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1145" w14:textId="76FE60AC" w:rsidR="00731A49" w:rsidRPr="00731A49" w:rsidRDefault="00731A49" w:rsidP="00731A49">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31A49">
        <w:rPr>
          <w:rFonts w:ascii="Book Antiqua" w:eastAsia="Times New Roman" w:hAnsi="Book Antiqua" w:cs="Arial"/>
          <w:b/>
          <w:bCs/>
          <w:color w:val="FF0000"/>
          <w:kern w:val="0"/>
          <w:sz w:val="19"/>
          <w:szCs w:val="19"/>
          <w:lang w:eastAsia="pt-BR"/>
          <w14:ligatures w14:val="none"/>
        </w:rPr>
        <w:t>(Atualização em 24/04/2025: questões de concurso)</w:t>
      </w:r>
    </w:p>
    <w:p w14:paraId="2C5E0F3C" w14:textId="59CD96FB" w:rsidR="00731A49" w:rsidRPr="00731A49" w:rsidRDefault="00731A49" w:rsidP="00731A49">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731A49">
          <w:rPr>
            <w:rFonts w:ascii="Book Antiqua" w:eastAsia="Times New Roman" w:hAnsi="Book Antiqua" w:cs="Arial"/>
            <w:b/>
            <w:bCs/>
            <w:color w:val="000080"/>
            <w:kern w:val="0"/>
            <w:sz w:val="19"/>
            <w:szCs w:val="19"/>
            <w:u w:val="single"/>
            <w:lang w:eastAsia="pt-BR"/>
            <w14:ligatures w14:val="none"/>
          </w:rPr>
          <w:t>LEI Nº 12.114, DE 9 DE DEZEMBRO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31A49" w:rsidRPr="00731A49" w14:paraId="2C3C04E8" w14:textId="77777777" w:rsidTr="00731A49">
        <w:trPr>
          <w:trHeight w:val="320"/>
          <w:tblCellSpacing w:w="0" w:type="dxa"/>
        </w:trPr>
        <w:tc>
          <w:tcPr>
            <w:tcW w:w="1333" w:type="pct"/>
            <w:vAlign w:val="center"/>
            <w:hideMark/>
          </w:tcPr>
          <w:p w14:paraId="2F7B355C" w14:textId="77777777" w:rsidR="00731A49" w:rsidRPr="00731A49" w:rsidRDefault="00731A49" w:rsidP="00731A49">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5" w:history="1">
              <w:r w:rsidRPr="00731A49">
                <w:rPr>
                  <w:rFonts w:ascii="Book Antiqua" w:eastAsia="Times New Roman" w:hAnsi="Book Antiqua" w:cs="Arial"/>
                  <w:color w:val="0000FF"/>
                  <w:kern w:val="0"/>
                  <w:sz w:val="18"/>
                  <w:szCs w:val="18"/>
                  <w:u w:val="single"/>
                  <w:lang w:eastAsia="pt-BR"/>
                  <w14:ligatures w14:val="none"/>
                </w:rPr>
                <w:t>Regulamento</w:t>
              </w:r>
            </w:hyperlink>
          </w:p>
        </w:tc>
        <w:tc>
          <w:tcPr>
            <w:tcW w:w="3667" w:type="pct"/>
            <w:vAlign w:val="center"/>
            <w:hideMark/>
          </w:tcPr>
          <w:p w14:paraId="24BAC59E" w14:textId="77777777" w:rsidR="00731A49" w:rsidRPr="00731A49" w:rsidRDefault="00731A49" w:rsidP="00731A49">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31A49">
              <w:rPr>
                <w:rFonts w:ascii="Book Antiqua" w:eastAsia="Times New Roman" w:hAnsi="Book Antiqua" w:cs="Arial"/>
                <w:color w:val="800000"/>
                <w:kern w:val="0"/>
                <w:sz w:val="18"/>
                <w:szCs w:val="18"/>
                <w:lang w:eastAsia="pt-BR"/>
                <w14:ligatures w14:val="none"/>
              </w:rPr>
              <w:t xml:space="preserve">Cria o Fundo Nacional sobre Mudança do Clima, altera os </w:t>
            </w:r>
            <w:proofErr w:type="spellStart"/>
            <w:r w:rsidRPr="00731A49">
              <w:rPr>
                <w:rFonts w:ascii="Book Antiqua" w:eastAsia="Times New Roman" w:hAnsi="Book Antiqua" w:cs="Arial"/>
                <w:color w:val="800000"/>
                <w:kern w:val="0"/>
                <w:sz w:val="18"/>
                <w:szCs w:val="18"/>
                <w:lang w:eastAsia="pt-BR"/>
                <w14:ligatures w14:val="none"/>
              </w:rPr>
              <w:t>arts</w:t>
            </w:r>
            <w:proofErr w:type="spellEnd"/>
            <w:r w:rsidRPr="00731A49">
              <w:rPr>
                <w:rFonts w:ascii="Book Antiqua" w:eastAsia="Times New Roman" w:hAnsi="Book Antiqua" w:cs="Arial"/>
                <w:color w:val="800000"/>
                <w:kern w:val="0"/>
                <w:sz w:val="18"/>
                <w:szCs w:val="18"/>
                <w:lang w:eastAsia="pt-BR"/>
                <w14:ligatures w14:val="none"/>
              </w:rPr>
              <w:t>. 6</w:t>
            </w:r>
            <w:r w:rsidRPr="00731A49">
              <w:rPr>
                <w:rFonts w:ascii="Book Antiqua" w:eastAsia="Times New Roman" w:hAnsi="Book Antiqua" w:cs="Arial"/>
                <w:color w:val="800000"/>
                <w:kern w:val="0"/>
                <w:sz w:val="18"/>
                <w:szCs w:val="18"/>
                <w:u w:val="single"/>
                <w:vertAlign w:val="superscript"/>
                <w:lang w:eastAsia="pt-BR"/>
                <w14:ligatures w14:val="none"/>
              </w:rPr>
              <w:t>o</w:t>
            </w:r>
            <w:r w:rsidRPr="00731A49">
              <w:rPr>
                <w:rFonts w:ascii="Book Antiqua" w:eastAsia="Times New Roman" w:hAnsi="Book Antiqua" w:cs="Arial"/>
                <w:color w:val="800000"/>
                <w:kern w:val="0"/>
                <w:sz w:val="18"/>
                <w:szCs w:val="18"/>
                <w:lang w:eastAsia="pt-BR"/>
                <w14:ligatures w14:val="none"/>
              </w:rPr>
              <w:t> e 50 da Lei n</w:t>
            </w:r>
            <w:r w:rsidRPr="00731A49">
              <w:rPr>
                <w:rFonts w:ascii="Book Antiqua" w:eastAsia="Times New Roman" w:hAnsi="Book Antiqua" w:cs="Arial"/>
                <w:color w:val="800000"/>
                <w:kern w:val="0"/>
                <w:sz w:val="18"/>
                <w:szCs w:val="18"/>
                <w:u w:val="single"/>
                <w:vertAlign w:val="superscript"/>
                <w:lang w:eastAsia="pt-BR"/>
                <w14:ligatures w14:val="none"/>
              </w:rPr>
              <w:t>o</w:t>
            </w:r>
            <w:r w:rsidRPr="00731A49">
              <w:rPr>
                <w:rFonts w:ascii="Book Antiqua" w:eastAsia="Times New Roman" w:hAnsi="Book Antiqua" w:cs="Arial"/>
                <w:color w:val="800000"/>
                <w:kern w:val="0"/>
                <w:sz w:val="18"/>
                <w:szCs w:val="18"/>
                <w:lang w:eastAsia="pt-BR"/>
                <w14:ligatures w14:val="none"/>
              </w:rPr>
              <w:t> 9.478, de 6 de agosto de 1997, e dá outras providências.</w:t>
            </w:r>
          </w:p>
        </w:tc>
      </w:tr>
    </w:tbl>
    <w:p w14:paraId="15950F33"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b/>
          <w:bCs/>
          <w:color w:val="000000"/>
          <w:kern w:val="0"/>
          <w:sz w:val="19"/>
          <w:szCs w:val="19"/>
          <w:lang w:eastAsia="pt-BR"/>
          <w14:ligatures w14:val="none"/>
        </w:rPr>
        <w:t>O PRESIDENTE DA REPÚBLICA </w:t>
      </w:r>
      <w:r w:rsidRPr="00731A49">
        <w:rPr>
          <w:rFonts w:ascii="Book Antiqua" w:eastAsia="Times New Roman" w:hAnsi="Book Antiqua" w:cs="Arial"/>
          <w:color w:val="000000"/>
          <w:kern w:val="0"/>
          <w:sz w:val="19"/>
          <w:szCs w:val="19"/>
          <w:lang w:eastAsia="pt-BR"/>
          <w14:ligatures w14:val="none"/>
        </w:rPr>
        <w:t>Faço saber que o Congresso Nacional decreta e eu sanciono a seguinte Lei: </w:t>
      </w:r>
    </w:p>
    <w:p w14:paraId="1274E5FB"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0" w:name="art1"/>
      <w:bookmarkEnd w:id="0"/>
      <w:r w:rsidRPr="00731A49">
        <w:rPr>
          <w:rFonts w:ascii="Book Antiqua" w:eastAsia="Times New Roman" w:hAnsi="Book Antiqua" w:cs="Arial"/>
          <w:color w:val="000000"/>
          <w:kern w:val="0"/>
          <w:sz w:val="19"/>
          <w:szCs w:val="19"/>
          <w:lang w:eastAsia="pt-BR"/>
          <w14:ligatures w14:val="none"/>
        </w:rPr>
        <w:t>Art. 1</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Esta</w:t>
      </w:r>
      <w:proofErr w:type="gramEnd"/>
      <w:r w:rsidRPr="00731A49">
        <w:rPr>
          <w:rFonts w:ascii="Book Antiqua" w:eastAsia="Times New Roman" w:hAnsi="Book Antiqua" w:cs="Arial"/>
          <w:color w:val="000000"/>
          <w:kern w:val="0"/>
          <w:sz w:val="19"/>
          <w:szCs w:val="19"/>
          <w:lang w:eastAsia="pt-BR"/>
          <w14:ligatures w14:val="none"/>
        </w:rPr>
        <w:t xml:space="preserve"> Lei cria o Fundo Nacional sobre Mudança do Clima - FNMC, dispondo sobre sua natureza, finalidade, fonte e aplicação de recursos e altera os </w:t>
      </w:r>
      <w:proofErr w:type="spellStart"/>
      <w:r w:rsidRPr="00731A49">
        <w:rPr>
          <w:rFonts w:ascii="Book Antiqua" w:eastAsia="Times New Roman" w:hAnsi="Book Antiqua" w:cs="Arial"/>
          <w:color w:val="000000"/>
          <w:kern w:val="0"/>
          <w:sz w:val="19"/>
          <w:szCs w:val="19"/>
          <w:lang w:eastAsia="pt-BR"/>
          <w14:ligatures w14:val="none"/>
        </w:rPr>
        <w:fldChar w:fldCharType="begin"/>
      </w:r>
      <w:r w:rsidRPr="00731A49">
        <w:rPr>
          <w:rFonts w:ascii="Book Antiqua" w:eastAsia="Times New Roman" w:hAnsi="Book Antiqua" w:cs="Arial"/>
          <w:color w:val="000000"/>
          <w:kern w:val="0"/>
          <w:sz w:val="19"/>
          <w:szCs w:val="19"/>
          <w:lang w:eastAsia="pt-BR"/>
          <w14:ligatures w14:val="none"/>
        </w:rPr>
        <w:instrText>HYPERLINK "https://www.planalto.gov.br/ccivil_03/LEIS/L9478.htm" \l "art6"</w:instrText>
      </w:r>
      <w:r w:rsidRPr="00731A49">
        <w:rPr>
          <w:rFonts w:ascii="Book Antiqua" w:eastAsia="Times New Roman" w:hAnsi="Book Antiqua" w:cs="Arial"/>
          <w:color w:val="000000"/>
          <w:kern w:val="0"/>
          <w:sz w:val="19"/>
          <w:szCs w:val="19"/>
          <w:lang w:eastAsia="pt-BR"/>
          <w14:ligatures w14:val="none"/>
        </w:rPr>
      </w:r>
      <w:r w:rsidRPr="00731A49">
        <w:rPr>
          <w:rFonts w:ascii="Book Antiqua" w:eastAsia="Times New Roman" w:hAnsi="Book Antiqua" w:cs="Arial"/>
          <w:color w:val="000000"/>
          <w:kern w:val="0"/>
          <w:sz w:val="19"/>
          <w:szCs w:val="19"/>
          <w:lang w:eastAsia="pt-BR"/>
          <w14:ligatures w14:val="none"/>
        </w:rPr>
        <w:fldChar w:fldCharType="separate"/>
      </w:r>
      <w:r w:rsidRPr="00731A49">
        <w:rPr>
          <w:rFonts w:ascii="Book Antiqua" w:eastAsia="Times New Roman" w:hAnsi="Book Antiqua" w:cs="Arial"/>
          <w:color w:val="0000FF"/>
          <w:kern w:val="0"/>
          <w:sz w:val="19"/>
          <w:szCs w:val="19"/>
          <w:u w:val="single"/>
          <w:lang w:eastAsia="pt-BR"/>
          <w14:ligatures w14:val="none"/>
        </w:rPr>
        <w:t>arts</w:t>
      </w:r>
      <w:proofErr w:type="spellEnd"/>
      <w:r w:rsidRPr="00731A49">
        <w:rPr>
          <w:rFonts w:ascii="Book Antiqua" w:eastAsia="Times New Roman" w:hAnsi="Book Antiqua" w:cs="Arial"/>
          <w:color w:val="0000FF"/>
          <w:kern w:val="0"/>
          <w:sz w:val="19"/>
          <w:szCs w:val="19"/>
          <w:u w:val="single"/>
          <w:lang w:eastAsia="pt-BR"/>
          <w14:ligatures w14:val="none"/>
        </w:rPr>
        <w:t>. 6</w:t>
      </w:r>
      <w:r w:rsidRPr="00731A49">
        <w:rPr>
          <w:rFonts w:ascii="Book Antiqua" w:eastAsia="Times New Roman" w:hAnsi="Book Antiqua" w:cs="Arial"/>
          <w:color w:val="0000FF"/>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fldChar w:fldCharType="end"/>
      </w:r>
      <w:r w:rsidRPr="00731A49">
        <w:rPr>
          <w:rFonts w:ascii="Book Antiqua" w:eastAsia="Times New Roman" w:hAnsi="Book Antiqua" w:cs="Arial"/>
          <w:color w:val="000000"/>
          <w:kern w:val="0"/>
          <w:sz w:val="19"/>
          <w:szCs w:val="19"/>
          <w:lang w:eastAsia="pt-BR"/>
          <w14:ligatures w14:val="none"/>
        </w:rPr>
        <w:t> e </w:t>
      </w:r>
      <w:hyperlink r:id="rId6" w:anchor="art50" w:history="1">
        <w:r w:rsidRPr="00731A49">
          <w:rPr>
            <w:rFonts w:ascii="Book Antiqua" w:eastAsia="Times New Roman" w:hAnsi="Book Antiqua" w:cs="Arial"/>
            <w:color w:val="0000FF"/>
            <w:kern w:val="0"/>
            <w:sz w:val="19"/>
            <w:szCs w:val="19"/>
            <w:u w:val="single"/>
            <w:lang w:eastAsia="pt-BR"/>
            <w14:ligatures w14:val="none"/>
          </w:rPr>
          <w:t>50 da Lei no 9.478, de 6 de agosto de 1997</w:t>
        </w:r>
      </w:hyperlink>
      <w:r w:rsidRPr="00731A49">
        <w:rPr>
          <w:rFonts w:ascii="Book Antiqua" w:eastAsia="Times New Roman" w:hAnsi="Book Antiqua" w:cs="Arial"/>
          <w:color w:val="000000"/>
          <w:kern w:val="0"/>
          <w:sz w:val="19"/>
          <w:szCs w:val="19"/>
          <w:lang w:eastAsia="pt-BR"/>
          <w14:ligatures w14:val="none"/>
        </w:rPr>
        <w:t>, que dispõe sobre a Política Energética Nacional, as atividades relativas ao monopólio do petróleo, institui o Conselho Nacional de Política Energética e a Agência Nacional do Petróleo e dá outras providências. </w:t>
      </w:r>
    </w:p>
    <w:p w14:paraId="29A7887B"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 w:name="art2"/>
      <w:bookmarkEnd w:id="1"/>
      <w:r w:rsidRPr="00731A49">
        <w:rPr>
          <w:rFonts w:ascii="Book Antiqua" w:eastAsia="Times New Roman" w:hAnsi="Book Antiqua" w:cs="Arial"/>
          <w:color w:val="000000"/>
          <w:kern w:val="0"/>
          <w:sz w:val="19"/>
          <w:szCs w:val="19"/>
          <w:lang w:eastAsia="pt-BR"/>
          <w14:ligatures w14:val="none"/>
        </w:rPr>
        <w:t>Art. 2</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Fica</w:t>
      </w:r>
      <w:proofErr w:type="gramEnd"/>
      <w:r w:rsidRPr="00731A49">
        <w:rPr>
          <w:rFonts w:ascii="Book Antiqua" w:eastAsia="Times New Roman" w:hAnsi="Book Antiqua" w:cs="Arial"/>
          <w:color w:val="000000"/>
          <w:kern w:val="0"/>
          <w:sz w:val="19"/>
          <w:szCs w:val="19"/>
          <w:lang w:eastAsia="pt-BR"/>
          <w14:ligatures w14:val="none"/>
        </w:rPr>
        <w:t xml:space="preserve"> criado o Fundo Nacional sobre Mudança do Clima - FNMC, de natureza contábil, vinculado ao Ministério do Meio Ambiente, com a finalidade de assegurar recursos para apoio a projetos ou estudos e financiamento de empreendimentos que visem à mitigação da mudança do clima e à adaptação à mudança do clima e aos seus efeitos. </w:t>
      </w:r>
    </w:p>
    <w:p w14:paraId="1B2B964D" w14:textId="1FE4CEFB"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2" w:name="art32"/>
      <w:bookmarkEnd w:id="2"/>
      <w:r w:rsidRPr="00731A49">
        <w:rPr>
          <w:rFonts w:ascii="Book Antiqua" w:eastAsia="Times New Roman" w:hAnsi="Book Antiqua" w:cs="Arial"/>
          <w:b/>
          <w:bCs/>
          <w:color w:val="000000"/>
          <w:kern w:val="0"/>
          <w:sz w:val="19"/>
          <w:szCs w:val="19"/>
          <w:highlight w:val="magenta"/>
          <w:lang w:eastAsia="pt-BR"/>
          <w14:ligatures w14:val="none"/>
        </w:rPr>
        <w:t>Art. 3</w:t>
      </w:r>
      <w:proofErr w:type="gramStart"/>
      <w:r w:rsidRPr="00731A49">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31A49">
        <w:rPr>
          <w:rFonts w:ascii="Book Antiqua" w:eastAsia="Times New Roman" w:hAnsi="Book Antiqua" w:cs="Arial"/>
          <w:b/>
          <w:bCs/>
          <w:color w:val="000000"/>
          <w:kern w:val="0"/>
          <w:sz w:val="19"/>
          <w:szCs w:val="19"/>
          <w:lang w:eastAsia="pt-BR"/>
          <w14:ligatures w14:val="none"/>
        </w:rPr>
        <w:t>  Constituem</w:t>
      </w:r>
      <w:proofErr w:type="gramEnd"/>
      <w:r w:rsidRPr="00731A49">
        <w:rPr>
          <w:rFonts w:ascii="Book Antiqua" w:eastAsia="Times New Roman" w:hAnsi="Book Antiqua" w:cs="Arial"/>
          <w:b/>
          <w:bCs/>
          <w:color w:val="000000"/>
          <w:kern w:val="0"/>
          <w:sz w:val="19"/>
          <w:szCs w:val="19"/>
          <w:lang w:eastAsia="pt-BR"/>
          <w14:ligatures w14:val="none"/>
        </w:rPr>
        <w:t xml:space="preserve"> recursos do FNMC: </w:t>
      </w:r>
      <w:r w:rsidRPr="001308CA">
        <w:rPr>
          <w:rFonts w:ascii="Book Antiqua" w:eastAsia="Times New Roman" w:hAnsi="Book Antiqua" w:cs="Times New Roman"/>
          <w:b/>
          <w:bCs/>
          <w:color w:val="FF0000"/>
          <w:sz w:val="16"/>
          <w:szCs w:val="16"/>
          <w:u w:val="single"/>
          <w:lang w:eastAsia="pt-BR"/>
        </w:rPr>
        <w:t>(TRF1-</w:t>
      </w:r>
      <w:r>
        <w:rPr>
          <w:rFonts w:ascii="Book Antiqua" w:eastAsia="Times New Roman" w:hAnsi="Book Antiqua" w:cs="Times New Roman"/>
          <w:b/>
          <w:bCs/>
          <w:color w:val="FF0000"/>
          <w:sz w:val="16"/>
          <w:szCs w:val="16"/>
          <w:u w:val="single"/>
          <w:lang w:eastAsia="pt-BR"/>
        </w:rPr>
        <w:t>2023</w:t>
      </w:r>
      <w:r w:rsidRPr="001308CA">
        <w:rPr>
          <w:rFonts w:ascii="Book Antiqua" w:eastAsia="Times New Roman" w:hAnsi="Book Antiqua" w:cs="Times New Roman"/>
          <w:b/>
          <w:bCs/>
          <w:color w:val="FF0000"/>
          <w:sz w:val="16"/>
          <w:szCs w:val="16"/>
          <w:u w:val="single"/>
          <w:lang w:eastAsia="pt-BR"/>
        </w:rPr>
        <w:t>)</w:t>
      </w:r>
    </w:p>
    <w:p w14:paraId="7231C39D"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 w:name="art3i"/>
      <w:bookmarkEnd w:id="3"/>
      <w:r w:rsidRPr="00731A49">
        <w:rPr>
          <w:rFonts w:ascii="Book Antiqua" w:eastAsia="Times New Roman" w:hAnsi="Book Antiqua" w:cs="Arial"/>
          <w:color w:val="000000"/>
          <w:kern w:val="0"/>
          <w:sz w:val="19"/>
          <w:szCs w:val="19"/>
          <w:lang w:eastAsia="pt-BR"/>
          <w14:ligatures w14:val="none"/>
        </w:rPr>
        <w:t>I - até 60% (sessenta por cento) dos recursos de que trata o </w:t>
      </w:r>
      <w:hyperlink r:id="rId7" w:anchor="art50%C2%A72ii." w:history="1">
        <w:r w:rsidRPr="00731A49">
          <w:rPr>
            <w:rFonts w:ascii="Book Antiqua" w:eastAsia="Times New Roman" w:hAnsi="Book Antiqua" w:cs="Arial"/>
            <w:color w:val="0000FF"/>
            <w:kern w:val="0"/>
            <w:sz w:val="19"/>
            <w:szCs w:val="19"/>
            <w:u w:val="single"/>
            <w:lang w:eastAsia="pt-BR"/>
            <w14:ligatures w14:val="none"/>
          </w:rPr>
          <w:t>inciso II do § 2º do art. 50 da Lei no 9.478, de 6 de agosto de 1997</w:t>
        </w:r>
      </w:hyperlink>
      <w:r w:rsidRPr="00731A49">
        <w:rPr>
          <w:rFonts w:ascii="Book Antiqua" w:eastAsia="Times New Roman" w:hAnsi="Book Antiqua" w:cs="Arial"/>
          <w:color w:val="000000"/>
          <w:kern w:val="0"/>
          <w:sz w:val="19"/>
          <w:szCs w:val="19"/>
          <w:lang w:eastAsia="pt-BR"/>
          <w14:ligatures w14:val="none"/>
        </w:rPr>
        <w:t>; </w:t>
      </w:r>
    </w:p>
    <w:p w14:paraId="7A2A4E59" w14:textId="532522F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4" w:name="art3ii"/>
      <w:bookmarkEnd w:id="4"/>
      <w:r w:rsidRPr="00731A49">
        <w:rPr>
          <w:rFonts w:ascii="Book Antiqua" w:eastAsia="Times New Roman" w:hAnsi="Book Antiqua" w:cs="Arial"/>
          <w:b/>
          <w:bCs/>
          <w:color w:val="000000"/>
          <w:kern w:val="0"/>
          <w:sz w:val="19"/>
          <w:szCs w:val="19"/>
          <w:lang w:eastAsia="pt-BR"/>
          <w14:ligatures w14:val="none"/>
        </w:rPr>
        <w:t xml:space="preserve">II - </w:t>
      </w:r>
      <w:proofErr w:type="gramStart"/>
      <w:r w:rsidRPr="00731A49">
        <w:rPr>
          <w:rFonts w:ascii="Book Antiqua" w:eastAsia="Times New Roman" w:hAnsi="Book Antiqua" w:cs="Arial"/>
          <w:b/>
          <w:bCs/>
          <w:color w:val="000000"/>
          <w:kern w:val="0"/>
          <w:sz w:val="19"/>
          <w:szCs w:val="19"/>
          <w:lang w:eastAsia="pt-BR"/>
          <w14:ligatures w14:val="none"/>
        </w:rPr>
        <w:t>dotações</w:t>
      </w:r>
      <w:proofErr w:type="gramEnd"/>
      <w:r w:rsidRPr="00731A49">
        <w:rPr>
          <w:rFonts w:ascii="Book Antiqua" w:eastAsia="Times New Roman" w:hAnsi="Book Antiqua" w:cs="Arial"/>
          <w:b/>
          <w:bCs/>
          <w:color w:val="000000"/>
          <w:kern w:val="0"/>
          <w:sz w:val="19"/>
          <w:szCs w:val="19"/>
          <w:lang w:eastAsia="pt-BR"/>
          <w14:ligatures w14:val="none"/>
        </w:rPr>
        <w:t xml:space="preserve"> consignadas na lei orçamentária anual da União e em seus créditos adicionais;</w:t>
      </w:r>
      <w:r>
        <w:rPr>
          <w:rFonts w:ascii="Book Antiqua" w:eastAsia="Times New Roman" w:hAnsi="Book Antiqua" w:cs="Arial"/>
          <w:b/>
          <w:bCs/>
          <w:color w:val="000000"/>
          <w:kern w:val="0"/>
          <w:sz w:val="19"/>
          <w:szCs w:val="19"/>
          <w:lang w:eastAsia="pt-BR"/>
          <w14:ligatures w14:val="none"/>
        </w:rPr>
        <w:t xml:space="preserve"> </w:t>
      </w:r>
      <w:r w:rsidRPr="00731A49">
        <w:rPr>
          <w:rFonts w:ascii="Book Antiqua" w:eastAsia="Times New Roman" w:hAnsi="Book Antiqua" w:cs="Times New Roman"/>
          <w:b/>
          <w:bCs/>
          <w:color w:val="FF0000"/>
          <w:sz w:val="16"/>
          <w:szCs w:val="16"/>
          <w:u w:val="single"/>
          <w:lang w:eastAsia="pt-BR"/>
        </w:rPr>
        <w:t>(TRF1-2023)</w:t>
      </w:r>
    </w:p>
    <w:p w14:paraId="440CB753"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 w:name="art3iii"/>
      <w:bookmarkEnd w:id="5"/>
      <w:r w:rsidRPr="00731A49">
        <w:rPr>
          <w:rFonts w:ascii="Book Antiqua" w:eastAsia="Times New Roman" w:hAnsi="Book Antiqua" w:cs="Arial"/>
          <w:color w:val="000000"/>
          <w:kern w:val="0"/>
          <w:sz w:val="19"/>
          <w:szCs w:val="19"/>
          <w:lang w:eastAsia="pt-BR"/>
          <w14:ligatures w14:val="none"/>
        </w:rPr>
        <w:t>III - recursos decorrentes de acordos, ajustes, contratos e convênios celebrados com órgãos e entidades da administração pública federal, estadual, distrital ou municipal; </w:t>
      </w:r>
    </w:p>
    <w:p w14:paraId="36E1C2E5"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6" w:name="art3iv"/>
      <w:bookmarkEnd w:id="6"/>
      <w:r w:rsidRPr="00731A49">
        <w:rPr>
          <w:rFonts w:ascii="Book Antiqua" w:eastAsia="Times New Roman" w:hAnsi="Book Antiqua" w:cs="Arial"/>
          <w:color w:val="000000"/>
          <w:kern w:val="0"/>
          <w:sz w:val="19"/>
          <w:szCs w:val="19"/>
          <w:lang w:eastAsia="pt-BR"/>
          <w14:ligatures w14:val="none"/>
        </w:rPr>
        <w:t xml:space="preserve">IV - </w:t>
      </w:r>
      <w:proofErr w:type="gramStart"/>
      <w:r w:rsidRPr="00731A49">
        <w:rPr>
          <w:rFonts w:ascii="Book Antiqua" w:eastAsia="Times New Roman" w:hAnsi="Book Antiqua" w:cs="Arial"/>
          <w:color w:val="000000"/>
          <w:kern w:val="0"/>
          <w:sz w:val="19"/>
          <w:szCs w:val="19"/>
          <w:lang w:eastAsia="pt-BR"/>
          <w14:ligatures w14:val="none"/>
        </w:rPr>
        <w:t>doações</w:t>
      </w:r>
      <w:proofErr w:type="gramEnd"/>
      <w:r w:rsidRPr="00731A49">
        <w:rPr>
          <w:rFonts w:ascii="Book Antiqua" w:eastAsia="Times New Roman" w:hAnsi="Book Antiqua" w:cs="Arial"/>
          <w:color w:val="000000"/>
          <w:kern w:val="0"/>
          <w:sz w:val="19"/>
          <w:szCs w:val="19"/>
          <w:lang w:eastAsia="pt-BR"/>
          <w14:ligatures w14:val="none"/>
        </w:rPr>
        <w:t xml:space="preserve"> realizadas por entidades nacionais e internacionais, públicas ou privadas; </w:t>
      </w:r>
    </w:p>
    <w:p w14:paraId="0DFE9992"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7" w:name="art3v"/>
      <w:bookmarkEnd w:id="7"/>
      <w:r w:rsidRPr="00731A49">
        <w:rPr>
          <w:rFonts w:ascii="Book Antiqua" w:eastAsia="Times New Roman" w:hAnsi="Book Antiqua" w:cs="Arial"/>
          <w:color w:val="000000"/>
          <w:kern w:val="0"/>
          <w:sz w:val="19"/>
          <w:szCs w:val="19"/>
          <w:lang w:eastAsia="pt-BR"/>
          <w14:ligatures w14:val="none"/>
        </w:rPr>
        <w:t xml:space="preserve">V - </w:t>
      </w:r>
      <w:proofErr w:type="gramStart"/>
      <w:r w:rsidRPr="00731A49">
        <w:rPr>
          <w:rFonts w:ascii="Book Antiqua" w:eastAsia="Times New Roman" w:hAnsi="Book Antiqua" w:cs="Arial"/>
          <w:color w:val="000000"/>
          <w:kern w:val="0"/>
          <w:sz w:val="19"/>
          <w:szCs w:val="19"/>
          <w:lang w:eastAsia="pt-BR"/>
          <w14:ligatures w14:val="none"/>
        </w:rPr>
        <w:t>empréstimos</w:t>
      </w:r>
      <w:proofErr w:type="gramEnd"/>
      <w:r w:rsidRPr="00731A49">
        <w:rPr>
          <w:rFonts w:ascii="Book Antiqua" w:eastAsia="Times New Roman" w:hAnsi="Book Antiqua" w:cs="Arial"/>
          <w:color w:val="000000"/>
          <w:kern w:val="0"/>
          <w:sz w:val="19"/>
          <w:szCs w:val="19"/>
          <w:lang w:eastAsia="pt-BR"/>
          <w14:ligatures w14:val="none"/>
        </w:rPr>
        <w:t xml:space="preserve"> de instituições financeiras nacionais e internacionais; </w:t>
      </w:r>
    </w:p>
    <w:p w14:paraId="7B56295D"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8" w:name="art3vi"/>
      <w:bookmarkEnd w:id="8"/>
      <w:r w:rsidRPr="00731A49">
        <w:rPr>
          <w:rFonts w:ascii="Book Antiqua" w:eastAsia="Times New Roman" w:hAnsi="Book Antiqua" w:cs="Arial"/>
          <w:color w:val="000000"/>
          <w:kern w:val="0"/>
          <w:sz w:val="19"/>
          <w:szCs w:val="19"/>
          <w:lang w:eastAsia="pt-BR"/>
          <w14:ligatures w14:val="none"/>
        </w:rPr>
        <w:t xml:space="preserve">VI - </w:t>
      </w:r>
      <w:proofErr w:type="gramStart"/>
      <w:r w:rsidRPr="00731A49">
        <w:rPr>
          <w:rFonts w:ascii="Book Antiqua" w:eastAsia="Times New Roman" w:hAnsi="Book Antiqua" w:cs="Arial"/>
          <w:color w:val="000000"/>
          <w:kern w:val="0"/>
          <w:sz w:val="19"/>
          <w:szCs w:val="19"/>
          <w:lang w:eastAsia="pt-BR"/>
          <w14:ligatures w14:val="none"/>
        </w:rPr>
        <w:t>reversão</w:t>
      </w:r>
      <w:proofErr w:type="gramEnd"/>
      <w:r w:rsidRPr="00731A49">
        <w:rPr>
          <w:rFonts w:ascii="Book Antiqua" w:eastAsia="Times New Roman" w:hAnsi="Book Antiqua" w:cs="Arial"/>
          <w:color w:val="000000"/>
          <w:kern w:val="0"/>
          <w:sz w:val="19"/>
          <w:szCs w:val="19"/>
          <w:lang w:eastAsia="pt-BR"/>
          <w14:ligatures w14:val="none"/>
        </w:rPr>
        <w:t xml:space="preserve"> dos saldos anuais não aplicados; </w:t>
      </w:r>
    </w:p>
    <w:p w14:paraId="707E8AC5" w14:textId="1A8F78C4" w:rsidR="00731A49" w:rsidRPr="00731A49" w:rsidRDefault="00731A49" w:rsidP="00731A49">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 w:name="art3vii"/>
      <w:bookmarkStart w:id="10" w:name="art3vii.0"/>
      <w:bookmarkEnd w:id="9"/>
      <w:bookmarkEnd w:id="10"/>
      <w:r w:rsidRPr="00731A49">
        <w:rPr>
          <w:rFonts w:ascii="Book Antiqua" w:eastAsia="Times New Roman" w:hAnsi="Book Antiqua" w:cs="Arial"/>
          <w:color w:val="000000"/>
          <w:kern w:val="0"/>
          <w:sz w:val="19"/>
          <w:szCs w:val="19"/>
          <w:lang w:eastAsia="pt-BR"/>
          <w14:ligatures w14:val="none"/>
        </w:rPr>
        <w:t xml:space="preserve">VII </w:t>
      </w:r>
      <w:proofErr w:type="gramStart"/>
      <w:r w:rsidRPr="00731A49">
        <w:rPr>
          <w:rFonts w:ascii="Book Antiqua" w:eastAsia="Times New Roman" w:hAnsi="Book Antiqua" w:cs="Arial"/>
          <w:color w:val="000000"/>
          <w:kern w:val="0"/>
          <w:sz w:val="19"/>
          <w:szCs w:val="19"/>
          <w:lang w:eastAsia="pt-BR"/>
          <w14:ligatures w14:val="none"/>
        </w:rPr>
        <w:t>-  recursos</w:t>
      </w:r>
      <w:proofErr w:type="gramEnd"/>
      <w:r w:rsidRPr="00731A49">
        <w:rPr>
          <w:rFonts w:ascii="Book Antiqua" w:eastAsia="Times New Roman" w:hAnsi="Book Antiqua" w:cs="Arial"/>
          <w:color w:val="000000"/>
          <w:kern w:val="0"/>
          <w:sz w:val="19"/>
          <w:szCs w:val="19"/>
          <w:lang w:eastAsia="pt-BR"/>
          <w14:ligatures w14:val="none"/>
        </w:rPr>
        <w:t xml:space="preserve"> oriundos de juros e amortizações de financiamentos</w:t>
      </w:r>
      <w:r w:rsidRPr="00731A49">
        <w:rPr>
          <w:rFonts w:ascii="Book Antiqua" w:eastAsia="Times New Roman" w:hAnsi="Book Antiqua" w:cs="Arial"/>
          <w:color w:val="000000"/>
          <w:kern w:val="0"/>
          <w:sz w:val="16"/>
          <w:szCs w:val="16"/>
          <w:lang w:eastAsia="pt-BR"/>
          <w14:ligatures w14:val="none"/>
        </w:rPr>
        <w:t>; </w:t>
      </w:r>
      <w:hyperlink r:id="rId8" w:anchor="art32" w:history="1">
        <w:r w:rsidRPr="00731A49">
          <w:rPr>
            <w:rFonts w:ascii="Book Antiqua" w:eastAsia="Times New Roman" w:hAnsi="Book Antiqua" w:cs="Arial"/>
            <w:color w:val="0000FF"/>
            <w:kern w:val="0"/>
            <w:sz w:val="16"/>
            <w:szCs w:val="16"/>
            <w:u w:val="single"/>
            <w:lang w:eastAsia="pt-BR"/>
            <w14:ligatures w14:val="none"/>
          </w:rPr>
          <w:t>(Redação dada pela Lei nº 13.800, de 2019)</w:t>
        </w:r>
      </w:hyperlink>
    </w:p>
    <w:p w14:paraId="7D8E8E35" w14:textId="15B5B084" w:rsidR="00731A49" w:rsidRPr="00731A49" w:rsidRDefault="00731A49" w:rsidP="00731A49">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 w:name="art3viii"/>
      <w:bookmarkStart w:id="12" w:name="art3viii.0"/>
      <w:bookmarkEnd w:id="11"/>
      <w:bookmarkEnd w:id="12"/>
      <w:r w:rsidRPr="00731A49">
        <w:rPr>
          <w:rFonts w:ascii="Book Antiqua" w:eastAsia="Times New Roman" w:hAnsi="Book Antiqua" w:cs="Arial"/>
          <w:color w:val="000000"/>
          <w:kern w:val="0"/>
          <w:sz w:val="19"/>
          <w:szCs w:val="19"/>
          <w:lang w:eastAsia="pt-BR"/>
          <w14:ligatures w14:val="none"/>
        </w:rPr>
        <w:t>VIII - rendimentos auferidos com a aplicação dos recursos do Fundo; e </w:t>
      </w:r>
      <w:hyperlink r:id="rId9" w:anchor="art32" w:history="1">
        <w:r w:rsidRPr="00731A49">
          <w:rPr>
            <w:rFonts w:ascii="Book Antiqua" w:eastAsia="Times New Roman" w:hAnsi="Book Antiqua" w:cs="Arial"/>
            <w:color w:val="0000FF"/>
            <w:kern w:val="0"/>
            <w:sz w:val="16"/>
            <w:szCs w:val="16"/>
            <w:u w:val="single"/>
            <w:lang w:eastAsia="pt-BR"/>
            <w14:ligatures w14:val="none"/>
          </w:rPr>
          <w:t>(Incluído pela Lei nº 13.800, de 2019)</w:t>
        </w:r>
      </w:hyperlink>
    </w:p>
    <w:p w14:paraId="539101D5" w14:textId="46F6EA4E" w:rsidR="00731A49" w:rsidRPr="00731A49" w:rsidRDefault="00731A49" w:rsidP="00731A49">
      <w:pPr>
        <w:spacing w:before="100" w:beforeAutospacing="1" w:after="100" w:afterAutospacing="1" w:line="240" w:lineRule="auto"/>
        <w:ind w:firstLine="567"/>
        <w:rPr>
          <w:rFonts w:ascii="Book Antiqua" w:eastAsia="Times New Roman" w:hAnsi="Book Antiqua" w:cs="Arial"/>
          <w:color w:val="000000"/>
          <w:kern w:val="0"/>
          <w:sz w:val="16"/>
          <w:szCs w:val="16"/>
          <w:lang w:eastAsia="pt-BR"/>
          <w14:ligatures w14:val="none"/>
        </w:rPr>
      </w:pPr>
      <w:bookmarkStart w:id="13" w:name="art3ix"/>
      <w:bookmarkStart w:id="14" w:name="art3ix.0"/>
      <w:bookmarkEnd w:id="13"/>
      <w:bookmarkEnd w:id="14"/>
      <w:r w:rsidRPr="00731A49">
        <w:rPr>
          <w:rFonts w:ascii="Book Antiqua" w:eastAsia="Times New Roman" w:hAnsi="Book Antiqua" w:cs="Arial"/>
          <w:color w:val="000000"/>
          <w:kern w:val="0"/>
          <w:sz w:val="19"/>
          <w:szCs w:val="19"/>
          <w:lang w:eastAsia="pt-BR"/>
          <w14:ligatures w14:val="none"/>
        </w:rPr>
        <w:t xml:space="preserve">IX - </w:t>
      </w:r>
      <w:proofErr w:type="gramStart"/>
      <w:r w:rsidRPr="00731A49">
        <w:rPr>
          <w:rFonts w:ascii="Book Antiqua" w:eastAsia="Times New Roman" w:hAnsi="Book Antiqua" w:cs="Arial"/>
          <w:color w:val="000000"/>
          <w:kern w:val="0"/>
          <w:sz w:val="19"/>
          <w:szCs w:val="19"/>
          <w:lang w:eastAsia="pt-BR"/>
          <w14:ligatures w14:val="none"/>
        </w:rPr>
        <w:t>recursos</w:t>
      </w:r>
      <w:proofErr w:type="gramEnd"/>
      <w:r w:rsidRPr="00731A49">
        <w:rPr>
          <w:rFonts w:ascii="Book Antiqua" w:eastAsia="Times New Roman" w:hAnsi="Book Antiqua" w:cs="Arial"/>
          <w:color w:val="000000"/>
          <w:kern w:val="0"/>
          <w:sz w:val="19"/>
          <w:szCs w:val="19"/>
          <w:lang w:eastAsia="pt-BR"/>
          <w14:ligatures w14:val="none"/>
        </w:rPr>
        <w:t xml:space="preserve"> de outras fontes</w:t>
      </w:r>
      <w:r w:rsidRPr="00731A49">
        <w:rPr>
          <w:rFonts w:ascii="Book Antiqua" w:eastAsia="Times New Roman" w:hAnsi="Book Antiqua" w:cs="Arial"/>
          <w:color w:val="000000"/>
          <w:kern w:val="0"/>
          <w:sz w:val="16"/>
          <w:szCs w:val="16"/>
          <w:lang w:eastAsia="pt-BR"/>
          <w14:ligatures w14:val="none"/>
        </w:rPr>
        <w:t>.  </w:t>
      </w:r>
      <w:hyperlink r:id="rId10" w:anchor="art32" w:history="1">
        <w:r w:rsidRPr="00731A49">
          <w:rPr>
            <w:rFonts w:ascii="Book Antiqua" w:eastAsia="Times New Roman" w:hAnsi="Book Antiqua" w:cs="Arial"/>
            <w:color w:val="0000FF"/>
            <w:kern w:val="0"/>
            <w:sz w:val="16"/>
            <w:szCs w:val="16"/>
            <w:u w:val="single"/>
            <w:lang w:eastAsia="pt-BR"/>
            <w14:ligatures w14:val="none"/>
          </w:rPr>
          <w:t>(Incluído pela Lei nº 13.800, de 2019)</w:t>
        </w:r>
      </w:hyperlink>
    </w:p>
    <w:p w14:paraId="7D00338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5" w:name="art4"/>
      <w:bookmarkEnd w:id="15"/>
      <w:r w:rsidRPr="00731A49">
        <w:rPr>
          <w:rFonts w:ascii="Book Antiqua" w:eastAsia="Times New Roman" w:hAnsi="Book Antiqua" w:cs="Arial"/>
          <w:color w:val="000000"/>
          <w:kern w:val="0"/>
          <w:sz w:val="19"/>
          <w:szCs w:val="19"/>
          <w:lang w:eastAsia="pt-BR"/>
          <w14:ligatures w14:val="none"/>
        </w:rPr>
        <w:t>Art. 4</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O</w:t>
      </w:r>
      <w:proofErr w:type="gramEnd"/>
      <w:r w:rsidRPr="00731A49">
        <w:rPr>
          <w:rFonts w:ascii="Book Antiqua" w:eastAsia="Times New Roman" w:hAnsi="Book Antiqua" w:cs="Arial"/>
          <w:color w:val="000000"/>
          <w:kern w:val="0"/>
          <w:sz w:val="19"/>
          <w:szCs w:val="19"/>
          <w:lang w:eastAsia="pt-BR"/>
          <w14:ligatures w14:val="none"/>
        </w:rPr>
        <w:t xml:space="preserve"> FNMC será administrado por um Comitê Gestor vinculado ao Ministério do Meio Ambiente, que o coordenará, cuja competência e composição serão estabelecidos em regulamento, assegurada a participação de 6 (seis) representantes do Poder Executivo federal e 5 (cinco) representantes do setor não governamental. </w:t>
      </w:r>
    </w:p>
    <w:p w14:paraId="0BC59225" w14:textId="0A9FFF8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16" w:name="art5"/>
      <w:bookmarkEnd w:id="16"/>
      <w:r w:rsidRPr="00731A49">
        <w:rPr>
          <w:rFonts w:ascii="Book Antiqua" w:eastAsia="Times New Roman" w:hAnsi="Book Antiqua" w:cs="Arial"/>
          <w:b/>
          <w:bCs/>
          <w:color w:val="000000"/>
          <w:kern w:val="0"/>
          <w:sz w:val="19"/>
          <w:szCs w:val="19"/>
          <w:highlight w:val="magenta"/>
          <w:lang w:eastAsia="pt-BR"/>
          <w14:ligatures w14:val="none"/>
        </w:rPr>
        <w:t>Art. 5</w:t>
      </w:r>
      <w:proofErr w:type="gramStart"/>
      <w:r w:rsidRPr="00731A49">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31A49">
        <w:rPr>
          <w:rFonts w:ascii="Book Antiqua" w:eastAsia="Times New Roman" w:hAnsi="Book Antiqua" w:cs="Arial"/>
          <w:b/>
          <w:bCs/>
          <w:color w:val="000000"/>
          <w:kern w:val="0"/>
          <w:sz w:val="19"/>
          <w:szCs w:val="19"/>
          <w:lang w:eastAsia="pt-BR"/>
          <w14:ligatures w14:val="none"/>
        </w:rPr>
        <w:t>  Os</w:t>
      </w:r>
      <w:proofErr w:type="gramEnd"/>
      <w:r w:rsidRPr="00731A49">
        <w:rPr>
          <w:rFonts w:ascii="Book Antiqua" w:eastAsia="Times New Roman" w:hAnsi="Book Antiqua" w:cs="Arial"/>
          <w:b/>
          <w:bCs/>
          <w:color w:val="000000"/>
          <w:kern w:val="0"/>
          <w:sz w:val="19"/>
          <w:szCs w:val="19"/>
          <w:lang w:eastAsia="pt-BR"/>
          <w14:ligatures w14:val="none"/>
        </w:rPr>
        <w:t xml:space="preserve"> recursos do FNMC serão aplicados: </w:t>
      </w:r>
      <w:r w:rsidRPr="00731A49">
        <w:rPr>
          <w:rFonts w:ascii="Book Antiqua" w:eastAsia="Times New Roman" w:hAnsi="Book Antiqua" w:cs="Times New Roman"/>
          <w:b/>
          <w:bCs/>
          <w:color w:val="FF0000"/>
          <w:sz w:val="16"/>
          <w:szCs w:val="16"/>
          <w:u w:val="single"/>
          <w:lang w:eastAsia="pt-BR"/>
        </w:rPr>
        <w:t>(TRF1-2023)</w:t>
      </w:r>
    </w:p>
    <w:p w14:paraId="479D868C"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7" w:name="art5i"/>
      <w:bookmarkStart w:id="18" w:name="art5i.1"/>
      <w:bookmarkEnd w:id="17"/>
      <w:bookmarkEnd w:id="18"/>
      <w:r w:rsidRPr="00731A49">
        <w:rPr>
          <w:rFonts w:ascii="Book Antiqua" w:eastAsia="Times New Roman" w:hAnsi="Book Antiqua" w:cs="Arial"/>
          <w:color w:val="000000"/>
          <w:kern w:val="0"/>
          <w:sz w:val="19"/>
          <w:szCs w:val="19"/>
          <w:lang w:eastAsia="pt-BR"/>
          <w14:ligatures w14:val="none"/>
        </w:rPr>
        <w:t xml:space="preserve">I - </w:t>
      </w:r>
      <w:proofErr w:type="gramStart"/>
      <w:r w:rsidRPr="00731A49">
        <w:rPr>
          <w:rFonts w:ascii="Book Antiqua" w:eastAsia="Times New Roman" w:hAnsi="Book Antiqua" w:cs="Arial"/>
          <w:color w:val="000000"/>
          <w:kern w:val="0"/>
          <w:sz w:val="19"/>
          <w:szCs w:val="19"/>
          <w:lang w:eastAsia="pt-BR"/>
          <w14:ligatures w14:val="none"/>
        </w:rPr>
        <w:t>em</w:t>
      </w:r>
      <w:proofErr w:type="gramEnd"/>
      <w:r w:rsidRPr="00731A49">
        <w:rPr>
          <w:rFonts w:ascii="Book Antiqua" w:eastAsia="Times New Roman" w:hAnsi="Book Antiqua" w:cs="Arial"/>
          <w:color w:val="000000"/>
          <w:kern w:val="0"/>
          <w:sz w:val="19"/>
          <w:szCs w:val="19"/>
          <w:lang w:eastAsia="pt-BR"/>
          <w14:ligatures w14:val="none"/>
        </w:rPr>
        <w:t xml:space="preserve"> apoio financeiro reembolsável mediante os instrumentos financeiros utilizados pelo agente </w:t>
      </w:r>
      <w:proofErr w:type="gramStart"/>
      <w:r w:rsidRPr="00731A49">
        <w:rPr>
          <w:rFonts w:ascii="Book Antiqua" w:eastAsia="Times New Roman" w:hAnsi="Book Antiqua" w:cs="Arial"/>
          <w:color w:val="000000"/>
          <w:kern w:val="0"/>
          <w:sz w:val="19"/>
          <w:szCs w:val="19"/>
          <w:lang w:eastAsia="pt-BR"/>
          <w14:ligatures w14:val="none"/>
        </w:rPr>
        <w:t>financeiro</w:t>
      </w:r>
      <w:r w:rsidRPr="00731A49">
        <w:rPr>
          <w:rFonts w:ascii="Book Antiqua" w:eastAsia="Times New Roman" w:hAnsi="Book Antiqua" w:cs="Arial"/>
          <w:color w:val="000000"/>
          <w:kern w:val="0"/>
          <w:sz w:val="16"/>
          <w:szCs w:val="16"/>
          <w:lang w:eastAsia="pt-BR"/>
          <w14:ligatures w14:val="none"/>
        </w:rPr>
        <w:t>;   </w:t>
      </w:r>
      <w:proofErr w:type="gramEnd"/>
      <w:r w:rsidRPr="00731A49">
        <w:rPr>
          <w:rFonts w:ascii="Book Antiqua" w:eastAsia="Times New Roman" w:hAnsi="Book Antiqua" w:cs="Arial"/>
          <w:color w:val="000000"/>
          <w:kern w:val="0"/>
          <w:sz w:val="16"/>
          <w:szCs w:val="16"/>
          <w:lang w:eastAsia="pt-BR"/>
          <w14:ligatures w14:val="none"/>
        </w:rPr>
        <w:t>   </w:t>
      </w:r>
      <w:hyperlink r:id="rId11" w:anchor="art3" w:history="1">
        <w:r w:rsidRPr="00731A49">
          <w:rPr>
            <w:rFonts w:ascii="Book Antiqua" w:eastAsia="Times New Roman" w:hAnsi="Book Antiqua" w:cs="Arial"/>
            <w:color w:val="0000FF"/>
            <w:kern w:val="0"/>
            <w:sz w:val="16"/>
            <w:szCs w:val="16"/>
            <w:u w:val="single"/>
            <w:lang w:eastAsia="pt-BR"/>
            <w14:ligatures w14:val="none"/>
          </w:rPr>
          <w:t>(Redação dada pela Lei nº 14.590, de 2023)</w:t>
        </w:r>
      </w:hyperlink>
    </w:p>
    <w:p w14:paraId="013F7271" w14:textId="616CD90B"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9" w:name="art5ii"/>
      <w:bookmarkEnd w:id="19"/>
      <w:r w:rsidRPr="00731A49">
        <w:rPr>
          <w:rFonts w:ascii="Book Antiqua" w:eastAsia="Times New Roman" w:hAnsi="Book Antiqua" w:cs="Arial"/>
          <w:b/>
          <w:bCs/>
          <w:color w:val="000000"/>
          <w:kern w:val="0"/>
          <w:sz w:val="19"/>
          <w:szCs w:val="19"/>
          <w:lang w:eastAsia="pt-BR"/>
          <w14:ligatures w14:val="none"/>
        </w:rPr>
        <w:t xml:space="preserve">II - </w:t>
      </w:r>
      <w:proofErr w:type="gramStart"/>
      <w:r w:rsidRPr="00731A49">
        <w:rPr>
          <w:rFonts w:ascii="Book Antiqua" w:eastAsia="Times New Roman" w:hAnsi="Book Antiqua" w:cs="Arial"/>
          <w:b/>
          <w:bCs/>
          <w:color w:val="000000"/>
          <w:kern w:val="0"/>
          <w:sz w:val="19"/>
          <w:szCs w:val="19"/>
          <w:lang w:eastAsia="pt-BR"/>
          <w14:ligatures w14:val="none"/>
        </w:rPr>
        <w:t>em</w:t>
      </w:r>
      <w:proofErr w:type="gramEnd"/>
      <w:r w:rsidRPr="00731A49">
        <w:rPr>
          <w:rFonts w:ascii="Book Antiqua" w:eastAsia="Times New Roman" w:hAnsi="Book Antiqua" w:cs="Arial"/>
          <w:b/>
          <w:bCs/>
          <w:color w:val="000000"/>
          <w:kern w:val="0"/>
          <w:sz w:val="19"/>
          <w:szCs w:val="19"/>
          <w:lang w:eastAsia="pt-BR"/>
          <w14:ligatures w14:val="none"/>
        </w:rPr>
        <w:t xml:space="preserve"> apoio financeiro, não reembolsável, a projetos relativos à mitigação da mudança do clima ou à adaptação à mudança do clima e aos seus efeitos, aprovados pelo Comitê Gestor do FNMC, conforme diretrizes previamente estabelecidas pelo Comitê</w:t>
      </w:r>
      <w:r w:rsidRPr="00731A49">
        <w:rPr>
          <w:rFonts w:ascii="Book Antiqua" w:eastAsia="Times New Roman" w:hAnsi="Book Antiqua" w:cs="Arial"/>
          <w:color w:val="000000"/>
          <w:kern w:val="0"/>
          <w:sz w:val="19"/>
          <w:szCs w:val="19"/>
          <w:lang w:eastAsia="pt-BR"/>
          <w14:ligatures w14:val="none"/>
        </w:rPr>
        <w:t>. </w:t>
      </w:r>
      <w:r w:rsidRPr="001308CA">
        <w:rPr>
          <w:rFonts w:ascii="Book Antiqua" w:eastAsia="Times New Roman" w:hAnsi="Book Antiqua" w:cs="Times New Roman"/>
          <w:b/>
          <w:bCs/>
          <w:color w:val="FF0000"/>
          <w:sz w:val="16"/>
          <w:szCs w:val="16"/>
          <w:u w:val="single"/>
          <w:lang w:eastAsia="pt-BR"/>
        </w:rPr>
        <w:t>(TRF1-</w:t>
      </w:r>
      <w:r>
        <w:rPr>
          <w:rFonts w:ascii="Book Antiqua" w:eastAsia="Times New Roman" w:hAnsi="Book Antiqua" w:cs="Times New Roman"/>
          <w:b/>
          <w:bCs/>
          <w:color w:val="FF0000"/>
          <w:sz w:val="16"/>
          <w:szCs w:val="16"/>
          <w:u w:val="single"/>
          <w:lang w:eastAsia="pt-BR"/>
        </w:rPr>
        <w:t>2023</w:t>
      </w:r>
      <w:r w:rsidRPr="001308C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31A49" w14:paraId="7F7E4D31" w14:textId="77777777" w:rsidTr="00731A49">
        <w:tc>
          <w:tcPr>
            <w:tcW w:w="8494" w:type="dxa"/>
            <w:shd w:val="clear" w:color="auto" w:fill="CCFFFF"/>
          </w:tcPr>
          <w:p w14:paraId="3E167B20" w14:textId="313CE3B7" w:rsidR="00731A49" w:rsidRPr="00731A49" w:rsidRDefault="00731A49" w:rsidP="00731A49">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20" w:name="art5§1"/>
            <w:bookmarkEnd w:id="20"/>
            <w:r>
              <w:rPr>
                <w:rFonts w:ascii="Book Antiqua" w:eastAsia="Times New Roman" w:hAnsi="Book Antiqua" w:cs="Arial"/>
                <w:b/>
                <w:bCs/>
                <w:color w:val="000000"/>
                <w:kern w:val="0"/>
                <w:sz w:val="19"/>
                <w:szCs w:val="19"/>
                <w:lang w:eastAsia="pt-BR"/>
                <w14:ligatures w14:val="none"/>
              </w:rPr>
              <w:lastRenderedPageBreak/>
              <w:t>(</w:t>
            </w:r>
            <w:r w:rsidRPr="00731A49">
              <w:rPr>
                <w:rFonts w:ascii="Book Antiqua" w:eastAsia="Times New Roman" w:hAnsi="Book Antiqua" w:cs="Arial"/>
                <w:b/>
                <w:bCs/>
                <w:color w:val="000000"/>
                <w:kern w:val="0"/>
                <w:sz w:val="19"/>
                <w:szCs w:val="19"/>
                <w:highlight w:val="yellow"/>
                <w:lang w:eastAsia="pt-BR"/>
                <w14:ligatures w14:val="none"/>
              </w:rPr>
              <w:t>TRF1-2023-FGV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731A49">
              <w:rPr>
                <w:rFonts w:ascii="Book Antiqua" w:eastAsia="Times New Roman" w:hAnsi="Book Antiqua" w:cs="Arial"/>
                <w:color w:val="000000"/>
                <w:kern w:val="0"/>
                <w:sz w:val="19"/>
                <w:szCs w:val="19"/>
                <w:lang w:eastAsia="pt-BR"/>
                <w14:ligatures w14:val="none"/>
              </w:rPr>
              <w:t>Tema atualmente muito debatido no Direito Ambiental são mudanças climáticas, que consistem nas transformações de longo prazo nos padrões de temperatura e clima. As consequências socioambientais das mudanças no clima são diversas e afetam toda a população mundial, causando impactos como o aumento da temperatura global do planeta, o derretimento das geleiras polares, tempestades mais intensas e períodos de seca mais frequentes, além da possibilidade de aumento nos casos de doenças transmitidas por vetores e enfermidades infecciosas.</w:t>
            </w:r>
            <w:r>
              <w:rPr>
                <w:rFonts w:ascii="Book Antiqua" w:eastAsia="Times New Roman" w:hAnsi="Book Antiqua" w:cs="Arial"/>
                <w:color w:val="000000"/>
                <w:kern w:val="0"/>
                <w:sz w:val="19"/>
                <w:szCs w:val="19"/>
                <w:lang w:eastAsia="pt-BR"/>
                <w14:ligatures w14:val="none"/>
              </w:rPr>
              <w:t xml:space="preserve"> </w:t>
            </w:r>
            <w:r w:rsidRPr="00731A49">
              <w:rPr>
                <w:rFonts w:ascii="Book Antiqua" w:eastAsia="Times New Roman" w:hAnsi="Book Antiqua" w:cs="Arial"/>
                <w:color w:val="000000"/>
                <w:kern w:val="0"/>
                <w:sz w:val="19"/>
                <w:szCs w:val="19"/>
                <w:lang w:eastAsia="pt-BR"/>
                <w14:ligatures w14:val="none"/>
              </w:rPr>
              <w:t>Atento à questão climática, o Brasil criou o Fundo Nacional sobre Mudança do Clima (FNMC), por meio da Lei 12.114/09, que estabelece que</w:t>
            </w:r>
            <w:r>
              <w:t xml:space="preserve"> </w:t>
            </w:r>
            <w:r w:rsidRPr="00731A49">
              <w:rPr>
                <w:rFonts w:ascii="Book Antiqua" w:eastAsia="Times New Roman" w:hAnsi="Book Antiqua" w:cs="Arial"/>
                <w:color w:val="000000"/>
                <w:kern w:val="0"/>
                <w:sz w:val="19"/>
                <w:szCs w:val="19"/>
                <w:lang w:eastAsia="pt-BR"/>
                <w14:ligatures w14:val="none"/>
              </w:rPr>
              <w:t>os recursos do FNMC serão aplicados em apoio financeiro, não reembolsável, a projetos relativos à mitigação da mudança do clima ou à adaptação à mudança do clima e aos seus efeitos, aprovados pelo Comitê Gestor do FNMC, conforme diretrizes previamente estabelecidas pelo Comitê.</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5º,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II, Lei 12114/09.</w:t>
            </w:r>
          </w:p>
        </w:tc>
      </w:tr>
    </w:tbl>
    <w:p w14:paraId="7A161AC2" w14:textId="5AF91A62"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b/>
          <w:bCs/>
          <w:color w:val="000000"/>
          <w:kern w:val="0"/>
          <w:sz w:val="19"/>
          <w:szCs w:val="19"/>
          <w:highlight w:val="magenta"/>
          <w:lang w:eastAsia="pt-BR"/>
          <w14:ligatures w14:val="none"/>
        </w:rPr>
        <w:t>§ 1</w:t>
      </w:r>
      <w:proofErr w:type="gramStart"/>
      <w:r w:rsidRPr="00731A49">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31A49">
        <w:rPr>
          <w:rFonts w:ascii="Book Antiqua" w:eastAsia="Times New Roman" w:hAnsi="Book Antiqua" w:cs="Arial"/>
          <w:b/>
          <w:bCs/>
          <w:color w:val="000000"/>
          <w:kern w:val="0"/>
          <w:sz w:val="19"/>
          <w:szCs w:val="19"/>
          <w:lang w:eastAsia="pt-BR"/>
          <w14:ligatures w14:val="none"/>
        </w:rPr>
        <w:t>  Cabe</w:t>
      </w:r>
      <w:proofErr w:type="gramEnd"/>
      <w:r w:rsidRPr="00731A49">
        <w:rPr>
          <w:rFonts w:ascii="Book Antiqua" w:eastAsia="Times New Roman" w:hAnsi="Book Antiqua" w:cs="Arial"/>
          <w:b/>
          <w:bCs/>
          <w:color w:val="000000"/>
          <w:kern w:val="0"/>
          <w:sz w:val="19"/>
          <w:szCs w:val="19"/>
          <w:lang w:eastAsia="pt-BR"/>
          <w14:ligatures w14:val="none"/>
        </w:rPr>
        <w:t xml:space="preserve"> ao </w:t>
      </w:r>
      <w:r w:rsidRPr="00731A49">
        <w:rPr>
          <w:rFonts w:ascii="Book Antiqua" w:eastAsia="Times New Roman" w:hAnsi="Book Antiqua" w:cs="Arial"/>
          <w:b/>
          <w:bCs/>
          <w:color w:val="000000"/>
          <w:kern w:val="0"/>
          <w:sz w:val="19"/>
          <w:szCs w:val="19"/>
          <w:highlight w:val="yellow"/>
          <w:lang w:eastAsia="pt-BR"/>
          <w14:ligatures w14:val="none"/>
        </w:rPr>
        <w:t>Comitê Gestor do FNMC</w:t>
      </w:r>
      <w:r w:rsidRPr="00731A49">
        <w:rPr>
          <w:rFonts w:ascii="Book Antiqua" w:eastAsia="Times New Roman" w:hAnsi="Book Antiqua" w:cs="Arial"/>
          <w:b/>
          <w:bCs/>
          <w:color w:val="000000"/>
          <w:kern w:val="0"/>
          <w:sz w:val="19"/>
          <w:szCs w:val="19"/>
          <w:lang w:eastAsia="pt-BR"/>
          <w14:ligatures w14:val="none"/>
        </w:rPr>
        <w:t xml:space="preserve"> definir, </w:t>
      </w:r>
      <w:r w:rsidRPr="00731A49">
        <w:rPr>
          <w:rFonts w:ascii="Book Antiqua" w:eastAsia="Times New Roman" w:hAnsi="Book Antiqua" w:cs="Arial"/>
          <w:b/>
          <w:bCs/>
          <w:color w:val="000000"/>
          <w:kern w:val="0"/>
          <w:sz w:val="19"/>
          <w:szCs w:val="19"/>
          <w:highlight w:val="cyan"/>
          <w:lang w:eastAsia="pt-BR"/>
          <w14:ligatures w14:val="none"/>
        </w:rPr>
        <w:t>anualmente</w:t>
      </w:r>
      <w:r w:rsidRPr="00731A49">
        <w:rPr>
          <w:rFonts w:ascii="Book Antiqua" w:eastAsia="Times New Roman" w:hAnsi="Book Antiqua" w:cs="Arial"/>
          <w:b/>
          <w:bCs/>
          <w:color w:val="000000"/>
          <w:kern w:val="0"/>
          <w:sz w:val="19"/>
          <w:szCs w:val="19"/>
          <w:lang w:eastAsia="pt-BR"/>
          <w14:ligatures w14:val="none"/>
        </w:rPr>
        <w:t>, a proporção de recursos a serem aplicados em cada uma das modalidades previstas no caput</w:t>
      </w:r>
      <w:r w:rsidRPr="00731A49">
        <w:rPr>
          <w:rFonts w:ascii="Book Antiqua" w:eastAsia="Times New Roman" w:hAnsi="Book Antiqua" w:cs="Arial"/>
          <w:color w:val="000000"/>
          <w:kern w:val="0"/>
          <w:sz w:val="19"/>
          <w:szCs w:val="19"/>
          <w:lang w:eastAsia="pt-BR"/>
          <w14:ligatures w14:val="none"/>
        </w:rPr>
        <w:t>. </w:t>
      </w:r>
      <w:r w:rsidRPr="001308CA">
        <w:rPr>
          <w:rFonts w:ascii="Book Antiqua" w:eastAsia="Times New Roman" w:hAnsi="Book Antiqua" w:cs="Times New Roman"/>
          <w:b/>
          <w:bCs/>
          <w:color w:val="FF0000"/>
          <w:sz w:val="16"/>
          <w:szCs w:val="16"/>
          <w:u w:val="single"/>
          <w:lang w:eastAsia="pt-BR"/>
        </w:rPr>
        <w:t>(TRF1-</w:t>
      </w:r>
      <w:r>
        <w:rPr>
          <w:rFonts w:ascii="Book Antiqua" w:eastAsia="Times New Roman" w:hAnsi="Book Antiqua" w:cs="Times New Roman"/>
          <w:b/>
          <w:bCs/>
          <w:color w:val="FF0000"/>
          <w:sz w:val="16"/>
          <w:szCs w:val="16"/>
          <w:u w:val="single"/>
          <w:lang w:eastAsia="pt-BR"/>
        </w:rPr>
        <w:t>2023</w:t>
      </w:r>
      <w:r w:rsidRPr="001308CA">
        <w:rPr>
          <w:rFonts w:ascii="Book Antiqua" w:eastAsia="Times New Roman" w:hAnsi="Book Antiqua" w:cs="Times New Roman"/>
          <w:b/>
          <w:bCs/>
          <w:color w:val="FF0000"/>
          <w:sz w:val="16"/>
          <w:szCs w:val="16"/>
          <w:u w:val="single"/>
          <w:lang w:eastAsia="pt-BR"/>
        </w:rPr>
        <w:t>)</w:t>
      </w:r>
    </w:p>
    <w:p w14:paraId="3D0D9025"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1" w:name="art5§2"/>
      <w:bookmarkEnd w:id="21"/>
      <w:r w:rsidRPr="00731A49">
        <w:rPr>
          <w:rFonts w:ascii="Book Antiqua" w:eastAsia="Times New Roman" w:hAnsi="Book Antiqua" w:cs="Arial"/>
          <w:color w:val="000000"/>
          <w:kern w:val="0"/>
          <w:sz w:val="19"/>
          <w:szCs w:val="19"/>
          <w:lang w:eastAsia="pt-BR"/>
          <w14:ligatures w14:val="none"/>
        </w:rPr>
        <w:t>§ 2</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Os</w:t>
      </w:r>
      <w:proofErr w:type="gramEnd"/>
      <w:r w:rsidRPr="00731A49">
        <w:rPr>
          <w:rFonts w:ascii="Book Antiqua" w:eastAsia="Times New Roman" w:hAnsi="Book Antiqua" w:cs="Arial"/>
          <w:color w:val="000000"/>
          <w:kern w:val="0"/>
          <w:sz w:val="19"/>
          <w:szCs w:val="19"/>
          <w:lang w:eastAsia="pt-BR"/>
          <w14:ligatures w14:val="none"/>
        </w:rPr>
        <w:t xml:space="preserve"> recursos de que trata o inciso II do caput podem ser aplicados diretamente pelo Ministério do Meio Ambiente ou transferidos mediante convênios, termos de parceria, acordos, ajustes ou outros instrumentos previstos em lei. </w:t>
      </w:r>
    </w:p>
    <w:p w14:paraId="4C5FB0A2" w14:textId="52BB3B51"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22" w:name="art5§3"/>
      <w:bookmarkEnd w:id="22"/>
      <w:r w:rsidRPr="00731A49">
        <w:rPr>
          <w:rFonts w:ascii="Book Antiqua" w:eastAsia="Times New Roman" w:hAnsi="Book Antiqua" w:cs="Arial"/>
          <w:b/>
          <w:bCs/>
          <w:color w:val="000000"/>
          <w:kern w:val="0"/>
          <w:sz w:val="19"/>
          <w:szCs w:val="19"/>
          <w:highlight w:val="magenta"/>
          <w:lang w:eastAsia="pt-BR"/>
          <w14:ligatures w14:val="none"/>
        </w:rPr>
        <w:t>§ 3</w:t>
      </w:r>
      <w:proofErr w:type="gramStart"/>
      <w:r w:rsidRPr="00731A49">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31A49">
        <w:rPr>
          <w:rFonts w:ascii="Book Antiqua" w:eastAsia="Times New Roman" w:hAnsi="Book Antiqua" w:cs="Arial"/>
          <w:b/>
          <w:bCs/>
          <w:color w:val="000000"/>
          <w:kern w:val="0"/>
          <w:sz w:val="19"/>
          <w:szCs w:val="19"/>
          <w:lang w:eastAsia="pt-BR"/>
          <w14:ligatures w14:val="none"/>
        </w:rPr>
        <w:t xml:space="preserve">  </w:t>
      </w:r>
      <w:r w:rsidRPr="00731A49">
        <w:rPr>
          <w:rFonts w:ascii="Book Antiqua" w:eastAsia="Times New Roman" w:hAnsi="Book Antiqua" w:cs="Arial"/>
          <w:b/>
          <w:bCs/>
          <w:color w:val="000000"/>
          <w:kern w:val="0"/>
          <w:sz w:val="19"/>
          <w:szCs w:val="19"/>
          <w:highlight w:val="cyan"/>
          <w:lang w:eastAsia="pt-BR"/>
          <w14:ligatures w14:val="none"/>
        </w:rPr>
        <w:t>Até</w:t>
      </w:r>
      <w:proofErr w:type="gramEnd"/>
      <w:r w:rsidRPr="00731A49">
        <w:rPr>
          <w:rFonts w:ascii="Book Antiqua" w:eastAsia="Times New Roman" w:hAnsi="Book Antiqua" w:cs="Arial"/>
          <w:b/>
          <w:bCs/>
          <w:color w:val="000000"/>
          <w:kern w:val="0"/>
          <w:sz w:val="19"/>
          <w:szCs w:val="19"/>
          <w:highlight w:val="cyan"/>
          <w:lang w:eastAsia="pt-BR"/>
          <w14:ligatures w14:val="none"/>
        </w:rPr>
        <w:t xml:space="preserve"> 2% (dois por cento)</w:t>
      </w:r>
      <w:r w:rsidRPr="00731A49">
        <w:rPr>
          <w:rFonts w:ascii="Book Antiqua" w:eastAsia="Times New Roman" w:hAnsi="Book Antiqua" w:cs="Arial"/>
          <w:b/>
          <w:bCs/>
          <w:color w:val="000000"/>
          <w:kern w:val="0"/>
          <w:sz w:val="19"/>
          <w:szCs w:val="19"/>
          <w:lang w:eastAsia="pt-BR"/>
          <w14:ligatures w14:val="none"/>
        </w:rPr>
        <w:t xml:space="preserve"> dos recursos do FNMC podem ser aplicados anualmente: </w:t>
      </w:r>
      <w:r w:rsidRPr="00731A49">
        <w:rPr>
          <w:rFonts w:ascii="Book Antiqua" w:eastAsia="Times New Roman" w:hAnsi="Book Antiqua" w:cs="Times New Roman"/>
          <w:b/>
          <w:bCs/>
          <w:color w:val="FF0000"/>
          <w:sz w:val="16"/>
          <w:szCs w:val="16"/>
          <w:u w:val="single"/>
          <w:lang w:eastAsia="pt-BR"/>
        </w:rPr>
        <w:t>(TRF1-2023)</w:t>
      </w:r>
    </w:p>
    <w:p w14:paraId="0E0824DA" w14:textId="73DF673E"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23" w:name="art5§3i"/>
      <w:bookmarkEnd w:id="23"/>
      <w:r w:rsidRPr="00731A49">
        <w:rPr>
          <w:rFonts w:ascii="Book Antiqua" w:eastAsia="Times New Roman" w:hAnsi="Book Antiqua" w:cs="Arial"/>
          <w:b/>
          <w:bCs/>
          <w:color w:val="000000"/>
          <w:kern w:val="0"/>
          <w:sz w:val="19"/>
          <w:szCs w:val="19"/>
          <w:lang w:eastAsia="pt-BR"/>
          <w14:ligatures w14:val="none"/>
        </w:rPr>
        <w:t xml:space="preserve">I - </w:t>
      </w:r>
      <w:proofErr w:type="gramStart"/>
      <w:r w:rsidRPr="00731A49">
        <w:rPr>
          <w:rFonts w:ascii="Book Antiqua" w:eastAsia="Times New Roman" w:hAnsi="Book Antiqua" w:cs="Arial"/>
          <w:b/>
          <w:bCs/>
          <w:color w:val="000000"/>
          <w:kern w:val="0"/>
          <w:sz w:val="19"/>
          <w:szCs w:val="19"/>
          <w:lang w:eastAsia="pt-BR"/>
          <w14:ligatures w14:val="none"/>
        </w:rPr>
        <w:t>no</w:t>
      </w:r>
      <w:proofErr w:type="gramEnd"/>
      <w:r w:rsidRPr="00731A49">
        <w:rPr>
          <w:rFonts w:ascii="Book Antiqua" w:eastAsia="Times New Roman" w:hAnsi="Book Antiqua" w:cs="Arial"/>
          <w:b/>
          <w:bCs/>
          <w:color w:val="000000"/>
          <w:kern w:val="0"/>
          <w:sz w:val="19"/>
          <w:szCs w:val="19"/>
          <w:lang w:eastAsia="pt-BR"/>
          <w14:ligatures w14:val="none"/>
        </w:rPr>
        <w:t xml:space="preserve"> pagamento ao agente financeiro; </w:t>
      </w:r>
      <w:r w:rsidRPr="00731A49">
        <w:rPr>
          <w:rFonts w:ascii="Book Antiqua" w:eastAsia="Times New Roman" w:hAnsi="Book Antiqua" w:cs="Times New Roman"/>
          <w:b/>
          <w:bCs/>
          <w:color w:val="FF0000"/>
          <w:sz w:val="16"/>
          <w:szCs w:val="16"/>
          <w:u w:val="single"/>
          <w:lang w:eastAsia="pt-BR"/>
        </w:rPr>
        <w:t>(TRF1-2023)</w:t>
      </w:r>
    </w:p>
    <w:p w14:paraId="697A652F" w14:textId="5C88A70A"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b/>
          <w:bCs/>
          <w:color w:val="000000"/>
          <w:kern w:val="0"/>
          <w:sz w:val="19"/>
          <w:szCs w:val="19"/>
          <w:lang w:eastAsia="pt-BR"/>
          <w14:ligatures w14:val="none"/>
        </w:rPr>
      </w:pPr>
      <w:bookmarkStart w:id="24" w:name="art5§3ii"/>
      <w:bookmarkEnd w:id="24"/>
      <w:r w:rsidRPr="00731A49">
        <w:rPr>
          <w:rFonts w:ascii="Book Antiqua" w:eastAsia="Times New Roman" w:hAnsi="Book Antiqua" w:cs="Arial"/>
          <w:b/>
          <w:bCs/>
          <w:color w:val="000000"/>
          <w:kern w:val="0"/>
          <w:sz w:val="19"/>
          <w:szCs w:val="19"/>
          <w:lang w:eastAsia="pt-BR"/>
          <w14:ligatures w14:val="none"/>
        </w:rPr>
        <w:t xml:space="preserve">II - </w:t>
      </w:r>
      <w:proofErr w:type="gramStart"/>
      <w:r w:rsidRPr="00731A49">
        <w:rPr>
          <w:rFonts w:ascii="Book Antiqua" w:eastAsia="Times New Roman" w:hAnsi="Book Antiqua" w:cs="Arial"/>
          <w:b/>
          <w:bCs/>
          <w:color w:val="000000"/>
          <w:kern w:val="0"/>
          <w:sz w:val="19"/>
          <w:szCs w:val="19"/>
          <w:lang w:eastAsia="pt-BR"/>
          <w14:ligatures w14:val="none"/>
        </w:rPr>
        <w:t>em</w:t>
      </w:r>
      <w:proofErr w:type="gramEnd"/>
      <w:r w:rsidRPr="00731A49">
        <w:rPr>
          <w:rFonts w:ascii="Book Antiqua" w:eastAsia="Times New Roman" w:hAnsi="Book Antiqua" w:cs="Arial"/>
          <w:b/>
          <w:bCs/>
          <w:color w:val="000000"/>
          <w:kern w:val="0"/>
          <w:sz w:val="19"/>
          <w:szCs w:val="19"/>
          <w:lang w:eastAsia="pt-BR"/>
          <w14:ligatures w14:val="none"/>
        </w:rPr>
        <w:t xml:space="preserve"> despesas relativas à administração do Fundo e à gestão e utilização dos recursos. </w:t>
      </w:r>
      <w:r w:rsidRPr="00731A49">
        <w:rPr>
          <w:rFonts w:ascii="Book Antiqua" w:eastAsia="Times New Roman" w:hAnsi="Book Antiqua" w:cs="Times New Roman"/>
          <w:b/>
          <w:bCs/>
          <w:color w:val="FF0000"/>
          <w:sz w:val="16"/>
          <w:szCs w:val="16"/>
          <w:u w:val="single"/>
          <w:lang w:eastAsia="pt-BR"/>
        </w:rPr>
        <w:t>(TRF1-2023)</w:t>
      </w:r>
    </w:p>
    <w:p w14:paraId="17889970" w14:textId="32A5BA3C"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5" w:name="art5§4"/>
      <w:bookmarkEnd w:id="25"/>
      <w:r w:rsidRPr="00731A49">
        <w:rPr>
          <w:rFonts w:ascii="Book Antiqua" w:eastAsia="Times New Roman" w:hAnsi="Book Antiqua" w:cs="Arial"/>
          <w:b/>
          <w:bCs/>
          <w:color w:val="000000"/>
          <w:kern w:val="0"/>
          <w:sz w:val="19"/>
          <w:szCs w:val="19"/>
          <w:highlight w:val="magenta"/>
          <w:lang w:eastAsia="pt-BR"/>
          <w14:ligatures w14:val="none"/>
        </w:rPr>
        <w:t>§ 4</w:t>
      </w:r>
      <w:proofErr w:type="gramStart"/>
      <w:r w:rsidRPr="00731A49">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731A49">
        <w:rPr>
          <w:rFonts w:ascii="Book Antiqua" w:eastAsia="Times New Roman" w:hAnsi="Book Antiqua" w:cs="Arial"/>
          <w:b/>
          <w:bCs/>
          <w:color w:val="000000"/>
          <w:kern w:val="0"/>
          <w:sz w:val="19"/>
          <w:szCs w:val="19"/>
          <w:lang w:eastAsia="pt-BR"/>
          <w14:ligatures w14:val="none"/>
        </w:rPr>
        <w:t>  A</w:t>
      </w:r>
      <w:proofErr w:type="gramEnd"/>
      <w:r w:rsidRPr="00731A49">
        <w:rPr>
          <w:rFonts w:ascii="Book Antiqua" w:eastAsia="Times New Roman" w:hAnsi="Book Antiqua" w:cs="Arial"/>
          <w:b/>
          <w:bCs/>
          <w:color w:val="000000"/>
          <w:kern w:val="0"/>
          <w:sz w:val="19"/>
          <w:szCs w:val="19"/>
          <w:lang w:eastAsia="pt-BR"/>
          <w14:ligatures w14:val="none"/>
        </w:rPr>
        <w:t xml:space="preserve"> aplicação dos recursos poderá ser destinada às seguintes atividades</w:t>
      </w:r>
      <w:r w:rsidRPr="00731A49">
        <w:rPr>
          <w:rFonts w:ascii="Book Antiqua" w:eastAsia="Times New Roman" w:hAnsi="Book Antiqua" w:cs="Arial"/>
          <w:color w:val="000000"/>
          <w:kern w:val="0"/>
          <w:sz w:val="19"/>
          <w:szCs w:val="19"/>
          <w:lang w:eastAsia="pt-BR"/>
          <w14:ligatures w14:val="none"/>
        </w:rPr>
        <w:t>: </w:t>
      </w:r>
      <w:r w:rsidRPr="001308CA">
        <w:rPr>
          <w:rFonts w:ascii="Book Antiqua" w:eastAsia="Times New Roman" w:hAnsi="Book Antiqua" w:cs="Times New Roman"/>
          <w:b/>
          <w:bCs/>
          <w:color w:val="FF0000"/>
          <w:sz w:val="16"/>
          <w:szCs w:val="16"/>
          <w:u w:val="single"/>
          <w:lang w:eastAsia="pt-BR"/>
        </w:rPr>
        <w:t>(TRF1-</w:t>
      </w:r>
      <w:r>
        <w:rPr>
          <w:rFonts w:ascii="Book Antiqua" w:eastAsia="Times New Roman" w:hAnsi="Book Antiqua" w:cs="Times New Roman"/>
          <w:b/>
          <w:bCs/>
          <w:color w:val="FF0000"/>
          <w:sz w:val="16"/>
          <w:szCs w:val="16"/>
          <w:u w:val="single"/>
          <w:lang w:eastAsia="pt-BR"/>
        </w:rPr>
        <w:t>2023</w:t>
      </w:r>
      <w:r w:rsidRPr="001308CA">
        <w:rPr>
          <w:rFonts w:ascii="Book Antiqua" w:eastAsia="Times New Roman" w:hAnsi="Book Antiqua" w:cs="Times New Roman"/>
          <w:b/>
          <w:bCs/>
          <w:color w:val="FF0000"/>
          <w:sz w:val="16"/>
          <w:szCs w:val="16"/>
          <w:u w:val="single"/>
          <w:lang w:eastAsia="pt-BR"/>
        </w:rPr>
        <w:t>)</w:t>
      </w:r>
    </w:p>
    <w:p w14:paraId="6E731D99"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6" w:name="art5§4i"/>
      <w:bookmarkEnd w:id="26"/>
      <w:r w:rsidRPr="00731A49">
        <w:rPr>
          <w:rFonts w:ascii="Book Antiqua" w:eastAsia="Times New Roman" w:hAnsi="Book Antiqua" w:cs="Arial"/>
          <w:color w:val="000000"/>
          <w:kern w:val="0"/>
          <w:sz w:val="19"/>
          <w:szCs w:val="19"/>
          <w:lang w:eastAsia="pt-BR"/>
          <w14:ligatures w14:val="none"/>
        </w:rPr>
        <w:t xml:space="preserve">I - </w:t>
      </w:r>
      <w:proofErr w:type="gramStart"/>
      <w:r w:rsidRPr="00731A49">
        <w:rPr>
          <w:rFonts w:ascii="Book Antiqua" w:eastAsia="Times New Roman" w:hAnsi="Book Antiqua" w:cs="Arial"/>
          <w:color w:val="000000"/>
          <w:kern w:val="0"/>
          <w:sz w:val="19"/>
          <w:szCs w:val="19"/>
          <w:lang w:eastAsia="pt-BR"/>
          <w14:ligatures w14:val="none"/>
        </w:rPr>
        <w:t>educação</w:t>
      </w:r>
      <w:proofErr w:type="gramEnd"/>
      <w:r w:rsidRPr="00731A49">
        <w:rPr>
          <w:rFonts w:ascii="Book Antiqua" w:eastAsia="Times New Roman" w:hAnsi="Book Antiqua" w:cs="Arial"/>
          <w:color w:val="000000"/>
          <w:kern w:val="0"/>
          <w:sz w:val="19"/>
          <w:szCs w:val="19"/>
          <w:lang w:eastAsia="pt-BR"/>
          <w14:ligatures w14:val="none"/>
        </w:rPr>
        <w:t>, capacitação, treinamento e mobilização na área de mudanças climáticas; </w:t>
      </w:r>
    </w:p>
    <w:p w14:paraId="5143747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7" w:name="art5§4ii"/>
      <w:bookmarkEnd w:id="27"/>
      <w:r w:rsidRPr="00731A49">
        <w:rPr>
          <w:rFonts w:ascii="Book Antiqua" w:eastAsia="Times New Roman" w:hAnsi="Book Antiqua" w:cs="Arial"/>
          <w:color w:val="000000"/>
          <w:kern w:val="0"/>
          <w:sz w:val="19"/>
          <w:szCs w:val="19"/>
          <w:lang w:eastAsia="pt-BR"/>
          <w14:ligatures w14:val="none"/>
        </w:rPr>
        <w:t>II - Ciência do Clima, Análise de Impactos e Vulnerabilidade; </w:t>
      </w:r>
    </w:p>
    <w:p w14:paraId="23D7B2B4"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8" w:name="art5§4iii"/>
      <w:bookmarkEnd w:id="28"/>
      <w:r w:rsidRPr="00731A49">
        <w:rPr>
          <w:rFonts w:ascii="Book Antiqua" w:eastAsia="Times New Roman" w:hAnsi="Book Antiqua" w:cs="Arial"/>
          <w:color w:val="000000"/>
          <w:kern w:val="0"/>
          <w:sz w:val="19"/>
          <w:szCs w:val="19"/>
          <w:lang w:eastAsia="pt-BR"/>
          <w14:ligatures w14:val="none"/>
        </w:rPr>
        <w:t>III - adaptação da sociedade e dos ecossistemas aos impactos das mudanças climáticas; </w:t>
      </w:r>
    </w:p>
    <w:p w14:paraId="24EF6315"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9" w:name="art5§4iv"/>
      <w:bookmarkEnd w:id="29"/>
      <w:r w:rsidRPr="00731A49">
        <w:rPr>
          <w:rFonts w:ascii="Book Antiqua" w:eastAsia="Times New Roman" w:hAnsi="Book Antiqua" w:cs="Arial"/>
          <w:color w:val="000000"/>
          <w:kern w:val="0"/>
          <w:sz w:val="19"/>
          <w:szCs w:val="19"/>
          <w:lang w:eastAsia="pt-BR"/>
          <w14:ligatures w14:val="none"/>
        </w:rPr>
        <w:t xml:space="preserve">IV - </w:t>
      </w:r>
      <w:proofErr w:type="gramStart"/>
      <w:r w:rsidRPr="00731A49">
        <w:rPr>
          <w:rFonts w:ascii="Book Antiqua" w:eastAsia="Times New Roman" w:hAnsi="Book Antiqua" w:cs="Arial"/>
          <w:color w:val="000000"/>
          <w:kern w:val="0"/>
          <w:sz w:val="19"/>
          <w:szCs w:val="19"/>
          <w:lang w:eastAsia="pt-BR"/>
          <w14:ligatures w14:val="none"/>
        </w:rPr>
        <w:t>projetos</w:t>
      </w:r>
      <w:proofErr w:type="gramEnd"/>
      <w:r w:rsidRPr="00731A49">
        <w:rPr>
          <w:rFonts w:ascii="Book Antiqua" w:eastAsia="Times New Roman" w:hAnsi="Book Antiqua" w:cs="Arial"/>
          <w:color w:val="000000"/>
          <w:kern w:val="0"/>
          <w:sz w:val="19"/>
          <w:szCs w:val="19"/>
          <w:lang w:eastAsia="pt-BR"/>
          <w14:ligatures w14:val="none"/>
        </w:rPr>
        <w:t xml:space="preserve"> de redução de emissões de gases de efeito estufa - GEE; </w:t>
      </w:r>
    </w:p>
    <w:p w14:paraId="0EB8DF3E"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0" w:name="art5§4v"/>
      <w:bookmarkEnd w:id="30"/>
      <w:r w:rsidRPr="00731A49">
        <w:rPr>
          <w:rFonts w:ascii="Book Antiqua" w:eastAsia="Times New Roman" w:hAnsi="Book Antiqua" w:cs="Arial"/>
          <w:color w:val="000000"/>
          <w:kern w:val="0"/>
          <w:sz w:val="19"/>
          <w:szCs w:val="19"/>
          <w:lang w:eastAsia="pt-BR"/>
          <w14:ligatures w14:val="none"/>
        </w:rPr>
        <w:t xml:space="preserve">V - </w:t>
      </w:r>
      <w:proofErr w:type="gramStart"/>
      <w:r w:rsidRPr="00731A49">
        <w:rPr>
          <w:rFonts w:ascii="Book Antiqua" w:eastAsia="Times New Roman" w:hAnsi="Book Antiqua" w:cs="Arial"/>
          <w:color w:val="000000"/>
          <w:kern w:val="0"/>
          <w:sz w:val="19"/>
          <w:szCs w:val="19"/>
          <w:lang w:eastAsia="pt-BR"/>
          <w14:ligatures w14:val="none"/>
        </w:rPr>
        <w:t>projetos</w:t>
      </w:r>
      <w:proofErr w:type="gramEnd"/>
      <w:r w:rsidRPr="00731A49">
        <w:rPr>
          <w:rFonts w:ascii="Book Antiqua" w:eastAsia="Times New Roman" w:hAnsi="Book Antiqua" w:cs="Arial"/>
          <w:color w:val="000000"/>
          <w:kern w:val="0"/>
          <w:sz w:val="19"/>
          <w:szCs w:val="19"/>
          <w:lang w:eastAsia="pt-BR"/>
          <w14:ligatures w14:val="none"/>
        </w:rPr>
        <w:t xml:space="preserve"> de redução de emissões de carbono pelo desmatamento e degradação florestal, com prioridade a áreas naturais ameaçadas de destruição e relevantes para estratégias de conservação da biodiversidade; </w:t>
      </w:r>
    </w:p>
    <w:p w14:paraId="6559135B"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1" w:name="art5§4vi"/>
      <w:bookmarkEnd w:id="31"/>
      <w:r w:rsidRPr="00731A49">
        <w:rPr>
          <w:rFonts w:ascii="Book Antiqua" w:eastAsia="Times New Roman" w:hAnsi="Book Antiqua" w:cs="Arial"/>
          <w:color w:val="000000"/>
          <w:kern w:val="0"/>
          <w:sz w:val="19"/>
          <w:szCs w:val="19"/>
          <w:lang w:eastAsia="pt-BR"/>
          <w14:ligatures w14:val="none"/>
        </w:rPr>
        <w:t xml:space="preserve">VI - </w:t>
      </w:r>
      <w:proofErr w:type="gramStart"/>
      <w:r w:rsidRPr="00731A49">
        <w:rPr>
          <w:rFonts w:ascii="Book Antiqua" w:eastAsia="Times New Roman" w:hAnsi="Book Antiqua" w:cs="Arial"/>
          <w:color w:val="000000"/>
          <w:kern w:val="0"/>
          <w:sz w:val="19"/>
          <w:szCs w:val="19"/>
          <w:lang w:eastAsia="pt-BR"/>
          <w14:ligatures w14:val="none"/>
        </w:rPr>
        <w:t>desenvolvimento e difusão</w:t>
      </w:r>
      <w:proofErr w:type="gramEnd"/>
      <w:r w:rsidRPr="00731A49">
        <w:rPr>
          <w:rFonts w:ascii="Book Antiqua" w:eastAsia="Times New Roman" w:hAnsi="Book Antiqua" w:cs="Arial"/>
          <w:color w:val="000000"/>
          <w:kern w:val="0"/>
          <w:sz w:val="19"/>
          <w:szCs w:val="19"/>
          <w:lang w:eastAsia="pt-BR"/>
          <w14:ligatures w14:val="none"/>
        </w:rPr>
        <w:t xml:space="preserve"> de tecnologia para a mitigação de emissões de gases do efeito estufa; </w:t>
      </w:r>
    </w:p>
    <w:p w14:paraId="25486EFD"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2" w:name="art5§4vii"/>
      <w:bookmarkEnd w:id="32"/>
      <w:r w:rsidRPr="00731A49">
        <w:rPr>
          <w:rFonts w:ascii="Book Antiqua" w:eastAsia="Times New Roman" w:hAnsi="Book Antiqua" w:cs="Arial"/>
          <w:color w:val="000000"/>
          <w:kern w:val="0"/>
          <w:sz w:val="19"/>
          <w:szCs w:val="19"/>
          <w:lang w:eastAsia="pt-BR"/>
          <w14:ligatures w14:val="none"/>
        </w:rPr>
        <w:t>VII - formulação de políticas públicas para solução dos problemas relacionados à emissão e mitigação de emissões de GEE; </w:t>
      </w:r>
    </w:p>
    <w:p w14:paraId="66D6AD1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3" w:name="art5§4viii"/>
      <w:bookmarkEnd w:id="33"/>
      <w:r w:rsidRPr="00731A49">
        <w:rPr>
          <w:rFonts w:ascii="Book Antiqua" w:eastAsia="Times New Roman" w:hAnsi="Book Antiqua" w:cs="Arial"/>
          <w:color w:val="000000"/>
          <w:kern w:val="0"/>
          <w:sz w:val="19"/>
          <w:szCs w:val="19"/>
          <w:lang w:eastAsia="pt-BR"/>
          <w14:ligatures w14:val="none"/>
        </w:rPr>
        <w:t>VIII - pesquisa e criação de sistemas e metodologias de projeto e inventários que contribuam para a redução das emissões líquidas de gases de efeito estufa e para a redução das emissões de desmatamento e alteração de uso do solo; </w:t>
      </w:r>
    </w:p>
    <w:p w14:paraId="54BB0247"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4" w:name="art5§4ix"/>
      <w:bookmarkEnd w:id="34"/>
      <w:r w:rsidRPr="00731A49">
        <w:rPr>
          <w:rFonts w:ascii="Book Antiqua" w:eastAsia="Times New Roman" w:hAnsi="Book Antiqua" w:cs="Arial"/>
          <w:color w:val="000000"/>
          <w:kern w:val="0"/>
          <w:sz w:val="19"/>
          <w:szCs w:val="19"/>
          <w:lang w:eastAsia="pt-BR"/>
          <w14:ligatures w14:val="none"/>
        </w:rPr>
        <w:t xml:space="preserve">IX - </w:t>
      </w:r>
      <w:proofErr w:type="gramStart"/>
      <w:r w:rsidRPr="00731A49">
        <w:rPr>
          <w:rFonts w:ascii="Book Antiqua" w:eastAsia="Times New Roman" w:hAnsi="Book Antiqua" w:cs="Arial"/>
          <w:color w:val="000000"/>
          <w:kern w:val="0"/>
          <w:sz w:val="19"/>
          <w:szCs w:val="19"/>
          <w:lang w:eastAsia="pt-BR"/>
          <w14:ligatures w14:val="none"/>
        </w:rPr>
        <w:t>desenvolvimento</w:t>
      </w:r>
      <w:proofErr w:type="gramEnd"/>
      <w:r w:rsidRPr="00731A49">
        <w:rPr>
          <w:rFonts w:ascii="Book Antiqua" w:eastAsia="Times New Roman" w:hAnsi="Book Antiqua" w:cs="Arial"/>
          <w:color w:val="000000"/>
          <w:kern w:val="0"/>
          <w:sz w:val="19"/>
          <w:szCs w:val="19"/>
          <w:lang w:eastAsia="pt-BR"/>
          <w14:ligatures w14:val="none"/>
        </w:rPr>
        <w:t xml:space="preserve"> de produtos e serviços que contribuam para a dinâmica de conservação ambiental e estabilização da concentração de gases de efeito estufa; </w:t>
      </w:r>
    </w:p>
    <w:p w14:paraId="25533D1B"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5" w:name="art5§4x"/>
      <w:bookmarkEnd w:id="35"/>
      <w:r w:rsidRPr="00731A49">
        <w:rPr>
          <w:rFonts w:ascii="Book Antiqua" w:eastAsia="Times New Roman" w:hAnsi="Book Antiqua" w:cs="Arial"/>
          <w:color w:val="000000"/>
          <w:kern w:val="0"/>
          <w:sz w:val="19"/>
          <w:szCs w:val="19"/>
          <w:lang w:eastAsia="pt-BR"/>
          <w14:ligatures w14:val="none"/>
        </w:rPr>
        <w:t xml:space="preserve">X - </w:t>
      </w:r>
      <w:proofErr w:type="gramStart"/>
      <w:r w:rsidRPr="00731A49">
        <w:rPr>
          <w:rFonts w:ascii="Book Antiqua" w:eastAsia="Times New Roman" w:hAnsi="Book Antiqua" w:cs="Arial"/>
          <w:color w:val="000000"/>
          <w:kern w:val="0"/>
          <w:sz w:val="19"/>
          <w:szCs w:val="19"/>
          <w:lang w:eastAsia="pt-BR"/>
          <w14:ligatures w14:val="none"/>
        </w:rPr>
        <w:t>apoio</w:t>
      </w:r>
      <w:proofErr w:type="gramEnd"/>
      <w:r w:rsidRPr="00731A49">
        <w:rPr>
          <w:rFonts w:ascii="Book Antiqua" w:eastAsia="Times New Roman" w:hAnsi="Book Antiqua" w:cs="Arial"/>
          <w:color w:val="000000"/>
          <w:kern w:val="0"/>
          <w:sz w:val="19"/>
          <w:szCs w:val="19"/>
          <w:lang w:eastAsia="pt-BR"/>
          <w14:ligatures w14:val="none"/>
        </w:rPr>
        <w:t xml:space="preserve"> às cadeias produtivas sustentáveis; </w:t>
      </w:r>
    </w:p>
    <w:p w14:paraId="055BEA1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6" w:name="art5§4xi"/>
      <w:bookmarkEnd w:id="36"/>
      <w:r w:rsidRPr="00731A49">
        <w:rPr>
          <w:rFonts w:ascii="Book Antiqua" w:eastAsia="Times New Roman" w:hAnsi="Book Antiqua" w:cs="Arial"/>
          <w:color w:val="000000"/>
          <w:kern w:val="0"/>
          <w:sz w:val="19"/>
          <w:szCs w:val="19"/>
          <w:lang w:eastAsia="pt-BR"/>
          <w14:ligatures w14:val="none"/>
        </w:rPr>
        <w:t>XI - pagamentos por serviços ambientais às comunidades e aos indivíduos cujas atividades comprovadamente contribuam para a estocagem de carbono, atrelada a outros serviços ambientais; </w:t>
      </w:r>
    </w:p>
    <w:p w14:paraId="32300717" w14:textId="0E61623E"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7" w:name="art5§4xii"/>
      <w:bookmarkEnd w:id="37"/>
      <w:r w:rsidRPr="00731A49">
        <w:rPr>
          <w:rFonts w:ascii="Book Antiqua" w:eastAsia="Times New Roman" w:hAnsi="Book Antiqua" w:cs="Arial"/>
          <w:b/>
          <w:bCs/>
          <w:color w:val="000000"/>
          <w:kern w:val="0"/>
          <w:sz w:val="19"/>
          <w:szCs w:val="19"/>
          <w:lang w:eastAsia="pt-BR"/>
          <w14:ligatures w14:val="none"/>
        </w:rPr>
        <w:lastRenderedPageBreak/>
        <w:t>XII - sistemas agroflorestais que contribuam para redução de desmatamento e absorção de carbono por sumidouros e para geração de renda</w:t>
      </w:r>
      <w:r w:rsidRPr="00731A49">
        <w:rPr>
          <w:rFonts w:ascii="Book Antiqua" w:eastAsia="Times New Roman" w:hAnsi="Book Antiqua" w:cs="Arial"/>
          <w:color w:val="000000"/>
          <w:kern w:val="0"/>
          <w:sz w:val="19"/>
          <w:szCs w:val="19"/>
          <w:lang w:eastAsia="pt-BR"/>
          <w14:ligatures w14:val="none"/>
        </w:rPr>
        <w:t>; </w:t>
      </w:r>
      <w:r w:rsidRPr="001308CA">
        <w:rPr>
          <w:rFonts w:ascii="Book Antiqua" w:eastAsia="Times New Roman" w:hAnsi="Book Antiqua" w:cs="Times New Roman"/>
          <w:b/>
          <w:bCs/>
          <w:color w:val="FF0000"/>
          <w:sz w:val="16"/>
          <w:szCs w:val="16"/>
          <w:u w:val="single"/>
          <w:lang w:eastAsia="pt-BR"/>
        </w:rPr>
        <w:t>(TRF1-</w:t>
      </w:r>
      <w:r>
        <w:rPr>
          <w:rFonts w:ascii="Book Antiqua" w:eastAsia="Times New Roman" w:hAnsi="Book Antiqua" w:cs="Times New Roman"/>
          <w:b/>
          <w:bCs/>
          <w:color w:val="FF0000"/>
          <w:sz w:val="16"/>
          <w:szCs w:val="16"/>
          <w:u w:val="single"/>
          <w:lang w:eastAsia="pt-BR"/>
        </w:rPr>
        <w:t>2023</w:t>
      </w:r>
      <w:r w:rsidRPr="001308CA">
        <w:rPr>
          <w:rFonts w:ascii="Book Antiqua" w:eastAsia="Times New Roman" w:hAnsi="Book Antiqua" w:cs="Times New Roman"/>
          <w:b/>
          <w:bCs/>
          <w:color w:val="FF0000"/>
          <w:sz w:val="16"/>
          <w:szCs w:val="16"/>
          <w:u w:val="single"/>
          <w:lang w:eastAsia="pt-BR"/>
        </w:rPr>
        <w:t>)</w:t>
      </w:r>
    </w:p>
    <w:p w14:paraId="778CC090"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8" w:name="art5§4xiii"/>
      <w:bookmarkEnd w:id="38"/>
      <w:r w:rsidRPr="00731A49">
        <w:rPr>
          <w:rFonts w:ascii="Book Antiqua" w:eastAsia="Times New Roman" w:hAnsi="Book Antiqua" w:cs="Arial"/>
          <w:color w:val="000000"/>
          <w:kern w:val="0"/>
          <w:sz w:val="19"/>
          <w:szCs w:val="19"/>
          <w:lang w:eastAsia="pt-BR"/>
          <w14:ligatures w14:val="none"/>
        </w:rPr>
        <w:t>XIII - recuperação de áreas degradadas e restauração florestal, priorizando áreas de Reserva Legal e Áreas de Preservação Permanente e as áreas prioritárias para a geração e garantia da qualidade dos serviços ambientais. </w:t>
      </w:r>
    </w:p>
    <w:p w14:paraId="1F868227"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39" w:name="art5§5"/>
      <w:bookmarkStart w:id="40" w:name="art5§5.0"/>
      <w:bookmarkEnd w:id="39"/>
      <w:bookmarkEnd w:id="40"/>
      <w:r w:rsidRPr="00731A49">
        <w:rPr>
          <w:rFonts w:ascii="Book Antiqua" w:eastAsia="Times New Roman" w:hAnsi="Book Antiqua" w:cs="Arial"/>
          <w:color w:val="000000"/>
          <w:kern w:val="0"/>
          <w:sz w:val="19"/>
          <w:szCs w:val="19"/>
          <w:lang w:eastAsia="pt-BR"/>
          <w14:ligatures w14:val="none"/>
        </w:rPr>
        <w:t>§ 5</w:t>
      </w:r>
      <w:proofErr w:type="gramStart"/>
      <w:r w:rsidRPr="00731A49">
        <w:rPr>
          <w:rFonts w:ascii="Book Antiqua" w:eastAsia="Times New Roman" w:hAnsi="Book Antiqua" w:cs="Arial"/>
          <w:color w:val="000000"/>
          <w:kern w:val="0"/>
          <w:sz w:val="19"/>
          <w:szCs w:val="19"/>
          <w:lang w:eastAsia="pt-BR"/>
          <w14:ligatures w14:val="none"/>
        </w:rPr>
        <w:t>º  Poderão</w:t>
      </w:r>
      <w:proofErr w:type="gramEnd"/>
      <w:r w:rsidRPr="00731A49">
        <w:rPr>
          <w:rFonts w:ascii="Book Antiqua" w:eastAsia="Times New Roman" w:hAnsi="Book Antiqua" w:cs="Arial"/>
          <w:color w:val="000000"/>
          <w:kern w:val="0"/>
          <w:sz w:val="19"/>
          <w:szCs w:val="19"/>
          <w:lang w:eastAsia="pt-BR"/>
          <w14:ligatures w14:val="none"/>
        </w:rPr>
        <w:t xml:space="preserve"> ser utilizados recursos do FNMC para o financiamento da elaboração e da implementação de planos municipais de adaptação à mudança do clima ou de planos municipais de mudança do clima que incluam o componente adaptação</w:t>
      </w:r>
      <w:r w:rsidRPr="00731A49">
        <w:rPr>
          <w:rFonts w:ascii="Book Antiqua" w:eastAsia="Times New Roman" w:hAnsi="Book Antiqua" w:cs="Arial"/>
          <w:color w:val="000000"/>
          <w:kern w:val="0"/>
          <w:sz w:val="16"/>
          <w:szCs w:val="16"/>
          <w:lang w:eastAsia="pt-BR"/>
          <w14:ligatures w14:val="none"/>
        </w:rPr>
        <w:t>.   </w:t>
      </w:r>
      <w:hyperlink r:id="rId12" w:anchor="art11" w:history="1">
        <w:r w:rsidRPr="00731A49">
          <w:rPr>
            <w:rFonts w:ascii="Book Antiqua" w:eastAsia="Times New Roman" w:hAnsi="Book Antiqua" w:cs="Arial"/>
            <w:color w:val="0000FF"/>
            <w:kern w:val="0"/>
            <w:sz w:val="16"/>
            <w:szCs w:val="16"/>
            <w:u w:val="single"/>
            <w:lang w:eastAsia="pt-BR"/>
            <w14:ligatures w14:val="none"/>
          </w:rPr>
          <w:t>(Redação dada pela Lei nº 14.904, de 2024)</w:t>
        </w:r>
      </w:hyperlink>
    </w:p>
    <w:p w14:paraId="063BE26C"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1" w:name="art6"/>
      <w:bookmarkEnd w:id="41"/>
      <w:r w:rsidRPr="00731A49">
        <w:rPr>
          <w:rFonts w:ascii="Book Antiqua" w:eastAsia="Times New Roman" w:hAnsi="Book Antiqua" w:cs="Arial"/>
          <w:color w:val="000000"/>
          <w:kern w:val="0"/>
          <w:sz w:val="19"/>
          <w:szCs w:val="19"/>
          <w:lang w:eastAsia="pt-BR"/>
          <w14:ligatures w14:val="none"/>
        </w:rPr>
        <w:t>Art. 6</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O</w:t>
      </w:r>
      <w:proofErr w:type="gramEnd"/>
      <w:r w:rsidRPr="00731A49">
        <w:rPr>
          <w:rFonts w:ascii="Book Antiqua" w:eastAsia="Times New Roman" w:hAnsi="Book Antiqua" w:cs="Arial"/>
          <w:color w:val="000000"/>
          <w:kern w:val="0"/>
          <w:sz w:val="19"/>
          <w:szCs w:val="19"/>
          <w:lang w:eastAsia="pt-BR"/>
          <w14:ligatures w14:val="none"/>
        </w:rPr>
        <w:t xml:space="preserve"> financiamento concedido com recursos do FNMC terá como garantia os bens definidos a critério do agente financeiro. </w:t>
      </w:r>
    </w:p>
    <w:p w14:paraId="4269EAF4"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2" w:name="art7"/>
      <w:bookmarkEnd w:id="42"/>
      <w:r w:rsidRPr="00731A49">
        <w:rPr>
          <w:rFonts w:ascii="Book Antiqua" w:eastAsia="Times New Roman" w:hAnsi="Book Antiqua" w:cs="Arial"/>
          <w:color w:val="000000"/>
          <w:kern w:val="0"/>
          <w:sz w:val="19"/>
          <w:szCs w:val="19"/>
          <w:lang w:eastAsia="pt-BR"/>
          <w14:ligatures w14:val="none"/>
        </w:rPr>
        <w:t>Art. 7</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O</w:t>
      </w:r>
      <w:proofErr w:type="gramEnd"/>
      <w:r w:rsidRPr="00731A49">
        <w:rPr>
          <w:rFonts w:ascii="Book Antiqua" w:eastAsia="Times New Roman" w:hAnsi="Book Antiqua" w:cs="Arial"/>
          <w:color w:val="000000"/>
          <w:kern w:val="0"/>
          <w:sz w:val="19"/>
          <w:szCs w:val="19"/>
          <w:lang w:eastAsia="pt-BR"/>
          <w14:ligatures w14:val="none"/>
        </w:rPr>
        <w:t xml:space="preserve"> FNMC terá como agente financeiro o Banco Nacional de Desenvolvimento Econômico e Social - BNDES. </w:t>
      </w:r>
    </w:p>
    <w:p w14:paraId="34091B1A" w14:textId="428700ED"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43" w:name="art7p"/>
      <w:bookmarkStart w:id="44" w:name="art7p.1"/>
      <w:bookmarkEnd w:id="43"/>
      <w:bookmarkEnd w:id="44"/>
      <w:r w:rsidRPr="00731A49">
        <w:rPr>
          <w:rFonts w:ascii="Book Antiqua" w:eastAsia="Times New Roman" w:hAnsi="Book Antiqua" w:cs="Arial"/>
          <w:color w:val="000000"/>
          <w:kern w:val="0"/>
          <w:sz w:val="19"/>
          <w:szCs w:val="19"/>
          <w:lang w:eastAsia="pt-BR"/>
          <w14:ligatures w14:val="none"/>
        </w:rPr>
        <w:t>Parágrafo único. O BNDES poderá habilitar outros agentes financeiros ou Financial Technologies (Fintechs), públicos ou privados, para atuar nas operações de financiamento com recursos do FNMC, desde que os riscos da atuação sejam suportados por esses agentes financeiros</w:t>
      </w:r>
      <w:r w:rsidRPr="00731A49">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3" w:anchor="art3" w:history="1">
        <w:r w:rsidRPr="00731A49">
          <w:rPr>
            <w:rFonts w:ascii="Book Antiqua" w:eastAsia="Times New Roman" w:hAnsi="Book Antiqua" w:cs="Arial"/>
            <w:color w:val="0000FF"/>
            <w:kern w:val="0"/>
            <w:sz w:val="16"/>
            <w:szCs w:val="16"/>
            <w:u w:val="single"/>
            <w:lang w:eastAsia="pt-BR"/>
            <w14:ligatures w14:val="none"/>
          </w:rPr>
          <w:t>(Redação dada pela Lei nº 14.590, de 2023)</w:t>
        </w:r>
      </w:hyperlink>
    </w:p>
    <w:p w14:paraId="5C6176D5"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5" w:name="art8"/>
      <w:bookmarkEnd w:id="45"/>
      <w:r w:rsidRPr="00731A49">
        <w:rPr>
          <w:rFonts w:ascii="Book Antiqua" w:eastAsia="Times New Roman" w:hAnsi="Book Antiqua" w:cs="Arial"/>
          <w:color w:val="000000"/>
          <w:kern w:val="0"/>
          <w:sz w:val="19"/>
          <w:szCs w:val="19"/>
          <w:lang w:eastAsia="pt-BR"/>
          <w14:ligatures w14:val="none"/>
        </w:rPr>
        <w:t>Art. 8</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A</w:t>
      </w:r>
      <w:proofErr w:type="gramEnd"/>
      <w:r w:rsidRPr="00731A49">
        <w:rPr>
          <w:rFonts w:ascii="Book Antiqua" w:eastAsia="Times New Roman" w:hAnsi="Book Antiqua" w:cs="Arial"/>
          <w:color w:val="000000"/>
          <w:kern w:val="0"/>
          <w:sz w:val="19"/>
          <w:szCs w:val="19"/>
          <w:lang w:eastAsia="pt-BR"/>
          <w14:ligatures w14:val="none"/>
        </w:rPr>
        <w:t xml:space="preserve"> aprovação de financiamento com recursos do FNMC será comunicada imediatamente ao Comitê Gestor do FNMC. </w:t>
      </w:r>
    </w:p>
    <w:p w14:paraId="2218A0AC"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6" w:name="art8p"/>
      <w:bookmarkEnd w:id="46"/>
      <w:r w:rsidRPr="00731A49">
        <w:rPr>
          <w:rFonts w:ascii="Book Antiqua" w:eastAsia="Times New Roman" w:hAnsi="Book Antiqua" w:cs="Arial"/>
          <w:color w:val="000000"/>
          <w:kern w:val="0"/>
          <w:sz w:val="19"/>
          <w:szCs w:val="19"/>
          <w:lang w:eastAsia="pt-BR"/>
          <w14:ligatures w14:val="none"/>
        </w:rPr>
        <w:t>Parágrafo único.  Os agentes financeiros manterão o Comitê Gestor do FNMC atualizado sobre os dados de todas as operações realizadas com recursos do Fundo. </w:t>
      </w:r>
    </w:p>
    <w:p w14:paraId="25D8B16A"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7" w:name="art9"/>
      <w:bookmarkEnd w:id="47"/>
      <w:r w:rsidRPr="00731A49">
        <w:rPr>
          <w:rFonts w:ascii="Book Antiqua" w:eastAsia="Times New Roman" w:hAnsi="Book Antiqua" w:cs="Arial"/>
          <w:color w:val="000000"/>
          <w:kern w:val="0"/>
          <w:sz w:val="19"/>
          <w:szCs w:val="19"/>
          <w:lang w:eastAsia="pt-BR"/>
          <w14:ligatures w14:val="none"/>
        </w:rPr>
        <w:t>Art. 9</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O</w:t>
      </w:r>
      <w:proofErr w:type="gramEnd"/>
      <w:r w:rsidRPr="00731A49">
        <w:rPr>
          <w:rFonts w:ascii="Book Antiqua" w:eastAsia="Times New Roman" w:hAnsi="Book Antiqua" w:cs="Arial"/>
          <w:color w:val="000000"/>
          <w:kern w:val="0"/>
          <w:sz w:val="19"/>
          <w:szCs w:val="19"/>
          <w:lang w:eastAsia="pt-BR"/>
          <w14:ligatures w14:val="none"/>
        </w:rPr>
        <w:t xml:space="preserve"> Conselho Monetário Nacional, sem prejuízo de suas demais atribuições, estabelecerá normas reguladoras dos empréstimos a serem concedidos pelo FNMC no que concerne: </w:t>
      </w:r>
    </w:p>
    <w:p w14:paraId="051AFB90"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8" w:name="art9i"/>
      <w:bookmarkEnd w:id="48"/>
      <w:r w:rsidRPr="00731A49">
        <w:rPr>
          <w:rFonts w:ascii="Book Antiqua" w:eastAsia="Times New Roman" w:hAnsi="Book Antiqua" w:cs="Arial"/>
          <w:color w:val="000000"/>
          <w:kern w:val="0"/>
          <w:sz w:val="19"/>
          <w:szCs w:val="19"/>
          <w:lang w:eastAsia="pt-BR"/>
          <w14:ligatures w14:val="none"/>
        </w:rPr>
        <w:t xml:space="preserve">I - </w:t>
      </w:r>
      <w:proofErr w:type="gramStart"/>
      <w:r w:rsidRPr="00731A49">
        <w:rPr>
          <w:rFonts w:ascii="Book Antiqua" w:eastAsia="Times New Roman" w:hAnsi="Book Antiqua" w:cs="Arial"/>
          <w:color w:val="000000"/>
          <w:kern w:val="0"/>
          <w:sz w:val="19"/>
          <w:szCs w:val="19"/>
          <w:lang w:eastAsia="pt-BR"/>
          <w14:ligatures w14:val="none"/>
        </w:rPr>
        <w:t>aos</w:t>
      </w:r>
      <w:proofErr w:type="gramEnd"/>
      <w:r w:rsidRPr="00731A49">
        <w:rPr>
          <w:rFonts w:ascii="Book Antiqua" w:eastAsia="Times New Roman" w:hAnsi="Book Antiqua" w:cs="Arial"/>
          <w:color w:val="000000"/>
          <w:kern w:val="0"/>
          <w:sz w:val="19"/>
          <w:szCs w:val="19"/>
          <w:lang w:eastAsia="pt-BR"/>
          <w14:ligatures w14:val="none"/>
        </w:rPr>
        <w:t xml:space="preserve"> encargos financeiros e prazos; </w:t>
      </w:r>
    </w:p>
    <w:p w14:paraId="773184CC"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9" w:name="art9ii"/>
      <w:bookmarkEnd w:id="49"/>
      <w:r w:rsidRPr="00731A49">
        <w:rPr>
          <w:rFonts w:ascii="Book Antiqua" w:eastAsia="Times New Roman" w:hAnsi="Book Antiqua" w:cs="Arial"/>
          <w:color w:val="000000"/>
          <w:kern w:val="0"/>
          <w:sz w:val="19"/>
          <w:szCs w:val="19"/>
          <w:lang w:eastAsia="pt-BR"/>
          <w14:ligatures w14:val="none"/>
        </w:rPr>
        <w:t xml:space="preserve">II - </w:t>
      </w:r>
      <w:proofErr w:type="gramStart"/>
      <w:r w:rsidRPr="00731A49">
        <w:rPr>
          <w:rFonts w:ascii="Book Antiqua" w:eastAsia="Times New Roman" w:hAnsi="Book Antiqua" w:cs="Arial"/>
          <w:color w:val="000000"/>
          <w:kern w:val="0"/>
          <w:sz w:val="19"/>
          <w:szCs w:val="19"/>
          <w:lang w:eastAsia="pt-BR"/>
          <w14:ligatures w14:val="none"/>
        </w:rPr>
        <w:t>às</w:t>
      </w:r>
      <w:proofErr w:type="gramEnd"/>
      <w:r w:rsidRPr="00731A49">
        <w:rPr>
          <w:rFonts w:ascii="Book Antiqua" w:eastAsia="Times New Roman" w:hAnsi="Book Antiqua" w:cs="Arial"/>
          <w:color w:val="000000"/>
          <w:kern w:val="0"/>
          <w:sz w:val="19"/>
          <w:szCs w:val="19"/>
          <w:lang w:eastAsia="pt-BR"/>
          <w14:ligatures w14:val="none"/>
        </w:rPr>
        <w:t xml:space="preserve"> comissões devidas pelo tomador de financiamento com recursos do FNMC, a título de administração e risco das operações. </w:t>
      </w:r>
    </w:p>
    <w:p w14:paraId="41C07CDF"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0" w:name="art10"/>
      <w:bookmarkEnd w:id="50"/>
      <w:r w:rsidRPr="00731A49">
        <w:rPr>
          <w:rFonts w:ascii="Book Antiqua" w:eastAsia="Times New Roman" w:hAnsi="Book Antiqua" w:cs="Arial"/>
          <w:color w:val="000000"/>
          <w:kern w:val="0"/>
          <w:sz w:val="19"/>
          <w:szCs w:val="19"/>
          <w:lang w:eastAsia="pt-BR"/>
          <w14:ligatures w14:val="none"/>
        </w:rPr>
        <w:t>Art. 10.  O art. 6</w:t>
      </w:r>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da </w:t>
      </w:r>
      <w:hyperlink r:id="rId14" w:history="1">
        <w:r w:rsidRPr="00731A49">
          <w:rPr>
            <w:rFonts w:ascii="Book Antiqua" w:eastAsia="Times New Roman" w:hAnsi="Book Antiqua" w:cs="Arial"/>
            <w:color w:val="0000FF"/>
            <w:kern w:val="0"/>
            <w:sz w:val="19"/>
            <w:szCs w:val="19"/>
            <w:u w:val="single"/>
            <w:lang w:eastAsia="pt-BR"/>
            <w14:ligatures w14:val="none"/>
          </w:rPr>
          <w:t>Lei n</w:t>
        </w:r>
        <w:r w:rsidRPr="00731A49">
          <w:rPr>
            <w:rFonts w:ascii="Book Antiqua" w:eastAsia="Times New Roman" w:hAnsi="Book Antiqua" w:cs="Arial"/>
            <w:color w:val="0000FF"/>
            <w:kern w:val="0"/>
            <w:sz w:val="19"/>
            <w:szCs w:val="19"/>
            <w:u w:val="single"/>
            <w:vertAlign w:val="superscript"/>
            <w:lang w:eastAsia="pt-BR"/>
            <w14:ligatures w14:val="none"/>
          </w:rPr>
          <w:t>o</w:t>
        </w:r>
        <w:r w:rsidRPr="00731A49">
          <w:rPr>
            <w:rFonts w:ascii="Book Antiqua" w:eastAsia="Times New Roman" w:hAnsi="Book Antiqua" w:cs="Arial"/>
            <w:color w:val="0000FF"/>
            <w:kern w:val="0"/>
            <w:sz w:val="19"/>
            <w:szCs w:val="19"/>
            <w:u w:val="single"/>
            <w:lang w:eastAsia="pt-BR"/>
            <w14:ligatures w14:val="none"/>
          </w:rPr>
          <w:t> 9.478, de 6 de agosto de 1997</w:t>
        </w:r>
      </w:hyperlink>
      <w:r w:rsidRPr="00731A49">
        <w:rPr>
          <w:rFonts w:ascii="Book Antiqua" w:eastAsia="Times New Roman" w:hAnsi="Book Antiqua" w:cs="Arial"/>
          <w:color w:val="000000"/>
          <w:kern w:val="0"/>
          <w:sz w:val="19"/>
          <w:szCs w:val="19"/>
          <w:lang w:eastAsia="pt-BR"/>
          <w14:ligatures w14:val="none"/>
        </w:rPr>
        <w:t>, passa a vigorar acrescido do seguinte inciso XXVII: </w:t>
      </w:r>
    </w:p>
    <w:p w14:paraId="10834D1C"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“Art. 6</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w:t>
      </w:r>
      <w:proofErr w:type="gramEnd"/>
    </w:p>
    <w:p w14:paraId="1831D35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w:t>
      </w:r>
    </w:p>
    <w:p w14:paraId="4A854B81"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5" w:anchor="art6xxvii" w:history="1">
        <w:r w:rsidRPr="00731A49">
          <w:rPr>
            <w:rFonts w:ascii="Book Antiqua" w:eastAsia="Times New Roman" w:hAnsi="Book Antiqua" w:cs="Arial"/>
            <w:color w:val="0000FF"/>
            <w:kern w:val="0"/>
            <w:sz w:val="19"/>
            <w:szCs w:val="19"/>
            <w:u w:val="single"/>
            <w:lang w:eastAsia="pt-BR"/>
            <w14:ligatures w14:val="none"/>
          </w:rPr>
          <w:t>XXVII -</w:t>
        </w:r>
      </w:hyperlink>
      <w:r w:rsidRPr="00731A49">
        <w:rPr>
          <w:rFonts w:ascii="Book Antiqua" w:eastAsia="Times New Roman" w:hAnsi="Book Antiqua" w:cs="Arial"/>
          <w:color w:val="000000"/>
          <w:kern w:val="0"/>
          <w:sz w:val="19"/>
          <w:szCs w:val="19"/>
          <w:lang w:eastAsia="pt-BR"/>
          <w14:ligatures w14:val="none"/>
        </w:rPr>
        <w:t> cadeia produtiva do petróleo: sistema de produção de petróleo, gás natural e outros hidrocarbonetos fluidos e seus derivados, incluindo a distribuição, a revenda e a estocagem, bem como o seu consumo.” (NR) </w:t>
      </w:r>
    </w:p>
    <w:p w14:paraId="76AE75B7"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1" w:name="art11"/>
      <w:bookmarkEnd w:id="51"/>
      <w:r w:rsidRPr="00731A49">
        <w:rPr>
          <w:rFonts w:ascii="Book Antiqua" w:eastAsia="Times New Roman" w:hAnsi="Book Antiqua" w:cs="Arial"/>
          <w:color w:val="000000"/>
          <w:kern w:val="0"/>
          <w:sz w:val="19"/>
          <w:szCs w:val="19"/>
          <w:lang w:eastAsia="pt-BR"/>
          <w14:ligatures w14:val="none"/>
        </w:rPr>
        <w:t>Art. 11.  O inciso II do § 2</w:t>
      </w:r>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do art. 50 da </w:t>
      </w:r>
      <w:hyperlink r:id="rId16" w:history="1">
        <w:r w:rsidRPr="00731A49">
          <w:rPr>
            <w:rFonts w:ascii="Book Antiqua" w:eastAsia="Times New Roman" w:hAnsi="Book Antiqua" w:cs="Arial"/>
            <w:color w:val="0000FF"/>
            <w:kern w:val="0"/>
            <w:sz w:val="19"/>
            <w:szCs w:val="19"/>
            <w:u w:val="single"/>
            <w:lang w:eastAsia="pt-BR"/>
            <w14:ligatures w14:val="none"/>
          </w:rPr>
          <w:t>Lei nº 9.478, de 6 de agosto de 1997</w:t>
        </w:r>
      </w:hyperlink>
      <w:r w:rsidRPr="00731A49">
        <w:rPr>
          <w:rFonts w:ascii="Book Antiqua" w:eastAsia="Times New Roman" w:hAnsi="Book Antiqua" w:cs="Arial"/>
          <w:color w:val="000000"/>
          <w:kern w:val="0"/>
          <w:sz w:val="19"/>
          <w:szCs w:val="19"/>
          <w:lang w:eastAsia="pt-BR"/>
          <w14:ligatures w14:val="none"/>
        </w:rPr>
        <w:t>, passa a vigorar com a seguinte redação:</w:t>
      </w:r>
    </w:p>
    <w:p w14:paraId="1DE6F63A"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“Art. 50.  ........................................................................</w:t>
      </w:r>
    </w:p>
    <w:p w14:paraId="4080D594"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w:t>
      </w:r>
    </w:p>
    <w:p w14:paraId="298E65AF"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2</w:t>
      </w:r>
      <w:proofErr w:type="gramStart"/>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w:t>
      </w:r>
      <w:proofErr w:type="gramEnd"/>
    </w:p>
    <w:p w14:paraId="56DFB90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w:t>
      </w:r>
    </w:p>
    <w:p w14:paraId="5FC9FBD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7" w:anchor="art50%C2%A72ii." w:history="1">
        <w:r w:rsidRPr="00731A49">
          <w:rPr>
            <w:rFonts w:ascii="Book Antiqua" w:eastAsia="Times New Roman" w:hAnsi="Book Antiqua" w:cs="Arial"/>
            <w:color w:val="0000FF"/>
            <w:kern w:val="0"/>
            <w:sz w:val="19"/>
            <w:szCs w:val="19"/>
            <w:u w:val="single"/>
            <w:lang w:eastAsia="pt-BR"/>
            <w14:ligatures w14:val="none"/>
          </w:rPr>
          <w:t>II -</w:t>
        </w:r>
      </w:hyperlink>
      <w:r w:rsidRPr="00731A49">
        <w:rPr>
          <w:rFonts w:ascii="Book Antiqua" w:eastAsia="Times New Roman" w:hAnsi="Book Antiqua" w:cs="Arial"/>
          <w:color w:val="000000"/>
          <w:kern w:val="0"/>
          <w:sz w:val="19"/>
          <w:szCs w:val="19"/>
          <w:lang w:eastAsia="pt-BR"/>
          <w14:ligatures w14:val="none"/>
        </w:rPr>
        <w:t> 10% (dez por cento) ao Ministério do Meio Ambiente, destinados, preferencialmente, ao desenvolvimento das seguintes atividades de gestão ambiental relacionadas à cadeia produtiva do petróleo, incluindo as consequências de sua utilização: </w:t>
      </w:r>
    </w:p>
    <w:p w14:paraId="62CF26B8"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a) modelos e instrumentos de gestão, controle (fiscalização, monitoramento, licenciamento e instrumentos voluntários), planejamento e ordenamento do uso sustentável dos espaços e dos recursos naturais; </w:t>
      </w:r>
    </w:p>
    <w:p w14:paraId="400D42DA"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b) estudos e estratégias de conservação ambiental, uso sustentável dos recursos naturais e recuperação de danos ambientais; </w:t>
      </w:r>
    </w:p>
    <w:p w14:paraId="57CA6F26"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c) novas práticas e tecnologias menos poluentes e otimização de sistemas de controle de poluição, incluindo eficiência energética e ações consorciadas para o tratamento de resíduos e rejeitos oleosos e outras substâncias nocivas e perigosas; </w:t>
      </w:r>
    </w:p>
    <w:p w14:paraId="0C16E95D"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d) definição de estratégias e estudos de monitoramento ambiental sistemático, agregando o estabelecimento de padrões de qualidade ambiental específicos, na escala das bacias sedimentares; </w:t>
      </w:r>
    </w:p>
    <w:p w14:paraId="66033F1E"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e) sistemas de contingência que incluam prevenção, controle e combate e resposta à poluição por óleo; </w:t>
      </w:r>
    </w:p>
    <w:p w14:paraId="259953CB"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f) mapeamento de áreas sensíveis a derramamentos de óleo nas águas jurisdicionais brasileiras; </w:t>
      </w:r>
    </w:p>
    <w:p w14:paraId="063049D2"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g) estudos e projetos de prevenção de emissões de gases de efeito estufa para a atmosfera, assim como para mitigação da mudança do clima e adaptação à mudança do clima e seus efeitos, considerando-se como mitigação a redução de emissão de gases de efeito estufa e o aumento da capacidade de remoção de carbono pelos sumidouros e, como adaptação as iniciativas e medidas para reduzir a vulnerabilidade dos sistemas naturais e humanos frente aos efeitos atuais e esperados da mudança do clima; </w:t>
      </w:r>
    </w:p>
    <w:p w14:paraId="058CC42D"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h) estudos e projetos de prevenção, controle e remediação relacionados ao desmatamento e à poluição atmosférica; </w:t>
      </w:r>
    </w:p>
    <w:p w14:paraId="044E9F62"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i) iniciativas de fortalecimento do Sistema Nacional do Meio Ambiente - SISNAMA;</w:t>
      </w:r>
    </w:p>
    <w:p w14:paraId="57452C72"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w:t>
      </w:r>
    </w:p>
    <w:p w14:paraId="13C6F3F3"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8" w:anchor="art50%C2%A73" w:history="1">
        <w:r w:rsidRPr="00731A49">
          <w:rPr>
            <w:rFonts w:ascii="Book Antiqua" w:eastAsia="Times New Roman" w:hAnsi="Book Antiqua" w:cs="Arial"/>
            <w:color w:val="0000FF"/>
            <w:kern w:val="0"/>
            <w:sz w:val="19"/>
            <w:szCs w:val="19"/>
            <w:u w:val="single"/>
            <w:lang w:eastAsia="pt-BR"/>
            <w14:ligatures w14:val="none"/>
          </w:rPr>
          <w:t>§ 3</w:t>
        </w:r>
        <w:r w:rsidRPr="00731A49">
          <w:rPr>
            <w:rFonts w:ascii="Book Antiqua" w:eastAsia="Times New Roman" w:hAnsi="Book Antiqua" w:cs="Arial"/>
            <w:color w:val="0000FF"/>
            <w:kern w:val="0"/>
            <w:sz w:val="19"/>
            <w:szCs w:val="19"/>
            <w:u w:val="single"/>
            <w:vertAlign w:val="superscript"/>
            <w:lang w:eastAsia="pt-BR"/>
            <w14:ligatures w14:val="none"/>
          </w:rPr>
          <w:t>o</w:t>
        </w:r>
        <w:r w:rsidRPr="00731A49">
          <w:rPr>
            <w:rFonts w:ascii="Book Antiqua" w:eastAsia="Times New Roman" w:hAnsi="Book Antiqua" w:cs="Arial"/>
            <w:color w:val="0000FF"/>
            <w:kern w:val="0"/>
            <w:sz w:val="19"/>
            <w:szCs w:val="19"/>
            <w:u w:val="single"/>
            <w:lang w:eastAsia="pt-BR"/>
            <w14:ligatures w14:val="none"/>
          </w:rPr>
          <w:t> </w:t>
        </w:r>
      </w:hyperlink>
      <w:r w:rsidRPr="00731A49">
        <w:rPr>
          <w:rFonts w:ascii="Book Antiqua" w:eastAsia="Times New Roman" w:hAnsi="Book Antiqua" w:cs="Arial"/>
          <w:color w:val="000000"/>
          <w:kern w:val="0"/>
          <w:sz w:val="19"/>
          <w:szCs w:val="19"/>
          <w:lang w:eastAsia="pt-BR"/>
          <w14:ligatures w14:val="none"/>
        </w:rPr>
        <w:t> (Revogado).” (NR) </w:t>
      </w:r>
    </w:p>
    <w:p w14:paraId="52895F48"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2" w:name="2"/>
      <w:bookmarkEnd w:id="52"/>
      <w:r w:rsidRPr="00731A49">
        <w:rPr>
          <w:rFonts w:ascii="Book Antiqua" w:eastAsia="Times New Roman" w:hAnsi="Book Antiqua" w:cs="Arial"/>
          <w:color w:val="000000"/>
          <w:kern w:val="0"/>
          <w:sz w:val="19"/>
          <w:szCs w:val="19"/>
          <w:lang w:eastAsia="pt-BR"/>
          <w14:ligatures w14:val="none"/>
        </w:rPr>
        <w:t>Art. 12.  O Poder Executivo regulamentará o disposto nesta Lei. </w:t>
      </w:r>
    </w:p>
    <w:p w14:paraId="7B193B39"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3" w:name="art13"/>
      <w:bookmarkEnd w:id="53"/>
      <w:r w:rsidRPr="00731A49">
        <w:rPr>
          <w:rFonts w:ascii="Book Antiqua" w:eastAsia="Times New Roman" w:hAnsi="Book Antiqua" w:cs="Arial"/>
          <w:color w:val="000000"/>
          <w:kern w:val="0"/>
          <w:sz w:val="19"/>
          <w:szCs w:val="19"/>
          <w:lang w:eastAsia="pt-BR"/>
          <w14:ligatures w14:val="none"/>
        </w:rPr>
        <w:t>Art. 13.  Esta Lei entra em vigor na data de sua publicação. </w:t>
      </w:r>
    </w:p>
    <w:p w14:paraId="1201F365"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4" w:name="art14"/>
      <w:bookmarkEnd w:id="54"/>
      <w:r w:rsidRPr="00731A49">
        <w:rPr>
          <w:rFonts w:ascii="Book Antiqua" w:eastAsia="Times New Roman" w:hAnsi="Book Antiqua" w:cs="Arial"/>
          <w:color w:val="000000"/>
          <w:kern w:val="0"/>
          <w:sz w:val="19"/>
          <w:szCs w:val="19"/>
          <w:lang w:eastAsia="pt-BR"/>
          <w14:ligatures w14:val="none"/>
        </w:rPr>
        <w:t>Art. 14.  Fica revogado o </w:t>
      </w:r>
      <w:hyperlink r:id="rId19" w:anchor="art50%C2%A73" w:history="1">
        <w:r w:rsidRPr="00731A49">
          <w:rPr>
            <w:rFonts w:ascii="Book Antiqua" w:eastAsia="Times New Roman" w:hAnsi="Book Antiqua" w:cs="Arial"/>
            <w:color w:val="0000FF"/>
            <w:kern w:val="0"/>
            <w:sz w:val="19"/>
            <w:szCs w:val="19"/>
            <w:u w:val="single"/>
            <w:lang w:eastAsia="pt-BR"/>
            <w14:ligatures w14:val="none"/>
          </w:rPr>
          <w:t>§ 3</w:t>
        </w:r>
        <w:r w:rsidRPr="00731A49">
          <w:rPr>
            <w:rFonts w:ascii="Book Antiqua" w:eastAsia="Times New Roman" w:hAnsi="Book Antiqua" w:cs="Arial"/>
            <w:color w:val="0000FF"/>
            <w:kern w:val="0"/>
            <w:sz w:val="19"/>
            <w:szCs w:val="19"/>
            <w:u w:val="single"/>
            <w:vertAlign w:val="superscript"/>
            <w:lang w:eastAsia="pt-BR"/>
            <w14:ligatures w14:val="none"/>
          </w:rPr>
          <w:t>o</w:t>
        </w:r>
        <w:r w:rsidRPr="00731A49">
          <w:rPr>
            <w:rFonts w:ascii="Book Antiqua" w:eastAsia="Times New Roman" w:hAnsi="Book Antiqua" w:cs="Arial"/>
            <w:color w:val="0000FF"/>
            <w:kern w:val="0"/>
            <w:sz w:val="19"/>
            <w:szCs w:val="19"/>
            <w:u w:val="single"/>
            <w:lang w:eastAsia="pt-BR"/>
            <w14:ligatures w14:val="none"/>
          </w:rPr>
          <w:t> do art. 50 da Lei n</w:t>
        </w:r>
        <w:r w:rsidRPr="00731A49">
          <w:rPr>
            <w:rFonts w:ascii="Book Antiqua" w:eastAsia="Times New Roman" w:hAnsi="Book Antiqua" w:cs="Arial"/>
            <w:color w:val="0000FF"/>
            <w:kern w:val="0"/>
            <w:sz w:val="19"/>
            <w:szCs w:val="19"/>
            <w:u w:val="single"/>
            <w:vertAlign w:val="superscript"/>
            <w:lang w:eastAsia="pt-BR"/>
            <w14:ligatures w14:val="none"/>
          </w:rPr>
          <w:t>o</w:t>
        </w:r>
        <w:r w:rsidRPr="00731A49">
          <w:rPr>
            <w:rFonts w:ascii="Book Antiqua" w:eastAsia="Times New Roman" w:hAnsi="Book Antiqua" w:cs="Arial"/>
            <w:color w:val="0000FF"/>
            <w:kern w:val="0"/>
            <w:sz w:val="19"/>
            <w:szCs w:val="19"/>
            <w:u w:val="single"/>
            <w:lang w:eastAsia="pt-BR"/>
            <w14:ligatures w14:val="none"/>
          </w:rPr>
          <w:t> 9.478, de 6 de agosto de 1997</w:t>
        </w:r>
      </w:hyperlink>
      <w:r w:rsidRPr="00731A49">
        <w:rPr>
          <w:rFonts w:ascii="Book Antiqua" w:eastAsia="Times New Roman" w:hAnsi="Book Antiqua" w:cs="Arial"/>
          <w:color w:val="000000"/>
          <w:kern w:val="0"/>
          <w:sz w:val="19"/>
          <w:szCs w:val="19"/>
          <w:lang w:eastAsia="pt-BR"/>
          <w14:ligatures w14:val="none"/>
        </w:rPr>
        <w:t>. </w:t>
      </w:r>
    </w:p>
    <w:p w14:paraId="6FE31C91" w14:textId="77777777" w:rsidR="00731A49" w:rsidRPr="00731A49" w:rsidRDefault="00731A49" w:rsidP="00731A49">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proofErr w:type="gramStart"/>
      <w:r w:rsidRPr="00731A49">
        <w:rPr>
          <w:rFonts w:ascii="Book Antiqua" w:eastAsia="Times New Roman" w:hAnsi="Book Antiqua" w:cs="Arial"/>
          <w:color w:val="000000"/>
          <w:kern w:val="0"/>
          <w:sz w:val="19"/>
          <w:szCs w:val="19"/>
          <w:lang w:eastAsia="pt-BR"/>
          <w14:ligatures w14:val="none"/>
        </w:rPr>
        <w:t>Brasília,  9</w:t>
      </w:r>
      <w:proofErr w:type="gramEnd"/>
      <w:r w:rsidRPr="00731A49">
        <w:rPr>
          <w:rFonts w:ascii="Book Antiqua" w:eastAsia="Times New Roman" w:hAnsi="Book Antiqua" w:cs="Arial"/>
          <w:color w:val="000000"/>
          <w:kern w:val="0"/>
          <w:sz w:val="19"/>
          <w:szCs w:val="19"/>
          <w:lang w:eastAsia="pt-BR"/>
          <w14:ligatures w14:val="none"/>
        </w:rPr>
        <w:t>  de dezembro de 2009; 188</w:t>
      </w:r>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da Independência e 121</w:t>
      </w:r>
      <w:r w:rsidRPr="00731A49">
        <w:rPr>
          <w:rFonts w:ascii="Book Antiqua" w:eastAsia="Times New Roman" w:hAnsi="Book Antiqua" w:cs="Arial"/>
          <w:color w:val="000000"/>
          <w:kern w:val="0"/>
          <w:sz w:val="19"/>
          <w:szCs w:val="19"/>
          <w:u w:val="single"/>
          <w:vertAlign w:val="superscript"/>
          <w:lang w:eastAsia="pt-BR"/>
          <w14:ligatures w14:val="none"/>
        </w:rPr>
        <w:t>o</w:t>
      </w:r>
      <w:r w:rsidRPr="00731A49">
        <w:rPr>
          <w:rFonts w:ascii="Book Antiqua" w:eastAsia="Times New Roman" w:hAnsi="Book Antiqua" w:cs="Arial"/>
          <w:color w:val="000000"/>
          <w:kern w:val="0"/>
          <w:sz w:val="19"/>
          <w:szCs w:val="19"/>
          <w:lang w:eastAsia="pt-BR"/>
          <w14:ligatures w14:val="none"/>
        </w:rPr>
        <w:t> da República. </w:t>
      </w:r>
    </w:p>
    <w:p w14:paraId="76CBCD53" w14:textId="77777777" w:rsidR="00731A49" w:rsidRPr="00731A49" w:rsidRDefault="00731A49" w:rsidP="00731A4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LUIZ INÁCIO LULA DA SILVA</w:t>
      </w:r>
      <w:r w:rsidRPr="00731A49">
        <w:rPr>
          <w:rFonts w:ascii="Book Antiqua" w:eastAsia="Times New Roman" w:hAnsi="Book Antiqua" w:cs="Arial"/>
          <w:color w:val="000000"/>
          <w:kern w:val="0"/>
          <w:sz w:val="19"/>
          <w:szCs w:val="19"/>
          <w:lang w:eastAsia="pt-BR"/>
          <w14:ligatures w14:val="none"/>
        </w:rPr>
        <w:br/>
      </w:r>
      <w:r w:rsidRPr="00731A49">
        <w:rPr>
          <w:rFonts w:ascii="Book Antiqua" w:eastAsia="Times New Roman" w:hAnsi="Book Antiqua" w:cs="Arial"/>
          <w:i/>
          <w:iCs/>
          <w:color w:val="000000"/>
          <w:kern w:val="0"/>
          <w:sz w:val="19"/>
          <w:szCs w:val="19"/>
          <w:lang w:eastAsia="pt-BR"/>
          <w14:ligatures w14:val="none"/>
        </w:rPr>
        <w:t>Guido Mantega</w:t>
      </w:r>
      <w:r w:rsidRPr="00731A49">
        <w:rPr>
          <w:rFonts w:ascii="Book Antiqua" w:eastAsia="Times New Roman" w:hAnsi="Book Antiqua" w:cs="Arial"/>
          <w:i/>
          <w:iCs/>
          <w:color w:val="000000"/>
          <w:kern w:val="0"/>
          <w:sz w:val="19"/>
          <w:szCs w:val="19"/>
          <w:lang w:eastAsia="pt-BR"/>
          <w14:ligatures w14:val="none"/>
        </w:rPr>
        <w:br/>
        <w:t>Miguel Jorge</w:t>
      </w:r>
      <w:r w:rsidRPr="00731A49">
        <w:rPr>
          <w:rFonts w:ascii="Book Antiqua" w:eastAsia="Times New Roman" w:hAnsi="Book Antiqua" w:cs="Arial"/>
          <w:i/>
          <w:iCs/>
          <w:color w:val="000000"/>
          <w:kern w:val="0"/>
          <w:sz w:val="19"/>
          <w:szCs w:val="19"/>
          <w:lang w:eastAsia="pt-BR"/>
          <w14:ligatures w14:val="none"/>
        </w:rPr>
        <w:br/>
      </w:r>
      <w:r w:rsidRPr="00731A49">
        <w:rPr>
          <w:rFonts w:ascii="Book Antiqua" w:eastAsia="Times New Roman" w:hAnsi="Book Antiqua" w:cs="Arial"/>
          <w:i/>
          <w:iCs/>
          <w:color w:val="000000"/>
          <w:kern w:val="0"/>
          <w:sz w:val="19"/>
          <w:szCs w:val="19"/>
          <w:lang w:val="es-ES_tradnl" w:eastAsia="pt-BR"/>
          <w14:ligatures w14:val="none"/>
        </w:rPr>
        <w:t xml:space="preserve">Edison </w:t>
      </w:r>
      <w:proofErr w:type="spellStart"/>
      <w:r w:rsidRPr="00731A49">
        <w:rPr>
          <w:rFonts w:ascii="Book Antiqua" w:eastAsia="Times New Roman" w:hAnsi="Book Antiqua" w:cs="Arial"/>
          <w:i/>
          <w:iCs/>
          <w:color w:val="000000"/>
          <w:kern w:val="0"/>
          <w:sz w:val="19"/>
          <w:szCs w:val="19"/>
          <w:lang w:val="es-ES_tradnl" w:eastAsia="pt-BR"/>
          <w14:ligatures w14:val="none"/>
        </w:rPr>
        <w:t>Lobão</w:t>
      </w:r>
      <w:proofErr w:type="spellEnd"/>
      <w:r w:rsidRPr="00731A49">
        <w:rPr>
          <w:rFonts w:ascii="Book Antiqua" w:eastAsia="Times New Roman" w:hAnsi="Book Antiqua" w:cs="Arial"/>
          <w:i/>
          <w:iCs/>
          <w:color w:val="000000"/>
          <w:kern w:val="0"/>
          <w:sz w:val="19"/>
          <w:szCs w:val="19"/>
          <w:lang w:val="es-ES_tradnl" w:eastAsia="pt-BR"/>
          <w14:ligatures w14:val="none"/>
        </w:rPr>
        <w:br/>
        <w:t xml:space="preserve">Carlos </w:t>
      </w:r>
      <w:proofErr w:type="spellStart"/>
      <w:r w:rsidRPr="00731A49">
        <w:rPr>
          <w:rFonts w:ascii="Book Antiqua" w:eastAsia="Times New Roman" w:hAnsi="Book Antiqua" w:cs="Arial"/>
          <w:i/>
          <w:iCs/>
          <w:color w:val="000000"/>
          <w:kern w:val="0"/>
          <w:sz w:val="19"/>
          <w:szCs w:val="19"/>
          <w:lang w:val="es-ES_tradnl" w:eastAsia="pt-BR"/>
          <w14:ligatures w14:val="none"/>
        </w:rPr>
        <w:t>Minc</w:t>
      </w:r>
      <w:proofErr w:type="spellEnd"/>
    </w:p>
    <w:p w14:paraId="0390E3AA" w14:textId="77777777" w:rsidR="00731A49" w:rsidRPr="00731A49" w:rsidRDefault="00731A49" w:rsidP="00731A4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FF0000"/>
          <w:kern w:val="0"/>
          <w:sz w:val="19"/>
          <w:szCs w:val="19"/>
          <w:lang w:eastAsia="pt-BR"/>
          <w14:ligatures w14:val="none"/>
        </w:rPr>
        <w:t>Este texto não substitui o publicado no DOU de 10.12.2009 e </w:t>
      </w:r>
      <w:hyperlink r:id="rId20" w:history="1">
        <w:r w:rsidRPr="00731A49">
          <w:rPr>
            <w:rFonts w:ascii="Book Antiqua" w:eastAsia="Times New Roman" w:hAnsi="Book Antiqua" w:cs="Arial"/>
            <w:color w:val="FF0000"/>
            <w:kern w:val="0"/>
            <w:sz w:val="19"/>
            <w:szCs w:val="19"/>
            <w:u w:val="single"/>
            <w:lang w:eastAsia="pt-BR"/>
            <w14:ligatures w14:val="none"/>
          </w:rPr>
          <w:t>retificado em 11.12.2009</w:t>
        </w:r>
      </w:hyperlink>
    </w:p>
    <w:p w14:paraId="687AA3A2" w14:textId="77777777" w:rsidR="00731A49" w:rsidRPr="00731A49" w:rsidRDefault="00731A49" w:rsidP="00731A4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FF0000"/>
          <w:kern w:val="0"/>
          <w:sz w:val="19"/>
          <w:szCs w:val="19"/>
          <w:lang w:eastAsia="pt-BR"/>
          <w14:ligatures w14:val="none"/>
        </w:rPr>
        <w:t>*</w:t>
      </w:r>
    </w:p>
    <w:p w14:paraId="43E46481" w14:textId="77777777" w:rsidR="00731A49" w:rsidRPr="00731A49" w:rsidRDefault="00731A49" w:rsidP="00731A4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31A49">
        <w:rPr>
          <w:rFonts w:ascii="Book Antiqua" w:eastAsia="Times New Roman" w:hAnsi="Book Antiqua" w:cs="Arial"/>
          <w:color w:val="000000"/>
          <w:kern w:val="0"/>
          <w:sz w:val="19"/>
          <w:szCs w:val="19"/>
          <w:lang w:eastAsia="pt-BR"/>
          <w14:ligatures w14:val="none"/>
        </w:rPr>
        <w:t> </w:t>
      </w:r>
    </w:p>
    <w:p w14:paraId="7B29AC09" w14:textId="77777777" w:rsidR="00BB7FE6" w:rsidRPr="00731A49" w:rsidRDefault="00BB7FE6" w:rsidP="00731A49">
      <w:pPr>
        <w:spacing w:before="100" w:beforeAutospacing="1" w:after="100" w:afterAutospacing="1" w:line="240" w:lineRule="auto"/>
        <w:rPr>
          <w:rFonts w:ascii="Book Antiqua" w:hAnsi="Book Antiqua"/>
          <w:sz w:val="19"/>
          <w:szCs w:val="19"/>
        </w:rPr>
      </w:pPr>
    </w:p>
    <w:sectPr w:rsidR="00BB7FE6" w:rsidRPr="00731A49" w:rsidSect="00731A49">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22"/>
    <w:rsid w:val="00056442"/>
    <w:rsid w:val="00095DB1"/>
    <w:rsid w:val="00666F76"/>
    <w:rsid w:val="00731A49"/>
    <w:rsid w:val="00B95922"/>
    <w:rsid w:val="00BB7FE6"/>
    <w:rsid w:val="00CD6A31"/>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1067"/>
  <w15:chartTrackingRefBased/>
  <w15:docId w15:val="{DAAA089E-9210-41E3-9CD2-B59B1022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5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95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959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959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959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959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59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59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59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592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9592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9592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9592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9592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959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59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59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5922"/>
    <w:rPr>
      <w:rFonts w:eastAsiaTheme="majorEastAsia" w:cstheme="majorBidi"/>
      <w:color w:val="272727" w:themeColor="text1" w:themeTint="D8"/>
    </w:rPr>
  </w:style>
  <w:style w:type="paragraph" w:styleId="Ttulo">
    <w:name w:val="Title"/>
    <w:basedOn w:val="Normal"/>
    <w:next w:val="Normal"/>
    <w:link w:val="TtuloChar"/>
    <w:uiPriority w:val="10"/>
    <w:qFormat/>
    <w:rsid w:val="00B95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59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59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59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5922"/>
    <w:pPr>
      <w:spacing w:before="160"/>
      <w:jc w:val="center"/>
    </w:pPr>
    <w:rPr>
      <w:i/>
      <w:iCs/>
      <w:color w:val="404040" w:themeColor="text1" w:themeTint="BF"/>
    </w:rPr>
  </w:style>
  <w:style w:type="character" w:customStyle="1" w:styleId="CitaoChar">
    <w:name w:val="Citação Char"/>
    <w:basedOn w:val="Fontepargpadro"/>
    <w:link w:val="Citao"/>
    <w:uiPriority w:val="29"/>
    <w:rsid w:val="00B95922"/>
    <w:rPr>
      <w:i/>
      <w:iCs/>
      <w:color w:val="404040" w:themeColor="text1" w:themeTint="BF"/>
    </w:rPr>
  </w:style>
  <w:style w:type="paragraph" w:styleId="PargrafodaLista">
    <w:name w:val="List Paragraph"/>
    <w:basedOn w:val="Normal"/>
    <w:uiPriority w:val="34"/>
    <w:qFormat/>
    <w:rsid w:val="00B95922"/>
    <w:pPr>
      <w:ind w:left="720"/>
      <w:contextualSpacing/>
    </w:pPr>
  </w:style>
  <w:style w:type="character" w:styleId="nfaseIntensa">
    <w:name w:val="Intense Emphasis"/>
    <w:basedOn w:val="Fontepargpadro"/>
    <w:uiPriority w:val="21"/>
    <w:qFormat/>
    <w:rsid w:val="00B95922"/>
    <w:rPr>
      <w:i/>
      <w:iCs/>
      <w:color w:val="2F5496" w:themeColor="accent1" w:themeShade="BF"/>
    </w:rPr>
  </w:style>
  <w:style w:type="paragraph" w:styleId="CitaoIntensa">
    <w:name w:val="Intense Quote"/>
    <w:basedOn w:val="Normal"/>
    <w:next w:val="Normal"/>
    <w:link w:val="CitaoIntensaChar"/>
    <w:uiPriority w:val="30"/>
    <w:qFormat/>
    <w:rsid w:val="00B95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95922"/>
    <w:rPr>
      <w:i/>
      <w:iCs/>
      <w:color w:val="2F5496" w:themeColor="accent1" w:themeShade="BF"/>
    </w:rPr>
  </w:style>
  <w:style w:type="character" w:styleId="RefernciaIntensa">
    <w:name w:val="Intense Reference"/>
    <w:basedOn w:val="Fontepargpadro"/>
    <w:uiPriority w:val="32"/>
    <w:qFormat/>
    <w:rsid w:val="00B95922"/>
    <w:rPr>
      <w:b/>
      <w:bCs/>
      <w:smallCaps/>
      <w:color w:val="2F5496" w:themeColor="accent1" w:themeShade="BF"/>
      <w:spacing w:val="5"/>
    </w:rPr>
  </w:style>
  <w:style w:type="table" w:styleId="Tabelacomgrade">
    <w:name w:val="Table Grid"/>
    <w:basedOn w:val="Tabelanormal"/>
    <w:uiPriority w:val="39"/>
    <w:rsid w:val="00731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754026">
      <w:bodyDiv w:val="1"/>
      <w:marLeft w:val="0"/>
      <w:marRight w:val="0"/>
      <w:marTop w:val="0"/>
      <w:marBottom w:val="0"/>
      <w:divBdr>
        <w:top w:val="none" w:sz="0" w:space="0" w:color="auto"/>
        <w:left w:val="none" w:sz="0" w:space="0" w:color="auto"/>
        <w:bottom w:val="none" w:sz="0" w:space="0" w:color="auto"/>
        <w:right w:val="none" w:sz="0" w:space="0" w:color="auto"/>
      </w:divBdr>
      <w:divsChild>
        <w:div w:id="1872456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449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528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626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9-2022/2019/Lei/L13800.htm" TargetMode="External"/><Relationship Id="rId13" Type="http://schemas.openxmlformats.org/officeDocument/2006/relationships/hyperlink" Target="https://www.planalto.gov.br/ccivil_03/_Ato2023-2026/2023/Lei/L14590.htm" TargetMode="External"/><Relationship Id="rId18" Type="http://schemas.openxmlformats.org/officeDocument/2006/relationships/hyperlink" Target="https://www.planalto.gov.br/ccivil_03/LEIS/L9478.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lanalto.gov.br/ccivil_03/LEIS/L9478.htm" TargetMode="External"/><Relationship Id="rId12" Type="http://schemas.openxmlformats.org/officeDocument/2006/relationships/hyperlink" Target="https://www.planalto.gov.br/ccivil_03/_Ato2023-2026/2024/Lei/L14904.htm" TargetMode="External"/><Relationship Id="rId17" Type="http://schemas.openxmlformats.org/officeDocument/2006/relationships/hyperlink" Target="https://www.planalto.gov.br/ccivil_03/LEIS/L9478.htm" TargetMode="External"/><Relationship Id="rId2" Type="http://schemas.openxmlformats.org/officeDocument/2006/relationships/settings" Target="settings.xml"/><Relationship Id="rId16" Type="http://schemas.openxmlformats.org/officeDocument/2006/relationships/hyperlink" Target="https://www.planalto.gov.br/ccivil_03/LEIS/L9478.htm" TargetMode="External"/><Relationship Id="rId20" Type="http://schemas.openxmlformats.org/officeDocument/2006/relationships/hyperlink" Target="https://www.planalto.gov.br/ccivil_03/_ato2007-2010/2009/Ret/Lei12114-09-Ret.doc" TargetMode="External"/><Relationship Id="rId1" Type="http://schemas.openxmlformats.org/officeDocument/2006/relationships/styles" Target="styles.xml"/><Relationship Id="rId6" Type="http://schemas.openxmlformats.org/officeDocument/2006/relationships/hyperlink" Target="https://www.planalto.gov.br/ccivil_03/LEIS/L9478.htm" TargetMode="External"/><Relationship Id="rId11" Type="http://schemas.openxmlformats.org/officeDocument/2006/relationships/hyperlink" Target="https://www.planalto.gov.br/ccivil_03/_Ato2023-2026/2023/Lei/L14590.htm" TargetMode="External"/><Relationship Id="rId5" Type="http://schemas.openxmlformats.org/officeDocument/2006/relationships/hyperlink" Target="https://www.planalto.gov.br/ccivil_03/_ato2007-2010/2010/Decreto/D7343.htm" TargetMode="External"/><Relationship Id="rId15" Type="http://schemas.openxmlformats.org/officeDocument/2006/relationships/hyperlink" Target="https://www.planalto.gov.br/ccivil_03/LEIS/L9478.htm" TargetMode="External"/><Relationship Id="rId10" Type="http://schemas.openxmlformats.org/officeDocument/2006/relationships/hyperlink" Target="https://www.planalto.gov.br/ccivil_03/_Ato2019-2022/2019/Lei/L13800.htm" TargetMode="External"/><Relationship Id="rId19" Type="http://schemas.openxmlformats.org/officeDocument/2006/relationships/hyperlink" Target="https://www.planalto.gov.br/ccivil_03/LEIS/L9478.htm" TargetMode="External"/><Relationship Id="rId4" Type="http://schemas.openxmlformats.org/officeDocument/2006/relationships/hyperlink" Target="http://legislacao.planalto.gov.br/legisla/legislacao.nsf/Viw_Identificacao/lei%2012.114-2009?OpenDocument" TargetMode="External"/><Relationship Id="rId9" Type="http://schemas.openxmlformats.org/officeDocument/2006/relationships/hyperlink" Target="https://www.planalto.gov.br/ccivil_03/_Ato2019-2022/2019/Lei/L13800.htm" TargetMode="External"/><Relationship Id="rId14" Type="http://schemas.openxmlformats.org/officeDocument/2006/relationships/hyperlink" Target="https://www.planalto.gov.br/ccivil_03/LEIS/L9478.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2008</Words>
  <Characters>10845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2025-04-24T17:08:00Z</dcterms:created>
  <dcterms:modified xsi:type="dcterms:W3CDTF">2025-04-24T17:37:00Z</dcterms:modified>
</cp:coreProperties>
</file>