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4E8AE" w14:textId="4E5E93EF" w:rsidR="00BE2C96" w:rsidRDefault="00BE2C96" w:rsidP="004E4DE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03ECA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(Atualização em </w:t>
      </w:r>
      <w:r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06/07</w:t>
      </w:r>
      <w:r w:rsidRPr="00603ECA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/2021: questões de concurso)</w:t>
      </w:r>
    </w:p>
    <w:p w14:paraId="5FEEC6D2" w14:textId="70E25572" w:rsidR="004E4DE7" w:rsidRPr="00BE2C96" w:rsidRDefault="004E4DE7" w:rsidP="004E4DE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4" w:history="1">
        <w:r w:rsidRPr="00BE2C96">
          <w:rPr>
            <w:rFonts w:ascii="Book Antiqua" w:eastAsia="Times New Roman" w:hAnsi="Book Antiqua" w:cs="Times New Roman"/>
            <w:b/>
            <w:bCs/>
            <w:color w:val="000080"/>
            <w:sz w:val="19"/>
            <w:szCs w:val="19"/>
            <w:u w:val="single"/>
            <w:lang w:eastAsia="pt-BR"/>
          </w:rPr>
          <w:t>LEI N</w:t>
        </w:r>
        <w:r w:rsidRPr="00BE2C96">
          <w:rPr>
            <w:rFonts w:ascii="Book Antiqua" w:eastAsia="Times New Roman" w:hAnsi="Book Antiqua" w:cs="Times New Roman"/>
            <w:b/>
            <w:bCs/>
            <w:color w:val="000080"/>
            <w:sz w:val="19"/>
            <w:szCs w:val="19"/>
            <w:u w:val="single"/>
            <w:vertAlign w:val="superscript"/>
            <w:lang w:eastAsia="pt-BR"/>
          </w:rPr>
          <w:t>o</w:t>
        </w:r>
        <w:r w:rsidRPr="00BE2C96">
          <w:rPr>
            <w:rFonts w:ascii="Book Antiqua" w:eastAsia="Times New Roman" w:hAnsi="Book Antiqua" w:cs="Times New Roman"/>
            <w:b/>
            <w:bCs/>
            <w:color w:val="000080"/>
            <w:sz w:val="19"/>
            <w:szCs w:val="19"/>
            <w:u w:val="single"/>
            <w:lang w:eastAsia="pt-BR"/>
          </w:rPr>
          <w:t xml:space="preserve"> 6.902, DE 27 DE ABRIL DE 1981.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4E4DE7" w:rsidRPr="00BE2C96" w14:paraId="24189FD7" w14:textId="77777777" w:rsidTr="00BE2C96">
        <w:trPr>
          <w:tblCellSpacing w:w="0" w:type="dxa"/>
        </w:trPr>
        <w:tc>
          <w:tcPr>
            <w:tcW w:w="1500" w:type="pct"/>
            <w:vAlign w:val="center"/>
            <w:hideMark/>
          </w:tcPr>
          <w:p w14:paraId="656907DA" w14:textId="45B72D88" w:rsidR="004E4DE7" w:rsidRPr="00BE2C96" w:rsidRDefault="004E4DE7" w:rsidP="004E4DE7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00" w:type="pct"/>
            <w:vAlign w:val="center"/>
            <w:hideMark/>
          </w:tcPr>
          <w:p w14:paraId="095F3248" w14:textId="77777777" w:rsidR="004E4DE7" w:rsidRPr="00BE2C96" w:rsidRDefault="004E4DE7" w:rsidP="00CB6CD3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BE2C96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 xml:space="preserve">Dispõe sobre a criação de Estações Ecológicas, Áreas de Proteção Ambiental e dá outras providências. </w:t>
            </w:r>
          </w:p>
        </w:tc>
      </w:tr>
    </w:tbl>
    <w:p w14:paraId="5FB8D0F9" w14:textId="77777777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E2C9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 PRESIDENTE DA REPÚBLICA</w:t>
      </w: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, faço saber que o CONGRESSO NACIONAL decreta e eu sanciono a seguinte Lei: </w:t>
      </w:r>
    </w:p>
    <w:p w14:paraId="5035C071" w14:textId="6659C5A3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0" w:name="art1"/>
      <w:bookmarkEnd w:id="0"/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>Art. 1º - Estações Ecológicas são áreas representativas de ecossistemas brasileiros, destinadas à realização de pesquisas básicas e aplicadas de Ecologia, à proteção do ambiente natural e ao desenvolvimento da educação conservacionista.</w:t>
      </w:r>
    </w:p>
    <w:p w14:paraId="39247CAD" w14:textId="77777777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>§ 1º - 90% (noventa por cento) ou mais da área de cada Estação Ecológica será destinada, em caráter permanente, e definida em ato do Poder Executivo, à preservação integral da biota.</w:t>
      </w:r>
    </w:p>
    <w:p w14:paraId="47CFD994" w14:textId="77777777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" w:name="art1§2"/>
      <w:bookmarkEnd w:id="1"/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>§ 2º - Na área restante, desde que haja um plano de zoneamento aprovado, segundo se dispuser em regulamento, poderá ser autorizada a realização de pesquisas ecológicas que venham a acarretar modificações no ambiente natural.</w:t>
      </w:r>
    </w:p>
    <w:p w14:paraId="0BDAEFB7" w14:textId="77777777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3º - As pesquisas científicas e outras atividades realizadas nas Estações Ecológicas levarão sempre em conta a necessidade de não colocar em perigo a sobrevivência das populações das espécies ali existentes. </w:t>
      </w:r>
    </w:p>
    <w:p w14:paraId="692AF700" w14:textId="1CFFD9A1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" w:name="art2"/>
      <w:bookmarkEnd w:id="2"/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2º - As Estações Ecológicas serão criadas pela União, Estados e Municípios, em terras de seus domínios, definidos, no ato de criação, seus limites geográficos e o órgão responsável pela sua administração. </w:t>
      </w:r>
    </w:p>
    <w:p w14:paraId="3052ABB2" w14:textId="1E4CC00B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" w:name="art3"/>
      <w:bookmarkEnd w:id="3"/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3º - Nas áreas vizinhas às Estações Ecológicas serão observados, para a proteção da biota local, os cuidados a serem estabelecidos em regulamento, e na forma prevista nas </w:t>
      </w:r>
      <w:hyperlink r:id="rId5" w:history="1">
        <w:r w:rsidRPr="00BE2C96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Leis nºs 4.771, de 15 de setembro de 1965</w:t>
        </w:r>
      </w:hyperlink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e </w:t>
      </w:r>
      <w:hyperlink r:id="rId6" w:history="1">
        <w:r w:rsidRPr="00BE2C96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5.197, de 3 de janeiro de 1967.</w:t>
        </w:r>
      </w:hyperlink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</w:p>
    <w:p w14:paraId="6E918655" w14:textId="01703593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4" w:name="art4"/>
      <w:bookmarkEnd w:id="4"/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4º - As Estações Ecológicas serão implantadas e estruturadas de modo a permitir estudos comparativos com as áreas da mesma região ocupadas e modificadas pelo homem, a fim de obter informações úteis ao planejamento regional e ao uso racional de recursos naturais. </w:t>
      </w:r>
    </w:p>
    <w:p w14:paraId="5FDB4D55" w14:textId="48C3F822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5" w:name="art5"/>
      <w:bookmarkEnd w:id="5"/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>Art. 5º - Os órgãos federais financiadores de pesquisas e projetos no campo da ecologia darão atenção especial aos trabalhos científicos a serem realizados nas Estações Ecológicas.</w:t>
      </w:r>
    </w:p>
    <w:p w14:paraId="7B32A9CA" w14:textId="2112FEE1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6" w:name="art6"/>
      <w:bookmarkEnd w:id="6"/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6º - Caberá ao Ministério do Interior, através do Instituto Brasileiro do Meio Ambiente e Recursos Naturais Renováveis - IBAMA, zelar pelo cumprimento da destinação das Estações Ecológicas, manter organizado o cadastro das que forem criadas e promover a realização de reuniões científicas, visando à elaboração de planos e trabalhos a serem nelas desenvolvidos.       </w:t>
      </w:r>
      <w:hyperlink r:id="rId7" w:anchor="art3" w:history="1">
        <w:r w:rsidRPr="00BE2C96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(Vide Lei nº 7.804, de 1989)</w:t>
        </w:r>
      </w:hyperlink>
    </w:p>
    <w:p w14:paraId="61A8AA82" w14:textId="70C8CA76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7" w:name="art7"/>
      <w:bookmarkEnd w:id="7"/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>Art. 7º - As Estações Ecológicas não poderão ser reduzidas nem utilizadas para fins diversos daqueles para os quais foram criadas.</w:t>
      </w:r>
    </w:p>
    <w:p w14:paraId="1EA22E72" w14:textId="77777777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1º - Na área reservada às Estações Ecológicas será proibido: </w:t>
      </w:r>
    </w:p>
    <w:p w14:paraId="4EDC907F" w14:textId="77777777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a) presença de rebanho de animais domésticos de propriedade particular; </w:t>
      </w:r>
    </w:p>
    <w:p w14:paraId="7EA0441B" w14:textId="77777777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b) exploração de recursos naturais, exceto para fins experimentais, que não importem em prejuízo para a manutenção da biota nativa, ressalvado o disposto no § 2º do art. 1º; </w:t>
      </w:r>
    </w:p>
    <w:p w14:paraId="6561B631" w14:textId="77777777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c) porte e uso de armas de qualquer tipo; </w:t>
      </w:r>
    </w:p>
    <w:p w14:paraId="709775B3" w14:textId="77777777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d) porte e uso de instrumentos de corte de árvores; </w:t>
      </w:r>
    </w:p>
    <w:p w14:paraId="7D8B568D" w14:textId="77777777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e) porte e uso de redes de apanha de animais e outros artefatos de captura. </w:t>
      </w:r>
    </w:p>
    <w:p w14:paraId="6584493F" w14:textId="77777777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2º - Quando destinados aos trabalhos científicos e à manutenção da Estação, a autoridade responsável pela sua administração poderá autorizar o uso e o porte dos objetos mencionados nas alíneas c , d e e do parágrafo anterior. </w:t>
      </w:r>
    </w:p>
    <w:p w14:paraId="1EFAD0A1" w14:textId="77777777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3º - A infração às proibições estabelecidas nesta Lei sujeitará o infrator à apreensão do material proibido, pelo prazo de 1 (um) a 2 (dois) anos, e ao pagamento de indenização pelos danos causados. </w:t>
      </w:r>
    </w:p>
    <w:p w14:paraId="172262B1" w14:textId="77777777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4º - As penalidades previstas no parágrafo anterior serão aplicadas pela Administração da Estação Ecológica. </w:t>
      </w:r>
    </w:p>
    <w:p w14:paraId="1D30EE9A" w14:textId="620C1111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8" w:name="art8"/>
      <w:bookmarkEnd w:id="8"/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>Art. 8º - O Poder Executivo, quando houver relevante interesse público, poderá declarar determinadas áreas do Território Nacional como de interesse para a proteção ambiental, a fim de assegurar o bem-estar das populações humanas e conservar ou melhorar as condições ecológicas locais.</w:t>
      </w:r>
    </w:p>
    <w:p w14:paraId="793E5CAA" w14:textId="2EF25A27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9" w:name="art9"/>
      <w:bookmarkEnd w:id="9"/>
      <w:r w:rsidRPr="00BE2C96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9º</w:t>
      </w: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- Em cada Área de Proteção Ambiental, dentro dos princípios constitucionais que regem o exercício do direito de propriedade, o Poder Executivo estabelecerá normas, limitando ou proibindo:</w:t>
      </w:r>
      <w:r w:rsidR="00BE2C9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BE2C96" w:rsidRPr="00AE4C7E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(TRF4-2014)</w:t>
      </w: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</w:p>
    <w:p w14:paraId="6875D3FA" w14:textId="77777777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a) a implantação e o funcionamento de indústrias potencialmente poluidoras, capazes de afetar mananciais de água; </w:t>
      </w:r>
    </w:p>
    <w:p w14:paraId="0B51FF28" w14:textId="365E3B9F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b) a realização de obras de terraplenagem e a abertura de canais, quando essas iniciativas importarem em sensível alteração das condições ecológicas locais; </w:t>
      </w:r>
      <w:r w:rsidR="00BE2C96" w:rsidRPr="00AE4C7E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(TRF4-2014)</w:t>
      </w:r>
    </w:p>
    <w:p w14:paraId="63B65322" w14:textId="77777777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>c) o exercício de atividades capazes de provocar uma acelerada erosão das terras e/ou um acentuado assoreamento das coleções hídricas;</w:t>
      </w:r>
    </w:p>
    <w:p w14:paraId="64A022A1" w14:textId="77777777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d) o exercício de atividades que ameacem extinguir na área protegida as espécies raras da biota regional. </w:t>
      </w:r>
    </w:p>
    <w:p w14:paraId="6E5D6E2D" w14:textId="77777777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0" w:name="art9§1"/>
      <w:bookmarkEnd w:id="10"/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1º - O Instituto Brasileiro do Meio Ambiente e Recursos Naturais Renováveis, ou órgão equivalente no âmbito estadual, em conjunto ou isoladamente, ou mediante convênio com outras entidades, fiscalizará e supervisionará as Áreas de Proteção Ambiental. </w:t>
      </w:r>
      <w:hyperlink r:id="rId8" w:anchor="art3" w:history="1">
        <w:r w:rsidRPr="00BE2C96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(Vide Lei nº 7.804, de 1989)</w:t>
        </w:r>
      </w:hyperlink>
    </w:p>
    <w:p w14:paraId="11589F93" w14:textId="77777777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2º - Nas Áreas de Proteção Ambiental, o não cumprimento das normas disciplinadoras previstas neste artigo sujeitará os infratores ao embargo das iniciativas irregulares, à medida cautelar de apreensão do material e das máquinas usadas nessas atividades, à obrigação de reposição e reconstituição, tanto quanto possível, da situação anterior e a imposição de multas graduadas de Cr$200,00 (duzentos cruzeiros) a Cr$2.000,00 (dois mil cruzeiros), aplicáveis, diariamente, em caso de infração continuada, e reajustáveis de acordo com os índices das ORTNs - Obrigações Reajustáveis do Tesouro Nacional. </w:t>
      </w:r>
    </w:p>
    <w:p w14:paraId="0FEE7B2F" w14:textId="77777777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3º - As penalidades previstas no parágrafo anterior serão aplicadas por iniciativa do Instituto Brasileiro do Meio Ambiente e Recursos Naturais Renováveis ou do órgão estadual correspondente e constituirão, respectivamente, receita da União ou do Estado, quando se tratar de multas. </w:t>
      </w:r>
      <w:hyperlink r:id="rId9" w:anchor="art3" w:history="1">
        <w:r w:rsidRPr="00BE2C96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(Vide Lei nº 7.804, de 1989)</w:t>
        </w:r>
      </w:hyperlink>
    </w:p>
    <w:p w14:paraId="4AF87711" w14:textId="77777777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>§ 4º - Aplicam-se às multas previstas nesta Lei as normas da legislação tributária e do processo administrativo fiscal que disciplinam a imposição e a cobrança das penalidades fiscais.</w:t>
      </w:r>
    </w:p>
    <w:p w14:paraId="38FC9B79" w14:textId="50591DE0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1" w:name="art10"/>
      <w:bookmarkEnd w:id="11"/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10 - Esta Lei entrará em vigor na data de sua publicação. </w:t>
      </w:r>
    </w:p>
    <w:p w14:paraId="4DE531B2" w14:textId="05DC0AD9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2" w:name="art11"/>
      <w:bookmarkEnd w:id="12"/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11 - Revogam-se as disposições em contrário. </w:t>
      </w:r>
    </w:p>
    <w:p w14:paraId="6CB0511A" w14:textId="77777777" w:rsidR="004E4DE7" w:rsidRPr="00BE2C96" w:rsidRDefault="004E4DE7" w:rsidP="004E4DE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Brasília, em 27 de abril de 1981; 160º da Independência e 93º da República. </w:t>
      </w:r>
    </w:p>
    <w:p w14:paraId="432451AC" w14:textId="77777777" w:rsidR="004E4DE7" w:rsidRPr="00BE2C96" w:rsidRDefault="004E4DE7" w:rsidP="004E4DE7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>JOÃO FIGUEIREDO</w:t>
      </w: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Mário David Andreazza </w:t>
      </w:r>
    </w:p>
    <w:p w14:paraId="635E1DCE" w14:textId="77777777" w:rsidR="004E4DE7" w:rsidRPr="00BE2C96" w:rsidRDefault="004E4DE7" w:rsidP="004E4DE7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E2C96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no DOU de 28.4.1981</w:t>
      </w:r>
    </w:p>
    <w:p w14:paraId="2CAA5E60" w14:textId="77777777" w:rsidR="004E4DE7" w:rsidRPr="00BE2C96" w:rsidRDefault="004E4DE7" w:rsidP="004E4DE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E2C96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*</w:t>
      </w:r>
    </w:p>
    <w:p w14:paraId="1EF349FD" w14:textId="77777777" w:rsidR="004E4DE7" w:rsidRPr="00BE2C96" w:rsidRDefault="004E4DE7" w:rsidP="004E4DE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</w:p>
    <w:p w14:paraId="766A42D4" w14:textId="77777777" w:rsidR="004E4DE7" w:rsidRPr="00BE2C96" w:rsidRDefault="004E4DE7" w:rsidP="004E4DE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</w:p>
    <w:p w14:paraId="6592A9A3" w14:textId="77777777" w:rsidR="004E4DE7" w:rsidRPr="00BE2C96" w:rsidRDefault="004E4DE7" w:rsidP="004E4DE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</w:p>
    <w:p w14:paraId="4682BE56" w14:textId="77777777" w:rsidR="004E4DE7" w:rsidRPr="00BE2C96" w:rsidRDefault="004E4DE7" w:rsidP="004E4DE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</w:p>
    <w:p w14:paraId="20CCC734" w14:textId="77777777" w:rsidR="004E4DE7" w:rsidRPr="00BE2C96" w:rsidRDefault="004E4DE7" w:rsidP="004E4DE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E2C96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</w:p>
    <w:p w14:paraId="6B02E72F" w14:textId="77777777" w:rsidR="00AE1791" w:rsidRPr="00BE2C96" w:rsidRDefault="00AE1791" w:rsidP="004E4DE7">
      <w:pPr>
        <w:jc w:val="both"/>
        <w:rPr>
          <w:rFonts w:ascii="Book Antiqua" w:hAnsi="Book Antiqua" w:cs="Times New Roman"/>
          <w:sz w:val="19"/>
          <w:szCs w:val="19"/>
        </w:rPr>
      </w:pPr>
    </w:p>
    <w:sectPr w:rsidR="00AE1791" w:rsidRPr="00BE2C96" w:rsidSect="00BE2C96">
      <w:pgSz w:w="11906" w:h="16838"/>
      <w:pgMar w:top="1135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B47"/>
    <w:rsid w:val="004E4DE7"/>
    <w:rsid w:val="0095413A"/>
    <w:rsid w:val="00AE1791"/>
    <w:rsid w:val="00BE2C96"/>
    <w:rsid w:val="00CB6CD3"/>
    <w:rsid w:val="00DD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9AE29"/>
  <w15:chartTrackingRefBased/>
  <w15:docId w15:val="{BAA551BA-D2D5-4A4B-AAA8-E30FF59DA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7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7804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leis/L7804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5197.ht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planalto.gov.br/ccivil_03/leis/L4771.ht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legislacao.planalto.gov.br/legisla/legislacao.nsf/Viw_Identificacao/lei%206.902-1981?OpenDocument" TargetMode="External"/><Relationship Id="rId9" Type="http://schemas.openxmlformats.org/officeDocument/2006/relationships/hyperlink" Target="http://www.planalto.gov.br/ccivil_03/leis/L7804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1065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</cp:lastModifiedBy>
  <cp:revision>6</cp:revision>
  <dcterms:created xsi:type="dcterms:W3CDTF">2017-05-03T13:34:00Z</dcterms:created>
  <dcterms:modified xsi:type="dcterms:W3CDTF">2021-07-06T16:00:00Z</dcterms:modified>
</cp:coreProperties>
</file>