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7E62" w14:textId="3001C235" w:rsidR="001E1A94" w:rsidRPr="00E96DE1" w:rsidRDefault="001E1A94" w:rsidP="001E1A94">
      <w:pPr>
        <w:jc w:val="center"/>
        <w:rPr>
          <w:rFonts w:ascii="Book Antiqua" w:hAnsi="Book Antiqua" w:cs="Times New Roman"/>
          <w:b/>
          <w:sz w:val="19"/>
          <w:szCs w:val="19"/>
        </w:rPr>
      </w:pPr>
      <w:bookmarkStart w:id="0" w:name="_Hlk23854280"/>
      <w:r w:rsidRPr="00E96DE1">
        <w:rPr>
          <w:rFonts w:ascii="Book Antiqua" w:hAnsi="Book Antiqua" w:cs="Times New Roman"/>
          <w:b/>
          <w:sz w:val="19"/>
          <w:szCs w:val="19"/>
        </w:rPr>
        <w:t>Declaração do Rio de Janeiro sobre o Meio Ambiente e Desenvolvimento – ECO-92</w:t>
      </w:r>
    </w:p>
    <w:p w14:paraId="234B3165" w14:textId="77777777" w:rsidR="001E1A94" w:rsidRPr="00E96DE1" w:rsidRDefault="001E1A94" w:rsidP="001E1A94">
      <w:pPr>
        <w:jc w:val="center"/>
        <w:rPr>
          <w:rFonts w:ascii="Book Antiqua" w:hAnsi="Book Antiqua" w:cs="Times New Roman"/>
          <w:b/>
          <w:sz w:val="19"/>
          <w:szCs w:val="19"/>
        </w:rPr>
      </w:pPr>
      <w:r w:rsidRPr="00E96DE1">
        <w:rPr>
          <w:rFonts w:ascii="Book Antiqua" w:hAnsi="Book Antiqua" w:cs="Times New Roman"/>
          <w:b/>
          <w:sz w:val="19"/>
          <w:szCs w:val="19"/>
        </w:rPr>
        <w:t>MATERIAL COM QUESTÕES DE CONCURSO e ALGUMAS REFERÊNCIAS À SÚMULAS E JULGADOS DOS TRIBUNAIS SUPERIORES</w:t>
      </w:r>
    </w:p>
    <w:p w14:paraId="16B2C796" w14:textId="77777777" w:rsidR="001E1A94" w:rsidRPr="00E96DE1" w:rsidRDefault="001E1A94" w:rsidP="001E1A94">
      <w:pPr>
        <w:jc w:val="center"/>
        <w:rPr>
          <w:rFonts w:ascii="Book Antiqua" w:hAnsi="Book Antiqua" w:cs="Times New Roman"/>
          <w:b/>
          <w:color w:val="FF0000"/>
          <w:sz w:val="19"/>
          <w:szCs w:val="19"/>
        </w:rPr>
      </w:pPr>
      <w:r w:rsidRPr="00E96DE1">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1E1A94" w:rsidRPr="00DA77DD" w14:paraId="50670229" w14:textId="77777777" w:rsidTr="00DA7B74">
        <w:trPr>
          <w:trHeight w:val="3581"/>
        </w:trPr>
        <w:tc>
          <w:tcPr>
            <w:tcW w:w="8450" w:type="dxa"/>
            <w:shd w:val="clear" w:color="auto" w:fill="E7E6E6" w:themeFill="background2"/>
          </w:tcPr>
          <w:p w14:paraId="639F7B70" w14:textId="1815B5B5" w:rsidR="001E1A94" w:rsidRPr="00B57C5B" w:rsidRDefault="001E1A94" w:rsidP="00DA7B7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B57C5B">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784F6F7F" w14:textId="77777777" w:rsidR="001E1A94" w:rsidRDefault="001E1A94" w:rsidP="00DA7B74">
            <w:pPr>
              <w:jc w:val="both"/>
              <w:rPr>
                <w:rFonts w:ascii="Book Antiqua" w:eastAsia="Times New Roman" w:hAnsi="Book Antiqua" w:cs="Times New Roman"/>
                <w:b/>
                <w:sz w:val="18"/>
                <w:szCs w:val="18"/>
                <w:lang w:eastAsia="pt-BR"/>
              </w:rPr>
            </w:pPr>
          </w:p>
          <w:p w14:paraId="1A7545FD" w14:textId="2D9446AE" w:rsidR="001E1A94" w:rsidRDefault="001E1A94" w:rsidP="00DA7B7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200AAF4A" w14:textId="77777777" w:rsidR="001E1A94" w:rsidRPr="00B57C5B" w:rsidRDefault="001E1A94" w:rsidP="00DA7B74">
            <w:pPr>
              <w:jc w:val="both"/>
              <w:rPr>
                <w:rFonts w:ascii="Book Antiqua" w:eastAsia="Times New Roman" w:hAnsi="Book Antiqua" w:cs="Times New Roman"/>
                <w:b/>
                <w:sz w:val="18"/>
                <w:szCs w:val="18"/>
                <w:lang w:eastAsia="pt-BR"/>
              </w:rPr>
            </w:pPr>
          </w:p>
          <w:p w14:paraId="54F35C15" w14:textId="21508375" w:rsidR="001E1A94" w:rsidRPr="00B57C5B" w:rsidRDefault="001E1A94" w:rsidP="00DA7B7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00787C">
              <w:rPr>
                <w:rFonts w:ascii="Book Antiqua" w:eastAsia="Times New Roman" w:hAnsi="Book Antiqua" w:cs="Times New Roman"/>
                <w:b/>
                <w:color w:val="FF0000"/>
                <w:sz w:val="18"/>
                <w:szCs w:val="18"/>
                <w:lang w:eastAsia="pt-BR"/>
              </w:rPr>
              <w:t xml:space="preserve">: </w:t>
            </w:r>
            <w:r w:rsidR="00537F53">
              <w:rPr>
                <w:rFonts w:ascii="Book Antiqua" w:eastAsia="Times New Roman" w:hAnsi="Book Antiqua" w:cs="Times New Roman"/>
                <w:b/>
                <w:color w:val="FF0000"/>
                <w:sz w:val="18"/>
                <w:szCs w:val="18"/>
                <w:lang w:eastAsia="pt-BR"/>
              </w:rPr>
              <w:t>21/05/2025</w:t>
            </w:r>
            <w:r w:rsidRPr="00B57C5B">
              <w:rPr>
                <w:rFonts w:ascii="Book Antiqua" w:eastAsia="Times New Roman" w:hAnsi="Book Antiqua" w:cs="Times New Roman"/>
                <w:b/>
                <w:color w:val="FF0000"/>
                <w:sz w:val="18"/>
                <w:szCs w:val="18"/>
                <w:lang w:eastAsia="pt-BR"/>
              </w:rPr>
              <w:t>.</w:t>
            </w:r>
          </w:p>
          <w:p w14:paraId="1720864C" w14:textId="77777777" w:rsidR="001E1A94" w:rsidRPr="00B57C5B" w:rsidRDefault="001E1A94" w:rsidP="00DA7B74">
            <w:pPr>
              <w:jc w:val="both"/>
              <w:rPr>
                <w:rFonts w:ascii="Book Antiqua" w:eastAsia="Times New Roman" w:hAnsi="Book Antiqua" w:cs="Times New Roman"/>
                <w:b/>
                <w:sz w:val="18"/>
                <w:szCs w:val="18"/>
                <w:lang w:eastAsia="pt-BR"/>
              </w:rPr>
            </w:pPr>
          </w:p>
          <w:p w14:paraId="55CCBDF7" w14:textId="77777777" w:rsidR="001E1A94" w:rsidRPr="00B57C5B" w:rsidRDefault="001E1A94" w:rsidP="00DA7B7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2AA09AF4" w14:textId="77777777" w:rsidR="001E1A94" w:rsidRPr="00B57C5B" w:rsidRDefault="001E1A94" w:rsidP="001E1A94">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6E653D88" w14:textId="77777777" w:rsidR="001E1A94" w:rsidRPr="00B57C5B" w:rsidRDefault="001E1A94" w:rsidP="001E1A9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3CF681C4" w14:textId="77777777" w:rsidR="001E1A94" w:rsidRPr="00B57C5B" w:rsidRDefault="001E1A94" w:rsidP="001E1A9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57DD23AE" w14:textId="357A9F2E" w:rsidR="001E1A94" w:rsidRPr="00B57C5B" w:rsidRDefault="001E1A94" w:rsidP="001E1A9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Declaração do Rio de Janeiro sobre o Meio Ambiente e Desenvolvimento – ECO-92</w:t>
            </w:r>
            <w:r w:rsidRPr="00B57C5B">
              <w:rPr>
                <w:rFonts w:ascii="Book Antiqua" w:eastAsia="Times New Roman" w:hAnsi="Book Antiqua" w:cs="Times New Roman"/>
                <w:sz w:val="18"/>
                <w:szCs w:val="18"/>
                <w:lang w:eastAsia="pt-BR"/>
              </w:rPr>
              <w:t>).</w:t>
            </w:r>
          </w:p>
          <w:p w14:paraId="59AE9E21" w14:textId="77777777" w:rsidR="001E1A94" w:rsidRPr="00B57C5B" w:rsidRDefault="001E1A94" w:rsidP="001E1A9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1AF5429D" w14:textId="77777777" w:rsidR="001E1A94" w:rsidRPr="00B57C5B" w:rsidRDefault="001E1A94" w:rsidP="00DA7B74">
            <w:pPr>
              <w:jc w:val="both"/>
              <w:rPr>
                <w:rFonts w:ascii="Book Antiqua" w:eastAsia="Times New Roman" w:hAnsi="Book Antiqua" w:cs="Times New Roman"/>
                <w:sz w:val="18"/>
                <w:szCs w:val="18"/>
                <w:lang w:eastAsia="pt-BR"/>
              </w:rPr>
            </w:pPr>
          </w:p>
          <w:p w14:paraId="4E0946B8" w14:textId="77777777" w:rsidR="001E1A94" w:rsidRPr="00B57C5B" w:rsidRDefault="001E1A94" w:rsidP="001E1A94">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54EAD7D6" w14:textId="77777777" w:rsidR="001E1A94" w:rsidRPr="00B57C5B" w:rsidRDefault="001E1A94" w:rsidP="001E1A94">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4819814B" w14:textId="6D47D1C3" w:rsidR="00910BEE" w:rsidRPr="00E96DE1" w:rsidRDefault="00910BEE" w:rsidP="00112965">
      <w:pPr>
        <w:tabs>
          <w:tab w:val="left" w:pos="0"/>
          <w:tab w:val="left" w:pos="345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spacing w:before="100" w:beforeAutospacing="1" w:after="100" w:afterAutospacing="1" w:line="240" w:lineRule="auto"/>
        <w:jc w:val="center"/>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b/>
          <w:bCs/>
          <w:color w:val="008000"/>
          <w:sz w:val="19"/>
          <w:szCs w:val="19"/>
          <w:lang w:eastAsia="pt-BR"/>
        </w:rPr>
        <w:t>DECLARAÇÃO DO RIO DE JANEIRO SOBRE MEIO AMBIENTE E DESENVOLVIMENTO (1992)</w:t>
      </w:r>
      <w:r w:rsidRPr="00E96DE1">
        <w:rPr>
          <w:rFonts w:ascii="Book Antiqua" w:eastAsia="Times New Roman" w:hAnsi="Book Antiqua" w:cs="Times New Roman"/>
          <w:sz w:val="19"/>
          <w:szCs w:val="19"/>
          <w:lang w:eastAsia="pt-BR"/>
        </w:rPr>
        <w:t> </w:t>
      </w:r>
    </w:p>
    <w:p w14:paraId="33F33B6F" w14:textId="77777777" w:rsidR="00910BEE" w:rsidRPr="00E96DE1" w:rsidRDefault="00910BEE" w:rsidP="00910BEE">
      <w:pPr>
        <w:tabs>
          <w:tab w:val="left" w:pos="-284"/>
          <w:tab w:val="left" w:pos="0"/>
          <w:tab w:val="left" w:pos="345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A Conferência das Nações Unidas sobre Meio Ambiente e Desenvolvimento,</w:t>
      </w:r>
    </w:p>
    <w:p w14:paraId="153BE2A0" w14:textId="77777777" w:rsidR="00910BEE" w:rsidRPr="00E96DE1" w:rsidRDefault="00910BEE" w:rsidP="006D5B56">
      <w:pPr>
        <w:tabs>
          <w:tab w:val="left" w:pos="-284"/>
          <w:tab w:val="left" w:pos="0"/>
          <w:tab w:val="left" w:pos="345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Tendo-se reunido no Rio de Janeiro, de 3 a 14 de junho de 1992,</w:t>
      </w:r>
    </w:p>
    <w:p w14:paraId="3571CAAC" w14:textId="77777777" w:rsidR="00910BEE" w:rsidRPr="00E96DE1" w:rsidRDefault="00910BEE" w:rsidP="006D5B56">
      <w:pPr>
        <w:tabs>
          <w:tab w:val="left" w:pos="-284"/>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Reafirmando a Declaração da</w:t>
      </w:r>
      <w:r w:rsidRPr="00E96DE1">
        <w:rPr>
          <w:rFonts w:ascii="Book Antiqua" w:eastAsia="Times New Roman" w:hAnsi="Book Antiqua" w:cs="Times New Roman"/>
          <w:b/>
          <w:bCs/>
          <w:sz w:val="19"/>
          <w:szCs w:val="19"/>
          <w:lang w:eastAsia="pt-BR"/>
        </w:rPr>
        <w:t xml:space="preserve"> </w:t>
      </w:r>
      <w:r w:rsidRPr="00E96DE1">
        <w:rPr>
          <w:rFonts w:ascii="Book Antiqua" w:eastAsia="Times New Roman" w:hAnsi="Book Antiqua" w:cs="Times New Roman"/>
          <w:sz w:val="19"/>
          <w:szCs w:val="19"/>
          <w:lang w:eastAsia="pt-BR"/>
        </w:rPr>
        <w:t>Conferência das Nações Unidas sobre o Meio Ambiente Humano, adotada em</w:t>
      </w:r>
      <w:r w:rsidRPr="00E96DE1">
        <w:rPr>
          <w:rFonts w:ascii="Book Antiqua" w:eastAsia="Times New Roman" w:hAnsi="Book Antiqua" w:cs="Times New Roman"/>
          <w:b/>
          <w:bCs/>
          <w:sz w:val="19"/>
          <w:szCs w:val="19"/>
          <w:lang w:eastAsia="pt-BR"/>
        </w:rPr>
        <w:t xml:space="preserve"> </w:t>
      </w:r>
      <w:r w:rsidRPr="00E96DE1">
        <w:rPr>
          <w:rFonts w:ascii="Book Antiqua" w:eastAsia="Times New Roman" w:hAnsi="Book Antiqua" w:cs="Times New Roman"/>
          <w:sz w:val="19"/>
          <w:szCs w:val="19"/>
          <w:lang w:eastAsia="pt-BR"/>
        </w:rPr>
        <w:t xml:space="preserve">Estocolmo em 16 de junho de 1972, e buscando avançar a partir dela, </w:t>
      </w:r>
    </w:p>
    <w:p w14:paraId="69790B50" w14:textId="77777777" w:rsidR="00910BEE" w:rsidRPr="00E96DE1" w:rsidRDefault="00910BEE" w:rsidP="006D5B56">
      <w:pPr>
        <w:tabs>
          <w:tab w:val="left" w:pos="-284"/>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Com o objetivo de estabelecer uma nova e justa parceria global por meio do estabelecimento de novos níveis de cooperação entre os Estados, os setores chave da sociedade e os indivíduos,</w:t>
      </w:r>
    </w:p>
    <w:p w14:paraId="63B3EC4E" w14:textId="77777777" w:rsidR="00910BEE" w:rsidRPr="00E96DE1" w:rsidRDefault="00910BEE" w:rsidP="006D5B56">
      <w:pPr>
        <w:tabs>
          <w:tab w:val="left" w:pos="-284"/>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Trabalhando com vistas à inclusão de acordos internacionais que respeitem os interesses de todos e protejam a integridade do sistema global de meio ambiente e desenvolvimento,</w:t>
      </w:r>
    </w:p>
    <w:p w14:paraId="087D49ED" w14:textId="77777777" w:rsidR="00910BEE" w:rsidRPr="00E96DE1" w:rsidRDefault="00910BEE" w:rsidP="00910BEE">
      <w:pPr>
        <w:tabs>
          <w:tab w:val="left" w:pos="-284"/>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Reconhecendo a natureza interdependente e integral da Terra, nosso lar,</w:t>
      </w:r>
    </w:p>
    <w:p w14:paraId="4989B78E" w14:textId="77777777" w:rsidR="00910BEE" w:rsidRPr="00E96DE1" w:rsidRDefault="00910BEE" w:rsidP="00910BEE">
      <w:pPr>
        <w:tabs>
          <w:tab w:val="left" w:pos="-284"/>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Proclama:</w:t>
      </w:r>
    </w:p>
    <w:p w14:paraId="43538DBD" w14:textId="49DEE689" w:rsidR="00910BEE" w:rsidRPr="001E41B7" w:rsidRDefault="00910BEE" w:rsidP="00914421">
      <w:pPr>
        <w:tabs>
          <w:tab w:val="left" w:pos="-284"/>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96DE1">
        <w:rPr>
          <w:rFonts w:ascii="Book Antiqua" w:eastAsia="Times New Roman" w:hAnsi="Book Antiqua" w:cs="Times New Roman"/>
          <w:sz w:val="19"/>
          <w:szCs w:val="19"/>
          <w:lang w:eastAsia="pt-BR"/>
        </w:rPr>
        <w:t> </w:t>
      </w:r>
      <w:r w:rsidRPr="00914421">
        <w:rPr>
          <w:rFonts w:ascii="Book Antiqua" w:eastAsia="Times New Roman" w:hAnsi="Book Antiqua" w:cs="Times New Roman"/>
          <w:b/>
          <w:bCs/>
          <w:sz w:val="19"/>
          <w:szCs w:val="19"/>
          <w:highlight w:val="magenta"/>
          <w:lang w:eastAsia="pt-BR"/>
        </w:rPr>
        <w:t>PRINCÍPIO 1</w:t>
      </w:r>
      <w:r w:rsidRPr="00E96DE1">
        <w:rPr>
          <w:rFonts w:ascii="Book Antiqua" w:eastAsia="Times New Roman" w:hAnsi="Book Antiqua" w:cs="Times New Roman"/>
          <w:sz w:val="19"/>
          <w:szCs w:val="19"/>
          <w:lang w:eastAsia="pt-BR"/>
        </w:rPr>
        <w:t xml:space="preserve"> - </w:t>
      </w:r>
      <w:r w:rsidRPr="00914421">
        <w:rPr>
          <w:rFonts w:ascii="Book Antiqua" w:eastAsia="Times New Roman" w:hAnsi="Book Antiqua" w:cs="Times New Roman"/>
          <w:b/>
          <w:bCs/>
          <w:sz w:val="19"/>
          <w:szCs w:val="19"/>
          <w:lang w:eastAsia="pt-BR"/>
        </w:rPr>
        <w:t>Os seres humanos estão no centro das preocupações com o desenvolvimento sustentável. Têm direito a uma vida saudável e produtiva, em harmonia com a natureza</w:t>
      </w:r>
      <w:r w:rsidRPr="001E41B7">
        <w:rPr>
          <w:rFonts w:ascii="Book Antiqua" w:eastAsia="Times New Roman" w:hAnsi="Book Antiqua" w:cs="Times New Roman"/>
          <w:sz w:val="18"/>
          <w:szCs w:val="18"/>
          <w:lang w:eastAsia="pt-BR"/>
        </w:rPr>
        <w:t>.</w:t>
      </w:r>
      <w:r w:rsidR="00914421" w:rsidRPr="001E41B7">
        <w:rPr>
          <w:rFonts w:ascii="Book Antiqua" w:eastAsia="Times New Roman" w:hAnsi="Book Antiqua" w:cs="Times New Roman"/>
          <w:sz w:val="18"/>
          <w:szCs w:val="18"/>
          <w:lang w:eastAsia="pt-BR"/>
        </w:rPr>
        <w:t xml:space="preserve"> </w:t>
      </w:r>
      <w:r w:rsidR="00914421" w:rsidRPr="001E41B7">
        <w:rPr>
          <w:rFonts w:ascii="Book Antiqua" w:hAnsi="Book Antiqua"/>
          <w:b/>
          <w:color w:val="FF0000"/>
          <w:sz w:val="16"/>
          <w:szCs w:val="16"/>
          <w:u w:val="single"/>
        </w:rPr>
        <w:t>(PGECE-2008)</w:t>
      </w:r>
    </w:p>
    <w:p w14:paraId="77716C9D"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2 - Os Estados, de conformidade com a Carta das Nações Unidas e com os princípios de Direito Internacional, têm o direito soberano de explorar seus próprios recursos segundo suas próprias políticas de meio ambiente e desenvolvimento, e a responsabilidade de assegurar que atividades sob sua jurisdição ou controle não causem danos ao meio ambiente de outros Estados ou de áreas além dos limites da jurisdição nacional.</w:t>
      </w:r>
    </w:p>
    <w:p w14:paraId="5560C4E3" w14:textId="2380FC5D" w:rsidR="00910BEE" w:rsidRPr="001E41B7" w:rsidRDefault="00910BEE" w:rsidP="00910BEE">
      <w:pPr>
        <w:tabs>
          <w:tab w:val="left" w:pos="-31680"/>
          <w:tab w:val="left" w:pos="-30976"/>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52"/>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6"/>
          <w:szCs w:val="16"/>
          <w:lang w:eastAsia="pt-BR"/>
        </w:rPr>
      </w:pPr>
      <w:bookmarkStart w:id="1" w:name="_Hlk42348379"/>
      <w:r w:rsidRPr="00E96DE1">
        <w:rPr>
          <w:rFonts w:ascii="Book Antiqua" w:eastAsia="Times New Roman" w:hAnsi="Book Antiqua" w:cs="Times New Roman"/>
          <w:b/>
          <w:bCs/>
          <w:sz w:val="19"/>
          <w:szCs w:val="19"/>
          <w:highlight w:val="magenta"/>
          <w:lang w:eastAsia="pt-BR"/>
        </w:rPr>
        <w:t>PRINCÍPIO 3</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O direito ao desenvolvimento deve ser exercido de modo a permitir que sejam atendidas eqüitativamente as necessidades de gerações presentes e futuras</w:t>
      </w:r>
      <w:r w:rsidRPr="001E41B7">
        <w:rPr>
          <w:rFonts w:ascii="Book Antiqua" w:eastAsia="Times New Roman" w:hAnsi="Book Antiqua" w:cs="Times New Roman"/>
          <w:sz w:val="16"/>
          <w:szCs w:val="16"/>
          <w:lang w:eastAsia="pt-BR"/>
        </w:rPr>
        <w:t>.</w:t>
      </w:r>
      <w:bookmarkEnd w:id="1"/>
      <w:r w:rsidR="00333FFC" w:rsidRPr="001E41B7">
        <w:rPr>
          <w:rFonts w:ascii="Book Antiqua" w:eastAsia="Times New Roman" w:hAnsi="Book Antiqua" w:cs="Times New Roman"/>
          <w:sz w:val="16"/>
          <w:szCs w:val="16"/>
          <w:lang w:eastAsia="pt-BR"/>
        </w:rPr>
        <w:t xml:space="preserve"> </w:t>
      </w:r>
      <w:r w:rsidR="00333FFC" w:rsidRPr="001E41B7">
        <w:rPr>
          <w:rFonts w:ascii="Book Antiqua" w:eastAsia="Times New Roman" w:hAnsi="Book Antiqua" w:cs="Times New Roman"/>
          <w:b/>
          <w:bCs/>
          <w:color w:val="FF0000"/>
          <w:sz w:val="16"/>
          <w:szCs w:val="16"/>
          <w:u w:val="single"/>
          <w:lang w:eastAsia="pt-BR"/>
        </w:rPr>
        <w:t>(DPEPR-2012)</w:t>
      </w:r>
      <w:r w:rsidR="00970AC1" w:rsidRPr="001E41B7">
        <w:rPr>
          <w:rFonts w:ascii="Book Antiqua" w:eastAsia="Times New Roman" w:hAnsi="Book Antiqua" w:cs="Times New Roman"/>
          <w:b/>
          <w:bCs/>
          <w:color w:val="FF0000"/>
          <w:sz w:val="16"/>
          <w:szCs w:val="16"/>
          <w:lang w:eastAsia="pt-BR"/>
        </w:rPr>
        <w:t xml:space="preserve"> </w:t>
      </w:r>
      <w:r w:rsidR="00970AC1" w:rsidRPr="001E41B7">
        <w:rPr>
          <w:rFonts w:ascii="Book Antiqua" w:eastAsia="Times New Roman" w:hAnsi="Book Antiqua" w:cs="Times New Roman"/>
          <w:b/>
          <w:color w:val="FF0000"/>
          <w:sz w:val="16"/>
          <w:szCs w:val="16"/>
          <w:u w:val="single"/>
          <w:lang w:eastAsia="pt-BR"/>
        </w:rPr>
        <w:t>(PGEBA-2014)</w:t>
      </w:r>
      <w:r w:rsidR="00A63E45" w:rsidRPr="001E41B7">
        <w:rPr>
          <w:rFonts w:ascii="Book Antiqua" w:eastAsia="Times New Roman" w:hAnsi="Book Antiqua" w:cs="Times New Roman"/>
          <w:sz w:val="16"/>
          <w:szCs w:val="16"/>
          <w:lang w:eastAsia="pt-BR"/>
        </w:rPr>
        <w:t xml:space="preserve"> </w:t>
      </w:r>
      <w:r w:rsidR="00A63E45" w:rsidRPr="001E41B7">
        <w:rPr>
          <w:rFonts w:ascii="Book Antiqua" w:eastAsia="Times New Roman" w:hAnsi="Book Antiqua" w:cs="Times New Roman"/>
          <w:b/>
          <w:bCs/>
          <w:color w:val="FF0000"/>
          <w:sz w:val="16"/>
          <w:szCs w:val="16"/>
          <w:u w:val="single"/>
          <w:lang w:eastAsia="pt-BR"/>
        </w:rPr>
        <w:t>(MPMS-2015)</w:t>
      </w:r>
      <w:r w:rsidR="00F157E2" w:rsidRPr="001E41B7">
        <w:rPr>
          <w:rFonts w:ascii="Book Antiqua" w:eastAsia="Times New Roman" w:hAnsi="Book Antiqua" w:cs="Times New Roman"/>
          <w:b/>
          <w:bCs/>
          <w:color w:val="FF0000"/>
          <w:sz w:val="16"/>
          <w:szCs w:val="16"/>
          <w:lang w:eastAsia="pt-BR"/>
        </w:rPr>
        <w:t xml:space="preserve"> </w:t>
      </w:r>
      <w:r w:rsidR="00F157E2" w:rsidRPr="001E41B7">
        <w:rPr>
          <w:rFonts w:ascii="Book Antiqua" w:hAnsi="Book Antiqua"/>
          <w:b/>
          <w:color w:val="FF0000"/>
          <w:sz w:val="16"/>
          <w:szCs w:val="16"/>
          <w:u w:val="single"/>
        </w:rPr>
        <w:t>(PGM-Salvador/BA-2015)</w:t>
      </w:r>
      <w:r w:rsidR="00970AC1" w:rsidRPr="001E41B7">
        <w:rPr>
          <w:rFonts w:ascii="Book Antiqua" w:eastAsia="Times New Roman" w:hAnsi="Book Antiqua" w:cs="Times New Roman"/>
          <w:b/>
          <w:bCs/>
          <w:color w:val="FF0000"/>
          <w:sz w:val="16"/>
          <w:szCs w:val="16"/>
          <w:lang w:eastAsia="pt-BR"/>
        </w:rPr>
        <w:t xml:space="preserve"> </w:t>
      </w:r>
      <w:r w:rsidR="00970AC1" w:rsidRPr="001E41B7">
        <w:rPr>
          <w:rFonts w:ascii="Book Antiqua" w:eastAsia="Times New Roman" w:hAnsi="Book Antiqua" w:cs="Times New Roman"/>
          <w:b/>
          <w:bCs/>
          <w:color w:val="FF0000"/>
          <w:sz w:val="16"/>
          <w:szCs w:val="16"/>
          <w:u w:val="single"/>
          <w:lang w:eastAsia="pt-BR"/>
        </w:rPr>
        <w:t>(TJRS-2016)</w:t>
      </w:r>
      <w:r w:rsidR="00B45964" w:rsidRPr="001E41B7">
        <w:rPr>
          <w:rFonts w:ascii="Book Antiqua" w:eastAsia="Times New Roman" w:hAnsi="Book Antiqua" w:cs="Times New Roman"/>
          <w:b/>
          <w:bCs/>
          <w:color w:val="FF0000"/>
          <w:sz w:val="16"/>
          <w:szCs w:val="16"/>
          <w:lang w:eastAsia="pt-BR"/>
        </w:rPr>
        <w:t xml:space="preserve"> </w:t>
      </w:r>
      <w:r w:rsidR="00B45964" w:rsidRPr="001E41B7">
        <w:rPr>
          <w:rFonts w:ascii="Book Antiqua" w:hAnsi="Book Antiqua"/>
          <w:b/>
          <w:color w:val="FF0000"/>
          <w:sz w:val="16"/>
          <w:szCs w:val="16"/>
          <w:u w:val="single"/>
        </w:rPr>
        <w:t>(PCPA-2016)</w:t>
      </w:r>
      <w:r w:rsidR="005447E8" w:rsidRPr="001E41B7">
        <w:rPr>
          <w:rFonts w:ascii="Book Antiqua" w:eastAsia="Times New Roman" w:hAnsi="Book Antiqua" w:cs="Times New Roman"/>
          <w:sz w:val="16"/>
          <w:szCs w:val="16"/>
          <w:lang w:eastAsia="pt-BR"/>
        </w:rPr>
        <w:t xml:space="preserve"> </w:t>
      </w:r>
      <w:r w:rsidR="005447E8" w:rsidRPr="001E41B7">
        <w:rPr>
          <w:rFonts w:ascii="Book Antiqua" w:hAnsi="Book Antiqua"/>
          <w:b/>
          <w:bCs/>
          <w:color w:val="FF0000"/>
          <w:sz w:val="16"/>
          <w:szCs w:val="16"/>
          <w:u w:val="single"/>
        </w:rPr>
        <w:t>(MPRO-2017)</w:t>
      </w:r>
      <w:r w:rsidR="001E41B7">
        <w:rPr>
          <w:rFonts w:ascii="Book Antiqua" w:hAnsi="Book Antiqua"/>
          <w:b/>
          <w:bCs/>
          <w:color w:val="FF0000"/>
          <w:sz w:val="16"/>
          <w:szCs w:val="16"/>
        </w:rPr>
        <w:t xml:space="preserve"> </w:t>
      </w:r>
      <w:r w:rsidR="001E41B7" w:rsidRPr="00E644D2">
        <w:rPr>
          <w:rFonts w:ascii="Book Antiqua" w:hAnsi="Book Antiqua"/>
          <w:b/>
          <w:bCs/>
          <w:color w:val="FF0000"/>
          <w:sz w:val="16"/>
          <w:szCs w:val="16"/>
          <w:u w:val="single"/>
        </w:rPr>
        <w:t>(TJSP-20</w:t>
      </w:r>
      <w:r w:rsidR="001E41B7">
        <w:rPr>
          <w:rFonts w:ascii="Book Antiqua" w:hAnsi="Book Antiqua"/>
          <w:b/>
          <w:bCs/>
          <w:color w:val="FF0000"/>
          <w:sz w:val="16"/>
          <w:szCs w:val="16"/>
          <w:u w:val="single"/>
        </w:rPr>
        <w:t>23</w:t>
      </w:r>
      <w:r w:rsidR="001E41B7" w:rsidRPr="00E644D2">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96DE1" w:rsidRPr="00E96DE1" w14:paraId="25FED9E0" w14:textId="77777777" w:rsidTr="00FD658B">
        <w:tc>
          <w:tcPr>
            <w:tcW w:w="8494" w:type="dxa"/>
            <w:shd w:val="clear" w:color="auto" w:fill="CCFFFF"/>
          </w:tcPr>
          <w:p w14:paraId="6CE4B210" w14:textId="09C16357" w:rsidR="00E96DE1" w:rsidRPr="00E96DE1" w:rsidRDefault="00E96DE1" w:rsidP="00FD658B">
            <w:pPr>
              <w:spacing w:before="100" w:beforeAutospacing="1" w:after="100" w:afterAutospacing="1"/>
              <w:jc w:val="both"/>
              <w:rPr>
                <w:rFonts w:ascii="Book Antiqua" w:hAnsi="Book Antiqua" w:cs="Times New Roman"/>
                <w:sz w:val="19"/>
                <w:szCs w:val="19"/>
              </w:rPr>
            </w:pPr>
            <w:r w:rsidRPr="00E96DE1">
              <w:rPr>
                <w:rFonts w:ascii="Book Antiqua" w:eastAsia="Times New Roman" w:hAnsi="Book Antiqua" w:cs="Times New Roman"/>
                <w:b/>
                <w:sz w:val="19"/>
                <w:szCs w:val="19"/>
                <w:lang w:eastAsia="pt-BR"/>
              </w:rPr>
              <w:t>(</w:t>
            </w:r>
            <w:r w:rsidRPr="00E96DE1">
              <w:rPr>
                <w:rFonts w:ascii="Book Antiqua" w:eastAsia="Times New Roman" w:hAnsi="Book Antiqua" w:cs="Times New Roman"/>
                <w:b/>
                <w:sz w:val="19"/>
                <w:szCs w:val="19"/>
                <w:highlight w:val="yellow"/>
                <w:lang w:eastAsia="pt-BR"/>
              </w:rPr>
              <w:t>TJRS-201</w:t>
            </w:r>
            <w:r>
              <w:rPr>
                <w:rFonts w:ascii="Book Antiqua" w:eastAsia="Times New Roman" w:hAnsi="Book Antiqua" w:cs="Times New Roman"/>
                <w:b/>
                <w:sz w:val="19"/>
                <w:szCs w:val="19"/>
                <w:highlight w:val="yellow"/>
                <w:lang w:eastAsia="pt-BR"/>
              </w:rPr>
              <w:t>6-Faurgs</w:t>
            </w:r>
            <w:r w:rsidRPr="00E96DE1">
              <w:rPr>
                <w:rFonts w:ascii="Book Antiqua" w:eastAsia="Times New Roman" w:hAnsi="Book Antiqua" w:cs="Times New Roman"/>
                <w:b/>
                <w:sz w:val="19"/>
                <w:szCs w:val="19"/>
                <w:lang w:eastAsia="pt-BR"/>
              </w:rPr>
              <w:t xml:space="preserve">): </w:t>
            </w:r>
            <w:r w:rsidRPr="00E96DE1">
              <w:rPr>
                <w:rFonts w:ascii="Book Antiqua" w:hAnsi="Book Antiqua" w:cs="Times New Roman"/>
                <w:sz w:val="19"/>
                <w:szCs w:val="19"/>
              </w:rPr>
              <w:t xml:space="preserve">Acerca dos princípios de Direito Ambiental, assinale a alternativa correta: O princípio da solidariedade intergeracional está interligado ao princípio da sustentabilidade, </w:t>
            </w:r>
            <w:r w:rsidRPr="00E96DE1">
              <w:rPr>
                <w:rFonts w:ascii="Book Antiqua" w:hAnsi="Book Antiqua" w:cs="Times New Roman"/>
                <w:sz w:val="19"/>
                <w:szCs w:val="19"/>
              </w:rPr>
              <w:lastRenderedPageBreak/>
              <w:t>considerando que a preocupação dos defensores do princípio da solidariedade intergeracional (</w:t>
            </w:r>
            <w:r w:rsidRPr="00E96DE1">
              <w:rPr>
                <w:rFonts w:ascii="Book Antiqua" w:hAnsi="Book Antiqua" w:cs="Times New Roman"/>
                <w:i/>
                <w:iCs/>
                <w:sz w:val="19"/>
                <w:szCs w:val="19"/>
              </w:rPr>
              <w:t>intergenerational equity</w:t>
            </w:r>
            <w:r w:rsidRPr="00E96DE1">
              <w:rPr>
                <w:rFonts w:ascii="Book Antiqua" w:hAnsi="Book Antiqua" w:cs="Times New Roman"/>
                <w:sz w:val="19"/>
                <w:szCs w:val="19"/>
              </w:rPr>
              <w:t>) é assegurar o aproveitamento racional dos recursos ambientais, de forma que as gerações futuras também possam deles tirar proveito. </w:t>
            </w:r>
            <w:r w:rsidRPr="00E96DE1">
              <w:rPr>
                <w:rFonts w:ascii="Book Antiqua" w:hAnsi="Book Antiqua" w:cs="Times New Roman"/>
                <w:b/>
                <w:sz w:val="19"/>
                <w:szCs w:val="19"/>
              </w:rPr>
              <w:t xml:space="preserve">BL: Princípio </w:t>
            </w:r>
            <w:r>
              <w:rPr>
                <w:rFonts w:ascii="Book Antiqua" w:hAnsi="Book Antiqua" w:cs="Times New Roman"/>
                <w:b/>
                <w:sz w:val="19"/>
                <w:szCs w:val="19"/>
              </w:rPr>
              <w:t>3</w:t>
            </w:r>
            <w:r w:rsidRPr="00E96DE1">
              <w:rPr>
                <w:rFonts w:ascii="Book Antiqua" w:hAnsi="Book Antiqua" w:cs="Times New Roman"/>
                <w:b/>
                <w:sz w:val="19"/>
                <w:szCs w:val="19"/>
              </w:rPr>
              <w:t xml:space="preserve"> da Declaração</w:t>
            </w:r>
            <w:r>
              <w:rPr>
                <w:rFonts w:ascii="Book Antiqua" w:hAnsi="Book Antiqua" w:cs="Times New Roman"/>
                <w:b/>
                <w:sz w:val="19"/>
                <w:szCs w:val="19"/>
              </w:rPr>
              <w:t xml:space="preserve"> e art. 225, </w:t>
            </w:r>
            <w:r>
              <w:rPr>
                <w:rFonts w:ascii="Book Antiqua" w:hAnsi="Book Antiqua" w:cs="Times New Roman"/>
                <w:b/>
                <w:i/>
                <w:iCs/>
                <w:sz w:val="19"/>
                <w:szCs w:val="19"/>
              </w:rPr>
              <w:t>caput</w:t>
            </w:r>
            <w:r>
              <w:rPr>
                <w:rFonts w:ascii="Book Antiqua" w:hAnsi="Book Antiqua" w:cs="Times New Roman"/>
                <w:b/>
                <w:sz w:val="19"/>
                <w:szCs w:val="19"/>
              </w:rPr>
              <w:t xml:space="preserve"> da CF/88.</w:t>
            </w:r>
          </w:p>
          <w:p w14:paraId="6A3FA08B" w14:textId="265E3329" w:rsidR="00E96DE1" w:rsidRPr="00E96DE1" w:rsidRDefault="00E96DE1" w:rsidP="00FD658B">
            <w:pPr>
              <w:spacing w:before="100" w:beforeAutospacing="1" w:after="100" w:afterAutospacing="1"/>
              <w:jc w:val="both"/>
              <w:rPr>
                <w:rFonts w:ascii="Book Antiqua" w:eastAsia="Times New Roman" w:hAnsi="Book Antiqua" w:cs="Times New Roman"/>
                <w:bCs/>
                <w:sz w:val="19"/>
                <w:szCs w:val="19"/>
                <w:lang w:eastAsia="pt-BR"/>
              </w:rPr>
            </w:pPr>
            <w:r w:rsidRPr="00E96DE1">
              <w:rPr>
                <w:rFonts w:ascii="Book Antiqua" w:eastAsia="Times New Roman" w:hAnsi="Book Antiqua" w:cs="Times New Roman"/>
                <w:b/>
                <w:i/>
                <w:iCs/>
                <w:color w:val="FF0000"/>
                <w:sz w:val="19"/>
                <w:szCs w:val="19"/>
                <w:lang w:eastAsia="pt-BR"/>
              </w:rPr>
              <w:t>#</w:t>
            </w:r>
            <w:r w:rsidRPr="00E96D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96DE1">
              <w:rPr>
                <w:rFonts w:ascii="Book Antiqua" w:eastAsia="Times New Roman" w:hAnsi="Book Antiqua" w:cs="Times New Roman"/>
                <w:bCs/>
                <w:sz w:val="19"/>
                <w:szCs w:val="19"/>
                <w:lang w:eastAsia="pt-BR"/>
              </w:rPr>
              <w:t xml:space="preserve">Segundo a doutrina, o </w:t>
            </w:r>
            <w:r>
              <w:rPr>
                <w:rFonts w:ascii="Book Antiqua" w:eastAsia="Times New Roman" w:hAnsi="Book Antiqua" w:cs="Times New Roman"/>
                <w:bCs/>
                <w:sz w:val="19"/>
                <w:szCs w:val="19"/>
                <w:lang w:eastAsia="pt-BR"/>
              </w:rPr>
              <w:t>P</w:t>
            </w:r>
            <w:r w:rsidRPr="00E96DE1">
              <w:rPr>
                <w:rFonts w:ascii="Book Antiqua" w:eastAsia="Times New Roman" w:hAnsi="Book Antiqua" w:cs="Times New Roman"/>
                <w:bCs/>
                <w:sz w:val="19"/>
                <w:szCs w:val="19"/>
                <w:lang w:eastAsia="pt-BR"/>
              </w:rPr>
              <w:t>rincípio 3 da Declaração do Rio refere-se ao desenvolvimento sustentável, levando-nos a concluir que ele está, como diz a assertiva, interligado ao princípio da solidariedade intergeracional.</w:t>
            </w:r>
          </w:p>
        </w:tc>
      </w:tr>
    </w:tbl>
    <w:p w14:paraId="7C6E0A0F" w14:textId="312A9CB9" w:rsidR="00910BEE" w:rsidRPr="001E41B7"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b/>
          <w:bCs/>
          <w:sz w:val="16"/>
          <w:szCs w:val="16"/>
          <w:lang w:eastAsia="pt-BR"/>
        </w:rPr>
      </w:pPr>
      <w:r w:rsidRPr="00E96DE1">
        <w:rPr>
          <w:rFonts w:ascii="Book Antiqua" w:eastAsia="Times New Roman" w:hAnsi="Book Antiqua" w:cs="Times New Roman"/>
          <w:b/>
          <w:sz w:val="19"/>
          <w:szCs w:val="19"/>
          <w:highlight w:val="magenta"/>
          <w:lang w:eastAsia="pt-BR"/>
        </w:rPr>
        <w:lastRenderedPageBreak/>
        <w:t>PRINCÍPIO 4</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Para alcançar o desenvolvimento sustentável, a proteção ambiental deve constituir parte integrante do processo de desenvolvimento, e não pode ser considerada isoladamente deste</w:t>
      </w:r>
      <w:r w:rsidRPr="001E41B7">
        <w:rPr>
          <w:rFonts w:ascii="Book Antiqua" w:eastAsia="Times New Roman" w:hAnsi="Book Antiqua" w:cs="Times New Roman"/>
          <w:b/>
          <w:bCs/>
          <w:sz w:val="16"/>
          <w:szCs w:val="16"/>
          <w:lang w:eastAsia="pt-BR"/>
        </w:rPr>
        <w:t>.</w:t>
      </w:r>
      <w:r w:rsidR="00207554" w:rsidRPr="001E41B7">
        <w:rPr>
          <w:rFonts w:ascii="Book Antiqua" w:eastAsia="Times New Roman" w:hAnsi="Book Antiqua" w:cs="Times New Roman"/>
          <w:b/>
          <w:bCs/>
          <w:sz w:val="16"/>
          <w:szCs w:val="16"/>
          <w:lang w:eastAsia="pt-BR"/>
        </w:rPr>
        <w:t xml:space="preserve"> </w:t>
      </w:r>
      <w:r w:rsidR="00D1016F" w:rsidRPr="001E41B7">
        <w:rPr>
          <w:rFonts w:ascii="Book Antiqua" w:hAnsi="Book Antiqua"/>
          <w:b/>
          <w:bCs/>
          <w:color w:val="FF0000"/>
          <w:sz w:val="16"/>
          <w:szCs w:val="16"/>
          <w:u w:val="single"/>
        </w:rPr>
        <w:t>(MPMT-2019)</w:t>
      </w:r>
      <w:r w:rsidR="001E41B7">
        <w:rPr>
          <w:rFonts w:ascii="Book Antiqua" w:hAnsi="Book Antiqua"/>
          <w:b/>
          <w:bCs/>
          <w:color w:val="FF0000"/>
          <w:sz w:val="16"/>
          <w:szCs w:val="16"/>
        </w:rPr>
        <w:t xml:space="preserve"> </w:t>
      </w:r>
      <w:r w:rsidR="001E41B7" w:rsidRPr="00E644D2">
        <w:rPr>
          <w:rFonts w:ascii="Book Antiqua" w:hAnsi="Book Antiqua"/>
          <w:b/>
          <w:bCs/>
          <w:color w:val="FF0000"/>
          <w:sz w:val="16"/>
          <w:szCs w:val="16"/>
          <w:u w:val="single"/>
        </w:rPr>
        <w:t>(TJSP-20</w:t>
      </w:r>
      <w:r w:rsidR="001E41B7">
        <w:rPr>
          <w:rFonts w:ascii="Book Antiqua" w:hAnsi="Book Antiqua"/>
          <w:b/>
          <w:bCs/>
          <w:color w:val="FF0000"/>
          <w:sz w:val="16"/>
          <w:szCs w:val="16"/>
          <w:u w:val="single"/>
        </w:rPr>
        <w:t>14/2023</w:t>
      </w:r>
      <w:r w:rsidR="001E41B7" w:rsidRPr="00E644D2">
        <w:rPr>
          <w:rFonts w:ascii="Book Antiqua" w:hAnsi="Book Antiqua"/>
          <w:b/>
          <w:bCs/>
          <w:color w:val="FF0000"/>
          <w:sz w:val="16"/>
          <w:szCs w:val="16"/>
          <w:u w:val="single"/>
        </w:rPr>
        <w:t>)</w:t>
      </w:r>
    </w:p>
    <w:p w14:paraId="2484DA3C"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5 - Todos os Estados e todos os indivíduos, como requisito indispensável para o desenvolvimento sustentável, devem cooperar na tarefa essencial de erradicar a pobreza, de forma a reduzir as disparidades, nos padrões de vida e melhor atender às necessidades da maioria da população do mundo.</w:t>
      </w:r>
    </w:p>
    <w:p w14:paraId="17B50225" w14:textId="77777777" w:rsidR="00910BEE" w:rsidRPr="00E96DE1" w:rsidRDefault="00910BEE" w:rsidP="00910BEE">
      <w:pPr>
        <w:tabs>
          <w:tab w:val="left" w:pos="-284"/>
          <w:tab w:val="left" w:pos="0"/>
          <w:tab w:val="left" w:pos="288"/>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6 - A situação e necessidades especiais dos países em desenvolvimento, em particular dos países de menor desenvolvimento relativo e daqueles ambientalmente mais vulneráveis, devem receber prioridade especial. Ações internacionais no campo do meio ambiente e do desenvolvimento devem também atender aos interesses e necessidades de todos os países.</w:t>
      </w:r>
    </w:p>
    <w:p w14:paraId="162010D2" w14:textId="7E121FEF" w:rsidR="00910BEE" w:rsidRPr="001E41B7"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8"/>
          <w:szCs w:val="18"/>
          <w:lang w:eastAsia="pt-BR"/>
        </w:rPr>
      </w:pPr>
      <w:r w:rsidRPr="009F6058">
        <w:rPr>
          <w:rFonts w:ascii="Book Antiqua" w:eastAsia="Times New Roman" w:hAnsi="Book Antiqua" w:cs="Times New Roman"/>
          <w:b/>
          <w:bCs/>
          <w:sz w:val="19"/>
          <w:szCs w:val="19"/>
          <w:highlight w:val="magenta"/>
          <w:lang w:eastAsia="pt-BR"/>
        </w:rPr>
        <w:t>PRINCÍPIO 7</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Os Estados devem em um espírito de parceria global, para a conservação, proteção e restauração da saúde e da integridade do ecossistema terrestre. Considerando as distintas contribuição para a degradação ambiental global, os Estados têm responsabilidades comuns porém diferenciadas. Os países desenvolvidos reconhecem a responsabilidade que têm na busca internacional do desenvolvimento sustentável, em vista das pressões exercidas por suas sociedades sobre o meio ambiente global, e das tecnologias e recursos financeiros que controlam</w:t>
      </w:r>
      <w:r w:rsidRPr="001E41B7">
        <w:rPr>
          <w:rFonts w:ascii="Book Antiqua" w:eastAsia="Times New Roman" w:hAnsi="Book Antiqua" w:cs="Times New Roman"/>
          <w:sz w:val="18"/>
          <w:szCs w:val="18"/>
          <w:lang w:eastAsia="pt-BR"/>
        </w:rPr>
        <w:t>.</w:t>
      </w:r>
      <w:r w:rsidR="00C56FBA" w:rsidRPr="001E41B7">
        <w:rPr>
          <w:rFonts w:ascii="Book Antiqua" w:eastAsia="Times New Roman" w:hAnsi="Book Antiqua" w:cs="Times New Roman"/>
          <w:sz w:val="18"/>
          <w:szCs w:val="18"/>
          <w:lang w:eastAsia="pt-BR"/>
        </w:rPr>
        <w:t xml:space="preserve"> </w:t>
      </w:r>
      <w:r w:rsidR="00C56FBA" w:rsidRPr="001E41B7">
        <w:rPr>
          <w:rFonts w:ascii="Book Antiqua" w:eastAsia="Times New Roman" w:hAnsi="Book Antiqua" w:cs="Times New Roman"/>
          <w:b/>
          <w:color w:val="FF0000"/>
          <w:sz w:val="16"/>
          <w:szCs w:val="16"/>
          <w:u w:val="single"/>
          <w:lang w:eastAsia="pt-BR"/>
        </w:rPr>
        <w:t>(TRF4-2012)</w:t>
      </w:r>
    </w:p>
    <w:tbl>
      <w:tblPr>
        <w:tblStyle w:val="Tabelacomgrade"/>
        <w:tblW w:w="0" w:type="auto"/>
        <w:tblLook w:val="04A0" w:firstRow="1" w:lastRow="0" w:firstColumn="1" w:lastColumn="0" w:noHBand="0" w:noVBand="1"/>
      </w:tblPr>
      <w:tblGrid>
        <w:gridCol w:w="8494"/>
      </w:tblGrid>
      <w:tr w:rsidR="009F6058" w14:paraId="1911E07F" w14:textId="77777777" w:rsidTr="009F6058">
        <w:tc>
          <w:tcPr>
            <w:tcW w:w="8494" w:type="dxa"/>
            <w:shd w:val="clear" w:color="auto" w:fill="CCFFFF"/>
          </w:tcPr>
          <w:p w14:paraId="2D2900D6" w14:textId="78DD9B9B" w:rsidR="009F6058" w:rsidRPr="009F6058" w:rsidRDefault="009F6058" w:rsidP="009F6058">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jc w:val="both"/>
              <w:outlineLvl w:val="0"/>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6058">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6058">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9F6058">
              <w:rPr>
                <w:rFonts w:ascii="Book Antiqua" w:eastAsia="Times New Roman" w:hAnsi="Book Antiqua" w:cs="Times New Roman"/>
                <w:sz w:val="19"/>
                <w:szCs w:val="19"/>
                <w:lang w:eastAsia="pt-BR"/>
              </w:rPr>
              <w:t>A responsabilidade dos Estados em matéria de proteção internacional do meio ambiente é comum, porém, diferenciada.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Princípio 7.</w:t>
            </w:r>
          </w:p>
        </w:tc>
      </w:tr>
    </w:tbl>
    <w:p w14:paraId="673217C9" w14:textId="341242F0" w:rsidR="00910BEE" w:rsidRPr="001E41B7"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6"/>
          <w:szCs w:val="16"/>
          <w:lang w:eastAsia="pt-BR"/>
        </w:rPr>
      </w:pPr>
      <w:r w:rsidRPr="00E96DE1">
        <w:rPr>
          <w:rFonts w:ascii="Book Antiqua" w:eastAsia="Times New Roman" w:hAnsi="Book Antiqua" w:cs="Times New Roman"/>
          <w:b/>
          <w:bCs/>
          <w:sz w:val="19"/>
          <w:szCs w:val="19"/>
          <w:highlight w:val="magenta"/>
          <w:lang w:eastAsia="pt-BR"/>
        </w:rPr>
        <w:t>PRINCÍPIO 8</w:t>
      </w:r>
      <w:r w:rsidRPr="00E96DE1">
        <w:rPr>
          <w:rFonts w:ascii="Book Antiqua" w:eastAsia="Times New Roman" w:hAnsi="Book Antiqua" w:cs="Times New Roman"/>
          <w:sz w:val="19"/>
          <w:szCs w:val="19"/>
          <w:lang w:eastAsia="pt-BR"/>
        </w:rPr>
        <w:t xml:space="preserve"> - </w:t>
      </w:r>
      <w:r w:rsidRPr="00914421">
        <w:rPr>
          <w:rFonts w:ascii="Book Antiqua" w:eastAsia="Times New Roman" w:hAnsi="Book Antiqua" w:cs="Times New Roman"/>
          <w:b/>
          <w:bCs/>
          <w:sz w:val="19"/>
          <w:szCs w:val="19"/>
          <w:lang w:eastAsia="pt-BR"/>
        </w:rPr>
        <w:t>Para atingir o desenvolvimento sustentável e mais alta qualidade de vida para todos, os Estados devem reduzir e eliminar padrões insustentáveis de produção e consumo e promover políticas demográficas adequadas</w:t>
      </w:r>
      <w:r w:rsidRPr="001E41B7">
        <w:rPr>
          <w:rFonts w:ascii="Book Antiqua" w:eastAsia="Times New Roman" w:hAnsi="Book Antiqua" w:cs="Times New Roman"/>
          <w:sz w:val="16"/>
          <w:szCs w:val="16"/>
          <w:lang w:eastAsia="pt-BR"/>
        </w:rPr>
        <w:t>.</w:t>
      </w:r>
      <w:r w:rsidR="00914421" w:rsidRPr="001E41B7">
        <w:rPr>
          <w:rFonts w:ascii="Book Antiqua" w:eastAsia="Times New Roman" w:hAnsi="Book Antiqua" w:cs="Times New Roman"/>
          <w:sz w:val="16"/>
          <w:szCs w:val="16"/>
          <w:lang w:eastAsia="pt-BR"/>
        </w:rPr>
        <w:t xml:space="preserve"> </w:t>
      </w:r>
      <w:r w:rsidR="00914421" w:rsidRPr="001E41B7">
        <w:rPr>
          <w:rFonts w:ascii="Book Antiqua" w:hAnsi="Book Antiqua"/>
          <w:b/>
          <w:color w:val="FF0000"/>
          <w:sz w:val="16"/>
          <w:szCs w:val="16"/>
          <w:u w:val="single"/>
        </w:rPr>
        <w:t>(PGECE-2008)</w:t>
      </w:r>
      <w:r w:rsidR="00E96DE1" w:rsidRPr="001E41B7">
        <w:rPr>
          <w:rFonts w:ascii="Book Antiqua" w:eastAsia="Times New Roman" w:hAnsi="Book Antiqua" w:cs="Times New Roman"/>
          <w:sz w:val="16"/>
          <w:szCs w:val="16"/>
          <w:lang w:eastAsia="pt-BR"/>
        </w:rPr>
        <w:t xml:space="preserve"> </w:t>
      </w:r>
      <w:r w:rsidR="00E96DE1" w:rsidRPr="001E41B7">
        <w:rPr>
          <w:rFonts w:ascii="Book Antiqua" w:eastAsia="Times New Roman" w:hAnsi="Book Antiqua" w:cs="Times New Roman"/>
          <w:b/>
          <w:color w:val="FF0000"/>
          <w:sz w:val="16"/>
          <w:szCs w:val="16"/>
          <w:u w:val="single"/>
          <w:lang w:eastAsia="pt-BR"/>
        </w:rPr>
        <w:t>(TJRS-2016)</w:t>
      </w:r>
    </w:p>
    <w:p w14:paraId="07C76F83"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9 - Os Estados devem cooperar com vistas ao fortalecimento da capacitação endógena para o desenvolvimento sustentável, pelo aprimoramento da compreensão científica por meio do intercâmbio de conhecimento científico e tecnológico, e pela intensificação de desenvolvimento, adaptação, difusão e transferência de tecnologias novas e inovadoras.</w:t>
      </w:r>
    </w:p>
    <w:p w14:paraId="090DA0E0" w14:textId="4542A393" w:rsidR="00910BEE" w:rsidRPr="00537F53"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b/>
          <w:bCs/>
          <w:iCs/>
          <w:color w:val="FF0000"/>
          <w:sz w:val="16"/>
          <w:szCs w:val="16"/>
          <w:u w:val="single"/>
          <w:lang w:eastAsia="pt-BR"/>
        </w:rPr>
      </w:pPr>
      <w:r w:rsidRPr="00E96DE1">
        <w:rPr>
          <w:rFonts w:ascii="Book Antiqua" w:eastAsia="Times New Roman" w:hAnsi="Book Antiqua" w:cs="Times New Roman"/>
          <w:b/>
          <w:sz w:val="19"/>
          <w:szCs w:val="19"/>
          <w:highlight w:val="magenta"/>
          <w:lang w:eastAsia="pt-BR"/>
        </w:rPr>
        <w:t>PRINCÍPIO 10</w:t>
      </w:r>
      <w:r w:rsidRPr="00E96DE1">
        <w:rPr>
          <w:rFonts w:ascii="Book Antiqua" w:eastAsia="Times New Roman" w:hAnsi="Book Antiqua" w:cs="Times New Roman"/>
          <w:sz w:val="19"/>
          <w:szCs w:val="19"/>
          <w:lang w:eastAsia="pt-BR"/>
        </w:rPr>
        <w:t xml:space="preserve"> - </w:t>
      </w:r>
      <w:r w:rsidRPr="00537F53">
        <w:rPr>
          <w:rFonts w:ascii="Book Antiqua" w:eastAsia="Times New Roman" w:hAnsi="Book Antiqua" w:cs="Times New Roman"/>
          <w:b/>
          <w:bCs/>
          <w:sz w:val="19"/>
          <w:szCs w:val="19"/>
          <w:lang w:eastAsia="pt-BR"/>
        </w:rPr>
        <w:t xml:space="preserve">A melhor maneira de tratar questões ambientais é assegurar a participação, no nível apropriado, de todos os cidadãos interessados. </w:t>
      </w:r>
      <w:r w:rsidRPr="00537F53">
        <w:rPr>
          <w:rFonts w:ascii="Book Antiqua" w:eastAsia="Times New Roman" w:hAnsi="Book Antiqua" w:cs="Times New Roman"/>
          <w:b/>
          <w:bCs/>
          <w:sz w:val="19"/>
          <w:szCs w:val="19"/>
          <w:highlight w:val="cyan"/>
          <w:lang w:eastAsia="pt-BR"/>
        </w:rPr>
        <w:t>No nível nacional</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sz w:val="19"/>
          <w:szCs w:val="19"/>
          <w:highlight w:val="yellow"/>
          <w:lang w:eastAsia="pt-BR"/>
        </w:rPr>
        <w:t>cada indivíduo</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caps/>
          <w:sz w:val="19"/>
          <w:szCs w:val="19"/>
          <w:highlight w:val="green"/>
          <w:lang w:eastAsia="pt-BR"/>
        </w:rPr>
        <w:t>deve Ter</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sz w:val="19"/>
          <w:szCs w:val="19"/>
          <w:highlight w:val="cyan"/>
          <w:lang w:eastAsia="pt-BR"/>
        </w:rPr>
        <w:t>acesso adequado</w:t>
      </w:r>
      <w:r w:rsidRPr="00537F53">
        <w:rPr>
          <w:rFonts w:ascii="Book Antiqua" w:eastAsia="Times New Roman" w:hAnsi="Book Antiqua" w:cs="Times New Roman"/>
          <w:b/>
          <w:bCs/>
          <w:sz w:val="19"/>
          <w:szCs w:val="19"/>
          <w:lang w:eastAsia="pt-BR"/>
        </w:rPr>
        <w:t xml:space="preserve"> a </w:t>
      </w:r>
      <w:r w:rsidRPr="00537F53">
        <w:rPr>
          <w:rFonts w:ascii="Book Antiqua" w:eastAsia="Times New Roman" w:hAnsi="Book Antiqua" w:cs="Times New Roman"/>
          <w:b/>
          <w:bCs/>
          <w:sz w:val="19"/>
          <w:szCs w:val="19"/>
          <w:highlight w:val="yellow"/>
          <w:lang w:eastAsia="pt-BR"/>
        </w:rPr>
        <w:t>informações relativas ao meio ambiente de que disponham autoridades públicas</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caps/>
          <w:sz w:val="19"/>
          <w:szCs w:val="19"/>
          <w:highlight w:val="green"/>
          <w:lang w:eastAsia="pt-BR"/>
        </w:rPr>
        <w:t>inclusive</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sz w:val="19"/>
          <w:szCs w:val="19"/>
          <w:highlight w:val="yellow"/>
          <w:lang w:eastAsia="pt-BR"/>
        </w:rPr>
        <w:t>informações sobre materiais e atividades perigosas em suas comunidades, bem como a oportunidade de participar em processos de tomada de decisões</w:t>
      </w:r>
      <w:r w:rsidRPr="00537F53">
        <w:rPr>
          <w:rFonts w:ascii="Book Antiqua" w:eastAsia="Times New Roman" w:hAnsi="Book Antiqua" w:cs="Times New Roman"/>
          <w:b/>
          <w:bCs/>
          <w:sz w:val="19"/>
          <w:szCs w:val="19"/>
          <w:lang w:eastAsia="pt-BR"/>
        </w:rPr>
        <w:t xml:space="preserve">. Os Estados devem facilitar e estimular a conscientização e a </w:t>
      </w:r>
      <w:r w:rsidRPr="00537F53">
        <w:rPr>
          <w:rFonts w:ascii="Book Antiqua" w:eastAsia="Times New Roman" w:hAnsi="Book Antiqua" w:cs="Times New Roman"/>
          <w:b/>
          <w:bCs/>
          <w:sz w:val="19"/>
          <w:szCs w:val="19"/>
          <w:highlight w:val="yellow"/>
          <w:lang w:eastAsia="pt-BR"/>
        </w:rPr>
        <w:t>participação pública</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caps/>
          <w:sz w:val="19"/>
          <w:szCs w:val="19"/>
          <w:highlight w:val="green"/>
          <w:lang w:eastAsia="pt-BR"/>
        </w:rPr>
        <w:t>colocando</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sz w:val="19"/>
          <w:szCs w:val="19"/>
          <w:highlight w:val="yellow"/>
          <w:lang w:eastAsia="pt-BR"/>
        </w:rPr>
        <w:t>a informação à disposição de todos</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caps/>
          <w:sz w:val="19"/>
          <w:szCs w:val="19"/>
          <w:highlight w:val="green"/>
          <w:lang w:eastAsia="pt-BR"/>
        </w:rPr>
        <w:t>Deve ser propiciado</w:t>
      </w:r>
      <w:r w:rsidRPr="00537F53">
        <w:rPr>
          <w:rFonts w:ascii="Book Antiqua" w:eastAsia="Times New Roman" w:hAnsi="Book Antiqua" w:cs="Times New Roman"/>
          <w:b/>
          <w:bCs/>
          <w:sz w:val="19"/>
          <w:szCs w:val="19"/>
          <w:lang w:eastAsia="pt-BR"/>
        </w:rPr>
        <w:t xml:space="preserve"> </w:t>
      </w:r>
      <w:r w:rsidRPr="00537F53">
        <w:rPr>
          <w:rFonts w:ascii="Book Antiqua" w:eastAsia="Times New Roman" w:hAnsi="Book Antiqua" w:cs="Times New Roman"/>
          <w:b/>
          <w:bCs/>
          <w:sz w:val="19"/>
          <w:szCs w:val="19"/>
          <w:highlight w:val="cyan"/>
          <w:lang w:eastAsia="pt-BR"/>
        </w:rPr>
        <w:t>acesso efetivo</w:t>
      </w:r>
      <w:r w:rsidRPr="00537F53">
        <w:rPr>
          <w:rFonts w:ascii="Book Antiqua" w:eastAsia="Times New Roman" w:hAnsi="Book Antiqua" w:cs="Times New Roman"/>
          <w:b/>
          <w:bCs/>
          <w:sz w:val="19"/>
          <w:szCs w:val="19"/>
          <w:lang w:eastAsia="pt-BR"/>
        </w:rPr>
        <w:t xml:space="preserve"> a </w:t>
      </w:r>
      <w:r w:rsidRPr="00537F53">
        <w:rPr>
          <w:rFonts w:ascii="Book Antiqua" w:eastAsia="Times New Roman" w:hAnsi="Book Antiqua" w:cs="Times New Roman"/>
          <w:b/>
          <w:bCs/>
          <w:sz w:val="19"/>
          <w:szCs w:val="19"/>
          <w:highlight w:val="yellow"/>
          <w:lang w:eastAsia="pt-BR"/>
        </w:rPr>
        <w:t>mecanismos judiciais</w:t>
      </w:r>
      <w:r w:rsidRPr="00537F53">
        <w:rPr>
          <w:rFonts w:ascii="Book Antiqua" w:eastAsia="Times New Roman" w:hAnsi="Book Antiqua" w:cs="Times New Roman"/>
          <w:b/>
          <w:bCs/>
          <w:sz w:val="19"/>
          <w:szCs w:val="19"/>
          <w:lang w:eastAsia="pt-BR"/>
        </w:rPr>
        <w:t xml:space="preserve"> e </w:t>
      </w:r>
      <w:r w:rsidRPr="00537F53">
        <w:rPr>
          <w:rFonts w:ascii="Book Antiqua" w:eastAsia="Times New Roman" w:hAnsi="Book Antiqua" w:cs="Times New Roman"/>
          <w:b/>
          <w:bCs/>
          <w:sz w:val="19"/>
          <w:szCs w:val="19"/>
          <w:highlight w:val="yellow"/>
          <w:lang w:eastAsia="pt-BR"/>
        </w:rPr>
        <w:t>administrativos</w:t>
      </w:r>
      <w:r w:rsidRPr="00537F53">
        <w:rPr>
          <w:rFonts w:ascii="Book Antiqua" w:eastAsia="Times New Roman" w:hAnsi="Book Antiqua" w:cs="Times New Roman"/>
          <w:b/>
          <w:bCs/>
          <w:sz w:val="19"/>
          <w:szCs w:val="19"/>
          <w:lang w:eastAsia="pt-BR"/>
        </w:rPr>
        <w:t>, inclusive no que diz respeito à compensação e reparação de danos</w:t>
      </w:r>
      <w:r w:rsidRPr="00537F53">
        <w:rPr>
          <w:rFonts w:ascii="Book Antiqua" w:eastAsia="Times New Roman" w:hAnsi="Book Antiqua" w:cs="Times New Roman"/>
          <w:b/>
          <w:bCs/>
          <w:sz w:val="16"/>
          <w:szCs w:val="16"/>
          <w:lang w:eastAsia="pt-BR"/>
        </w:rPr>
        <w:t>.</w:t>
      </w:r>
      <w:r w:rsidR="00E66A09" w:rsidRPr="00537F53">
        <w:rPr>
          <w:rFonts w:ascii="Book Antiqua" w:eastAsia="Times New Roman" w:hAnsi="Book Antiqua" w:cs="Times New Roman"/>
          <w:b/>
          <w:bCs/>
          <w:sz w:val="16"/>
          <w:szCs w:val="16"/>
          <w:lang w:eastAsia="pt-BR"/>
        </w:rPr>
        <w:t xml:space="preserve"> </w:t>
      </w:r>
      <w:r w:rsidR="00E66A09" w:rsidRPr="00537F53">
        <w:rPr>
          <w:rFonts w:ascii="Book Antiqua" w:eastAsia="Times New Roman" w:hAnsi="Book Antiqua" w:cs="Times New Roman"/>
          <w:b/>
          <w:bCs/>
          <w:color w:val="FF0000"/>
          <w:sz w:val="16"/>
          <w:szCs w:val="16"/>
          <w:u w:val="single"/>
          <w:lang w:eastAsia="pt-BR"/>
        </w:rPr>
        <w:t>(</w:t>
      </w:r>
      <w:r w:rsidR="00E66A09" w:rsidRPr="00537F53">
        <w:rPr>
          <w:rFonts w:ascii="Book Antiqua" w:hAnsi="Book Antiqua"/>
          <w:b/>
          <w:bCs/>
          <w:color w:val="FF0000"/>
          <w:sz w:val="16"/>
          <w:szCs w:val="16"/>
          <w:u w:val="single"/>
        </w:rPr>
        <w:t>AGU</w:t>
      </w:r>
      <w:r w:rsidR="00E66A09" w:rsidRPr="00537F53">
        <w:rPr>
          <w:rFonts w:ascii="Book Antiqua" w:eastAsia="Times New Roman" w:hAnsi="Book Antiqua" w:cs="Times New Roman"/>
          <w:b/>
          <w:bCs/>
          <w:color w:val="FF0000"/>
          <w:sz w:val="16"/>
          <w:szCs w:val="16"/>
          <w:u w:val="single"/>
          <w:lang w:eastAsia="pt-BR"/>
        </w:rPr>
        <w:t>-200</w:t>
      </w:r>
      <w:r w:rsidR="00E66A09" w:rsidRPr="00537F53">
        <w:rPr>
          <w:rFonts w:ascii="Book Antiqua" w:hAnsi="Book Antiqua"/>
          <w:b/>
          <w:bCs/>
          <w:color w:val="FF0000"/>
          <w:sz w:val="16"/>
          <w:szCs w:val="16"/>
          <w:u w:val="single"/>
        </w:rPr>
        <w:t>7</w:t>
      </w:r>
      <w:r w:rsidR="00E66A09" w:rsidRPr="00537F53">
        <w:rPr>
          <w:rFonts w:ascii="Book Antiqua" w:eastAsia="Times New Roman" w:hAnsi="Book Antiqua" w:cs="Times New Roman"/>
          <w:b/>
          <w:bCs/>
          <w:color w:val="FF0000"/>
          <w:sz w:val="16"/>
          <w:szCs w:val="16"/>
          <w:u w:val="single"/>
          <w:lang w:eastAsia="pt-BR"/>
        </w:rPr>
        <w:t>)</w:t>
      </w:r>
      <w:r w:rsidR="004665C1" w:rsidRPr="00537F53">
        <w:rPr>
          <w:rFonts w:ascii="Book Antiqua" w:eastAsia="Times New Roman" w:hAnsi="Book Antiqua" w:cs="Times New Roman"/>
          <w:b/>
          <w:bCs/>
          <w:color w:val="FF0000"/>
          <w:sz w:val="16"/>
          <w:szCs w:val="16"/>
          <w:lang w:eastAsia="pt-BR"/>
        </w:rPr>
        <w:t xml:space="preserve"> </w:t>
      </w:r>
      <w:bookmarkStart w:id="2" w:name="_Hlk94981565"/>
      <w:r w:rsidR="004665C1" w:rsidRPr="00537F53">
        <w:rPr>
          <w:rFonts w:ascii="Book Antiqua" w:hAnsi="Book Antiqua"/>
          <w:b/>
          <w:bCs/>
          <w:color w:val="FF0000"/>
          <w:sz w:val="16"/>
          <w:szCs w:val="16"/>
          <w:u w:val="single"/>
        </w:rPr>
        <w:t>(PGEPI-2008)</w:t>
      </w:r>
      <w:bookmarkEnd w:id="2"/>
      <w:r w:rsidR="00C56FBA" w:rsidRPr="00537F53">
        <w:rPr>
          <w:rFonts w:ascii="Book Antiqua" w:hAnsi="Book Antiqua"/>
          <w:b/>
          <w:bCs/>
          <w:color w:val="FF0000"/>
          <w:sz w:val="16"/>
          <w:szCs w:val="16"/>
        </w:rPr>
        <w:t xml:space="preserve"> </w:t>
      </w:r>
      <w:r w:rsidR="00C56FBA" w:rsidRPr="00537F53">
        <w:rPr>
          <w:rFonts w:ascii="Book Antiqua" w:eastAsia="Times New Roman" w:hAnsi="Book Antiqua" w:cs="Times New Roman"/>
          <w:b/>
          <w:bCs/>
          <w:color w:val="FF0000"/>
          <w:sz w:val="16"/>
          <w:szCs w:val="16"/>
          <w:u w:val="single"/>
          <w:lang w:eastAsia="pt-BR"/>
        </w:rPr>
        <w:t>(PGEAL-2009)</w:t>
      </w:r>
      <w:r w:rsidR="00F94610" w:rsidRPr="00537F53">
        <w:rPr>
          <w:rFonts w:ascii="Book Antiqua" w:eastAsia="Times New Roman" w:hAnsi="Book Antiqua" w:cs="Times New Roman"/>
          <w:b/>
          <w:bCs/>
          <w:sz w:val="16"/>
          <w:szCs w:val="16"/>
          <w:lang w:eastAsia="pt-BR"/>
        </w:rPr>
        <w:t xml:space="preserve"> </w:t>
      </w:r>
      <w:r w:rsidR="00F94610" w:rsidRPr="00537F53">
        <w:rPr>
          <w:rFonts w:ascii="Book Antiqua" w:eastAsia="Times New Roman" w:hAnsi="Book Antiqua" w:cs="Times New Roman"/>
          <w:b/>
          <w:bCs/>
          <w:color w:val="FF0000"/>
          <w:sz w:val="16"/>
          <w:szCs w:val="16"/>
          <w:u w:val="single"/>
          <w:lang w:eastAsia="pt-BR"/>
        </w:rPr>
        <w:t>(TJSC-2010)</w:t>
      </w:r>
      <w:r w:rsidR="005860EA" w:rsidRPr="00537F53">
        <w:rPr>
          <w:rFonts w:ascii="Book Antiqua" w:eastAsia="Times New Roman" w:hAnsi="Book Antiqua" w:cs="Times New Roman"/>
          <w:b/>
          <w:bCs/>
          <w:color w:val="FF0000"/>
          <w:sz w:val="16"/>
          <w:szCs w:val="16"/>
          <w:lang w:eastAsia="pt-BR"/>
        </w:rPr>
        <w:t xml:space="preserve"> </w:t>
      </w:r>
      <w:r w:rsidR="005860EA" w:rsidRPr="00537F53">
        <w:rPr>
          <w:rFonts w:ascii="Book Antiqua" w:hAnsi="Book Antiqua"/>
          <w:b/>
          <w:bCs/>
          <w:color w:val="FF0000"/>
          <w:sz w:val="16"/>
          <w:szCs w:val="16"/>
          <w:u w:val="single"/>
        </w:rPr>
        <w:t>(MPBA-2010)</w:t>
      </w:r>
      <w:r w:rsidR="00807A98" w:rsidRPr="00537F53">
        <w:rPr>
          <w:rFonts w:ascii="Book Antiqua" w:eastAsia="Times New Roman" w:hAnsi="Book Antiqua" w:cs="Times New Roman"/>
          <w:b/>
          <w:bCs/>
          <w:color w:val="FF0000"/>
          <w:sz w:val="16"/>
          <w:szCs w:val="16"/>
          <w:lang w:eastAsia="pt-BR"/>
        </w:rPr>
        <w:t xml:space="preserve"> </w:t>
      </w:r>
      <w:r w:rsidR="00807A98" w:rsidRPr="00537F53">
        <w:rPr>
          <w:rFonts w:ascii="Book Antiqua" w:hAnsi="Book Antiqua"/>
          <w:b/>
          <w:bCs/>
          <w:color w:val="FF0000"/>
          <w:sz w:val="16"/>
          <w:szCs w:val="16"/>
          <w:u w:val="single"/>
        </w:rPr>
        <w:t>(MPGO-2010)</w:t>
      </w:r>
      <w:r w:rsidR="00FD0D84" w:rsidRPr="00537F53">
        <w:rPr>
          <w:rFonts w:ascii="Book Antiqua" w:hAnsi="Book Antiqua"/>
          <w:b/>
          <w:bCs/>
          <w:color w:val="FF0000"/>
          <w:sz w:val="16"/>
          <w:szCs w:val="16"/>
        </w:rPr>
        <w:t xml:space="preserve"> </w:t>
      </w:r>
      <w:r w:rsidR="00FD0D84" w:rsidRPr="00537F53">
        <w:rPr>
          <w:rFonts w:ascii="Book Antiqua" w:hAnsi="Book Antiqua"/>
          <w:b/>
          <w:bCs/>
          <w:color w:val="FF0000"/>
          <w:sz w:val="16"/>
          <w:szCs w:val="16"/>
          <w:u w:val="single"/>
        </w:rPr>
        <w:t>(MPRO-2010)</w:t>
      </w:r>
      <w:r w:rsidR="00C56FBA" w:rsidRPr="00537F53">
        <w:rPr>
          <w:rFonts w:ascii="Book Antiqua" w:hAnsi="Book Antiqua"/>
          <w:b/>
          <w:bCs/>
          <w:color w:val="FF0000"/>
          <w:sz w:val="16"/>
          <w:szCs w:val="16"/>
        </w:rPr>
        <w:t xml:space="preserve"> </w:t>
      </w:r>
      <w:r w:rsidR="00C56FBA" w:rsidRPr="00537F53">
        <w:rPr>
          <w:rFonts w:ascii="Book Antiqua" w:hAnsi="Book Antiqua"/>
          <w:b/>
          <w:bCs/>
          <w:color w:val="FF0000"/>
          <w:sz w:val="16"/>
          <w:szCs w:val="16"/>
          <w:u w:val="single"/>
        </w:rPr>
        <w:t>(TJRJ-2011)</w:t>
      </w:r>
      <w:r w:rsidR="00B738C6" w:rsidRPr="00537F53">
        <w:rPr>
          <w:rFonts w:ascii="Book Antiqua" w:hAnsi="Book Antiqua"/>
          <w:b/>
          <w:bCs/>
          <w:color w:val="FF0000"/>
          <w:sz w:val="16"/>
          <w:szCs w:val="16"/>
        </w:rPr>
        <w:t xml:space="preserve"> </w:t>
      </w:r>
      <w:r w:rsidR="00B738C6" w:rsidRPr="00537F53">
        <w:rPr>
          <w:rFonts w:ascii="Book Antiqua" w:hAnsi="Book Antiqua"/>
          <w:b/>
          <w:bCs/>
          <w:color w:val="FF0000"/>
          <w:sz w:val="16"/>
          <w:szCs w:val="16"/>
          <w:u w:val="single"/>
        </w:rPr>
        <w:t>(TRF1-2011)</w:t>
      </w:r>
      <w:r w:rsidR="00FF3BA3" w:rsidRPr="00537F53">
        <w:rPr>
          <w:rFonts w:ascii="Book Antiqua" w:eastAsia="Times New Roman" w:hAnsi="Book Antiqua" w:cs="Times New Roman"/>
          <w:b/>
          <w:bCs/>
          <w:color w:val="FF0000"/>
          <w:sz w:val="16"/>
          <w:szCs w:val="16"/>
          <w:lang w:eastAsia="pt-BR"/>
        </w:rPr>
        <w:t xml:space="preserve"> </w:t>
      </w:r>
      <w:r w:rsidR="00FF3BA3" w:rsidRPr="00537F53">
        <w:rPr>
          <w:rFonts w:ascii="Book Antiqua" w:eastAsia="Times New Roman" w:hAnsi="Book Antiqua" w:cs="Times New Roman"/>
          <w:b/>
          <w:bCs/>
          <w:iCs/>
          <w:color w:val="FF0000"/>
          <w:sz w:val="16"/>
          <w:szCs w:val="16"/>
          <w:u w:val="single"/>
          <w:lang w:eastAsia="pt-BR"/>
        </w:rPr>
        <w:t>(TJPI-2012)</w:t>
      </w:r>
      <w:r w:rsidR="00333FFC" w:rsidRPr="00537F53">
        <w:rPr>
          <w:rFonts w:ascii="Book Antiqua" w:eastAsia="Times New Roman" w:hAnsi="Book Antiqua" w:cs="Times New Roman"/>
          <w:b/>
          <w:bCs/>
          <w:iCs/>
          <w:color w:val="FF0000"/>
          <w:sz w:val="16"/>
          <w:szCs w:val="16"/>
          <w:lang w:eastAsia="pt-BR"/>
        </w:rPr>
        <w:t xml:space="preserve"> </w:t>
      </w:r>
      <w:r w:rsidR="00333FFC" w:rsidRPr="00537F53">
        <w:rPr>
          <w:rFonts w:ascii="Book Antiqua" w:eastAsia="Times New Roman" w:hAnsi="Book Antiqua" w:cs="Times New Roman"/>
          <w:b/>
          <w:bCs/>
          <w:color w:val="FF0000"/>
          <w:sz w:val="16"/>
          <w:szCs w:val="16"/>
          <w:u w:val="single"/>
          <w:lang w:eastAsia="pt-BR"/>
        </w:rPr>
        <w:t>(DPEPR-2012)</w:t>
      </w:r>
      <w:r w:rsidR="00911F7B" w:rsidRPr="00537F53">
        <w:rPr>
          <w:rFonts w:ascii="Book Antiqua" w:eastAsia="Times New Roman" w:hAnsi="Book Antiqua" w:cs="Times New Roman"/>
          <w:b/>
          <w:bCs/>
          <w:iCs/>
          <w:color w:val="FF0000"/>
          <w:sz w:val="16"/>
          <w:szCs w:val="16"/>
          <w:lang w:eastAsia="pt-BR"/>
        </w:rPr>
        <w:t xml:space="preserve"> </w:t>
      </w:r>
      <w:r w:rsidR="00911F7B" w:rsidRPr="00537F53">
        <w:rPr>
          <w:rFonts w:ascii="Book Antiqua" w:hAnsi="Book Antiqua"/>
          <w:b/>
          <w:bCs/>
          <w:color w:val="FF0000"/>
          <w:sz w:val="16"/>
          <w:szCs w:val="16"/>
          <w:u w:val="single"/>
        </w:rPr>
        <w:t>(MPMA-2014)</w:t>
      </w:r>
      <w:r w:rsidR="008840DD" w:rsidRPr="00537F53">
        <w:rPr>
          <w:rFonts w:ascii="Book Antiqua" w:eastAsia="Times New Roman" w:hAnsi="Book Antiqua" w:cs="Times New Roman"/>
          <w:b/>
          <w:bCs/>
          <w:iCs/>
          <w:color w:val="FF0000"/>
          <w:sz w:val="16"/>
          <w:szCs w:val="16"/>
          <w:lang w:eastAsia="pt-BR"/>
        </w:rPr>
        <w:t xml:space="preserve"> </w:t>
      </w:r>
      <w:r w:rsidR="008840DD" w:rsidRPr="00537F53">
        <w:rPr>
          <w:rFonts w:ascii="Book Antiqua" w:eastAsia="Times New Roman" w:hAnsi="Book Antiqua" w:cs="Times New Roman"/>
          <w:b/>
          <w:bCs/>
          <w:iCs/>
          <w:color w:val="FF0000"/>
          <w:sz w:val="16"/>
          <w:szCs w:val="16"/>
          <w:u w:val="single"/>
          <w:lang w:eastAsia="pt-BR"/>
        </w:rPr>
        <w:t>(MPMS-2015)</w:t>
      </w:r>
      <w:r w:rsidR="00F9783E" w:rsidRPr="00537F53">
        <w:rPr>
          <w:rFonts w:ascii="Book Antiqua" w:eastAsia="Times New Roman" w:hAnsi="Book Antiqua" w:cs="Times New Roman"/>
          <w:b/>
          <w:bCs/>
          <w:iCs/>
          <w:color w:val="FF0000"/>
          <w:sz w:val="16"/>
          <w:szCs w:val="16"/>
          <w:lang w:eastAsia="pt-BR"/>
        </w:rPr>
        <w:t xml:space="preserve"> </w:t>
      </w:r>
      <w:r w:rsidR="00F9783E" w:rsidRPr="00537F53">
        <w:rPr>
          <w:rFonts w:ascii="Book Antiqua" w:hAnsi="Book Antiqua"/>
          <w:b/>
          <w:bCs/>
          <w:color w:val="FF0000"/>
          <w:sz w:val="16"/>
          <w:szCs w:val="16"/>
          <w:u w:val="single"/>
        </w:rPr>
        <w:t>(PCDF-2015)</w:t>
      </w:r>
      <w:r w:rsidR="00C56FBA" w:rsidRPr="00537F53">
        <w:rPr>
          <w:rFonts w:ascii="Book Antiqua" w:eastAsia="Times New Roman" w:hAnsi="Book Antiqua" w:cs="Times New Roman"/>
          <w:b/>
          <w:bCs/>
          <w:iCs/>
          <w:color w:val="FF0000"/>
          <w:sz w:val="16"/>
          <w:szCs w:val="16"/>
          <w:lang w:eastAsia="pt-BR"/>
        </w:rPr>
        <w:t xml:space="preserve"> </w:t>
      </w:r>
      <w:r w:rsidR="00C56FBA" w:rsidRPr="00537F53">
        <w:rPr>
          <w:rFonts w:ascii="Book Antiqua" w:eastAsia="Times New Roman" w:hAnsi="Book Antiqua" w:cs="Times New Roman"/>
          <w:b/>
          <w:bCs/>
          <w:iCs/>
          <w:color w:val="FF0000"/>
          <w:sz w:val="16"/>
          <w:szCs w:val="16"/>
          <w:u w:val="single"/>
          <w:lang w:eastAsia="pt-BR"/>
        </w:rPr>
        <w:t>(TJRS-2016)</w:t>
      </w:r>
      <w:r w:rsidR="008F199E" w:rsidRPr="00537F53">
        <w:rPr>
          <w:rFonts w:ascii="Book Antiqua" w:eastAsia="Times New Roman" w:hAnsi="Book Antiqua" w:cs="Times New Roman"/>
          <w:b/>
          <w:bCs/>
          <w:iCs/>
          <w:color w:val="FF0000"/>
          <w:sz w:val="16"/>
          <w:szCs w:val="16"/>
          <w:lang w:eastAsia="pt-BR"/>
        </w:rPr>
        <w:t xml:space="preserve"> </w:t>
      </w:r>
      <w:r w:rsidR="008F199E" w:rsidRPr="00537F53">
        <w:rPr>
          <w:rFonts w:ascii="Book Antiqua" w:hAnsi="Book Antiqua"/>
          <w:b/>
          <w:bCs/>
          <w:color w:val="FF0000"/>
          <w:sz w:val="16"/>
          <w:szCs w:val="16"/>
          <w:u w:val="single"/>
        </w:rPr>
        <w:t>(PGM-BH/MG-2017)</w:t>
      </w:r>
      <w:r w:rsidR="00537F53">
        <w:rPr>
          <w:rFonts w:ascii="Book Antiqua" w:hAnsi="Book Antiqua"/>
          <w:b/>
          <w:bCs/>
          <w:color w:val="FF0000"/>
          <w:sz w:val="16"/>
          <w:szCs w:val="16"/>
        </w:rPr>
        <w:t xml:space="preserve"> </w:t>
      </w:r>
      <w:r w:rsidR="00537F53">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E96DE1" w:rsidRPr="00E96DE1" w14:paraId="504866EF" w14:textId="77777777" w:rsidTr="00FD658B">
        <w:tc>
          <w:tcPr>
            <w:tcW w:w="8494" w:type="dxa"/>
            <w:shd w:val="clear" w:color="auto" w:fill="CCFFFF"/>
          </w:tcPr>
          <w:p w14:paraId="406E6EF5" w14:textId="77777777" w:rsidR="00E96DE1" w:rsidRDefault="00E96DE1" w:rsidP="00E96DE1">
            <w:pPr>
              <w:spacing w:before="100" w:beforeAutospacing="1" w:after="100" w:afterAutospacing="1"/>
              <w:jc w:val="both"/>
              <w:rPr>
                <w:rFonts w:ascii="Book Antiqua" w:hAnsi="Book Antiqua" w:cs="Times New Roman"/>
                <w:sz w:val="19"/>
                <w:szCs w:val="19"/>
              </w:rPr>
            </w:pPr>
            <w:bookmarkStart w:id="3" w:name="_Hlk48494106"/>
            <w:r w:rsidRPr="00E96DE1">
              <w:rPr>
                <w:rFonts w:ascii="Book Antiqua" w:eastAsia="Times New Roman" w:hAnsi="Book Antiqua" w:cs="Times New Roman"/>
                <w:b/>
                <w:sz w:val="19"/>
                <w:szCs w:val="19"/>
                <w:lang w:eastAsia="pt-BR"/>
              </w:rPr>
              <w:t>(</w:t>
            </w:r>
            <w:r w:rsidRPr="00E96DE1">
              <w:rPr>
                <w:rFonts w:ascii="Book Antiqua" w:eastAsia="Times New Roman" w:hAnsi="Book Antiqua" w:cs="Times New Roman"/>
                <w:b/>
                <w:sz w:val="19"/>
                <w:szCs w:val="19"/>
                <w:highlight w:val="yellow"/>
                <w:lang w:eastAsia="pt-BR"/>
              </w:rPr>
              <w:t>TJRS-201</w:t>
            </w:r>
            <w:r>
              <w:rPr>
                <w:rFonts w:ascii="Book Antiqua" w:eastAsia="Times New Roman" w:hAnsi="Book Antiqua" w:cs="Times New Roman"/>
                <w:b/>
                <w:sz w:val="19"/>
                <w:szCs w:val="19"/>
                <w:highlight w:val="yellow"/>
                <w:lang w:eastAsia="pt-BR"/>
              </w:rPr>
              <w:t>6-Faurgs</w:t>
            </w:r>
            <w:r w:rsidRPr="00E96DE1">
              <w:rPr>
                <w:rFonts w:ascii="Book Antiqua" w:eastAsia="Times New Roman" w:hAnsi="Book Antiqua" w:cs="Times New Roman"/>
                <w:b/>
                <w:sz w:val="19"/>
                <w:szCs w:val="19"/>
                <w:lang w:eastAsia="pt-BR"/>
              </w:rPr>
              <w:t xml:space="preserve">): </w:t>
            </w:r>
            <w:r w:rsidRPr="00E96DE1">
              <w:rPr>
                <w:rFonts w:ascii="Book Antiqua" w:hAnsi="Book Antiqua" w:cs="Times New Roman"/>
                <w:sz w:val="19"/>
                <w:szCs w:val="19"/>
              </w:rPr>
              <w:t>Acerca dos princípios de Direito Ambiental, assinale a alternativa correta: No princípio 10 da Declaração do Rio (1992), da mesma forma que na Convenção de Aarhus (1998), identificam-se os três pilares que alicerçam o princípio da participação pública em matéria ambiental, ou seja, o acesso à informação, a participação pública na tomada de decisões e o acesso à justiça. </w:t>
            </w:r>
            <w:bookmarkStart w:id="4" w:name="_Hlk48494027"/>
            <w:r w:rsidRPr="00E96DE1">
              <w:rPr>
                <w:rFonts w:ascii="Book Antiqua" w:hAnsi="Book Antiqua" w:cs="Times New Roman"/>
                <w:b/>
                <w:sz w:val="19"/>
                <w:szCs w:val="19"/>
              </w:rPr>
              <w:t>BL: Princípio 1</w:t>
            </w:r>
            <w:r>
              <w:rPr>
                <w:rFonts w:ascii="Book Antiqua" w:hAnsi="Book Antiqua" w:cs="Times New Roman"/>
                <w:b/>
                <w:sz w:val="19"/>
                <w:szCs w:val="19"/>
              </w:rPr>
              <w:t>0</w:t>
            </w:r>
            <w:r w:rsidRPr="00E96DE1">
              <w:rPr>
                <w:rFonts w:ascii="Book Antiqua" w:hAnsi="Book Antiqua" w:cs="Times New Roman"/>
                <w:b/>
                <w:sz w:val="19"/>
                <w:szCs w:val="19"/>
              </w:rPr>
              <w:t xml:space="preserve"> da Declaração</w:t>
            </w:r>
            <w:r w:rsidRPr="00E96DE1">
              <w:rPr>
                <w:rFonts w:ascii="Book Antiqua" w:hAnsi="Book Antiqua" w:cs="Times New Roman"/>
                <w:sz w:val="19"/>
                <w:szCs w:val="19"/>
              </w:rPr>
              <w:t>.</w:t>
            </w:r>
            <w:bookmarkEnd w:id="4"/>
          </w:p>
          <w:bookmarkEnd w:id="3"/>
          <w:p w14:paraId="4117FCC2" w14:textId="1A70A7E9" w:rsidR="007F36F5" w:rsidRPr="007F36F5" w:rsidRDefault="007F36F5" w:rsidP="00E96DE1">
            <w:pPr>
              <w:spacing w:before="100" w:beforeAutospacing="1" w:after="100" w:afterAutospacing="1"/>
              <w:jc w:val="both"/>
              <w:rPr>
                <w:rFonts w:ascii="Book Antiqua" w:eastAsia="Times New Roman" w:hAnsi="Book Antiqua" w:cs="Times New Roman"/>
                <w:bCs/>
                <w:sz w:val="19"/>
                <w:szCs w:val="19"/>
                <w:lang w:eastAsia="pt-BR"/>
              </w:rPr>
            </w:pPr>
            <w:r w:rsidRPr="007F36F5">
              <w:rPr>
                <w:rFonts w:ascii="Book Antiqua" w:eastAsia="Times New Roman" w:hAnsi="Book Antiqua" w:cs="Times New Roman"/>
                <w:b/>
                <w:bCs/>
                <w:sz w:val="19"/>
                <w:szCs w:val="19"/>
                <w:lang w:eastAsia="pt-BR"/>
              </w:rPr>
              <w:t>(</w:t>
            </w:r>
            <w:r w:rsidRPr="007F36F5">
              <w:rPr>
                <w:rFonts w:ascii="Book Antiqua" w:eastAsia="Times New Roman" w:hAnsi="Book Antiqua" w:cs="Times New Roman"/>
                <w:b/>
                <w:bCs/>
                <w:sz w:val="19"/>
                <w:szCs w:val="19"/>
                <w:highlight w:val="yellow"/>
                <w:lang w:eastAsia="pt-BR"/>
              </w:rPr>
              <w:t>TJRJ-2011-VUNESP</w:t>
            </w:r>
            <w:r w:rsidRPr="007F36F5">
              <w:rPr>
                <w:rFonts w:ascii="Book Antiqua" w:eastAsia="Times New Roman" w:hAnsi="Book Antiqua" w:cs="Times New Roman"/>
                <w:b/>
                <w:bCs/>
                <w:sz w:val="19"/>
                <w:szCs w:val="19"/>
                <w:lang w:eastAsia="pt-BR"/>
              </w:rPr>
              <w:t xml:space="preserve">): </w:t>
            </w:r>
            <w:r w:rsidRPr="007F36F5">
              <w:rPr>
                <w:rFonts w:ascii="Book Antiqua" w:eastAsia="Times New Roman" w:hAnsi="Book Antiqua" w:cs="Times New Roman"/>
                <w:bCs/>
                <w:sz w:val="19"/>
                <w:szCs w:val="19"/>
                <w:lang w:eastAsia="pt-BR"/>
              </w:rPr>
              <w:t xml:space="preserve">É dever da Administração Pública garantir o acesso dos cidadãos a registros administrativos e a informações sobre atos de governo relativos ao meio ambiente, inclusive sobre </w:t>
            </w:r>
            <w:r w:rsidRPr="007F36F5">
              <w:rPr>
                <w:rFonts w:ascii="Book Antiqua" w:eastAsia="Times New Roman" w:hAnsi="Book Antiqua" w:cs="Times New Roman"/>
                <w:bCs/>
                <w:sz w:val="19"/>
                <w:szCs w:val="19"/>
                <w:lang w:eastAsia="pt-BR"/>
              </w:rPr>
              <w:lastRenderedPageBreak/>
              <w:t xml:space="preserve">materiais e atividades perigosas. Essa ideia se relaciona ao </w:t>
            </w:r>
            <w:r w:rsidRPr="007F36F5">
              <w:rPr>
                <w:rFonts w:ascii="Book Antiqua" w:eastAsia="Times New Roman" w:hAnsi="Book Antiqua" w:cs="Times New Roman"/>
                <w:b/>
                <w:bCs/>
                <w:sz w:val="19"/>
                <w:szCs w:val="19"/>
                <w:lang w:eastAsia="pt-BR"/>
              </w:rPr>
              <w:t>princípio da informação</w:t>
            </w:r>
            <w:r w:rsidRPr="007F36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96DE1">
              <w:rPr>
                <w:rFonts w:ascii="Book Antiqua" w:hAnsi="Book Antiqua" w:cs="Times New Roman"/>
                <w:b/>
                <w:sz w:val="19"/>
                <w:szCs w:val="19"/>
              </w:rPr>
              <w:t>BL: Princípio 1</w:t>
            </w:r>
            <w:r>
              <w:rPr>
                <w:rFonts w:ascii="Book Antiqua" w:hAnsi="Book Antiqua" w:cs="Times New Roman"/>
                <w:b/>
                <w:sz w:val="19"/>
                <w:szCs w:val="19"/>
              </w:rPr>
              <w:t>0</w:t>
            </w:r>
            <w:r w:rsidRPr="00E96DE1">
              <w:rPr>
                <w:rFonts w:ascii="Book Antiqua" w:hAnsi="Book Antiqua" w:cs="Times New Roman"/>
                <w:b/>
                <w:sz w:val="19"/>
                <w:szCs w:val="19"/>
              </w:rPr>
              <w:t xml:space="preserve"> da Declaração</w:t>
            </w:r>
            <w:r w:rsidRPr="00E96DE1">
              <w:rPr>
                <w:rFonts w:ascii="Book Antiqua" w:hAnsi="Book Antiqua" w:cs="Times New Roman"/>
                <w:sz w:val="19"/>
                <w:szCs w:val="19"/>
              </w:rPr>
              <w:t>.</w:t>
            </w:r>
          </w:p>
        </w:tc>
      </w:tr>
    </w:tbl>
    <w:p w14:paraId="6AE17243"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lastRenderedPageBreak/>
        <w:t>PRINCÍPIO 11 - Os Estados devem adotar legislação ambiental eficaz. Padrões ambientais e objetivos e prioridades em matéria de ordenação do meio ambiente devem refletir o contexto ambiental e de desenvolvimento a que se aplicam. Padrões utilizados por alguns países podem resultar inadequadamente para outros, em especial países em desenvolvimento, acarretando custos sociais e econômicos injustificados.</w:t>
      </w:r>
    </w:p>
    <w:p w14:paraId="65E959B7"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12 - Os Estados devem cooperar para o estabelecimento de um sistema econômico internacional aberto e favorável, propício ao crescimento econômico e ao desenvolvimento sustentável em todos os países, de modo a possibilitar o tratamento mais adequado dos problemas da degradação ambiental. Medidas de política comercial para propósitos ambientais não devem constituir-se em meios para a imposição de discriminações arbitrárias ou justificáveis ou em barreiras disfarçadas ao comércio internacional. Devem ser evitadas ações unilaterais para o tratamento de questões ambientais fora da jurisdição do país importador. Medidas destinadas a tratar de problemas ambientais transfronteiriços ou globais devem, na medida do possível, basear-se em um consenso internacional.</w:t>
      </w:r>
    </w:p>
    <w:p w14:paraId="4423B88B" w14:textId="73895117" w:rsidR="00910BEE" w:rsidRPr="001E41B7"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b/>
          <w:bCs/>
          <w:sz w:val="18"/>
          <w:szCs w:val="18"/>
          <w:u w:val="single"/>
          <w:lang w:eastAsia="pt-BR"/>
        </w:rPr>
      </w:pPr>
      <w:r w:rsidRPr="0095444C">
        <w:rPr>
          <w:rFonts w:ascii="Book Antiqua" w:eastAsia="Times New Roman" w:hAnsi="Book Antiqua" w:cs="Times New Roman"/>
          <w:b/>
          <w:bCs/>
          <w:sz w:val="19"/>
          <w:szCs w:val="19"/>
          <w:highlight w:val="magenta"/>
          <w:lang w:eastAsia="pt-BR"/>
        </w:rPr>
        <w:t>PRINCÍPIO 13</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Os Estados devem desenvolver legislação nacional relativa à responsabilidade de indenização das vítimas de poluição e outros danos ambientais. Os Estados devem ainda cooperar de forma expedita e determinada para o desenvolvimento de normas de direito internacional ambiental relativas à responsabilidade e indenização por efeitos adversos de danos ambientais causados, em áreas fora de sua jurisdição, por atividades dentro de sua jurisdição ou sob seu controle</w:t>
      </w:r>
      <w:r w:rsidRPr="001E41B7">
        <w:rPr>
          <w:rFonts w:ascii="Book Antiqua" w:eastAsia="Times New Roman" w:hAnsi="Book Antiqua" w:cs="Times New Roman"/>
          <w:b/>
          <w:bCs/>
          <w:sz w:val="18"/>
          <w:szCs w:val="18"/>
          <w:lang w:eastAsia="pt-BR"/>
        </w:rPr>
        <w:t>.</w:t>
      </w:r>
      <w:r w:rsidR="0095444C" w:rsidRPr="001E41B7">
        <w:rPr>
          <w:rFonts w:ascii="Book Antiqua" w:eastAsia="Times New Roman" w:hAnsi="Book Antiqua" w:cs="Times New Roman"/>
          <w:b/>
          <w:bCs/>
          <w:sz w:val="18"/>
          <w:szCs w:val="18"/>
          <w:lang w:eastAsia="pt-BR"/>
        </w:rPr>
        <w:t xml:space="preserve"> </w:t>
      </w:r>
      <w:bookmarkStart w:id="5" w:name="_Hlk92987226"/>
      <w:r w:rsidR="0095444C" w:rsidRPr="001E41B7">
        <w:rPr>
          <w:rFonts w:ascii="Book Antiqua" w:eastAsia="Times New Roman" w:hAnsi="Book Antiqua" w:cs="Times New Roman"/>
          <w:b/>
          <w:bCs/>
          <w:color w:val="FF0000"/>
          <w:sz w:val="16"/>
          <w:szCs w:val="16"/>
          <w:u w:val="single"/>
          <w:lang w:eastAsia="pt-BR"/>
        </w:rPr>
        <w:t>(AGU-2004)</w:t>
      </w:r>
      <w:bookmarkEnd w:id="5"/>
    </w:p>
    <w:p w14:paraId="296B7807" w14:textId="77777777" w:rsidR="00910BEE" w:rsidRPr="00E96DE1" w:rsidRDefault="00910BEE" w:rsidP="00910BEE">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14 - Os Estados devem cooperar de modo efetivo para desistimular ou prevenir a realocação ou transferência para outros Estados de quaisquer atividades ou substâncias que causem degradação ambiental grave ou que sejam prejudiciais à saúde humana.</w:t>
      </w:r>
    </w:p>
    <w:p w14:paraId="1AE85B9E" w14:textId="01DBDCC5" w:rsidR="00910BEE" w:rsidRPr="001E41B7"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E96DE1">
        <w:rPr>
          <w:rFonts w:ascii="Book Antiqua" w:eastAsia="Times New Roman" w:hAnsi="Book Antiqua" w:cs="Times New Roman"/>
          <w:b/>
          <w:sz w:val="19"/>
          <w:szCs w:val="19"/>
          <w:highlight w:val="magenta"/>
          <w:lang w:eastAsia="pt-BR"/>
        </w:rPr>
        <w:t>PRINCÍPIO 15</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 xml:space="preserve">De modo a proteger o meio ambiente, o </w:t>
      </w:r>
      <w:r w:rsidRPr="00C56FBA">
        <w:rPr>
          <w:rFonts w:ascii="Book Antiqua" w:eastAsia="Times New Roman" w:hAnsi="Book Antiqua" w:cs="Times New Roman"/>
          <w:b/>
          <w:bCs/>
          <w:caps/>
          <w:sz w:val="19"/>
          <w:szCs w:val="19"/>
          <w:shd w:val="clear" w:color="auto" w:fill="F7CAAC" w:themeFill="accent2" w:themeFillTint="66"/>
          <w:lang w:eastAsia="pt-BR"/>
        </w:rPr>
        <w:t>princípio da precaução</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caps/>
          <w:sz w:val="19"/>
          <w:szCs w:val="19"/>
          <w:highlight w:val="green"/>
          <w:lang w:eastAsia="pt-BR"/>
        </w:rPr>
        <w:t>deve ser</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cyan"/>
          <w:lang w:eastAsia="pt-BR"/>
        </w:rPr>
        <w:t>amplamente observado</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yellow"/>
          <w:lang w:eastAsia="pt-BR"/>
        </w:rPr>
        <w:t>pelos Estados</w:t>
      </w:r>
      <w:r w:rsidRPr="00C56FBA">
        <w:rPr>
          <w:rFonts w:ascii="Book Antiqua" w:eastAsia="Times New Roman" w:hAnsi="Book Antiqua" w:cs="Times New Roman"/>
          <w:b/>
          <w:bCs/>
          <w:sz w:val="19"/>
          <w:szCs w:val="19"/>
          <w:lang w:eastAsia="pt-BR"/>
        </w:rPr>
        <w:t xml:space="preserve">, de acordo com suas capacidades. Quando houver ameaça de danos sérios ou irreversíveis, a ausência de absoluta certeza científica </w:t>
      </w:r>
      <w:r w:rsidRPr="00C56FBA">
        <w:rPr>
          <w:rFonts w:ascii="Book Antiqua" w:eastAsia="Times New Roman" w:hAnsi="Book Antiqua" w:cs="Times New Roman"/>
          <w:b/>
          <w:bCs/>
          <w:caps/>
          <w:sz w:val="19"/>
          <w:szCs w:val="19"/>
          <w:highlight w:val="green"/>
          <w:lang w:eastAsia="pt-BR"/>
        </w:rPr>
        <w:t>não deve ser utilizada</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cyan"/>
          <w:lang w:eastAsia="pt-BR"/>
        </w:rPr>
        <w:t>como razão</w:t>
      </w:r>
      <w:r w:rsidRPr="00C56FBA">
        <w:rPr>
          <w:rFonts w:ascii="Book Antiqua" w:eastAsia="Times New Roman" w:hAnsi="Book Antiqua" w:cs="Times New Roman"/>
          <w:b/>
          <w:bCs/>
          <w:sz w:val="19"/>
          <w:szCs w:val="19"/>
          <w:lang w:eastAsia="pt-BR"/>
        </w:rPr>
        <w:t xml:space="preserve"> para </w:t>
      </w:r>
      <w:r w:rsidR="007B46BF" w:rsidRPr="00C56FBA">
        <w:rPr>
          <w:rFonts w:ascii="Book Antiqua" w:eastAsia="Times New Roman" w:hAnsi="Book Antiqua" w:cs="Times New Roman"/>
          <w:b/>
          <w:bCs/>
          <w:caps/>
          <w:sz w:val="19"/>
          <w:szCs w:val="19"/>
          <w:highlight w:val="green"/>
          <w:lang w:eastAsia="pt-BR"/>
        </w:rPr>
        <w:t>postergar</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yellow"/>
          <w:lang w:eastAsia="pt-BR"/>
        </w:rPr>
        <w:t>medidas</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cyan"/>
          <w:lang w:eastAsia="pt-BR"/>
        </w:rPr>
        <w:t>eficazes</w:t>
      </w:r>
      <w:r w:rsidRPr="00C56FBA">
        <w:rPr>
          <w:rFonts w:ascii="Book Antiqua" w:eastAsia="Times New Roman" w:hAnsi="Book Antiqua" w:cs="Times New Roman"/>
          <w:b/>
          <w:bCs/>
          <w:sz w:val="19"/>
          <w:szCs w:val="19"/>
          <w:lang w:eastAsia="pt-BR"/>
        </w:rPr>
        <w:t xml:space="preserve"> e </w:t>
      </w:r>
      <w:r w:rsidRPr="00C56FBA">
        <w:rPr>
          <w:rFonts w:ascii="Book Antiqua" w:eastAsia="Times New Roman" w:hAnsi="Book Antiqua" w:cs="Times New Roman"/>
          <w:b/>
          <w:bCs/>
          <w:sz w:val="19"/>
          <w:szCs w:val="19"/>
          <w:highlight w:val="cyan"/>
          <w:lang w:eastAsia="pt-BR"/>
        </w:rPr>
        <w:t>economicamente viáveis</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yellow"/>
          <w:lang w:eastAsia="pt-BR"/>
        </w:rPr>
        <w:t>para prevenir</w:t>
      </w:r>
      <w:r w:rsidRPr="00C56FBA">
        <w:rPr>
          <w:rFonts w:ascii="Book Antiqua" w:eastAsia="Times New Roman" w:hAnsi="Book Antiqua" w:cs="Times New Roman"/>
          <w:b/>
          <w:bCs/>
          <w:sz w:val="19"/>
          <w:szCs w:val="19"/>
          <w:lang w:eastAsia="pt-BR"/>
        </w:rPr>
        <w:t xml:space="preserve"> a </w:t>
      </w:r>
      <w:r w:rsidRPr="00C56FBA">
        <w:rPr>
          <w:rFonts w:ascii="Book Antiqua" w:eastAsia="Times New Roman" w:hAnsi="Book Antiqua" w:cs="Times New Roman"/>
          <w:b/>
          <w:bCs/>
          <w:sz w:val="19"/>
          <w:szCs w:val="19"/>
          <w:highlight w:val="cyan"/>
          <w:lang w:eastAsia="pt-BR"/>
        </w:rPr>
        <w:t>degradação ambiental</w:t>
      </w:r>
      <w:r w:rsidRPr="001E41B7">
        <w:rPr>
          <w:rFonts w:ascii="Book Antiqua" w:eastAsia="Times New Roman" w:hAnsi="Book Antiqua" w:cs="Times New Roman"/>
          <w:sz w:val="16"/>
          <w:szCs w:val="16"/>
          <w:lang w:eastAsia="pt-BR"/>
        </w:rPr>
        <w:t>.</w:t>
      </w:r>
      <w:r w:rsidR="00DF6C5D" w:rsidRPr="001E41B7">
        <w:rPr>
          <w:rFonts w:ascii="Book Antiqua" w:eastAsia="Times New Roman" w:hAnsi="Book Antiqua" w:cs="Times New Roman"/>
          <w:sz w:val="16"/>
          <w:szCs w:val="16"/>
          <w:lang w:eastAsia="pt-BR"/>
        </w:rPr>
        <w:t xml:space="preserve"> </w:t>
      </w:r>
      <w:r w:rsidR="00DF6C5D" w:rsidRPr="001E41B7">
        <w:rPr>
          <w:rFonts w:ascii="Book Antiqua" w:eastAsia="Times New Roman" w:hAnsi="Book Antiqua" w:cs="Times New Roman"/>
          <w:b/>
          <w:bCs/>
          <w:color w:val="FF0000"/>
          <w:sz w:val="16"/>
          <w:szCs w:val="16"/>
          <w:u w:val="single"/>
          <w:lang w:eastAsia="pt-BR"/>
        </w:rPr>
        <w:t>(</w:t>
      </w:r>
      <w:r w:rsidR="00DF6C5D" w:rsidRPr="001E41B7">
        <w:rPr>
          <w:rFonts w:ascii="Book Antiqua" w:hAnsi="Book Antiqua"/>
          <w:b/>
          <w:bCs/>
          <w:color w:val="FF0000"/>
          <w:sz w:val="16"/>
          <w:szCs w:val="16"/>
          <w:u w:val="single"/>
        </w:rPr>
        <w:t>AGU</w:t>
      </w:r>
      <w:r w:rsidR="00DF6C5D" w:rsidRPr="001E41B7">
        <w:rPr>
          <w:rFonts w:ascii="Book Antiqua" w:eastAsia="Times New Roman" w:hAnsi="Book Antiqua" w:cs="Times New Roman"/>
          <w:b/>
          <w:bCs/>
          <w:color w:val="FF0000"/>
          <w:sz w:val="16"/>
          <w:szCs w:val="16"/>
          <w:u w:val="single"/>
          <w:lang w:eastAsia="pt-BR"/>
        </w:rPr>
        <w:t>-200</w:t>
      </w:r>
      <w:r w:rsidR="00DF6C5D" w:rsidRPr="001E41B7">
        <w:rPr>
          <w:rFonts w:ascii="Book Antiqua" w:hAnsi="Book Antiqua"/>
          <w:b/>
          <w:bCs/>
          <w:color w:val="FF0000"/>
          <w:sz w:val="16"/>
          <w:szCs w:val="16"/>
          <w:u w:val="single"/>
        </w:rPr>
        <w:t>7</w:t>
      </w:r>
      <w:r w:rsidR="00DF6C5D" w:rsidRPr="001E41B7">
        <w:rPr>
          <w:rFonts w:ascii="Book Antiqua" w:eastAsia="Times New Roman" w:hAnsi="Book Antiqua" w:cs="Times New Roman"/>
          <w:b/>
          <w:bCs/>
          <w:color w:val="FF0000"/>
          <w:sz w:val="16"/>
          <w:szCs w:val="16"/>
          <w:u w:val="single"/>
          <w:lang w:eastAsia="pt-BR"/>
        </w:rPr>
        <w:t>)</w:t>
      </w:r>
      <w:r w:rsidR="007B46BF" w:rsidRPr="001E41B7">
        <w:rPr>
          <w:rFonts w:ascii="Book Antiqua" w:eastAsia="Times New Roman" w:hAnsi="Book Antiqua" w:cs="Times New Roman"/>
          <w:sz w:val="16"/>
          <w:szCs w:val="16"/>
          <w:lang w:eastAsia="pt-BR"/>
        </w:rPr>
        <w:t xml:space="preserve"> </w:t>
      </w:r>
      <w:r w:rsidR="007B46BF" w:rsidRPr="001E41B7">
        <w:rPr>
          <w:rFonts w:ascii="Book Antiqua" w:eastAsia="Times New Roman" w:hAnsi="Book Antiqua" w:cs="Times New Roman"/>
          <w:b/>
          <w:color w:val="FF0000"/>
          <w:sz w:val="16"/>
          <w:szCs w:val="16"/>
          <w:u w:val="single"/>
          <w:lang w:eastAsia="pt-BR"/>
        </w:rPr>
        <w:t>(TJAP-2008)</w:t>
      </w:r>
      <w:r w:rsidR="00914421" w:rsidRPr="001E41B7">
        <w:rPr>
          <w:rFonts w:ascii="Book Antiqua" w:eastAsia="Times New Roman" w:hAnsi="Book Antiqua" w:cs="Times New Roman"/>
          <w:b/>
          <w:color w:val="FF0000"/>
          <w:sz w:val="16"/>
          <w:szCs w:val="16"/>
          <w:lang w:eastAsia="pt-BR"/>
        </w:rPr>
        <w:t xml:space="preserve"> </w:t>
      </w:r>
      <w:r w:rsidR="00914421" w:rsidRPr="001E41B7">
        <w:rPr>
          <w:rFonts w:ascii="Book Antiqua" w:hAnsi="Book Antiqua"/>
          <w:b/>
          <w:color w:val="FF0000"/>
          <w:sz w:val="16"/>
          <w:szCs w:val="16"/>
          <w:u w:val="single"/>
        </w:rPr>
        <w:t>(PGECE-2008)</w:t>
      </w:r>
      <w:r w:rsidR="00EE7E33" w:rsidRPr="001E41B7">
        <w:rPr>
          <w:rFonts w:ascii="Book Antiqua" w:hAnsi="Book Antiqua"/>
          <w:b/>
          <w:color w:val="FF0000"/>
          <w:sz w:val="16"/>
          <w:szCs w:val="16"/>
        </w:rPr>
        <w:t xml:space="preserve"> </w:t>
      </w:r>
      <w:r w:rsidR="00EE7E33" w:rsidRPr="001E41B7">
        <w:rPr>
          <w:rFonts w:ascii="Book Antiqua" w:hAnsi="Book Antiqua"/>
          <w:b/>
          <w:color w:val="FF0000"/>
          <w:sz w:val="16"/>
          <w:szCs w:val="16"/>
          <w:u w:val="single"/>
        </w:rPr>
        <w:t>(PGEPI-2008)</w:t>
      </w:r>
      <w:r w:rsidR="00DB72C9" w:rsidRPr="001E41B7">
        <w:rPr>
          <w:rFonts w:ascii="Book Antiqua" w:hAnsi="Book Antiqua"/>
          <w:b/>
          <w:color w:val="FF0000"/>
          <w:sz w:val="16"/>
          <w:szCs w:val="16"/>
        </w:rPr>
        <w:t xml:space="preserve"> </w:t>
      </w:r>
      <w:r w:rsidR="00DB72C9" w:rsidRPr="001E41B7">
        <w:rPr>
          <w:rFonts w:ascii="Book Antiqua" w:hAnsi="Book Antiqua"/>
          <w:b/>
          <w:color w:val="FF0000"/>
          <w:sz w:val="16"/>
          <w:szCs w:val="16"/>
          <w:u w:val="single"/>
        </w:rPr>
        <w:t>(TRF1-2009)</w:t>
      </w:r>
      <w:r w:rsidR="00D316CC" w:rsidRPr="001E41B7">
        <w:rPr>
          <w:rFonts w:ascii="Book Antiqua" w:hAnsi="Book Antiqua"/>
          <w:b/>
          <w:color w:val="FF0000"/>
          <w:sz w:val="16"/>
          <w:szCs w:val="16"/>
        </w:rPr>
        <w:t xml:space="preserve"> </w:t>
      </w:r>
      <w:r w:rsidR="00D316CC" w:rsidRPr="001E41B7">
        <w:rPr>
          <w:rFonts w:ascii="Book Antiqua" w:hAnsi="Book Antiqua"/>
          <w:b/>
          <w:color w:val="FF0000"/>
          <w:sz w:val="16"/>
          <w:szCs w:val="16"/>
          <w:u w:val="single"/>
        </w:rPr>
        <w:t>(PGEAL-2009)</w:t>
      </w:r>
      <w:r w:rsidR="00C34C0B" w:rsidRPr="001E41B7">
        <w:rPr>
          <w:rFonts w:ascii="Book Antiqua" w:eastAsia="Times New Roman" w:hAnsi="Book Antiqua" w:cs="Times New Roman"/>
          <w:b/>
          <w:color w:val="FF0000"/>
          <w:sz w:val="16"/>
          <w:szCs w:val="16"/>
          <w:lang w:eastAsia="pt-BR"/>
        </w:rPr>
        <w:t xml:space="preserve"> </w:t>
      </w:r>
      <w:r w:rsidR="00970AC1" w:rsidRPr="001E41B7">
        <w:rPr>
          <w:rFonts w:ascii="Book Antiqua" w:eastAsia="Times New Roman" w:hAnsi="Book Antiqua" w:cs="Times New Roman"/>
          <w:b/>
          <w:bCs/>
          <w:color w:val="FF0000"/>
          <w:sz w:val="16"/>
          <w:szCs w:val="16"/>
          <w:u w:val="single"/>
          <w:lang w:eastAsia="pt-BR"/>
        </w:rPr>
        <w:t>(DPESP-2010)</w:t>
      </w:r>
      <w:r w:rsidR="00446A28" w:rsidRPr="001E41B7">
        <w:rPr>
          <w:rFonts w:ascii="Book Antiqua" w:eastAsia="Times New Roman" w:hAnsi="Book Antiqua" w:cs="Times New Roman"/>
          <w:b/>
          <w:color w:val="FF0000"/>
          <w:sz w:val="16"/>
          <w:szCs w:val="16"/>
          <w:lang w:eastAsia="pt-BR"/>
        </w:rPr>
        <w:t xml:space="preserve"> </w:t>
      </w:r>
      <w:r w:rsidR="00446A28" w:rsidRPr="001E41B7">
        <w:rPr>
          <w:rFonts w:ascii="Book Antiqua" w:eastAsia="Times New Roman" w:hAnsi="Book Antiqua" w:cs="Times New Roman"/>
          <w:b/>
          <w:color w:val="FF0000"/>
          <w:sz w:val="16"/>
          <w:szCs w:val="16"/>
          <w:u w:val="single"/>
          <w:lang w:eastAsia="pt-BR"/>
        </w:rPr>
        <w:t>(TRF2-2009</w:t>
      </w:r>
      <w:r w:rsidR="00B814DC" w:rsidRPr="001E41B7">
        <w:rPr>
          <w:rFonts w:ascii="Book Antiqua" w:eastAsia="Times New Roman" w:hAnsi="Book Antiqua" w:cs="Times New Roman"/>
          <w:b/>
          <w:color w:val="FF0000"/>
          <w:sz w:val="16"/>
          <w:szCs w:val="16"/>
          <w:u w:val="single"/>
          <w:lang w:eastAsia="pt-BR"/>
        </w:rPr>
        <w:t>/2011</w:t>
      </w:r>
      <w:r w:rsidR="00014D1A" w:rsidRPr="001E41B7">
        <w:rPr>
          <w:rFonts w:ascii="Book Antiqua" w:eastAsia="Times New Roman" w:hAnsi="Book Antiqua" w:cs="Times New Roman"/>
          <w:b/>
          <w:color w:val="FF0000"/>
          <w:sz w:val="16"/>
          <w:szCs w:val="16"/>
          <w:u w:val="single"/>
          <w:lang w:eastAsia="pt-BR"/>
        </w:rPr>
        <w:t>/2013</w:t>
      </w:r>
      <w:r w:rsidR="00446A28" w:rsidRPr="001E41B7">
        <w:rPr>
          <w:rFonts w:ascii="Book Antiqua" w:eastAsia="Times New Roman" w:hAnsi="Book Antiqua" w:cs="Times New Roman"/>
          <w:b/>
          <w:color w:val="FF0000"/>
          <w:sz w:val="16"/>
          <w:szCs w:val="16"/>
          <w:u w:val="single"/>
          <w:lang w:eastAsia="pt-BR"/>
        </w:rPr>
        <w:t>)</w:t>
      </w:r>
      <w:r w:rsidR="000C1A4F" w:rsidRPr="001E41B7">
        <w:rPr>
          <w:rFonts w:ascii="Book Antiqua" w:eastAsia="Times New Roman" w:hAnsi="Book Antiqua" w:cs="Times New Roman"/>
          <w:b/>
          <w:color w:val="FF0000"/>
          <w:sz w:val="16"/>
          <w:szCs w:val="16"/>
          <w:lang w:eastAsia="pt-BR"/>
        </w:rPr>
        <w:t xml:space="preserve"> </w:t>
      </w:r>
      <w:r w:rsidR="000C1A4F" w:rsidRPr="001E41B7">
        <w:rPr>
          <w:rFonts w:ascii="Book Antiqua" w:eastAsia="Times New Roman" w:hAnsi="Book Antiqua" w:cs="Times New Roman"/>
          <w:b/>
          <w:color w:val="FF0000"/>
          <w:sz w:val="16"/>
          <w:szCs w:val="16"/>
          <w:u w:val="single"/>
          <w:lang w:eastAsia="pt-BR"/>
        </w:rPr>
        <w:t>(TRF3-2013)</w:t>
      </w:r>
      <w:r w:rsidR="00307668" w:rsidRPr="001E41B7">
        <w:rPr>
          <w:rFonts w:ascii="Book Antiqua" w:eastAsia="Times New Roman" w:hAnsi="Book Antiqua" w:cs="Times New Roman"/>
          <w:b/>
          <w:color w:val="FF0000"/>
          <w:sz w:val="16"/>
          <w:szCs w:val="16"/>
          <w:lang w:eastAsia="pt-BR"/>
        </w:rPr>
        <w:t xml:space="preserve"> </w:t>
      </w:r>
      <w:r w:rsidR="00307668" w:rsidRPr="001E41B7">
        <w:rPr>
          <w:rFonts w:ascii="Book Antiqua" w:hAnsi="Book Antiqua"/>
          <w:b/>
          <w:color w:val="FF0000"/>
          <w:sz w:val="16"/>
          <w:szCs w:val="16"/>
          <w:u w:val="single"/>
        </w:rPr>
        <w:t>(Cartórios/TJPE-2013)</w:t>
      </w:r>
      <w:r w:rsidR="00C56FBA" w:rsidRPr="001E41B7">
        <w:rPr>
          <w:rFonts w:ascii="Book Antiqua" w:eastAsia="Times New Roman" w:hAnsi="Book Antiqua" w:cs="Times New Roman"/>
          <w:b/>
          <w:color w:val="FF0000"/>
          <w:sz w:val="16"/>
          <w:szCs w:val="16"/>
          <w:lang w:eastAsia="pt-BR"/>
        </w:rPr>
        <w:t xml:space="preserve"> </w:t>
      </w:r>
      <w:r w:rsidR="00C56FBA" w:rsidRPr="001E41B7">
        <w:rPr>
          <w:rFonts w:ascii="Book Antiqua" w:eastAsia="Times New Roman" w:hAnsi="Book Antiqua" w:cs="Times New Roman"/>
          <w:b/>
          <w:color w:val="FF0000"/>
          <w:sz w:val="16"/>
          <w:szCs w:val="16"/>
          <w:u w:val="single"/>
          <w:lang w:eastAsia="pt-BR"/>
        </w:rPr>
        <w:t>(TJMS-2015)</w:t>
      </w:r>
      <w:r w:rsidR="00F9783E" w:rsidRPr="001E41B7">
        <w:rPr>
          <w:rFonts w:ascii="Book Antiqua" w:eastAsia="Times New Roman" w:hAnsi="Book Antiqua" w:cs="Times New Roman"/>
          <w:b/>
          <w:color w:val="FF0000"/>
          <w:sz w:val="16"/>
          <w:szCs w:val="16"/>
          <w:lang w:eastAsia="pt-BR"/>
        </w:rPr>
        <w:t xml:space="preserve"> </w:t>
      </w:r>
      <w:r w:rsidR="00F9783E" w:rsidRPr="001E41B7">
        <w:rPr>
          <w:rFonts w:ascii="Book Antiqua" w:hAnsi="Book Antiqua"/>
          <w:b/>
          <w:bCs/>
          <w:color w:val="FF0000"/>
          <w:sz w:val="16"/>
          <w:szCs w:val="16"/>
          <w:u w:val="single"/>
        </w:rPr>
        <w:t>(PCDF-2015)</w:t>
      </w:r>
      <w:r w:rsidR="00D27C01" w:rsidRPr="001E41B7">
        <w:rPr>
          <w:rFonts w:ascii="Book Antiqua" w:eastAsia="Times New Roman" w:hAnsi="Book Antiqua" w:cs="Times New Roman"/>
          <w:b/>
          <w:color w:val="FF0000"/>
          <w:sz w:val="16"/>
          <w:szCs w:val="16"/>
          <w:lang w:eastAsia="pt-BR"/>
        </w:rPr>
        <w:t xml:space="preserve"> </w:t>
      </w:r>
      <w:bookmarkStart w:id="6" w:name="_Hlk42348930"/>
      <w:r w:rsidR="00E96DE1" w:rsidRPr="001E41B7">
        <w:rPr>
          <w:rFonts w:ascii="Book Antiqua" w:eastAsia="Times New Roman" w:hAnsi="Book Antiqua" w:cs="Times New Roman"/>
          <w:b/>
          <w:color w:val="FF0000"/>
          <w:sz w:val="16"/>
          <w:szCs w:val="16"/>
          <w:u w:val="single"/>
          <w:lang w:eastAsia="pt-BR"/>
        </w:rPr>
        <w:t>(TJRS-2016)</w:t>
      </w:r>
      <w:bookmarkEnd w:id="6"/>
      <w:r w:rsidR="006D5B56" w:rsidRPr="001E41B7">
        <w:rPr>
          <w:rFonts w:ascii="Book Antiqua" w:eastAsia="Times New Roman" w:hAnsi="Book Antiqua" w:cs="Times New Roman"/>
          <w:b/>
          <w:color w:val="FF0000"/>
          <w:sz w:val="16"/>
          <w:szCs w:val="16"/>
          <w:lang w:eastAsia="pt-BR"/>
        </w:rPr>
        <w:t xml:space="preserve"> </w:t>
      </w:r>
      <w:r w:rsidR="006D5B56" w:rsidRPr="001E41B7">
        <w:rPr>
          <w:rFonts w:ascii="Book Antiqua" w:eastAsia="Times New Roman" w:hAnsi="Book Antiqua" w:cs="Times New Roman"/>
          <w:b/>
          <w:color w:val="FF0000"/>
          <w:sz w:val="16"/>
          <w:szCs w:val="16"/>
          <w:u w:val="single"/>
          <w:lang w:eastAsia="pt-BR"/>
        </w:rPr>
        <w:t>(TJSP-2017)</w:t>
      </w:r>
      <w:r w:rsidR="00D6033D" w:rsidRPr="001E41B7">
        <w:rPr>
          <w:rFonts w:ascii="Book Antiqua" w:eastAsia="Times New Roman" w:hAnsi="Book Antiqua" w:cs="Times New Roman"/>
          <w:b/>
          <w:color w:val="FF0000"/>
          <w:sz w:val="16"/>
          <w:szCs w:val="16"/>
          <w:lang w:eastAsia="pt-BR"/>
        </w:rPr>
        <w:t xml:space="preserve"> </w:t>
      </w:r>
      <w:r w:rsidR="00D6033D" w:rsidRPr="001E41B7">
        <w:rPr>
          <w:rFonts w:ascii="Book Antiqua" w:eastAsia="Times New Roman" w:hAnsi="Book Antiqua" w:cs="Times New Roman"/>
          <w:b/>
          <w:color w:val="FF0000"/>
          <w:sz w:val="16"/>
          <w:szCs w:val="16"/>
          <w:u w:val="single"/>
          <w:lang w:eastAsia="pt-BR"/>
        </w:rPr>
        <w:t>(TJPR-2017)</w:t>
      </w:r>
      <w:r w:rsidR="00AC2D5D" w:rsidRPr="001E41B7">
        <w:rPr>
          <w:rFonts w:ascii="Book Antiqua" w:eastAsia="Times New Roman" w:hAnsi="Book Antiqua" w:cs="Times New Roman"/>
          <w:b/>
          <w:color w:val="FF0000"/>
          <w:sz w:val="16"/>
          <w:szCs w:val="16"/>
          <w:lang w:eastAsia="pt-BR"/>
        </w:rPr>
        <w:t xml:space="preserve"> </w:t>
      </w:r>
      <w:r w:rsidR="00AC2D5D" w:rsidRPr="001E41B7">
        <w:rPr>
          <w:rFonts w:ascii="Book Antiqua" w:hAnsi="Book Antiqua"/>
          <w:b/>
          <w:bCs/>
          <w:color w:val="FF0000"/>
          <w:sz w:val="16"/>
          <w:szCs w:val="16"/>
          <w:u w:val="single"/>
        </w:rPr>
        <w:t>(MPBA-2018)</w:t>
      </w:r>
      <w:r w:rsidR="00D1016F" w:rsidRPr="001E41B7">
        <w:rPr>
          <w:rFonts w:ascii="Book Antiqua" w:eastAsia="Times New Roman" w:hAnsi="Book Antiqua" w:cs="Times New Roman"/>
          <w:b/>
          <w:color w:val="FF0000"/>
          <w:sz w:val="16"/>
          <w:szCs w:val="16"/>
          <w:lang w:eastAsia="pt-BR"/>
        </w:rPr>
        <w:t xml:space="preserve"> </w:t>
      </w:r>
      <w:r w:rsidR="00D1016F" w:rsidRPr="001E41B7">
        <w:rPr>
          <w:rFonts w:ascii="Book Antiqua" w:hAnsi="Book Antiqua"/>
          <w:b/>
          <w:color w:val="FF0000"/>
          <w:sz w:val="16"/>
          <w:szCs w:val="16"/>
          <w:u w:val="single"/>
        </w:rPr>
        <w:t>(MPMT-2012/2019)</w:t>
      </w:r>
      <w:r w:rsidR="00FB216F" w:rsidRPr="001E41B7">
        <w:rPr>
          <w:rFonts w:ascii="Book Antiqua" w:eastAsia="Times New Roman" w:hAnsi="Book Antiqua" w:cs="Times New Roman"/>
          <w:b/>
          <w:color w:val="FF0000"/>
          <w:sz w:val="16"/>
          <w:szCs w:val="16"/>
          <w:lang w:eastAsia="pt-BR"/>
        </w:rPr>
        <w:t xml:space="preserve"> </w:t>
      </w:r>
      <w:r w:rsidR="00FB216F" w:rsidRPr="001E41B7">
        <w:rPr>
          <w:rFonts w:ascii="Book Antiqua" w:eastAsia="Times New Roman" w:hAnsi="Book Antiqua" w:cs="Times New Roman"/>
          <w:b/>
          <w:color w:val="FF0000"/>
          <w:sz w:val="16"/>
          <w:szCs w:val="16"/>
          <w:u w:val="single"/>
          <w:lang w:eastAsia="pt-BR"/>
        </w:rPr>
        <w:t>(TJAC-2019)</w:t>
      </w:r>
      <w:r w:rsidR="00D751A4" w:rsidRPr="001E41B7">
        <w:rPr>
          <w:rFonts w:ascii="Book Antiqua" w:eastAsia="Times New Roman" w:hAnsi="Book Antiqua" w:cs="Times New Roman"/>
          <w:b/>
          <w:color w:val="FF0000"/>
          <w:sz w:val="16"/>
          <w:szCs w:val="16"/>
          <w:lang w:eastAsia="pt-BR"/>
        </w:rPr>
        <w:t xml:space="preserve"> </w:t>
      </w:r>
      <w:r w:rsidR="00D751A4" w:rsidRPr="001E41B7">
        <w:rPr>
          <w:rFonts w:ascii="Book Antiqua" w:eastAsia="Times New Roman" w:hAnsi="Book Antiqua" w:cs="Times New Roman"/>
          <w:b/>
          <w:color w:val="FF0000"/>
          <w:sz w:val="16"/>
          <w:szCs w:val="16"/>
          <w:u w:val="single"/>
          <w:lang w:eastAsia="pt-BR"/>
        </w:rPr>
        <w:t>(MPSC-2019)</w:t>
      </w:r>
      <w:r w:rsidR="00DB72C9" w:rsidRPr="001E41B7">
        <w:rPr>
          <w:rFonts w:ascii="Book Antiqua" w:eastAsia="Times New Roman" w:hAnsi="Book Antiqua" w:cs="Times New Roman"/>
          <w:b/>
          <w:color w:val="FF0000"/>
          <w:sz w:val="16"/>
          <w:szCs w:val="16"/>
          <w:lang w:eastAsia="pt-BR"/>
        </w:rPr>
        <w:t xml:space="preserve"> </w:t>
      </w:r>
      <w:r w:rsidR="00DB72C9" w:rsidRPr="001E41B7">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910BEE" w:rsidRPr="00E96DE1" w14:paraId="712C348C" w14:textId="77777777" w:rsidTr="00910BEE">
        <w:tc>
          <w:tcPr>
            <w:tcW w:w="8494" w:type="dxa"/>
            <w:shd w:val="clear" w:color="auto" w:fill="CCFFFF"/>
          </w:tcPr>
          <w:p w14:paraId="5B81EA3F" w14:textId="77777777" w:rsidR="00910BEE" w:rsidRDefault="00910BEE" w:rsidP="00910BEE">
            <w:pPr>
              <w:tabs>
                <w:tab w:val="left" w:pos="-284"/>
                <w:tab w:val="left" w:pos="0"/>
              </w:tabs>
              <w:spacing w:before="100" w:beforeAutospacing="1" w:after="100" w:afterAutospacing="1"/>
              <w:jc w:val="both"/>
              <w:rPr>
                <w:rFonts w:ascii="Book Antiqua" w:hAnsi="Book Antiqua" w:cs="Times New Roman"/>
                <w:sz w:val="19"/>
                <w:szCs w:val="19"/>
              </w:rPr>
            </w:pPr>
            <w:bookmarkStart w:id="7" w:name="_Hlk529276477"/>
            <w:r w:rsidRPr="00E96DE1">
              <w:rPr>
                <w:rFonts w:ascii="Book Antiqua" w:eastAsia="Times New Roman" w:hAnsi="Book Antiqua" w:cs="Times New Roman"/>
                <w:b/>
                <w:sz w:val="19"/>
                <w:szCs w:val="19"/>
                <w:lang w:eastAsia="pt-BR"/>
              </w:rPr>
              <w:t>(</w:t>
            </w:r>
            <w:r w:rsidRPr="00E96DE1">
              <w:rPr>
                <w:rFonts w:ascii="Book Antiqua" w:eastAsia="Times New Roman" w:hAnsi="Book Antiqua" w:cs="Times New Roman"/>
                <w:b/>
                <w:sz w:val="19"/>
                <w:szCs w:val="19"/>
                <w:highlight w:val="yellow"/>
                <w:lang w:eastAsia="pt-BR"/>
              </w:rPr>
              <w:t>TJMS</w:t>
            </w:r>
            <w:r w:rsidR="007B46BF" w:rsidRPr="00E96DE1">
              <w:rPr>
                <w:rFonts w:ascii="Book Antiqua" w:eastAsia="Times New Roman" w:hAnsi="Book Antiqua" w:cs="Times New Roman"/>
                <w:b/>
                <w:sz w:val="19"/>
                <w:szCs w:val="19"/>
                <w:highlight w:val="yellow"/>
                <w:lang w:eastAsia="pt-BR"/>
              </w:rPr>
              <w:t>-</w:t>
            </w:r>
            <w:r w:rsidRPr="00E96DE1">
              <w:rPr>
                <w:rFonts w:ascii="Book Antiqua" w:eastAsia="Times New Roman" w:hAnsi="Book Antiqua" w:cs="Times New Roman"/>
                <w:b/>
                <w:sz w:val="19"/>
                <w:szCs w:val="19"/>
                <w:highlight w:val="yellow"/>
                <w:lang w:eastAsia="pt-BR"/>
              </w:rPr>
              <w:t>2015</w:t>
            </w:r>
            <w:r w:rsidR="007B46BF" w:rsidRPr="00E96DE1">
              <w:rPr>
                <w:rFonts w:ascii="Book Antiqua" w:eastAsia="Times New Roman" w:hAnsi="Book Antiqua" w:cs="Times New Roman"/>
                <w:b/>
                <w:sz w:val="19"/>
                <w:szCs w:val="19"/>
                <w:highlight w:val="yellow"/>
                <w:lang w:eastAsia="pt-BR"/>
              </w:rPr>
              <w:t>-</w:t>
            </w:r>
            <w:r w:rsidRPr="00E96DE1">
              <w:rPr>
                <w:rFonts w:ascii="Book Antiqua" w:eastAsia="Times New Roman" w:hAnsi="Book Antiqua" w:cs="Times New Roman"/>
                <w:b/>
                <w:sz w:val="19"/>
                <w:szCs w:val="19"/>
                <w:highlight w:val="yellow"/>
                <w:lang w:eastAsia="pt-BR"/>
              </w:rPr>
              <w:t>VUNESP</w:t>
            </w:r>
            <w:r w:rsidRPr="00E96DE1">
              <w:rPr>
                <w:rFonts w:ascii="Book Antiqua" w:eastAsia="Times New Roman" w:hAnsi="Book Antiqua" w:cs="Times New Roman"/>
                <w:b/>
                <w:sz w:val="19"/>
                <w:szCs w:val="19"/>
                <w:lang w:eastAsia="pt-BR"/>
              </w:rPr>
              <w:t xml:space="preserve">): </w:t>
            </w:r>
            <w:r w:rsidRPr="00E96DE1">
              <w:rPr>
                <w:rFonts w:ascii="Book Antiqua" w:hAnsi="Book Antiqua" w:cs="Times New Roman"/>
                <w:sz w:val="19"/>
                <w:szCs w:val="19"/>
              </w:rPr>
              <w:t xml:space="preserve">Um dos princípios produzidos em Conferências Internacionais sobre o Meio Ambiente e que serve para construção normativa ambiental afirma que: </w:t>
            </w:r>
            <w:proofErr w:type="gramStart"/>
            <w:r w:rsidRPr="00E96DE1">
              <w:rPr>
                <w:rFonts w:ascii="Book Antiqua" w:hAnsi="Book Antiqua" w:cs="Times New Roman"/>
                <w:sz w:val="19"/>
                <w:szCs w:val="19"/>
              </w:rPr>
              <w:t>“ Quando</w:t>
            </w:r>
            <w:proofErr w:type="gramEnd"/>
            <w:r w:rsidRPr="00E96DE1">
              <w:rPr>
                <w:rFonts w:ascii="Book Antiqua" w:hAnsi="Book Antiqua" w:cs="Times New Roman"/>
                <w:sz w:val="19"/>
                <w:szCs w:val="19"/>
              </w:rPr>
              <w:t xml:space="preserve"> houver perigo de dano grave ou irreversível, a falta de certeza científica absoluta não deverá ser utilizada como razão para que seja adiada a adoção de medidas eficazes em função dos custos para impedir a degradação ambiental”. Esta afirmação representa o princípio da precaução.</w:t>
            </w:r>
            <w:r w:rsidR="006D5B56" w:rsidRPr="00E96DE1">
              <w:rPr>
                <w:rFonts w:ascii="Book Antiqua" w:hAnsi="Book Antiqua" w:cs="Times New Roman"/>
                <w:sz w:val="19"/>
                <w:szCs w:val="19"/>
              </w:rPr>
              <w:t xml:space="preserve"> </w:t>
            </w:r>
            <w:r w:rsidR="006D5B56" w:rsidRPr="00E96DE1">
              <w:rPr>
                <w:rFonts w:ascii="Book Antiqua" w:hAnsi="Book Antiqua" w:cs="Times New Roman"/>
                <w:b/>
                <w:sz w:val="19"/>
                <w:szCs w:val="19"/>
              </w:rPr>
              <w:t>BL: Princípio 15 da Declaração</w:t>
            </w:r>
            <w:r w:rsidR="006D5B56" w:rsidRPr="00E96DE1">
              <w:rPr>
                <w:rFonts w:ascii="Book Antiqua" w:hAnsi="Book Antiqua" w:cs="Times New Roman"/>
                <w:sz w:val="19"/>
                <w:szCs w:val="19"/>
              </w:rPr>
              <w:t>.</w:t>
            </w:r>
            <w:bookmarkEnd w:id="7"/>
          </w:p>
          <w:p w14:paraId="3DC1C617" w14:textId="77777777" w:rsidR="006A21AE" w:rsidRDefault="006A21AE" w:rsidP="00910BEE">
            <w:pPr>
              <w:tabs>
                <w:tab w:val="left" w:pos="-284"/>
                <w:tab w:val="left" w:pos="0"/>
              </w:tabs>
              <w:spacing w:before="100" w:beforeAutospacing="1" w:after="100" w:afterAutospacing="1"/>
              <w:jc w:val="both"/>
              <w:rPr>
                <w:rFonts w:ascii="Book Antiqua" w:hAnsi="Book Antiqua" w:cs="Times New Roman"/>
                <w:sz w:val="19"/>
                <w:szCs w:val="19"/>
              </w:rPr>
            </w:pPr>
            <w:r>
              <w:rPr>
                <w:rFonts w:ascii="Book Antiqua" w:eastAsia="Times New Roman" w:hAnsi="Book Antiqua" w:cs="Times New Roman"/>
                <w:b/>
                <w:bCs/>
                <w:sz w:val="19"/>
                <w:szCs w:val="19"/>
                <w:lang w:eastAsia="pt-BR"/>
              </w:rPr>
              <w:t>(</w:t>
            </w:r>
            <w:r w:rsidRPr="006A21AE">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A21AE">
              <w:rPr>
                <w:rFonts w:ascii="Book Antiqua" w:eastAsia="Times New Roman" w:hAnsi="Book Antiqua" w:cs="Times New Roman"/>
                <w:sz w:val="19"/>
                <w:szCs w:val="19"/>
                <w:lang w:eastAsia="pt-BR"/>
              </w:rPr>
              <w:t>Assinale a opção correta quanto ao princípio da precaução</w:t>
            </w:r>
            <w:r>
              <w:rPr>
                <w:rFonts w:ascii="Book Antiqua" w:eastAsia="Times New Roman" w:hAnsi="Book Antiqua" w:cs="Times New Roman"/>
                <w:sz w:val="19"/>
                <w:szCs w:val="19"/>
                <w:lang w:eastAsia="pt-BR"/>
              </w:rPr>
              <w:t xml:space="preserve">: </w:t>
            </w:r>
            <w:r w:rsidRPr="006A21AE">
              <w:rPr>
                <w:rFonts w:ascii="Book Antiqua" w:eastAsia="Times New Roman" w:hAnsi="Book Antiqua" w:cs="Times New Roman"/>
                <w:sz w:val="19"/>
                <w:szCs w:val="19"/>
                <w:lang w:eastAsia="pt-BR"/>
              </w:rPr>
              <w:t>Tal princípio constitui a garantia contra os riscos potenciais que não podem ser ainda identificados, devido à ausência da certeza científica formal, e baseia-se na ideia de que o risco de dano sério ou irreversível requer a implementação de medidas que possam prever esse dano.</w:t>
            </w:r>
            <w:r>
              <w:rPr>
                <w:rFonts w:ascii="Book Antiqua" w:eastAsia="Times New Roman" w:hAnsi="Book Antiqua" w:cs="Times New Roman"/>
                <w:sz w:val="19"/>
                <w:szCs w:val="19"/>
                <w:lang w:eastAsia="pt-BR"/>
              </w:rPr>
              <w:t xml:space="preserve"> </w:t>
            </w:r>
            <w:r w:rsidRPr="00E96DE1">
              <w:rPr>
                <w:rFonts w:ascii="Book Antiqua" w:hAnsi="Book Antiqua" w:cs="Times New Roman"/>
                <w:b/>
                <w:sz w:val="19"/>
                <w:szCs w:val="19"/>
              </w:rPr>
              <w:t>BL: Princípio 15 da Declaração</w:t>
            </w:r>
            <w:r w:rsidRPr="00E96DE1">
              <w:rPr>
                <w:rFonts w:ascii="Book Antiqua" w:hAnsi="Book Antiqua" w:cs="Times New Roman"/>
                <w:sz w:val="19"/>
                <w:szCs w:val="19"/>
              </w:rPr>
              <w:t>.</w:t>
            </w:r>
          </w:p>
          <w:p w14:paraId="5F0F8347" w14:textId="66F2A8D5" w:rsidR="006A21AE" w:rsidRPr="006A21AE" w:rsidRDefault="006A21AE" w:rsidP="00910BEE">
            <w:pPr>
              <w:tabs>
                <w:tab w:val="left" w:pos="-284"/>
                <w:tab w:val="left" w:pos="0"/>
              </w:tabs>
              <w:spacing w:before="100" w:beforeAutospacing="1" w:after="100" w:afterAutospacing="1"/>
              <w:jc w:val="both"/>
              <w:rPr>
                <w:rFonts w:ascii="Book Antiqua" w:eastAsia="Times New Roman" w:hAnsi="Book Antiqua" w:cs="Times New Roman"/>
                <w:sz w:val="19"/>
                <w:szCs w:val="19"/>
                <w:lang w:eastAsia="pt-BR"/>
              </w:rPr>
            </w:pPr>
            <w:r w:rsidRPr="006A21AE">
              <w:rPr>
                <w:rFonts w:ascii="Book Antiqua" w:eastAsia="Times New Roman" w:hAnsi="Book Antiqua" w:cs="Times New Roman"/>
                <w:b/>
                <w:bCs/>
                <w:i/>
                <w:iCs/>
                <w:color w:val="FF0000"/>
                <w:sz w:val="19"/>
                <w:szCs w:val="19"/>
                <w:lang w:eastAsia="pt-BR"/>
              </w:rPr>
              <w:t>#</w:t>
            </w:r>
            <w:r w:rsidRPr="006A21A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w:t>
            </w:r>
            <w:r w:rsidRPr="006A21AE">
              <w:rPr>
                <w:rFonts w:ascii="Book Antiqua" w:eastAsia="Times New Roman" w:hAnsi="Book Antiqua" w:cs="Times New Roman"/>
                <w:i/>
                <w:iCs/>
                <w:sz w:val="19"/>
                <w:szCs w:val="19"/>
                <w:lang w:eastAsia="pt-BR"/>
              </w:rPr>
              <w:t>Foi apenas com a Declaração Ministerial da Segunda Conferência do Mar do Norte, Londres (novembro de 1987) que, pela primeira vez, utilizou-se expressamente o termo princípio da precaução (precautionary approach), relacionado à idéia de não haver necessidade de que fosse cientificamente provado o nexo causal entre poluição e dano para se adotar medidas no sentido de reduzir a emissão de poluentes. Já o primeiro documento internacional a determinar o princípio como de aplicação geral foi a Declaração Ministerial de Bergen sobre Desenvolvimento Sustentável da Região da Comunidade Européia, ocorrida em 16 de maio de 1990. Por fim, sua concepção atual se encontra no Princípio 15 da Declaração do Rio, resultante da Conferência das Nações Unidas sobre Meio Ambiente e Desenvolvimento, realizada em junho de 1992, no Rio de Janeiro: </w:t>
            </w:r>
            <w:r w:rsidRPr="006A21AE">
              <w:rPr>
                <w:rFonts w:ascii="Book Antiqua" w:eastAsia="Times New Roman" w:hAnsi="Book Antiqua" w:cs="Times New Roman"/>
                <w:b/>
                <w:bCs/>
                <w:i/>
                <w:iCs/>
                <w:sz w:val="19"/>
                <w:szCs w:val="19"/>
                <w:lang w:eastAsia="pt-BR"/>
              </w:rPr>
              <w:t>“De modo a proteger o meio ambiente, o princípio da precaução deve ser amplamente observado pelos Estados, de acordo com suas capacidades. Quando houver ameaça de danos sérios ou irreversíveis, a ausência de absoluta certeza científica não deve ser utilizada como razão para postergar medidas eficazes e economicamente viáveis para prevenir a degradação ambiental”.</w:t>
            </w:r>
            <w:r w:rsidRPr="006A21AE">
              <w:rPr>
                <w:rFonts w:ascii="Book Antiqua" w:eastAsia="Times New Roman" w:hAnsi="Book Antiqua" w:cs="Times New Roman"/>
                <w:i/>
                <w:iCs/>
                <w:sz w:val="19"/>
                <w:szCs w:val="19"/>
                <w:lang w:eastAsia="pt-BR"/>
              </w:rPr>
              <w:t> </w:t>
            </w:r>
            <w:r>
              <w:rPr>
                <w:rFonts w:ascii="Book Antiqua" w:eastAsia="Times New Roman" w:hAnsi="Book Antiqua" w:cs="Times New Roman"/>
                <w:i/>
                <w:iCs/>
                <w:sz w:val="19"/>
                <w:szCs w:val="19"/>
                <w:lang w:eastAsia="pt-BR"/>
              </w:rPr>
              <w:t>(</w:t>
            </w:r>
            <w:r w:rsidRPr="006A21AE">
              <w:rPr>
                <w:rFonts w:ascii="Book Antiqua" w:eastAsia="Times New Roman" w:hAnsi="Book Antiqua" w:cs="Times New Roman"/>
                <w:sz w:val="19"/>
                <w:szCs w:val="19"/>
                <w:lang w:eastAsia="pt-BR"/>
              </w:rPr>
              <w:t>Fonte: http://www.abdir.com.br/doutrina/ver.asp?art_id=992&amp;categoria=Difusos</w:t>
            </w:r>
            <w:r>
              <w:rPr>
                <w:rFonts w:ascii="Book Antiqua" w:eastAsia="Times New Roman" w:hAnsi="Book Antiqua" w:cs="Times New Roman"/>
                <w:sz w:val="19"/>
                <w:szCs w:val="19"/>
                <w:lang w:eastAsia="pt-BR"/>
              </w:rPr>
              <w:t>).</w:t>
            </w:r>
          </w:p>
        </w:tc>
      </w:tr>
    </w:tbl>
    <w:p w14:paraId="47E8E56E" w14:textId="10631720" w:rsidR="00910BEE" w:rsidRPr="004733D7" w:rsidRDefault="00910BEE" w:rsidP="00910BEE">
      <w:pPr>
        <w:tabs>
          <w:tab w:val="left" w:pos="-31680"/>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both"/>
        <w:outlineLvl w:val="0"/>
        <w:rPr>
          <w:rFonts w:ascii="Book Antiqua" w:eastAsia="Times New Roman" w:hAnsi="Book Antiqua" w:cs="Times New Roman"/>
          <w:b/>
          <w:bCs/>
          <w:color w:val="FF0000"/>
          <w:sz w:val="16"/>
          <w:szCs w:val="16"/>
          <w:lang w:eastAsia="pt-BR"/>
        </w:rPr>
      </w:pPr>
      <w:r w:rsidRPr="00E96DE1">
        <w:rPr>
          <w:rFonts w:ascii="Book Antiqua" w:eastAsia="Times New Roman" w:hAnsi="Book Antiqua" w:cs="Times New Roman"/>
          <w:b/>
          <w:bCs/>
          <w:sz w:val="19"/>
          <w:szCs w:val="19"/>
          <w:highlight w:val="magenta"/>
          <w:lang w:eastAsia="pt-BR"/>
        </w:rPr>
        <w:lastRenderedPageBreak/>
        <w:t>PRINCÍPIO 16</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 xml:space="preserve">Tendo em vista que o poluidor deve, em princípio, arcar com o custo decorrente da poluição, as autoridades nacionais devem procurar promover a internalização dos </w:t>
      </w:r>
      <w:r w:rsidRPr="004733D7">
        <w:rPr>
          <w:rFonts w:ascii="Book Antiqua" w:eastAsia="Times New Roman" w:hAnsi="Book Antiqua" w:cs="Times New Roman"/>
          <w:b/>
          <w:bCs/>
          <w:sz w:val="19"/>
          <w:szCs w:val="19"/>
          <w:highlight w:val="yellow"/>
          <w:lang w:eastAsia="pt-BR"/>
        </w:rPr>
        <w:t>custos ambientais</w:t>
      </w:r>
      <w:r w:rsidRPr="00C56FBA">
        <w:rPr>
          <w:rFonts w:ascii="Book Antiqua" w:eastAsia="Times New Roman" w:hAnsi="Book Antiqua" w:cs="Times New Roman"/>
          <w:b/>
          <w:bCs/>
          <w:sz w:val="19"/>
          <w:szCs w:val="19"/>
          <w:lang w:eastAsia="pt-BR"/>
        </w:rPr>
        <w:t xml:space="preserve"> e o </w:t>
      </w:r>
      <w:r w:rsidRPr="00C56FBA">
        <w:rPr>
          <w:rFonts w:ascii="Book Antiqua" w:eastAsia="Times New Roman" w:hAnsi="Book Antiqua" w:cs="Times New Roman"/>
          <w:b/>
          <w:bCs/>
          <w:sz w:val="19"/>
          <w:szCs w:val="19"/>
          <w:highlight w:val="yellow"/>
          <w:lang w:eastAsia="pt-BR"/>
        </w:rPr>
        <w:t>uso de instrumentos econômicos</w:t>
      </w:r>
      <w:r w:rsidRPr="00C56FBA">
        <w:rPr>
          <w:rFonts w:ascii="Book Antiqua" w:eastAsia="Times New Roman" w:hAnsi="Book Antiqua" w:cs="Times New Roman"/>
          <w:b/>
          <w:bCs/>
          <w:sz w:val="19"/>
          <w:szCs w:val="19"/>
          <w:lang w:eastAsia="pt-BR"/>
        </w:rPr>
        <w:t>, levando na devida conta o interesse público, sem distorcer o comércio e os investimentos internacionais</w:t>
      </w:r>
      <w:r w:rsidRPr="001E41B7">
        <w:rPr>
          <w:rFonts w:ascii="Book Antiqua" w:eastAsia="Times New Roman" w:hAnsi="Book Antiqua" w:cs="Times New Roman"/>
          <w:b/>
          <w:bCs/>
          <w:sz w:val="16"/>
          <w:szCs w:val="16"/>
          <w:lang w:eastAsia="pt-BR"/>
        </w:rPr>
        <w:t>.</w:t>
      </w:r>
      <w:r w:rsidR="008D0A6F" w:rsidRPr="001E41B7">
        <w:rPr>
          <w:rFonts w:ascii="Book Antiqua" w:eastAsia="Times New Roman" w:hAnsi="Book Antiqua" w:cs="Times New Roman"/>
          <w:b/>
          <w:bCs/>
          <w:sz w:val="16"/>
          <w:szCs w:val="16"/>
          <w:lang w:eastAsia="pt-BR"/>
        </w:rPr>
        <w:t xml:space="preserve"> </w:t>
      </w:r>
      <w:r w:rsidR="008D0A6F" w:rsidRPr="001E41B7">
        <w:rPr>
          <w:rFonts w:ascii="Book Antiqua" w:eastAsia="Times New Roman" w:hAnsi="Book Antiqua" w:cs="Times New Roman"/>
          <w:b/>
          <w:bCs/>
          <w:color w:val="FF0000"/>
          <w:sz w:val="16"/>
          <w:szCs w:val="16"/>
          <w:u w:val="single"/>
          <w:lang w:eastAsia="pt-BR"/>
        </w:rPr>
        <w:t>(PCDF-2009)</w:t>
      </w:r>
      <w:r w:rsidR="00D95888" w:rsidRPr="001E41B7">
        <w:rPr>
          <w:rFonts w:ascii="Book Antiqua" w:eastAsia="Times New Roman" w:hAnsi="Book Antiqua" w:cs="Times New Roman"/>
          <w:b/>
          <w:bCs/>
          <w:sz w:val="16"/>
          <w:szCs w:val="16"/>
          <w:lang w:eastAsia="pt-BR"/>
        </w:rPr>
        <w:t xml:space="preserve"> </w:t>
      </w:r>
      <w:r w:rsidR="00D95888" w:rsidRPr="001E41B7">
        <w:rPr>
          <w:rFonts w:ascii="Book Antiqua" w:eastAsia="Times New Roman" w:hAnsi="Book Antiqua" w:cs="Times New Roman"/>
          <w:b/>
          <w:bCs/>
          <w:color w:val="FF0000"/>
          <w:sz w:val="16"/>
          <w:szCs w:val="16"/>
          <w:u w:val="single"/>
          <w:lang w:eastAsia="pt-BR"/>
        </w:rPr>
        <w:t>(TJPR-2013)</w:t>
      </w:r>
      <w:r w:rsidR="00C56FBA" w:rsidRPr="001E41B7">
        <w:rPr>
          <w:rFonts w:ascii="Book Antiqua" w:eastAsia="Times New Roman" w:hAnsi="Book Antiqua" w:cs="Times New Roman"/>
          <w:b/>
          <w:bCs/>
          <w:color w:val="FF0000"/>
          <w:sz w:val="16"/>
          <w:szCs w:val="16"/>
          <w:lang w:eastAsia="pt-BR"/>
        </w:rPr>
        <w:t xml:space="preserve"> </w:t>
      </w:r>
      <w:r w:rsidR="00C56FBA" w:rsidRPr="001E41B7">
        <w:rPr>
          <w:rFonts w:ascii="Book Antiqua" w:eastAsia="Times New Roman" w:hAnsi="Book Antiqua" w:cs="Times New Roman"/>
          <w:b/>
          <w:bCs/>
          <w:color w:val="FF0000"/>
          <w:sz w:val="16"/>
          <w:szCs w:val="16"/>
          <w:u w:val="single"/>
          <w:lang w:eastAsia="pt-BR"/>
        </w:rPr>
        <w:t>(TJRN-2013)</w:t>
      </w:r>
      <w:r w:rsidR="00792F0A" w:rsidRPr="001E41B7">
        <w:rPr>
          <w:rFonts w:ascii="Book Antiqua" w:eastAsia="Times New Roman" w:hAnsi="Book Antiqua" w:cs="Times New Roman"/>
          <w:b/>
          <w:bCs/>
          <w:color w:val="FF0000"/>
          <w:sz w:val="16"/>
          <w:szCs w:val="16"/>
          <w:lang w:eastAsia="pt-BR"/>
        </w:rPr>
        <w:t xml:space="preserve"> </w:t>
      </w:r>
      <w:r w:rsidR="00792F0A" w:rsidRPr="001E41B7">
        <w:rPr>
          <w:rFonts w:ascii="Book Antiqua" w:hAnsi="Book Antiqua"/>
          <w:b/>
          <w:bCs/>
          <w:color w:val="FF0000"/>
          <w:sz w:val="16"/>
          <w:szCs w:val="16"/>
          <w:u w:val="single"/>
        </w:rPr>
        <w:t>(MPMA-2014)</w:t>
      </w:r>
      <w:r w:rsidR="00792F0A" w:rsidRPr="001E41B7">
        <w:rPr>
          <w:rFonts w:ascii="Book Antiqua" w:hAnsi="Book Antiqua"/>
          <w:b/>
          <w:bCs/>
          <w:color w:val="FF0000"/>
          <w:sz w:val="16"/>
          <w:szCs w:val="16"/>
        </w:rPr>
        <w:t xml:space="preserve"> </w:t>
      </w:r>
      <w:r w:rsidR="00792F0A" w:rsidRPr="001E41B7">
        <w:rPr>
          <w:rFonts w:ascii="Book Antiqua" w:hAnsi="Book Antiqua"/>
          <w:b/>
          <w:bCs/>
          <w:color w:val="FF0000"/>
          <w:sz w:val="16"/>
          <w:szCs w:val="16"/>
          <w:u w:val="single"/>
        </w:rPr>
        <w:t>(MPPR-2014)</w:t>
      </w:r>
      <w:r w:rsidR="00017774" w:rsidRPr="001E41B7">
        <w:rPr>
          <w:rFonts w:ascii="Book Antiqua" w:hAnsi="Book Antiqua"/>
          <w:b/>
          <w:bCs/>
          <w:color w:val="FF0000"/>
          <w:sz w:val="16"/>
          <w:szCs w:val="16"/>
        </w:rPr>
        <w:t xml:space="preserve"> </w:t>
      </w:r>
      <w:bookmarkStart w:id="8" w:name="_Hlk108178700"/>
      <w:r w:rsidR="00017774" w:rsidRPr="001E41B7">
        <w:rPr>
          <w:rFonts w:ascii="Book Antiqua" w:hAnsi="Book Antiqua"/>
          <w:b/>
          <w:bCs/>
          <w:color w:val="FF0000"/>
          <w:sz w:val="16"/>
          <w:szCs w:val="16"/>
          <w:u w:val="single"/>
        </w:rPr>
        <w:t>(PGEBA-2014)</w:t>
      </w:r>
      <w:bookmarkEnd w:id="8"/>
      <w:r w:rsidR="000E64F2" w:rsidRPr="001E41B7">
        <w:rPr>
          <w:rFonts w:ascii="Book Antiqua" w:hAnsi="Book Antiqua"/>
          <w:b/>
          <w:bCs/>
          <w:color w:val="FF0000"/>
          <w:sz w:val="16"/>
          <w:szCs w:val="16"/>
        </w:rPr>
        <w:t xml:space="preserve"> </w:t>
      </w:r>
      <w:r w:rsidR="000E64F2" w:rsidRPr="001E41B7">
        <w:rPr>
          <w:rFonts w:ascii="Book Antiqua" w:hAnsi="Book Antiqua"/>
          <w:b/>
          <w:bCs/>
          <w:color w:val="FF0000"/>
          <w:sz w:val="16"/>
          <w:szCs w:val="16"/>
          <w:u w:val="single"/>
        </w:rPr>
        <w:t>(PGEPI-2014)</w:t>
      </w:r>
      <w:r w:rsidR="002F07AD" w:rsidRPr="001E41B7">
        <w:rPr>
          <w:rFonts w:ascii="Book Antiqua" w:hAnsi="Book Antiqua"/>
          <w:b/>
          <w:bCs/>
          <w:color w:val="FF0000"/>
          <w:sz w:val="16"/>
          <w:szCs w:val="16"/>
        </w:rPr>
        <w:t xml:space="preserve"> </w:t>
      </w:r>
      <w:r w:rsidR="002F07AD" w:rsidRPr="001E41B7">
        <w:rPr>
          <w:rFonts w:ascii="Book Antiqua" w:hAnsi="Book Antiqua"/>
          <w:b/>
          <w:bCs/>
          <w:color w:val="FF0000"/>
          <w:sz w:val="16"/>
          <w:szCs w:val="16"/>
          <w:u w:val="single"/>
        </w:rPr>
        <w:t>(TRF1-2015)</w:t>
      </w:r>
      <w:r w:rsidR="00A74892" w:rsidRPr="001E41B7">
        <w:rPr>
          <w:rFonts w:ascii="Book Antiqua" w:eastAsia="Times New Roman" w:hAnsi="Book Antiqua" w:cs="Times New Roman"/>
          <w:b/>
          <w:bCs/>
          <w:color w:val="FF0000"/>
          <w:sz w:val="16"/>
          <w:szCs w:val="16"/>
          <w:lang w:eastAsia="pt-BR"/>
        </w:rPr>
        <w:t xml:space="preserve"> </w:t>
      </w:r>
      <w:r w:rsidR="00A74892" w:rsidRPr="001E41B7">
        <w:rPr>
          <w:rFonts w:ascii="Book Antiqua" w:eastAsia="Times New Roman" w:hAnsi="Book Antiqua" w:cs="Times New Roman"/>
          <w:b/>
          <w:bCs/>
          <w:color w:val="FF0000"/>
          <w:sz w:val="16"/>
          <w:szCs w:val="16"/>
          <w:u w:val="single"/>
          <w:lang w:eastAsia="pt-BR"/>
        </w:rPr>
        <w:t>(TJRO-201</w:t>
      </w:r>
      <w:r w:rsidR="0067115B" w:rsidRPr="001E41B7">
        <w:rPr>
          <w:rFonts w:ascii="Book Antiqua" w:eastAsia="Times New Roman" w:hAnsi="Book Antiqua" w:cs="Times New Roman"/>
          <w:b/>
          <w:bCs/>
          <w:color w:val="FF0000"/>
          <w:sz w:val="16"/>
          <w:szCs w:val="16"/>
          <w:u w:val="single"/>
          <w:lang w:eastAsia="pt-BR"/>
        </w:rPr>
        <w:t>9</w:t>
      </w:r>
      <w:r w:rsidR="00A74892" w:rsidRPr="001E41B7">
        <w:rPr>
          <w:rFonts w:ascii="Book Antiqua" w:eastAsia="Times New Roman" w:hAnsi="Book Antiqua" w:cs="Times New Roman"/>
          <w:b/>
          <w:bCs/>
          <w:color w:val="FF0000"/>
          <w:sz w:val="16"/>
          <w:szCs w:val="16"/>
          <w:u w:val="single"/>
          <w:lang w:eastAsia="pt-BR"/>
        </w:rPr>
        <w:t>)</w:t>
      </w:r>
      <w:r w:rsidR="00E82A07" w:rsidRPr="001E41B7">
        <w:rPr>
          <w:rFonts w:ascii="Book Antiqua" w:eastAsia="Times New Roman" w:hAnsi="Book Antiqua" w:cs="Times New Roman"/>
          <w:b/>
          <w:bCs/>
          <w:color w:val="FF0000"/>
          <w:sz w:val="16"/>
          <w:szCs w:val="16"/>
          <w:lang w:eastAsia="pt-BR"/>
        </w:rPr>
        <w:t xml:space="preserve"> </w:t>
      </w:r>
      <w:r w:rsidR="00E82A07" w:rsidRPr="001E41B7">
        <w:rPr>
          <w:rFonts w:ascii="Book Antiqua" w:hAnsi="Book Antiqua"/>
          <w:b/>
          <w:color w:val="FF0000"/>
          <w:sz w:val="16"/>
          <w:szCs w:val="16"/>
          <w:u w:val="single"/>
        </w:rPr>
        <w:t>(PCRN-2021)</w:t>
      </w:r>
      <w:r w:rsidR="00BB5E20" w:rsidRPr="001E41B7">
        <w:rPr>
          <w:rFonts w:ascii="Book Antiqua" w:hAnsi="Book Antiqua"/>
          <w:b/>
          <w:color w:val="FF0000"/>
          <w:sz w:val="16"/>
          <w:szCs w:val="16"/>
        </w:rPr>
        <w:t xml:space="preserve"> </w:t>
      </w:r>
      <w:r w:rsidR="00BB5E20" w:rsidRPr="001E41B7">
        <w:rPr>
          <w:rFonts w:ascii="Book Antiqua" w:hAnsi="Book Antiqua"/>
          <w:b/>
          <w:color w:val="FF0000"/>
          <w:sz w:val="16"/>
          <w:szCs w:val="16"/>
          <w:u w:val="single"/>
        </w:rPr>
        <w:t>(Cartórios/TJSP-2022)</w:t>
      </w:r>
      <w:r w:rsidR="00E82A07" w:rsidRPr="001E41B7">
        <w:rPr>
          <w:rFonts w:ascii="Book Antiqua" w:hAnsi="Book Antiqua"/>
          <w:b/>
          <w:color w:val="FF0000"/>
          <w:sz w:val="16"/>
          <w:szCs w:val="16"/>
        </w:rPr>
        <w:t xml:space="preserve"> </w:t>
      </w:r>
      <w:r w:rsidR="00E82A07" w:rsidRPr="001E41B7">
        <w:rPr>
          <w:rFonts w:ascii="Book Antiqua" w:hAnsi="Book Antiqua"/>
          <w:b/>
          <w:color w:val="FF0000"/>
          <w:sz w:val="16"/>
          <w:szCs w:val="16"/>
          <w:u w:val="single"/>
        </w:rPr>
        <w:t>(PCAM-2022)</w:t>
      </w:r>
      <w:r w:rsidR="004733D7">
        <w:rPr>
          <w:rFonts w:ascii="Book Antiqua" w:hAnsi="Book Antiqua"/>
          <w:b/>
          <w:color w:val="FF0000"/>
          <w:sz w:val="16"/>
          <w:szCs w:val="16"/>
        </w:rPr>
        <w:t xml:space="preserve"> </w:t>
      </w:r>
      <w:r w:rsidR="004733D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1E1A94" w:rsidRPr="00E96DE1" w14:paraId="6155FDAC" w14:textId="77777777" w:rsidTr="00DA7B74">
        <w:tc>
          <w:tcPr>
            <w:tcW w:w="8494" w:type="dxa"/>
            <w:shd w:val="clear" w:color="auto" w:fill="CCFFFF"/>
          </w:tcPr>
          <w:p w14:paraId="587A27CE" w14:textId="08D55EDB" w:rsidR="001E1A94" w:rsidRPr="00E96DE1" w:rsidRDefault="001E1A94" w:rsidP="00DA7B74">
            <w:pPr>
              <w:tabs>
                <w:tab w:val="left" w:pos="-284"/>
                <w:tab w:val="left" w:pos="0"/>
              </w:tabs>
              <w:spacing w:before="100" w:beforeAutospacing="1" w:after="100" w:afterAutospacing="1"/>
              <w:jc w:val="both"/>
              <w:rPr>
                <w:rFonts w:ascii="Book Antiqua" w:eastAsia="Times New Roman" w:hAnsi="Book Antiqua" w:cs="Times New Roman"/>
                <w:sz w:val="19"/>
                <w:szCs w:val="19"/>
                <w:lang w:eastAsia="pt-BR"/>
              </w:rPr>
            </w:pPr>
            <w:r w:rsidRPr="00E96DE1">
              <w:rPr>
                <w:rFonts w:ascii="Book Antiqua" w:eastAsia="Times New Roman" w:hAnsi="Book Antiqua" w:cs="Times New Roman"/>
                <w:b/>
                <w:sz w:val="19"/>
                <w:szCs w:val="19"/>
                <w:lang w:eastAsia="pt-BR"/>
              </w:rPr>
              <w:t>(</w:t>
            </w:r>
            <w:r w:rsidRPr="00E96DE1">
              <w:rPr>
                <w:rFonts w:ascii="Book Antiqua" w:eastAsia="Times New Roman" w:hAnsi="Book Antiqua" w:cs="Times New Roman"/>
                <w:b/>
                <w:sz w:val="19"/>
                <w:szCs w:val="19"/>
                <w:highlight w:val="yellow"/>
                <w:lang w:eastAsia="pt-BR"/>
              </w:rPr>
              <w:t>TJRN-2013-CESPE</w:t>
            </w:r>
            <w:r w:rsidRPr="00E96DE1">
              <w:rPr>
                <w:rFonts w:ascii="Book Antiqua" w:eastAsia="Times New Roman" w:hAnsi="Book Antiqua" w:cs="Times New Roman"/>
                <w:b/>
                <w:sz w:val="19"/>
                <w:szCs w:val="19"/>
                <w:lang w:eastAsia="pt-BR"/>
              </w:rPr>
              <w:t xml:space="preserve">): </w:t>
            </w:r>
            <w:r w:rsidRPr="00E96DE1">
              <w:rPr>
                <w:rFonts w:ascii="Book Antiqua" w:hAnsi="Book Antiqua" w:cs="Times New Roman"/>
                <w:sz w:val="19"/>
                <w:szCs w:val="19"/>
              </w:rPr>
              <w:t>O Enunciado 16 da Declaração do Rio de Janeiro de 1992 preceitua o seguinte: “</w:t>
            </w:r>
            <w:r w:rsidRPr="00E96DE1">
              <w:rPr>
                <w:rFonts w:ascii="Book Antiqua" w:hAnsi="Book Antiqua" w:cs="Times New Roman"/>
                <w:i/>
                <w:iCs/>
                <w:sz w:val="19"/>
                <w:szCs w:val="19"/>
              </w:rPr>
              <w:t>Tendo em vista que o poluidor deve, em princípio, arcar com o custo decorrente da poluição, as autoridades nacionais devem procurar promover a internalização ao empreendimento dos custos ambientais e o uso de instrumentos econômicos, levando na devida conta o interesse público, sem distorcer o comércio e os investimentos internacionais</w:t>
            </w:r>
            <w:r w:rsidRPr="00E96DE1">
              <w:rPr>
                <w:rFonts w:ascii="Book Antiqua" w:hAnsi="Book Antiqua" w:cs="Times New Roman"/>
                <w:sz w:val="19"/>
                <w:szCs w:val="19"/>
              </w:rPr>
              <w:t xml:space="preserve">”. Esse enunciado encerra o princípio da(o) poluidor-pagador. </w:t>
            </w:r>
            <w:r w:rsidRPr="00E96DE1">
              <w:rPr>
                <w:rFonts w:ascii="Book Antiqua" w:hAnsi="Book Antiqua" w:cs="Times New Roman"/>
                <w:b/>
                <w:sz w:val="19"/>
                <w:szCs w:val="19"/>
              </w:rPr>
              <w:t>BL: Princípio 16 da Declaração</w:t>
            </w:r>
            <w:r w:rsidRPr="00E96DE1">
              <w:rPr>
                <w:rFonts w:ascii="Book Antiqua" w:hAnsi="Book Antiqua" w:cs="Times New Roman"/>
                <w:sz w:val="19"/>
                <w:szCs w:val="19"/>
              </w:rPr>
              <w:t>.</w:t>
            </w:r>
          </w:p>
        </w:tc>
      </w:tr>
    </w:tbl>
    <w:p w14:paraId="4CB68F7E" w14:textId="5AD906E4" w:rsidR="00910BEE" w:rsidRPr="001E41B7"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A6172">
        <w:rPr>
          <w:rFonts w:ascii="Book Antiqua" w:eastAsia="Times New Roman" w:hAnsi="Book Antiqua" w:cs="Times New Roman"/>
          <w:b/>
          <w:bCs/>
          <w:sz w:val="19"/>
          <w:szCs w:val="19"/>
          <w:highlight w:val="magenta"/>
          <w:lang w:eastAsia="pt-BR"/>
        </w:rPr>
        <w:t>PRINCÍPIO 17</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 xml:space="preserve">A </w:t>
      </w:r>
      <w:r w:rsidRPr="00C56FBA">
        <w:rPr>
          <w:rFonts w:ascii="Book Antiqua" w:eastAsia="Times New Roman" w:hAnsi="Book Antiqua" w:cs="Times New Roman"/>
          <w:b/>
          <w:bCs/>
          <w:caps/>
          <w:sz w:val="19"/>
          <w:szCs w:val="19"/>
          <w:shd w:val="clear" w:color="auto" w:fill="F7CAAC" w:themeFill="accent2" w:themeFillTint="66"/>
          <w:lang w:eastAsia="pt-BR"/>
        </w:rPr>
        <w:t>avaliação do impacto ambiental</w:t>
      </w:r>
      <w:r w:rsidRPr="00C56FBA">
        <w:rPr>
          <w:rFonts w:ascii="Book Antiqua" w:eastAsia="Times New Roman" w:hAnsi="Book Antiqua" w:cs="Times New Roman"/>
          <w:b/>
          <w:bCs/>
          <w:sz w:val="19"/>
          <w:szCs w:val="19"/>
          <w:lang w:eastAsia="pt-BR"/>
        </w:rPr>
        <w:t xml:space="preserve">, </w:t>
      </w:r>
      <w:r w:rsidRPr="00C56FBA">
        <w:rPr>
          <w:rFonts w:ascii="Book Antiqua" w:eastAsia="Times New Roman" w:hAnsi="Book Antiqua" w:cs="Times New Roman"/>
          <w:b/>
          <w:bCs/>
          <w:sz w:val="19"/>
          <w:szCs w:val="19"/>
          <w:highlight w:val="cyan"/>
          <w:lang w:eastAsia="pt-BR"/>
        </w:rPr>
        <w:t>como instrumento nacional</w:t>
      </w:r>
      <w:r w:rsidRPr="00C56FBA">
        <w:rPr>
          <w:rFonts w:ascii="Book Antiqua" w:eastAsia="Times New Roman" w:hAnsi="Book Antiqua" w:cs="Times New Roman"/>
          <w:b/>
          <w:bCs/>
          <w:sz w:val="19"/>
          <w:szCs w:val="19"/>
          <w:lang w:eastAsia="pt-BR"/>
        </w:rPr>
        <w:t>, deve ser empreendida para atividades planejadas que possam vir a ter impacto negativo considerável sobre o meio ambiente, e que dependam de uma decisão de autoridade nacional competente</w:t>
      </w:r>
      <w:r w:rsidRPr="001E41B7">
        <w:rPr>
          <w:rFonts w:ascii="Book Antiqua" w:eastAsia="Times New Roman" w:hAnsi="Book Antiqua" w:cs="Times New Roman"/>
          <w:b/>
          <w:bCs/>
          <w:sz w:val="16"/>
          <w:szCs w:val="16"/>
          <w:lang w:eastAsia="pt-BR"/>
        </w:rPr>
        <w:t>.</w:t>
      </w:r>
      <w:r w:rsidR="003A6172" w:rsidRPr="001E41B7">
        <w:rPr>
          <w:rFonts w:ascii="Book Antiqua" w:eastAsia="Times New Roman" w:hAnsi="Book Antiqua" w:cs="Times New Roman"/>
          <w:b/>
          <w:bCs/>
          <w:sz w:val="16"/>
          <w:szCs w:val="16"/>
          <w:lang w:eastAsia="pt-BR"/>
        </w:rPr>
        <w:t xml:space="preserve"> </w:t>
      </w:r>
      <w:r w:rsidR="003A6172" w:rsidRPr="001E41B7">
        <w:rPr>
          <w:rFonts w:ascii="Book Antiqua" w:eastAsia="Times New Roman" w:hAnsi="Book Antiqua" w:cs="Times New Roman"/>
          <w:b/>
          <w:bCs/>
          <w:color w:val="FF0000"/>
          <w:sz w:val="16"/>
          <w:szCs w:val="16"/>
          <w:u w:val="single"/>
          <w:lang w:eastAsia="pt-BR"/>
        </w:rPr>
        <w:t>(TRF2-2011)</w:t>
      </w:r>
    </w:p>
    <w:p w14:paraId="12ABA925" w14:textId="77777777" w:rsidR="00910BEE" w:rsidRPr="00E96DE1" w:rsidRDefault="00910BEE" w:rsidP="00E96DE1">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18 - Os Estados devem notificar imediatamente outros Estados, de quaisquer desastres naturais ou outras emergências que possam gerar efeitos nocivos súbitos sobre o meio ambiente destes últimos. Todos os esforços devem ser empreendidos pela comunidade internacional para auxiliar os Estados afetados.</w:t>
      </w:r>
    </w:p>
    <w:p w14:paraId="5E84B825" w14:textId="1A6B975A" w:rsidR="00910BEE" w:rsidRPr="001E41B7"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96DE1">
        <w:rPr>
          <w:rFonts w:ascii="Book Antiqua" w:eastAsia="Times New Roman" w:hAnsi="Book Antiqua" w:cs="Times New Roman"/>
          <w:b/>
          <w:bCs/>
          <w:sz w:val="19"/>
          <w:szCs w:val="19"/>
          <w:highlight w:val="magenta"/>
          <w:lang w:eastAsia="pt-BR"/>
        </w:rPr>
        <w:t>PRINCÍPIO 19</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Os Estados devem prover, oportunamente, a Estados que possam ser afetados, notificação prévia e informações relevantes sobre atividades potencialmente causadoras de considerável impacto transfronteiriço negativo sobre o meio ambiente, e devem consultar-se com estes tão logo quanto possível e de boa fé</w:t>
      </w:r>
      <w:r w:rsidRPr="001E41B7">
        <w:rPr>
          <w:rFonts w:ascii="Book Antiqua" w:eastAsia="Times New Roman" w:hAnsi="Book Antiqua" w:cs="Times New Roman"/>
          <w:sz w:val="18"/>
          <w:szCs w:val="18"/>
          <w:lang w:eastAsia="pt-BR"/>
        </w:rPr>
        <w:t>.</w:t>
      </w:r>
      <w:r w:rsidR="00C56FBA" w:rsidRPr="001E41B7">
        <w:rPr>
          <w:rFonts w:ascii="Book Antiqua" w:eastAsia="Times New Roman" w:hAnsi="Book Antiqua" w:cs="Times New Roman"/>
          <w:sz w:val="18"/>
          <w:szCs w:val="18"/>
          <w:lang w:eastAsia="pt-BR"/>
        </w:rPr>
        <w:t xml:space="preserve"> </w:t>
      </w:r>
      <w:r w:rsidR="00C56FBA" w:rsidRPr="001E41B7">
        <w:rPr>
          <w:rFonts w:ascii="Book Antiqua" w:eastAsia="Times New Roman" w:hAnsi="Book Antiqua" w:cs="Times New Roman"/>
          <w:b/>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A813F7" w:rsidRPr="00E96DE1" w14:paraId="2A966DDE" w14:textId="77777777" w:rsidTr="005F1055">
        <w:tc>
          <w:tcPr>
            <w:tcW w:w="8494" w:type="dxa"/>
            <w:shd w:val="clear" w:color="auto" w:fill="CCFFFF"/>
          </w:tcPr>
          <w:p w14:paraId="24995D20" w14:textId="77777777" w:rsidR="00A813F7" w:rsidRPr="00E96DE1" w:rsidRDefault="00A813F7" w:rsidP="005F1055">
            <w:pPr>
              <w:tabs>
                <w:tab w:val="left" w:pos="-284"/>
                <w:tab w:val="left" w:pos="0"/>
              </w:tabs>
              <w:spacing w:before="100" w:beforeAutospacing="1" w:after="100" w:afterAutospacing="1"/>
              <w:jc w:val="both"/>
              <w:rPr>
                <w:rFonts w:ascii="Book Antiqua" w:eastAsia="Times New Roman" w:hAnsi="Book Antiqua" w:cs="Times New Roman"/>
                <w:b/>
                <w:bCs/>
                <w:sz w:val="19"/>
                <w:szCs w:val="19"/>
                <w:lang w:eastAsia="pt-BR"/>
              </w:rPr>
            </w:pPr>
            <w:r w:rsidRPr="00E96DE1">
              <w:rPr>
                <w:rFonts w:ascii="Book Antiqua" w:eastAsia="Times New Roman" w:hAnsi="Book Antiqua" w:cs="Times New Roman"/>
                <w:b/>
                <w:bCs/>
                <w:sz w:val="19"/>
                <w:szCs w:val="19"/>
                <w:lang w:eastAsia="pt-BR"/>
              </w:rPr>
              <w:t>(</w:t>
            </w:r>
            <w:r w:rsidRPr="00E96DE1">
              <w:rPr>
                <w:rFonts w:ascii="Book Antiqua" w:eastAsia="Times New Roman" w:hAnsi="Book Antiqua" w:cs="Times New Roman"/>
                <w:b/>
                <w:bCs/>
                <w:sz w:val="19"/>
                <w:szCs w:val="19"/>
                <w:highlight w:val="yellow"/>
                <w:lang w:eastAsia="pt-BR"/>
              </w:rPr>
              <w:t>TJPE-2013-FCC</w:t>
            </w:r>
            <w:r w:rsidRPr="00E96DE1">
              <w:rPr>
                <w:rFonts w:ascii="Book Antiqua" w:eastAsia="Times New Roman" w:hAnsi="Book Antiqua" w:cs="Times New Roman"/>
                <w:b/>
                <w:bCs/>
                <w:sz w:val="19"/>
                <w:szCs w:val="19"/>
                <w:lang w:eastAsia="pt-BR"/>
              </w:rPr>
              <w:t xml:space="preserve">): </w:t>
            </w:r>
            <w:r w:rsidRPr="00E96DE1">
              <w:rPr>
                <w:rFonts w:ascii="Book Antiqua" w:eastAsia="Times New Roman" w:hAnsi="Book Antiqua" w:cs="Times New Roman"/>
                <w:bCs/>
                <w:sz w:val="19"/>
                <w:szCs w:val="19"/>
                <w:lang w:eastAsia="pt-BR"/>
              </w:rPr>
              <w:t>A obrigação de simples informação, por um Estado a outro, da ocorrência de dano ambiental que possa ter efeitos transfronteiriços adversos é princípio do Direito Internacional do Meio Ambiente, que determina, ainda, o estabelecimento de tratativas entre os Estados envolvidos, tão logo quanto possível e de boa-fé.</w:t>
            </w:r>
            <w:r w:rsidRPr="00E96DE1">
              <w:rPr>
                <w:rFonts w:ascii="Book Antiqua" w:eastAsia="Times New Roman" w:hAnsi="Book Antiqua" w:cs="Times New Roman"/>
                <w:b/>
                <w:bCs/>
                <w:sz w:val="19"/>
                <w:szCs w:val="19"/>
                <w:lang w:eastAsia="pt-BR"/>
              </w:rPr>
              <w:t xml:space="preserve"> BL: Princípio 19 da ECO/92.</w:t>
            </w:r>
          </w:p>
        </w:tc>
      </w:tr>
    </w:tbl>
    <w:p w14:paraId="68019DEF"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20 - As mulheres desempenham papel fundamental na gestão do meio ambiente e no desenvolvimento. Sua participação plena é, portanto, essencial para a promoção do desenvolvimento sustentável.</w:t>
      </w:r>
    </w:p>
    <w:p w14:paraId="2114D42F"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 xml:space="preserve">PRINCÍPIO 21 - A criatividade, os ideais e a coragem dos jovens do mundo devem ser </w:t>
      </w:r>
      <w:proofErr w:type="gramStart"/>
      <w:r w:rsidRPr="00E96DE1">
        <w:rPr>
          <w:rFonts w:ascii="Book Antiqua" w:eastAsia="Times New Roman" w:hAnsi="Book Antiqua" w:cs="Times New Roman"/>
          <w:sz w:val="19"/>
          <w:szCs w:val="19"/>
          <w:lang w:eastAsia="pt-BR"/>
        </w:rPr>
        <w:t>mobilizados</w:t>
      </w:r>
      <w:proofErr w:type="gramEnd"/>
      <w:r w:rsidRPr="00E96DE1">
        <w:rPr>
          <w:rFonts w:ascii="Book Antiqua" w:eastAsia="Times New Roman" w:hAnsi="Book Antiqua" w:cs="Times New Roman"/>
          <w:sz w:val="19"/>
          <w:szCs w:val="19"/>
          <w:lang w:eastAsia="pt-BR"/>
        </w:rPr>
        <w:t xml:space="preserve"> para forjar uma parceria global com vistas a alcançar o desenvolvimento sustentável e assegurar um futuro melhor para todos.</w:t>
      </w:r>
    </w:p>
    <w:p w14:paraId="371CDA4E" w14:textId="58F1F6AF" w:rsidR="00910BEE" w:rsidRPr="001E41B7"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F102A">
        <w:rPr>
          <w:rFonts w:ascii="Book Antiqua" w:eastAsia="Times New Roman" w:hAnsi="Book Antiqua" w:cs="Times New Roman"/>
          <w:b/>
          <w:bCs/>
          <w:sz w:val="19"/>
          <w:szCs w:val="19"/>
          <w:highlight w:val="magenta"/>
          <w:lang w:eastAsia="pt-BR"/>
        </w:rPr>
        <w:t>PRINCÍPIO 22</w:t>
      </w:r>
      <w:r w:rsidRPr="00E96DE1">
        <w:rPr>
          <w:rFonts w:ascii="Book Antiqua" w:eastAsia="Times New Roman" w:hAnsi="Book Antiqua" w:cs="Times New Roman"/>
          <w:sz w:val="19"/>
          <w:szCs w:val="19"/>
          <w:lang w:eastAsia="pt-BR"/>
        </w:rPr>
        <w:t xml:space="preserve"> - </w:t>
      </w:r>
      <w:r w:rsidRPr="00C56FBA">
        <w:rPr>
          <w:rFonts w:ascii="Book Antiqua" w:eastAsia="Times New Roman" w:hAnsi="Book Antiqua" w:cs="Times New Roman"/>
          <w:b/>
          <w:bCs/>
          <w:sz w:val="19"/>
          <w:szCs w:val="19"/>
          <w:lang w:eastAsia="pt-BR"/>
        </w:rPr>
        <w:t xml:space="preserve">As populações indígenas e suas comunidades, bem como outras comunidades locais, têm papel </w:t>
      </w:r>
      <w:r w:rsidR="001F102A" w:rsidRPr="00C56FBA">
        <w:rPr>
          <w:rFonts w:ascii="Book Antiqua" w:eastAsia="Times New Roman" w:hAnsi="Book Antiqua" w:cs="Times New Roman"/>
          <w:b/>
          <w:bCs/>
          <w:sz w:val="19"/>
          <w:szCs w:val="19"/>
          <w:lang w:eastAsia="pt-BR"/>
        </w:rPr>
        <w:t>fundamental</w:t>
      </w:r>
      <w:r w:rsidRPr="00C56FBA">
        <w:rPr>
          <w:rFonts w:ascii="Book Antiqua" w:eastAsia="Times New Roman" w:hAnsi="Book Antiqua" w:cs="Times New Roman"/>
          <w:b/>
          <w:bCs/>
          <w:sz w:val="19"/>
          <w:szCs w:val="19"/>
          <w:lang w:eastAsia="pt-BR"/>
        </w:rPr>
        <w:t xml:space="preserve"> na gestão do meio ambiente e no desenvolvimento, em virtude de seus conhecimentos e práticas tradicionais. Os Estados devem reconhecer e apoiar de forma apropriada a identidade, cultura e interesses dessas populações e comunidades, bem como habilitá-las a participar efetivamente da promoção do desenvolvimento sustentável</w:t>
      </w:r>
      <w:r w:rsidRPr="001E41B7">
        <w:rPr>
          <w:rFonts w:ascii="Book Antiqua" w:eastAsia="Times New Roman" w:hAnsi="Book Antiqua" w:cs="Times New Roman"/>
          <w:sz w:val="16"/>
          <w:szCs w:val="16"/>
          <w:lang w:eastAsia="pt-BR"/>
        </w:rPr>
        <w:t>.</w:t>
      </w:r>
      <w:r w:rsidR="001F102A" w:rsidRPr="001E41B7">
        <w:rPr>
          <w:rFonts w:ascii="Book Antiqua" w:eastAsia="Times New Roman" w:hAnsi="Book Antiqua" w:cs="Times New Roman"/>
          <w:sz w:val="16"/>
          <w:szCs w:val="16"/>
          <w:lang w:eastAsia="pt-BR"/>
        </w:rPr>
        <w:t xml:space="preserve"> </w:t>
      </w:r>
      <w:r w:rsidR="001F102A" w:rsidRPr="001E41B7">
        <w:rPr>
          <w:rFonts w:ascii="Book Antiqua" w:eastAsia="Times New Roman" w:hAnsi="Book Antiqua" w:cs="Times New Roman"/>
          <w:b/>
          <w:bCs/>
          <w:color w:val="FF0000"/>
          <w:sz w:val="16"/>
          <w:szCs w:val="16"/>
          <w:u w:val="single"/>
          <w:lang w:eastAsia="pt-BR"/>
        </w:rPr>
        <w:t>(TRF1-2009)</w:t>
      </w:r>
    </w:p>
    <w:p w14:paraId="68EFA3E5"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23 - O meio ambiente e os recursos naturais dos povos submetidos a opressão, dominação e ocupação devem ser protegidos.</w:t>
      </w:r>
    </w:p>
    <w:p w14:paraId="4C6F85EC"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24 - A guerra é, por definição, contrário ao desenvolvimento sustentável. Os Estados devem, por conseguinte, respeitar o direito internacional aplicável à proteção do meio ambiente em tempos de conflito armado, e cooperar para seu desenvolvimento progressivo, quando necessário.</w:t>
      </w:r>
    </w:p>
    <w:p w14:paraId="6D7180A1"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25 - A paz, o desenvolvimento e a proteção ambiental são interdependentes e indivisíveis.</w:t>
      </w:r>
    </w:p>
    <w:p w14:paraId="36608EC9"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t>PRINCÍPIO 26 - Os Estados devem solucionar todas as suas controvérsias. ambientais de forma pacífica, utilizando-se dos meios apropriados, de conformidade com a Carta das Nações Unidas.</w:t>
      </w:r>
    </w:p>
    <w:p w14:paraId="315276E2" w14:textId="77777777" w:rsidR="00910BEE" w:rsidRPr="00E96DE1" w:rsidRDefault="00910BEE" w:rsidP="00910BEE">
      <w:pPr>
        <w:tabs>
          <w:tab w:val="left" w:pos="-284"/>
          <w:tab w:val="left" w:pos="0"/>
        </w:tabs>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96DE1">
        <w:rPr>
          <w:rFonts w:ascii="Book Antiqua" w:eastAsia="Times New Roman" w:hAnsi="Book Antiqua" w:cs="Times New Roman"/>
          <w:sz w:val="19"/>
          <w:szCs w:val="19"/>
          <w:lang w:eastAsia="pt-BR"/>
        </w:rPr>
        <w:lastRenderedPageBreak/>
        <w:t>PRINCÍPIO 27 - Os Estados e os povos devem cooperar de boa fé e imbuídos de um espírito de parceria para a realização dos princípios consubstanciados nesta Declaração, e para o desenvolvimento progressivo do direito internacional no campo do desenvolvimento sustentável.</w:t>
      </w:r>
    </w:p>
    <w:p w14:paraId="43A788FA" w14:textId="77777777" w:rsidR="0073181C" w:rsidRPr="00E96DE1" w:rsidRDefault="00910BEE" w:rsidP="00CB3601">
      <w:pPr>
        <w:tabs>
          <w:tab w:val="left" w:pos="-284"/>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00" w:beforeAutospacing="1" w:after="100" w:afterAutospacing="1" w:line="240" w:lineRule="auto"/>
        <w:ind w:firstLine="567"/>
        <w:jc w:val="right"/>
        <w:rPr>
          <w:rFonts w:ascii="Book Antiqua" w:eastAsia="Times New Roman" w:hAnsi="Book Antiqua" w:cs="Times New Roman"/>
          <w:sz w:val="19"/>
          <w:szCs w:val="19"/>
          <w:lang w:eastAsia="pt-BR"/>
        </w:rPr>
      </w:pPr>
      <w:r w:rsidRPr="00E96DE1">
        <w:rPr>
          <w:rFonts w:ascii="Book Antiqua" w:eastAsia="Times New Roman" w:hAnsi="Book Antiqua" w:cs="Times New Roman"/>
          <w:b/>
          <w:bCs/>
          <w:i/>
          <w:iCs/>
          <w:sz w:val="19"/>
          <w:szCs w:val="19"/>
          <w:lang w:eastAsia="pt-BR"/>
        </w:rPr>
        <w:t>[</w:t>
      </w:r>
      <w:r w:rsidRPr="00E96DE1">
        <w:rPr>
          <w:rFonts w:ascii="Book Antiqua" w:eastAsia="Times New Roman" w:hAnsi="Book Antiqua" w:cs="Times New Roman"/>
          <w:i/>
          <w:iCs/>
          <w:sz w:val="19"/>
          <w:szCs w:val="19"/>
          <w:lang w:eastAsia="pt-BR"/>
        </w:rPr>
        <w:t>tradução não oficial</w:t>
      </w:r>
      <w:r w:rsidRPr="00E96DE1">
        <w:rPr>
          <w:rFonts w:ascii="Book Antiqua" w:eastAsia="Times New Roman" w:hAnsi="Book Antiqua" w:cs="Times New Roman"/>
          <w:b/>
          <w:bCs/>
          <w:i/>
          <w:iCs/>
          <w:sz w:val="19"/>
          <w:szCs w:val="19"/>
          <w:lang w:eastAsia="pt-BR"/>
        </w:rPr>
        <w:t>]</w:t>
      </w:r>
    </w:p>
    <w:sectPr w:rsidR="0073181C" w:rsidRPr="00E96DE1" w:rsidSect="00E96DE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3C46" w14:textId="77777777" w:rsidR="00CC52CD" w:rsidRDefault="00CC52CD" w:rsidP="007B46BF">
      <w:pPr>
        <w:spacing w:after="0" w:line="240" w:lineRule="auto"/>
      </w:pPr>
      <w:r>
        <w:separator/>
      </w:r>
    </w:p>
  </w:endnote>
  <w:endnote w:type="continuationSeparator" w:id="0">
    <w:p w14:paraId="73C83BFC" w14:textId="77777777" w:rsidR="00CC52CD" w:rsidRDefault="00CC52CD" w:rsidP="007B4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5F12" w14:textId="77777777" w:rsidR="00CC52CD" w:rsidRDefault="00CC52CD" w:rsidP="007B46BF">
      <w:pPr>
        <w:spacing w:after="0" w:line="240" w:lineRule="auto"/>
      </w:pPr>
      <w:r>
        <w:separator/>
      </w:r>
    </w:p>
  </w:footnote>
  <w:footnote w:type="continuationSeparator" w:id="0">
    <w:p w14:paraId="155F9C32" w14:textId="77777777" w:rsidR="00CC52CD" w:rsidRDefault="00CC52CD" w:rsidP="007B4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130E65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92014163">
    <w:abstractNumId w:val="2"/>
  </w:num>
  <w:num w:numId="2" w16cid:durableId="594706214">
    <w:abstractNumId w:val="1"/>
  </w:num>
  <w:num w:numId="3" w16cid:durableId="9402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D4F"/>
    <w:rsid w:val="000122BA"/>
    <w:rsid w:val="00012DE7"/>
    <w:rsid w:val="00014D1A"/>
    <w:rsid w:val="00017774"/>
    <w:rsid w:val="00045D53"/>
    <w:rsid w:val="000A6F58"/>
    <w:rsid w:val="000C1A4F"/>
    <w:rsid w:val="000E64F2"/>
    <w:rsid w:val="000F2ED0"/>
    <w:rsid w:val="00103EAE"/>
    <w:rsid w:val="00112965"/>
    <w:rsid w:val="00146101"/>
    <w:rsid w:val="00176790"/>
    <w:rsid w:val="00183F99"/>
    <w:rsid w:val="001C4AAC"/>
    <w:rsid w:val="001E1A94"/>
    <w:rsid w:val="001E36CE"/>
    <w:rsid w:val="001E41B7"/>
    <w:rsid w:val="001F102A"/>
    <w:rsid w:val="00207554"/>
    <w:rsid w:val="0022309E"/>
    <w:rsid w:val="0026389D"/>
    <w:rsid w:val="002F07AD"/>
    <w:rsid w:val="00307668"/>
    <w:rsid w:val="00333FFC"/>
    <w:rsid w:val="003643DE"/>
    <w:rsid w:val="00381C4F"/>
    <w:rsid w:val="003A6172"/>
    <w:rsid w:val="003B3D16"/>
    <w:rsid w:val="00410F35"/>
    <w:rsid w:val="00437291"/>
    <w:rsid w:val="00446A28"/>
    <w:rsid w:val="00461885"/>
    <w:rsid w:val="004665C1"/>
    <w:rsid w:val="004733D7"/>
    <w:rsid w:val="00480B53"/>
    <w:rsid w:val="004954BE"/>
    <w:rsid w:val="004D3BC7"/>
    <w:rsid w:val="005014E7"/>
    <w:rsid w:val="0052512A"/>
    <w:rsid w:val="00533A59"/>
    <w:rsid w:val="00537F53"/>
    <w:rsid w:val="005447E8"/>
    <w:rsid w:val="00571251"/>
    <w:rsid w:val="00573158"/>
    <w:rsid w:val="005763B1"/>
    <w:rsid w:val="005860EA"/>
    <w:rsid w:val="005A0172"/>
    <w:rsid w:val="005C5DF8"/>
    <w:rsid w:val="005E6966"/>
    <w:rsid w:val="00631FB3"/>
    <w:rsid w:val="0067115B"/>
    <w:rsid w:val="00677728"/>
    <w:rsid w:val="006A21AE"/>
    <w:rsid w:val="006A442C"/>
    <w:rsid w:val="006D5B56"/>
    <w:rsid w:val="006E0C37"/>
    <w:rsid w:val="006E1B0D"/>
    <w:rsid w:val="006E29E4"/>
    <w:rsid w:val="0073181C"/>
    <w:rsid w:val="00752E7A"/>
    <w:rsid w:val="00755D8D"/>
    <w:rsid w:val="00756212"/>
    <w:rsid w:val="00792F0A"/>
    <w:rsid w:val="007976A2"/>
    <w:rsid w:val="007A5643"/>
    <w:rsid w:val="007A67C4"/>
    <w:rsid w:val="007B1212"/>
    <w:rsid w:val="007B46BF"/>
    <w:rsid w:val="007E7BB2"/>
    <w:rsid w:val="007F36F5"/>
    <w:rsid w:val="007F621C"/>
    <w:rsid w:val="00807A98"/>
    <w:rsid w:val="00822B0A"/>
    <w:rsid w:val="00825B3B"/>
    <w:rsid w:val="0084345B"/>
    <w:rsid w:val="00855B13"/>
    <w:rsid w:val="0086253F"/>
    <w:rsid w:val="0086292C"/>
    <w:rsid w:val="008840DD"/>
    <w:rsid w:val="008B1F14"/>
    <w:rsid w:val="008D0A6F"/>
    <w:rsid w:val="008F199E"/>
    <w:rsid w:val="00901F48"/>
    <w:rsid w:val="00910BEE"/>
    <w:rsid w:val="00911F7B"/>
    <w:rsid w:val="00913C72"/>
    <w:rsid w:val="00914421"/>
    <w:rsid w:val="00933D04"/>
    <w:rsid w:val="0095444C"/>
    <w:rsid w:val="00970AC1"/>
    <w:rsid w:val="009742FD"/>
    <w:rsid w:val="009862A5"/>
    <w:rsid w:val="009F0606"/>
    <w:rsid w:val="009F6058"/>
    <w:rsid w:val="00A22CE1"/>
    <w:rsid w:val="00A63E45"/>
    <w:rsid w:val="00A74892"/>
    <w:rsid w:val="00A813F7"/>
    <w:rsid w:val="00AA5693"/>
    <w:rsid w:val="00AA61FF"/>
    <w:rsid w:val="00AC26D6"/>
    <w:rsid w:val="00AC2D5D"/>
    <w:rsid w:val="00AD0D4F"/>
    <w:rsid w:val="00AF1D54"/>
    <w:rsid w:val="00AF7722"/>
    <w:rsid w:val="00B161EF"/>
    <w:rsid w:val="00B32603"/>
    <w:rsid w:val="00B411C1"/>
    <w:rsid w:val="00B45964"/>
    <w:rsid w:val="00B64030"/>
    <w:rsid w:val="00B738C6"/>
    <w:rsid w:val="00B814DC"/>
    <w:rsid w:val="00BB5E20"/>
    <w:rsid w:val="00BE1D50"/>
    <w:rsid w:val="00BE65CC"/>
    <w:rsid w:val="00C34C0B"/>
    <w:rsid w:val="00C440EF"/>
    <w:rsid w:val="00C56A5C"/>
    <w:rsid w:val="00C56FBA"/>
    <w:rsid w:val="00CB3601"/>
    <w:rsid w:val="00CC52CD"/>
    <w:rsid w:val="00CC530D"/>
    <w:rsid w:val="00CE5FF9"/>
    <w:rsid w:val="00D1016F"/>
    <w:rsid w:val="00D27C01"/>
    <w:rsid w:val="00D316CC"/>
    <w:rsid w:val="00D3326C"/>
    <w:rsid w:val="00D6033D"/>
    <w:rsid w:val="00D616BA"/>
    <w:rsid w:val="00D751A4"/>
    <w:rsid w:val="00D770D8"/>
    <w:rsid w:val="00D95888"/>
    <w:rsid w:val="00D976D1"/>
    <w:rsid w:val="00DB72C9"/>
    <w:rsid w:val="00DC4E50"/>
    <w:rsid w:val="00DD3E22"/>
    <w:rsid w:val="00DE12E7"/>
    <w:rsid w:val="00DE6F60"/>
    <w:rsid w:val="00DF6C5D"/>
    <w:rsid w:val="00E00E24"/>
    <w:rsid w:val="00E512F3"/>
    <w:rsid w:val="00E66A09"/>
    <w:rsid w:val="00E74B00"/>
    <w:rsid w:val="00E82A07"/>
    <w:rsid w:val="00E96DE1"/>
    <w:rsid w:val="00EB3F81"/>
    <w:rsid w:val="00EB660A"/>
    <w:rsid w:val="00EE7E33"/>
    <w:rsid w:val="00EF0592"/>
    <w:rsid w:val="00F157E2"/>
    <w:rsid w:val="00F20562"/>
    <w:rsid w:val="00F4016A"/>
    <w:rsid w:val="00F50AC8"/>
    <w:rsid w:val="00F878A3"/>
    <w:rsid w:val="00F879CD"/>
    <w:rsid w:val="00F94610"/>
    <w:rsid w:val="00F9783E"/>
    <w:rsid w:val="00FB216F"/>
    <w:rsid w:val="00FC77F2"/>
    <w:rsid w:val="00FD0D84"/>
    <w:rsid w:val="00FF3B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8F214"/>
  <w15:chartTrackingRefBased/>
  <w15:docId w15:val="{39EDC6B8-FC3D-4622-B756-4B02DD89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10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7B46B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46BF"/>
  </w:style>
  <w:style w:type="paragraph" w:styleId="Rodap">
    <w:name w:val="footer"/>
    <w:basedOn w:val="Normal"/>
    <w:link w:val="RodapChar"/>
    <w:uiPriority w:val="99"/>
    <w:unhideWhenUsed/>
    <w:rsid w:val="007B46BF"/>
    <w:pPr>
      <w:tabs>
        <w:tab w:val="center" w:pos="4252"/>
        <w:tab w:val="right" w:pos="8504"/>
      </w:tabs>
      <w:spacing w:after="0" w:line="240" w:lineRule="auto"/>
    </w:pPr>
  </w:style>
  <w:style w:type="character" w:customStyle="1" w:styleId="RodapChar">
    <w:name w:val="Rodapé Char"/>
    <w:basedOn w:val="Fontepargpadro"/>
    <w:link w:val="Rodap"/>
    <w:uiPriority w:val="99"/>
    <w:rsid w:val="007B46BF"/>
  </w:style>
  <w:style w:type="paragraph" w:styleId="PargrafodaLista">
    <w:name w:val="List Paragraph"/>
    <w:basedOn w:val="Normal"/>
    <w:uiPriority w:val="34"/>
    <w:qFormat/>
    <w:rsid w:val="001E1A94"/>
    <w:pPr>
      <w:ind w:left="720"/>
      <w:contextualSpacing/>
    </w:pPr>
  </w:style>
  <w:style w:type="table" w:customStyle="1" w:styleId="Tabelacomgrade3">
    <w:name w:val="Tabela com grade3"/>
    <w:basedOn w:val="Tabelanormal"/>
    <w:next w:val="Tabelacomgrade"/>
    <w:uiPriority w:val="39"/>
    <w:rsid w:val="001E1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41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2543</Words>
  <Characters>13738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69</cp:revision>
  <dcterms:created xsi:type="dcterms:W3CDTF">2016-01-04T19:04:00Z</dcterms:created>
  <dcterms:modified xsi:type="dcterms:W3CDTF">2025-05-21T19:40:00Z</dcterms:modified>
</cp:coreProperties>
</file>