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73DE4" w14:textId="45E95DEB" w:rsidR="00932FD0" w:rsidRPr="00932FD0" w:rsidRDefault="00932FD0" w:rsidP="00C75FA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EE0000"/>
          <w:sz w:val="19"/>
          <w:szCs w:val="19"/>
          <w:lang w:eastAsia="pt-BR"/>
        </w:rPr>
      </w:pPr>
      <w:r w:rsidRPr="00932FD0">
        <w:rPr>
          <w:rFonts w:ascii="Book Antiqua" w:eastAsia="Times New Roman" w:hAnsi="Book Antiqua" w:cs="Times New Roman"/>
          <w:b/>
          <w:bCs/>
          <w:color w:val="EE0000"/>
          <w:sz w:val="19"/>
          <w:szCs w:val="19"/>
          <w:lang w:eastAsia="pt-BR"/>
        </w:rPr>
        <w:t xml:space="preserve">(Atualização em 15/06/2025: questões de concurso; </w:t>
      </w:r>
      <w:r w:rsidRPr="00932FD0">
        <w:rPr>
          <w:rFonts w:ascii="Book Antiqua" w:eastAsia="Times New Roman" w:hAnsi="Book Antiqua" w:cs="Times New Roman"/>
          <w:b/>
          <w:bCs/>
          <w:color w:val="EE0000"/>
          <w:sz w:val="19"/>
          <w:szCs w:val="19"/>
          <w:lang w:eastAsia="pt-BR"/>
        </w:rPr>
        <w:t>Lei nº 15.143, de 5.6.2025</w:t>
      </w:r>
      <w:r w:rsidRPr="00932FD0">
        <w:rPr>
          <w:rFonts w:ascii="Book Antiqua" w:eastAsia="Times New Roman" w:hAnsi="Book Antiqua" w:cs="Times New Roman"/>
          <w:b/>
          <w:bCs/>
          <w:color w:val="EE0000"/>
          <w:sz w:val="19"/>
          <w:szCs w:val="19"/>
          <w:lang w:eastAsia="pt-BR"/>
        </w:rPr>
        <w:t>)</w:t>
      </w:r>
    </w:p>
    <w:p w14:paraId="6817E67F" w14:textId="37B26F5E" w:rsidR="00C75FA5" w:rsidRPr="00D554E1" w:rsidRDefault="00C75FA5" w:rsidP="00C75FA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D554E1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>LEI Nº 7.797, DE 10 DE JULHO DE 1989.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C75FA5" w:rsidRPr="00D554E1" w14:paraId="5D4F1DFA" w14:textId="77777777" w:rsidTr="00D554E1">
        <w:trPr>
          <w:tblCellSpacing w:w="0" w:type="dxa"/>
        </w:trPr>
        <w:tc>
          <w:tcPr>
            <w:tcW w:w="1500" w:type="pct"/>
            <w:shd w:val="clear" w:color="auto" w:fill="auto"/>
            <w:vAlign w:val="center"/>
            <w:hideMark/>
          </w:tcPr>
          <w:p w14:paraId="77F27C7C" w14:textId="4E9E0C48" w:rsidR="00C75FA5" w:rsidRPr="00C75FA5" w:rsidRDefault="00C75FA5" w:rsidP="00C75FA5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500" w:type="pct"/>
            <w:shd w:val="clear" w:color="auto" w:fill="auto"/>
            <w:vAlign w:val="center"/>
            <w:hideMark/>
          </w:tcPr>
          <w:p w14:paraId="2C9EA5E5" w14:textId="77777777" w:rsidR="00C75FA5" w:rsidRPr="00D554E1" w:rsidRDefault="00C75FA5" w:rsidP="00C75FA5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 w:rsidRPr="00D554E1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Cria o Fundo Nacional de Meio Ambiente e dá outras providências.</w:t>
            </w:r>
          </w:p>
        </w:tc>
      </w:tr>
    </w:tbl>
    <w:p w14:paraId="3F3DED37" w14:textId="77777777" w:rsidR="00C75FA5" w:rsidRPr="00D554E1" w:rsidRDefault="00C75FA5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54E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faço saber que o Congresso Nacional decreta e eu sanciono a seguinte Lei:</w:t>
      </w:r>
    </w:p>
    <w:p w14:paraId="45C23850" w14:textId="36464FDE" w:rsidR="00C75FA5" w:rsidRPr="00932FD0" w:rsidRDefault="00C75FA5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u w:val="single"/>
          <w:lang w:eastAsia="pt-BR"/>
        </w:rPr>
      </w:pPr>
      <w:bookmarkStart w:id="0" w:name="art1"/>
      <w:bookmarkEnd w:id="0"/>
      <w:r w:rsidRPr="00D554E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D554E1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Fica instituído</w:t>
      </w:r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</w:t>
      </w:r>
      <w:r w:rsidRPr="00D554E1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Fundo Nacional de Meio Ambiente</w:t>
      </w:r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D554E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com o objetivo de desenvolver</w:t>
      </w:r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D554E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os projetos que visem ao uso racional</w:t>
      </w:r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D554E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sustentável de recursos naturais</w:t>
      </w:r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incluindo a manutenção, melhoria ou recuperação da qualidade ambiental no sentido de elevar a qualidade de vida da população brasileira</w:t>
      </w:r>
      <w:r w:rsidRPr="00932FD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D554E1" w:rsidRPr="00932FD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D554E1" w:rsidRPr="00932FD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(TRF2-2011)</w:t>
      </w:r>
      <w:r w:rsidR="008E573A" w:rsidRPr="00932FD0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E573A" w:rsidRPr="00932FD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(TRF3-2018)</w:t>
      </w:r>
    </w:p>
    <w:p w14:paraId="46F72D07" w14:textId="77777777" w:rsidR="00C75FA5" w:rsidRPr="00D554E1" w:rsidRDefault="00C75FA5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2"/>
      <w:bookmarkEnd w:id="1"/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Constituirão recursos do Fundo Nacional de Meio Ambiente de que trata o art. 1º desta Lei:</w:t>
      </w:r>
    </w:p>
    <w:p w14:paraId="138748D3" w14:textId="77777777" w:rsidR="00C75FA5" w:rsidRPr="00D554E1" w:rsidRDefault="00C75FA5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1i"/>
      <w:bookmarkEnd w:id="2"/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dotações orçamentárias da União;</w:t>
      </w:r>
    </w:p>
    <w:p w14:paraId="480193FA" w14:textId="77777777" w:rsidR="00C75FA5" w:rsidRPr="00D554E1" w:rsidRDefault="00C75FA5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1ii"/>
      <w:bookmarkEnd w:id="3"/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recursos resultantes de doações, contribuições em dinheiro, valores, bens móveis e imóveis, que venha a receber de pessoas físicas e jurídicas;</w:t>
      </w:r>
    </w:p>
    <w:p w14:paraId="7F96C90A" w14:textId="77777777" w:rsidR="00C75FA5" w:rsidRDefault="00C75FA5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" w:name="art1iii"/>
      <w:bookmarkEnd w:id="4"/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rendimentos de qualquer natureza, que venha a auferir como remuneração decorrente de aplicações do seu patrimônio;</w:t>
      </w:r>
    </w:p>
    <w:p w14:paraId="2C399AB7" w14:textId="0C4829B9" w:rsidR="00932FD0" w:rsidRPr="00D554E1" w:rsidRDefault="00932FD0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32FD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III-A - recursos provenientes de emendas parlamentares; e   </w:t>
      </w:r>
      <w:hyperlink r:id="rId5" w:anchor="art16" w:history="1">
        <w:r w:rsidRPr="00932FD0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15.143, de 2025)</w:t>
        </w:r>
      </w:hyperlink>
    </w:p>
    <w:p w14:paraId="56AB8210" w14:textId="77777777" w:rsidR="00C75FA5" w:rsidRPr="00D554E1" w:rsidRDefault="00C75FA5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1iv"/>
      <w:bookmarkEnd w:id="5"/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outros, destinados por lei.</w:t>
      </w:r>
    </w:p>
    <w:p w14:paraId="0CA97C5A" w14:textId="7CBE4179" w:rsidR="00C75FA5" w:rsidRPr="00932FD0" w:rsidRDefault="00C75FA5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6" w:name="art2p"/>
      <w:bookmarkEnd w:id="6"/>
      <w:r w:rsidRPr="00932FD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Parágrafo único. </w:t>
      </w:r>
      <w:hyperlink r:id="rId6" w:anchor="art33" w:history="1">
        <w:r w:rsidRPr="00932FD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pela Lei nº 8.134, de 1990)</w:t>
        </w:r>
      </w:hyperlink>
    </w:p>
    <w:p w14:paraId="5D1448AF" w14:textId="77777777" w:rsidR="00C75FA5" w:rsidRDefault="00C75FA5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" w:name="art3"/>
      <w:bookmarkEnd w:id="7"/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Os recursos do Fundo Nacional de Meio Ambiente deverão ser aplicados através de órgãos públicos dos níveis federal, estadual e municipal ou de entidades privadas cujos objetivos estejam em consonância com os objetivos do Fundo Nacional de Meio Ambiente, desde que não possuam, as referidas entidades, fins lucrativos:</w:t>
      </w:r>
    </w:p>
    <w:p w14:paraId="3F436877" w14:textId="77777777" w:rsidR="003225BF" w:rsidRPr="003225BF" w:rsidRDefault="003225BF" w:rsidP="003225B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3225B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3º-A. Os recursos financeiros do Fundo Nacional de Meio Ambiente poderão ser transferidos aos entes subnacionais, para conta específica, dispensada a celebração de convênio ou instrumento congênere, para financiar projetos de prevenção, preparação e combate a incêndios florestais, inclusive de resposta à fauna atingida ou potencialmente atingida, nos termos do regulamento.    </w:t>
      </w:r>
      <w:hyperlink r:id="rId7" w:anchor="art16" w:history="1">
        <w:r w:rsidRPr="003225B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15.143, de 2025)</w:t>
        </w:r>
      </w:hyperlink>
    </w:p>
    <w:p w14:paraId="180B817D" w14:textId="77777777" w:rsidR="003225BF" w:rsidRPr="003225BF" w:rsidRDefault="003225BF" w:rsidP="003225B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3225B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1º Os recursos de que trata o</w:t>
      </w:r>
      <w:r w:rsidRPr="003225BF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> caput </w:t>
      </w:r>
      <w:r w:rsidRPr="003225B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deste artigo poderão ser destinados para despesas correntes e investimentos com valor de referência padronizado, observado o disposto no </w:t>
      </w:r>
      <w:hyperlink r:id="rId8" w:anchor="art167x" w:history="1">
        <w:r w:rsidRPr="003225BF">
          <w:rPr>
            <w:rStyle w:val="Hyperlink"/>
            <w:rFonts w:ascii="Book Antiqua" w:eastAsia="Times New Roman" w:hAnsi="Book Antiqua" w:cs="Times New Roman"/>
            <w:color w:val="3333FF"/>
            <w:sz w:val="19"/>
            <w:szCs w:val="19"/>
            <w:lang w:eastAsia="pt-BR"/>
          </w:rPr>
          <w:t>inciso X do </w:t>
        </w:r>
        <w:r w:rsidRPr="003225BF">
          <w:rPr>
            <w:rStyle w:val="Hyperlink"/>
            <w:rFonts w:ascii="Book Antiqua" w:eastAsia="Times New Roman" w:hAnsi="Book Antiqua" w:cs="Times New Roman"/>
            <w:i/>
            <w:iCs/>
            <w:color w:val="3333FF"/>
            <w:sz w:val="19"/>
            <w:szCs w:val="19"/>
            <w:lang w:eastAsia="pt-BR"/>
          </w:rPr>
          <w:t>caput</w:t>
        </w:r>
        <w:r w:rsidRPr="003225BF">
          <w:rPr>
            <w:rStyle w:val="Hyperlink"/>
            <w:rFonts w:ascii="Book Antiqua" w:eastAsia="Times New Roman" w:hAnsi="Book Antiqua" w:cs="Times New Roman"/>
            <w:color w:val="3333FF"/>
            <w:sz w:val="19"/>
            <w:szCs w:val="19"/>
            <w:lang w:eastAsia="pt-BR"/>
          </w:rPr>
          <w:t> do art. 167 da Constituição Federal.</w:t>
        </w:r>
      </w:hyperlink>
      <w:r w:rsidRPr="003225BF">
        <w:rPr>
          <w:rFonts w:ascii="Book Antiqua" w:eastAsia="Times New Roman" w:hAnsi="Book Antiqua" w:cs="Times New Roman"/>
          <w:color w:val="3333FF"/>
          <w:sz w:val="19"/>
          <w:szCs w:val="19"/>
          <w:lang w:eastAsia="pt-BR"/>
        </w:rPr>
        <w:t>    </w:t>
      </w:r>
      <w:hyperlink r:id="rId9" w:anchor="art16" w:history="1">
        <w:r w:rsidRPr="003225B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15.143, de 2025)</w:t>
        </w:r>
      </w:hyperlink>
    </w:p>
    <w:p w14:paraId="0C734D3D" w14:textId="77777777" w:rsidR="003225BF" w:rsidRPr="003225BF" w:rsidRDefault="003225BF" w:rsidP="003225B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3225B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2º Na hipótese prevista no</w:t>
      </w:r>
      <w:r w:rsidRPr="003225BF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> caput </w:t>
      </w:r>
      <w:r w:rsidRPr="003225B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deste artigo, sem prejuízo das competências dos órgãos de controle federal, caberão ao ente federativo destinatário, por meio dos respectivos órgãos de controle, e ao conselho local de meio ambiente ou congênere o controle e o acompanhamento da execução dos recursos.    </w:t>
      </w:r>
      <w:hyperlink r:id="rId10" w:anchor="art16" w:history="1">
        <w:r w:rsidRPr="003225B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15.143, de 2025)</w:t>
        </w:r>
      </w:hyperlink>
    </w:p>
    <w:p w14:paraId="3E66D2CF" w14:textId="77777777" w:rsidR="003225BF" w:rsidRPr="003225BF" w:rsidRDefault="003225BF" w:rsidP="003225B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3225B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3º Sem prejuízo de outras exigências previstas em regulamento, a transferência de recursos de que trata o</w:t>
      </w:r>
      <w:r w:rsidRPr="003225BF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> caput </w:t>
      </w:r>
      <w:r w:rsidRPr="003225B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deste artigo será condicionada:    </w:t>
      </w:r>
      <w:hyperlink r:id="rId11" w:anchor="art16" w:history="1">
        <w:r w:rsidRPr="003225B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15.143, de 2025)</w:t>
        </w:r>
      </w:hyperlink>
    </w:p>
    <w:p w14:paraId="09B22B24" w14:textId="6ED9DBF1" w:rsidR="003225BF" w:rsidRPr="003225BF" w:rsidRDefault="003225BF" w:rsidP="003225B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3225B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 - à apresentação de requerimento pelo ente subnacional interessado; </w:t>
      </w:r>
      <w:hyperlink r:id="rId12" w:anchor="art16" w:history="1">
        <w:r w:rsidRPr="003225B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15.143, de 2025)</w:t>
        </w:r>
      </w:hyperlink>
    </w:p>
    <w:p w14:paraId="132DB2B0" w14:textId="77777777" w:rsidR="003225BF" w:rsidRPr="003225BF" w:rsidRDefault="003225BF" w:rsidP="003225B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3225B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>II - à declaração, pelo Ministro de Estado do Meio Ambiente e Mudança do Clima, de situação de emergência ambiental na região sob risco de incêndio florestal; e   </w:t>
      </w:r>
      <w:hyperlink r:id="rId13" w:anchor="art16" w:history="1">
        <w:r w:rsidRPr="003225B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15.143, de 2025)</w:t>
        </w:r>
      </w:hyperlink>
    </w:p>
    <w:p w14:paraId="5B2CBCAA" w14:textId="77777777" w:rsidR="003225BF" w:rsidRPr="003225BF" w:rsidRDefault="003225BF" w:rsidP="003225B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3333FF"/>
          <w:sz w:val="19"/>
          <w:szCs w:val="19"/>
          <w:lang w:eastAsia="pt-BR"/>
        </w:rPr>
      </w:pPr>
      <w:r w:rsidRPr="003225B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III - à aprovação de plano operativo de prevenção e combate a incêndios florestais para a região declarada em situação de emergência ambiental, observado o disposto na </w:t>
      </w:r>
      <w:hyperlink r:id="rId14" w:history="1">
        <w:r w:rsidRPr="003225BF">
          <w:rPr>
            <w:rStyle w:val="Hyperlink"/>
            <w:rFonts w:ascii="Book Antiqua" w:eastAsia="Times New Roman" w:hAnsi="Book Antiqua" w:cs="Times New Roman"/>
            <w:color w:val="3333FF"/>
            <w:sz w:val="19"/>
            <w:szCs w:val="19"/>
            <w:lang w:eastAsia="pt-BR"/>
          </w:rPr>
          <w:t>Lei nº 14.944, de 31 de julho de 2024.</w:t>
        </w:r>
      </w:hyperlink>
      <w:r w:rsidRPr="003225BF">
        <w:rPr>
          <w:rFonts w:ascii="Book Antiqua" w:eastAsia="Times New Roman" w:hAnsi="Book Antiqua" w:cs="Times New Roman"/>
          <w:color w:val="3333FF"/>
          <w:sz w:val="19"/>
          <w:szCs w:val="19"/>
          <w:lang w:eastAsia="pt-BR"/>
        </w:rPr>
        <w:t>    </w:t>
      </w:r>
      <w:hyperlink r:id="rId15" w:anchor="art16" w:history="1">
        <w:r w:rsidRPr="003225B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15.143, de 2025)</w:t>
        </w:r>
      </w:hyperlink>
    </w:p>
    <w:p w14:paraId="5E4E9E79" w14:textId="77777777" w:rsidR="003225BF" w:rsidRPr="003225BF" w:rsidRDefault="003225BF" w:rsidP="003225B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3225B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4º Na hipótese de ser constatada a presença de vícios nos documentos apresentados, a inexecução do objeto ou a não prestação de contas, o ente federativo destinatário ficará obrigado a devolver os valores repassados, devidamente atualizados.    </w:t>
      </w:r>
      <w:hyperlink r:id="rId16" w:anchor="art16" w:history="1">
        <w:r w:rsidRPr="003225B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15.143, de 2025</w:t>
        </w:r>
        <w:r w:rsidRPr="003225BF">
          <w:rPr>
            <w:rStyle w:val="Hyperlink"/>
            <w:rFonts w:ascii="Book Antiqua" w:eastAsia="Times New Roman" w:hAnsi="Book Antiqua" w:cs="Times New Roman"/>
            <w:sz w:val="19"/>
            <w:szCs w:val="19"/>
            <w:lang w:eastAsia="pt-BR"/>
          </w:rPr>
          <w:t>)</w:t>
        </w:r>
      </w:hyperlink>
    </w:p>
    <w:p w14:paraId="09226433" w14:textId="77777777" w:rsidR="003225BF" w:rsidRPr="003225BF" w:rsidRDefault="003225BF" w:rsidP="003225B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3225B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5º A prestação de contas dos recursos recebidos será realizada mediante relatório anual, que deverá ser:    </w:t>
      </w:r>
      <w:hyperlink r:id="rId17" w:anchor="art16" w:history="1">
        <w:r w:rsidRPr="003225B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15.143, de 2025)</w:t>
        </w:r>
      </w:hyperlink>
    </w:p>
    <w:p w14:paraId="076A9CA6" w14:textId="77777777" w:rsidR="003225BF" w:rsidRPr="003225BF" w:rsidRDefault="003225BF" w:rsidP="003225B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3225B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 - encaminhado ao Fundo Nacional de Meio Ambiente e ao respectivo conselho local de meio ambiente; e    </w:t>
      </w:r>
      <w:hyperlink r:id="rId18" w:anchor="art16" w:history="1">
        <w:r w:rsidRPr="003225B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15.143, de 2025)</w:t>
        </w:r>
      </w:hyperlink>
    </w:p>
    <w:p w14:paraId="20082E8D" w14:textId="77777777" w:rsidR="003225BF" w:rsidRPr="003225BF" w:rsidRDefault="003225BF" w:rsidP="003225B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3225B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 - amplamente divulgado no sítio eletrônico do ente federativo destinatário.   </w:t>
      </w:r>
      <w:hyperlink r:id="rId19" w:anchor="art16" w:history="1">
        <w:r w:rsidRPr="003225B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15.143, de 2025)</w:t>
        </w:r>
      </w:hyperlink>
    </w:p>
    <w:p w14:paraId="74EE8B12" w14:textId="77777777" w:rsidR="003225BF" w:rsidRPr="003225BF" w:rsidRDefault="003225BF" w:rsidP="003225B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" w:name="art3b"/>
      <w:bookmarkEnd w:id="8"/>
      <w:r w:rsidRPr="003225B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3º-B. Os recursos financeiros do Fundo Nacional de Meio Ambiente poderão ser transferidos aos entes subnacionais, para conta específica, dispensada a celebração de convênio ou instrumento congênere, com a finalidade de financiar projetos de proteção e manejo populacional ético de cães e gatos.   </w:t>
      </w:r>
      <w:hyperlink r:id="rId20" w:anchor="art16" w:history="1">
        <w:r w:rsidRPr="003225B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15.143, de 2025)</w:t>
        </w:r>
      </w:hyperlink>
    </w:p>
    <w:p w14:paraId="7E5A260D" w14:textId="77777777" w:rsidR="003225BF" w:rsidRPr="003225BF" w:rsidRDefault="003225BF" w:rsidP="003225B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3225B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1º A transferência de recursos prevista no</w:t>
      </w:r>
      <w:r w:rsidRPr="003225BF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> caput </w:t>
      </w:r>
      <w:r w:rsidRPr="003225B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deste artigo ficará condicionada à adesão do ente subnacional interessado ao Programa Nacional de Proteção e Manejo Populacional Ético de Cães e Gatos, sem prejuízo de outras exigências previstas em regulamento.   </w:t>
      </w:r>
      <w:hyperlink r:id="rId21" w:anchor="art16" w:history="1">
        <w:r w:rsidRPr="003225B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15.143, de 2025)</w:t>
        </w:r>
      </w:hyperlink>
    </w:p>
    <w:p w14:paraId="52A9BEB1" w14:textId="26D10F8E" w:rsidR="003225BF" w:rsidRPr="00D554E1" w:rsidRDefault="003225BF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3225B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2º Aos recursos financeiros destinados à finalidade prevista neste artigo, aplicar-se-á, no que couber, o disposto nos §§ 1º, 2º, 4º e 5º do art. 3º-A desta Lei.</w:t>
      </w:r>
      <w:r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hyperlink r:id="rId22" w:anchor="art16" w:history="1">
        <w:r w:rsidRPr="003225B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15.143, de 2025)</w:t>
        </w:r>
      </w:hyperlink>
    </w:p>
    <w:p w14:paraId="0BE75B2A" w14:textId="3ED00B3E" w:rsidR="00C75FA5" w:rsidRPr="003225BF" w:rsidRDefault="00C75FA5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u w:val="single"/>
          <w:lang w:eastAsia="pt-BR"/>
        </w:rPr>
      </w:pPr>
      <w:bookmarkStart w:id="9" w:name="art4."/>
      <w:bookmarkStart w:id="10" w:name="art4"/>
      <w:bookmarkEnd w:id="9"/>
      <w:bookmarkEnd w:id="10"/>
      <w:r w:rsidRPr="00D554E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4º</w:t>
      </w:r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</w:t>
      </w:r>
      <w:r w:rsidRPr="00D554E1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Fundo Nacional do Meio Ambiente</w:t>
      </w:r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D554E1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é administrado</w:t>
      </w:r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pela </w:t>
      </w:r>
      <w:r w:rsidRPr="00D554E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Secretaria do Meio Ambiente da Presidência da República</w:t>
      </w:r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de acordo com as diretrizes fixadas pelo Conselho de Governo, sem prejuízo das competências do Conama</w:t>
      </w:r>
      <w:r w:rsidRPr="003225B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 </w:t>
      </w:r>
      <w:hyperlink r:id="rId23" w:anchor="art37" w:history="1">
        <w:r w:rsidRPr="003225BF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8.028, de 1990)</w:t>
        </w:r>
      </w:hyperlink>
      <w:r w:rsidRPr="003225B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Pr="003225B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(TJPE-2011)</w:t>
      </w:r>
    </w:p>
    <w:p w14:paraId="45A11A52" w14:textId="77777777" w:rsidR="00C75FA5" w:rsidRPr="00D554E1" w:rsidRDefault="00C75FA5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1" w:name="art5"/>
      <w:bookmarkEnd w:id="11"/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Serão consideradas prioritárias as aplicações de recursos financeiros de que trata esta Lei, em projetos nas seguintes áreas:</w:t>
      </w:r>
    </w:p>
    <w:p w14:paraId="507BA13E" w14:textId="77777777" w:rsidR="00C75FA5" w:rsidRPr="00D554E1" w:rsidRDefault="00C75FA5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2" w:name="art5i"/>
      <w:bookmarkEnd w:id="12"/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Unidade de Conservação;</w:t>
      </w:r>
    </w:p>
    <w:p w14:paraId="31E59F1E" w14:textId="77777777" w:rsidR="00C75FA5" w:rsidRPr="00D554E1" w:rsidRDefault="00C75FA5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3" w:name="art5ii"/>
      <w:bookmarkEnd w:id="13"/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Pesquisa e Desenvolvimento Tecnológico;</w:t>
      </w:r>
    </w:p>
    <w:p w14:paraId="51160256" w14:textId="77777777" w:rsidR="00C75FA5" w:rsidRPr="00D554E1" w:rsidRDefault="00C75FA5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4" w:name="art5iii"/>
      <w:bookmarkEnd w:id="14"/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Educação Ambiental;</w:t>
      </w:r>
    </w:p>
    <w:p w14:paraId="54647F2C" w14:textId="77777777" w:rsidR="00C75FA5" w:rsidRPr="00D554E1" w:rsidRDefault="00C75FA5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5" w:name="art5iv"/>
      <w:bookmarkEnd w:id="15"/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Manejo e Extensão Florestal;</w:t>
      </w:r>
    </w:p>
    <w:p w14:paraId="2E6FA456" w14:textId="77777777" w:rsidR="00C75FA5" w:rsidRPr="00D554E1" w:rsidRDefault="00C75FA5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6" w:name="art5v"/>
      <w:bookmarkEnd w:id="16"/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Desenvolvimento Institucional;</w:t>
      </w:r>
    </w:p>
    <w:p w14:paraId="0C00398F" w14:textId="77777777" w:rsidR="00C75FA5" w:rsidRPr="00D554E1" w:rsidRDefault="00C75FA5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7" w:name="art5vi"/>
      <w:bookmarkEnd w:id="17"/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Controle Ambiental;</w:t>
      </w:r>
    </w:p>
    <w:p w14:paraId="29E96101" w14:textId="4694EEB0" w:rsidR="003225BF" w:rsidRPr="00D554E1" w:rsidRDefault="003225BF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8" w:name="art5vii"/>
      <w:bookmarkEnd w:id="18"/>
      <w:r w:rsidRPr="003225B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VII - aproveitamento econômico racional e sustentável da flora e da fauna nativas;    </w:t>
      </w:r>
      <w:hyperlink r:id="rId24" w:anchor="art16" w:history="1">
        <w:r w:rsidRPr="003225B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(Redação dada pela Lei nº 15.143, de 2025)</w:t>
        </w:r>
      </w:hyperlink>
    </w:p>
    <w:p w14:paraId="45D0FDD4" w14:textId="17A2E245" w:rsidR="003225BF" w:rsidRDefault="003225BF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9" w:name="art5§1"/>
      <w:bookmarkEnd w:id="19"/>
      <w:r w:rsidRPr="003225B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recuperação de áreas degradadas por acidentes ou desastres ambientais; e    </w:t>
      </w:r>
      <w:hyperlink r:id="rId25" w:anchor="art16" w:history="1">
        <w:r w:rsidRPr="003225BF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(Redação dada pela Lei nº 15.143, de 2025)</w:t>
        </w:r>
      </w:hyperlink>
    </w:p>
    <w:p w14:paraId="30E75789" w14:textId="01C6BF43" w:rsidR="003225BF" w:rsidRDefault="003225BF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225B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IX - ações de prevenção, preparação e combate a incêndios florestais, inclusive de resposta à fauna atingida ou potencialmente atingida.    </w:t>
      </w:r>
      <w:hyperlink r:id="rId26" w:anchor="art16" w:history="1">
        <w:r w:rsidRPr="003225BF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(Redação dada pela Lei nº 15.143, de 2025)</w:t>
        </w:r>
      </w:hyperlink>
    </w:p>
    <w:p w14:paraId="233DD5B2" w14:textId="1BDAB891" w:rsidR="00C75FA5" w:rsidRPr="00D554E1" w:rsidRDefault="00C75FA5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Os programas serão periodicamente revistos, de acordo com os princípios e diretrizes da política nacional de meio ambiente, devendo ser anualmente submetidos ao Congresso Nacional.</w:t>
      </w:r>
    </w:p>
    <w:p w14:paraId="1110A9DA" w14:textId="2B96DFC4" w:rsidR="00C75FA5" w:rsidRPr="00D554E1" w:rsidRDefault="00C75FA5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0" w:name="art5§2"/>
      <w:bookmarkStart w:id="21" w:name="art5§2."/>
      <w:bookmarkEnd w:id="20"/>
      <w:bookmarkEnd w:id="21"/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D554E1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Sem prejuízo das ações em âmbito nacional, será dada prioridade aos projetos que tenham sua área de atuação na Amazônia Legal ou no Pantanal Mato-Grossense. </w:t>
      </w:r>
      <w:hyperlink r:id="rId27" w:anchor="art1" w:history="1">
        <w:r w:rsidRPr="003225BF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13.156, de 2015)</w:t>
        </w:r>
      </w:hyperlink>
    </w:p>
    <w:p w14:paraId="4750CAB7" w14:textId="77777777" w:rsidR="00C75FA5" w:rsidRPr="00D554E1" w:rsidRDefault="00C75FA5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2" w:name="art6"/>
      <w:bookmarkEnd w:id="22"/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6º Dentro de 90 (noventa) dias, a contar da data da publicação desta Lei, a Secretaria de Planejamento e Coordenação da Presidência da República - SEPLAN/PR e o Instituto Brasileiro do Meio Ambiente e Recursos Naturais Renováveis - IBAMA regulamentarão o Fundo Nacional de Meio Ambiente, fixando as normas para a obtenção e distribuição de recursos, assim como as diretrizes e os critérios para sua aplicação .</w:t>
      </w:r>
    </w:p>
    <w:p w14:paraId="017DA301" w14:textId="77777777" w:rsidR="00C75FA5" w:rsidRPr="00D554E1" w:rsidRDefault="00C75FA5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3" w:name="art7"/>
      <w:bookmarkEnd w:id="23"/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 Esta Lei entra em vigor na data de sua publicação.</w:t>
      </w:r>
    </w:p>
    <w:p w14:paraId="4BE30CA5" w14:textId="77777777" w:rsidR="00C75FA5" w:rsidRPr="00D554E1" w:rsidRDefault="00C75FA5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4" w:name="art8"/>
      <w:bookmarkEnd w:id="24"/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8º Revogam-se as disposições em contrário.</w:t>
      </w:r>
    </w:p>
    <w:p w14:paraId="6068E105" w14:textId="77777777" w:rsidR="00C75FA5" w:rsidRPr="00D554E1" w:rsidRDefault="00C75FA5" w:rsidP="00C75F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10 de julho de 1989; 168º da Independência e 101º da República.</w:t>
      </w:r>
    </w:p>
    <w:p w14:paraId="328D6245" w14:textId="77777777" w:rsidR="00C75FA5" w:rsidRPr="00D554E1" w:rsidRDefault="00C75FA5" w:rsidP="00D554E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JOSÉ SARNEY </w:t>
      </w:r>
      <w:r w:rsidRPr="00D554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D554E1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Mailson Ferreira da Nóbrega </w:t>
      </w:r>
      <w:r w:rsidRPr="00D554E1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João Alves Filho </w:t>
      </w:r>
      <w:r w:rsidRPr="00D554E1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João Batista de Abreu </w:t>
      </w:r>
      <w:r w:rsidRPr="00D554E1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Rubens Bayma Denys </w:t>
      </w:r>
    </w:p>
    <w:p w14:paraId="74FFC8A8" w14:textId="77777777" w:rsidR="00C75FA5" w:rsidRPr="00D554E1" w:rsidRDefault="00C75FA5" w:rsidP="00C75FA5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54E1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11.7.1989.</w:t>
      </w:r>
    </w:p>
    <w:p w14:paraId="13C1BBD6" w14:textId="77777777" w:rsidR="00C75FA5" w:rsidRPr="00D554E1" w:rsidRDefault="00C75FA5" w:rsidP="00C75FA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54E1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0A4FBC50" w14:textId="77777777" w:rsidR="00C75FA5" w:rsidRPr="00C75FA5" w:rsidRDefault="00C75FA5" w:rsidP="00C75FA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C75FA5"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  <w:t> </w:t>
      </w:r>
    </w:p>
    <w:p w14:paraId="2FF80C0D" w14:textId="77777777" w:rsidR="00C75FA5" w:rsidRPr="00C75FA5" w:rsidRDefault="00C75FA5" w:rsidP="00C75FA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C75FA5"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  <w:t> </w:t>
      </w:r>
    </w:p>
    <w:p w14:paraId="59F31108" w14:textId="77777777" w:rsidR="00C75FA5" w:rsidRPr="00C75FA5" w:rsidRDefault="00C75FA5" w:rsidP="00C75FA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C75FA5"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  <w:t> </w:t>
      </w:r>
    </w:p>
    <w:p w14:paraId="5CE15697" w14:textId="77777777" w:rsidR="00C75FA5" w:rsidRPr="00C75FA5" w:rsidRDefault="00C75FA5" w:rsidP="00C75FA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C75FA5"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  <w:t> </w:t>
      </w:r>
    </w:p>
    <w:p w14:paraId="4BC3D445" w14:textId="77777777" w:rsidR="00C75FA5" w:rsidRPr="00C75FA5" w:rsidRDefault="00C75FA5" w:rsidP="00C75FA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C75FA5"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  <w:t> </w:t>
      </w:r>
    </w:p>
    <w:p w14:paraId="32B326BF" w14:textId="77777777" w:rsidR="00C75FA5" w:rsidRPr="00C75FA5" w:rsidRDefault="00C75FA5" w:rsidP="00C75FA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C75FA5"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  <w:t> </w:t>
      </w:r>
    </w:p>
    <w:p w14:paraId="1DE23266" w14:textId="77777777" w:rsidR="00C75FA5" w:rsidRPr="00C75FA5" w:rsidRDefault="00C75FA5" w:rsidP="00C75FA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C75FA5"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  <w:t> </w:t>
      </w:r>
    </w:p>
    <w:p w14:paraId="4965AA67" w14:textId="77777777" w:rsidR="0021748A" w:rsidRPr="00C75FA5" w:rsidRDefault="0021748A" w:rsidP="00C75FA5">
      <w:pPr>
        <w:jc w:val="both"/>
        <w:rPr>
          <w:rFonts w:ascii="Book Antiqua" w:hAnsi="Book Antiqua"/>
          <w:sz w:val="20"/>
          <w:szCs w:val="20"/>
        </w:rPr>
      </w:pPr>
    </w:p>
    <w:sectPr w:rsidR="0021748A" w:rsidRPr="00C75FA5" w:rsidSect="00C75FA5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3A"/>
    <w:rsid w:val="0021748A"/>
    <w:rsid w:val="003225BF"/>
    <w:rsid w:val="00370221"/>
    <w:rsid w:val="00462A3A"/>
    <w:rsid w:val="008E573A"/>
    <w:rsid w:val="00932FD0"/>
    <w:rsid w:val="00C75FA5"/>
    <w:rsid w:val="00CF6736"/>
    <w:rsid w:val="00D5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A87CF"/>
  <w15:chartTrackingRefBased/>
  <w15:docId w15:val="{1B453905-A026-4E1E-AE63-A1BBAC038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32FD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32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Constituicao/Constituicao.htm" TargetMode="External"/><Relationship Id="rId13" Type="http://schemas.openxmlformats.org/officeDocument/2006/relationships/hyperlink" Target="https://www.planalto.gov.br/ccivil_03/_Ato2023-2026/2025/Lei/L15143.htm" TargetMode="External"/><Relationship Id="rId18" Type="http://schemas.openxmlformats.org/officeDocument/2006/relationships/hyperlink" Target="https://www.planalto.gov.br/ccivil_03/_Ato2023-2026/2025/Lei/L15143.htm" TargetMode="External"/><Relationship Id="rId26" Type="http://schemas.openxmlformats.org/officeDocument/2006/relationships/hyperlink" Target="https://www.planalto.gov.br/ccivil_03/_Ato2023-2026/2025/Lei/L15143.ht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planalto.gov.br/ccivil_03/_Ato2023-2026/2025/Lei/L15143.htm" TargetMode="External"/><Relationship Id="rId7" Type="http://schemas.openxmlformats.org/officeDocument/2006/relationships/hyperlink" Target="https://www.planalto.gov.br/ccivil_03/_Ato2023-2026/2025/Lei/L15143.htm" TargetMode="External"/><Relationship Id="rId12" Type="http://schemas.openxmlformats.org/officeDocument/2006/relationships/hyperlink" Target="https://www.planalto.gov.br/ccivil_03/_Ato2023-2026/2025/Lei/L15143.htm" TargetMode="External"/><Relationship Id="rId17" Type="http://schemas.openxmlformats.org/officeDocument/2006/relationships/hyperlink" Target="https://www.planalto.gov.br/ccivil_03/_Ato2023-2026/2025/Lei/L15143.htm" TargetMode="External"/><Relationship Id="rId25" Type="http://schemas.openxmlformats.org/officeDocument/2006/relationships/hyperlink" Target="https://www.planalto.gov.br/ccivil_03/_Ato2023-2026/2025/Lei/L15143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planalto.gov.br/ccivil_03/_Ato2023-2026/2025/Lei/L15143.htm" TargetMode="External"/><Relationship Id="rId20" Type="http://schemas.openxmlformats.org/officeDocument/2006/relationships/hyperlink" Target="https://www.planalto.gov.br/ccivil_03/_Ato2023-2026/2025/Lei/L15143.htm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8134.htm" TargetMode="External"/><Relationship Id="rId11" Type="http://schemas.openxmlformats.org/officeDocument/2006/relationships/hyperlink" Target="https://www.planalto.gov.br/ccivil_03/_Ato2023-2026/2025/Lei/L15143.htm" TargetMode="External"/><Relationship Id="rId24" Type="http://schemas.openxmlformats.org/officeDocument/2006/relationships/hyperlink" Target="https://www.planalto.gov.br/ccivil_03/_Ato2023-2026/2025/Lei/L15143.htm" TargetMode="External"/><Relationship Id="rId5" Type="http://schemas.openxmlformats.org/officeDocument/2006/relationships/hyperlink" Target="https://www.planalto.gov.br/ccivil_03/_Ato2023-2026/2025/Lei/L15143.htm" TargetMode="External"/><Relationship Id="rId15" Type="http://schemas.openxmlformats.org/officeDocument/2006/relationships/hyperlink" Target="https://www.planalto.gov.br/ccivil_03/_Ato2023-2026/2025/Lei/L15143.htm" TargetMode="External"/><Relationship Id="rId23" Type="http://schemas.openxmlformats.org/officeDocument/2006/relationships/hyperlink" Target="http://www.planalto.gov.br/ccivil_03/LEIS/L8028.htm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planalto.gov.br/ccivil_03/_Ato2023-2026/2025/Lei/L15143.htm" TargetMode="External"/><Relationship Id="rId19" Type="http://schemas.openxmlformats.org/officeDocument/2006/relationships/hyperlink" Target="https://www.planalto.gov.br/ccivil_03/_Ato2023-2026/2025/Lei/L15143.htm" TargetMode="External"/><Relationship Id="rId4" Type="http://schemas.openxmlformats.org/officeDocument/2006/relationships/hyperlink" Target="http://legislacao.planalto.gov.br/legisla/legislacao.nsf/Viw_Identificacao/lei%207.797-1989?OpenDocument" TargetMode="External"/><Relationship Id="rId9" Type="http://schemas.openxmlformats.org/officeDocument/2006/relationships/hyperlink" Target="https://www.planalto.gov.br/ccivil_03/_Ato2023-2026/2025/Lei/L15143.htm" TargetMode="External"/><Relationship Id="rId14" Type="http://schemas.openxmlformats.org/officeDocument/2006/relationships/hyperlink" Target="https://www.planalto.gov.br/ccivil_03/_Ato2023-2026/2024/Lei/L14944.htm" TargetMode="External"/><Relationship Id="rId22" Type="http://schemas.openxmlformats.org/officeDocument/2006/relationships/hyperlink" Target="https://www.planalto.gov.br/ccivil_03/_Ato2023-2026/2025/Lei/L15143.htm" TargetMode="External"/><Relationship Id="rId27" Type="http://schemas.openxmlformats.org/officeDocument/2006/relationships/hyperlink" Target="http://www.planalto.gov.br/ccivil_03/_Ato2015-2018/2015/Lei/L13156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1467</Words>
  <Characters>7924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6</cp:revision>
  <dcterms:created xsi:type="dcterms:W3CDTF">2019-06-18T16:31:00Z</dcterms:created>
  <dcterms:modified xsi:type="dcterms:W3CDTF">2025-07-29T19:56:00Z</dcterms:modified>
</cp:coreProperties>
</file>