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8738" w14:textId="7F9E0602" w:rsidR="00CD1BBE" w:rsidRPr="00CD1BBE" w:rsidRDefault="00CD1BBE" w:rsidP="00396BD2">
      <w:pPr>
        <w:spacing w:before="100" w:beforeAutospacing="1" w:after="100" w:afterAutospacing="1" w:line="240" w:lineRule="auto"/>
        <w:jc w:val="center"/>
        <w:rPr>
          <w:rFonts w:ascii="Book Antiqua" w:eastAsia="Times New Roman" w:hAnsi="Book Antiqua" w:cs="Arial"/>
          <w:b/>
          <w:bCs/>
          <w:color w:val="EE0000"/>
          <w:kern w:val="0"/>
          <w:sz w:val="19"/>
          <w:szCs w:val="19"/>
          <w:lang w:eastAsia="pt-BR"/>
          <w14:ligatures w14:val="none"/>
        </w:rPr>
      </w:pPr>
      <w:r w:rsidRPr="00CD1BBE">
        <w:rPr>
          <w:rFonts w:ascii="Book Antiqua" w:eastAsia="Times New Roman" w:hAnsi="Book Antiqua" w:cs="Arial"/>
          <w:b/>
          <w:bCs/>
          <w:color w:val="EE0000"/>
          <w:kern w:val="0"/>
          <w:sz w:val="19"/>
          <w:szCs w:val="19"/>
          <w:lang w:eastAsia="pt-BR"/>
          <w14:ligatures w14:val="none"/>
        </w:rPr>
        <w:t>(Atenção: acompanhar a atualização dos vetos derrubados no site do Planalto)</w:t>
      </w:r>
    </w:p>
    <w:p w14:paraId="44ACE2C4" w14:textId="319715DD" w:rsidR="00396BD2" w:rsidRPr="00396BD2" w:rsidRDefault="00396BD2" w:rsidP="00396BD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80"/>
          <w:kern w:val="0"/>
          <w:sz w:val="19"/>
          <w:szCs w:val="19"/>
          <w:lang w:eastAsia="pt-BR"/>
          <w14:ligatures w14:val="none"/>
        </w:rPr>
        <w:t> </w:t>
      </w:r>
      <w:hyperlink r:id="rId4" w:history="1">
        <w:r w:rsidRPr="00396BD2">
          <w:rPr>
            <w:rFonts w:ascii="Book Antiqua" w:eastAsia="Times New Roman" w:hAnsi="Book Antiqua" w:cs="Arial"/>
            <w:b/>
            <w:bCs/>
            <w:color w:val="000080"/>
            <w:kern w:val="0"/>
            <w:sz w:val="19"/>
            <w:szCs w:val="19"/>
            <w:u w:val="single"/>
            <w:lang w:eastAsia="pt-BR"/>
            <w14:ligatures w14:val="none"/>
          </w:rPr>
          <w:t>LEI Nº 15.190, DE 8 DE AGOSTO DE 2025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96BD2" w:rsidRPr="00396BD2" w14:paraId="2C69B1F8" w14:textId="77777777" w:rsidTr="00396BD2">
        <w:trPr>
          <w:tblCellSpacing w:w="0" w:type="dxa"/>
        </w:trPr>
        <w:tc>
          <w:tcPr>
            <w:tcW w:w="1417" w:type="pct"/>
            <w:vAlign w:val="center"/>
            <w:hideMark/>
          </w:tcPr>
          <w:p w14:paraId="378446E8"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kern w:val="0"/>
                <w:sz w:val="16"/>
                <w:szCs w:val="16"/>
                <w:lang w:eastAsia="pt-BR"/>
                <w14:ligatures w14:val="none"/>
              </w:rPr>
            </w:pPr>
            <w:hyperlink r:id="rId5" w:history="1">
              <w:r w:rsidRPr="00396BD2">
                <w:rPr>
                  <w:rFonts w:ascii="Book Antiqua" w:eastAsia="Times New Roman" w:hAnsi="Book Antiqua" w:cs="Arial"/>
                  <w:color w:val="0000FF"/>
                  <w:kern w:val="0"/>
                  <w:sz w:val="16"/>
                  <w:szCs w:val="16"/>
                  <w:u w:val="single"/>
                  <w:lang w:eastAsia="pt-BR"/>
                  <w14:ligatures w14:val="none"/>
                </w:rPr>
                <w:t>Mensagem de veto</w:t>
              </w:r>
            </w:hyperlink>
          </w:p>
          <w:p w14:paraId="68A0F39E"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kern w:val="0"/>
                <w:sz w:val="16"/>
                <w:szCs w:val="16"/>
                <w:lang w:eastAsia="pt-BR"/>
                <w14:ligatures w14:val="none"/>
              </w:rPr>
            </w:pPr>
            <w:hyperlink r:id="rId6" w:anchor="art67" w:history="1">
              <w:r w:rsidRPr="00396BD2">
                <w:rPr>
                  <w:rFonts w:ascii="Book Antiqua" w:eastAsia="Times New Roman" w:hAnsi="Book Antiqua" w:cs="Arial"/>
                  <w:color w:val="0000FF"/>
                  <w:kern w:val="0"/>
                  <w:sz w:val="16"/>
                  <w:szCs w:val="16"/>
                  <w:u w:val="single"/>
                  <w:lang w:eastAsia="pt-BR"/>
                  <w14:ligatures w14:val="none"/>
                </w:rPr>
                <w:t>Vigência</w:t>
              </w:r>
            </w:hyperlink>
          </w:p>
        </w:tc>
        <w:tc>
          <w:tcPr>
            <w:tcW w:w="3583" w:type="pct"/>
            <w:vAlign w:val="center"/>
            <w:hideMark/>
          </w:tcPr>
          <w:p w14:paraId="01AEDD3A" w14:textId="77777777" w:rsidR="00396BD2" w:rsidRPr="00396BD2" w:rsidRDefault="00396BD2" w:rsidP="00396BD2">
            <w:pPr>
              <w:spacing w:before="100" w:beforeAutospacing="1" w:after="100" w:afterAutospacing="1" w:line="240" w:lineRule="auto"/>
              <w:jc w:val="both"/>
              <w:rPr>
                <w:rFonts w:ascii="Book Antiqua" w:eastAsia="Times New Roman" w:hAnsi="Book Antiqua" w:cs="Times New Roman"/>
                <w:kern w:val="0"/>
                <w:sz w:val="16"/>
                <w:szCs w:val="16"/>
                <w:lang w:eastAsia="pt-BR"/>
                <w14:ligatures w14:val="none"/>
              </w:rPr>
            </w:pPr>
            <w:r w:rsidRPr="00396BD2">
              <w:rPr>
                <w:rFonts w:ascii="Book Antiqua" w:eastAsia="Times New Roman" w:hAnsi="Book Antiqua" w:cs="Arial"/>
                <w:color w:val="800000"/>
                <w:kern w:val="0"/>
                <w:sz w:val="16"/>
                <w:szCs w:val="16"/>
                <w:lang w:eastAsia="pt-BR"/>
                <w14:ligatures w14:val="none"/>
              </w:rPr>
              <w:t xml:space="preserve">Dispõe sobre o licenciamento ambiental; regulamenta o inciso IV do § 1º do art. 225 da Constituição Federal; altera as Leis </w:t>
            </w:r>
            <w:proofErr w:type="spellStart"/>
            <w:r w:rsidRPr="00396BD2">
              <w:rPr>
                <w:rFonts w:ascii="Book Antiqua" w:eastAsia="Times New Roman" w:hAnsi="Book Antiqua" w:cs="Arial"/>
                <w:color w:val="800000"/>
                <w:kern w:val="0"/>
                <w:sz w:val="16"/>
                <w:szCs w:val="16"/>
                <w:lang w:eastAsia="pt-BR"/>
                <w14:ligatures w14:val="none"/>
              </w:rPr>
              <w:t>nºs</w:t>
            </w:r>
            <w:proofErr w:type="spellEnd"/>
            <w:r w:rsidRPr="00396BD2">
              <w:rPr>
                <w:rFonts w:ascii="Book Antiqua" w:eastAsia="Times New Roman" w:hAnsi="Book Antiqua" w:cs="Arial"/>
                <w:color w:val="800000"/>
                <w:kern w:val="0"/>
                <w:sz w:val="16"/>
                <w:szCs w:val="16"/>
                <w:lang w:eastAsia="pt-BR"/>
                <w14:ligatures w14:val="none"/>
              </w:rPr>
              <w:t xml:space="preserve"> 9.605, de 12 de fevereiro de 1998 (Lei dos Crimes Ambientais), 9.985, de 18 de julho de 2000, e 6.938, de 31 de agosto de 1981; revoga dispositivos das Leis </w:t>
            </w:r>
            <w:proofErr w:type="spellStart"/>
            <w:r w:rsidRPr="00396BD2">
              <w:rPr>
                <w:rFonts w:ascii="Book Antiqua" w:eastAsia="Times New Roman" w:hAnsi="Book Antiqua" w:cs="Arial"/>
                <w:color w:val="800000"/>
                <w:kern w:val="0"/>
                <w:sz w:val="16"/>
                <w:szCs w:val="16"/>
                <w:lang w:eastAsia="pt-BR"/>
                <w14:ligatures w14:val="none"/>
              </w:rPr>
              <w:t>nºs</w:t>
            </w:r>
            <w:proofErr w:type="spellEnd"/>
            <w:r w:rsidRPr="00396BD2">
              <w:rPr>
                <w:rFonts w:ascii="Book Antiqua" w:eastAsia="Times New Roman" w:hAnsi="Book Antiqua" w:cs="Arial"/>
                <w:color w:val="800000"/>
                <w:kern w:val="0"/>
                <w:sz w:val="16"/>
                <w:szCs w:val="16"/>
                <w:lang w:eastAsia="pt-BR"/>
                <w14:ligatures w14:val="none"/>
              </w:rPr>
              <w:t xml:space="preserve"> 7.661, de 16 de maio de 1988, e 11.428, de 22 de dezembro de 2006; e dá outras providências.</w:t>
            </w:r>
          </w:p>
        </w:tc>
      </w:tr>
    </w:tbl>
    <w:p w14:paraId="6DDD3DE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O PRESIDENTE DA REPÚBLICA</w:t>
      </w:r>
      <w:r w:rsidRPr="00396BD2">
        <w:rPr>
          <w:rFonts w:ascii="Book Antiqua" w:eastAsia="Times New Roman" w:hAnsi="Book Antiqua" w:cs="Arial"/>
          <w:color w:val="000000"/>
          <w:kern w:val="0"/>
          <w:sz w:val="19"/>
          <w:szCs w:val="19"/>
          <w:lang w:eastAsia="pt-BR"/>
          <w14:ligatures w14:val="none"/>
        </w:rPr>
        <w:t> Faço saber que o Congresso Nacional decreta e eu sanciono a seguinte Lei: </w:t>
      </w:r>
    </w:p>
    <w:p w14:paraId="5B9CAA59"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CAPÍTULO I</w:t>
      </w:r>
    </w:p>
    <w:p w14:paraId="243FF3AC"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DISPOSIÇÕES PRELIMINARES </w:t>
      </w:r>
    </w:p>
    <w:p w14:paraId="4473D11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396BD2">
        <w:rPr>
          <w:rFonts w:ascii="Book Antiqua" w:eastAsia="Times New Roman" w:hAnsi="Book Antiqua" w:cs="Arial"/>
          <w:color w:val="000000"/>
          <w:kern w:val="0"/>
          <w:sz w:val="19"/>
          <w:szCs w:val="19"/>
          <w:lang w:eastAsia="pt-BR"/>
          <w14:ligatures w14:val="none"/>
        </w:rPr>
        <w:t>Art. 1º Esta Lei, denominada Lei Geral do Licenciamento Ambiental, estabelece normas gerais para o licenciamento de atividade ou de empreendimento utilizador de recursos ambientais, efetiva ou potencialmente poluidor ou capaz, sob qualquer forma, de causar degradação do meio ambiente, previsto no </w:t>
      </w:r>
      <w:hyperlink r:id="rId7" w:anchor="art10." w:history="1">
        <w:r w:rsidRPr="00396BD2">
          <w:rPr>
            <w:rFonts w:ascii="Book Antiqua" w:eastAsia="Times New Roman" w:hAnsi="Book Antiqua" w:cs="Arial"/>
            <w:color w:val="0000FF"/>
            <w:kern w:val="0"/>
            <w:sz w:val="19"/>
            <w:szCs w:val="19"/>
            <w:u w:val="single"/>
            <w:lang w:eastAsia="pt-BR"/>
            <w14:ligatures w14:val="none"/>
          </w:rPr>
          <w:t>art. 10 da Lei nº 6.938, de 31 de agosto de 1981.</w:t>
        </w:r>
      </w:hyperlink>
    </w:p>
    <w:p w14:paraId="2A28733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As disposições desta Lei aplicam-se ao licenciamento ambiental realizado perante os órgãos e entidades da União, dos Estados, do Distrito Federal e dos Municípios integrantes do Sistema Nacional do Meio Ambiente (Sisnama), observadas as atribuições estabelecidas na </w:t>
      </w:r>
      <w:hyperlink r:id="rId8" w:history="1">
        <w:r w:rsidRPr="00396BD2">
          <w:rPr>
            <w:rFonts w:ascii="Book Antiqua" w:eastAsia="Times New Roman" w:hAnsi="Book Antiqua" w:cs="Arial"/>
            <w:color w:val="0000FF"/>
            <w:kern w:val="0"/>
            <w:sz w:val="19"/>
            <w:szCs w:val="19"/>
            <w:u w:val="single"/>
            <w:lang w:eastAsia="pt-BR"/>
            <w14:ligatures w14:val="none"/>
          </w:rPr>
          <w:t>Lei Complementar nº 140, de 8 de dezembro de 2011.</w:t>
        </w:r>
      </w:hyperlink>
    </w:p>
    <w:p w14:paraId="6CD99A8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O licenciamento ambiental deve prezar pela participação pública, pela transparência, pela preponderância do interesse público, pela celeridade e economia processual, pela prevenção do dano ambiental, pelo desenvolvimento sustentável, pela análise dos impactos e, quando couber, dos riscos ambientais.</w:t>
      </w:r>
    </w:p>
    <w:p w14:paraId="73098BF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396BD2">
        <w:rPr>
          <w:rFonts w:ascii="Book Antiqua" w:eastAsia="Times New Roman" w:hAnsi="Book Antiqua" w:cs="Arial"/>
          <w:color w:val="000000"/>
          <w:kern w:val="0"/>
          <w:sz w:val="19"/>
          <w:szCs w:val="19"/>
          <w:lang w:eastAsia="pt-BR"/>
          <w14:ligatures w14:val="none"/>
        </w:rPr>
        <w:t>Art. 2º Observadas as disposições desta Lei, são diretrizes para o licenciamento ambiental:</w:t>
      </w:r>
    </w:p>
    <w:p w14:paraId="504CB1F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a</w:t>
      </w:r>
      <w:proofErr w:type="gramEnd"/>
      <w:r w:rsidRPr="00396BD2">
        <w:rPr>
          <w:rFonts w:ascii="Book Antiqua" w:eastAsia="Times New Roman" w:hAnsi="Book Antiqua" w:cs="Arial"/>
          <w:color w:val="000000"/>
          <w:kern w:val="0"/>
          <w:sz w:val="19"/>
          <w:szCs w:val="19"/>
          <w:lang w:eastAsia="pt-BR"/>
          <w14:ligatures w14:val="none"/>
        </w:rPr>
        <w:t xml:space="preserve"> realização da avaliação de impactos ambientais segundo procedimentos técnicos que busquem o desenvolvimento sustentável;</w:t>
      </w:r>
    </w:p>
    <w:p w14:paraId="2953519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a</w:t>
      </w:r>
      <w:proofErr w:type="gramEnd"/>
      <w:r w:rsidRPr="00396BD2">
        <w:rPr>
          <w:rFonts w:ascii="Book Antiqua" w:eastAsia="Times New Roman" w:hAnsi="Book Antiqua" w:cs="Arial"/>
          <w:color w:val="000000"/>
          <w:kern w:val="0"/>
          <w:sz w:val="19"/>
          <w:szCs w:val="19"/>
          <w:lang w:eastAsia="pt-BR"/>
          <w14:ligatures w14:val="none"/>
        </w:rPr>
        <w:t xml:space="preserve"> participação pública, na forma da lei;</w:t>
      </w:r>
    </w:p>
    <w:p w14:paraId="7C6D6B3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a transparência de informações, com disponibilização pública de todos os estudos e documentos que integram o licenciamento, em todas as suas etapas;</w:t>
      </w:r>
    </w:p>
    <w:p w14:paraId="0CB7E02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IV - </w:t>
      </w:r>
      <w:proofErr w:type="gramStart"/>
      <w:r w:rsidRPr="00396BD2">
        <w:rPr>
          <w:rFonts w:ascii="Book Antiqua" w:eastAsia="Times New Roman" w:hAnsi="Book Antiqua" w:cs="Arial"/>
          <w:color w:val="000000"/>
          <w:kern w:val="0"/>
          <w:sz w:val="19"/>
          <w:szCs w:val="19"/>
          <w:lang w:eastAsia="pt-BR"/>
          <w14:ligatures w14:val="none"/>
        </w:rPr>
        <w:t>o</w:t>
      </w:r>
      <w:proofErr w:type="gramEnd"/>
      <w:r w:rsidRPr="00396BD2">
        <w:rPr>
          <w:rFonts w:ascii="Book Antiqua" w:eastAsia="Times New Roman" w:hAnsi="Book Antiqua" w:cs="Arial"/>
          <w:color w:val="000000"/>
          <w:kern w:val="0"/>
          <w:sz w:val="19"/>
          <w:szCs w:val="19"/>
          <w:lang w:eastAsia="pt-BR"/>
          <w14:ligatures w14:val="none"/>
        </w:rPr>
        <w:t xml:space="preserve"> fortalecimento das relações interinstitucionais e dos instrumentos de mediação e conciliação, a fim de garantir segurança jurídica e de evitar judicialização de conflitos;</w:t>
      </w:r>
    </w:p>
    <w:p w14:paraId="051ED55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 - a eficácia, a eficiência e a efetividade na gestão dos impactos decorrentes das atividades ou dos empreendimentos utilizadores de recursos ambientais, efetiva ou potencialmente causadores de poluição ou outra forma de degradação do meio ambiente;</w:t>
      </w:r>
    </w:p>
    <w:p w14:paraId="0AEA512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VI - </w:t>
      </w:r>
      <w:proofErr w:type="gramStart"/>
      <w:r w:rsidRPr="00396BD2">
        <w:rPr>
          <w:rFonts w:ascii="Book Antiqua" w:eastAsia="Times New Roman" w:hAnsi="Book Antiqua" w:cs="Arial"/>
          <w:color w:val="000000"/>
          <w:kern w:val="0"/>
          <w:sz w:val="19"/>
          <w:szCs w:val="19"/>
          <w:lang w:eastAsia="pt-BR"/>
          <w14:ligatures w14:val="none"/>
        </w:rPr>
        <w:t>a</w:t>
      </w:r>
      <w:proofErr w:type="gramEnd"/>
      <w:r w:rsidRPr="00396BD2">
        <w:rPr>
          <w:rFonts w:ascii="Book Antiqua" w:eastAsia="Times New Roman" w:hAnsi="Book Antiqua" w:cs="Arial"/>
          <w:color w:val="000000"/>
          <w:kern w:val="0"/>
          <w:sz w:val="19"/>
          <w:szCs w:val="19"/>
          <w:lang w:eastAsia="pt-BR"/>
          <w14:ligatures w14:val="none"/>
        </w:rPr>
        <w:t xml:space="preserve"> cooperação entre os entes federados, nos termos da </w:t>
      </w:r>
      <w:hyperlink r:id="rId9" w:history="1">
        <w:r w:rsidRPr="00396BD2">
          <w:rPr>
            <w:rFonts w:ascii="Book Antiqua" w:eastAsia="Times New Roman" w:hAnsi="Book Antiqua" w:cs="Arial"/>
            <w:color w:val="0000FF"/>
            <w:kern w:val="0"/>
            <w:sz w:val="19"/>
            <w:szCs w:val="19"/>
            <w:u w:val="single"/>
            <w:lang w:eastAsia="pt-BR"/>
            <w14:ligatures w14:val="none"/>
          </w:rPr>
          <w:t>Lei Complementar nº 140, de 8 de dezembro de 2011</w:t>
        </w:r>
      </w:hyperlink>
      <w:r w:rsidRPr="00396BD2">
        <w:rPr>
          <w:rFonts w:ascii="Book Antiqua" w:eastAsia="Times New Roman" w:hAnsi="Book Antiqua" w:cs="Arial"/>
          <w:color w:val="000000"/>
          <w:kern w:val="0"/>
          <w:sz w:val="19"/>
          <w:szCs w:val="19"/>
          <w:lang w:eastAsia="pt-BR"/>
          <w14:ligatures w14:val="none"/>
        </w:rPr>
        <w:t>.</w:t>
      </w:r>
    </w:p>
    <w:p w14:paraId="5A381F0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396BD2">
        <w:rPr>
          <w:rFonts w:ascii="Book Antiqua" w:eastAsia="Times New Roman" w:hAnsi="Book Antiqua" w:cs="Arial"/>
          <w:color w:val="000000"/>
          <w:kern w:val="0"/>
          <w:sz w:val="19"/>
          <w:szCs w:val="19"/>
          <w:lang w:eastAsia="pt-BR"/>
          <w14:ligatures w14:val="none"/>
        </w:rPr>
        <w:t>Art. 3º Para os efeitos desta Lei, entende-se por:</w:t>
      </w:r>
    </w:p>
    <w:p w14:paraId="360A616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licenciamento</w:t>
      </w:r>
      <w:proofErr w:type="gramEnd"/>
      <w:r w:rsidRPr="00396BD2">
        <w:rPr>
          <w:rFonts w:ascii="Book Antiqua" w:eastAsia="Times New Roman" w:hAnsi="Book Antiqua" w:cs="Arial"/>
          <w:color w:val="000000"/>
          <w:kern w:val="0"/>
          <w:sz w:val="19"/>
          <w:szCs w:val="19"/>
          <w:lang w:eastAsia="pt-BR"/>
          <w14:ligatures w14:val="none"/>
        </w:rPr>
        <w:t xml:space="preserve"> ambiental: processo administrativo destinado a licenciar atividade ou empreendimento utilizador de recursos ambientais, efetiva ou potencialmente poluidor ou capaz, sob qualquer forma, de causar degradação do meio ambiente;</w:t>
      </w:r>
    </w:p>
    <w:p w14:paraId="47475F7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II - autoridade licenciadora: órgão ou entidade da União, dos Estados, do Distrito Federal e dos Municípios, integrante do Sisnama, competente pelo licenciamento ambiental na forma da </w:t>
      </w:r>
      <w:hyperlink r:id="rId10" w:history="1">
        <w:r w:rsidRPr="00396BD2">
          <w:rPr>
            <w:rFonts w:ascii="Book Antiqua" w:eastAsia="Times New Roman" w:hAnsi="Book Antiqua" w:cs="Arial"/>
            <w:color w:val="0000FF"/>
            <w:kern w:val="0"/>
            <w:sz w:val="19"/>
            <w:szCs w:val="19"/>
            <w:u w:val="single"/>
            <w:lang w:eastAsia="pt-BR"/>
            <w14:ligatures w14:val="none"/>
          </w:rPr>
          <w:t>Lei Complementar nº 140, de 8 de dezembro de 2011</w:t>
        </w:r>
      </w:hyperlink>
      <w:r w:rsidRPr="00396BD2">
        <w:rPr>
          <w:rFonts w:ascii="Book Antiqua" w:eastAsia="Times New Roman" w:hAnsi="Book Antiqua" w:cs="Arial"/>
          <w:color w:val="000000"/>
          <w:kern w:val="0"/>
          <w:sz w:val="19"/>
          <w:szCs w:val="19"/>
          <w:lang w:eastAsia="pt-BR"/>
          <w14:ligatures w14:val="none"/>
        </w:rPr>
        <w:t>, que detém o poder decisório e responde pela emissão, renovação, acompanhamento e fiscalização das respectivas licenças ambientais;</w:t>
      </w:r>
    </w:p>
    <w:p w14:paraId="182566A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autoridade envolvida: órgão ou entidade que, nos casos previstos na legislação, pode manifestar-se no licenciamento ambiental acerca dos impactos da atividade ou do empreendimento sobre as terras indígenas ou quilombolas, sobre o patrimônio cultural acautelado ou sobre as unidades de conservação da natureza;</w:t>
      </w:r>
    </w:p>
    <w:p w14:paraId="6DDF6D5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IV - </w:t>
      </w:r>
      <w:proofErr w:type="gramStart"/>
      <w:r w:rsidRPr="00396BD2">
        <w:rPr>
          <w:rFonts w:ascii="Book Antiqua" w:eastAsia="Times New Roman" w:hAnsi="Book Antiqua" w:cs="Arial"/>
          <w:color w:val="000000"/>
          <w:kern w:val="0"/>
          <w:sz w:val="19"/>
          <w:szCs w:val="19"/>
          <w:lang w:eastAsia="pt-BR"/>
          <w14:ligatures w14:val="none"/>
        </w:rPr>
        <w:t>condicionantes</w:t>
      </w:r>
      <w:proofErr w:type="gramEnd"/>
      <w:r w:rsidRPr="00396BD2">
        <w:rPr>
          <w:rFonts w:ascii="Book Antiqua" w:eastAsia="Times New Roman" w:hAnsi="Book Antiqua" w:cs="Arial"/>
          <w:color w:val="000000"/>
          <w:kern w:val="0"/>
          <w:sz w:val="19"/>
          <w:szCs w:val="19"/>
          <w:lang w:eastAsia="pt-BR"/>
          <w14:ligatures w14:val="none"/>
        </w:rPr>
        <w:t xml:space="preserve"> ambientais: medidas, condições ou restrições sob responsabilidade do empreendedor, estabelecidas no âmbito das licenças ambientais pela autoridade licenciadora, de modo a prevenir, a mitigar ou a compensar os impactos ambientais negativos identificados nos estudos ambientais, observados os requisitos estabelecidos nesta Lei;</w:t>
      </w:r>
    </w:p>
    <w:p w14:paraId="2F7221D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 - </w:t>
      </w:r>
      <w:proofErr w:type="gramStart"/>
      <w:r w:rsidRPr="00396BD2">
        <w:rPr>
          <w:rFonts w:ascii="Book Antiqua" w:eastAsia="Times New Roman" w:hAnsi="Book Antiqua" w:cs="Arial"/>
          <w:color w:val="000000"/>
          <w:kern w:val="0"/>
          <w:sz w:val="19"/>
          <w:szCs w:val="19"/>
          <w:lang w:eastAsia="pt-BR"/>
          <w14:ligatures w14:val="none"/>
        </w:rPr>
        <w:t>audiência</w:t>
      </w:r>
      <w:proofErr w:type="gramEnd"/>
      <w:r w:rsidRPr="00396BD2">
        <w:rPr>
          <w:rFonts w:ascii="Book Antiqua" w:eastAsia="Times New Roman" w:hAnsi="Book Antiqua" w:cs="Arial"/>
          <w:color w:val="000000"/>
          <w:kern w:val="0"/>
          <w:sz w:val="19"/>
          <w:szCs w:val="19"/>
          <w:lang w:eastAsia="pt-BR"/>
          <w14:ligatures w14:val="none"/>
        </w:rPr>
        <w:t xml:space="preserve"> pública: modalidade de participação no licenciamento ambiental, de forma presencial ou remota, aberta ao público em geral, na qual deve ser apresentado, em linguagem acessível, o conteúdo da proposta em avaliação e dos respectivos estudos, especialmente as características da atividade ou do empreendimento e de suas alternativas, os impactos ambientais e as medidas preventivas, mitigadoras e compensatórias, com o objetivo de dirimir dúvidas e de recolher críticas e sugestões;</w:t>
      </w:r>
    </w:p>
    <w:p w14:paraId="4889AF9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VI - </w:t>
      </w:r>
      <w:proofErr w:type="gramStart"/>
      <w:r w:rsidRPr="00396BD2">
        <w:rPr>
          <w:rFonts w:ascii="Book Antiqua" w:eastAsia="Times New Roman" w:hAnsi="Book Antiqua" w:cs="Arial"/>
          <w:color w:val="000000"/>
          <w:kern w:val="0"/>
          <w:sz w:val="19"/>
          <w:szCs w:val="19"/>
          <w:lang w:eastAsia="pt-BR"/>
          <w14:ligatures w14:val="none"/>
        </w:rPr>
        <w:t>consulta</w:t>
      </w:r>
      <w:proofErr w:type="gramEnd"/>
      <w:r w:rsidRPr="00396BD2">
        <w:rPr>
          <w:rFonts w:ascii="Book Antiqua" w:eastAsia="Times New Roman" w:hAnsi="Book Antiqua" w:cs="Arial"/>
          <w:color w:val="000000"/>
          <w:kern w:val="0"/>
          <w:sz w:val="19"/>
          <w:szCs w:val="19"/>
          <w:lang w:eastAsia="pt-BR"/>
          <w14:ligatures w14:val="none"/>
        </w:rPr>
        <w:t xml:space="preserve"> pública: modalidade de participação remota no licenciamento ambiental, pela qual a autoridade licenciadora recebe contribuições, por escrito e em meio digital, de qualquer interessado;</w:t>
      </w:r>
    </w:p>
    <w:p w14:paraId="6522164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VII - reunião participativa: modalidade de participação no licenciamento ambiental, de forma presencial ou remota, pela qual a autoridade licenciadora solicita contribuições para auxiliá-la na tomada de decisões;</w:t>
      </w:r>
    </w:p>
    <w:p w14:paraId="67BEC87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VIII - tomada de subsídios técnicos: modalidade de participação presencial ou remota no licenciamento ambiental, pela qual a autoridade licenciadora solicita contribuições técnicas a especialistas convidados, com o objetivo de auxiliá-la na tomada de decisões;</w:t>
      </w:r>
    </w:p>
    <w:p w14:paraId="1D1D490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IX - </w:t>
      </w:r>
      <w:proofErr w:type="gramStart"/>
      <w:r w:rsidRPr="00396BD2">
        <w:rPr>
          <w:rFonts w:ascii="Book Antiqua" w:eastAsia="Times New Roman" w:hAnsi="Book Antiqua" w:cs="Arial"/>
          <w:color w:val="000000"/>
          <w:kern w:val="0"/>
          <w:sz w:val="19"/>
          <w:szCs w:val="19"/>
          <w:lang w:eastAsia="pt-BR"/>
          <w14:ligatures w14:val="none"/>
        </w:rPr>
        <w:t>empreendedor</w:t>
      </w:r>
      <w:proofErr w:type="gramEnd"/>
      <w:r w:rsidRPr="00396BD2">
        <w:rPr>
          <w:rFonts w:ascii="Book Antiqua" w:eastAsia="Times New Roman" w:hAnsi="Book Antiqua" w:cs="Arial"/>
          <w:color w:val="000000"/>
          <w:kern w:val="0"/>
          <w:sz w:val="19"/>
          <w:szCs w:val="19"/>
          <w:lang w:eastAsia="pt-BR"/>
          <w14:ligatures w14:val="none"/>
        </w:rPr>
        <w:t>: pessoa física ou jurídica, de direito público ou privado, responsável por atividade ou por empreendimento utilizador de recursos ambientais, efetiva ou potencialmente poluidor ou capaz, sob qualquer forma, de causar degradação do meio ambiente;</w:t>
      </w:r>
    </w:p>
    <w:p w14:paraId="0788976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X - </w:t>
      </w:r>
      <w:proofErr w:type="gramStart"/>
      <w:r w:rsidRPr="00396BD2">
        <w:rPr>
          <w:rFonts w:ascii="Book Antiqua" w:eastAsia="Times New Roman" w:hAnsi="Book Antiqua" w:cs="Arial"/>
          <w:color w:val="000000"/>
          <w:kern w:val="0"/>
          <w:sz w:val="19"/>
          <w:szCs w:val="19"/>
          <w:lang w:eastAsia="pt-BR"/>
          <w14:ligatures w14:val="none"/>
        </w:rPr>
        <w:t>impacto</w:t>
      </w:r>
      <w:proofErr w:type="gramEnd"/>
      <w:r w:rsidRPr="00396BD2">
        <w:rPr>
          <w:rFonts w:ascii="Book Antiqua" w:eastAsia="Times New Roman" w:hAnsi="Book Antiqua" w:cs="Arial"/>
          <w:color w:val="000000"/>
          <w:kern w:val="0"/>
          <w:sz w:val="19"/>
          <w:szCs w:val="19"/>
          <w:lang w:eastAsia="pt-BR"/>
          <w14:ligatures w14:val="none"/>
        </w:rPr>
        <w:t xml:space="preserve"> ambiental: alteração adversa ou benéfica no meio ambiente causada por empreendimento ou por atividade em sua área de influência, considerados os meios físico, biótico e socioeconômico;</w:t>
      </w:r>
    </w:p>
    <w:p w14:paraId="1E24DA7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XI - impactos ambientais diretos: impactos de primeira ordem causados pela atividade ou pelo empreendimento sujeito a licenciamento ambiental;</w:t>
      </w:r>
    </w:p>
    <w:p w14:paraId="06DD690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XII - impactos ambientais indiretos: impactos de segunda ordem em diante, derivados dos impactos diretos causados pela atividade ou pelo empreendimento sujeito ao licenciamento ambiental;</w:t>
      </w:r>
    </w:p>
    <w:p w14:paraId="7713506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XIII - Área Diretamente Afetada (ADA): área de intervenção direta da atividade ou do empreendimento, necessária para a sua construção, instalação, operação e, quando couber, ampliação e desativação;</w:t>
      </w:r>
    </w:p>
    <w:p w14:paraId="3AFFE92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XIV - Área de Estudo (AE): área em que se presume a ocorrência de impacto ambiental para determinada tipologia de atividade ou de empreendimento utilizador de recursos ambientais, efetiva ou potencialmente poluidor ou capaz, sob qualquer forma, de causar degradação do meio ambiente;</w:t>
      </w:r>
    </w:p>
    <w:p w14:paraId="06A0CC3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XV - Área de Influência Direta (AID): área afetada pelos alcances geográficos dos impactos ambientais diretos causados pela atividade ou pelo empreendimento sujeito a licenciamento ambiental, conforme delimitação apontada no estudo ambiental e aprovada pela autoridade licenciadora;</w:t>
      </w:r>
    </w:p>
    <w:p w14:paraId="61C66F2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XVI - Área de Influência Indireta (AII): área afetada pelos alcances geográficos dos impactos ambientais indiretos causados pela atividade ou pelo empreendimento sujeito a licenciamento ambiental, conforme delimitação apontada no estudo ambiental e aprovada pela autoridade licenciadora;</w:t>
      </w:r>
    </w:p>
    <w:p w14:paraId="14A2447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XVII - estudo ambiental: estudo ou relatório relativo aos impactos e, quando couber, aos riscos ambientais da atividade ou do empreendimento sujeito a licenciamento ambiental;</w:t>
      </w:r>
    </w:p>
    <w:p w14:paraId="30287BC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XVIII - estudo prévio de impacto ambiental (EIA): estudo ambiental de atividade ou de empreendimento utilizador de recursos ambientais, efetiva ou potencialmente causador de significativa degradação do meio ambiente, realizado previamente à análise de sua viabilidade ambiental;</w:t>
      </w:r>
    </w:p>
    <w:p w14:paraId="1C20EA7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XIX - Relatório de Impacto Ambiental (Rima): documento que reflete as conclusões do EIA, apresentado de forma objetiva e com informações em linguagem acessível ao público em geral, de modo que se possam entender as vantagens e as desvantagens da atividade ou do empreendimento, bem como as consequências ambientais de sua implantação;</w:t>
      </w:r>
    </w:p>
    <w:p w14:paraId="35CEBB8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 - Plano Básico Ambiental (PBA): estudo apresentado, na fase de Licença de Instalação (LI), à autoridade licenciadora nos casos sujeitos à elaboração de EIA, que compreende o detalhamento dos programas, dos projetos e das ações de prevenção, mitigação, controle, monitoramento e compensação dos impactos ambientais negativos decorrentes da instalação e operação da atividade ou do empreendimento;</w:t>
      </w:r>
    </w:p>
    <w:p w14:paraId="56FD190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XXI - Plano de Controle Ambiental (PCA): estudo apresentado à autoridade licenciadora nas hipóteses previstas nesta Lei, que compreende o detalhamento dos programas, dos projetos e das ações de mitigação, controle, monitoramento e compensação dos impactos ambientais negativos;</w:t>
      </w:r>
    </w:p>
    <w:p w14:paraId="46B5624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XXII - Relatório de Controle Ambiental (RCA): estudo exigido nas hipóteses previstas nesta Lei, que contém dados e informações da atividade ou do empreendimento e do local em que se insere, identificação dos impactos ambientais e proposição de medidas mitigadoras, de controle e de monitoramento ambiental;</w:t>
      </w:r>
    </w:p>
    <w:p w14:paraId="3789187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XXIII - Relatório de Caracterização do Empreendimento (RCE): documento a ser apresentado nas hipóteses previstas nesta Lei, que contém caracterização e informações técnicas sobre a instalação e a operação da atividade ou do empreendimento;</w:t>
      </w:r>
    </w:p>
    <w:p w14:paraId="217D383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XXIV - Termo de Referência (TR): documento emitido pela autoridade licenciadora, que estabelece o escopo dos estudos a serem apresentados pelo empreendedor no licenciamento ambiental para avaliação dos impactos e, quando couber, dos riscos ambientais decorrentes da atividade ou do empreendimento;</w:t>
      </w:r>
    </w:p>
    <w:p w14:paraId="5BE1A64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XXV - licença ambiental: ato administrativo por meio do qual a autoridade licenciadora, consideradas as disposições legais e regulamentares e as normas técnicas aplicáveis ao caso, atesta a viabilidade da instalação, da ampliação e da operação de atividade ou de empreendimento sujeito a licenciamento ambiental e estabelece as condicionantes ambientais cabíveis;</w:t>
      </w:r>
    </w:p>
    <w:p w14:paraId="7AB438D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XXVI - Licença Ambiental Especial (LAE): ato administrativo expedido pela autoridade licenciadora que estabelece condicionantes a ser observadas e cumpridas pelo empreendedor para localização, instalação e operação de atividade ou de empreendimento estratégico, ainda que utilizador de recursos ambientais, efetiva ou potencialmente causador de significativa degradação do meio ambiente;</w:t>
      </w:r>
    </w:p>
    <w:p w14:paraId="6EF5B4D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XXVII - Licença Ambiental por Adesão e Compromisso (LAC): licença que atesta a viabilidade da instalação, da ampliação e da operação de atividade ou de empreendimento que observe as condições previstas nesta Lei, mediante declaração de adesão e compromisso do empreendedor com os requisitos preestabelecidos pela autoridade licenciadora;</w:t>
      </w:r>
    </w:p>
    <w:p w14:paraId="6328B95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XXVIII - Licença Ambiental Única (LAU): licença que, em uma única etapa, atesta a viabilidade da instalação, da ampliação e da operação de atividade ou de empreendimento, aprova as ações de controle e monitoramento ambiental e estabelece condicionantes ambientais para a sua instalação e operação e, quando necessário, para a sua desativação;</w:t>
      </w:r>
    </w:p>
    <w:p w14:paraId="2C5AE87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XXIX - Licença Prévia (LP): licença que atesta, na fase de planejamento, a viabilidade ambiental de atividade ou de empreendimento quanto à sua concepção e localização, e estabelece requisitos e condicionantes ambientais;</w:t>
      </w:r>
    </w:p>
    <w:p w14:paraId="3695F1D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XXX - Licença de Instalação (LI): licença que permite a instalação de atividade ou de empreendimento, aprova os planos, os programas e os projetos de prevenção, de mitigação ou de compensação dos impactos ambientais negativos e estabelece condicionantes ambientais;</w:t>
      </w:r>
    </w:p>
    <w:p w14:paraId="316C2E5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XXXI - Licença de Operação (LO): licença que permite a operação de atividade ou de empreendimento, aprova as ações de controle e monitoramento ambiental e estabelece condicionantes ambientais para a operação e, quando necessário, para a sua desativação;</w:t>
      </w:r>
    </w:p>
    <w:p w14:paraId="1E3B440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XXXII - Licença de Operação Corretiva (LOC): licença que, observadas as condições previstas nesta Lei, regulariza atividade ou empreendimento que esteja operando sem licença ambiental, por meio da fixação de condicionantes que viabilizam sua continuidade em conformidade com as normas ambientais;</w:t>
      </w:r>
    </w:p>
    <w:p w14:paraId="62AEB59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XXXIII - tipologia da atividade ou do empreendimento: produto da relação entre natureza da atividade ou do empreendimento com o seu porte e potencial poluidor;</w:t>
      </w:r>
    </w:p>
    <w:p w14:paraId="637A0A6B"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XXXIV - natureza da atividade ou do empreendimento: designação da atividade ou do empreendimento de acordo com os grupos de atividades econômicas adotados pela Classificação Nacional de Atividades Econômicas (CNAE);</w:t>
      </w:r>
    </w:p>
    <w:p w14:paraId="57A2589A" w14:textId="1B026EF7" w:rsidR="002023A3" w:rsidRDefault="002023A3"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2023A3">
        <w:rPr>
          <w:rFonts w:ascii="Book Antiqua" w:eastAsia="Times New Roman" w:hAnsi="Book Antiqua" w:cs="Times New Roman"/>
          <w:color w:val="000000"/>
          <w:kern w:val="0"/>
          <w:sz w:val="19"/>
          <w:szCs w:val="19"/>
          <w:lang w:eastAsia="pt-BR"/>
          <w14:ligatures w14:val="none"/>
        </w:rPr>
        <w:t>XXXV - porte da atividade ou do empreendimento: dimensionamento da atividade ou do empreendimento com base em critérios preestabelecidos pelo ente federativo competente, respeitadas as atribuições previstas na </w:t>
      </w:r>
      <w:hyperlink r:id="rId11" w:history="1">
        <w:r w:rsidRPr="002023A3">
          <w:rPr>
            <w:rStyle w:val="Hyperlink"/>
            <w:rFonts w:ascii="Book Antiqua" w:eastAsia="Times New Roman" w:hAnsi="Book Antiqua" w:cs="Times New Roman"/>
            <w:color w:val="3333FF"/>
            <w:kern w:val="0"/>
            <w:sz w:val="19"/>
            <w:szCs w:val="19"/>
            <w:lang w:eastAsia="pt-BR"/>
            <w14:ligatures w14:val="none"/>
          </w:rPr>
          <w:t>Lei Complementar nº 140, de 8 de dezembro de 2011</w:t>
        </w:r>
      </w:hyperlink>
      <w:r w:rsidRPr="002023A3">
        <w:rPr>
          <w:rFonts w:ascii="Book Antiqua" w:eastAsia="Times New Roman" w:hAnsi="Book Antiqua" w:cs="Times New Roman"/>
          <w:color w:val="000000"/>
          <w:kern w:val="0"/>
          <w:sz w:val="16"/>
          <w:szCs w:val="16"/>
          <w:lang w:eastAsia="pt-BR"/>
          <w14:ligatures w14:val="none"/>
        </w:rPr>
        <w:t>;    </w:t>
      </w:r>
      <w:hyperlink r:id="rId12"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22D62D43"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XXXVI - potencial poluidor da atividade ou do empreendimento: avaliação qualitativa ou quantitativa que mede a capacidade de a atividade ou de o empreendimento vir a causar impacto ambiental negativo, baseada em critérios preestabelecidos pelo ente federativo competente, respeitadas as atribuições previstas na </w:t>
      </w:r>
      <w:hyperlink r:id="rId13" w:history="1">
        <w:r w:rsidRPr="002023A3">
          <w:rPr>
            <w:rStyle w:val="Hyperlink"/>
            <w:rFonts w:ascii="Book Antiqua" w:eastAsia="Times New Roman" w:hAnsi="Book Antiqua" w:cs="Arial"/>
            <w:color w:val="3333FF"/>
            <w:kern w:val="0"/>
            <w:sz w:val="19"/>
            <w:szCs w:val="19"/>
            <w:lang w:eastAsia="pt-BR"/>
            <w14:ligatures w14:val="none"/>
          </w:rPr>
          <w:t>Lei Complementar nº 140, de 8 de dezembro de 2011</w:t>
        </w:r>
      </w:hyperlink>
      <w:r w:rsidRPr="002023A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4" w:anchor="promulgacao" w:history="1">
        <w:r w:rsidRPr="002023A3">
          <w:rPr>
            <w:rStyle w:val="Hyperlink"/>
            <w:rFonts w:ascii="Book Antiqua" w:eastAsia="Times New Roman" w:hAnsi="Book Antiqua" w:cs="Arial"/>
            <w:color w:val="3333FF"/>
            <w:kern w:val="0"/>
            <w:sz w:val="16"/>
            <w:szCs w:val="16"/>
            <w:lang w:eastAsia="pt-BR"/>
            <w14:ligatures w14:val="none"/>
          </w:rPr>
          <w:t>(Promulgação partes vetadas)</w:t>
        </w:r>
      </w:hyperlink>
    </w:p>
    <w:p w14:paraId="0D932761"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bookmarkStart w:id="3" w:name="art3-37"/>
      <w:bookmarkEnd w:id="3"/>
      <w:r w:rsidRPr="002023A3">
        <w:rPr>
          <w:rFonts w:ascii="Book Antiqua" w:eastAsia="Times New Roman" w:hAnsi="Book Antiqua" w:cs="Arial"/>
          <w:color w:val="000000"/>
          <w:kern w:val="0"/>
          <w:sz w:val="19"/>
          <w:szCs w:val="19"/>
          <w:lang w:eastAsia="pt-BR"/>
          <w14:ligatures w14:val="none"/>
        </w:rPr>
        <w:t>XXXVII - medida preventiva: medida adotada antes de uma ação ou evento que possa causar impacto ambiental negativo, buscando evitar que ele ocorra</w:t>
      </w:r>
      <w:r w:rsidRPr="002023A3">
        <w:rPr>
          <w:rFonts w:ascii="Book Antiqua" w:eastAsia="Times New Roman" w:hAnsi="Book Antiqua" w:cs="Arial"/>
          <w:color w:val="000000"/>
          <w:kern w:val="0"/>
          <w:sz w:val="16"/>
          <w:szCs w:val="16"/>
          <w:lang w:eastAsia="pt-BR"/>
          <w14:ligatures w14:val="none"/>
        </w:rPr>
        <w:t>;    </w:t>
      </w:r>
      <w:r w:rsidRPr="002023A3">
        <w:rPr>
          <w:rFonts w:ascii="Book Antiqua" w:eastAsia="Times New Roman" w:hAnsi="Book Antiqua" w:cs="Arial"/>
          <w:color w:val="3333FF"/>
          <w:kern w:val="0"/>
          <w:sz w:val="16"/>
          <w:szCs w:val="16"/>
          <w:lang w:eastAsia="pt-BR"/>
          <w14:ligatures w14:val="none"/>
        </w:rPr>
        <w:t> </w:t>
      </w:r>
      <w:hyperlink r:id="rId15"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615A6504"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XXXVIII - medida mitigadora: medida adotada com o objetivo de amenizar os efeitos esperados de uma ação ou evento que possa causar impacto ambiental negativo;    </w:t>
      </w:r>
      <w:hyperlink r:id="rId16"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16CBC877" w14:textId="63E22DCE"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XXXIX - medida compensatória: medida aplicada ao impacto concretizado mesmo após a aplicação das medidas preventivas e mitigadoras e que objetiva substituir um bem perdido, alterado ou descaracterizado por outro que seja entendido como equivalente ou que desempenhe função equivalente.   </w:t>
      </w:r>
      <w:hyperlink r:id="rId17"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1558D583"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CAPÍTULO II</w:t>
      </w:r>
    </w:p>
    <w:p w14:paraId="0C03C428"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DO LICENCIAMENTO AMBIENTAL </w:t>
      </w:r>
    </w:p>
    <w:p w14:paraId="0788E38A"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Seção I</w:t>
      </w:r>
    </w:p>
    <w:p w14:paraId="298DD0AB"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Disposições Gerais</w:t>
      </w:r>
    </w:p>
    <w:p w14:paraId="408AF80D"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 w:name="art4"/>
      <w:bookmarkEnd w:id="4"/>
      <w:r w:rsidRPr="00396BD2">
        <w:rPr>
          <w:rFonts w:ascii="Book Antiqua" w:eastAsia="Times New Roman" w:hAnsi="Book Antiqua" w:cs="Arial"/>
          <w:color w:val="000000"/>
          <w:kern w:val="0"/>
          <w:sz w:val="19"/>
          <w:szCs w:val="19"/>
          <w:lang w:eastAsia="pt-BR"/>
          <w14:ligatures w14:val="none"/>
        </w:rPr>
        <w:lastRenderedPageBreak/>
        <w:t>Art. 4º A construção, a instalação, a ampliação e a operação de atividade ou de empreendimento utilizador de recursos ambientais, efetiva ou potencialmente poluidor ou capaz, sob qualquer forma, de causar degradação do meio ambiente estão sujeitas a prévio licenciamento ambiental perante a autoridade licenciadora integrante do Sisnama, sem prejuízo das demais licenças, outorgas e autorizações cabíveis.</w:t>
      </w:r>
    </w:p>
    <w:p w14:paraId="069F52D2" w14:textId="46004895" w:rsidR="002023A3" w:rsidRPr="002023A3" w:rsidRDefault="002023A3"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2023A3">
        <w:rPr>
          <w:rFonts w:ascii="Book Antiqua" w:eastAsia="Times New Roman" w:hAnsi="Book Antiqua" w:cs="Times New Roman"/>
          <w:color w:val="000000"/>
          <w:kern w:val="0"/>
          <w:sz w:val="19"/>
          <w:szCs w:val="19"/>
          <w:lang w:eastAsia="pt-BR"/>
          <w14:ligatures w14:val="none"/>
        </w:rPr>
        <w:t>§ 1º Os entes federativos devem definir as tipologias de atividades ou de empreendimentos sujeitos a licenciamento ambiental, respeitadas as atribuições previstas na </w:t>
      </w:r>
      <w:hyperlink r:id="rId18" w:history="1">
        <w:r w:rsidRPr="002023A3">
          <w:rPr>
            <w:rStyle w:val="Hyperlink"/>
            <w:rFonts w:ascii="Book Antiqua" w:eastAsia="Times New Roman" w:hAnsi="Book Antiqua" w:cs="Times New Roman"/>
            <w:color w:val="3333FF"/>
            <w:kern w:val="0"/>
            <w:sz w:val="19"/>
            <w:szCs w:val="19"/>
            <w:lang w:eastAsia="pt-BR"/>
            <w14:ligatures w14:val="none"/>
          </w:rPr>
          <w:t>Lei Complementar nº 140, de 8 de dezembro de 2011</w:t>
        </w:r>
      </w:hyperlink>
      <w:r w:rsidRPr="002023A3">
        <w:rPr>
          <w:rFonts w:ascii="Book Antiqua" w:eastAsia="Times New Roman" w:hAnsi="Book Antiqua" w:cs="Times New Roman"/>
          <w:color w:val="000000"/>
          <w:kern w:val="0"/>
          <w:sz w:val="19"/>
          <w:szCs w:val="19"/>
          <w:lang w:eastAsia="pt-BR"/>
          <w14:ligatures w14:val="none"/>
        </w:rPr>
        <w:t xml:space="preserve">, atualizadas sempre que necessário e observado o disposto nos </w:t>
      </w:r>
      <w:proofErr w:type="spellStart"/>
      <w:r w:rsidRPr="002023A3">
        <w:rPr>
          <w:rFonts w:ascii="Book Antiqua" w:eastAsia="Times New Roman" w:hAnsi="Book Antiqua" w:cs="Times New Roman"/>
          <w:color w:val="000000"/>
          <w:kern w:val="0"/>
          <w:sz w:val="19"/>
          <w:szCs w:val="19"/>
          <w:lang w:eastAsia="pt-BR"/>
          <w14:ligatures w14:val="none"/>
        </w:rPr>
        <w:t>arts</w:t>
      </w:r>
      <w:proofErr w:type="spellEnd"/>
      <w:r w:rsidRPr="002023A3">
        <w:rPr>
          <w:rFonts w:ascii="Book Antiqua" w:eastAsia="Times New Roman" w:hAnsi="Book Antiqua" w:cs="Times New Roman"/>
          <w:color w:val="000000"/>
          <w:kern w:val="0"/>
          <w:sz w:val="19"/>
          <w:szCs w:val="19"/>
          <w:lang w:eastAsia="pt-BR"/>
          <w14:ligatures w14:val="none"/>
        </w:rPr>
        <w:t>. 8º e 9º desta Lei.    </w:t>
      </w:r>
      <w:hyperlink r:id="rId19"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7227212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 2º Até que sejam definidas as </w:t>
      </w:r>
      <w:proofErr w:type="gramStart"/>
      <w:r w:rsidRPr="00396BD2">
        <w:rPr>
          <w:rFonts w:ascii="Book Antiqua" w:eastAsia="Times New Roman" w:hAnsi="Book Antiqua" w:cs="Arial"/>
          <w:color w:val="000000"/>
          <w:kern w:val="0"/>
          <w:sz w:val="19"/>
          <w:szCs w:val="19"/>
          <w:lang w:eastAsia="pt-BR"/>
          <w14:ligatures w14:val="none"/>
        </w:rPr>
        <w:t>tipologias conforme previsto</w:t>
      </w:r>
      <w:proofErr w:type="gramEnd"/>
      <w:r w:rsidRPr="00396BD2">
        <w:rPr>
          <w:rFonts w:ascii="Book Antiqua" w:eastAsia="Times New Roman" w:hAnsi="Book Antiqua" w:cs="Arial"/>
          <w:color w:val="000000"/>
          <w:kern w:val="0"/>
          <w:sz w:val="19"/>
          <w:szCs w:val="19"/>
          <w:lang w:eastAsia="pt-BR"/>
          <w14:ligatures w14:val="none"/>
        </w:rPr>
        <w:t xml:space="preserve"> no § 1º deste artigo, cabe à autoridade licenciadora adotar a normatização em vigor.</w:t>
      </w:r>
    </w:p>
    <w:p w14:paraId="622FBCF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A responsabilidade técnica pela atividade e pelo empreendimento de que trata o </w:t>
      </w:r>
      <w:r w:rsidRPr="00396BD2">
        <w:rPr>
          <w:rFonts w:ascii="Book Antiqua" w:eastAsia="Times New Roman" w:hAnsi="Book Antiqua" w:cs="Arial"/>
          <w:i/>
          <w:iCs/>
          <w:color w:val="000000"/>
          <w:kern w:val="0"/>
          <w:sz w:val="19"/>
          <w:szCs w:val="19"/>
          <w:lang w:eastAsia="pt-BR"/>
          <w14:ligatures w14:val="none"/>
        </w:rPr>
        <w:t>caput</w:t>
      </w:r>
      <w:r w:rsidRPr="00396BD2">
        <w:rPr>
          <w:rFonts w:ascii="Book Antiqua" w:eastAsia="Times New Roman" w:hAnsi="Book Antiqua" w:cs="Arial"/>
          <w:color w:val="000000"/>
          <w:kern w:val="0"/>
          <w:sz w:val="19"/>
          <w:szCs w:val="19"/>
          <w:lang w:eastAsia="pt-BR"/>
          <w14:ligatures w14:val="none"/>
        </w:rPr>
        <w:t> deste artigo será exercida por profissionais habilitados, de nível médio ou superior, com formação compatível com a tipologia, a complexidade e a área de conhecimento da atividade ou do empreendimento e obrigatório registro de sua condição e atuação em documento de responsabilidade técnica perante o respectivo conselho de fiscalização profissional.</w:t>
      </w:r>
    </w:p>
    <w:p w14:paraId="5C70596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5"/>
      <w:bookmarkEnd w:id="5"/>
      <w:r w:rsidRPr="00396BD2">
        <w:rPr>
          <w:rFonts w:ascii="Book Antiqua" w:eastAsia="Times New Roman" w:hAnsi="Book Antiqua" w:cs="Arial"/>
          <w:color w:val="000000"/>
          <w:kern w:val="0"/>
          <w:sz w:val="19"/>
          <w:szCs w:val="19"/>
          <w:lang w:eastAsia="pt-BR"/>
          <w14:ligatures w14:val="none"/>
        </w:rPr>
        <w:t>Art. 5º O licenciamento ambiental pode resultar nos seguintes tipos de licença:</w:t>
      </w:r>
    </w:p>
    <w:p w14:paraId="5D233EF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 - Licença Prévia (LP);</w:t>
      </w:r>
    </w:p>
    <w:p w14:paraId="2C33E63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 - Licença de Instalação (LI);</w:t>
      </w:r>
    </w:p>
    <w:p w14:paraId="5E14C82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Licença de Operação (LO);</w:t>
      </w:r>
    </w:p>
    <w:p w14:paraId="5E4FE5D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IV - Licença Ambiental Única (LAU);</w:t>
      </w:r>
    </w:p>
    <w:p w14:paraId="3A309F1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 - Licença por Adesão e Compromisso (LAC);</w:t>
      </w:r>
    </w:p>
    <w:p w14:paraId="76538A6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 - Licença de Operação Corretiva (LOC);</w:t>
      </w:r>
    </w:p>
    <w:p w14:paraId="7DF227F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VII - Licença Ambiental Especial (LAE).</w:t>
      </w:r>
    </w:p>
    <w:p w14:paraId="4DF56F0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São requisitos para a emissão da licença ambiental:</w:t>
      </w:r>
    </w:p>
    <w:p w14:paraId="5BB1301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 - EIA ou demais estudos ambientais, conforme TR definido pela autoridade licenciadora, para a LP e a LAE;</w:t>
      </w:r>
    </w:p>
    <w:p w14:paraId="378EC65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 - PBA, acompanhado dos elementos de projeto de engenharia e de relatório de cumprimento das condicionantes ambientais, conforme cronograma físico, para a LI;</w:t>
      </w:r>
    </w:p>
    <w:p w14:paraId="7B5AAA6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relatório de cumprimento das condicionantes ambientais, conforme cronograma físico, para a LO;</w:t>
      </w:r>
    </w:p>
    <w:p w14:paraId="6047115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IV - RCA, PCA e elementos técnicos da atividade ou do empreendimento, para a LAU;</w:t>
      </w:r>
    </w:p>
    <w:p w14:paraId="217243F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 - RCE, para a LAC;</w:t>
      </w:r>
    </w:p>
    <w:p w14:paraId="37A5A45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 - RCA e PCA, para a LOC, conforme procedimento previsto no art. 26 desta Lei.</w:t>
      </w:r>
    </w:p>
    <w:p w14:paraId="689E2FA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Sem prejuízo das disposições desta Lei, tendo em vista a natureza, as características e as peculiaridades da atividade ou do empreendimento, podem ser definidas licenças específicas por ato normativo dos entes federativos competentes, de acordo com a </w:t>
      </w:r>
      <w:hyperlink r:id="rId20" w:history="1">
        <w:r w:rsidRPr="00396BD2">
          <w:rPr>
            <w:rFonts w:ascii="Book Antiqua" w:eastAsia="Times New Roman" w:hAnsi="Book Antiqua" w:cs="Arial"/>
            <w:color w:val="0000FF"/>
            <w:kern w:val="0"/>
            <w:sz w:val="19"/>
            <w:szCs w:val="19"/>
            <w:u w:val="single"/>
            <w:lang w:eastAsia="pt-BR"/>
            <w14:ligatures w14:val="none"/>
          </w:rPr>
          <w:t>Lei Complementar nº 140, de 8 de dezembro de 2011</w:t>
        </w:r>
      </w:hyperlink>
      <w:r w:rsidRPr="00396BD2">
        <w:rPr>
          <w:rFonts w:ascii="Book Antiqua" w:eastAsia="Times New Roman" w:hAnsi="Book Antiqua" w:cs="Arial"/>
          <w:color w:val="000000"/>
          <w:kern w:val="0"/>
          <w:sz w:val="19"/>
          <w:szCs w:val="19"/>
          <w:lang w:eastAsia="pt-BR"/>
          <w14:ligatures w14:val="none"/>
        </w:rPr>
        <w:t>.</w:t>
      </w:r>
    </w:p>
    <w:p w14:paraId="17975DF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3º A LI pode autorizar teste operacional ou teste de avaliação prévia dos sistemas de controle de poluição da atividade ou do empreendimento.</w:t>
      </w:r>
    </w:p>
    <w:p w14:paraId="24FD3C2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Sem prejuízo de outros casos de procedimento bifásico, a LI de empreendimentos lineares destinados ao transporte ferroviário e rodoviário, às linhas de transmissão e de distribuição e aos cabos de fibra ótica, bem como a subestações e a outras infraestruturas associadas, poderá contemplar, quando requerido pelo empreendedor, condicionantes que viabilizem o início da operação logo após o término da instalação, mediante apresentação de termo de cumprimento das condicionantes exigidas nas etapas anteriores à operação, assinado por responsável técnico.</w:t>
      </w:r>
    </w:p>
    <w:p w14:paraId="21F87E9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5º Alterações na operação da atividade ou do empreendimento que não incrementem os impactos ambientais negativos avaliados nas etapas anteriores do licenciamento ambiental, de modo a alterar seu enquadramento, independem da manifestação da autoridade licenciadora, desde que comunicadas com antecedência mínima de 30 (trinta) dias.</w:t>
      </w:r>
    </w:p>
    <w:p w14:paraId="551CBD4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6º As licenças ambientais podem, a critério da autoridade licenciadora, contemplar o objeto das autorizações de supressão de vegetação e de manejo de fauna, observada a legislação pertinente.</w:t>
      </w:r>
    </w:p>
    <w:p w14:paraId="4A95E12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6"/>
      <w:bookmarkEnd w:id="6"/>
      <w:r w:rsidRPr="00396BD2">
        <w:rPr>
          <w:rFonts w:ascii="Book Antiqua" w:eastAsia="Times New Roman" w:hAnsi="Book Antiqua" w:cs="Arial"/>
          <w:color w:val="000000"/>
          <w:kern w:val="0"/>
          <w:sz w:val="19"/>
          <w:szCs w:val="19"/>
          <w:lang w:eastAsia="pt-BR"/>
          <w14:ligatures w14:val="none"/>
        </w:rPr>
        <w:t>Art. 6º As licenças ambientais devem ser emitidas com a observância dos seguintes prazos de validade:</w:t>
      </w:r>
    </w:p>
    <w:p w14:paraId="72EC3E6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para</w:t>
      </w:r>
      <w:proofErr w:type="gramEnd"/>
      <w:r w:rsidRPr="00396BD2">
        <w:rPr>
          <w:rFonts w:ascii="Book Antiqua" w:eastAsia="Times New Roman" w:hAnsi="Book Antiqua" w:cs="Arial"/>
          <w:color w:val="000000"/>
          <w:kern w:val="0"/>
          <w:sz w:val="19"/>
          <w:szCs w:val="19"/>
          <w:lang w:eastAsia="pt-BR"/>
          <w14:ligatures w14:val="none"/>
        </w:rPr>
        <w:t xml:space="preserve"> a LP, no mínimo, 3 (três) anos e, no máximo, 6 (seis) anos, considerado o estabelecido pelo cronograma de elaboração dos planos, dos programas e dos projetos relativos à atividade ou ao empreendimento aprovado pela autoridade licenciadora;</w:t>
      </w:r>
    </w:p>
    <w:p w14:paraId="6C230B6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para</w:t>
      </w:r>
      <w:proofErr w:type="gramEnd"/>
      <w:r w:rsidRPr="00396BD2">
        <w:rPr>
          <w:rFonts w:ascii="Book Antiqua" w:eastAsia="Times New Roman" w:hAnsi="Book Antiqua" w:cs="Arial"/>
          <w:color w:val="000000"/>
          <w:kern w:val="0"/>
          <w:sz w:val="19"/>
          <w:szCs w:val="19"/>
          <w:lang w:eastAsia="pt-BR"/>
          <w14:ligatures w14:val="none"/>
        </w:rPr>
        <w:t xml:space="preserve"> a LI e a LP aglutinada à LI do procedimento bifásico (LP/LI), no mínimo, 3 (três) anos e, no máximo, 6 (seis) anos, considerado o estabelecido pelo cronograma de instalação da atividade ou do empreendimento aprovado pela autoridade licenciadora;</w:t>
      </w:r>
    </w:p>
    <w:p w14:paraId="177A20F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para a LAU, a LO, a LI aglutinada à LO do procedimento bifásico (LI/LO), a LOC e a LAE, no mínimo, 5 (cinco) anos e, no máximo, 10 (dez) anos, considerados os planos de controle ambiental;</w:t>
      </w:r>
    </w:p>
    <w:p w14:paraId="434EE7B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IV - </w:t>
      </w:r>
      <w:proofErr w:type="gramStart"/>
      <w:r w:rsidRPr="00396BD2">
        <w:rPr>
          <w:rFonts w:ascii="Book Antiqua" w:eastAsia="Times New Roman" w:hAnsi="Book Antiqua" w:cs="Arial"/>
          <w:color w:val="000000"/>
          <w:kern w:val="0"/>
          <w:sz w:val="19"/>
          <w:szCs w:val="19"/>
          <w:lang w:eastAsia="pt-BR"/>
          <w14:ligatures w14:val="none"/>
        </w:rPr>
        <w:t>para</w:t>
      </w:r>
      <w:proofErr w:type="gramEnd"/>
      <w:r w:rsidRPr="00396BD2">
        <w:rPr>
          <w:rFonts w:ascii="Book Antiqua" w:eastAsia="Times New Roman" w:hAnsi="Book Antiqua" w:cs="Arial"/>
          <w:color w:val="000000"/>
          <w:kern w:val="0"/>
          <w:sz w:val="19"/>
          <w:szCs w:val="19"/>
          <w:lang w:eastAsia="pt-BR"/>
          <w14:ligatures w14:val="none"/>
        </w:rPr>
        <w:t xml:space="preserve"> a LAC, no mínimo, 5 (cinco) anos e, no máximo, 10 (dez) anos, consideradas as informações apresentadas no RCE.</w:t>
      </w:r>
    </w:p>
    <w:p w14:paraId="451C1E5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Os prazos previstos no inciso III do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devem ser ajustados pela autoridade licenciadora se a atividade ou o empreendimento tiver tempo de finalização inferior a eles.</w:t>
      </w:r>
    </w:p>
    <w:p w14:paraId="62C5A92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Os prazos máximos de validade das licenças referidas no inciso III do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devem ser estabelecidos pela autoridade licenciadora, de forma justificada, vedada a emissão de licenças por período indeterminado.</w:t>
      </w:r>
    </w:p>
    <w:p w14:paraId="53F829E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7"/>
      <w:bookmarkEnd w:id="7"/>
      <w:r w:rsidRPr="00396BD2">
        <w:rPr>
          <w:rFonts w:ascii="Book Antiqua" w:eastAsia="Times New Roman" w:hAnsi="Book Antiqua" w:cs="Arial"/>
          <w:color w:val="000000"/>
          <w:kern w:val="0"/>
          <w:sz w:val="19"/>
          <w:szCs w:val="19"/>
          <w:lang w:eastAsia="pt-BR"/>
          <w14:ligatures w14:val="none"/>
        </w:rPr>
        <w:t>Art. 7º Quando requerida a renovação da licença ambiental com antecedência mínima de 120 (cento e vinte) dias da expiração de seu prazo de validade, ficará este automaticamente prorrogado até a manifestação definitiva da autoridade licenciadora.</w:t>
      </w:r>
    </w:p>
    <w:p w14:paraId="726CFEE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As licenças ambientais podem ser renovadas sucessivamente, respeitados, em cada renovação, os prazos máximos previstos no art. 6º desta Lei.</w:t>
      </w:r>
    </w:p>
    <w:p w14:paraId="5A7BB84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A renovação da licença deve observar as seguintes condições:</w:t>
      </w:r>
    </w:p>
    <w:p w14:paraId="5759B6B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a</w:t>
      </w:r>
      <w:proofErr w:type="gramEnd"/>
      <w:r w:rsidRPr="00396BD2">
        <w:rPr>
          <w:rFonts w:ascii="Book Antiqua" w:eastAsia="Times New Roman" w:hAnsi="Book Antiqua" w:cs="Arial"/>
          <w:color w:val="000000"/>
          <w:kern w:val="0"/>
          <w:sz w:val="19"/>
          <w:szCs w:val="19"/>
          <w:lang w:eastAsia="pt-BR"/>
          <w14:ligatures w14:val="none"/>
        </w:rPr>
        <w:t xml:space="preserve"> da LP é precedida de análise das condições que atestaram a viabilidade da atividade ou do empreendimento, determinando-se os devidos ajustes, se necessários;</w:t>
      </w:r>
    </w:p>
    <w:p w14:paraId="27C451E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a</w:t>
      </w:r>
      <w:proofErr w:type="gramEnd"/>
      <w:r w:rsidRPr="00396BD2">
        <w:rPr>
          <w:rFonts w:ascii="Book Antiqua" w:eastAsia="Times New Roman" w:hAnsi="Book Antiqua" w:cs="Arial"/>
          <w:color w:val="000000"/>
          <w:kern w:val="0"/>
          <w:sz w:val="19"/>
          <w:szCs w:val="19"/>
          <w:lang w:eastAsia="pt-BR"/>
          <w14:ligatures w14:val="none"/>
        </w:rPr>
        <w:t xml:space="preserve"> da LI e da LO é precedida de análise da efetividade das ações de controle e monitoramento adotadas, determinando-se os devidos ajustes, se necessários.</w:t>
      </w:r>
    </w:p>
    <w:p w14:paraId="3187755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3º Na renovação da LAU, da LP/LI e da LI/LO, aplicam-se, no que couber, as disposições dos §§ 1º e 2º deste artigo.</w:t>
      </w:r>
    </w:p>
    <w:p w14:paraId="34AE7E8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A licença ambiental de atividade ou de empreendimento caracterizado como de baixo ou médio potencial poluidor e pequeno ou médio porte, por ato próprio da autoridade licenciadora, pode ser renovada automaticamente, por igual período, sem a necessidade da análise prevista no § 2º deste artigo, a partir de declaração eletrônica do empreendedor que ateste o atendimento simultâneo das seguintes condições:</w:t>
      </w:r>
    </w:p>
    <w:p w14:paraId="2539B42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não</w:t>
      </w:r>
      <w:proofErr w:type="gramEnd"/>
      <w:r w:rsidRPr="00396BD2">
        <w:rPr>
          <w:rFonts w:ascii="Book Antiqua" w:eastAsia="Times New Roman" w:hAnsi="Book Antiqua" w:cs="Arial"/>
          <w:color w:val="000000"/>
          <w:kern w:val="0"/>
          <w:sz w:val="19"/>
          <w:szCs w:val="19"/>
          <w:lang w:eastAsia="pt-BR"/>
          <w14:ligatures w14:val="none"/>
        </w:rPr>
        <w:t xml:space="preserve"> tenham sido alterados as características e o porte da atividade ou do empreendimento;</w:t>
      </w:r>
    </w:p>
    <w:p w14:paraId="31C1EAB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não</w:t>
      </w:r>
      <w:proofErr w:type="gramEnd"/>
      <w:r w:rsidRPr="00396BD2">
        <w:rPr>
          <w:rFonts w:ascii="Book Antiqua" w:eastAsia="Times New Roman" w:hAnsi="Book Antiqua" w:cs="Arial"/>
          <w:color w:val="000000"/>
          <w:kern w:val="0"/>
          <w:sz w:val="19"/>
          <w:szCs w:val="19"/>
          <w:lang w:eastAsia="pt-BR"/>
          <w14:ligatures w14:val="none"/>
        </w:rPr>
        <w:t xml:space="preserve"> tenha sido alterada a legislação ambiental aplicável à atividade ou ao empreendimento;</w:t>
      </w:r>
    </w:p>
    <w:p w14:paraId="7756CD3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tenham sido cumpridas as condicionantes ambientais aplicáveis ou, se ainda em curso, estejam sendo cumpridas conforme o cronograma aprovado pela autoridade licenciadora.</w:t>
      </w:r>
    </w:p>
    <w:p w14:paraId="580C9E0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5º Na hipótese de LP, a renovação automática prevista no § 4º deste artigo pode ser aplicada por uma vez, limitada a 50% (cinquenta por cento) do prazo original.</w:t>
      </w:r>
    </w:p>
    <w:p w14:paraId="7717A94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6º O atesto da condição prevista no inciso III do § 4º deste artigo deverá ser acompanhado de relatório comprobatório do cumprimento das condicionantes, devidamente assinado por profissional habilitado.</w:t>
      </w:r>
    </w:p>
    <w:p w14:paraId="61C67CE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 w:name="art8"/>
      <w:bookmarkEnd w:id="8"/>
      <w:r w:rsidRPr="00396BD2">
        <w:rPr>
          <w:rFonts w:ascii="Book Antiqua" w:eastAsia="Times New Roman" w:hAnsi="Book Antiqua" w:cs="Arial"/>
          <w:color w:val="000000"/>
          <w:kern w:val="0"/>
          <w:sz w:val="19"/>
          <w:szCs w:val="19"/>
          <w:lang w:eastAsia="pt-BR"/>
          <w14:ligatures w14:val="none"/>
        </w:rPr>
        <w:t>Art. 8º Não estão sujeitos a licenciamento ambiental as seguintes atividades ou empreendimentos:</w:t>
      </w:r>
    </w:p>
    <w:p w14:paraId="16B2C86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de</w:t>
      </w:r>
      <w:proofErr w:type="gramEnd"/>
      <w:r w:rsidRPr="00396BD2">
        <w:rPr>
          <w:rFonts w:ascii="Book Antiqua" w:eastAsia="Times New Roman" w:hAnsi="Book Antiqua" w:cs="Arial"/>
          <w:color w:val="000000"/>
          <w:kern w:val="0"/>
          <w:sz w:val="19"/>
          <w:szCs w:val="19"/>
          <w:lang w:eastAsia="pt-BR"/>
          <w14:ligatures w14:val="none"/>
        </w:rPr>
        <w:t xml:space="preserve"> caráter militar previstos no preparo e no emprego das Forças Armadas, conforme disposto na </w:t>
      </w:r>
      <w:hyperlink r:id="rId21" w:history="1">
        <w:r w:rsidRPr="00396BD2">
          <w:rPr>
            <w:rFonts w:ascii="Book Antiqua" w:eastAsia="Times New Roman" w:hAnsi="Book Antiqua" w:cs="Arial"/>
            <w:color w:val="0000FF"/>
            <w:kern w:val="0"/>
            <w:sz w:val="19"/>
            <w:szCs w:val="19"/>
            <w:u w:val="single"/>
            <w:lang w:eastAsia="pt-BR"/>
            <w14:ligatures w14:val="none"/>
          </w:rPr>
          <w:t>Lei Complementar nº 97, de 9 de junho de 1999</w:t>
        </w:r>
      </w:hyperlink>
      <w:r w:rsidRPr="00396BD2">
        <w:rPr>
          <w:rFonts w:ascii="Book Antiqua" w:eastAsia="Times New Roman" w:hAnsi="Book Antiqua" w:cs="Arial"/>
          <w:color w:val="000000"/>
          <w:kern w:val="0"/>
          <w:sz w:val="19"/>
          <w:szCs w:val="19"/>
          <w:lang w:eastAsia="pt-BR"/>
          <w14:ligatures w14:val="none"/>
        </w:rPr>
        <w:t>, nos termos de ato do Poder Executivo;</w:t>
      </w:r>
    </w:p>
    <w:p w14:paraId="63BE84AF"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não</w:t>
      </w:r>
      <w:proofErr w:type="gramEnd"/>
      <w:r w:rsidRPr="00396BD2">
        <w:rPr>
          <w:rFonts w:ascii="Book Antiqua" w:eastAsia="Times New Roman" w:hAnsi="Book Antiqua" w:cs="Arial"/>
          <w:color w:val="000000"/>
          <w:kern w:val="0"/>
          <w:sz w:val="19"/>
          <w:szCs w:val="19"/>
          <w:lang w:eastAsia="pt-BR"/>
          <w14:ligatures w14:val="none"/>
        </w:rPr>
        <w:t xml:space="preserve"> considerados como utilizadores de recursos ambientais, não potencial ou efetivamente poluidores ou incapazes, sob qualquer forma, de causar degradação do meio ambiente;</w:t>
      </w:r>
    </w:p>
    <w:p w14:paraId="0840F84F" w14:textId="643387AE" w:rsidR="002023A3" w:rsidRPr="00396BD2" w:rsidRDefault="002023A3"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III - não incluídos nas listas de atividades ou de empreendimentos sujeitos a licenciamento ambiental estabelecidas na forma do § 1º do art. 4º desta Lei, sem prejuízo das demais licenças, outorgas e autorizações cabíveis</w:t>
      </w:r>
      <w:r w:rsidRPr="002023A3">
        <w:rPr>
          <w:rFonts w:ascii="Book Antiqua" w:eastAsia="Times New Roman" w:hAnsi="Book Antiqua" w:cs="Times New Roman"/>
          <w:color w:val="000000"/>
          <w:kern w:val="0"/>
          <w:sz w:val="16"/>
          <w:szCs w:val="16"/>
          <w:lang w:eastAsia="pt-BR"/>
          <w14:ligatures w14:val="none"/>
        </w:rPr>
        <w:t>;   </w:t>
      </w:r>
      <w:r w:rsidRPr="002023A3">
        <w:rPr>
          <w:rFonts w:ascii="Book Antiqua" w:eastAsia="Times New Roman" w:hAnsi="Book Antiqua" w:cs="Times New Roman"/>
          <w:color w:val="3333FF"/>
          <w:kern w:val="0"/>
          <w:sz w:val="16"/>
          <w:szCs w:val="16"/>
          <w:lang w:eastAsia="pt-BR"/>
          <w14:ligatures w14:val="none"/>
        </w:rPr>
        <w:t>  </w:t>
      </w:r>
      <w:hyperlink r:id="rId22"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3C8E582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20"/>
          <w:szCs w:val="20"/>
          <w:lang w:eastAsia="pt-BR"/>
          <w14:ligatures w14:val="none"/>
        </w:rPr>
      </w:pPr>
      <w:r w:rsidRPr="00396BD2">
        <w:rPr>
          <w:rFonts w:ascii="Book Antiqua" w:eastAsia="Times New Roman" w:hAnsi="Book Antiqua" w:cs="Arial"/>
          <w:color w:val="000000"/>
          <w:kern w:val="0"/>
          <w:sz w:val="20"/>
          <w:szCs w:val="20"/>
          <w:lang w:eastAsia="pt-BR"/>
          <w14:ligatures w14:val="none"/>
        </w:rPr>
        <w:t xml:space="preserve">IV - </w:t>
      </w:r>
      <w:proofErr w:type="gramStart"/>
      <w:r w:rsidRPr="00396BD2">
        <w:rPr>
          <w:rFonts w:ascii="Book Antiqua" w:eastAsia="Times New Roman" w:hAnsi="Book Antiqua" w:cs="Arial"/>
          <w:color w:val="000000"/>
          <w:kern w:val="0"/>
          <w:sz w:val="20"/>
          <w:szCs w:val="20"/>
          <w:lang w:eastAsia="pt-BR"/>
          <w14:ligatures w14:val="none"/>
        </w:rPr>
        <w:t>obras</w:t>
      </w:r>
      <w:proofErr w:type="gramEnd"/>
      <w:r w:rsidRPr="00396BD2">
        <w:rPr>
          <w:rFonts w:ascii="Book Antiqua" w:eastAsia="Times New Roman" w:hAnsi="Book Antiqua" w:cs="Arial"/>
          <w:color w:val="000000"/>
          <w:kern w:val="0"/>
          <w:sz w:val="20"/>
          <w:szCs w:val="20"/>
          <w:lang w:eastAsia="pt-BR"/>
          <w14:ligatures w14:val="none"/>
        </w:rPr>
        <w:t xml:space="preserve"> e intervenções emergenciais de resposta a colapso de obras de infraestrutura, a acidentes ou a desastres;</w:t>
      </w:r>
    </w:p>
    <w:p w14:paraId="3BD78C1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20"/>
          <w:szCs w:val="20"/>
          <w:lang w:eastAsia="pt-BR"/>
          <w14:ligatures w14:val="none"/>
        </w:rPr>
      </w:pPr>
      <w:r w:rsidRPr="00396BD2">
        <w:rPr>
          <w:rFonts w:ascii="Book Antiqua" w:eastAsia="Times New Roman" w:hAnsi="Book Antiqua" w:cs="Arial"/>
          <w:color w:val="000000"/>
          <w:kern w:val="0"/>
          <w:sz w:val="20"/>
          <w:szCs w:val="20"/>
          <w:lang w:eastAsia="pt-BR"/>
          <w14:ligatures w14:val="none"/>
        </w:rPr>
        <w:t xml:space="preserve">V - </w:t>
      </w:r>
      <w:proofErr w:type="gramStart"/>
      <w:r w:rsidRPr="00396BD2">
        <w:rPr>
          <w:rFonts w:ascii="Book Antiqua" w:eastAsia="Times New Roman" w:hAnsi="Book Antiqua" w:cs="Arial"/>
          <w:color w:val="000000"/>
          <w:kern w:val="0"/>
          <w:sz w:val="20"/>
          <w:szCs w:val="20"/>
          <w:lang w:eastAsia="pt-BR"/>
          <w14:ligatures w14:val="none"/>
        </w:rPr>
        <w:t>obras</w:t>
      </w:r>
      <w:proofErr w:type="gramEnd"/>
      <w:r w:rsidRPr="00396BD2">
        <w:rPr>
          <w:rFonts w:ascii="Book Antiqua" w:eastAsia="Times New Roman" w:hAnsi="Book Antiqua" w:cs="Arial"/>
          <w:color w:val="000000"/>
          <w:kern w:val="0"/>
          <w:sz w:val="20"/>
          <w:szCs w:val="20"/>
          <w:lang w:eastAsia="pt-BR"/>
          <w14:ligatures w14:val="none"/>
        </w:rPr>
        <w:t xml:space="preserve"> e intervenções urgentes que tenham como finalidade prevenir a ocorrência de dano ambiental iminente ou interromper situação que gere risco à vida;</w:t>
      </w:r>
    </w:p>
    <w:p w14:paraId="5725CDE8"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20"/>
          <w:szCs w:val="20"/>
          <w:lang w:eastAsia="pt-BR"/>
          <w14:ligatures w14:val="none"/>
        </w:rPr>
      </w:pPr>
      <w:r w:rsidRPr="00396BD2">
        <w:rPr>
          <w:rFonts w:ascii="Book Antiqua" w:eastAsia="Times New Roman" w:hAnsi="Book Antiqua" w:cs="Arial"/>
          <w:color w:val="000000"/>
          <w:kern w:val="0"/>
          <w:sz w:val="20"/>
          <w:szCs w:val="20"/>
          <w:lang w:eastAsia="pt-BR"/>
          <w14:ligatures w14:val="none"/>
        </w:rPr>
        <w:t xml:space="preserve">VI - </w:t>
      </w:r>
      <w:proofErr w:type="gramStart"/>
      <w:r w:rsidRPr="00396BD2">
        <w:rPr>
          <w:rFonts w:ascii="Book Antiqua" w:eastAsia="Times New Roman" w:hAnsi="Book Antiqua" w:cs="Arial"/>
          <w:color w:val="000000"/>
          <w:kern w:val="0"/>
          <w:sz w:val="20"/>
          <w:szCs w:val="20"/>
          <w:lang w:eastAsia="pt-BR"/>
          <w14:ligatures w14:val="none"/>
        </w:rPr>
        <w:t>obras</w:t>
      </w:r>
      <w:proofErr w:type="gramEnd"/>
      <w:r w:rsidRPr="00396BD2">
        <w:rPr>
          <w:rFonts w:ascii="Book Antiqua" w:eastAsia="Times New Roman" w:hAnsi="Book Antiqua" w:cs="Arial"/>
          <w:color w:val="000000"/>
          <w:kern w:val="0"/>
          <w:sz w:val="20"/>
          <w:szCs w:val="20"/>
          <w:lang w:eastAsia="pt-BR"/>
          <w14:ligatures w14:val="none"/>
        </w:rPr>
        <w:t xml:space="preserve"> de serviço público de distribuição de energia elétrica de até 138 kV (cento e trinta e oito quilovolts) realizadas em área urbana ou rural;</w:t>
      </w:r>
    </w:p>
    <w:p w14:paraId="2D540456" w14:textId="63ECDE80" w:rsidR="002023A3" w:rsidRPr="002023A3" w:rsidRDefault="002023A3"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2023A3">
        <w:rPr>
          <w:rFonts w:ascii="Book Antiqua" w:eastAsia="Times New Roman" w:hAnsi="Book Antiqua" w:cs="Times New Roman"/>
          <w:color w:val="000000"/>
          <w:kern w:val="0"/>
          <w:sz w:val="20"/>
          <w:szCs w:val="20"/>
          <w:lang w:eastAsia="pt-BR"/>
          <w14:ligatures w14:val="none"/>
        </w:rPr>
        <w:t>VII - serviços e obras direcionados à manutenção e ao melhoramento da infraestrutura em instalações preexistentes ou em faixas de domínio e de servidão, incluídas rodovias anteriormente pavimentadas e dragagens de manutenção;     </w:t>
      </w:r>
      <w:hyperlink r:id="rId23"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545497E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VIII - pontos de entrega voluntária ou similares abrangidos por sistemas de logística reversa, nos termos da </w:t>
      </w:r>
      <w:hyperlink r:id="rId24" w:history="1">
        <w:r w:rsidRPr="00396BD2">
          <w:rPr>
            <w:rFonts w:ascii="Book Antiqua" w:eastAsia="Times New Roman" w:hAnsi="Book Antiqua" w:cs="Arial"/>
            <w:color w:val="0000FF"/>
            <w:kern w:val="0"/>
            <w:sz w:val="19"/>
            <w:szCs w:val="19"/>
            <w:u w:val="single"/>
            <w:lang w:eastAsia="pt-BR"/>
            <w14:ligatures w14:val="none"/>
          </w:rPr>
          <w:t>Lei nº 12.305, de 2 de agosto de 2010;</w:t>
        </w:r>
      </w:hyperlink>
    </w:p>
    <w:p w14:paraId="4C53903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IX - </w:t>
      </w:r>
      <w:proofErr w:type="gramStart"/>
      <w:r w:rsidRPr="00396BD2">
        <w:rPr>
          <w:rFonts w:ascii="Book Antiqua" w:eastAsia="Times New Roman" w:hAnsi="Book Antiqua" w:cs="Arial"/>
          <w:color w:val="000000"/>
          <w:kern w:val="0"/>
          <w:sz w:val="19"/>
          <w:szCs w:val="19"/>
          <w:lang w:eastAsia="pt-BR"/>
          <w14:ligatures w14:val="none"/>
        </w:rPr>
        <w:t>ecopontos e ecocentros</w:t>
      </w:r>
      <w:proofErr w:type="gramEnd"/>
      <w:r w:rsidRPr="00396BD2">
        <w:rPr>
          <w:rFonts w:ascii="Book Antiqua" w:eastAsia="Times New Roman" w:hAnsi="Book Antiqua" w:cs="Arial"/>
          <w:color w:val="000000"/>
          <w:kern w:val="0"/>
          <w:sz w:val="19"/>
          <w:szCs w:val="19"/>
          <w:lang w:eastAsia="pt-BR"/>
          <w14:ligatures w14:val="none"/>
        </w:rPr>
        <w:t>, compreendidos como locais de entrega voluntária de resíduos de origem domiciliar ou equiparados, de forma segregada e ordenada em baias, caçambas e similares, com vistas à reciclagem e a outras formas de destinação final ambientalmente adequada.</w:t>
      </w:r>
    </w:p>
    <w:p w14:paraId="3CD17DE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1º A dispensa de licenciamento ambiental para as atividades de que tratam os incisos IV e V do </w:t>
      </w:r>
      <w:r w:rsidRPr="00396BD2">
        <w:rPr>
          <w:rFonts w:ascii="Book Antiqua" w:eastAsia="Times New Roman" w:hAnsi="Book Antiqua" w:cs="Arial"/>
          <w:i/>
          <w:iCs/>
          <w:color w:val="000000"/>
          <w:kern w:val="0"/>
          <w:sz w:val="19"/>
          <w:szCs w:val="19"/>
          <w:lang w:eastAsia="pt-BR"/>
          <w14:ligatures w14:val="none"/>
        </w:rPr>
        <w:t>caput</w:t>
      </w:r>
      <w:r w:rsidRPr="00396BD2">
        <w:rPr>
          <w:rFonts w:ascii="Book Antiqua" w:eastAsia="Times New Roman" w:hAnsi="Book Antiqua" w:cs="Arial"/>
          <w:color w:val="000000"/>
          <w:kern w:val="0"/>
          <w:sz w:val="19"/>
          <w:szCs w:val="19"/>
          <w:lang w:eastAsia="pt-BR"/>
          <w14:ligatures w14:val="none"/>
        </w:rPr>
        <w:t> deste artigo está condicionada à apresentação ao órgão ambiental competente de relatório das ações executadas, no prazo de 30 (trinta) dias, contado da data de conclusão de sua execução.</w:t>
      </w:r>
    </w:p>
    <w:p w14:paraId="4BD6F50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O relatório de que trata o § 1º deste artigo será assinado por profissional habilitado, com o devido registro de responsabilidade técnica expedido pelo competente conselho de fiscalização profissional.</w:t>
      </w:r>
    </w:p>
    <w:p w14:paraId="10831B03"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A autoridade licenciadora pode definir orientações técnicas e medidas de caráter mitigatório ou compensatório às intervenções de que tratam os incisos IV e V do </w:t>
      </w:r>
      <w:r w:rsidRPr="00396BD2">
        <w:rPr>
          <w:rFonts w:ascii="Book Antiqua" w:eastAsia="Times New Roman" w:hAnsi="Book Antiqua" w:cs="Arial"/>
          <w:i/>
          <w:iCs/>
          <w:color w:val="000000"/>
          <w:kern w:val="0"/>
          <w:sz w:val="19"/>
          <w:szCs w:val="19"/>
          <w:lang w:eastAsia="pt-BR"/>
          <w14:ligatures w14:val="none"/>
        </w:rPr>
        <w:t>caput</w:t>
      </w:r>
      <w:r w:rsidRPr="00396BD2">
        <w:rPr>
          <w:rFonts w:ascii="Book Antiqua" w:eastAsia="Times New Roman" w:hAnsi="Book Antiqua" w:cs="Arial"/>
          <w:color w:val="000000"/>
          <w:kern w:val="0"/>
          <w:sz w:val="19"/>
          <w:szCs w:val="19"/>
          <w:lang w:eastAsia="pt-BR"/>
          <w14:ligatures w14:val="none"/>
        </w:rPr>
        <w:t> deste artigo.</w:t>
      </w:r>
    </w:p>
    <w:p w14:paraId="706E1805" w14:textId="2BF45ECE" w:rsidR="002023A3" w:rsidRPr="002023A3" w:rsidRDefault="002023A3"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2023A3">
        <w:rPr>
          <w:rFonts w:ascii="Book Antiqua" w:eastAsia="Times New Roman" w:hAnsi="Book Antiqua" w:cs="Times New Roman"/>
          <w:color w:val="000000"/>
          <w:kern w:val="0"/>
          <w:sz w:val="19"/>
          <w:szCs w:val="19"/>
          <w:lang w:eastAsia="pt-BR"/>
          <w14:ligatures w14:val="none"/>
        </w:rPr>
        <w:t>§ 4º As dragagens de manutenção de que trata o inciso VII do </w:t>
      </w:r>
      <w:r w:rsidRPr="002023A3">
        <w:rPr>
          <w:rFonts w:ascii="Book Antiqua" w:eastAsia="Times New Roman" w:hAnsi="Book Antiqua" w:cs="Times New Roman"/>
          <w:i/>
          <w:iCs/>
          <w:color w:val="000000"/>
          <w:kern w:val="0"/>
          <w:sz w:val="19"/>
          <w:szCs w:val="19"/>
          <w:lang w:eastAsia="pt-BR"/>
          <w14:ligatures w14:val="none"/>
        </w:rPr>
        <w:t>caput</w:t>
      </w:r>
      <w:r w:rsidRPr="002023A3">
        <w:rPr>
          <w:rFonts w:ascii="Book Antiqua" w:eastAsia="Times New Roman" w:hAnsi="Book Antiqua" w:cs="Times New Roman"/>
          <w:color w:val="000000"/>
          <w:kern w:val="0"/>
          <w:sz w:val="19"/>
          <w:szCs w:val="19"/>
          <w:lang w:eastAsia="pt-BR"/>
          <w14:ligatures w14:val="none"/>
        </w:rPr>
        <w:t> deste artigo contemplam as intervenções em canais de acesso e em bacias de evolução associados a instalações portuárias previamente licenciadas ou em hidrovias e vias naturalmente navegáveis, condicionados ao prévio levantamento batimétrico, incluídos os serviços de engenharia hidráulica destinados à limpeza, à desobstrução e ao manejo de sedimentos no fundo de corpos hídricos naturais ou artificiais, sem aumento da profundidade e da largura previamente existentes.   </w:t>
      </w:r>
      <w:hyperlink r:id="rId25" w:anchor="art7" w:history="1">
        <w:r w:rsidRPr="002023A3">
          <w:rPr>
            <w:rStyle w:val="Hyperlink"/>
            <w:rFonts w:ascii="Book Antiqua" w:eastAsia="Times New Roman" w:hAnsi="Book Antiqua" w:cs="Times New Roman"/>
            <w:color w:val="3333FF"/>
            <w:kern w:val="0"/>
            <w:sz w:val="16"/>
            <w:szCs w:val="16"/>
            <w:lang w:eastAsia="pt-BR"/>
            <w14:ligatures w14:val="none"/>
          </w:rPr>
          <w:t>(Incluído pela Lei nº 15.300, de 2025)</w:t>
        </w:r>
      </w:hyperlink>
    </w:p>
    <w:p w14:paraId="10AFF32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9"/>
      <w:bookmarkEnd w:id="9"/>
      <w:r w:rsidRPr="00396BD2">
        <w:rPr>
          <w:rFonts w:ascii="Book Antiqua" w:eastAsia="Times New Roman" w:hAnsi="Book Antiqua" w:cs="Arial"/>
          <w:color w:val="000000"/>
          <w:kern w:val="0"/>
          <w:sz w:val="19"/>
          <w:szCs w:val="19"/>
          <w:lang w:eastAsia="pt-BR"/>
          <w14:ligatures w14:val="none"/>
        </w:rPr>
        <w:t>Art. 9º Quando atendido ao previsto neste artigo, não são sujeitos a licenciamento ambiental as seguintes atividades e empreendimentos:</w:t>
      </w:r>
    </w:p>
    <w:p w14:paraId="4910917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cultivo</w:t>
      </w:r>
      <w:proofErr w:type="gramEnd"/>
      <w:r w:rsidRPr="00396BD2">
        <w:rPr>
          <w:rFonts w:ascii="Book Antiqua" w:eastAsia="Times New Roman" w:hAnsi="Book Antiqua" w:cs="Arial"/>
          <w:color w:val="000000"/>
          <w:kern w:val="0"/>
          <w:sz w:val="19"/>
          <w:szCs w:val="19"/>
          <w:lang w:eastAsia="pt-BR"/>
          <w14:ligatures w14:val="none"/>
        </w:rPr>
        <w:t xml:space="preserve"> de espécies de interesse agrícola, temporárias, semiperenes e perenes;</w:t>
      </w:r>
    </w:p>
    <w:p w14:paraId="1BAA2C3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pecuária</w:t>
      </w:r>
      <w:proofErr w:type="gramEnd"/>
      <w:r w:rsidRPr="00396BD2">
        <w:rPr>
          <w:rFonts w:ascii="Book Antiqua" w:eastAsia="Times New Roman" w:hAnsi="Book Antiqua" w:cs="Arial"/>
          <w:color w:val="000000"/>
          <w:kern w:val="0"/>
          <w:sz w:val="19"/>
          <w:szCs w:val="19"/>
          <w:lang w:eastAsia="pt-BR"/>
          <w14:ligatures w14:val="none"/>
        </w:rPr>
        <w:t xml:space="preserve"> extensiva e semi-intensiva;</w:t>
      </w:r>
    </w:p>
    <w:p w14:paraId="6A6F48F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pecuária intensiva de pequeno porte, nos termos do § 1º do art. 4º desta Lei;</w:t>
      </w:r>
    </w:p>
    <w:p w14:paraId="4A4E354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IV - pesquisa de natureza agropecuária, que não implique risco biológico, desde que haja autorização prévia dos órgãos competentes e ressalvado o disposto na </w:t>
      </w:r>
      <w:hyperlink r:id="rId26" w:history="1">
        <w:r w:rsidRPr="00396BD2">
          <w:rPr>
            <w:rFonts w:ascii="Book Antiqua" w:eastAsia="Times New Roman" w:hAnsi="Book Antiqua" w:cs="Arial"/>
            <w:color w:val="0000FF"/>
            <w:kern w:val="0"/>
            <w:sz w:val="19"/>
            <w:szCs w:val="19"/>
            <w:u w:val="single"/>
            <w:lang w:eastAsia="pt-BR"/>
            <w14:ligatures w14:val="none"/>
          </w:rPr>
          <w:t>Lei nº 11.105, de 24 de março de 2005</w:t>
        </w:r>
      </w:hyperlink>
      <w:r w:rsidRPr="00396BD2">
        <w:rPr>
          <w:rFonts w:ascii="Book Antiqua" w:eastAsia="Times New Roman" w:hAnsi="Book Antiqua" w:cs="Arial"/>
          <w:color w:val="000000"/>
          <w:kern w:val="0"/>
          <w:sz w:val="19"/>
          <w:szCs w:val="19"/>
          <w:lang w:eastAsia="pt-BR"/>
          <w14:ligatures w14:val="none"/>
        </w:rPr>
        <w:t>.</w:t>
      </w:r>
    </w:p>
    <w:p w14:paraId="355E6B3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O previsto no </w:t>
      </w:r>
      <w:r w:rsidRPr="00396BD2">
        <w:rPr>
          <w:rFonts w:ascii="Book Antiqua" w:eastAsia="Times New Roman" w:hAnsi="Book Antiqua" w:cs="Arial"/>
          <w:i/>
          <w:iCs/>
          <w:color w:val="000000"/>
          <w:kern w:val="0"/>
          <w:sz w:val="19"/>
          <w:szCs w:val="19"/>
          <w:lang w:eastAsia="pt-BR"/>
          <w14:ligatures w14:val="none"/>
        </w:rPr>
        <w:t>caput</w:t>
      </w:r>
      <w:r w:rsidRPr="00396BD2">
        <w:rPr>
          <w:rFonts w:ascii="Book Antiqua" w:eastAsia="Times New Roman" w:hAnsi="Book Antiqua" w:cs="Arial"/>
          <w:color w:val="000000"/>
          <w:kern w:val="0"/>
          <w:sz w:val="19"/>
          <w:szCs w:val="19"/>
          <w:lang w:eastAsia="pt-BR"/>
          <w14:ligatures w14:val="none"/>
        </w:rPr>
        <w:t> deste artigo aplica-se às propriedades e às posses rurais, desde que regulares ou em regularização, na forma da </w:t>
      </w:r>
      <w:hyperlink r:id="rId27" w:history="1">
        <w:r w:rsidRPr="00396BD2">
          <w:rPr>
            <w:rFonts w:ascii="Book Antiqua" w:eastAsia="Times New Roman" w:hAnsi="Book Antiqua" w:cs="Arial"/>
            <w:color w:val="0000FF"/>
            <w:kern w:val="0"/>
            <w:sz w:val="19"/>
            <w:szCs w:val="19"/>
            <w:u w:val="single"/>
            <w:lang w:eastAsia="pt-BR"/>
            <w14:ligatures w14:val="none"/>
          </w:rPr>
          <w:t>Lei nº 12.651, de 25 de maio de 2012</w:t>
        </w:r>
      </w:hyperlink>
      <w:r w:rsidRPr="00396BD2">
        <w:rPr>
          <w:rFonts w:ascii="Book Antiqua" w:eastAsia="Times New Roman" w:hAnsi="Book Antiqua" w:cs="Arial"/>
          <w:color w:val="000000"/>
          <w:kern w:val="0"/>
          <w:sz w:val="19"/>
          <w:szCs w:val="19"/>
          <w:lang w:eastAsia="pt-BR"/>
          <w14:ligatures w14:val="none"/>
        </w:rPr>
        <w:t>, considerando-se:</w:t>
      </w:r>
    </w:p>
    <w:p w14:paraId="0244CE7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regular</w:t>
      </w:r>
      <w:proofErr w:type="gramEnd"/>
      <w:r w:rsidRPr="00396BD2">
        <w:rPr>
          <w:rFonts w:ascii="Book Antiqua" w:eastAsia="Times New Roman" w:hAnsi="Book Antiqua" w:cs="Arial"/>
          <w:color w:val="000000"/>
          <w:kern w:val="0"/>
          <w:sz w:val="19"/>
          <w:szCs w:val="19"/>
          <w:lang w:eastAsia="pt-BR"/>
          <w14:ligatures w14:val="none"/>
        </w:rPr>
        <w:t xml:space="preserve"> o imóvel com registro no Cadastro Ambiental Rural (CAR) homologado pelo órgão estadual competente, que não tenha déficit de vegetação em reserva legal ou área de preservação permanente; e</w:t>
      </w:r>
    </w:p>
    <w:p w14:paraId="24B173C3"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em</w:t>
      </w:r>
      <w:proofErr w:type="gramEnd"/>
      <w:r w:rsidRPr="00396BD2">
        <w:rPr>
          <w:rFonts w:ascii="Book Antiqua" w:eastAsia="Times New Roman" w:hAnsi="Book Antiqua" w:cs="Arial"/>
          <w:color w:val="000000"/>
          <w:kern w:val="0"/>
          <w:sz w:val="19"/>
          <w:szCs w:val="19"/>
          <w:lang w:eastAsia="pt-BR"/>
          <w14:ligatures w14:val="none"/>
        </w:rPr>
        <w:t xml:space="preserve"> regularização o imóvel quando atendidas quaisquer das seguintes condições:</w:t>
      </w:r>
    </w:p>
    <w:p w14:paraId="2BEB98CF" w14:textId="680091D3" w:rsidR="002023A3" w:rsidRPr="002023A3" w:rsidRDefault="002023A3"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2023A3">
        <w:rPr>
          <w:rFonts w:ascii="Book Antiqua" w:eastAsia="Times New Roman" w:hAnsi="Book Antiqua" w:cs="Times New Roman"/>
          <w:color w:val="000000"/>
          <w:kern w:val="0"/>
          <w:sz w:val="19"/>
          <w:szCs w:val="19"/>
          <w:lang w:eastAsia="pt-BR"/>
          <w14:ligatures w14:val="none"/>
        </w:rPr>
        <w:t xml:space="preserve">a) tenha registro no CAR pendente de </w:t>
      </w:r>
      <w:proofErr w:type="gramStart"/>
      <w:r w:rsidRPr="002023A3">
        <w:rPr>
          <w:rFonts w:ascii="Book Antiqua" w:eastAsia="Times New Roman" w:hAnsi="Book Antiqua" w:cs="Times New Roman"/>
          <w:color w:val="000000"/>
          <w:kern w:val="0"/>
          <w:sz w:val="19"/>
          <w:szCs w:val="19"/>
          <w:lang w:eastAsia="pt-BR"/>
          <w14:ligatures w14:val="none"/>
        </w:rPr>
        <w:t>homologação;   </w:t>
      </w:r>
      <w:proofErr w:type="gramEnd"/>
      <w:r w:rsidRPr="002023A3">
        <w:rPr>
          <w:rFonts w:ascii="Book Antiqua" w:eastAsia="Times New Roman" w:hAnsi="Book Antiqua" w:cs="Times New Roman"/>
          <w:color w:val="000000"/>
          <w:kern w:val="0"/>
          <w:sz w:val="19"/>
          <w:szCs w:val="19"/>
          <w:lang w:eastAsia="pt-BR"/>
          <w14:ligatures w14:val="none"/>
        </w:rPr>
        <w:t>   </w:t>
      </w:r>
      <w:hyperlink r:id="rId28"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5558DC4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b) tenha ocorrido a adesão ao Programa de Regularização Ambiental (PRA), durante todo o período de cumprimento das obrigações nele assumidas; ou</w:t>
      </w:r>
    </w:p>
    <w:p w14:paraId="4D06FE6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c) tenha firmado com o órgão competente termo de compromisso próprio para a regularização de déficit de vegetação em reserva legal ou em área de preservação permanente, quando não for o caso de adesão ao PRA.</w:t>
      </w:r>
    </w:p>
    <w:p w14:paraId="205AD69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O previsto no </w:t>
      </w:r>
      <w:r w:rsidRPr="00396BD2">
        <w:rPr>
          <w:rFonts w:ascii="Book Antiqua" w:eastAsia="Times New Roman" w:hAnsi="Book Antiqua" w:cs="Arial"/>
          <w:i/>
          <w:iCs/>
          <w:color w:val="000000"/>
          <w:kern w:val="0"/>
          <w:sz w:val="19"/>
          <w:szCs w:val="19"/>
          <w:lang w:eastAsia="pt-BR"/>
          <w14:ligatures w14:val="none"/>
        </w:rPr>
        <w:t>caput</w:t>
      </w:r>
      <w:r w:rsidRPr="00396BD2">
        <w:rPr>
          <w:rFonts w:ascii="Book Antiqua" w:eastAsia="Times New Roman" w:hAnsi="Book Antiqua" w:cs="Arial"/>
          <w:color w:val="000000"/>
          <w:kern w:val="0"/>
          <w:sz w:val="19"/>
          <w:szCs w:val="19"/>
          <w:lang w:eastAsia="pt-BR"/>
          <w14:ligatures w14:val="none"/>
        </w:rPr>
        <w:t> deste artigo não afasta a realização de atividades de fiscalização pelo órgão ambiental competente, inclusive a imposição das sanções aplicáveis no caso de infrações, bem como não dispensa o cumprimento das obrigações relativas ao uso alternativo do solo na propriedade ou na posse rural que constem expressamente da legislação ou dos planos de manejo de unidades de conservação da natureza, notadamente no que se refere ao uso de agrotóxicos, à conservação do solo e ao direito de uso dos recursos hídricos.</w:t>
      </w:r>
    </w:p>
    <w:p w14:paraId="57E72D8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 3º A não sujeição ao licenciamento ambiental de que trata este artigo não exime o empreendedor da obtenção, quando exigível, de licença ambiental, de autorização ou de instrumento </w:t>
      </w:r>
      <w:r w:rsidRPr="00396BD2">
        <w:rPr>
          <w:rFonts w:ascii="Book Antiqua" w:eastAsia="Times New Roman" w:hAnsi="Book Antiqua" w:cs="Arial"/>
          <w:color w:val="000000"/>
          <w:kern w:val="0"/>
          <w:sz w:val="19"/>
          <w:szCs w:val="19"/>
          <w:lang w:eastAsia="pt-BR"/>
          <w14:ligatures w14:val="none"/>
        </w:rPr>
        <w:lastRenderedPageBreak/>
        <w:t>congênere, para a supressão de vegetação nativa, para o uso de recursos hídricos ou para outras formas de utilização de recursos ambientais previstas em legislação específica.</w:t>
      </w:r>
    </w:p>
    <w:p w14:paraId="5ACA899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As autoridades licenciadoras disponibilizarão, de forma gratuita e automática, nos seus sítios eletrônicos, bem como no subsistema de informações previsto no art. 35 desta Lei, certidão declaratória de não sujeição da atividade ou do empreendimento ao licenciamento ambiental.</w:t>
      </w:r>
    </w:p>
    <w:p w14:paraId="270DD8E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5º As atividades e os empreendimentos de pecuária intensiva de médio porte poderão ser licenciados mediante procedimento simplificado na modalidade por adesão e compromisso, respeitado o disposto nos §§ 1º, 2º e 3º deste artigo.</w:t>
      </w:r>
    </w:p>
    <w:p w14:paraId="5947B8DD"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6º A inscrição no CAR não pode ser exigida como requisito para a licença de atividades ou de empreendimentos de infraestrutura de transportes e de energia que sejam instalados na propriedade ou na posse rural, mas que não tenham relação com as atividades referidas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w:t>
      </w:r>
    </w:p>
    <w:p w14:paraId="6D9ECA92" w14:textId="1AC57430" w:rsidR="002023A3" w:rsidRDefault="002023A3"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 7º São de utilidade pública as barragens de pequeno porte, nos termos do § 1º do art. 4º desta Lei, para fins de irrigação.   </w:t>
      </w:r>
      <w:r w:rsidRPr="002023A3">
        <w:rPr>
          <w:rFonts w:ascii="Book Antiqua" w:eastAsia="Times New Roman" w:hAnsi="Book Antiqua" w:cs="Times New Roman"/>
          <w:color w:val="3333FF"/>
          <w:kern w:val="0"/>
          <w:sz w:val="16"/>
          <w:szCs w:val="16"/>
          <w:lang w:eastAsia="pt-BR"/>
          <w14:ligatures w14:val="none"/>
        </w:rPr>
        <w:t> </w:t>
      </w:r>
      <w:hyperlink r:id="rId29"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0CB139F7"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3333FF"/>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Art. 10. A autoridade ambiental competente assegurará procedimentos simplificados e prioridade na análise para o licenciamento ambiental de projetos relacionados às atividades ou aos empreendimentos de abastecimento de água e esgotamento sanitário abrangidos pela </w:t>
      </w:r>
      <w:hyperlink r:id="rId30" w:history="1">
        <w:r w:rsidRPr="002023A3">
          <w:rPr>
            <w:rStyle w:val="Hyperlink"/>
            <w:rFonts w:ascii="Book Antiqua" w:eastAsia="Times New Roman" w:hAnsi="Book Antiqua" w:cs="Times New Roman"/>
            <w:color w:val="3333FF"/>
            <w:kern w:val="0"/>
            <w:sz w:val="19"/>
            <w:szCs w:val="19"/>
            <w:lang w:eastAsia="pt-BR"/>
            <w14:ligatures w14:val="none"/>
          </w:rPr>
          <w:t>Lei nº 11.445, de 5 de janeiro de 2007</w:t>
        </w:r>
      </w:hyperlink>
      <w:r w:rsidRPr="002023A3">
        <w:rPr>
          <w:rFonts w:ascii="Book Antiqua" w:eastAsia="Times New Roman" w:hAnsi="Book Antiqua" w:cs="Times New Roman"/>
          <w:color w:val="000000"/>
          <w:kern w:val="0"/>
          <w:sz w:val="19"/>
          <w:szCs w:val="19"/>
          <w:lang w:eastAsia="pt-BR"/>
          <w14:ligatures w14:val="none"/>
        </w:rPr>
        <w:t> (Lei de Saneamento Básico), quando exigível, bem como relacionados à segurança energética nacional, desde que previstos e contratados no planejamento e nas políticas energéticas nacionais</w:t>
      </w:r>
      <w:r w:rsidRPr="002023A3">
        <w:rPr>
          <w:rFonts w:ascii="Book Antiqua" w:eastAsia="Times New Roman" w:hAnsi="Book Antiqua" w:cs="Times New Roman"/>
          <w:color w:val="3333FF"/>
          <w:kern w:val="0"/>
          <w:sz w:val="19"/>
          <w:szCs w:val="19"/>
          <w:lang w:eastAsia="pt-BR"/>
          <w14:ligatures w14:val="none"/>
        </w:rPr>
        <w:t>.     </w:t>
      </w:r>
      <w:hyperlink r:id="rId31"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06097966"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 1º A exigência de EIA para o licenciamento ambiental das atividades e dos empreendimentos referidos no</w:t>
      </w:r>
      <w:r w:rsidRPr="002023A3">
        <w:rPr>
          <w:rFonts w:ascii="Book Antiqua" w:eastAsia="Times New Roman" w:hAnsi="Book Antiqua" w:cs="Times New Roman"/>
          <w:b/>
          <w:bCs/>
          <w:color w:val="000000"/>
          <w:kern w:val="0"/>
          <w:sz w:val="19"/>
          <w:szCs w:val="19"/>
          <w:lang w:eastAsia="pt-BR"/>
          <w14:ligatures w14:val="none"/>
        </w:rPr>
        <w:t> caput </w:t>
      </w:r>
      <w:r w:rsidRPr="002023A3">
        <w:rPr>
          <w:rFonts w:ascii="Book Antiqua" w:eastAsia="Times New Roman" w:hAnsi="Book Antiqua" w:cs="Times New Roman"/>
          <w:color w:val="000000"/>
          <w:kern w:val="0"/>
          <w:sz w:val="19"/>
          <w:szCs w:val="19"/>
          <w:lang w:eastAsia="pt-BR"/>
          <w14:ligatures w14:val="none"/>
        </w:rPr>
        <w:t>deste artigo somente deve ocorrer em situações excepcionais, devidamente justificadas pela autoridade licenciadora.</w:t>
      </w:r>
    </w:p>
    <w:p w14:paraId="3482E82A"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 2º São dispensados do licenciamento ambiental até o atingimento das metas de universalização previstas na </w:t>
      </w:r>
      <w:hyperlink r:id="rId32" w:history="1">
        <w:r w:rsidRPr="002023A3">
          <w:rPr>
            <w:rStyle w:val="Hyperlink"/>
            <w:rFonts w:ascii="Book Antiqua" w:eastAsia="Times New Roman" w:hAnsi="Book Antiqua" w:cs="Times New Roman"/>
            <w:color w:val="3333FF"/>
            <w:kern w:val="0"/>
            <w:sz w:val="19"/>
            <w:szCs w:val="19"/>
            <w:lang w:eastAsia="pt-BR"/>
            <w14:ligatures w14:val="none"/>
          </w:rPr>
          <w:t>Lei nº 11.445, de 5 janeiro de 2007</w:t>
        </w:r>
      </w:hyperlink>
      <w:r w:rsidRPr="002023A3">
        <w:rPr>
          <w:rFonts w:ascii="Book Antiqua" w:eastAsia="Times New Roman" w:hAnsi="Book Antiqua" w:cs="Times New Roman"/>
          <w:color w:val="000000"/>
          <w:kern w:val="0"/>
          <w:sz w:val="19"/>
          <w:szCs w:val="19"/>
          <w:lang w:eastAsia="pt-BR"/>
          <w14:ligatures w14:val="none"/>
        </w:rPr>
        <w:t> (Lei de Saneamento Básico), os sistemas e as estações de tratamento de água e de esgoto sanitário, exigível, neste último caso, outorga de direito de uso de recursos hídricos para o lançamento do efluente tratado.</w:t>
      </w:r>
    </w:p>
    <w:p w14:paraId="1D11703F"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 3º Os sistemas a que se refere o § 2º deste artigo incluem as instalações necessárias ao abastecimento público de água, desde a captação até as ligações prediais, e as instalações operacionais de coleta, de transporte e de tratamento de esgoto.</w:t>
      </w:r>
    </w:p>
    <w:p w14:paraId="410BE453"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 4º Para os fins do disposto no § 2º deste artigo, a requerimento do empreendedor responsável pelos sistemas ou pelas estações de tratamento, a autoridade outorgante de recursos hídricos, em articulação com o órgão ambiental correspondente, definirá ou revisará a classe correspondente a ser adotada em função dos usos preponderantes existentes no respectivo corpo de água.</w:t>
      </w:r>
    </w:p>
    <w:p w14:paraId="004309EA"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 5º Aplica-se o disposto no</w:t>
      </w:r>
      <w:r w:rsidRPr="002023A3">
        <w:rPr>
          <w:rFonts w:ascii="Book Antiqua" w:eastAsia="Times New Roman" w:hAnsi="Book Antiqua" w:cs="Times New Roman"/>
          <w:b/>
          <w:bCs/>
          <w:color w:val="000000"/>
          <w:kern w:val="0"/>
          <w:sz w:val="19"/>
          <w:szCs w:val="19"/>
          <w:lang w:eastAsia="pt-BR"/>
          <w14:ligatures w14:val="none"/>
        </w:rPr>
        <w:t> caput </w:t>
      </w:r>
      <w:r w:rsidRPr="002023A3">
        <w:rPr>
          <w:rFonts w:ascii="Book Antiqua" w:eastAsia="Times New Roman" w:hAnsi="Book Antiqua" w:cs="Times New Roman"/>
          <w:color w:val="000000"/>
          <w:kern w:val="0"/>
          <w:sz w:val="19"/>
          <w:szCs w:val="19"/>
          <w:lang w:eastAsia="pt-BR"/>
          <w14:ligatures w14:val="none"/>
        </w:rPr>
        <w:t>e no § 1º às atividades e aos empreendimentos de saneamento básico abrangidos pela </w:t>
      </w:r>
      <w:hyperlink r:id="rId33" w:history="1">
        <w:r w:rsidRPr="002023A3">
          <w:rPr>
            <w:rStyle w:val="Hyperlink"/>
            <w:rFonts w:ascii="Book Antiqua" w:eastAsia="Times New Roman" w:hAnsi="Book Antiqua" w:cs="Times New Roman"/>
            <w:color w:val="3333FF"/>
            <w:kern w:val="0"/>
            <w:sz w:val="19"/>
            <w:szCs w:val="19"/>
            <w:lang w:eastAsia="pt-BR"/>
            <w14:ligatures w14:val="none"/>
          </w:rPr>
          <w:t>Lei nº 11.445, de 5 de janeiro de 2007</w:t>
        </w:r>
      </w:hyperlink>
      <w:r w:rsidRPr="002023A3">
        <w:rPr>
          <w:rFonts w:ascii="Book Antiqua" w:eastAsia="Times New Roman" w:hAnsi="Book Antiqua" w:cs="Times New Roman"/>
          <w:color w:val="000000"/>
          <w:kern w:val="0"/>
          <w:sz w:val="19"/>
          <w:szCs w:val="19"/>
          <w:lang w:eastAsia="pt-BR"/>
          <w14:ligatures w14:val="none"/>
        </w:rPr>
        <w:t> (Lei de Saneamento Básico), após o atingimento das metas referidas no § 2º deste artigo.</w:t>
      </w:r>
    </w:p>
    <w:p w14:paraId="77C26FC0"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Art. 11. O licenciamento ambiental de serviços e obras direcionados à ampliação de capacidade e à pavimentação em instalações preexistentes ou em faixas de domínio e de servidão, bem como direcionados a atividades e a empreendimentos de abastecimento de água e esgotamento sanitário, será realizado mediante emissão da LAC, acompanhada de RCE, respeitado o disposto no inciso I do caput do art. 22 desta Lei.    </w:t>
      </w:r>
      <w:r w:rsidRPr="002023A3">
        <w:rPr>
          <w:rFonts w:ascii="Book Antiqua" w:eastAsia="Times New Roman" w:hAnsi="Book Antiqua" w:cs="Times New Roman"/>
          <w:color w:val="3333FF"/>
          <w:kern w:val="0"/>
          <w:sz w:val="16"/>
          <w:szCs w:val="16"/>
          <w:lang w:eastAsia="pt-BR"/>
          <w14:ligatures w14:val="none"/>
        </w:rPr>
        <w:t> </w:t>
      </w:r>
      <w:hyperlink r:id="rId34"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79460A0A"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Parágrafo único. O disposto no</w:t>
      </w:r>
      <w:r w:rsidRPr="002023A3">
        <w:rPr>
          <w:rFonts w:ascii="Book Antiqua" w:eastAsia="Times New Roman" w:hAnsi="Book Antiqua" w:cs="Times New Roman"/>
          <w:b/>
          <w:bCs/>
          <w:color w:val="000000"/>
          <w:kern w:val="0"/>
          <w:sz w:val="19"/>
          <w:szCs w:val="19"/>
          <w:lang w:eastAsia="pt-BR"/>
          <w14:ligatures w14:val="none"/>
        </w:rPr>
        <w:t> caput </w:t>
      </w:r>
      <w:r w:rsidRPr="002023A3">
        <w:rPr>
          <w:rFonts w:ascii="Book Antiqua" w:eastAsia="Times New Roman" w:hAnsi="Book Antiqua" w:cs="Times New Roman"/>
          <w:color w:val="000000"/>
          <w:kern w:val="0"/>
          <w:sz w:val="19"/>
          <w:szCs w:val="19"/>
          <w:lang w:eastAsia="pt-BR"/>
          <w14:ligatures w14:val="none"/>
        </w:rPr>
        <w:t>deste artigo aplica-se à ampliação ou à instalação de linhas de transmissão nas faixas de domínio das rodovias.</w:t>
      </w:r>
    </w:p>
    <w:p w14:paraId="15471C7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 w:name="art12"/>
      <w:bookmarkEnd w:id="10"/>
      <w:r w:rsidRPr="00396BD2">
        <w:rPr>
          <w:rFonts w:ascii="Book Antiqua" w:eastAsia="Times New Roman" w:hAnsi="Book Antiqua" w:cs="Arial"/>
          <w:color w:val="000000"/>
          <w:kern w:val="0"/>
          <w:sz w:val="19"/>
          <w:szCs w:val="19"/>
          <w:lang w:eastAsia="pt-BR"/>
          <w14:ligatures w14:val="none"/>
        </w:rPr>
        <w:t>Art. 12. No licenciamento ambiental de competência municipal ou distrital, a aprovação do projeto de atividade ou de empreendimento deve ocorrer mediante a emissão de licença urbanística e ambiental integrada nos seguintes casos:</w:t>
      </w:r>
    </w:p>
    <w:p w14:paraId="641BDC7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xml:space="preserve">I - </w:t>
      </w:r>
      <w:proofErr w:type="gramStart"/>
      <w:r w:rsidRPr="00396BD2">
        <w:rPr>
          <w:rFonts w:ascii="Book Antiqua" w:eastAsia="Times New Roman" w:hAnsi="Book Antiqua" w:cs="Arial"/>
          <w:color w:val="000000"/>
          <w:kern w:val="0"/>
          <w:sz w:val="19"/>
          <w:szCs w:val="19"/>
          <w:lang w:eastAsia="pt-BR"/>
          <w14:ligatures w14:val="none"/>
        </w:rPr>
        <w:t>regularização</w:t>
      </w:r>
      <w:proofErr w:type="gramEnd"/>
      <w:r w:rsidRPr="00396BD2">
        <w:rPr>
          <w:rFonts w:ascii="Book Antiqua" w:eastAsia="Times New Roman" w:hAnsi="Book Antiqua" w:cs="Arial"/>
          <w:color w:val="000000"/>
          <w:kern w:val="0"/>
          <w:sz w:val="19"/>
          <w:szCs w:val="19"/>
          <w:lang w:eastAsia="pt-BR"/>
          <w14:ligatures w14:val="none"/>
        </w:rPr>
        <w:t xml:space="preserve"> ambiental ou fundiária de assentamentos urbanos ou urbanização de núcleos urbanos informais; e</w:t>
      </w:r>
    </w:p>
    <w:p w14:paraId="1BE6B0C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parcelamento</w:t>
      </w:r>
      <w:proofErr w:type="gramEnd"/>
      <w:r w:rsidRPr="00396BD2">
        <w:rPr>
          <w:rFonts w:ascii="Book Antiqua" w:eastAsia="Times New Roman" w:hAnsi="Book Antiqua" w:cs="Arial"/>
          <w:color w:val="000000"/>
          <w:kern w:val="0"/>
          <w:sz w:val="19"/>
          <w:szCs w:val="19"/>
          <w:lang w:eastAsia="pt-BR"/>
          <w14:ligatures w14:val="none"/>
        </w:rPr>
        <w:t xml:space="preserve"> de solo urbano.</w:t>
      </w:r>
    </w:p>
    <w:p w14:paraId="7C17B3E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 w:name="art13"/>
      <w:bookmarkEnd w:id="11"/>
      <w:r w:rsidRPr="00396BD2">
        <w:rPr>
          <w:rFonts w:ascii="Book Antiqua" w:eastAsia="Times New Roman" w:hAnsi="Book Antiqua" w:cs="Arial"/>
          <w:color w:val="000000"/>
          <w:kern w:val="0"/>
          <w:sz w:val="19"/>
          <w:szCs w:val="19"/>
          <w:lang w:eastAsia="pt-BR"/>
          <w14:ligatures w14:val="none"/>
        </w:rPr>
        <w:t>Art. 13. A inscrição no CAR não pode ser exigida como requisito para a emissão de licença ambiental ou de autorização de supressão de vegetação para atividades ou empreendimentos de infraestrutura pública que sejam instalados na propriedade ou na posse rural, mas que não tenham relação com as atividades agropecuárias nela desenvolvidas.</w:t>
      </w:r>
    </w:p>
    <w:p w14:paraId="345E86C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4"/>
      <w:bookmarkEnd w:id="12"/>
      <w:r w:rsidRPr="00396BD2">
        <w:rPr>
          <w:rFonts w:ascii="Book Antiqua" w:eastAsia="Times New Roman" w:hAnsi="Book Antiqua" w:cs="Arial"/>
          <w:color w:val="000000"/>
          <w:kern w:val="0"/>
          <w:sz w:val="19"/>
          <w:szCs w:val="19"/>
          <w:lang w:eastAsia="pt-BR"/>
          <w14:ligatures w14:val="none"/>
        </w:rPr>
        <w:t>Art. 14. O gerenciamento dos impactos e a fixação de condicionantes das licenças ambientais devem atender à seguinte ordem de objetivos prioritários:</w:t>
      </w:r>
    </w:p>
    <w:p w14:paraId="2966627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prevenção</w:t>
      </w:r>
      <w:proofErr w:type="gramEnd"/>
      <w:r w:rsidRPr="00396BD2">
        <w:rPr>
          <w:rFonts w:ascii="Book Antiqua" w:eastAsia="Times New Roman" w:hAnsi="Book Antiqua" w:cs="Arial"/>
          <w:color w:val="000000"/>
          <w:kern w:val="0"/>
          <w:sz w:val="19"/>
          <w:szCs w:val="19"/>
          <w:lang w:eastAsia="pt-BR"/>
          <w14:ligatures w14:val="none"/>
        </w:rPr>
        <w:t xml:space="preserve"> dos impactos ambientais negativos;</w:t>
      </w:r>
    </w:p>
    <w:p w14:paraId="57DCD3C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mitigação</w:t>
      </w:r>
      <w:proofErr w:type="gramEnd"/>
      <w:r w:rsidRPr="00396BD2">
        <w:rPr>
          <w:rFonts w:ascii="Book Antiqua" w:eastAsia="Times New Roman" w:hAnsi="Book Antiqua" w:cs="Arial"/>
          <w:color w:val="000000"/>
          <w:kern w:val="0"/>
          <w:sz w:val="19"/>
          <w:szCs w:val="19"/>
          <w:lang w:eastAsia="pt-BR"/>
          <w14:ligatures w14:val="none"/>
        </w:rPr>
        <w:t xml:space="preserve"> dos impactos ambientais negativos;</w:t>
      </w:r>
    </w:p>
    <w:p w14:paraId="4DB4B9D4"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compensação dos impactos ambientais negativos, na impossibilidade de observância dos incisos I e II deste </w:t>
      </w:r>
      <w:r w:rsidRPr="00396BD2">
        <w:rPr>
          <w:rFonts w:ascii="Book Antiqua" w:eastAsia="Times New Roman" w:hAnsi="Book Antiqua" w:cs="Arial"/>
          <w:i/>
          <w:iCs/>
          <w:color w:val="000000"/>
          <w:kern w:val="0"/>
          <w:sz w:val="19"/>
          <w:szCs w:val="19"/>
          <w:lang w:eastAsia="pt-BR"/>
          <w14:ligatures w14:val="none"/>
        </w:rPr>
        <w:t>caput</w:t>
      </w:r>
      <w:r w:rsidRPr="00396BD2">
        <w:rPr>
          <w:rFonts w:ascii="Book Antiqua" w:eastAsia="Times New Roman" w:hAnsi="Book Antiqua" w:cs="Arial"/>
          <w:color w:val="000000"/>
          <w:kern w:val="0"/>
          <w:sz w:val="19"/>
          <w:szCs w:val="19"/>
          <w:lang w:eastAsia="pt-BR"/>
          <w14:ligatures w14:val="none"/>
        </w:rPr>
        <w:t>.</w:t>
      </w:r>
    </w:p>
    <w:p w14:paraId="14C2047D" w14:textId="5612503A" w:rsidR="002023A3" w:rsidRPr="002023A3" w:rsidRDefault="002023A3" w:rsidP="00396BD2">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 1º As condicionantes ambientais devem ser proporcionais à magnitude dos impactos ambientais da atividade ou do empreendimento identificados nos estudos requeridos no licenciamento ambiental, bem como apresentar fundamentação técnica que aponte seu nexo causal com esses impactos, e não se prestam a mitigar ou a compensar impactos ambientais causados por terceiros e em situações nas quais o empreendedor não possua ingerência ou poder de polícia</w:t>
      </w:r>
      <w:r w:rsidRPr="002023A3">
        <w:rPr>
          <w:rFonts w:ascii="Book Antiqua" w:eastAsia="Times New Roman" w:hAnsi="Book Antiqua" w:cs="Arial"/>
          <w:color w:val="3333FF"/>
          <w:kern w:val="0"/>
          <w:sz w:val="16"/>
          <w:szCs w:val="16"/>
          <w:lang w:eastAsia="pt-BR"/>
          <w14:ligatures w14:val="none"/>
        </w:rPr>
        <w:t>.</w:t>
      </w:r>
      <w:r>
        <w:rPr>
          <w:rFonts w:ascii="Book Antiqua" w:eastAsia="Times New Roman" w:hAnsi="Book Antiqua" w:cs="Arial"/>
          <w:color w:val="3333FF"/>
          <w:kern w:val="0"/>
          <w:sz w:val="16"/>
          <w:szCs w:val="16"/>
          <w:lang w:eastAsia="pt-BR"/>
          <w14:ligatures w14:val="none"/>
        </w:rPr>
        <w:t xml:space="preserve"> </w:t>
      </w:r>
      <w:hyperlink r:id="rId35" w:anchor="promulgacao" w:history="1">
        <w:r w:rsidRPr="002023A3">
          <w:rPr>
            <w:rStyle w:val="Hyperlink"/>
            <w:rFonts w:ascii="Book Antiqua" w:eastAsia="Times New Roman" w:hAnsi="Book Antiqua" w:cs="Arial"/>
            <w:color w:val="3333FF"/>
            <w:kern w:val="0"/>
            <w:sz w:val="16"/>
            <w:szCs w:val="16"/>
            <w:lang w:eastAsia="pt-BR"/>
            <w14:ligatures w14:val="none"/>
          </w:rPr>
          <w:t>(Promulgação partes vetadas)</w:t>
        </w:r>
      </w:hyperlink>
    </w:p>
    <w:p w14:paraId="6E822002"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2023A3">
        <w:rPr>
          <w:rFonts w:ascii="Book Antiqua" w:eastAsia="Times New Roman" w:hAnsi="Book Antiqua" w:cs="Times New Roman"/>
          <w:color w:val="000000"/>
          <w:kern w:val="0"/>
          <w:sz w:val="19"/>
          <w:szCs w:val="19"/>
          <w:lang w:eastAsia="pt-BR"/>
          <w14:ligatures w14:val="none"/>
        </w:rPr>
        <w:t>§ 2º Para os fins do disposto no § 1º deste artigo, as condicionantes ambientais não devem ser exigidas para:     </w:t>
      </w:r>
      <w:hyperlink r:id="rId36"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1112D9FA"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 xml:space="preserve">I - </w:t>
      </w:r>
      <w:proofErr w:type="gramStart"/>
      <w:r w:rsidRPr="002023A3">
        <w:rPr>
          <w:rFonts w:ascii="Book Antiqua" w:eastAsia="Times New Roman" w:hAnsi="Book Antiqua" w:cs="Times New Roman"/>
          <w:color w:val="000000"/>
          <w:kern w:val="0"/>
          <w:sz w:val="19"/>
          <w:szCs w:val="19"/>
          <w:lang w:eastAsia="pt-BR"/>
          <w14:ligatures w14:val="none"/>
        </w:rPr>
        <w:t>mitigar ou compensar</w:t>
      </w:r>
      <w:proofErr w:type="gramEnd"/>
      <w:r w:rsidRPr="002023A3">
        <w:rPr>
          <w:rFonts w:ascii="Book Antiqua" w:eastAsia="Times New Roman" w:hAnsi="Book Antiqua" w:cs="Times New Roman"/>
          <w:color w:val="000000"/>
          <w:kern w:val="0"/>
          <w:sz w:val="19"/>
          <w:szCs w:val="19"/>
          <w:lang w:eastAsia="pt-BR"/>
          <w14:ligatures w14:val="none"/>
        </w:rPr>
        <w:t xml:space="preserve"> impactos ambientais causados por terceiros, situação em que o equacionamento se efetua por meio de políticas ou serviços públicos de competência originária de outros órgãos ou entidades;</w:t>
      </w:r>
    </w:p>
    <w:p w14:paraId="1B40F901"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2023A3">
        <w:rPr>
          <w:rFonts w:ascii="Book Antiqua" w:eastAsia="Times New Roman" w:hAnsi="Book Antiqua" w:cs="Times New Roman"/>
          <w:color w:val="000000"/>
          <w:kern w:val="0"/>
          <w:sz w:val="19"/>
          <w:szCs w:val="19"/>
          <w:lang w:eastAsia="pt-BR"/>
          <w14:ligatures w14:val="none"/>
        </w:rPr>
        <w:t xml:space="preserve">II - </w:t>
      </w:r>
      <w:proofErr w:type="gramStart"/>
      <w:r w:rsidRPr="002023A3">
        <w:rPr>
          <w:rFonts w:ascii="Book Antiqua" w:eastAsia="Times New Roman" w:hAnsi="Book Antiqua" w:cs="Times New Roman"/>
          <w:color w:val="000000"/>
          <w:kern w:val="0"/>
          <w:sz w:val="19"/>
          <w:szCs w:val="19"/>
          <w:lang w:eastAsia="pt-BR"/>
          <w14:ligatures w14:val="none"/>
        </w:rPr>
        <w:t>suprir</w:t>
      </w:r>
      <w:proofErr w:type="gramEnd"/>
      <w:r w:rsidRPr="002023A3">
        <w:rPr>
          <w:rFonts w:ascii="Book Antiqua" w:eastAsia="Times New Roman" w:hAnsi="Book Antiqua" w:cs="Times New Roman"/>
          <w:color w:val="000000"/>
          <w:kern w:val="0"/>
          <w:sz w:val="19"/>
          <w:szCs w:val="19"/>
          <w:lang w:eastAsia="pt-BR"/>
          <w14:ligatures w14:val="none"/>
        </w:rPr>
        <w:t xml:space="preserve"> deficiências ou danos decorrentes de omissões do poder público.</w:t>
      </w:r>
    </w:p>
    <w:p w14:paraId="44C76C6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As atividades ou os empreendimentos com áreas de influência total ou parcialmente sobrepostas podem, a critério da autoridade licenciadora, ter as condicionantes ambientais executadas de forma integrada, desde que definidas formalmente as responsabilidades por seu cumprimento.</w:t>
      </w:r>
    </w:p>
    <w:p w14:paraId="3196967E"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 4º O disposto no § 3º deste artigo pode ser aplicado a atividades ou a </w:t>
      </w:r>
      <w:proofErr w:type="spellStart"/>
      <w:r w:rsidRPr="00396BD2">
        <w:rPr>
          <w:rFonts w:ascii="Book Antiqua" w:eastAsia="Times New Roman" w:hAnsi="Book Antiqua" w:cs="Arial"/>
          <w:color w:val="000000"/>
          <w:kern w:val="0"/>
          <w:sz w:val="19"/>
          <w:szCs w:val="19"/>
          <w:lang w:eastAsia="pt-BR"/>
          <w14:ligatures w14:val="none"/>
        </w:rPr>
        <w:t>empreendimentos</w:t>
      </w:r>
      <w:proofErr w:type="spellEnd"/>
      <w:r w:rsidRPr="00396BD2">
        <w:rPr>
          <w:rFonts w:ascii="Book Antiqua" w:eastAsia="Times New Roman" w:hAnsi="Book Antiqua" w:cs="Arial"/>
          <w:color w:val="000000"/>
          <w:kern w:val="0"/>
          <w:sz w:val="19"/>
          <w:szCs w:val="19"/>
          <w:lang w:eastAsia="pt-BR"/>
          <w14:ligatures w14:val="none"/>
        </w:rPr>
        <w:t xml:space="preserve"> sob responsabilidade de autoridades licenciadoras distintas, desde que haja acordo de cooperação técnica firmado entre elas.</w:t>
      </w:r>
    </w:p>
    <w:p w14:paraId="55E8D519" w14:textId="06824EE1" w:rsidR="002023A3" w:rsidRPr="002023A3" w:rsidRDefault="002023A3"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2023A3">
        <w:rPr>
          <w:rFonts w:ascii="Book Antiqua" w:eastAsia="Times New Roman" w:hAnsi="Book Antiqua" w:cs="Times New Roman"/>
          <w:color w:val="000000"/>
          <w:kern w:val="0"/>
          <w:sz w:val="19"/>
          <w:szCs w:val="19"/>
          <w:lang w:eastAsia="pt-BR"/>
          <w14:ligatures w14:val="none"/>
        </w:rPr>
        <w:t>§ 5º As condicionantes estabelecidas no licenciamento ambiental não podem obrigar o empreendedor a manter ou a operar serviços de responsabilidade do poder público.  </w:t>
      </w:r>
      <w:hyperlink r:id="rId37" w:anchor="promulgacao" w:history="1">
        <w:r w:rsidRPr="002023A3">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2EE60A8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6º O empreendedor pode solicitar, de forma fundamentada, no prazo de 30 (trinta) dias após a emissão da licença, a revisão das condicionantes ambientais ou do período de sua aplicação, e o recurso deve ser respondido no mesmo prazo, de forma motivada, pela autoridade licenciadora, que pode readequar os parâmetros de execução das condicionantes ambientais, suspendê-las, cancelá-las ou incluir outras condicionantes.</w:t>
      </w:r>
    </w:p>
    <w:p w14:paraId="4A2F749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7º A autoridade licenciadora pode conferir efeito suspensivo ao recurso previsto no § 6º deste artigo, ficando a condicionante objeto do recurso sobrestada até a sua manifestação final.</w:t>
      </w:r>
    </w:p>
    <w:p w14:paraId="1999065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8º Será assegurada publicidade ao procedimento recursal previsto nos §§ 6º e 7º deste artigo.</w:t>
      </w:r>
    </w:p>
    <w:p w14:paraId="1E94517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9º O descumprimento de condicionantes da licença ambiental, sem a devida justificativa técnica, sujeita o empreendedor às sanções penais e administrativas, independentemente da obrigação de reparar os danos causados.</w:t>
      </w:r>
    </w:p>
    <w:p w14:paraId="3B069F6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5"/>
      <w:bookmarkEnd w:id="13"/>
      <w:r w:rsidRPr="00396BD2">
        <w:rPr>
          <w:rFonts w:ascii="Book Antiqua" w:eastAsia="Times New Roman" w:hAnsi="Book Antiqua" w:cs="Arial"/>
          <w:color w:val="000000"/>
          <w:kern w:val="0"/>
          <w:sz w:val="19"/>
          <w:szCs w:val="19"/>
          <w:lang w:eastAsia="pt-BR"/>
          <w14:ligatures w14:val="none"/>
        </w:rPr>
        <w:t>Art. 15. Caso sejam adotadas, pelo empreendedor, novas tecnologias, programas voluntários de gestão ambiental ou outras medidas que comprovadamente permitam alcançar resultados mais rigorosos do que os padrões e os critérios estabelecidos pela legislação ambiental, a autoridade licenciadora pode, mediante decisão motivada, estabelecer condições especiais no processo de licenciamento ambiental, incluídas:</w:t>
      </w:r>
    </w:p>
    <w:p w14:paraId="081EAD8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priorização</w:t>
      </w:r>
      <w:proofErr w:type="gramEnd"/>
      <w:r w:rsidRPr="00396BD2">
        <w:rPr>
          <w:rFonts w:ascii="Book Antiqua" w:eastAsia="Times New Roman" w:hAnsi="Book Antiqua" w:cs="Arial"/>
          <w:color w:val="000000"/>
          <w:kern w:val="0"/>
          <w:sz w:val="19"/>
          <w:szCs w:val="19"/>
          <w:lang w:eastAsia="pt-BR"/>
          <w14:ligatures w14:val="none"/>
        </w:rPr>
        <w:t xml:space="preserve"> das análises, com a finalidade de reduzir prazos;</w:t>
      </w:r>
    </w:p>
    <w:p w14:paraId="1BF2FB5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dilação</w:t>
      </w:r>
      <w:proofErr w:type="gramEnd"/>
      <w:r w:rsidRPr="00396BD2">
        <w:rPr>
          <w:rFonts w:ascii="Book Antiqua" w:eastAsia="Times New Roman" w:hAnsi="Book Antiqua" w:cs="Arial"/>
          <w:color w:val="000000"/>
          <w:kern w:val="0"/>
          <w:sz w:val="19"/>
          <w:szCs w:val="19"/>
          <w:lang w:eastAsia="pt-BR"/>
          <w14:ligatures w14:val="none"/>
        </w:rPr>
        <w:t xml:space="preserve"> de prazos de renovação da LO, da LI/LO ou da LAU em até 100% (cem por cento); ou</w:t>
      </w:r>
    </w:p>
    <w:p w14:paraId="53A10B6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outras condições cabíveis, a critério da autoridade licenciadora.</w:t>
      </w:r>
    </w:p>
    <w:p w14:paraId="643F3D3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6"/>
      <w:bookmarkEnd w:id="14"/>
      <w:r w:rsidRPr="00396BD2">
        <w:rPr>
          <w:rFonts w:ascii="Book Antiqua" w:eastAsia="Times New Roman" w:hAnsi="Book Antiqua" w:cs="Arial"/>
          <w:color w:val="000000"/>
          <w:kern w:val="0"/>
          <w:sz w:val="19"/>
          <w:szCs w:val="19"/>
          <w:lang w:eastAsia="pt-BR"/>
          <w14:ligatures w14:val="none"/>
        </w:rPr>
        <w:t>Art. 16. A autoridade licenciadora pode, mediante decisão motivada, suspender ou cancelar a licença ambiental expedida, mantida a exigibilidade das condicionantes ambientais ainda necessárias após a suspensão ou o cancelamento, quando ocorrer:</w:t>
      </w:r>
    </w:p>
    <w:p w14:paraId="691D50A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omissão</w:t>
      </w:r>
      <w:proofErr w:type="gramEnd"/>
      <w:r w:rsidRPr="00396BD2">
        <w:rPr>
          <w:rFonts w:ascii="Book Antiqua" w:eastAsia="Times New Roman" w:hAnsi="Book Antiqua" w:cs="Arial"/>
          <w:color w:val="000000"/>
          <w:kern w:val="0"/>
          <w:sz w:val="19"/>
          <w:szCs w:val="19"/>
          <w:lang w:eastAsia="pt-BR"/>
          <w14:ligatures w14:val="none"/>
        </w:rPr>
        <w:t xml:space="preserve"> relevante ou falsa descrição de informações determinantes para a emissão da licença;</w:t>
      </w:r>
    </w:p>
    <w:p w14:paraId="24AC34C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superveniência</w:t>
      </w:r>
      <w:proofErr w:type="gramEnd"/>
      <w:r w:rsidRPr="00396BD2">
        <w:rPr>
          <w:rFonts w:ascii="Book Antiqua" w:eastAsia="Times New Roman" w:hAnsi="Book Antiqua" w:cs="Arial"/>
          <w:color w:val="000000"/>
          <w:kern w:val="0"/>
          <w:sz w:val="19"/>
          <w:szCs w:val="19"/>
          <w:lang w:eastAsia="pt-BR"/>
          <w14:ligatures w14:val="none"/>
        </w:rPr>
        <w:t xml:space="preserve"> de graves riscos ambientais ou de saúde pública; ou</w:t>
      </w:r>
    </w:p>
    <w:p w14:paraId="7D71271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acidentes que gerem, de forma efetiva ou potencial, dano ambiental significativo.</w:t>
      </w:r>
    </w:p>
    <w:p w14:paraId="78F52F5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As condicionantes ambientais e as medidas de controle podem ser modificadas pela autoridade licenciadora, a pedido do empreendedor ou de ofício, mediante decisão motivada:</w:t>
      </w:r>
    </w:p>
    <w:p w14:paraId="7125E6D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quando</w:t>
      </w:r>
      <w:proofErr w:type="gramEnd"/>
      <w:r w:rsidRPr="00396BD2">
        <w:rPr>
          <w:rFonts w:ascii="Book Antiqua" w:eastAsia="Times New Roman" w:hAnsi="Book Antiqua" w:cs="Arial"/>
          <w:color w:val="000000"/>
          <w:kern w:val="0"/>
          <w:sz w:val="19"/>
          <w:szCs w:val="19"/>
          <w:lang w:eastAsia="pt-BR"/>
          <w14:ligatures w14:val="none"/>
        </w:rPr>
        <w:t xml:space="preserve"> ocorrerem impactos negativos imprevistos;</w:t>
      </w:r>
    </w:p>
    <w:p w14:paraId="5616600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quando</w:t>
      </w:r>
      <w:proofErr w:type="gramEnd"/>
      <w:r w:rsidRPr="00396BD2">
        <w:rPr>
          <w:rFonts w:ascii="Book Antiqua" w:eastAsia="Times New Roman" w:hAnsi="Book Antiqua" w:cs="Arial"/>
          <w:color w:val="000000"/>
          <w:kern w:val="0"/>
          <w:sz w:val="19"/>
          <w:szCs w:val="19"/>
          <w:lang w:eastAsia="pt-BR"/>
          <w14:ligatures w14:val="none"/>
        </w:rPr>
        <w:t xml:space="preserve"> extinta a possibilidade de que ocorram impactos negativos previstos;</w:t>
      </w:r>
    </w:p>
    <w:p w14:paraId="33700D1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quando ocorrerem modificações na atividade ou no empreendimento que impliquem majoração de impactos;</w:t>
      </w:r>
    </w:p>
    <w:p w14:paraId="6CB23B6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IV - </w:t>
      </w:r>
      <w:proofErr w:type="gramStart"/>
      <w:r w:rsidRPr="00396BD2">
        <w:rPr>
          <w:rFonts w:ascii="Book Antiqua" w:eastAsia="Times New Roman" w:hAnsi="Book Antiqua" w:cs="Arial"/>
          <w:color w:val="000000"/>
          <w:kern w:val="0"/>
          <w:sz w:val="19"/>
          <w:szCs w:val="19"/>
          <w:lang w:eastAsia="pt-BR"/>
          <w14:ligatures w14:val="none"/>
        </w:rPr>
        <w:t>quando</w:t>
      </w:r>
      <w:proofErr w:type="gramEnd"/>
      <w:r w:rsidRPr="00396BD2">
        <w:rPr>
          <w:rFonts w:ascii="Book Antiqua" w:eastAsia="Times New Roman" w:hAnsi="Book Antiqua" w:cs="Arial"/>
          <w:color w:val="000000"/>
          <w:kern w:val="0"/>
          <w:sz w:val="19"/>
          <w:szCs w:val="19"/>
          <w:lang w:eastAsia="pt-BR"/>
          <w14:ligatures w14:val="none"/>
        </w:rPr>
        <w:t xml:space="preserve"> ocorrerem modificações na atividade ou no empreendimento que impliquem redução de impactos;</w:t>
      </w:r>
    </w:p>
    <w:p w14:paraId="0C9E1D1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 - </w:t>
      </w:r>
      <w:proofErr w:type="gramStart"/>
      <w:r w:rsidRPr="00396BD2">
        <w:rPr>
          <w:rFonts w:ascii="Book Antiqua" w:eastAsia="Times New Roman" w:hAnsi="Book Antiqua" w:cs="Arial"/>
          <w:color w:val="000000"/>
          <w:kern w:val="0"/>
          <w:sz w:val="19"/>
          <w:szCs w:val="19"/>
          <w:lang w:eastAsia="pt-BR"/>
          <w14:ligatures w14:val="none"/>
        </w:rPr>
        <w:t>quando</w:t>
      </w:r>
      <w:proofErr w:type="gramEnd"/>
      <w:r w:rsidRPr="00396BD2">
        <w:rPr>
          <w:rFonts w:ascii="Book Antiqua" w:eastAsia="Times New Roman" w:hAnsi="Book Antiqua" w:cs="Arial"/>
          <w:color w:val="000000"/>
          <w:kern w:val="0"/>
          <w:sz w:val="19"/>
          <w:szCs w:val="19"/>
          <w:lang w:eastAsia="pt-BR"/>
          <w14:ligatures w14:val="none"/>
        </w:rPr>
        <w:t xml:space="preserve"> caracterizada a não efetividade técnica;</w:t>
      </w:r>
    </w:p>
    <w:p w14:paraId="28CF9FA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VI - </w:t>
      </w:r>
      <w:proofErr w:type="gramStart"/>
      <w:r w:rsidRPr="00396BD2">
        <w:rPr>
          <w:rFonts w:ascii="Book Antiqua" w:eastAsia="Times New Roman" w:hAnsi="Book Antiqua" w:cs="Arial"/>
          <w:color w:val="000000"/>
          <w:kern w:val="0"/>
          <w:sz w:val="19"/>
          <w:szCs w:val="19"/>
          <w:lang w:eastAsia="pt-BR"/>
          <w14:ligatures w14:val="none"/>
        </w:rPr>
        <w:t>na</w:t>
      </w:r>
      <w:proofErr w:type="gramEnd"/>
      <w:r w:rsidRPr="00396BD2">
        <w:rPr>
          <w:rFonts w:ascii="Book Antiqua" w:eastAsia="Times New Roman" w:hAnsi="Book Antiqua" w:cs="Arial"/>
          <w:color w:val="000000"/>
          <w:kern w:val="0"/>
          <w:sz w:val="19"/>
          <w:szCs w:val="19"/>
          <w:lang w:eastAsia="pt-BR"/>
          <w14:ligatures w14:val="none"/>
        </w:rPr>
        <w:t xml:space="preserve"> renovação da LO, da LI/LO ou da LAU, em razão de alterações na legislação ambiental, garantidos o direito adquirido e o ato jurídico perfeito.</w:t>
      </w:r>
    </w:p>
    <w:p w14:paraId="402C936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Alterada a condicionante ou negado o pedido de alteração, é cabível recurso no prazo de 30 (trinta) dias, a ser respondido no mesmo prazo.</w:t>
      </w:r>
    </w:p>
    <w:p w14:paraId="091F7FB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Realizado o pedido de alteração ou apresentado o recurso previsto no § 2º deste artigo, poderá a autoridade licenciadora, em decisão motivada, sobrestar a condicionante ambiental até a decisão final.</w:t>
      </w:r>
    </w:p>
    <w:p w14:paraId="1872F97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O disposto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deve observar os princípios da ampla defesa e do contraditório, sem prejuízo da possibilidade de suspensão ou de cancelamento de licença ambiental como sanção restritiva de direito, conforme previsto no § 9º do art. 14 desta Lei, respeitada a devida gradação das penalidades.</w:t>
      </w:r>
    </w:p>
    <w:p w14:paraId="0DD8A18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5º Nas hipóteses previstas nos incisos II e III do </w:t>
      </w:r>
      <w:r w:rsidRPr="00396BD2">
        <w:rPr>
          <w:rFonts w:ascii="Book Antiqua" w:eastAsia="Times New Roman" w:hAnsi="Book Antiqua" w:cs="Arial"/>
          <w:i/>
          <w:iCs/>
          <w:color w:val="000000"/>
          <w:kern w:val="0"/>
          <w:sz w:val="19"/>
          <w:szCs w:val="19"/>
          <w:lang w:eastAsia="pt-BR"/>
          <w14:ligatures w14:val="none"/>
        </w:rPr>
        <w:t>caput</w:t>
      </w:r>
      <w:r w:rsidRPr="00396BD2">
        <w:rPr>
          <w:rFonts w:ascii="Book Antiqua" w:eastAsia="Times New Roman" w:hAnsi="Book Antiqua" w:cs="Arial"/>
          <w:color w:val="000000"/>
          <w:kern w:val="0"/>
          <w:sz w:val="19"/>
          <w:szCs w:val="19"/>
          <w:lang w:eastAsia="pt-BR"/>
          <w14:ligatures w14:val="none"/>
        </w:rPr>
        <w:t> deste artigo, a autoridade licenciadora poderá suspender a licença de forma cautelar, sem prévia manifestação do empreendedor, quando a urgência da medida se apresentar necessária.</w:t>
      </w:r>
    </w:p>
    <w:p w14:paraId="4ABA397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7"/>
      <w:bookmarkEnd w:id="15"/>
      <w:r w:rsidRPr="00396BD2">
        <w:rPr>
          <w:rFonts w:ascii="Book Antiqua" w:eastAsia="Times New Roman" w:hAnsi="Book Antiqua" w:cs="Arial"/>
          <w:color w:val="000000"/>
          <w:kern w:val="0"/>
          <w:sz w:val="19"/>
          <w:szCs w:val="19"/>
          <w:lang w:eastAsia="pt-BR"/>
          <w14:ligatures w14:val="none"/>
        </w:rPr>
        <w:t>Art. 17. O licenciamento ambiental independe da emissão da certidão de uso, parcelamento e ocupação do solo urbano emitida pelos Municípios, bem como de autorizações e outorgas de órgãos não integrantes do Sisnama, sem prejuízo do atendimento, pelo empreendedor, da legislação aplicável a esses atos administrativos. </w:t>
      </w:r>
    </w:p>
    <w:p w14:paraId="653C9B78"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Seção II</w:t>
      </w:r>
    </w:p>
    <w:p w14:paraId="61253EBB"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Dos Procedimentos</w:t>
      </w:r>
      <w:r w:rsidRPr="00396BD2">
        <w:rPr>
          <w:rFonts w:ascii="Book Antiqua" w:eastAsia="Times New Roman" w:hAnsi="Book Antiqua" w:cs="Arial"/>
          <w:color w:val="000000"/>
          <w:kern w:val="0"/>
          <w:sz w:val="19"/>
          <w:szCs w:val="19"/>
          <w:lang w:eastAsia="pt-BR"/>
          <w14:ligatures w14:val="none"/>
        </w:rPr>
        <w:t> </w:t>
      </w:r>
    </w:p>
    <w:p w14:paraId="6CE47A9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 w:name="art18"/>
      <w:bookmarkEnd w:id="16"/>
      <w:r w:rsidRPr="00396BD2">
        <w:rPr>
          <w:rFonts w:ascii="Book Antiqua" w:eastAsia="Times New Roman" w:hAnsi="Book Antiqua" w:cs="Arial"/>
          <w:color w:val="000000"/>
          <w:kern w:val="0"/>
          <w:sz w:val="19"/>
          <w:szCs w:val="19"/>
          <w:lang w:eastAsia="pt-BR"/>
          <w14:ligatures w14:val="none"/>
        </w:rPr>
        <w:t>Art. 18. O licenciamento ambiental pode ocorrer:</w:t>
      </w:r>
    </w:p>
    <w:p w14:paraId="14404AA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pelo</w:t>
      </w:r>
      <w:proofErr w:type="gramEnd"/>
      <w:r w:rsidRPr="00396BD2">
        <w:rPr>
          <w:rFonts w:ascii="Book Antiqua" w:eastAsia="Times New Roman" w:hAnsi="Book Antiqua" w:cs="Arial"/>
          <w:color w:val="000000"/>
          <w:kern w:val="0"/>
          <w:sz w:val="19"/>
          <w:szCs w:val="19"/>
          <w:lang w:eastAsia="pt-BR"/>
          <w14:ligatures w14:val="none"/>
        </w:rPr>
        <w:t xml:space="preserve"> procedimento ordinário, na modalidade trifásica;</w:t>
      </w:r>
    </w:p>
    <w:p w14:paraId="017CA0F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pelo</w:t>
      </w:r>
      <w:proofErr w:type="gramEnd"/>
      <w:r w:rsidRPr="00396BD2">
        <w:rPr>
          <w:rFonts w:ascii="Book Antiqua" w:eastAsia="Times New Roman" w:hAnsi="Book Antiqua" w:cs="Arial"/>
          <w:color w:val="000000"/>
          <w:kern w:val="0"/>
          <w:sz w:val="19"/>
          <w:szCs w:val="19"/>
          <w:lang w:eastAsia="pt-BR"/>
          <w14:ligatures w14:val="none"/>
        </w:rPr>
        <w:t xml:space="preserve"> procedimento simplificado, nas modalidades:</w:t>
      </w:r>
    </w:p>
    <w:p w14:paraId="253700D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a) bifásica;</w:t>
      </w:r>
    </w:p>
    <w:p w14:paraId="4A27EFE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b) fase única; ou</w:t>
      </w:r>
    </w:p>
    <w:p w14:paraId="792C48C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c) por adesão e compromisso;</w:t>
      </w:r>
    </w:p>
    <w:p w14:paraId="32F1BFA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pelo procedimento corretivo;</w:t>
      </w:r>
    </w:p>
    <w:p w14:paraId="7F5177B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IV - </w:t>
      </w:r>
      <w:proofErr w:type="gramStart"/>
      <w:r w:rsidRPr="00396BD2">
        <w:rPr>
          <w:rFonts w:ascii="Book Antiqua" w:eastAsia="Times New Roman" w:hAnsi="Book Antiqua" w:cs="Arial"/>
          <w:color w:val="000000"/>
          <w:kern w:val="0"/>
          <w:sz w:val="19"/>
          <w:szCs w:val="19"/>
          <w:lang w:eastAsia="pt-BR"/>
          <w14:ligatures w14:val="none"/>
        </w:rPr>
        <w:t>pelo</w:t>
      </w:r>
      <w:proofErr w:type="gramEnd"/>
      <w:r w:rsidRPr="00396BD2">
        <w:rPr>
          <w:rFonts w:ascii="Book Antiqua" w:eastAsia="Times New Roman" w:hAnsi="Book Antiqua" w:cs="Arial"/>
          <w:color w:val="000000"/>
          <w:kern w:val="0"/>
          <w:sz w:val="19"/>
          <w:szCs w:val="19"/>
          <w:lang w:eastAsia="pt-BR"/>
          <w14:ligatures w14:val="none"/>
        </w:rPr>
        <w:t xml:space="preserve"> procedimento especial para atividades ou </w:t>
      </w:r>
      <w:proofErr w:type="spellStart"/>
      <w:r w:rsidRPr="00396BD2">
        <w:rPr>
          <w:rFonts w:ascii="Book Antiqua" w:eastAsia="Times New Roman" w:hAnsi="Book Antiqua" w:cs="Arial"/>
          <w:color w:val="000000"/>
          <w:kern w:val="0"/>
          <w:sz w:val="19"/>
          <w:szCs w:val="19"/>
          <w:lang w:eastAsia="pt-BR"/>
          <w14:ligatures w14:val="none"/>
        </w:rPr>
        <w:t>empreendimentos</w:t>
      </w:r>
      <w:proofErr w:type="spellEnd"/>
      <w:r w:rsidRPr="00396BD2">
        <w:rPr>
          <w:rFonts w:ascii="Book Antiqua" w:eastAsia="Times New Roman" w:hAnsi="Book Antiqua" w:cs="Arial"/>
          <w:color w:val="000000"/>
          <w:kern w:val="0"/>
          <w:sz w:val="19"/>
          <w:szCs w:val="19"/>
          <w:lang w:eastAsia="pt-BR"/>
          <w14:ligatures w14:val="none"/>
        </w:rPr>
        <w:t xml:space="preserve"> estratégicos.</w:t>
      </w:r>
    </w:p>
    <w:p w14:paraId="62F532EA" w14:textId="1ACC8A0C" w:rsidR="002023A3" w:rsidRDefault="002023A3"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 1º Os procedimentos e as modalidades de licenciamento e os tipos de estudo ou de relatório ambiental a serem exigidos devem ser definidos pelas autoridades licenciadoras, no âmbito das competências definidas na </w:t>
      </w:r>
      <w:hyperlink r:id="rId38" w:history="1">
        <w:r w:rsidRPr="002023A3">
          <w:rPr>
            <w:rStyle w:val="Hyperlink"/>
            <w:rFonts w:ascii="Book Antiqua" w:eastAsia="Times New Roman" w:hAnsi="Book Antiqua" w:cs="Arial"/>
            <w:color w:val="3333FF"/>
            <w:kern w:val="0"/>
            <w:sz w:val="19"/>
            <w:szCs w:val="19"/>
            <w:lang w:eastAsia="pt-BR"/>
            <w14:ligatures w14:val="none"/>
          </w:rPr>
          <w:t>Lei Complementar nº 140, de 8 de dezembro de 2011</w:t>
        </w:r>
      </w:hyperlink>
      <w:r w:rsidRPr="002023A3">
        <w:rPr>
          <w:rFonts w:ascii="Book Antiqua" w:eastAsia="Times New Roman" w:hAnsi="Book Antiqua" w:cs="Arial"/>
          <w:color w:val="000000"/>
          <w:kern w:val="0"/>
          <w:sz w:val="19"/>
          <w:szCs w:val="19"/>
          <w:lang w:eastAsia="pt-BR"/>
          <w14:ligatures w14:val="none"/>
        </w:rPr>
        <w:t>, por meio do enquadramento da atividade ou do empreendimento de acordo com os critérios de localização, natureza, porte e potencial poluidor.    </w:t>
      </w:r>
      <w:r w:rsidRPr="002023A3">
        <w:rPr>
          <w:rFonts w:ascii="Book Antiqua" w:eastAsia="Times New Roman" w:hAnsi="Book Antiqua" w:cs="Arial"/>
          <w:color w:val="3333FF"/>
          <w:kern w:val="0"/>
          <w:sz w:val="16"/>
          <w:szCs w:val="16"/>
          <w:lang w:eastAsia="pt-BR"/>
          <w14:ligatures w14:val="none"/>
        </w:rPr>
        <w:t> </w:t>
      </w:r>
      <w:hyperlink r:id="rId39" w:anchor="promulgacao" w:history="1">
        <w:r w:rsidRPr="002023A3">
          <w:rPr>
            <w:rStyle w:val="Hyperlink"/>
            <w:rFonts w:ascii="Book Antiqua" w:eastAsia="Times New Roman" w:hAnsi="Book Antiqua" w:cs="Arial"/>
            <w:color w:val="3333FF"/>
            <w:kern w:val="0"/>
            <w:sz w:val="16"/>
            <w:szCs w:val="16"/>
            <w:lang w:eastAsia="pt-BR"/>
            <w14:ligatures w14:val="none"/>
          </w:rPr>
          <w:t>(Promulgação partes vetadas)</w:t>
        </w:r>
      </w:hyperlink>
    </w:p>
    <w:p w14:paraId="451B717E" w14:textId="5018D020"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Os procedimentos e as modalidades de licenciamento ambiental devem ser compatibilizados com as características das atividades e dos empreendimentos e com as etapas de planejamento, de implantação e de operação da atividade ou do empreendimento.</w:t>
      </w:r>
    </w:p>
    <w:p w14:paraId="48DDB56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Os tipos de estudo ou de relatório ambiental, bem como as hipóteses de sua exigência, devem ser compatibilizados com o potencial de impacto da atividade ou do empreendimento, com o impacto esperado em função do ambiente no qual se pretende inseri-lo e com o nível de detalhamento necessário à tomada de decisão em cada etapa do procedimento.</w:t>
      </w:r>
    </w:p>
    <w:p w14:paraId="7C8621D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Não será exigido EIA/Rima quando a autoridade licenciadora considerar que a atividade ou o empreendimento não é potencialmente causador de significativa degradação do meio ambiente.</w:t>
      </w:r>
    </w:p>
    <w:p w14:paraId="40CC152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9"/>
      <w:bookmarkEnd w:id="17"/>
      <w:r w:rsidRPr="00396BD2">
        <w:rPr>
          <w:rFonts w:ascii="Book Antiqua" w:eastAsia="Times New Roman" w:hAnsi="Book Antiqua" w:cs="Arial"/>
          <w:color w:val="000000"/>
          <w:kern w:val="0"/>
          <w:sz w:val="19"/>
          <w:szCs w:val="19"/>
          <w:lang w:eastAsia="pt-BR"/>
          <w14:ligatures w14:val="none"/>
        </w:rPr>
        <w:t>Art. 19. O licenciamento ambiental ordinário pela modalidade trifásica envolve a emissão sequencial de LP, de LI e de LO.</w:t>
      </w:r>
    </w:p>
    <w:p w14:paraId="70539AD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 autoridade licenciadora deve estabelecer o estudo ambiental a ser requerido no licenciamento ambiental pelo procedimento trifásico, respeitados os casos de EIA.</w:t>
      </w:r>
    </w:p>
    <w:p w14:paraId="5267C34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No caso de atividade ou de empreendimento potencialmente causador de significativa degradação do meio ambiente, o licenciamento trifásico requer a apresentação de EIA na fase de LP.</w:t>
      </w:r>
    </w:p>
    <w:p w14:paraId="71BB7C3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20"/>
      <w:bookmarkEnd w:id="18"/>
      <w:r w:rsidRPr="00396BD2">
        <w:rPr>
          <w:rFonts w:ascii="Book Antiqua" w:eastAsia="Times New Roman" w:hAnsi="Book Antiqua" w:cs="Arial"/>
          <w:color w:val="000000"/>
          <w:kern w:val="0"/>
          <w:sz w:val="19"/>
          <w:szCs w:val="19"/>
          <w:lang w:eastAsia="pt-BR"/>
          <w14:ligatures w14:val="none"/>
        </w:rPr>
        <w:t xml:space="preserve">Art. 20. O licenciamento ambiental simplificado pela modalidade bifásica consiste na aglutinação de duas licenças em uma única e pode ser aplicado nos casos em que as características da </w:t>
      </w:r>
      <w:r w:rsidRPr="00396BD2">
        <w:rPr>
          <w:rFonts w:ascii="Book Antiqua" w:eastAsia="Times New Roman" w:hAnsi="Book Antiqua" w:cs="Arial"/>
          <w:color w:val="000000"/>
          <w:kern w:val="0"/>
          <w:sz w:val="19"/>
          <w:szCs w:val="19"/>
          <w:lang w:eastAsia="pt-BR"/>
          <w14:ligatures w14:val="none"/>
        </w:rPr>
        <w:lastRenderedPageBreak/>
        <w:t>atividade ou do empreendimento sejam compatíveis com esse procedimento, conforme avaliação motivada da autoridade licenciadora.</w:t>
      </w:r>
    </w:p>
    <w:p w14:paraId="4098583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 autoridade licenciadora deve definir na emissão do TR as licenças que podem ser aglutinadas, seja a LP com a LI (LP/LI), seja a LI com a LO (LI/LO).</w:t>
      </w:r>
    </w:p>
    <w:p w14:paraId="2F7E007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A autoridade licenciadora deve estabelecer o estudo ambiental a ser requerido no licenciamento ambiental pelo procedimento bifásico, respeitados os casos de EIA.</w:t>
      </w:r>
    </w:p>
    <w:p w14:paraId="0FE59D9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No caso de atividade ou de empreendimento potencialmente causador de significativa degradação do meio ambiente, o licenciamento bifásico requer a apresentação de EIA para a emissão de LP ou de LP/LI.</w:t>
      </w:r>
    </w:p>
    <w:p w14:paraId="76DA9B9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No licenciamento ambiental de novos empreendimentos ou atividades, na mesma área de influência direta de empreendimentos similares já licenciados, pode a autoridade licenciadora emitir LP aglutinada com a LI.</w:t>
      </w:r>
    </w:p>
    <w:p w14:paraId="3B8EE5F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21"/>
      <w:bookmarkEnd w:id="19"/>
      <w:r w:rsidRPr="00396BD2">
        <w:rPr>
          <w:rFonts w:ascii="Book Antiqua" w:eastAsia="Times New Roman" w:hAnsi="Book Antiqua" w:cs="Arial"/>
          <w:color w:val="000000"/>
          <w:kern w:val="0"/>
          <w:sz w:val="19"/>
          <w:szCs w:val="19"/>
          <w:lang w:eastAsia="pt-BR"/>
          <w14:ligatures w14:val="none"/>
        </w:rPr>
        <w:t>Art. 21. O licenciamento ambiental simplificado pela modalidade em fase única consiste na avaliação da viabilidade ambiental e na autorização da instalação e da operação da atividade ou do empreendimento em uma única etapa, com a emissão da LAU.</w:t>
      </w:r>
    </w:p>
    <w:p w14:paraId="7419EC5B"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Parágrafo único. A autoridade licenciadora deve definir o escopo do estudo ambiental que subsidia o licenciamento ambiental pelo procedimento em fase única.</w:t>
      </w:r>
    </w:p>
    <w:p w14:paraId="00E28272" w14:textId="46790ED0"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Art. 22. O licenciamento ambiental simplificado pela modalidade por adesão e compromisso pode ocorrer se forem atendidas, cumulativamente, as seguintes condições: </w:t>
      </w:r>
      <w:hyperlink r:id="rId40" w:anchor="promulgacao" w:history="1">
        <w:r w:rsidRPr="002023A3">
          <w:rPr>
            <w:rStyle w:val="Hyperlink"/>
            <w:rFonts w:ascii="Book Antiqua" w:eastAsia="Times New Roman" w:hAnsi="Book Antiqua" w:cs="Arial"/>
            <w:color w:val="3333FF"/>
            <w:kern w:val="0"/>
            <w:sz w:val="16"/>
            <w:szCs w:val="16"/>
            <w:lang w:eastAsia="pt-BR"/>
            <w14:ligatures w14:val="none"/>
          </w:rPr>
          <w:t>(Promulgação partes vetadas)</w:t>
        </w:r>
      </w:hyperlink>
    </w:p>
    <w:p w14:paraId="0CB31121"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 xml:space="preserve">I - </w:t>
      </w:r>
      <w:proofErr w:type="gramStart"/>
      <w:r w:rsidRPr="002023A3">
        <w:rPr>
          <w:rFonts w:ascii="Book Antiqua" w:eastAsia="Times New Roman" w:hAnsi="Book Antiqua" w:cs="Arial"/>
          <w:color w:val="000000"/>
          <w:kern w:val="0"/>
          <w:sz w:val="19"/>
          <w:szCs w:val="19"/>
          <w:lang w:eastAsia="pt-BR"/>
          <w14:ligatures w14:val="none"/>
        </w:rPr>
        <w:t>a</w:t>
      </w:r>
      <w:proofErr w:type="gramEnd"/>
      <w:r w:rsidRPr="002023A3">
        <w:rPr>
          <w:rFonts w:ascii="Book Antiqua" w:eastAsia="Times New Roman" w:hAnsi="Book Antiqua" w:cs="Arial"/>
          <w:color w:val="000000"/>
          <w:kern w:val="0"/>
          <w:sz w:val="19"/>
          <w:szCs w:val="19"/>
          <w:lang w:eastAsia="pt-BR"/>
          <w14:ligatures w14:val="none"/>
        </w:rPr>
        <w:t xml:space="preserve"> atividade ou o empreendimento for qualificado, simultaneamente, como de pequeno ou médio porte e baixo ou médio potencial poluidor;</w:t>
      </w:r>
    </w:p>
    <w:p w14:paraId="4CA4DDEE"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 xml:space="preserve">II - </w:t>
      </w:r>
      <w:proofErr w:type="gramStart"/>
      <w:r w:rsidRPr="002023A3">
        <w:rPr>
          <w:rFonts w:ascii="Book Antiqua" w:eastAsia="Times New Roman" w:hAnsi="Book Antiqua" w:cs="Arial"/>
          <w:color w:val="000000"/>
          <w:kern w:val="0"/>
          <w:sz w:val="19"/>
          <w:szCs w:val="19"/>
          <w:lang w:eastAsia="pt-BR"/>
          <w14:ligatures w14:val="none"/>
        </w:rPr>
        <w:t>serem</w:t>
      </w:r>
      <w:proofErr w:type="gramEnd"/>
      <w:r w:rsidRPr="002023A3">
        <w:rPr>
          <w:rFonts w:ascii="Book Antiqua" w:eastAsia="Times New Roman" w:hAnsi="Book Antiqua" w:cs="Arial"/>
          <w:color w:val="000000"/>
          <w:kern w:val="0"/>
          <w:sz w:val="19"/>
          <w:szCs w:val="19"/>
          <w:lang w:eastAsia="pt-BR"/>
          <w14:ligatures w14:val="none"/>
        </w:rPr>
        <w:t xml:space="preserve"> previamente conhecidos:</w:t>
      </w:r>
    </w:p>
    <w:p w14:paraId="6BE2C89D"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a) as características gerais da região de implantação;</w:t>
      </w:r>
    </w:p>
    <w:p w14:paraId="76372CC3"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b) as condições de instalação e de operação da atividade ou do empreendimento;</w:t>
      </w:r>
    </w:p>
    <w:p w14:paraId="3DBD2D40"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c) os impactos ambientais da tipologia da atividade ou do empreendimento; e</w:t>
      </w:r>
    </w:p>
    <w:p w14:paraId="1D7DC632"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d) as medidas de controle ambiental necessárias;</w:t>
      </w:r>
    </w:p>
    <w:p w14:paraId="00278D58"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2023A3">
        <w:rPr>
          <w:rFonts w:ascii="Book Antiqua" w:eastAsia="Times New Roman" w:hAnsi="Book Antiqua" w:cs="Arial"/>
          <w:color w:val="000000"/>
          <w:kern w:val="0"/>
          <w:sz w:val="16"/>
          <w:szCs w:val="16"/>
          <w:lang w:eastAsia="pt-BR"/>
          <w14:ligatures w14:val="none"/>
        </w:rPr>
        <w:t>III - (revogado</w:t>
      </w:r>
      <w:proofErr w:type="gramStart"/>
      <w:r w:rsidRPr="002023A3">
        <w:rPr>
          <w:rFonts w:ascii="Book Antiqua" w:eastAsia="Times New Roman" w:hAnsi="Book Antiqua" w:cs="Arial"/>
          <w:color w:val="000000"/>
          <w:kern w:val="0"/>
          <w:sz w:val="16"/>
          <w:szCs w:val="16"/>
          <w:lang w:eastAsia="pt-BR"/>
          <w14:ligatures w14:val="none"/>
        </w:rPr>
        <w:t>);   </w:t>
      </w:r>
      <w:proofErr w:type="gramEnd"/>
      <w:r w:rsidRPr="002023A3">
        <w:rPr>
          <w:rFonts w:ascii="Book Antiqua" w:eastAsia="Times New Roman" w:hAnsi="Book Antiqua" w:cs="Arial"/>
          <w:color w:val="000000"/>
          <w:kern w:val="0"/>
          <w:sz w:val="16"/>
          <w:szCs w:val="16"/>
          <w:lang w:eastAsia="pt-BR"/>
          <w14:ligatures w14:val="none"/>
        </w:rPr>
        <w:t>  </w:t>
      </w:r>
      <w:r w:rsidRPr="002023A3">
        <w:rPr>
          <w:rFonts w:ascii="Book Antiqua" w:eastAsia="Times New Roman" w:hAnsi="Book Antiqua" w:cs="Arial"/>
          <w:color w:val="3333FF"/>
          <w:kern w:val="0"/>
          <w:sz w:val="16"/>
          <w:szCs w:val="16"/>
          <w:lang w:eastAsia="pt-BR"/>
          <w14:ligatures w14:val="none"/>
        </w:rPr>
        <w:t> </w:t>
      </w:r>
      <w:hyperlink r:id="rId41" w:anchor="art7" w:history="1">
        <w:r w:rsidRPr="002023A3">
          <w:rPr>
            <w:rStyle w:val="Hyperlink"/>
            <w:rFonts w:ascii="Book Antiqua" w:eastAsia="Times New Roman" w:hAnsi="Book Antiqua" w:cs="Arial"/>
            <w:color w:val="3333FF"/>
            <w:kern w:val="0"/>
            <w:sz w:val="16"/>
            <w:szCs w:val="16"/>
            <w:lang w:eastAsia="pt-BR"/>
            <w14:ligatures w14:val="none"/>
          </w:rPr>
          <w:t>(Redação dada pela Lei nº 15.300, de 2025)</w:t>
        </w:r>
      </w:hyperlink>
    </w:p>
    <w:p w14:paraId="08660D76" w14:textId="558D0106"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 xml:space="preserve">IV - </w:t>
      </w:r>
      <w:proofErr w:type="gramStart"/>
      <w:r w:rsidRPr="002023A3">
        <w:rPr>
          <w:rFonts w:ascii="Book Antiqua" w:eastAsia="Times New Roman" w:hAnsi="Book Antiqua" w:cs="Arial"/>
          <w:color w:val="000000"/>
          <w:kern w:val="0"/>
          <w:sz w:val="19"/>
          <w:szCs w:val="19"/>
          <w:lang w:eastAsia="pt-BR"/>
          <w14:ligatures w14:val="none"/>
        </w:rPr>
        <w:t>não</w:t>
      </w:r>
      <w:proofErr w:type="gramEnd"/>
      <w:r w:rsidRPr="002023A3">
        <w:rPr>
          <w:rFonts w:ascii="Book Antiqua" w:eastAsia="Times New Roman" w:hAnsi="Book Antiqua" w:cs="Arial"/>
          <w:color w:val="000000"/>
          <w:kern w:val="0"/>
          <w:sz w:val="19"/>
          <w:szCs w:val="19"/>
          <w:lang w:eastAsia="pt-BR"/>
          <w14:ligatures w14:val="none"/>
        </w:rPr>
        <w:t xml:space="preserve"> incorrer nas hipóteses de atividades ou de empreendimentos: </w:t>
      </w:r>
      <w:hyperlink r:id="rId42"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4E1F2CF4"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a) minerários, exceto exploração de areia, cascalho, brita e lavra de diamante por faiscação sem desmonte de talude;     </w:t>
      </w:r>
      <w:hyperlink r:id="rId43"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1D0C60A1"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b) que demandem supressão de vegetação nativa que dependa de autorização específica, exceto o caso de corte de árvores isoladas;      </w:t>
      </w:r>
      <w:hyperlink r:id="rId44"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7EE3BC6D"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 xml:space="preserve">c) que envolvam remoção ou realocação de </w:t>
      </w:r>
      <w:proofErr w:type="gramStart"/>
      <w:r w:rsidRPr="002023A3">
        <w:rPr>
          <w:rFonts w:ascii="Book Antiqua" w:eastAsia="Times New Roman" w:hAnsi="Book Antiqua" w:cs="Arial"/>
          <w:color w:val="000000"/>
          <w:kern w:val="0"/>
          <w:sz w:val="19"/>
          <w:szCs w:val="19"/>
          <w:lang w:eastAsia="pt-BR"/>
          <w14:ligatures w14:val="none"/>
        </w:rPr>
        <w:t>população</w:t>
      </w:r>
      <w:r w:rsidRPr="002023A3">
        <w:rPr>
          <w:rFonts w:ascii="Book Antiqua" w:eastAsia="Times New Roman" w:hAnsi="Book Antiqua" w:cs="Arial"/>
          <w:color w:val="000000"/>
          <w:kern w:val="0"/>
          <w:sz w:val="16"/>
          <w:szCs w:val="16"/>
          <w:lang w:eastAsia="pt-BR"/>
          <w14:ligatures w14:val="none"/>
        </w:rPr>
        <w:t>;  </w:t>
      </w:r>
      <w:r w:rsidRPr="002023A3">
        <w:rPr>
          <w:rFonts w:ascii="Book Antiqua" w:eastAsia="Times New Roman" w:hAnsi="Book Antiqua" w:cs="Arial"/>
          <w:color w:val="3333FF"/>
          <w:kern w:val="0"/>
          <w:sz w:val="16"/>
          <w:szCs w:val="16"/>
          <w:lang w:eastAsia="pt-BR"/>
          <w14:ligatures w14:val="none"/>
        </w:rPr>
        <w:t> </w:t>
      </w:r>
      <w:proofErr w:type="gramEnd"/>
      <w:r w:rsidRPr="002023A3">
        <w:rPr>
          <w:rFonts w:ascii="Book Antiqua" w:eastAsia="Times New Roman" w:hAnsi="Book Antiqua" w:cs="Arial"/>
          <w:color w:val="3333FF"/>
          <w:kern w:val="0"/>
          <w:sz w:val="16"/>
          <w:szCs w:val="16"/>
          <w:lang w:eastAsia="pt-BR"/>
          <w14:ligatures w14:val="none"/>
        </w:rPr>
        <w:t>   </w:t>
      </w:r>
      <w:hyperlink r:id="rId45"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01C0ADCB" w14:textId="0C01E0DF"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d) localizados em área declarada como contaminada, segundo as normas técnicas vigentes</w:t>
      </w:r>
      <w:r w:rsidRPr="002023A3">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46"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57D7F287" w14:textId="3AE456F6"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e) localizados no interior de unidades de conservação, exceto em Área de Proteção Ambiental (APA);</w:t>
      </w:r>
      <w:r>
        <w:rPr>
          <w:rFonts w:ascii="Book Antiqua" w:eastAsia="Times New Roman" w:hAnsi="Book Antiqua" w:cs="Arial"/>
          <w:color w:val="000000"/>
          <w:kern w:val="0"/>
          <w:sz w:val="19"/>
          <w:szCs w:val="19"/>
          <w:lang w:eastAsia="pt-BR"/>
          <w14:ligatures w14:val="none"/>
        </w:rPr>
        <w:t xml:space="preserve"> </w:t>
      </w:r>
      <w:hyperlink r:id="rId47"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127FFE37"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lastRenderedPageBreak/>
        <w:t xml:space="preserve">f) localizados em áreas reconhecidas como Sítios </w:t>
      </w:r>
      <w:proofErr w:type="spellStart"/>
      <w:r w:rsidRPr="002023A3">
        <w:rPr>
          <w:rFonts w:ascii="Book Antiqua" w:eastAsia="Times New Roman" w:hAnsi="Book Antiqua" w:cs="Arial"/>
          <w:color w:val="000000"/>
          <w:kern w:val="0"/>
          <w:sz w:val="19"/>
          <w:szCs w:val="19"/>
          <w:lang w:eastAsia="pt-BR"/>
          <w14:ligatures w14:val="none"/>
        </w:rPr>
        <w:t>Ramsar</w:t>
      </w:r>
      <w:proofErr w:type="spellEnd"/>
      <w:r w:rsidRPr="002023A3">
        <w:rPr>
          <w:rFonts w:ascii="Book Antiqua" w:eastAsia="Times New Roman" w:hAnsi="Book Antiqua" w:cs="Arial"/>
          <w:color w:val="000000"/>
          <w:kern w:val="0"/>
          <w:sz w:val="19"/>
          <w:szCs w:val="19"/>
          <w:lang w:eastAsia="pt-BR"/>
          <w14:ligatures w14:val="none"/>
        </w:rPr>
        <w:t xml:space="preserve">, nos termos da Convenção sobre Zonas Úmidas de Importância Internacional, especialmente como Habitat de Aves Aquáticas (Convenção de </w:t>
      </w:r>
      <w:proofErr w:type="spellStart"/>
      <w:r w:rsidRPr="002023A3">
        <w:rPr>
          <w:rFonts w:ascii="Book Antiqua" w:eastAsia="Times New Roman" w:hAnsi="Book Antiqua" w:cs="Arial"/>
          <w:color w:val="000000"/>
          <w:kern w:val="0"/>
          <w:sz w:val="19"/>
          <w:szCs w:val="19"/>
          <w:lang w:eastAsia="pt-BR"/>
          <w14:ligatures w14:val="none"/>
        </w:rPr>
        <w:t>Ramsar</w:t>
      </w:r>
      <w:proofErr w:type="spellEnd"/>
      <w:r w:rsidRPr="002023A3">
        <w:rPr>
          <w:rFonts w:ascii="Book Antiqua" w:eastAsia="Times New Roman" w:hAnsi="Book Antiqua" w:cs="Arial"/>
          <w:color w:val="000000"/>
          <w:kern w:val="0"/>
          <w:sz w:val="19"/>
          <w:szCs w:val="19"/>
          <w:lang w:eastAsia="pt-BR"/>
          <w14:ligatures w14:val="none"/>
        </w:rPr>
        <w:t>);     </w:t>
      </w:r>
      <w:hyperlink r:id="rId48"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53482DF1" w14:textId="70CA7EF6"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g) localizados em áreas de bens arqueológicos ou culturais acautelados; </w:t>
      </w:r>
      <w:hyperlink r:id="rId49"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1317459A"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h) localizados em terras indígenas, territórios quilombolas e de comunidades tradicionais, exceto se realizados pela própria comunidade;    </w:t>
      </w:r>
      <w:r w:rsidRPr="002023A3">
        <w:rPr>
          <w:rFonts w:ascii="Book Antiqua" w:eastAsia="Times New Roman" w:hAnsi="Book Antiqua" w:cs="Arial"/>
          <w:color w:val="3333FF"/>
          <w:kern w:val="0"/>
          <w:sz w:val="16"/>
          <w:szCs w:val="16"/>
          <w:lang w:eastAsia="pt-BR"/>
          <w14:ligatures w14:val="none"/>
        </w:rPr>
        <w:t> </w:t>
      </w:r>
      <w:hyperlink r:id="rId50"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7ED5F09F"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i) localizados em áreas suscetíveis à ocorrência de deslizamentos de grande impacto, inundações bruscas ou processos geológicos ou hidrológicos, previstas no </w:t>
      </w:r>
      <w:hyperlink r:id="rId51" w:anchor="art42a" w:history="1">
        <w:r w:rsidRPr="002023A3">
          <w:rPr>
            <w:rStyle w:val="Hyperlink"/>
            <w:rFonts w:ascii="Book Antiqua" w:eastAsia="Times New Roman" w:hAnsi="Book Antiqua" w:cs="Arial"/>
            <w:color w:val="3333FF"/>
            <w:kern w:val="0"/>
            <w:sz w:val="19"/>
            <w:szCs w:val="19"/>
            <w:lang w:eastAsia="pt-BR"/>
            <w14:ligatures w14:val="none"/>
          </w:rPr>
          <w:t>art. 42-A da Lei nº 10.257, de 10 de julho de 2001</w:t>
        </w:r>
      </w:hyperlink>
      <w:r w:rsidRPr="002023A3">
        <w:rPr>
          <w:rFonts w:ascii="Book Antiqua" w:eastAsia="Times New Roman" w:hAnsi="Book Antiqua" w:cs="Arial"/>
          <w:color w:val="000000"/>
          <w:kern w:val="0"/>
          <w:sz w:val="19"/>
          <w:szCs w:val="19"/>
          <w:lang w:eastAsia="pt-BR"/>
          <w14:ligatures w14:val="none"/>
        </w:rPr>
        <w:t>;    </w:t>
      </w:r>
      <w:hyperlink r:id="rId52"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707CEF22"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j) que tiveram ou venham a ter licença de instalação negada por incompatibilidade ambiental da área com o tipo de atividade; e    </w:t>
      </w:r>
      <w:hyperlink r:id="rId53"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03EED06F"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k) localizados no mar territorial.    </w:t>
      </w:r>
      <w:hyperlink r:id="rId54"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7BBEE725"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 xml:space="preserve">§ 1º São considerados atividades e </w:t>
      </w:r>
      <w:proofErr w:type="spellStart"/>
      <w:r w:rsidRPr="002023A3">
        <w:rPr>
          <w:rFonts w:ascii="Book Antiqua" w:eastAsia="Times New Roman" w:hAnsi="Book Antiqua" w:cs="Arial"/>
          <w:color w:val="000000"/>
          <w:kern w:val="0"/>
          <w:sz w:val="19"/>
          <w:szCs w:val="19"/>
          <w:lang w:eastAsia="pt-BR"/>
          <w14:ligatures w14:val="none"/>
        </w:rPr>
        <w:t>empreendimentos</w:t>
      </w:r>
      <w:proofErr w:type="spellEnd"/>
      <w:r w:rsidRPr="002023A3">
        <w:rPr>
          <w:rFonts w:ascii="Book Antiqua" w:eastAsia="Times New Roman" w:hAnsi="Book Antiqua" w:cs="Arial"/>
          <w:color w:val="000000"/>
          <w:kern w:val="0"/>
          <w:sz w:val="19"/>
          <w:szCs w:val="19"/>
          <w:lang w:eastAsia="pt-BR"/>
          <w14:ligatures w14:val="none"/>
        </w:rPr>
        <w:t xml:space="preserve"> passíveis de licenciamento ambiental pelo procedimento por adesão e compromisso aqueles definidos em ato específico do ente federativo competente, nos termos da Lei Complementar nº 140, de 8 de dezembro de 2011.</w:t>
      </w:r>
    </w:p>
    <w:p w14:paraId="65B678D1"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 2º A autoridade licenciadora deve estabelecer previamente as condicionantes ambientais da LAC que o empreendedor deverá cumprir.</w:t>
      </w:r>
    </w:p>
    <w:p w14:paraId="2445C5DD"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 3º As informações apresentadas pelo empreendedor no RCE poderão ser analisadas pela autoridade licenciadora por amostragem.</w:t>
      </w:r>
    </w:p>
    <w:p w14:paraId="23C48442"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 4º A autoridade licenciadora realizará, anualmente, vistorias por amostragem, para aferir a regularidade de atividades ou de empreendimentos licenciados pelo processo por adesão e compromisso, e deverá disponibilizar os resultados no subsistema de informações previsto no art. 35 desta Lei.</w:t>
      </w:r>
    </w:p>
    <w:p w14:paraId="45128AB4"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023A3">
        <w:rPr>
          <w:rFonts w:ascii="Book Antiqua" w:eastAsia="Times New Roman" w:hAnsi="Book Antiqua" w:cs="Arial"/>
          <w:color w:val="000000"/>
          <w:kern w:val="0"/>
          <w:sz w:val="19"/>
          <w:szCs w:val="19"/>
          <w:lang w:eastAsia="pt-BR"/>
          <w14:ligatures w14:val="none"/>
        </w:rPr>
        <w:t>§ 5º O resultado das vistorias de que trata o § 4º orientará a manutenção ou a revisão do ato referido no § 1º deste artigo sobre as atividades e os empreendimentos passíveis de licenciamento ambiental pelo procedimento por adesão e compromisso."</w:t>
      </w:r>
    </w:p>
    <w:p w14:paraId="735FF41A" w14:textId="77777777" w:rsidR="002023A3" w:rsidRPr="002023A3" w:rsidRDefault="002023A3" w:rsidP="002023A3">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bookmarkStart w:id="20" w:name="art22§6"/>
      <w:bookmarkEnd w:id="20"/>
      <w:r w:rsidRPr="002023A3">
        <w:rPr>
          <w:rFonts w:ascii="Book Antiqua" w:eastAsia="Times New Roman" w:hAnsi="Book Antiqua" w:cs="Arial"/>
          <w:color w:val="000000"/>
          <w:kern w:val="0"/>
          <w:sz w:val="19"/>
          <w:szCs w:val="19"/>
          <w:lang w:eastAsia="pt-BR"/>
          <w14:ligatures w14:val="none"/>
        </w:rPr>
        <w:t>§ 6º A LAC para a extração de recursos naturais deve prever o limite de exploração pelo titular da licença, respeitada a capacidade de suporte do meio ambiente.    </w:t>
      </w:r>
      <w:hyperlink r:id="rId55" w:anchor="art7" w:history="1">
        <w:r w:rsidRPr="002023A3">
          <w:rPr>
            <w:rStyle w:val="Hyperlink"/>
            <w:rFonts w:ascii="Book Antiqua" w:eastAsia="Times New Roman" w:hAnsi="Book Antiqua" w:cs="Arial"/>
            <w:color w:val="3333FF"/>
            <w:kern w:val="0"/>
            <w:sz w:val="16"/>
            <w:szCs w:val="16"/>
            <w:lang w:eastAsia="pt-BR"/>
            <w14:ligatures w14:val="none"/>
          </w:rPr>
          <w:t>(Incluído pela Lei nº 15.300, de 2025)</w:t>
        </w:r>
      </w:hyperlink>
    </w:p>
    <w:p w14:paraId="4459240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22"/>
      <w:bookmarkStart w:id="22" w:name="art23"/>
      <w:bookmarkEnd w:id="21"/>
      <w:bookmarkEnd w:id="22"/>
      <w:r w:rsidRPr="00396BD2">
        <w:rPr>
          <w:rFonts w:ascii="Book Antiqua" w:eastAsia="Times New Roman" w:hAnsi="Book Antiqua" w:cs="Arial"/>
          <w:color w:val="000000"/>
          <w:kern w:val="0"/>
          <w:sz w:val="19"/>
          <w:szCs w:val="19"/>
          <w:lang w:eastAsia="pt-BR"/>
          <w14:ligatures w14:val="none"/>
        </w:rPr>
        <w:t xml:space="preserve">Art. 23. Ao procedimento especial para atividades ou </w:t>
      </w:r>
      <w:proofErr w:type="spellStart"/>
      <w:r w:rsidRPr="00396BD2">
        <w:rPr>
          <w:rFonts w:ascii="Book Antiqua" w:eastAsia="Times New Roman" w:hAnsi="Book Antiqua" w:cs="Arial"/>
          <w:color w:val="000000"/>
          <w:kern w:val="0"/>
          <w:sz w:val="19"/>
          <w:szCs w:val="19"/>
          <w:lang w:eastAsia="pt-BR"/>
          <w14:ligatures w14:val="none"/>
        </w:rPr>
        <w:t>empreendimentos</w:t>
      </w:r>
      <w:proofErr w:type="spellEnd"/>
      <w:r w:rsidRPr="00396BD2">
        <w:rPr>
          <w:rFonts w:ascii="Book Antiqua" w:eastAsia="Times New Roman" w:hAnsi="Book Antiqua" w:cs="Arial"/>
          <w:color w:val="000000"/>
          <w:kern w:val="0"/>
          <w:sz w:val="19"/>
          <w:szCs w:val="19"/>
          <w:lang w:eastAsia="pt-BR"/>
          <w14:ligatures w14:val="none"/>
        </w:rPr>
        <w:t xml:space="preserve"> estratégicos aplicam-se as disposições da Seção III deste Capítulo.</w:t>
      </w:r>
    </w:p>
    <w:p w14:paraId="2AC7AC62"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Seção III</w:t>
      </w:r>
    </w:p>
    <w:p w14:paraId="492CF9E7"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Do Licenciamento Ambiental Especial para Atividades ou Empreendimentos Estratégicos</w:t>
      </w:r>
      <w:r w:rsidRPr="00396BD2">
        <w:rPr>
          <w:rFonts w:ascii="Book Antiqua" w:eastAsia="Times New Roman" w:hAnsi="Book Antiqua" w:cs="Arial"/>
          <w:color w:val="000000"/>
          <w:kern w:val="0"/>
          <w:sz w:val="19"/>
          <w:szCs w:val="19"/>
          <w:lang w:eastAsia="pt-BR"/>
          <w14:ligatures w14:val="none"/>
        </w:rPr>
        <w:t> </w:t>
      </w:r>
    </w:p>
    <w:p w14:paraId="5D7BE5A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396BD2">
        <w:rPr>
          <w:rFonts w:ascii="Book Antiqua" w:eastAsia="Times New Roman" w:hAnsi="Book Antiqua" w:cs="Arial"/>
          <w:color w:val="000000"/>
          <w:kern w:val="0"/>
          <w:sz w:val="19"/>
          <w:szCs w:val="19"/>
          <w:lang w:eastAsia="pt-BR"/>
          <w14:ligatures w14:val="none"/>
        </w:rPr>
        <w:t xml:space="preserve">Art. 24. O procedimento especial aplica-se a atividades ou a </w:t>
      </w:r>
      <w:proofErr w:type="spellStart"/>
      <w:r w:rsidRPr="00396BD2">
        <w:rPr>
          <w:rFonts w:ascii="Book Antiqua" w:eastAsia="Times New Roman" w:hAnsi="Book Antiqua" w:cs="Arial"/>
          <w:color w:val="000000"/>
          <w:kern w:val="0"/>
          <w:sz w:val="19"/>
          <w:szCs w:val="19"/>
          <w:lang w:eastAsia="pt-BR"/>
          <w14:ligatures w14:val="none"/>
        </w:rPr>
        <w:t>empreendimentos</w:t>
      </w:r>
      <w:proofErr w:type="spellEnd"/>
      <w:r w:rsidRPr="00396BD2">
        <w:rPr>
          <w:rFonts w:ascii="Book Antiqua" w:eastAsia="Times New Roman" w:hAnsi="Book Antiqua" w:cs="Arial"/>
          <w:color w:val="000000"/>
          <w:kern w:val="0"/>
          <w:sz w:val="19"/>
          <w:szCs w:val="19"/>
          <w:lang w:eastAsia="pt-BR"/>
          <w14:ligatures w14:val="none"/>
        </w:rPr>
        <w:t xml:space="preserve"> estratégicos, assim definidos em decreto mediante proposta bianual do Conselho de Governo, que dimensionará equipe técnica permanentemente dedicada à função.</w:t>
      </w:r>
    </w:p>
    <w:p w14:paraId="3C895F9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24" w:name="art24§1"/>
      <w:bookmarkEnd w:id="24"/>
      <w:r w:rsidRPr="00396BD2">
        <w:rPr>
          <w:rFonts w:ascii="Book Antiqua" w:eastAsia="Times New Roman" w:hAnsi="Book Antiqua" w:cs="Arial"/>
          <w:color w:val="000000"/>
          <w:kern w:val="0"/>
          <w:sz w:val="19"/>
          <w:szCs w:val="19"/>
          <w:lang w:eastAsia="pt-BR"/>
          <w14:ligatures w14:val="none"/>
        </w:rPr>
        <w:t>§ 1º A autoridade licenciadora dará prioridade à análise e à decisão dos respectivos pedidos de licença ambiental das atividades ou dos empreendimentos definidos como estratégicos na forma do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w:t>
      </w:r>
      <w:r w:rsidRPr="00396BD2">
        <w:rPr>
          <w:rFonts w:ascii="Book Antiqua" w:eastAsia="Times New Roman" w:hAnsi="Book Antiqua" w:cs="Arial"/>
          <w:color w:val="000000"/>
          <w:kern w:val="0"/>
          <w:sz w:val="16"/>
          <w:szCs w:val="16"/>
          <w:lang w:eastAsia="pt-BR"/>
          <w14:ligatures w14:val="none"/>
        </w:rPr>
        <w:t>.    </w:t>
      </w:r>
      <w:hyperlink r:id="rId56" w:anchor="art20" w:history="1">
        <w:r w:rsidRPr="00396BD2">
          <w:rPr>
            <w:rFonts w:ascii="Book Antiqua" w:eastAsia="Times New Roman" w:hAnsi="Book Antiqua" w:cs="Arial"/>
            <w:color w:val="0000FF"/>
            <w:kern w:val="0"/>
            <w:sz w:val="16"/>
            <w:szCs w:val="16"/>
            <w:u w:val="single"/>
            <w:lang w:eastAsia="pt-BR"/>
            <w14:ligatures w14:val="none"/>
          </w:rPr>
          <w:t>(Incluído pela Lei nº 15.269, de 2025)</w:t>
        </w:r>
      </w:hyperlink>
    </w:p>
    <w:p w14:paraId="7D24A84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 2º O licenciamento ambiental especial deverá ser aplicado às usinas hidrelétricas, inclusive reversíveis, e seus reservatórios, em razão de seu caráter estratégico para a segurança hídrica e </w:t>
      </w:r>
      <w:r w:rsidRPr="00396BD2">
        <w:rPr>
          <w:rFonts w:ascii="Book Antiqua" w:eastAsia="Times New Roman" w:hAnsi="Book Antiqua" w:cs="Arial"/>
          <w:color w:val="000000"/>
          <w:kern w:val="0"/>
          <w:sz w:val="19"/>
          <w:szCs w:val="19"/>
          <w:lang w:eastAsia="pt-BR"/>
          <w14:ligatures w14:val="none"/>
        </w:rPr>
        <w:lastRenderedPageBreak/>
        <w:t>energética e estabilidade do Sistema Interligado Nacional (SIN) e para a matriz energética nacional</w:t>
      </w:r>
      <w:r w:rsidRPr="00396BD2">
        <w:rPr>
          <w:rFonts w:ascii="Book Antiqua" w:eastAsia="Times New Roman" w:hAnsi="Book Antiqua" w:cs="Arial"/>
          <w:color w:val="000000"/>
          <w:kern w:val="0"/>
          <w:sz w:val="16"/>
          <w:szCs w:val="16"/>
          <w:lang w:eastAsia="pt-BR"/>
          <w14:ligatures w14:val="none"/>
        </w:rPr>
        <w:t>.   </w:t>
      </w:r>
      <w:hyperlink r:id="rId57" w:anchor="art20" w:history="1">
        <w:r w:rsidRPr="00396BD2">
          <w:rPr>
            <w:rFonts w:ascii="Book Antiqua" w:eastAsia="Times New Roman" w:hAnsi="Book Antiqua" w:cs="Arial"/>
            <w:color w:val="0000FF"/>
            <w:kern w:val="0"/>
            <w:sz w:val="16"/>
            <w:szCs w:val="16"/>
            <w:u w:val="single"/>
            <w:lang w:eastAsia="pt-BR"/>
            <w14:ligatures w14:val="none"/>
          </w:rPr>
          <w:t>(Incluído pela Lei nº 15.269, de 2025)</w:t>
        </w:r>
      </w:hyperlink>
    </w:p>
    <w:p w14:paraId="02587AC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396BD2">
        <w:rPr>
          <w:rFonts w:ascii="Book Antiqua" w:eastAsia="Times New Roman" w:hAnsi="Book Antiqua" w:cs="Arial"/>
          <w:color w:val="000000"/>
          <w:kern w:val="0"/>
          <w:sz w:val="16"/>
          <w:szCs w:val="16"/>
          <w:lang w:eastAsia="pt-BR"/>
          <w14:ligatures w14:val="none"/>
        </w:rPr>
        <w:t>§ 3º (VETADO).    </w:t>
      </w:r>
      <w:hyperlink r:id="rId58" w:anchor="art20" w:history="1">
        <w:r w:rsidRPr="00396BD2">
          <w:rPr>
            <w:rFonts w:ascii="Book Antiqua" w:eastAsia="Times New Roman" w:hAnsi="Book Antiqua" w:cs="Arial"/>
            <w:color w:val="0000FF"/>
            <w:kern w:val="0"/>
            <w:sz w:val="16"/>
            <w:szCs w:val="16"/>
            <w:u w:val="single"/>
            <w:lang w:eastAsia="pt-BR"/>
            <w14:ligatures w14:val="none"/>
          </w:rPr>
          <w:t>(Incluído pela Lei nº 15.269, de 2025)</w:t>
        </w:r>
      </w:hyperlink>
    </w:p>
    <w:p w14:paraId="176A9C6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25" w:name="art25"/>
      <w:bookmarkEnd w:id="25"/>
      <w:r w:rsidRPr="00396BD2">
        <w:rPr>
          <w:rFonts w:ascii="Book Antiqua" w:eastAsia="Times New Roman" w:hAnsi="Book Antiqua" w:cs="Arial"/>
          <w:color w:val="000000"/>
          <w:kern w:val="0"/>
          <w:sz w:val="16"/>
          <w:szCs w:val="16"/>
          <w:lang w:eastAsia="pt-BR"/>
          <w14:ligatures w14:val="none"/>
        </w:rPr>
        <w:t>Art. 25. (VETADO):</w:t>
      </w:r>
    </w:p>
    <w:p w14:paraId="6FFFD8A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396BD2">
        <w:rPr>
          <w:rFonts w:ascii="Book Antiqua" w:eastAsia="Times New Roman" w:hAnsi="Book Antiqua" w:cs="Arial"/>
          <w:color w:val="000000"/>
          <w:kern w:val="0"/>
          <w:sz w:val="16"/>
          <w:szCs w:val="16"/>
          <w:lang w:eastAsia="pt-BR"/>
          <w14:ligatures w14:val="none"/>
        </w:rPr>
        <w:t>I - (VETADO);</w:t>
      </w:r>
    </w:p>
    <w:p w14:paraId="4527E52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396BD2">
        <w:rPr>
          <w:rFonts w:ascii="Book Antiqua" w:eastAsia="Times New Roman" w:hAnsi="Book Antiqua" w:cs="Arial"/>
          <w:color w:val="000000"/>
          <w:kern w:val="0"/>
          <w:sz w:val="16"/>
          <w:szCs w:val="16"/>
          <w:lang w:eastAsia="pt-BR"/>
          <w14:ligatures w14:val="none"/>
        </w:rPr>
        <w:t>II - (VETADO);</w:t>
      </w:r>
    </w:p>
    <w:p w14:paraId="268EB22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396BD2">
        <w:rPr>
          <w:rFonts w:ascii="Book Antiqua" w:eastAsia="Times New Roman" w:hAnsi="Book Antiqua" w:cs="Arial"/>
          <w:color w:val="000000"/>
          <w:kern w:val="0"/>
          <w:sz w:val="16"/>
          <w:szCs w:val="16"/>
          <w:lang w:eastAsia="pt-BR"/>
          <w14:ligatures w14:val="none"/>
        </w:rPr>
        <w:t>III - (VETADO);</w:t>
      </w:r>
    </w:p>
    <w:p w14:paraId="4B5569B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396BD2">
        <w:rPr>
          <w:rFonts w:ascii="Book Antiqua" w:eastAsia="Times New Roman" w:hAnsi="Book Antiqua" w:cs="Arial"/>
          <w:color w:val="000000"/>
          <w:kern w:val="0"/>
          <w:sz w:val="16"/>
          <w:szCs w:val="16"/>
          <w:lang w:eastAsia="pt-BR"/>
          <w14:ligatures w14:val="none"/>
        </w:rPr>
        <w:t>IV - (VETADO);</w:t>
      </w:r>
    </w:p>
    <w:p w14:paraId="26C592B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396BD2">
        <w:rPr>
          <w:rFonts w:ascii="Book Antiqua" w:eastAsia="Times New Roman" w:hAnsi="Book Antiqua" w:cs="Arial"/>
          <w:color w:val="000000"/>
          <w:kern w:val="0"/>
          <w:sz w:val="16"/>
          <w:szCs w:val="16"/>
          <w:lang w:eastAsia="pt-BR"/>
          <w14:ligatures w14:val="none"/>
        </w:rPr>
        <w:t>V - (VETADO);</w:t>
      </w:r>
    </w:p>
    <w:p w14:paraId="049AF67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396BD2">
        <w:rPr>
          <w:rFonts w:ascii="Book Antiqua" w:eastAsia="Times New Roman" w:hAnsi="Book Antiqua" w:cs="Arial"/>
          <w:color w:val="000000"/>
          <w:kern w:val="0"/>
          <w:sz w:val="16"/>
          <w:szCs w:val="16"/>
          <w:lang w:eastAsia="pt-BR"/>
          <w14:ligatures w14:val="none"/>
        </w:rPr>
        <w:t>VI - (VETADO).</w:t>
      </w:r>
    </w:p>
    <w:p w14:paraId="47ECECB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Parágrafo único. Deverá ser priorizada, pelas entidades e órgãos públicos de qualquer esfera federativa, a emissão de anuências, de licenças, de autorizações, de certidões, de outorgas e de outros documentos necessários ao licenciamento ambiental especial.: </w:t>
      </w:r>
    </w:p>
    <w:p w14:paraId="67432EDB"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Seção IV</w:t>
      </w:r>
    </w:p>
    <w:p w14:paraId="17696EBD"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Da Regularização por Licença de Operação Corretiva</w:t>
      </w:r>
      <w:r w:rsidRPr="00396BD2">
        <w:rPr>
          <w:rFonts w:ascii="Book Antiqua" w:eastAsia="Times New Roman" w:hAnsi="Book Antiqua" w:cs="Arial"/>
          <w:color w:val="000000"/>
          <w:kern w:val="0"/>
          <w:sz w:val="19"/>
          <w:szCs w:val="19"/>
          <w:lang w:eastAsia="pt-BR"/>
          <w14:ligatures w14:val="none"/>
        </w:rPr>
        <w:t> </w:t>
      </w:r>
    </w:p>
    <w:p w14:paraId="42CA00B5"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6" w:name="art26"/>
      <w:bookmarkEnd w:id="26"/>
      <w:r w:rsidRPr="00396BD2">
        <w:rPr>
          <w:rFonts w:ascii="Book Antiqua" w:eastAsia="Times New Roman" w:hAnsi="Book Antiqua" w:cs="Arial"/>
          <w:color w:val="000000"/>
          <w:kern w:val="0"/>
          <w:sz w:val="19"/>
          <w:szCs w:val="19"/>
          <w:lang w:eastAsia="pt-BR"/>
          <w14:ligatures w14:val="none"/>
        </w:rPr>
        <w:t>Art. 26. O licenciamento ambiental corretivo destinado à regularização de atividade ou de empreendimento que, na data de publicação desta Lei, esteja operando sem licença ambiental válida ocorre pela expedição de LOC.</w:t>
      </w:r>
    </w:p>
    <w:p w14:paraId="7EE7F002" w14:textId="45E8BA3D" w:rsidR="002023A3" w:rsidRPr="003823F2" w:rsidRDefault="002023A3" w:rsidP="00396BD2">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2023A3">
        <w:rPr>
          <w:rFonts w:ascii="Book Antiqua" w:eastAsia="Times New Roman" w:hAnsi="Book Antiqua" w:cs="Arial"/>
          <w:color w:val="000000"/>
          <w:kern w:val="0"/>
          <w:sz w:val="19"/>
          <w:szCs w:val="19"/>
          <w:lang w:eastAsia="pt-BR"/>
          <w14:ligatures w14:val="none"/>
        </w:rPr>
        <w:t>§ 1º O licenciamento ambiental corretivo poderá ser por adesão e compromisso, observado o disposto no art. 22 desta Lei</w:t>
      </w:r>
      <w:r w:rsidRPr="003823F2">
        <w:rPr>
          <w:rFonts w:ascii="Book Antiqua" w:eastAsia="Times New Roman" w:hAnsi="Book Antiqua" w:cs="Arial"/>
          <w:color w:val="3333FF"/>
          <w:kern w:val="0"/>
          <w:sz w:val="16"/>
          <w:szCs w:val="16"/>
          <w:lang w:eastAsia="pt-BR"/>
          <w14:ligatures w14:val="none"/>
        </w:rPr>
        <w:t>.     </w:t>
      </w:r>
      <w:hyperlink r:id="rId59" w:anchor="promulgacao" w:history="1">
        <w:r w:rsidRPr="003823F2">
          <w:rPr>
            <w:rStyle w:val="Hyperlink"/>
            <w:rFonts w:ascii="Book Antiqua" w:eastAsia="Times New Roman" w:hAnsi="Book Antiqua" w:cs="Arial"/>
            <w:color w:val="3333FF"/>
            <w:kern w:val="0"/>
            <w:sz w:val="16"/>
            <w:szCs w:val="16"/>
            <w:lang w:eastAsia="pt-BR"/>
            <w14:ligatures w14:val="none"/>
          </w:rPr>
          <w:t>(Promulgação partes vetadas)</w:t>
        </w:r>
      </w:hyperlink>
    </w:p>
    <w:p w14:paraId="5A3F1545" w14:textId="40ADD9DB" w:rsidR="002023A3" w:rsidRPr="003823F2" w:rsidRDefault="003823F2" w:rsidP="00396BD2">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3823F2">
        <w:rPr>
          <w:rFonts w:ascii="Book Antiqua" w:eastAsia="Times New Roman" w:hAnsi="Book Antiqua" w:cs="Arial"/>
          <w:color w:val="000000"/>
          <w:kern w:val="0"/>
          <w:sz w:val="19"/>
          <w:szCs w:val="19"/>
          <w:lang w:eastAsia="pt-BR"/>
          <w14:ligatures w14:val="none"/>
        </w:rPr>
        <w:t>§ 2º Na impossibilidade de a LOC ser emitida por adesão e compromisso, deve ser firmado, anteriormente à emissão da licença de operação corretiva, termo de compromisso entre a autoridade licenciadora e o empreendedor, coerente com o conteúdo do RCA e do PBA.   </w:t>
      </w:r>
      <w:hyperlink r:id="rId60" w:anchor="promulgacao" w:history="1">
        <w:r w:rsidRPr="003823F2">
          <w:rPr>
            <w:rStyle w:val="Hyperlink"/>
            <w:rFonts w:ascii="Book Antiqua" w:eastAsia="Times New Roman" w:hAnsi="Book Antiqua" w:cs="Arial"/>
            <w:color w:val="3333FF"/>
            <w:kern w:val="0"/>
            <w:sz w:val="16"/>
            <w:szCs w:val="16"/>
            <w:lang w:eastAsia="pt-BR"/>
            <w14:ligatures w14:val="none"/>
          </w:rPr>
          <w:t>(Promulgação partes vetadas)</w:t>
        </w:r>
      </w:hyperlink>
    </w:p>
    <w:p w14:paraId="4C15CF56" w14:textId="011992FA" w:rsidR="003823F2" w:rsidRPr="003823F2" w:rsidRDefault="003823F2" w:rsidP="003823F2">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3823F2">
        <w:rPr>
          <w:rFonts w:ascii="Book Antiqua" w:eastAsia="Times New Roman" w:hAnsi="Book Antiqua" w:cs="Arial"/>
          <w:color w:val="000000"/>
          <w:kern w:val="0"/>
          <w:sz w:val="19"/>
          <w:szCs w:val="19"/>
          <w:lang w:eastAsia="pt-BR"/>
          <w14:ligatures w14:val="none"/>
        </w:rPr>
        <w:t>§ 3º O termo de compromisso referido no § 2º deste artigo deve estabelecer os critérios, os procedimentos e as responsabilidades de forma a promover o licenciamento ambiental corretivo</w:t>
      </w:r>
      <w:r w:rsidRPr="003823F2">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61" w:anchor="promulgacao" w:history="1">
        <w:r w:rsidRPr="003823F2">
          <w:rPr>
            <w:rStyle w:val="Hyperlink"/>
            <w:rFonts w:ascii="Book Antiqua" w:eastAsia="Times New Roman" w:hAnsi="Book Antiqua" w:cs="Arial"/>
            <w:color w:val="3333FF"/>
            <w:kern w:val="0"/>
            <w:sz w:val="16"/>
            <w:szCs w:val="16"/>
            <w:lang w:eastAsia="pt-BR"/>
            <w14:ligatures w14:val="none"/>
          </w:rPr>
          <w:t>(Promulgação partes vetadas)</w:t>
        </w:r>
      </w:hyperlink>
    </w:p>
    <w:p w14:paraId="7BBFF33A" w14:textId="77777777" w:rsidR="003823F2" w:rsidRPr="003823F2" w:rsidRDefault="003823F2" w:rsidP="003823F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823F2">
        <w:rPr>
          <w:rFonts w:ascii="Book Antiqua" w:eastAsia="Times New Roman" w:hAnsi="Book Antiqua" w:cs="Arial"/>
          <w:color w:val="000000"/>
          <w:kern w:val="0"/>
          <w:sz w:val="19"/>
          <w:szCs w:val="19"/>
          <w:lang w:eastAsia="pt-BR"/>
          <w14:ligatures w14:val="none"/>
        </w:rPr>
        <w:t>§ 4º No caso de atividade ou de empreendimento cujo início da operação tenha ocorrido quando a legislação em vigor exigia licenciamento ambiental, a autoridade licenciadora deve definir medidas compensatórias pelos impactos causados pela ausência de licença, caso existentes.</w:t>
      </w:r>
    </w:p>
    <w:p w14:paraId="3B612946" w14:textId="75FE3777" w:rsidR="003823F2" w:rsidRPr="003823F2" w:rsidRDefault="003823F2" w:rsidP="00396BD2">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3823F2">
        <w:rPr>
          <w:rFonts w:ascii="Book Antiqua" w:eastAsia="Times New Roman" w:hAnsi="Book Antiqua" w:cs="Arial"/>
          <w:color w:val="000000"/>
          <w:kern w:val="0"/>
          <w:sz w:val="19"/>
          <w:szCs w:val="19"/>
          <w:lang w:eastAsia="pt-BR"/>
          <w14:ligatures w14:val="none"/>
        </w:rPr>
        <w:t>§ 5º Quando solicitada a LOC espontaneamente, o cumprimento de todas as exigências necessárias à sua expedição extinguirá a punibilidade do crime previsto no </w:t>
      </w:r>
      <w:hyperlink r:id="rId62" w:anchor="art60" w:history="1">
        <w:r w:rsidRPr="003823F2">
          <w:rPr>
            <w:rStyle w:val="Hyperlink"/>
            <w:rFonts w:ascii="Book Antiqua" w:eastAsia="Times New Roman" w:hAnsi="Book Antiqua" w:cs="Arial"/>
            <w:color w:val="3333FF"/>
            <w:kern w:val="0"/>
            <w:sz w:val="19"/>
            <w:szCs w:val="19"/>
            <w:lang w:eastAsia="pt-BR"/>
            <w14:ligatures w14:val="none"/>
          </w:rPr>
          <w:t>art. 60 da Lei nº 9.605, de 12 de fevereiro de 1998</w:t>
        </w:r>
      </w:hyperlink>
      <w:r w:rsidRPr="003823F2">
        <w:rPr>
          <w:rFonts w:ascii="Book Antiqua" w:eastAsia="Times New Roman" w:hAnsi="Book Antiqua" w:cs="Arial"/>
          <w:color w:val="000000"/>
          <w:kern w:val="0"/>
          <w:sz w:val="19"/>
          <w:szCs w:val="19"/>
          <w:lang w:eastAsia="pt-BR"/>
          <w14:ligatures w14:val="none"/>
        </w:rPr>
        <w:t> (Lei dos Crimes Ambientais), e ficarão suspensos, durante a vigência do termo de compromisso referido nos §§ 2º e 3º deste artigo, eventuais processos, cumprimentos de pena e prazos prescricionais.    </w:t>
      </w:r>
      <w:hyperlink r:id="rId63" w:anchor="promulgacao" w:history="1">
        <w:r w:rsidRPr="003823F2">
          <w:rPr>
            <w:rStyle w:val="Hyperlink"/>
            <w:rFonts w:ascii="Book Antiqua" w:eastAsia="Times New Roman" w:hAnsi="Book Antiqua" w:cs="Arial"/>
            <w:color w:val="3333FF"/>
            <w:kern w:val="0"/>
            <w:sz w:val="16"/>
            <w:szCs w:val="16"/>
            <w:lang w:eastAsia="pt-BR"/>
            <w14:ligatures w14:val="none"/>
          </w:rPr>
          <w:t>(Promulgação partes vetadas)</w:t>
        </w:r>
      </w:hyperlink>
    </w:p>
    <w:p w14:paraId="72D04AF9" w14:textId="0624F136"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6º A atividade ou o empreendimento que estiver com processo de licenciamento ambiental corretivo em curso na data de publicação desta Lei pode adequar-se às disposições desta Seção.</w:t>
      </w:r>
    </w:p>
    <w:p w14:paraId="3BD92DC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 7º Verificada a inviabilidade da regularização da atividade ou do empreendimento pela autoridade licenciadora em face das normas ambientais e de outras normas aplicáveis, ou pelos impactos ambientais verificados, deve-se determinar o descomissionamento da atividade ou do empreendimento ou outra medida cabível, bem como a recuperação ambiental da área impactada, </w:t>
      </w:r>
      <w:r w:rsidRPr="00396BD2">
        <w:rPr>
          <w:rFonts w:ascii="Book Antiqua" w:eastAsia="Times New Roman" w:hAnsi="Book Antiqua" w:cs="Arial"/>
          <w:color w:val="000000"/>
          <w:kern w:val="0"/>
          <w:sz w:val="19"/>
          <w:szCs w:val="19"/>
          <w:lang w:eastAsia="pt-BR"/>
          <w14:ligatures w14:val="none"/>
        </w:rPr>
        <w:lastRenderedPageBreak/>
        <w:t>sujeito o empreendedor às sanções penais e administrativas, independentemente da obrigação de reparar os danos causados.</w:t>
      </w:r>
    </w:p>
    <w:p w14:paraId="15BE77A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8º Nos procedimentos de regularização, a autoridade licenciadora considerará, no que couber, eventuais estudos e licenças expedidas para a atividade ou para o empreendimento.</w:t>
      </w:r>
    </w:p>
    <w:p w14:paraId="46FFF56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9º A atividade ou o empreendimento que opere sem licença ambiental válida e que não se enquadre no disposto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deverá ser licenciado pelo procedimento aplicável à sua tipologia, salvo deliberação da autoridade licenciadora competente quanto à possibilidade de utilização da LOC, mediante decisão justificada, hipótese em que não se aplica o disposto no § 5º deste artigo.</w:t>
      </w:r>
    </w:p>
    <w:p w14:paraId="6476B78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10. Durante a vigência da LOC, o empreendedor deverá solicitar a emissão de LO, conforme os prazos e os procedimentos definidos pela autoridade licenciadora.</w:t>
      </w:r>
    </w:p>
    <w:p w14:paraId="396A9B1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7"/>
      <w:bookmarkEnd w:id="27"/>
      <w:r w:rsidRPr="00396BD2">
        <w:rPr>
          <w:rFonts w:ascii="Book Antiqua" w:eastAsia="Times New Roman" w:hAnsi="Book Antiqua" w:cs="Arial"/>
          <w:color w:val="000000"/>
          <w:kern w:val="0"/>
          <w:sz w:val="19"/>
          <w:szCs w:val="19"/>
          <w:lang w:eastAsia="pt-BR"/>
          <w14:ligatures w14:val="none"/>
        </w:rPr>
        <w:t>Art. 27. O licenciamento ambiental corretivo destinado à regularização de atividade ou de empreendimento de utilidade pública que, na data de publicação desta Lei, esteja operando sem licença ambiental válida terá seu rito de regularização definido em regulamento próprio. </w:t>
      </w:r>
    </w:p>
    <w:p w14:paraId="49CCA948"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Seção V</w:t>
      </w:r>
    </w:p>
    <w:p w14:paraId="4B870686"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Do EIA e dos demais Estudos Ambientais</w:t>
      </w:r>
      <w:r w:rsidRPr="00396BD2">
        <w:rPr>
          <w:rFonts w:ascii="Book Antiqua" w:eastAsia="Times New Roman" w:hAnsi="Book Antiqua" w:cs="Arial"/>
          <w:color w:val="000000"/>
          <w:kern w:val="0"/>
          <w:sz w:val="19"/>
          <w:szCs w:val="19"/>
          <w:lang w:eastAsia="pt-BR"/>
          <w14:ligatures w14:val="none"/>
        </w:rPr>
        <w:t> </w:t>
      </w:r>
    </w:p>
    <w:p w14:paraId="1612149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8" w:name="art28"/>
      <w:bookmarkEnd w:id="28"/>
      <w:r w:rsidRPr="00396BD2">
        <w:rPr>
          <w:rFonts w:ascii="Book Antiqua" w:eastAsia="Times New Roman" w:hAnsi="Book Antiqua" w:cs="Arial"/>
          <w:color w:val="000000"/>
          <w:kern w:val="0"/>
          <w:sz w:val="19"/>
          <w:szCs w:val="19"/>
          <w:lang w:eastAsia="pt-BR"/>
          <w14:ligatures w14:val="none"/>
        </w:rPr>
        <w:t>Art. 28. A autoridade licenciadora deve elaborar TR para o EIA e para os demais estudos ambientais, compatível com as diferentes tipologias de atividades ou de empreendimentos, ouvidas as autoridades envolvidas referidas no inciso III do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do art. 3º desta Lei, quando couber.</w:t>
      </w:r>
    </w:p>
    <w:p w14:paraId="4EAC39B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 autoridade licenciadora, ouvido o empreendedor, pode ajustar o TR, consideradas as especificidades da atividade ou do empreendimento e da área de estudo.</w:t>
      </w:r>
    </w:p>
    <w:p w14:paraId="402E49E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Nos casos em que houver necessidade de ajustes no TR, nos termos do § 1º deste artigo, a autoridade licenciadora deve conceder prazo de 15 (quinze) dias para manifestação do empreendedor.</w:t>
      </w:r>
    </w:p>
    <w:p w14:paraId="4AD57CB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O TR deve ser elaborado considerando o nexo de causalidade entre os potenciais impactos da atividade ou do empreendimento e os elementos e atributos dos meios físico, biótico e socioeconômico suscetíveis de interação com a respectiva atividade ou empreendimento.</w:t>
      </w:r>
    </w:p>
    <w:p w14:paraId="7B1DED2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A autoridade licenciadora tem o prazo máximo de 30 (trinta) dias para disponibilizar o TR ao empreendedor, contado da data do requerimento, prorrogável por igual período, por decisão motivada, nos casos de oitiva das autoridades envolvidas referidas no inciso III do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do art. 3º desta Lei.</w:t>
      </w:r>
    </w:p>
    <w:p w14:paraId="4620540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5º Extrapolado o prazo fixado no § 4º deste artigo, faculta-se ao empreendedor o protocolo dos estudos para análise de mérito com base no termo de referência padrão da respectiva tipologia, disponibilizado pela autoridade licenciadora.</w:t>
      </w:r>
    </w:p>
    <w:p w14:paraId="614550D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6º Poderá ser exigido, mediante justificativa técnica da autoridade licenciadora, o levantamento de dados primários para a caracterização da área de estudo quando não houver dados válidos recentes ou forem insuficientes os dados existentes.</w:t>
      </w:r>
    </w:p>
    <w:p w14:paraId="3B3BF57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7º O empreendedor pode indicar a fonte da informação à autoridade licenciadora quando a informação estiver disponibilizada em base de dados oficiais.</w:t>
      </w:r>
    </w:p>
    <w:p w14:paraId="0644C58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8º As autoridades licenciadoras devem, preferencialmente, elaborar termos de referência padrão por tipologia de atividade ou de empreendimento, para os quais podem efetuar consulta pública do conteúdo com vistas ao acolhimento de contribuições, conforme previsto no art. 41 desta Lei.</w:t>
      </w:r>
    </w:p>
    <w:p w14:paraId="17598F3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9º A definição do seu prazo de validade constitui elemento obrigatório de todo TR, inclusive os padronizados por tipologia.</w:t>
      </w:r>
    </w:p>
    <w:p w14:paraId="61D861B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29"/>
      <w:bookmarkEnd w:id="29"/>
      <w:r w:rsidRPr="00396BD2">
        <w:rPr>
          <w:rFonts w:ascii="Book Antiqua" w:eastAsia="Times New Roman" w:hAnsi="Book Antiqua" w:cs="Arial"/>
          <w:color w:val="000000"/>
          <w:kern w:val="0"/>
          <w:sz w:val="19"/>
          <w:szCs w:val="19"/>
          <w:lang w:eastAsia="pt-BR"/>
          <w14:ligatures w14:val="none"/>
        </w:rPr>
        <w:t>Art. 29. O EIA deve contemplar:</w:t>
      </w:r>
    </w:p>
    <w:p w14:paraId="452A55F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concepção</w:t>
      </w:r>
      <w:proofErr w:type="gramEnd"/>
      <w:r w:rsidRPr="00396BD2">
        <w:rPr>
          <w:rFonts w:ascii="Book Antiqua" w:eastAsia="Times New Roman" w:hAnsi="Book Antiqua" w:cs="Arial"/>
          <w:color w:val="000000"/>
          <w:kern w:val="0"/>
          <w:sz w:val="19"/>
          <w:szCs w:val="19"/>
          <w:lang w:eastAsia="pt-BR"/>
          <w14:ligatures w14:val="none"/>
        </w:rPr>
        <w:t xml:space="preserve"> e características principais da atividade ou do empreendimento e identificação dos processos e dos serviços e produtos que o compõem, bem como identificação e análise das principais alternativas tecnológicas e locacionais, quando couber, confrontando-as entre si e com a hipótese de não implantação da atividade ou do empreendimento;</w:t>
      </w:r>
    </w:p>
    <w:p w14:paraId="042FE6E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definição</w:t>
      </w:r>
      <w:proofErr w:type="gramEnd"/>
      <w:r w:rsidRPr="00396BD2">
        <w:rPr>
          <w:rFonts w:ascii="Book Antiqua" w:eastAsia="Times New Roman" w:hAnsi="Book Antiqua" w:cs="Arial"/>
          <w:color w:val="000000"/>
          <w:kern w:val="0"/>
          <w:sz w:val="19"/>
          <w:szCs w:val="19"/>
          <w:lang w:eastAsia="pt-BR"/>
          <w14:ligatures w14:val="none"/>
        </w:rPr>
        <w:t xml:space="preserve"> dos limites geográficos da AE e da ADA e da atividade ou do empreendimento;</w:t>
      </w:r>
    </w:p>
    <w:p w14:paraId="3CBAECE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diagnóstico ambiental da ADA e das áreas de influência direta e indireta da atividade ou do empreendimento, com a análise integrada dos elementos e atributos dos meios físico, biótico e socioeconômico que podem ser afetados;</w:t>
      </w:r>
    </w:p>
    <w:p w14:paraId="6A1F862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IV - análise dos impactos ambientais da atividade ou do empreendimento, consideradas as alternativas escolhidas, por meio da identificação, da previsão da magnitude e da interpretação da importância dos prováveis impactos relevantes, discriminando-os em negativos e positivos, de curto, médio e longo prazos, temporários e permanentes, considerados seu grau de reversibilidade e suas propriedades cumulativas e sinérgicas, bem como a distribuição dos ônus e dos benefícios sociais e a existência ou o planejamento de outras atividades ou empreendimentos de mesma natureza nas áreas de influência direta e indireta;</w:t>
      </w:r>
    </w:p>
    <w:p w14:paraId="566B5CE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 - </w:t>
      </w:r>
      <w:proofErr w:type="gramStart"/>
      <w:r w:rsidRPr="00396BD2">
        <w:rPr>
          <w:rFonts w:ascii="Book Antiqua" w:eastAsia="Times New Roman" w:hAnsi="Book Antiqua" w:cs="Arial"/>
          <w:color w:val="000000"/>
          <w:kern w:val="0"/>
          <w:sz w:val="19"/>
          <w:szCs w:val="19"/>
          <w:lang w:eastAsia="pt-BR"/>
          <w14:ligatures w14:val="none"/>
        </w:rPr>
        <w:t>definição</w:t>
      </w:r>
      <w:proofErr w:type="gramEnd"/>
      <w:r w:rsidRPr="00396BD2">
        <w:rPr>
          <w:rFonts w:ascii="Book Antiqua" w:eastAsia="Times New Roman" w:hAnsi="Book Antiqua" w:cs="Arial"/>
          <w:color w:val="000000"/>
          <w:kern w:val="0"/>
          <w:sz w:val="19"/>
          <w:szCs w:val="19"/>
          <w:lang w:eastAsia="pt-BR"/>
          <w14:ligatures w14:val="none"/>
        </w:rPr>
        <w:t xml:space="preserve"> dos limites geográficos da AID e da AII da atividade ou do empreendimento;</w:t>
      </w:r>
    </w:p>
    <w:p w14:paraId="6FD769E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VI - </w:t>
      </w:r>
      <w:proofErr w:type="gramStart"/>
      <w:r w:rsidRPr="00396BD2">
        <w:rPr>
          <w:rFonts w:ascii="Book Antiqua" w:eastAsia="Times New Roman" w:hAnsi="Book Antiqua" w:cs="Arial"/>
          <w:color w:val="000000"/>
          <w:kern w:val="0"/>
          <w:sz w:val="19"/>
          <w:szCs w:val="19"/>
          <w:lang w:eastAsia="pt-BR"/>
          <w14:ligatures w14:val="none"/>
        </w:rPr>
        <w:t>prognóstico</w:t>
      </w:r>
      <w:proofErr w:type="gramEnd"/>
      <w:r w:rsidRPr="00396BD2">
        <w:rPr>
          <w:rFonts w:ascii="Book Antiqua" w:eastAsia="Times New Roman" w:hAnsi="Book Antiqua" w:cs="Arial"/>
          <w:color w:val="000000"/>
          <w:kern w:val="0"/>
          <w:sz w:val="19"/>
          <w:szCs w:val="19"/>
          <w:lang w:eastAsia="pt-BR"/>
          <w14:ligatures w14:val="none"/>
        </w:rPr>
        <w:t xml:space="preserve"> do meio ambiente na ADA e na AID da atividade ou do empreendimento, nas hipóteses de sua implantação ou não;</w:t>
      </w:r>
    </w:p>
    <w:p w14:paraId="36076D6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VII - definição das medidas para prevenir, mitigar ou compensar os impactos ambientais negativos da atividade ou do empreendimento, incluídos os decorrentes da sua desativação, conforme a hierarquia prevista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do art. 14 desta Lei, bem como das medidas de recuperação ambiental necessárias;</w:t>
      </w:r>
    </w:p>
    <w:p w14:paraId="55FE07F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VIII - análise de risco ambiental da atividade ou do empreendimento, quando estipulado nos termos do § 1º do art. 18 desta Lei;</w:t>
      </w:r>
    </w:p>
    <w:p w14:paraId="0D84D4B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IX - </w:t>
      </w:r>
      <w:proofErr w:type="gramStart"/>
      <w:r w:rsidRPr="00396BD2">
        <w:rPr>
          <w:rFonts w:ascii="Book Antiqua" w:eastAsia="Times New Roman" w:hAnsi="Book Antiqua" w:cs="Arial"/>
          <w:color w:val="000000"/>
          <w:kern w:val="0"/>
          <w:sz w:val="19"/>
          <w:szCs w:val="19"/>
          <w:lang w:eastAsia="pt-BR"/>
          <w14:ligatures w14:val="none"/>
        </w:rPr>
        <w:t>elaboração</w:t>
      </w:r>
      <w:proofErr w:type="gramEnd"/>
      <w:r w:rsidRPr="00396BD2">
        <w:rPr>
          <w:rFonts w:ascii="Book Antiqua" w:eastAsia="Times New Roman" w:hAnsi="Book Antiqua" w:cs="Arial"/>
          <w:color w:val="000000"/>
          <w:kern w:val="0"/>
          <w:sz w:val="19"/>
          <w:szCs w:val="19"/>
          <w:lang w:eastAsia="pt-BR"/>
          <w14:ligatures w14:val="none"/>
        </w:rPr>
        <w:t xml:space="preserve"> de programas de acompanhamento e monitoramento dos impactos positivos e negativos, com indicação dos fatores e parâmetros a serem considerados; e</w:t>
      </w:r>
    </w:p>
    <w:p w14:paraId="3BE0601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X - </w:t>
      </w:r>
      <w:proofErr w:type="gramStart"/>
      <w:r w:rsidRPr="00396BD2">
        <w:rPr>
          <w:rFonts w:ascii="Book Antiqua" w:eastAsia="Times New Roman" w:hAnsi="Book Antiqua" w:cs="Arial"/>
          <w:color w:val="000000"/>
          <w:kern w:val="0"/>
          <w:sz w:val="19"/>
          <w:szCs w:val="19"/>
          <w:lang w:eastAsia="pt-BR"/>
          <w14:ligatures w14:val="none"/>
        </w:rPr>
        <w:t>conclusão</w:t>
      </w:r>
      <w:proofErr w:type="gramEnd"/>
      <w:r w:rsidRPr="00396BD2">
        <w:rPr>
          <w:rFonts w:ascii="Book Antiqua" w:eastAsia="Times New Roman" w:hAnsi="Book Antiqua" w:cs="Arial"/>
          <w:color w:val="000000"/>
          <w:kern w:val="0"/>
          <w:sz w:val="19"/>
          <w:szCs w:val="19"/>
          <w:lang w:eastAsia="pt-BR"/>
          <w14:ligatures w14:val="none"/>
        </w:rPr>
        <w:t xml:space="preserve"> sobre a viabilidade ambiental da atividade ou do empreendimento.</w:t>
      </w:r>
    </w:p>
    <w:p w14:paraId="29D351B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0" w:name="art30"/>
      <w:bookmarkEnd w:id="30"/>
      <w:r w:rsidRPr="00396BD2">
        <w:rPr>
          <w:rFonts w:ascii="Book Antiqua" w:eastAsia="Times New Roman" w:hAnsi="Book Antiqua" w:cs="Arial"/>
          <w:color w:val="000000"/>
          <w:kern w:val="0"/>
          <w:sz w:val="19"/>
          <w:szCs w:val="19"/>
          <w:lang w:eastAsia="pt-BR"/>
          <w14:ligatures w14:val="none"/>
        </w:rPr>
        <w:t>Art. 30. Todo EIA deve gerar um Rima, com o seguinte conteúdo mínimo:</w:t>
      </w:r>
    </w:p>
    <w:p w14:paraId="2AF36B0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objetivos</w:t>
      </w:r>
      <w:proofErr w:type="gramEnd"/>
      <w:r w:rsidRPr="00396BD2">
        <w:rPr>
          <w:rFonts w:ascii="Book Antiqua" w:eastAsia="Times New Roman" w:hAnsi="Book Antiqua" w:cs="Arial"/>
          <w:color w:val="000000"/>
          <w:kern w:val="0"/>
          <w:sz w:val="19"/>
          <w:szCs w:val="19"/>
          <w:lang w:eastAsia="pt-BR"/>
          <w14:ligatures w14:val="none"/>
        </w:rPr>
        <w:t xml:space="preserve"> e justificativas da atividade ou do empreendimento e sua relação e compatibilidade com as políticas setoriais, planos e programas governamentais;</w:t>
      </w:r>
    </w:p>
    <w:p w14:paraId="575E655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descrição</w:t>
      </w:r>
      <w:proofErr w:type="gramEnd"/>
      <w:r w:rsidRPr="00396BD2">
        <w:rPr>
          <w:rFonts w:ascii="Book Antiqua" w:eastAsia="Times New Roman" w:hAnsi="Book Antiqua" w:cs="Arial"/>
          <w:color w:val="000000"/>
          <w:kern w:val="0"/>
          <w:sz w:val="19"/>
          <w:szCs w:val="19"/>
          <w:lang w:eastAsia="pt-BR"/>
          <w14:ligatures w14:val="none"/>
        </w:rPr>
        <w:t xml:space="preserve"> e características principais da atividade ou do empreendimento, bem como de sua ADA e de áreas de influência, com as conclusões do estudo comparativo entre suas principais alternativas tecnológicas e locacionais;</w:t>
      </w:r>
    </w:p>
    <w:p w14:paraId="5B631E2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síntese dos resultados dos estudos de diagnóstico ambiental da ADA e das áreas de influência da atividade ou do empreendimento;</w:t>
      </w:r>
    </w:p>
    <w:p w14:paraId="0488FD6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IV - </w:t>
      </w:r>
      <w:proofErr w:type="gramStart"/>
      <w:r w:rsidRPr="00396BD2">
        <w:rPr>
          <w:rFonts w:ascii="Book Antiqua" w:eastAsia="Times New Roman" w:hAnsi="Book Antiqua" w:cs="Arial"/>
          <w:color w:val="000000"/>
          <w:kern w:val="0"/>
          <w:sz w:val="19"/>
          <w:szCs w:val="19"/>
          <w:lang w:eastAsia="pt-BR"/>
          <w14:ligatures w14:val="none"/>
        </w:rPr>
        <w:t>descrição</w:t>
      </w:r>
      <w:proofErr w:type="gramEnd"/>
      <w:r w:rsidRPr="00396BD2">
        <w:rPr>
          <w:rFonts w:ascii="Book Antiqua" w:eastAsia="Times New Roman" w:hAnsi="Book Antiqua" w:cs="Arial"/>
          <w:color w:val="000000"/>
          <w:kern w:val="0"/>
          <w:sz w:val="19"/>
          <w:szCs w:val="19"/>
          <w:lang w:eastAsia="pt-BR"/>
          <w14:ligatures w14:val="none"/>
        </w:rPr>
        <w:t xml:space="preserve"> dos prováveis impactos ambientais da atividade ou do empreendimento, considerados o projeto proposto, suas alternativas e o horizonte de tempo de incidência dos impactos e indicados os métodos, as técnicas e os critérios adotados para sua identificação, quantificação e interpretação;</w:t>
      </w:r>
    </w:p>
    <w:p w14:paraId="166D876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xml:space="preserve">V - </w:t>
      </w:r>
      <w:proofErr w:type="gramStart"/>
      <w:r w:rsidRPr="00396BD2">
        <w:rPr>
          <w:rFonts w:ascii="Book Antiqua" w:eastAsia="Times New Roman" w:hAnsi="Book Antiqua" w:cs="Arial"/>
          <w:color w:val="000000"/>
          <w:kern w:val="0"/>
          <w:sz w:val="19"/>
          <w:szCs w:val="19"/>
          <w:lang w:eastAsia="pt-BR"/>
          <w14:ligatures w14:val="none"/>
        </w:rPr>
        <w:t>caracterização</w:t>
      </w:r>
      <w:proofErr w:type="gramEnd"/>
      <w:r w:rsidRPr="00396BD2">
        <w:rPr>
          <w:rFonts w:ascii="Book Antiqua" w:eastAsia="Times New Roman" w:hAnsi="Book Antiqua" w:cs="Arial"/>
          <w:color w:val="000000"/>
          <w:kern w:val="0"/>
          <w:sz w:val="19"/>
          <w:szCs w:val="19"/>
          <w:lang w:eastAsia="pt-BR"/>
          <w14:ligatures w14:val="none"/>
        </w:rPr>
        <w:t xml:space="preserve"> da qualidade ambiental futura da ADA e das áreas de influência, comparando as diferentes alternativas da atividade ou do empreendimento, incluída a hipótese de sua não implantação;</w:t>
      </w:r>
    </w:p>
    <w:p w14:paraId="02F1068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VI - </w:t>
      </w:r>
      <w:proofErr w:type="gramStart"/>
      <w:r w:rsidRPr="00396BD2">
        <w:rPr>
          <w:rFonts w:ascii="Book Antiqua" w:eastAsia="Times New Roman" w:hAnsi="Book Antiqua" w:cs="Arial"/>
          <w:color w:val="000000"/>
          <w:kern w:val="0"/>
          <w:sz w:val="19"/>
          <w:szCs w:val="19"/>
          <w:lang w:eastAsia="pt-BR"/>
          <w14:ligatures w14:val="none"/>
        </w:rPr>
        <w:t>descrição</w:t>
      </w:r>
      <w:proofErr w:type="gramEnd"/>
      <w:r w:rsidRPr="00396BD2">
        <w:rPr>
          <w:rFonts w:ascii="Book Antiqua" w:eastAsia="Times New Roman" w:hAnsi="Book Antiqua" w:cs="Arial"/>
          <w:color w:val="000000"/>
          <w:kern w:val="0"/>
          <w:sz w:val="19"/>
          <w:szCs w:val="19"/>
          <w:lang w:eastAsia="pt-BR"/>
          <w14:ligatures w14:val="none"/>
        </w:rPr>
        <w:t xml:space="preserve"> do efeito esperado das medidas previstas para prevenir, mitigar ou compensar os impactos ambientais negativos da atividade ou do empreendimento;</w:t>
      </w:r>
    </w:p>
    <w:p w14:paraId="7393A5F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VII - programas de acompanhamento e monitoramento dos impactos e, quando couber, dos riscos ambientais da atividade ou do empreendimento; e</w:t>
      </w:r>
    </w:p>
    <w:p w14:paraId="0253789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VIII - recomendação quanto à alternativa mais favorável e conclusão sobre a viabilidade ambiental da atividade ou do empreendimento.</w:t>
      </w:r>
    </w:p>
    <w:p w14:paraId="5745DA5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1" w:name="art31"/>
      <w:bookmarkEnd w:id="31"/>
      <w:r w:rsidRPr="00396BD2">
        <w:rPr>
          <w:rFonts w:ascii="Book Antiqua" w:eastAsia="Times New Roman" w:hAnsi="Book Antiqua" w:cs="Arial"/>
          <w:color w:val="000000"/>
          <w:kern w:val="0"/>
          <w:sz w:val="19"/>
          <w:szCs w:val="19"/>
          <w:lang w:eastAsia="pt-BR"/>
          <w14:ligatures w14:val="none"/>
        </w:rPr>
        <w:t>Art. 31. Observadas as regras estabelecidas na forma do art. 18 desta Lei, a autoridade licenciadora deve definir o conteúdo mínimo dos estudos ambientais e dos documentos requeridos no âmbito do licenciamento ambiental de atividade ou de empreendimento não sujeito a EIA.</w:t>
      </w:r>
    </w:p>
    <w:p w14:paraId="2DD6699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Parágrafo único. A autoridade licenciadora pode, motivadamente, estender a exigência de estudos e de medidas de gerenciamento de risco à atividade ou ao empreendimento não sujeito a EIA, quando estipulado nos termos do § 1º do art. 18 desta Lei.</w:t>
      </w:r>
    </w:p>
    <w:p w14:paraId="159DADD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32"/>
      <w:bookmarkEnd w:id="32"/>
      <w:r w:rsidRPr="00396BD2">
        <w:rPr>
          <w:rFonts w:ascii="Book Antiqua" w:eastAsia="Times New Roman" w:hAnsi="Book Antiqua" w:cs="Arial"/>
          <w:color w:val="000000"/>
          <w:kern w:val="0"/>
          <w:sz w:val="19"/>
          <w:szCs w:val="19"/>
          <w:lang w:eastAsia="pt-BR"/>
          <w14:ligatures w14:val="none"/>
        </w:rPr>
        <w:t>Art. 32. No caso de atividades ou de empreendimentos localizados na mesma área de estudo, a autoridade licenciadora pode aceitar estudo ambiental para o conjunto e dispensar a elaboração de estudos específicos para cada atividade ou empreendimento, sem prejuízo das medidas de participação previstas na Seção VII deste Capítulo.</w:t>
      </w:r>
    </w:p>
    <w:p w14:paraId="5D2388E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Na hipótese prevista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pode ser emitida LP única para o conjunto de atividades ou empreendimentos, desde que identificado um responsável legal, mantida a necessidade de emissão das demais licenças específicas para cada atividade ou empreendimento.</w:t>
      </w:r>
    </w:p>
    <w:p w14:paraId="374786F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Para atividades ou empreendimentos de pequeno porte e similares, pode ser admitido um único processo de licenciamento ambiental, desde que definida a responsabilidade legal pelo conjunto de atividades ou de empreendimentos.</w:t>
      </w:r>
    </w:p>
    <w:p w14:paraId="4E11A06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 3º As disposições deste artigo podem ser aplicadas a atividades ou a </w:t>
      </w:r>
      <w:proofErr w:type="spellStart"/>
      <w:r w:rsidRPr="00396BD2">
        <w:rPr>
          <w:rFonts w:ascii="Book Antiqua" w:eastAsia="Times New Roman" w:hAnsi="Book Antiqua" w:cs="Arial"/>
          <w:color w:val="000000"/>
          <w:kern w:val="0"/>
          <w:sz w:val="19"/>
          <w:szCs w:val="19"/>
          <w:lang w:eastAsia="pt-BR"/>
          <w14:ligatures w14:val="none"/>
        </w:rPr>
        <w:t>empreendimentos</w:t>
      </w:r>
      <w:proofErr w:type="spellEnd"/>
      <w:r w:rsidRPr="00396BD2">
        <w:rPr>
          <w:rFonts w:ascii="Book Antiqua" w:eastAsia="Times New Roman" w:hAnsi="Book Antiqua" w:cs="Arial"/>
          <w:color w:val="000000"/>
          <w:kern w:val="0"/>
          <w:sz w:val="19"/>
          <w:szCs w:val="19"/>
          <w:lang w:eastAsia="pt-BR"/>
          <w14:ligatures w14:val="none"/>
        </w:rPr>
        <w:t xml:space="preserve"> sob responsabilidade de autoridades licenciadoras distintas, desde que haja acordo de cooperação técnica firmado entre elas.</w:t>
      </w:r>
    </w:p>
    <w:p w14:paraId="4B35752A" w14:textId="6D18E668" w:rsidR="003823F2" w:rsidRPr="003823F2" w:rsidRDefault="003823F2" w:rsidP="00396BD2">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bookmarkStart w:id="33" w:name="art33"/>
      <w:bookmarkEnd w:id="33"/>
      <w:r w:rsidRPr="003823F2">
        <w:rPr>
          <w:rFonts w:ascii="Book Antiqua" w:eastAsia="Times New Roman" w:hAnsi="Book Antiqua" w:cs="Arial"/>
          <w:color w:val="000000"/>
          <w:kern w:val="0"/>
          <w:sz w:val="19"/>
          <w:szCs w:val="19"/>
          <w:lang w:eastAsia="pt-BR"/>
          <w14:ligatures w14:val="none"/>
        </w:rPr>
        <w:t>Art. 33. Independentemente da titularidade de atividade ou de empreendimento sujeito a licenciamento ambiental, no caso de implantação na área de estudo de outro já licenciado, pode ser aproveitado o diagnóstico constante do estudo ambiental anterior, bem como os dados secundários validados e as informações oriundas de sistemas de monitoramento remoto, desde que adequados à realidade da nova atividade ou empreendimento e resguardado o sigilo das informações previsto em lei.</w:t>
      </w:r>
      <w:bookmarkStart w:id="34" w:name="_Hlk217752925"/>
      <w:r>
        <w:rPr>
          <w:rFonts w:ascii="Book Antiqua" w:eastAsia="Times New Roman" w:hAnsi="Book Antiqua" w:cs="Arial"/>
          <w:color w:val="000000"/>
          <w:kern w:val="0"/>
          <w:sz w:val="19"/>
          <w:szCs w:val="19"/>
          <w:lang w:eastAsia="pt-BR"/>
          <w14:ligatures w14:val="none"/>
        </w:rPr>
        <w:t xml:space="preserve"> </w:t>
      </w:r>
      <w:hyperlink r:id="rId64" w:anchor="art7" w:history="1">
        <w:r w:rsidRPr="003823F2">
          <w:rPr>
            <w:rStyle w:val="Hyperlink"/>
            <w:rFonts w:ascii="Book Antiqua" w:eastAsia="Times New Roman" w:hAnsi="Book Antiqua" w:cs="Arial"/>
            <w:color w:val="3333FF"/>
            <w:kern w:val="0"/>
            <w:sz w:val="16"/>
            <w:szCs w:val="16"/>
            <w:lang w:eastAsia="pt-BR"/>
            <w14:ligatures w14:val="none"/>
          </w:rPr>
          <w:t>(Redação dada pela Lei nº 15.300, de 2025)</w:t>
        </w:r>
      </w:hyperlink>
      <w:bookmarkEnd w:id="34"/>
    </w:p>
    <w:p w14:paraId="520AEA1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Para atender ao disposto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a autoridade licenciadora deve manter base de dados, disponibilizada na internet</w:t>
      </w:r>
      <w:r w:rsidRPr="00396BD2">
        <w:rPr>
          <w:rFonts w:ascii="Book Antiqua" w:eastAsia="Times New Roman" w:hAnsi="Book Antiqua" w:cs="Arial"/>
          <w:i/>
          <w:iCs/>
          <w:color w:val="000000"/>
          <w:kern w:val="0"/>
          <w:sz w:val="19"/>
          <w:szCs w:val="19"/>
          <w:lang w:eastAsia="pt-BR"/>
          <w14:ligatures w14:val="none"/>
        </w:rPr>
        <w:t> </w:t>
      </w:r>
      <w:r w:rsidRPr="00396BD2">
        <w:rPr>
          <w:rFonts w:ascii="Book Antiqua" w:eastAsia="Times New Roman" w:hAnsi="Book Antiqua" w:cs="Arial"/>
          <w:color w:val="000000"/>
          <w:kern w:val="0"/>
          <w:sz w:val="19"/>
          <w:szCs w:val="19"/>
          <w:lang w:eastAsia="pt-BR"/>
          <w14:ligatures w14:val="none"/>
        </w:rPr>
        <w:t>e integrada ao Sistema Nacional de Informações sobre Meio Ambiente (</w:t>
      </w:r>
      <w:proofErr w:type="spellStart"/>
      <w:r w:rsidRPr="00396BD2">
        <w:rPr>
          <w:rFonts w:ascii="Book Antiqua" w:eastAsia="Times New Roman" w:hAnsi="Book Antiqua" w:cs="Arial"/>
          <w:color w:val="000000"/>
          <w:kern w:val="0"/>
          <w:sz w:val="19"/>
          <w:szCs w:val="19"/>
          <w:lang w:eastAsia="pt-BR"/>
          <w14:ligatures w14:val="none"/>
        </w:rPr>
        <w:t>Sinima</w:t>
      </w:r>
      <w:proofErr w:type="spellEnd"/>
      <w:r w:rsidRPr="00396BD2">
        <w:rPr>
          <w:rFonts w:ascii="Book Antiqua" w:eastAsia="Times New Roman" w:hAnsi="Book Antiqua" w:cs="Arial"/>
          <w:color w:val="000000"/>
          <w:kern w:val="0"/>
          <w:sz w:val="19"/>
          <w:szCs w:val="19"/>
          <w:lang w:eastAsia="pt-BR"/>
          <w14:ligatures w14:val="none"/>
        </w:rPr>
        <w:t>), conforme o disposto no art. 35 desta Lei.</w:t>
      </w:r>
    </w:p>
    <w:p w14:paraId="07C41DD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Cabe à autoridade licenciadora estabelecer os prazos de validade dos dados disponibilizados para fins do disposto neste artigo, os quais são renováveis por meio de decisão motivada.</w:t>
      </w:r>
    </w:p>
    <w:p w14:paraId="09B8DF7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5" w:name="art34"/>
      <w:bookmarkEnd w:id="35"/>
      <w:r w:rsidRPr="00396BD2">
        <w:rPr>
          <w:rFonts w:ascii="Book Antiqua" w:eastAsia="Times New Roman" w:hAnsi="Book Antiqua" w:cs="Arial"/>
          <w:color w:val="000000"/>
          <w:kern w:val="0"/>
          <w:sz w:val="19"/>
          <w:szCs w:val="19"/>
          <w:lang w:eastAsia="pt-BR"/>
          <w14:ligatures w14:val="none"/>
        </w:rPr>
        <w:t>Art. 34. A elaboração de estudos ambientais será atribuída à equipe habilitada nas respectivas áreas de atuação, com registro da sua condição e atuação em documento de responsabilidade técnica perante os respectivos conselhos de fiscalização profissional, e registrada no Cadastro Técnico Federal de Atividades e Instrumentos de Defesa Ambiental.</w:t>
      </w:r>
    </w:p>
    <w:p w14:paraId="14620B2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Parágrafo único. A autoridade licenciadora deve manter disponível no subsistema de informações previsto no art. 35 desta Lei cadastro de pessoas físicas e jurídicas responsáveis pela elaboração de estudos e auditorias ambientais com o histórico individualizado de aprovações, de rejeições, de pedidos de complementação atendidos, de pedidos de complementação não atendidos e de fraudes. </w:t>
      </w:r>
    </w:p>
    <w:p w14:paraId="1052F472"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Seção VI</w:t>
      </w:r>
    </w:p>
    <w:p w14:paraId="59787701"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Da Integração e da Disponibilização de Informações</w:t>
      </w:r>
      <w:r w:rsidRPr="00396BD2">
        <w:rPr>
          <w:rFonts w:ascii="Book Antiqua" w:eastAsia="Times New Roman" w:hAnsi="Book Antiqua" w:cs="Arial"/>
          <w:color w:val="000000"/>
          <w:kern w:val="0"/>
          <w:sz w:val="19"/>
          <w:szCs w:val="19"/>
          <w:lang w:eastAsia="pt-BR"/>
          <w14:ligatures w14:val="none"/>
        </w:rPr>
        <w:t> </w:t>
      </w:r>
    </w:p>
    <w:p w14:paraId="7D7A470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6" w:name="art35"/>
      <w:bookmarkEnd w:id="36"/>
      <w:r w:rsidRPr="00396BD2">
        <w:rPr>
          <w:rFonts w:ascii="Book Antiqua" w:eastAsia="Times New Roman" w:hAnsi="Book Antiqua" w:cs="Arial"/>
          <w:color w:val="000000"/>
          <w:kern w:val="0"/>
          <w:sz w:val="19"/>
          <w:szCs w:val="19"/>
          <w:lang w:eastAsia="pt-BR"/>
          <w14:ligatures w14:val="none"/>
        </w:rPr>
        <w:t xml:space="preserve">Art. 35. O </w:t>
      </w:r>
      <w:proofErr w:type="spellStart"/>
      <w:r w:rsidRPr="00396BD2">
        <w:rPr>
          <w:rFonts w:ascii="Book Antiqua" w:eastAsia="Times New Roman" w:hAnsi="Book Antiqua" w:cs="Arial"/>
          <w:color w:val="000000"/>
          <w:kern w:val="0"/>
          <w:sz w:val="19"/>
          <w:szCs w:val="19"/>
          <w:lang w:eastAsia="pt-BR"/>
          <w14:ligatures w14:val="none"/>
        </w:rPr>
        <w:t>Sinima</w:t>
      </w:r>
      <w:proofErr w:type="spellEnd"/>
      <w:r w:rsidRPr="00396BD2">
        <w:rPr>
          <w:rFonts w:ascii="Book Antiqua" w:eastAsia="Times New Roman" w:hAnsi="Book Antiqua" w:cs="Arial"/>
          <w:color w:val="000000"/>
          <w:kern w:val="0"/>
          <w:sz w:val="19"/>
          <w:szCs w:val="19"/>
          <w:lang w:eastAsia="pt-BR"/>
          <w14:ligatures w14:val="none"/>
        </w:rPr>
        <w:t xml:space="preserve"> deve conter subsistema que integre as informações sobre os licenciamentos ambientais realizados nos âmbitos federal, estadual, distrital e municipal, bem como as bases de dados mantidas pelas respectivas autoridades licenciadoras.</w:t>
      </w:r>
    </w:p>
    <w:p w14:paraId="5704372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As informações fornecidas e utilizadas no licenciamento ambiental, incluídos os estudos ambientais realizados, devem atender a parâmetros que permitam a estruturação e a manutenção do subsistema previsto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w:t>
      </w:r>
    </w:p>
    <w:p w14:paraId="57C3C76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O subsistema previsto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deve operar, quando couber, com informações georreferenciadas, e ser compatível com o Sistema Nacional de Cadastro Ambiental Rural (</w:t>
      </w:r>
      <w:proofErr w:type="spellStart"/>
      <w:r w:rsidRPr="00396BD2">
        <w:rPr>
          <w:rFonts w:ascii="Book Antiqua" w:eastAsia="Times New Roman" w:hAnsi="Book Antiqua" w:cs="Arial"/>
          <w:color w:val="000000"/>
          <w:kern w:val="0"/>
          <w:sz w:val="19"/>
          <w:szCs w:val="19"/>
          <w:lang w:eastAsia="pt-BR"/>
          <w14:ligatures w14:val="none"/>
        </w:rPr>
        <w:t>Sicar</w:t>
      </w:r>
      <w:proofErr w:type="spellEnd"/>
      <w:r w:rsidRPr="00396BD2">
        <w:rPr>
          <w:rFonts w:ascii="Book Antiqua" w:eastAsia="Times New Roman" w:hAnsi="Book Antiqua" w:cs="Arial"/>
          <w:color w:val="000000"/>
          <w:kern w:val="0"/>
          <w:sz w:val="19"/>
          <w:szCs w:val="19"/>
          <w:lang w:eastAsia="pt-BR"/>
          <w14:ligatures w14:val="none"/>
        </w:rPr>
        <w:t>), com o Sistema Nacional de Controle da Origem dos Produtos Florestais (</w:t>
      </w:r>
      <w:proofErr w:type="spellStart"/>
      <w:r w:rsidRPr="00396BD2">
        <w:rPr>
          <w:rFonts w:ascii="Book Antiqua" w:eastAsia="Times New Roman" w:hAnsi="Book Antiqua" w:cs="Arial"/>
          <w:color w:val="000000"/>
          <w:kern w:val="0"/>
          <w:sz w:val="19"/>
          <w:szCs w:val="19"/>
          <w:lang w:eastAsia="pt-BR"/>
          <w14:ligatures w14:val="none"/>
        </w:rPr>
        <w:t>Sinaflor</w:t>
      </w:r>
      <w:proofErr w:type="spellEnd"/>
      <w:r w:rsidRPr="00396BD2">
        <w:rPr>
          <w:rFonts w:ascii="Book Antiqua" w:eastAsia="Times New Roman" w:hAnsi="Book Antiqua" w:cs="Arial"/>
          <w:color w:val="000000"/>
          <w:kern w:val="0"/>
          <w:sz w:val="19"/>
          <w:szCs w:val="19"/>
          <w:lang w:eastAsia="pt-BR"/>
          <w14:ligatures w14:val="none"/>
        </w:rPr>
        <w:t>) e, na forma de regulamento, com outros sistemas de controle governamental.</w:t>
      </w:r>
    </w:p>
    <w:p w14:paraId="0CC683A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Resguardados os sigilos garantidos por lei, as informações do subsistema previsto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devem ser acessíveis pela internet.</w:t>
      </w:r>
    </w:p>
    <w:p w14:paraId="36B57C7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Fica estabelecido o prazo de 4 (quatro) anos, contado da data de entrada em vigor desta Lei, para a organização e o pleno funcionamento do subsistema previsto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w:t>
      </w:r>
    </w:p>
    <w:p w14:paraId="6B743F5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7" w:name="art36"/>
      <w:bookmarkEnd w:id="37"/>
      <w:r w:rsidRPr="00396BD2">
        <w:rPr>
          <w:rFonts w:ascii="Book Antiqua" w:eastAsia="Times New Roman" w:hAnsi="Book Antiqua" w:cs="Arial"/>
          <w:color w:val="000000"/>
          <w:kern w:val="0"/>
          <w:sz w:val="19"/>
          <w:szCs w:val="19"/>
          <w:lang w:eastAsia="pt-BR"/>
          <w14:ligatures w14:val="none"/>
        </w:rPr>
        <w:t>Art. 36. O licenciamento ambiental deve tramitar em meio eletrônico em todas as suas fases.</w:t>
      </w:r>
    </w:p>
    <w:p w14:paraId="3072F265" w14:textId="77777777" w:rsidR="003823F2" w:rsidRPr="003823F2" w:rsidRDefault="003823F2" w:rsidP="003823F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 1º Cabe aos entes federativos criar, adotar ou compatibilizar seus sistemas de forma a assegurar o estabelecido no </w:t>
      </w:r>
      <w:r w:rsidRPr="003823F2">
        <w:rPr>
          <w:rFonts w:ascii="Book Antiqua" w:eastAsia="Times New Roman" w:hAnsi="Book Antiqua" w:cs="Times New Roman"/>
          <w:i/>
          <w:iCs/>
          <w:color w:val="000000"/>
          <w:kern w:val="0"/>
          <w:sz w:val="19"/>
          <w:szCs w:val="19"/>
          <w:lang w:eastAsia="pt-BR"/>
          <w14:ligatures w14:val="none"/>
        </w:rPr>
        <w:t>caput </w:t>
      </w:r>
      <w:r w:rsidRPr="003823F2">
        <w:rPr>
          <w:rFonts w:ascii="Book Antiqua" w:eastAsia="Times New Roman" w:hAnsi="Book Antiqua" w:cs="Times New Roman"/>
          <w:color w:val="000000"/>
          <w:kern w:val="0"/>
          <w:sz w:val="19"/>
          <w:szCs w:val="19"/>
          <w:lang w:eastAsia="pt-BR"/>
          <w14:ligatures w14:val="none"/>
        </w:rPr>
        <w:t>deste artigo no prazo de 3 (três) anos, contado da data de entrada em vigor desta Lei.   </w:t>
      </w:r>
      <w:r w:rsidRPr="003823F2">
        <w:rPr>
          <w:rFonts w:ascii="Book Antiqua" w:eastAsia="Times New Roman" w:hAnsi="Book Antiqua" w:cs="Times New Roman"/>
          <w:color w:val="3333FF"/>
          <w:kern w:val="0"/>
          <w:sz w:val="16"/>
          <w:szCs w:val="16"/>
          <w:lang w:eastAsia="pt-BR"/>
          <w14:ligatures w14:val="none"/>
        </w:rPr>
        <w:t>  </w:t>
      </w:r>
      <w:hyperlink r:id="rId65" w:anchor="art7" w:history="1">
        <w:r w:rsidRPr="003823F2">
          <w:rPr>
            <w:rStyle w:val="Hyperlink"/>
            <w:rFonts w:ascii="Book Antiqua" w:eastAsia="Times New Roman" w:hAnsi="Book Antiqua" w:cs="Times New Roman"/>
            <w:color w:val="3333FF"/>
            <w:kern w:val="0"/>
            <w:sz w:val="16"/>
            <w:szCs w:val="16"/>
            <w:lang w:eastAsia="pt-BR"/>
            <w14:ligatures w14:val="none"/>
          </w:rPr>
          <w:t>(Redação dada pela Lei nº 15.300, de 2025)</w:t>
        </w:r>
      </w:hyperlink>
    </w:p>
    <w:p w14:paraId="44C9E5A2" w14:textId="77777777" w:rsidR="003823F2" w:rsidRPr="003823F2" w:rsidRDefault="003823F2" w:rsidP="003823F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 2º A tramitação dos processos em meio eletrônico deve promover a integração da autoridade licenciadora com as autoridades envolvidas, concentrando o fluxo de informações em sistema que ofereça uma interface unificada com o usuário.    </w:t>
      </w:r>
      <w:hyperlink r:id="rId66" w:anchor="art7" w:history="1">
        <w:r w:rsidRPr="003823F2">
          <w:rPr>
            <w:rStyle w:val="Hyperlink"/>
            <w:rFonts w:ascii="Book Antiqua" w:eastAsia="Times New Roman" w:hAnsi="Book Antiqua" w:cs="Times New Roman"/>
            <w:color w:val="3333FF"/>
            <w:kern w:val="0"/>
            <w:sz w:val="16"/>
            <w:szCs w:val="16"/>
            <w:lang w:eastAsia="pt-BR"/>
            <w14:ligatures w14:val="none"/>
          </w:rPr>
          <w:t>(Incluído pela Lei nº 15.300, de 2025)</w:t>
        </w:r>
      </w:hyperlink>
    </w:p>
    <w:p w14:paraId="1EE8CE9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8" w:name="art37"/>
      <w:bookmarkEnd w:id="38"/>
      <w:r w:rsidRPr="00396BD2">
        <w:rPr>
          <w:rFonts w:ascii="Book Antiqua" w:eastAsia="Times New Roman" w:hAnsi="Book Antiqua" w:cs="Arial"/>
          <w:color w:val="000000"/>
          <w:kern w:val="0"/>
          <w:sz w:val="19"/>
          <w:szCs w:val="19"/>
          <w:lang w:eastAsia="pt-BR"/>
          <w14:ligatures w14:val="none"/>
        </w:rPr>
        <w:t>Art. 37. O procedimento de licenciamento é público, devendo a autoridade licenciadora disponibilizar, em seu sítio eletrônico, todos os pedidos de licenciamento recebidos, sua aprovação, rejeição ou renovação, eventuais recursos e decisões, com as respectivas fundamentações, bem como os estudos ambientais produzidos.</w:t>
      </w:r>
    </w:p>
    <w:p w14:paraId="644A940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O pedido de licenciamento ambiental de atividade ou de empreendimento potencialmente causador de significativa degradação do meio ambiente deve ser publicado pelo empreendedor em jornal oficial.</w:t>
      </w:r>
    </w:p>
    <w:p w14:paraId="1C1EBA1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Para aplicação do disposto no § 1º deste artigo, a autoridade licenciadora definirá os tipos de licenças e as respectivas informações a serem publicadas pelo empreendedor.</w:t>
      </w:r>
    </w:p>
    <w:p w14:paraId="61D52E5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9" w:name="art38"/>
      <w:bookmarkEnd w:id="39"/>
      <w:r w:rsidRPr="00396BD2">
        <w:rPr>
          <w:rFonts w:ascii="Book Antiqua" w:eastAsia="Times New Roman" w:hAnsi="Book Antiqua" w:cs="Arial"/>
          <w:color w:val="000000"/>
          <w:kern w:val="0"/>
          <w:sz w:val="19"/>
          <w:szCs w:val="19"/>
          <w:lang w:eastAsia="pt-BR"/>
          <w14:ligatures w14:val="none"/>
        </w:rPr>
        <w:t xml:space="preserve">Art. 38. O conteúdo do EIA e dos demais estudos e informações que integram o licenciamento ambiental é de natureza pública, passa a compor o acervo da autoridade licenciadora e deve ser incluído no </w:t>
      </w:r>
      <w:proofErr w:type="spellStart"/>
      <w:r w:rsidRPr="00396BD2">
        <w:rPr>
          <w:rFonts w:ascii="Book Antiqua" w:eastAsia="Times New Roman" w:hAnsi="Book Antiqua" w:cs="Arial"/>
          <w:color w:val="000000"/>
          <w:kern w:val="0"/>
          <w:sz w:val="19"/>
          <w:szCs w:val="19"/>
          <w:lang w:eastAsia="pt-BR"/>
          <w14:ligatures w14:val="none"/>
        </w:rPr>
        <w:t>Sinima</w:t>
      </w:r>
      <w:proofErr w:type="spellEnd"/>
      <w:r w:rsidRPr="00396BD2">
        <w:rPr>
          <w:rFonts w:ascii="Book Antiqua" w:eastAsia="Times New Roman" w:hAnsi="Book Antiqua" w:cs="Arial"/>
          <w:color w:val="000000"/>
          <w:kern w:val="0"/>
          <w:sz w:val="19"/>
          <w:szCs w:val="19"/>
          <w:lang w:eastAsia="pt-BR"/>
          <w14:ligatures w14:val="none"/>
        </w:rPr>
        <w:t>, conforme estabelecido no art. 35 desta Lei. </w:t>
      </w:r>
    </w:p>
    <w:p w14:paraId="4A5F855D"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Seção VII</w:t>
      </w:r>
    </w:p>
    <w:p w14:paraId="4D8C1EBF"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Da Participação Pública</w:t>
      </w:r>
      <w:r w:rsidRPr="00396BD2">
        <w:rPr>
          <w:rFonts w:ascii="Book Antiqua" w:eastAsia="Times New Roman" w:hAnsi="Book Antiqua" w:cs="Arial"/>
          <w:color w:val="000000"/>
          <w:kern w:val="0"/>
          <w:sz w:val="19"/>
          <w:szCs w:val="19"/>
          <w:lang w:eastAsia="pt-BR"/>
          <w14:ligatures w14:val="none"/>
        </w:rPr>
        <w:t> </w:t>
      </w:r>
    </w:p>
    <w:p w14:paraId="138456B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0" w:name="art39"/>
      <w:bookmarkEnd w:id="40"/>
      <w:r w:rsidRPr="00396BD2">
        <w:rPr>
          <w:rFonts w:ascii="Book Antiqua" w:eastAsia="Times New Roman" w:hAnsi="Book Antiqua" w:cs="Arial"/>
          <w:color w:val="000000"/>
          <w:kern w:val="0"/>
          <w:sz w:val="19"/>
          <w:szCs w:val="19"/>
          <w:lang w:eastAsia="pt-BR"/>
          <w14:ligatures w14:val="none"/>
        </w:rPr>
        <w:lastRenderedPageBreak/>
        <w:t>Art. 39. O licenciamento ambiental será aberto à participação pública, a qual pode ocorrer nas seguintes modalidades:</w:t>
      </w:r>
    </w:p>
    <w:p w14:paraId="56FE547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consulta</w:t>
      </w:r>
      <w:proofErr w:type="gramEnd"/>
      <w:r w:rsidRPr="00396BD2">
        <w:rPr>
          <w:rFonts w:ascii="Book Antiqua" w:eastAsia="Times New Roman" w:hAnsi="Book Antiqua" w:cs="Arial"/>
          <w:color w:val="000000"/>
          <w:kern w:val="0"/>
          <w:sz w:val="19"/>
          <w:szCs w:val="19"/>
          <w:lang w:eastAsia="pt-BR"/>
          <w14:ligatures w14:val="none"/>
        </w:rPr>
        <w:t xml:space="preserve"> pública;</w:t>
      </w:r>
    </w:p>
    <w:p w14:paraId="75FBFBE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tomada</w:t>
      </w:r>
      <w:proofErr w:type="gramEnd"/>
      <w:r w:rsidRPr="00396BD2">
        <w:rPr>
          <w:rFonts w:ascii="Book Antiqua" w:eastAsia="Times New Roman" w:hAnsi="Book Antiqua" w:cs="Arial"/>
          <w:color w:val="000000"/>
          <w:kern w:val="0"/>
          <w:sz w:val="19"/>
          <w:szCs w:val="19"/>
          <w:lang w:eastAsia="pt-BR"/>
          <w14:ligatures w14:val="none"/>
        </w:rPr>
        <w:t xml:space="preserve"> de subsídios técnicos;</w:t>
      </w:r>
    </w:p>
    <w:p w14:paraId="5EFAB09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reunião participativa;</w:t>
      </w:r>
    </w:p>
    <w:p w14:paraId="52567B2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IV - </w:t>
      </w:r>
      <w:proofErr w:type="gramStart"/>
      <w:r w:rsidRPr="00396BD2">
        <w:rPr>
          <w:rFonts w:ascii="Book Antiqua" w:eastAsia="Times New Roman" w:hAnsi="Book Antiqua" w:cs="Arial"/>
          <w:color w:val="000000"/>
          <w:kern w:val="0"/>
          <w:sz w:val="19"/>
          <w:szCs w:val="19"/>
          <w:lang w:eastAsia="pt-BR"/>
          <w14:ligatures w14:val="none"/>
        </w:rPr>
        <w:t>audiência</w:t>
      </w:r>
      <w:proofErr w:type="gramEnd"/>
      <w:r w:rsidRPr="00396BD2">
        <w:rPr>
          <w:rFonts w:ascii="Book Antiqua" w:eastAsia="Times New Roman" w:hAnsi="Book Antiqua" w:cs="Arial"/>
          <w:color w:val="000000"/>
          <w:kern w:val="0"/>
          <w:sz w:val="19"/>
          <w:szCs w:val="19"/>
          <w:lang w:eastAsia="pt-BR"/>
          <w14:ligatures w14:val="none"/>
        </w:rPr>
        <w:t xml:space="preserve"> pública.</w:t>
      </w:r>
    </w:p>
    <w:p w14:paraId="5ABEAA1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1" w:name="art40"/>
      <w:bookmarkEnd w:id="41"/>
      <w:r w:rsidRPr="00396BD2">
        <w:rPr>
          <w:rFonts w:ascii="Book Antiqua" w:eastAsia="Times New Roman" w:hAnsi="Book Antiqua" w:cs="Arial"/>
          <w:color w:val="000000"/>
          <w:kern w:val="0"/>
          <w:sz w:val="19"/>
          <w:szCs w:val="19"/>
          <w:lang w:eastAsia="pt-BR"/>
          <w14:ligatures w14:val="none"/>
        </w:rPr>
        <w:t>Art. 40. Será realizada pelo menos 1 (uma) audiência pública nos processos de licenciamento ambiental de atividades ou de empreendimentos sujeitos a EIA antes da decisão final sobre a emissão da LP.</w:t>
      </w:r>
    </w:p>
    <w:p w14:paraId="5F90B71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O EIA e o Rima devem estar disponíveis para conhecimento público com pelo menos 45 (quarenta e cinco) dias de antecedência à realização da audiência pública prevista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w:t>
      </w:r>
    </w:p>
    <w:p w14:paraId="4DCC825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A decisão da autoridade licenciadora sobre a realização de mais de uma audiência pública deve ser motivada pela inviabilidade de realização de um único evento, pela complexidade da atividade ou do empreendimento, pela amplitude da distribuição geográfica da área de influência ou pela ocorrência de caso fortuito ou força maior que tenha impossibilitado a realização da audiência prevista.</w:t>
      </w:r>
    </w:p>
    <w:p w14:paraId="39B0F1B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A autoridade licenciadora pode, a seu juízo, utilizar qualquer dos demais mecanismos de participação pública previstos no art. 39 desta Lei para preparar a realização da audiência pública, dirimir dúvidas e recolher críticas e sugestões.</w:t>
      </w:r>
    </w:p>
    <w:p w14:paraId="5434BB9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2" w:name="art41"/>
      <w:bookmarkEnd w:id="42"/>
      <w:r w:rsidRPr="00396BD2">
        <w:rPr>
          <w:rFonts w:ascii="Book Antiqua" w:eastAsia="Times New Roman" w:hAnsi="Book Antiqua" w:cs="Arial"/>
          <w:color w:val="000000"/>
          <w:kern w:val="0"/>
          <w:sz w:val="19"/>
          <w:szCs w:val="19"/>
          <w:lang w:eastAsia="pt-BR"/>
          <w14:ligatures w14:val="none"/>
        </w:rPr>
        <w:t>Art. 41. A consulta pública prevista no inciso I do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do art. 39 desta Lei pode, a critério da autoridade licenciadora, ser utilizada em todas as modalidades de licenciamento previstas nesta Lei com o objetivo de colher subsídios, quando couber, para:</w:t>
      </w:r>
    </w:p>
    <w:p w14:paraId="060E453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a</w:t>
      </w:r>
      <w:proofErr w:type="gramEnd"/>
      <w:r w:rsidRPr="00396BD2">
        <w:rPr>
          <w:rFonts w:ascii="Book Antiqua" w:eastAsia="Times New Roman" w:hAnsi="Book Antiqua" w:cs="Arial"/>
          <w:color w:val="000000"/>
          <w:kern w:val="0"/>
          <w:sz w:val="19"/>
          <w:szCs w:val="19"/>
          <w:lang w:eastAsia="pt-BR"/>
          <w14:ligatures w14:val="none"/>
        </w:rPr>
        <w:t xml:space="preserve"> análise da eficácia, da eficiência e da efetividade das condicionantes ambientais em todas as fases do licenciamento ambiental, incluído o período posterior à emissão de LO; ou</w:t>
      </w:r>
    </w:p>
    <w:p w14:paraId="6C82E86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 - a instrução e a análise de outros fatores do licenciamento ambiental.</w:t>
      </w:r>
    </w:p>
    <w:p w14:paraId="751AE74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 consulta pública não suspende prazos no processo e ocorre concomitantemente ao tempo previsto para manifestação da autoridade licenciadora, devendo durar, no mínimo, 15 (quinze) dias e, no máximo, 60 (sessenta) dias.</w:t>
      </w:r>
    </w:p>
    <w:p w14:paraId="24274E4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As autoridades licenciadoras podem efetuar consulta pública acerca do conteúdo dos termos de referência padrão de que trata o art. 28 desta Lei. </w:t>
      </w:r>
    </w:p>
    <w:p w14:paraId="12F20E20"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Seção VIII</w:t>
      </w:r>
    </w:p>
    <w:p w14:paraId="6B14946D"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Da Participação das Autoridades Envolvidas</w:t>
      </w:r>
      <w:r w:rsidRPr="00396BD2">
        <w:rPr>
          <w:rFonts w:ascii="Book Antiqua" w:eastAsia="Times New Roman" w:hAnsi="Book Antiqua" w:cs="Arial"/>
          <w:color w:val="000000"/>
          <w:kern w:val="0"/>
          <w:sz w:val="19"/>
          <w:szCs w:val="19"/>
          <w:lang w:eastAsia="pt-BR"/>
          <w14:ligatures w14:val="none"/>
        </w:rPr>
        <w:t> </w:t>
      </w:r>
    </w:p>
    <w:p w14:paraId="0F8EF949"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3" w:name="art42"/>
      <w:bookmarkEnd w:id="43"/>
      <w:r w:rsidRPr="00396BD2">
        <w:rPr>
          <w:rFonts w:ascii="Book Antiqua" w:eastAsia="Times New Roman" w:hAnsi="Book Antiqua" w:cs="Arial"/>
          <w:color w:val="000000"/>
          <w:kern w:val="0"/>
          <w:sz w:val="19"/>
          <w:szCs w:val="19"/>
          <w:lang w:eastAsia="pt-BR"/>
          <w14:ligatures w14:val="none"/>
        </w:rPr>
        <w:t>Art. 42. A participação das autoridades envolvidas definidas no inciso III do </w:t>
      </w:r>
      <w:r w:rsidRPr="00396BD2">
        <w:rPr>
          <w:rFonts w:ascii="Book Antiqua" w:eastAsia="Times New Roman" w:hAnsi="Book Antiqua" w:cs="Arial"/>
          <w:i/>
          <w:iCs/>
          <w:color w:val="000000"/>
          <w:kern w:val="0"/>
          <w:sz w:val="19"/>
          <w:szCs w:val="19"/>
          <w:lang w:eastAsia="pt-BR"/>
          <w14:ligatures w14:val="none"/>
        </w:rPr>
        <w:t>caput</w:t>
      </w:r>
      <w:r w:rsidRPr="00396BD2">
        <w:rPr>
          <w:rFonts w:ascii="Book Antiqua" w:eastAsia="Times New Roman" w:hAnsi="Book Antiqua" w:cs="Arial"/>
          <w:color w:val="000000"/>
          <w:kern w:val="0"/>
          <w:sz w:val="19"/>
          <w:szCs w:val="19"/>
          <w:lang w:eastAsia="pt-BR"/>
          <w14:ligatures w14:val="none"/>
        </w:rPr>
        <w:t> do art. 3º desta Lei nos processos de licenciamento ambiental observará as seguintes premissas:</w:t>
      </w:r>
    </w:p>
    <w:p w14:paraId="4E8809AC" w14:textId="3C5D9C2A" w:rsidR="003823F2" w:rsidRPr="00396BD2" w:rsidRDefault="003823F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 xml:space="preserve">I - </w:t>
      </w:r>
      <w:proofErr w:type="gramStart"/>
      <w:r w:rsidRPr="003823F2">
        <w:rPr>
          <w:rFonts w:ascii="Book Antiqua" w:eastAsia="Times New Roman" w:hAnsi="Book Antiqua" w:cs="Times New Roman"/>
          <w:color w:val="000000"/>
          <w:kern w:val="0"/>
          <w:sz w:val="19"/>
          <w:szCs w:val="19"/>
          <w:lang w:eastAsia="pt-BR"/>
          <w14:ligatures w14:val="none"/>
        </w:rPr>
        <w:t>não</w:t>
      </w:r>
      <w:proofErr w:type="gramEnd"/>
      <w:r w:rsidRPr="003823F2">
        <w:rPr>
          <w:rFonts w:ascii="Book Antiqua" w:eastAsia="Times New Roman" w:hAnsi="Book Antiqua" w:cs="Times New Roman"/>
          <w:color w:val="000000"/>
          <w:kern w:val="0"/>
          <w:sz w:val="19"/>
          <w:szCs w:val="19"/>
          <w:lang w:eastAsia="pt-BR"/>
          <w14:ligatures w14:val="none"/>
        </w:rPr>
        <w:t xml:space="preserve"> vincula a decisão da autoridade </w:t>
      </w:r>
      <w:proofErr w:type="gramStart"/>
      <w:r w:rsidRPr="003823F2">
        <w:rPr>
          <w:rFonts w:ascii="Book Antiqua" w:eastAsia="Times New Roman" w:hAnsi="Book Antiqua" w:cs="Times New Roman"/>
          <w:color w:val="000000"/>
          <w:kern w:val="0"/>
          <w:sz w:val="19"/>
          <w:szCs w:val="19"/>
          <w:lang w:eastAsia="pt-BR"/>
          <w14:ligatures w14:val="none"/>
        </w:rPr>
        <w:t>licenciadora;   </w:t>
      </w:r>
      <w:proofErr w:type="gramEnd"/>
      <w:r w:rsidRPr="003823F2">
        <w:rPr>
          <w:rFonts w:ascii="Book Antiqua" w:eastAsia="Times New Roman" w:hAnsi="Book Antiqua" w:cs="Times New Roman"/>
          <w:color w:val="000000"/>
          <w:kern w:val="0"/>
          <w:sz w:val="19"/>
          <w:szCs w:val="19"/>
          <w:lang w:eastAsia="pt-BR"/>
          <w14:ligatures w14:val="none"/>
        </w:rPr>
        <w:t> </w:t>
      </w:r>
      <w:hyperlink r:id="rId67" w:anchor="promulgacao" w:history="1">
        <w:r w:rsidRPr="003823F2">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00D28328"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deve</w:t>
      </w:r>
      <w:proofErr w:type="gramEnd"/>
      <w:r w:rsidRPr="00396BD2">
        <w:rPr>
          <w:rFonts w:ascii="Book Antiqua" w:eastAsia="Times New Roman" w:hAnsi="Book Antiqua" w:cs="Arial"/>
          <w:color w:val="000000"/>
          <w:kern w:val="0"/>
          <w:sz w:val="19"/>
          <w:szCs w:val="19"/>
          <w:lang w:eastAsia="pt-BR"/>
          <w14:ligatures w14:val="none"/>
        </w:rPr>
        <w:t xml:space="preserve"> ocorrer nos prazos estabelecidos nos </w:t>
      </w:r>
      <w:proofErr w:type="spellStart"/>
      <w:r w:rsidRPr="00396BD2">
        <w:rPr>
          <w:rFonts w:ascii="Book Antiqua" w:eastAsia="Times New Roman" w:hAnsi="Book Antiqua" w:cs="Arial"/>
          <w:color w:val="000000"/>
          <w:kern w:val="0"/>
          <w:sz w:val="19"/>
          <w:szCs w:val="19"/>
          <w:lang w:eastAsia="pt-BR"/>
          <w14:ligatures w14:val="none"/>
        </w:rPr>
        <w:t>arts</w:t>
      </w:r>
      <w:proofErr w:type="spellEnd"/>
      <w:r w:rsidRPr="00396BD2">
        <w:rPr>
          <w:rFonts w:ascii="Book Antiqua" w:eastAsia="Times New Roman" w:hAnsi="Book Antiqua" w:cs="Arial"/>
          <w:color w:val="000000"/>
          <w:kern w:val="0"/>
          <w:sz w:val="19"/>
          <w:szCs w:val="19"/>
          <w:lang w:eastAsia="pt-BR"/>
          <w14:ligatures w14:val="none"/>
        </w:rPr>
        <w:t>. 43 e 44 desta Lei;</w:t>
      </w:r>
    </w:p>
    <w:p w14:paraId="37CC8431" w14:textId="0F5B9917" w:rsidR="003823F2" w:rsidRPr="00396BD2" w:rsidRDefault="003823F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III - não obsta, no caso de sua ausência no prazo estabelecido, a continuidade da tramitação do processo de licenciamento ambiental nem a expedição da licença;    </w:t>
      </w:r>
      <w:hyperlink r:id="rId68" w:anchor="promulgacao" w:history="1">
        <w:r w:rsidRPr="003823F2">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06490C2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xml:space="preserve">IV - </w:t>
      </w:r>
      <w:proofErr w:type="gramStart"/>
      <w:r w:rsidRPr="00396BD2">
        <w:rPr>
          <w:rFonts w:ascii="Book Antiqua" w:eastAsia="Times New Roman" w:hAnsi="Book Antiqua" w:cs="Arial"/>
          <w:color w:val="000000"/>
          <w:kern w:val="0"/>
          <w:sz w:val="19"/>
          <w:szCs w:val="19"/>
          <w:lang w:eastAsia="pt-BR"/>
          <w14:ligatures w14:val="none"/>
        </w:rPr>
        <w:t>deve</w:t>
      </w:r>
      <w:proofErr w:type="gramEnd"/>
      <w:r w:rsidRPr="00396BD2">
        <w:rPr>
          <w:rFonts w:ascii="Book Antiqua" w:eastAsia="Times New Roman" w:hAnsi="Book Antiqua" w:cs="Arial"/>
          <w:color w:val="000000"/>
          <w:kern w:val="0"/>
          <w:sz w:val="19"/>
          <w:szCs w:val="19"/>
          <w:lang w:eastAsia="pt-BR"/>
          <w14:ligatures w14:val="none"/>
        </w:rPr>
        <w:t xml:space="preserve"> ater-se às suas competências institucionais estabelecidas em lei; e</w:t>
      </w:r>
    </w:p>
    <w:p w14:paraId="3B62D94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 - </w:t>
      </w:r>
      <w:proofErr w:type="gramStart"/>
      <w:r w:rsidRPr="00396BD2">
        <w:rPr>
          <w:rFonts w:ascii="Book Antiqua" w:eastAsia="Times New Roman" w:hAnsi="Book Antiqua" w:cs="Arial"/>
          <w:color w:val="000000"/>
          <w:kern w:val="0"/>
          <w:sz w:val="19"/>
          <w:szCs w:val="19"/>
          <w:lang w:eastAsia="pt-BR"/>
          <w14:ligatures w14:val="none"/>
        </w:rPr>
        <w:t>deve</w:t>
      </w:r>
      <w:proofErr w:type="gramEnd"/>
      <w:r w:rsidRPr="00396BD2">
        <w:rPr>
          <w:rFonts w:ascii="Book Antiqua" w:eastAsia="Times New Roman" w:hAnsi="Book Antiqua" w:cs="Arial"/>
          <w:color w:val="000000"/>
          <w:kern w:val="0"/>
          <w:sz w:val="19"/>
          <w:szCs w:val="19"/>
          <w:lang w:eastAsia="pt-BR"/>
          <w14:ligatures w14:val="none"/>
        </w:rPr>
        <w:t xml:space="preserve"> atender ao disposto no art. 14 desta Lei.</w:t>
      </w:r>
    </w:p>
    <w:p w14:paraId="5A35D94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4" w:name="art43"/>
      <w:bookmarkEnd w:id="44"/>
      <w:r w:rsidRPr="00396BD2">
        <w:rPr>
          <w:rFonts w:ascii="Book Antiqua" w:eastAsia="Times New Roman" w:hAnsi="Book Antiqua" w:cs="Arial"/>
          <w:color w:val="000000"/>
          <w:kern w:val="0"/>
          <w:sz w:val="19"/>
          <w:szCs w:val="19"/>
          <w:lang w:eastAsia="pt-BR"/>
          <w14:ligatures w14:val="none"/>
        </w:rPr>
        <w:t>Art. 43. Observadas as premissas estabelecidas no art. 42 desta Lei, a autoridade licenciadora encaminhará o TR para manifestação da respectiva autoridade envolvida nas seguintes situações:</w:t>
      </w:r>
    </w:p>
    <w:p w14:paraId="5EDDA3ED"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quando</w:t>
      </w:r>
      <w:proofErr w:type="gramEnd"/>
      <w:r w:rsidRPr="00396BD2">
        <w:rPr>
          <w:rFonts w:ascii="Book Antiqua" w:eastAsia="Times New Roman" w:hAnsi="Book Antiqua" w:cs="Arial"/>
          <w:color w:val="000000"/>
          <w:kern w:val="0"/>
          <w:sz w:val="19"/>
          <w:szCs w:val="19"/>
          <w:lang w:eastAsia="pt-BR"/>
          <w14:ligatures w14:val="none"/>
        </w:rPr>
        <w:t xml:space="preserve"> nas distâncias máximas fixadas no Anexo desta Lei, em relação à atividade ou ao empreendimento, existir:</w:t>
      </w:r>
    </w:p>
    <w:p w14:paraId="122E8A17" w14:textId="3E3CA614" w:rsidR="003823F2" w:rsidRPr="00396BD2" w:rsidRDefault="003823F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 xml:space="preserve">a) terras indígenas com a demarcação </w:t>
      </w:r>
      <w:proofErr w:type="gramStart"/>
      <w:r w:rsidRPr="003823F2">
        <w:rPr>
          <w:rFonts w:ascii="Book Antiqua" w:eastAsia="Times New Roman" w:hAnsi="Book Antiqua" w:cs="Times New Roman"/>
          <w:color w:val="000000"/>
          <w:kern w:val="0"/>
          <w:sz w:val="19"/>
          <w:szCs w:val="19"/>
          <w:lang w:eastAsia="pt-BR"/>
          <w14:ligatures w14:val="none"/>
        </w:rPr>
        <w:t>homologada;  </w:t>
      </w:r>
      <w:r w:rsidRPr="003823F2">
        <w:rPr>
          <w:rFonts w:ascii="Book Antiqua" w:eastAsia="Times New Roman" w:hAnsi="Book Antiqua" w:cs="Times New Roman"/>
          <w:color w:val="3333FF"/>
          <w:kern w:val="0"/>
          <w:sz w:val="16"/>
          <w:szCs w:val="16"/>
          <w:lang w:eastAsia="pt-BR"/>
          <w14:ligatures w14:val="none"/>
        </w:rPr>
        <w:t> </w:t>
      </w:r>
      <w:proofErr w:type="gramEnd"/>
      <w:r w:rsidRPr="003823F2">
        <w:rPr>
          <w:rFonts w:ascii="Book Antiqua" w:eastAsia="Times New Roman" w:hAnsi="Book Antiqua" w:cs="Times New Roman"/>
          <w:color w:val="3333FF"/>
          <w:kern w:val="0"/>
          <w:sz w:val="16"/>
          <w:szCs w:val="16"/>
          <w:lang w:eastAsia="pt-BR"/>
          <w14:ligatures w14:val="none"/>
        </w:rPr>
        <w:t> </w:t>
      </w:r>
      <w:hyperlink r:id="rId69" w:anchor="promulgacao" w:history="1">
        <w:r w:rsidRPr="003823F2">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68E8D370"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b) área que tenha sido objeto de portaria de interdição em razão da localização de indígenas isolados;</w:t>
      </w:r>
    </w:p>
    <w:p w14:paraId="34A7F3DA" w14:textId="49043410" w:rsidR="003823F2" w:rsidRPr="003823F2" w:rsidRDefault="003823F2"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3823F2">
        <w:rPr>
          <w:rFonts w:ascii="Book Antiqua" w:eastAsia="Times New Roman" w:hAnsi="Book Antiqua" w:cs="Times New Roman"/>
          <w:color w:val="000000"/>
          <w:kern w:val="0"/>
          <w:sz w:val="19"/>
          <w:szCs w:val="19"/>
          <w:lang w:eastAsia="pt-BR"/>
          <w14:ligatures w14:val="none"/>
        </w:rPr>
        <w:t>c) áreas tituladas de remanescentes das comunidades dos quilombos; </w:t>
      </w:r>
      <w:hyperlink r:id="rId70" w:anchor="promulgacao" w:history="1">
        <w:r w:rsidRPr="003823F2">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0C3A7E1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quando</w:t>
      </w:r>
      <w:proofErr w:type="gramEnd"/>
      <w:r w:rsidRPr="00396BD2">
        <w:rPr>
          <w:rFonts w:ascii="Book Antiqua" w:eastAsia="Times New Roman" w:hAnsi="Book Antiqua" w:cs="Arial"/>
          <w:color w:val="000000"/>
          <w:kern w:val="0"/>
          <w:sz w:val="19"/>
          <w:szCs w:val="19"/>
          <w:lang w:eastAsia="pt-BR"/>
          <w14:ligatures w14:val="none"/>
        </w:rPr>
        <w:t xml:space="preserve"> na ADA ou na área de influência direta sugerida da atividade ou do empreendimento existir intervenção em:</w:t>
      </w:r>
    </w:p>
    <w:p w14:paraId="3B02D24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a) bens culturais protegidos pela </w:t>
      </w:r>
      <w:hyperlink r:id="rId71" w:history="1">
        <w:r w:rsidRPr="00396BD2">
          <w:rPr>
            <w:rFonts w:ascii="Book Antiqua" w:eastAsia="Times New Roman" w:hAnsi="Book Antiqua" w:cs="Arial"/>
            <w:color w:val="0000FF"/>
            <w:kern w:val="0"/>
            <w:sz w:val="19"/>
            <w:szCs w:val="19"/>
            <w:u w:val="single"/>
            <w:lang w:eastAsia="pt-BR"/>
            <w14:ligatures w14:val="none"/>
          </w:rPr>
          <w:t>Lei nº 3.924, de 26 de julho de 1961</w:t>
        </w:r>
      </w:hyperlink>
      <w:r w:rsidRPr="00396BD2">
        <w:rPr>
          <w:rFonts w:ascii="Book Antiqua" w:eastAsia="Times New Roman" w:hAnsi="Book Antiqua" w:cs="Arial"/>
          <w:color w:val="000000"/>
          <w:kern w:val="0"/>
          <w:sz w:val="19"/>
          <w:szCs w:val="19"/>
          <w:lang w:eastAsia="pt-BR"/>
          <w14:ligatures w14:val="none"/>
        </w:rPr>
        <w:t>, ou legislação correlata;</w:t>
      </w:r>
    </w:p>
    <w:p w14:paraId="7648C20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b) bens tombados nos termos do </w:t>
      </w:r>
      <w:hyperlink r:id="rId72" w:history="1">
        <w:r w:rsidRPr="00396BD2">
          <w:rPr>
            <w:rFonts w:ascii="Book Antiqua" w:eastAsia="Times New Roman" w:hAnsi="Book Antiqua" w:cs="Arial"/>
            <w:color w:val="0000FF"/>
            <w:kern w:val="0"/>
            <w:sz w:val="19"/>
            <w:szCs w:val="19"/>
            <w:u w:val="single"/>
            <w:lang w:eastAsia="pt-BR"/>
            <w14:ligatures w14:val="none"/>
          </w:rPr>
          <w:t>Decreto-Lei nº 25, de 30 de novembro de 1937</w:t>
        </w:r>
      </w:hyperlink>
      <w:r w:rsidRPr="00396BD2">
        <w:rPr>
          <w:rFonts w:ascii="Book Antiqua" w:eastAsia="Times New Roman" w:hAnsi="Book Antiqua" w:cs="Arial"/>
          <w:color w:val="000000"/>
          <w:kern w:val="0"/>
          <w:sz w:val="19"/>
          <w:szCs w:val="19"/>
          <w:lang w:eastAsia="pt-BR"/>
          <w14:ligatures w14:val="none"/>
        </w:rPr>
        <w:t>, ou legislação correlata;</w:t>
      </w:r>
    </w:p>
    <w:p w14:paraId="6049870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c) bens registrados nos termos do </w:t>
      </w:r>
      <w:hyperlink r:id="rId73" w:history="1">
        <w:r w:rsidRPr="00396BD2">
          <w:rPr>
            <w:rFonts w:ascii="Book Antiqua" w:eastAsia="Times New Roman" w:hAnsi="Book Antiqua" w:cs="Arial"/>
            <w:color w:val="0000FF"/>
            <w:kern w:val="0"/>
            <w:sz w:val="19"/>
            <w:szCs w:val="19"/>
            <w:u w:val="single"/>
            <w:lang w:eastAsia="pt-BR"/>
            <w14:ligatures w14:val="none"/>
          </w:rPr>
          <w:t>Decreto nº 3.551, de 4 de agosto de 2000</w:t>
        </w:r>
      </w:hyperlink>
      <w:r w:rsidRPr="00396BD2">
        <w:rPr>
          <w:rFonts w:ascii="Book Antiqua" w:eastAsia="Times New Roman" w:hAnsi="Book Antiqua" w:cs="Arial"/>
          <w:color w:val="000000"/>
          <w:kern w:val="0"/>
          <w:sz w:val="19"/>
          <w:szCs w:val="19"/>
          <w:lang w:eastAsia="pt-BR"/>
          <w14:ligatures w14:val="none"/>
        </w:rPr>
        <w:t>, ou legislação correlata; ou</w:t>
      </w:r>
    </w:p>
    <w:p w14:paraId="7FCCE4D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d) bens valorados nos termos da </w:t>
      </w:r>
      <w:hyperlink r:id="rId74" w:history="1">
        <w:r w:rsidRPr="00396BD2">
          <w:rPr>
            <w:rFonts w:ascii="Book Antiqua" w:eastAsia="Times New Roman" w:hAnsi="Book Antiqua" w:cs="Arial"/>
            <w:color w:val="0000FF"/>
            <w:kern w:val="0"/>
            <w:sz w:val="19"/>
            <w:szCs w:val="19"/>
            <w:u w:val="single"/>
            <w:lang w:eastAsia="pt-BR"/>
            <w14:ligatures w14:val="none"/>
          </w:rPr>
          <w:t>Lei nº 11.483, de 31 de maio de 2007</w:t>
        </w:r>
      </w:hyperlink>
      <w:r w:rsidRPr="00396BD2">
        <w:rPr>
          <w:rFonts w:ascii="Book Antiqua" w:eastAsia="Times New Roman" w:hAnsi="Book Antiqua" w:cs="Arial"/>
          <w:color w:val="000000"/>
          <w:kern w:val="0"/>
          <w:sz w:val="19"/>
          <w:szCs w:val="19"/>
          <w:lang w:eastAsia="pt-BR"/>
          <w14:ligatures w14:val="none"/>
        </w:rPr>
        <w:t>, ou legislação correlata;</w:t>
      </w:r>
    </w:p>
    <w:p w14:paraId="7273DDC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quando na ADA da atividade ou do empreendimento existir unidades de conservação ou suas zonas de amortecimento, previstas na </w:t>
      </w:r>
      <w:hyperlink r:id="rId75" w:history="1">
        <w:r w:rsidRPr="00396BD2">
          <w:rPr>
            <w:rFonts w:ascii="Book Antiqua" w:eastAsia="Times New Roman" w:hAnsi="Book Antiqua" w:cs="Arial"/>
            <w:color w:val="0000FF"/>
            <w:kern w:val="0"/>
            <w:sz w:val="19"/>
            <w:szCs w:val="19"/>
            <w:u w:val="single"/>
            <w:lang w:eastAsia="pt-BR"/>
            <w14:ligatures w14:val="none"/>
          </w:rPr>
          <w:t>Lei nº 9.985, de 18 de julho de 2000</w:t>
        </w:r>
      </w:hyperlink>
      <w:r w:rsidRPr="00396BD2">
        <w:rPr>
          <w:rFonts w:ascii="Book Antiqua" w:eastAsia="Times New Roman" w:hAnsi="Book Antiqua" w:cs="Arial"/>
          <w:color w:val="000000"/>
          <w:kern w:val="0"/>
          <w:sz w:val="19"/>
          <w:szCs w:val="19"/>
          <w:lang w:eastAsia="pt-BR"/>
          <w14:ligatures w14:val="none"/>
        </w:rPr>
        <w:t>, exceto Área de Proteção Ambiental (APA).</w:t>
      </w:r>
    </w:p>
    <w:p w14:paraId="620FF4D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As autoridades envolvidas têm o prazo máximo de 30 (trinta) dias para se manifestarem sobre o TR, a partir do recebimento de solicitação da autoridade licenciadora, podendo ser prorrogado por 15 (quinze) dias, se devidamente justificado.</w:t>
      </w:r>
    </w:p>
    <w:p w14:paraId="19306B9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A ausência de manifestação da autoridade envolvida nos prazos previstos no § 1º deste artigo não obsta o andamento do licenciamento ambiental nem a expedição do TR definitivo, e o órgão licenciador deve utilizar o termo de referência padrão disponibilizado pela autoridade envolvida.</w:t>
      </w:r>
    </w:p>
    <w:p w14:paraId="719D56E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5" w:name="art44"/>
      <w:bookmarkEnd w:id="45"/>
      <w:r w:rsidRPr="00396BD2">
        <w:rPr>
          <w:rFonts w:ascii="Book Antiqua" w:eastAsia="Times New Roman" w:hAnsi="Book Antiqua" w:cs="Arial"/>
          <w:color w:val="000000"/>
          <w:kern w:val="0"/>
          <w:sz w:val="19"/>
          <w:szCs w:val="19"/>
          <w:lang w:eastAsia="pt-BR"/>
          <w14:ligatures w14:val="none"/>
        </w:rPr>
        <w:t>Art. 44. Observadas as premissas estabelecidas no art. 42 desta Lei, a manifestação das autoridades envolvidas sobre o EIA/Rima e sobre os demais estudos, planos, programas e projetos ambientais relacionados à licença ambiental ocorrerá nas seguintes situações:</w:t>
      </w:r>
    </w:p>
    <w:p w14:paraId="3C1ABE58"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quando</w:t>
      </w:r>
      <w:proofErr w:type="gramEnd"/>
      <w:r w:rsidRPr="00396BD2">
        <w:rPr>
          <w:rFonts w:ascii="Book Antiqua" w:eastAsia="Times New Roman" w:hAnsi="Book Antiqua" w:cs="Arial"/>
          <w:color w:val="000000"/>
          <w:kern w:val="0"/>
          <w:sz w:val="19"/>
          <w:szCs w:val="19"/>
          <w:lang w:eastAsia="pt-BR"/>
          <w14:ligatures w14:val="none"/>
        </w:rPr>
        <w:t xml:space="preserve"> na AID da atividade ou do empreendimento existir:</w:t>
      </w:r>
    </w:p>
    <w:p w14:paraId="6BA3E764" w14:textId="169B986D" w:rsidR="003823F2" w:rsidRPr="00396BD2" w:rsidRDefault="003823F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 xml:space="preserve">a) terras indígenas com a demarcação </w:t>
      </w:r>
      <w:proofErr w:type="gramStart"/>
      <w:r w:rsidRPr="003823F2">
        <w:rPr>
          <w:rFonts w:ascii="Book Antiqua" w:eastAsia="Times New Roman" w:hAnsi="Book Antiqua" w:cs="Times New Roman"/>
          <w:color w:val="000000"/>
          <w:kern w:val="0"/>
          <w:sz w:val="19"/>
          <w:szCs w:val="19"/>
          <w:lang w:eastAsia="pt-BR"/>
          <w14:ligatures w14:val="none"/>
        </w:rPr>
        <w:t>homologada;   </w:t>
      </w:r>
      <w:proofErr w:type="gramEnd"/>
      <w:r w:rsidRPr="003823F2">
        <w:rPr>
          <w:rFonts w:ascii="Book Antiqua" w:eastAsia="Times New Roman" w:hAnsi="Book Antiqua" w:cs="Times New Roman"/>
          <w:color w:val="3333FF"/>
          <w:kern w:val="0"/>
          <w:sz w:val="16"/>
          <w:szCs w:val="16"/>
          <w:lang w:eastAsia="pt-BR"/>
          <w14:ligatures w14:val="none"/>
        </w:rPr>
        <w:t> </w:t>
      </w:r>
      <w:hyperlink r:id="rId76" w:anchor="promulgacao" w:history="1">
        <w:r w:rsidRPr="003823F2">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024D8919"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b) área que tenha sido objeto de portaria de interdição em razão da localização de indígenas isolados;</w:t>
      </w:r>
    </w:p>
    <w:p w14:paraId="6F376A08" w14:textId="15E9611F" w:rsidR="003823F2" w:rsidRPr="003823F2" w:rsidRDefault="003823F2"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3823F2">
        <w:rPr>
          <w:rFonts w:ascii="Book Antiqua" w:eastAsia="Times New Roman" w:hAnsi="Book Antiqua" w:cs="Times New Roman"/>
          <w:color w:val="000000"/>
          <w:kern w:val="0"/>
          <w:sz w:val="19"/>
          <w:szCs w:val="19"/>
          <w:lang w:eastAsia="pt-BR"/>
          <w14:ligatures w14:val="none"/>
        </w:rPr>
        <w:t>c) áreas tituladas de remanescentes das comunidades dos quilombos; </w:t>
      </w:r>
      <w:hyperlink r:id="rId77" w:anchor="promulgacao" w:history="1">
        <w:r w:rsidRPr="003823F2">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270723D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quando</w:t>
      </w:r>
      <w:proofErr w:type="gramEnd"/>
      <w:r w:rsidRPr="00396BD2">
        <w:rPr>
          <w:rFonts w:ascii="Book Antiqua" w:eastAsia="Times New Roman" w:hAnsi="Book Antiqua" w:cs="Arial"/>
          <w:color w:val="000000"/>
          <w:kern w:val="0"/>
          <w:sz w:val="19"/>
          <w:szCs w:val="19"/>
          <w:lang w:eastAsia="pt-BR"/>
          <w14:ligatures w14:val="none"/>
        </w:rPr>
        <w:t xml:space="preserve"> na AID da atividade ou do empreendimento existir intervenção em:</w:t>
      </w:r>
    </w:p>
    <w:p w14:paraId="57F7A2F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a) bens culturais protegidos pela </w:t>
      </w:r>
      <w:hyperlink r:id="rId78" w:history="1">
        <w:r w:rsidRPr="00396BD2">
          <w:rPr>
            <w:rFonts w:ascii="Book Antiqua" w:eastAsia="Times New Roman" w:hAnsi="Book Antiqua" w:cs="Arial"/>
            <w:color w:val="0000FF"/>
            <w:kern w:val="0"/>
            <w:sz w:val="19"/>
            <w:szCs w:val="19"/>
            <w:u w:val="single"/>
            <w:lang w:eastAsia="pt-BR"/>
            <w14:ligatures w14:val="none"/>
          </w:rPr>
          <w:t>Lei nº 3.924, de 26 de julho de 1961</w:t>
        </w:r>
      </w:hyperlink>
      <w:r w:rsidRPr="00396BD2">
        <w:rPr>
          <w:rFonts w:ascii="Book Antiqua" w:eastAsia="Times New Roman" w:hAnsi="Book Antiqua" w:cs="Arial"/>
          <w:color w:val="000000"/>
          <w:kern w:val="0"/>
          <w:sz w:val="19"/>
          <w:szCs w:val="19"/>
          <w:lang w:eastAsia="pt-BR"/>
          <w14:ligatures w14:val="none"/>
        </w:rPr>
        <w:t>, ou legislação correlata;</w:t>
      </w:r>
    </w:p>
    <w:p w14:paraId="5234853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b) bens tombados nos termos do </w:t>
      </w:r>
      <w:hyperlink r:id="rId79" w:history="1">
        <w:r w:rsidRPr="00396BD2">
          <w:rPr>
            <w:rFonts w:ascii="Book Antiqua" w:eastAsia="Times New Roman" w:hAnsi="Book Antiqua" w:cs="Arial"/>
            <w:color w:val="0000FF"/>
            <w:kern w:val="0"/>
            <w:sz w:val="19"/>
            <w:szCs w:val="19"/>
            <w:u w:val="single"/>
            <w:lang w:eastAsia="pt-BR"/>
            <w14:ligatures w14:val="none"/>
          </w:rPr>
          <w:t>Decreto-Lei nº 25, de 30 de novembro de 1937</w:t>
        </w:r>
      </w:hyperlink>
      <w:r w:rsidRPr="00396BD2">
        <w:rPr>
          <w:rFonts w:ascii="Book Antiqua" w:eastAsia="Times New Roman" w:hAnsi="Book Antiqua" w:cs="Arial"/>
          <w:color w:val="000000"/>
          <w:kern w:val="0"/>
          <w:sz w:val="19"/>
          <w:szCs w:val="19"/>
          <w:lang w:eastAsia="pt-BR"/>
          <w14:ligatures w14:val="none"/>
        </w:rPr>
        <w:t>, ou legislação correlata;</w:t>
      </w:r>
    </w:p>
    <w:p w14:paraId="43E8AAB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c) bens registrados nos termos do </w:t>
      </w:r>
      <w:hyperlink r:id="rId80" w:history="1">
        <w:r w:rsidRPr="00396BD2">
          <w:rPr>
            <w:rFonts w:ascii="Book Antiqua" w:eastAsia="Times New Roman" w:hAnsi="Book Antiqua" w:cs="Arial"/>
            <w:color w:val="0000FF"/>
            <w:kern w:val="0"/>
            <w:sz w:val="19"/>
            <w:szCs w:val="19"/>
            <w:u w:val="single"/>
            <w:lang w:eastAsia="pt-BR"/>
            <w14:ligatures w14:val="none"/>
          </w:rPr>
          <w:t>Decreto nº 3.551, de 4 de agosto de 2000</w:t>
        </w:r>
      </w:hyperlink>
      <w:r w:rsidRPr="00396BD2">
        <w:rPr>
          <w:rFonts w:ascii="Book Antiqua" w:eastAsia="Times New Roman" w:hAnsi="Book Antiqua" w:cs="Arial"/>
          <w:color w:val="000000"/>
          <w:kern w:val="0"/>
          <w:sz w:val="19"/>
          <w:szCs w:val="19"/>
          <w:lang w:eastAsia="pt-BR"/>
          <w14:ligatures w14:val="none"/>
        </w:rPr>
        <w:t>, ou legislação correlata; ou</w:t>
      </w:r>
    </w:p>
    <w:p w14:paraId="4FE9E66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d) bens valorados nos termos da </w:t>
      </w:r>
      <w:hyperlink r:id="rId81" w:history="1">
        <w:r w:rsidRPr="00396BD2">
          <w:rPr>
            <w:rFonts w:ascii="Book Antiqua" w:eastAsia="Times New Roman" w:hAnsi="Book Antiqua" w:cs="Arial"/>
            <w:color w:val="0000FF"/>
            <w:kern w:val="0"/>
            <w:sz w:val="19"/>
            <w:szCs w:val="19"/>
            <w:u w:val="single"/>
            <w:lang w:eastAsia="pt-BR"/>
            <w14:ligatures w14:val="none"/>
          </w:rPr>
          <w:t>Lei nº 11.483, de 31 de maio de 2007</w:t>
        </w:r>
      </w:hyperlink>
      <w:r w:rsidRPr="00396BD2">
        <w:rPr>
          <w:rFonts w:ascii="Book Antiqua" w:eastAsia="Times New Roman" w:hAnsi="Book Antiqua" w:cs="Arial"/>
          <w:color w:val="000000"/>
          <w:kern w:val="0"/>
          <w:sz w:val="19"/>
          <w:szCs w:val="19"/>
          <w:lang w:eastAsia="pt-BR"/>
          <w14:ligatures w14:val="none"/>
        </w:rPr>
        <w:t>, ou legislação correlata;</w:t>
      </w:r>
    </w:p>
    <w:p w14:paraId="5B37DE0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quando na ADA da atividade ou do empreendimento existir unidades de conservação ou suas zonas de amortecimento, previstas na </w:t>
      </w:r>
      <w:hyperlink r:id="rId82" w:history="1">
        <w:r w:rsidRPr="00396BD2">
          <w:rPr>
            <w:rFonts w:ascii="Book Antiqua" w:eastAsia="Times New Roman" w:hAnsi="Book Antiqua" w:cs="Arial"/>
            <w:color w:val="0000FF"/>
            <w:kern w:val="0"/>
            <w:sz w:val="19"/>
            <w:szCs w:val="19"/>
            <w:u w:val="single"/>
            <w:lang w:eastAsia="pt-BR"/>
            <w14:ligatures w14:val="none"/>
          </w:rPr>
          <w:t>Lei nº 9.985, de 18 de julho de 2000</w:t>
        </w:r>
      </w:hyperlink>
      <w:r w:rsidRPr="00396BD2">
        <w:rPr>
          <w:rFonts w:ascii="Book Antiqua" w:eastAsia="Times New Roman" w:hAnsi="Book Antiqua" w:cs="Arial"/>
          <w:color w:val="000000"/>
          <w:kern w:val="0"/>
          <w:sz w:val="19"/>
          <w:szCs w:val="19"/>
          <w:lang w:eastAsia="pt-BR"/>
          <w14:ligatures w14:val="none"/>
        </w:rPr>
        <w:t>, exceto APA.</w:t>
      </w:r>
    </w:p>
    <w:p w14:paraId="094E3EC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A autoridade licenciadora deve solicitar a manifestação das autoridades envolvidas no prazo máximo de 30 (trinta) dias, contado do recebimento do EIA/Rima e dos demais estudos, planos, programas e projetos ambientais relacionados à licença ambiental.</w:t>
      </w:r>
    </w:p>
    <w:p w14:paraId="19CB895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A autoridade envolvida deve apresentar manifestação conclusiva para subsidiar a autoridade licenciadora no prazo máximo de 90 (noventa) dias, nos casos de manifestação sobre o EIA/Rima, e de até 30 (trinta) dias, nos demais casos, contados da data do recebimento da solicitação prevista no § 1º deste artigo.</w:t>
      </w:r>
    </w:p>
    <w:p w14:paraId="3060FD7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A autoridade envolvida pode requerer, motivadamente, a prorrogação do prazo previsto no § 2º deste artigo por no máximo 30 (trinta) dias, nos casos de manifestação sobre o EIA/Rima, e até 15 (quinze) dias, nos demais casos.</w:t>
      </w:r>
    </w:p>
    <w:p w14:paraId="13E97C4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A ausência de manifestação da autoridade envolvida nos prazos previstos nos §§ 2º e 3º deste artigo não obsta o andamento do licenciamento ambiental nem a expedição da licença ambiental.</w:t>
      </w:r>
    </w:p>
    <w:p w14:paraId="7F527248"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5º Recebida a manifestação da autoridade envolvida fora do prazo estabelecido, ela será avaliada na fase em que estiver o processo de licenciamento ambiental.</w:t>
      </w:r>
    </w:p>
    <w:p w14:paraId="64C7952A" w14:textId="614B0C47" w:rsidR="003823F2" w:rsidRPr="003823F2" w:rsidRDefault="003823F2"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3823F2">
        <w:rPr>
          <w:rFonts w:ascii="Book Antiqua" w:eastAsia="Times New Roman" w:hAnsi="Book Antiqua" w:cs="Times New Roman"/>
          <w:color w:val="000000"/>
          <w:kern w:val="0"/>
          <w:sz w:val="19"/>
          <w:szCs w:val="19"/>
          <w:lang w:eastAsia="pt-BR"/>
          <w14:ligatures w14:val="none"/>
        </w:rPr>
        <w:t>§ 6º Observado o disposto nesta Lei, a manifestação das autoridades envolvidas, quando apresentada nos prazos estabelecidos, deve ser considerada pela autoridade licenciadora, mas não vincula sua decisão quanto ao estabelecimento de condicionantes e à emissão de licenças ambientais.</w:t>
      </w:r>
      <w:r>
        <w:rPr>
          <w:rFonts w:ascii="Book Antiqua" w:eastAsia="Times New Roman" w:hAnsi="Book Antiqua" w:cs="Times New Roman"/>
          <w:color w:val="000000"/>
          <w:kern w:val="0"/>
          <w:sz w:val="19"/>
          <w:szCs w:val="19"/>
          <w:lang w:eastAsia="pt-BR"/>
          <w14:ligatures w14:val="none"/>
        </w:rPr>
        <w:t xml:space="preserve"> </w:t>
      </w:r>
      <w:hyperlink r:id="rId83" w:anchor="promulgacao" w:history="1">
        <w:r w:rsidRPr="003823F2">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5D5E8DA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7º No caso de a manifestação da autoridade envolvida incluir propostas de condicionantes, elas devem estar acompanhadas de justificativa técnica que demonstre o atendimento ao disposto no art. 14 desta Lei, e, para aquelas que não atendam a esse requisito, a autoridade licenciadora pode solicitar à autoridade envolvida que justifique ou reconsidere a sua manifestação no prazo de 10 (dez) dias.</w:t>
      </w:r>
    </w:p>
    <w:p w14:paraId="0F6D213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8º Findo o prazo previsto no § 7º deste artigo, com ou sem recebimento da resposta da autoridade envolvida, a autoridade licenciadora dará andamento ao procedimento de licenciamento ambiental.</w:t>
      </w:r>
    </w:p>
    <w:p w14:paraId="68A07493"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9º A partir das informações e dos estudos apresentados pelo empreendedor e das demais informações disponíveis, as autoridades envolvidas devem acompanhar a implementação das condicionantes ambientais incluídas nas licenças, relacionadas às suas atribuições, e informar a autoridade licenciadora se houver descumprimento ou inconformidade.</w:t>
      </w:r>
    </w:p>
    <w:p w14:paraId="6EA528A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10. As áreas previstas nos incisos I, II e III do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devem ser observadas ainda que maiores ou menores que as áreas de impacto presumido constantes do Anexo desta Lei.</w:t>
      </w:r>
    </w:p>
    <w:p w14:paraId="5116900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6" w:name="art45"/>
      <w:bookmarkEnd w:id="46"/>
      <w:r w:rsidRPr="00396BD2">
        <w:rPr>
          <w:rFonts w:ascii="Book Antiqua" w:eastAsia="Times New Roman" w:hAnsi="Book Antiqua" w:cs="Arial"/>
          <w:color w:val="000000"/>
          <w:kern w:val="0"/>
          <w:sz w:val="19"/>
          <w:szCs w:val="19"/>
          <w:lang w:eastAsia="pt-BR"/>
          <w14:ligatures w14:val="none"/>
        </w:rPr>
        <w:t>Art. 45. Se houver superveniência das hipóteses previstas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do art. 44 desta Lei, as autoridades envolvidas deverão apresentar manifestação na fase em que estiver o processo de licenciamento, sem prejuízo da sua validade e do seu prosseguimento.</w:t>
      </w:r>
    </w:p>
    <w:p w14:paraId="69A016E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7" w:name="art46"/>
      <w:bookmarkEnd w:id="47"/>
      <w:r w:rsidRPr="00396BD2">
        <w:rPr>
          <w:rFonts w:ascii="Book Antiqua" w:eastAsia="Times New Roman" w:hAnsi="Book Antiqua" w:cs="Arial"/>
          <w:color w:val="000000"/>
          <w:kern w:val="0"/>
          <w:sz w:val="19"/>
          <w:szCs w:val="19"/>
          <w:lang w:eastAsia="pt-BR"/>
          <w14:ligatures w14:val="none"/>
        </w:rPr>
        <w:lastRenderedPageBreak/>
        <w:t>Art. 46. As autoridades envolvidas e a autoridade licenciadora competente, nos termos da </w:t>
      </w:r>
      <w:hyperlink r:id="rId84" w:history="1">
        <w:r w:rsidRPr="00396BD2">
          <w:rPr>
            <w:rFonts w:ascii="Book Antiqua" w:eastAsia="Times New Roman" w:hAnsi="Book Antiqua" w:cs="Arial"/>
            <w:color w:val="0000FF"/>
            <w:kern w:val="0"/>
            <w:sz w:val="19"/>
            <w:szCs w:val="19"/>
            <w:u w:val="single"/>
            <w:lang w:eastAsia="pt-BR"/>
            <w14:ligatures w14:val="none"/>
          </w:rPr>
          <w:t>Lei Complementar nº 140, de 8 de dezembro de 2011</w:t>
        </w:r>
      </w:hyperlink>
      <w:r w:rsidRPr="00396BD2">
        <w:rPr>
          <w:rFonts w:ascii="Book Antiqua" w:eastAsia="Times New Roman" w:hAnsi="Book Antiqua" w:cs="Arial"/>
          <w:color w:val="000000"/>
          <w:kern w:val="0"/>
          <w:sz w:val="19"/>
          <w:szCs w:val="19"/>
          <w:lang w:eastAsia="pt-BR"/>
          <w14:ligatures w14:val="none"/>
        </w:rPr>
        <w:t>, poderão, mediante instrumentos de cooperação institucional, dispor sobre procedimentos específicos para licenciamentos cujos empreendedores sejam indígenas ou quilombolas, quando as atividades forem realizadas dentro das respectivas terras indígenas ou quilombolas, observadas, em qualquer caso, as normas gerais para o licenciamento ambiental estabelecidas nesta Lei.</w:t>
      </w:r>
    </w:p>
    <w:p w14:paraId="3D9BD597"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w:t>
      </w:r>
      <w:r w:rsidRPr="00396BD2">
        <w:rPr>
          <w:rFonts w:ascii="Book Antiqua" w:eastAsia="Times New Roman" w:hAnsi="Book Antiqua" w:cs="Arial"/>
          <w:b/>
          <w:bCs/>
          <w:color w:val="000000"/>
          <w:kern w:val="0"/>
          <w:sz w:val="19"/>
          <w:szCs w:val="19"/>
          <w:lang w:eastAsia="pt-BR"/>
          <w14:ligatures w14:val="none"/>
        </w:rPr>
        <w:t>Seção IX</w:t>
      </w:r>
    </w:p>
    <w:p w14:paraId="1E5DDFBE"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Dos Prazos Administrativos</w:t>
      </w:r>
      <w:r w:rsidRPr="00396BD2">
        <w:rPr>
          <w:rFonts w:ascii="Book Antiqua" w:eastAsia="Times New Roman" w:hAnsi="Book Antiqua" w:cs="Arial"/>
          <w:color w:val="000000"/>
          <w:kern w:val="0"/>
          <w:sz w:val="19"/>
          <w:szCs w:val="19"/>
          <w:lang w:eastAsia="pt-BR"/>
          <w14:ligatures w14:val="none"/>
        </w:rPr>
        <w:t> </w:t>
      </w:r>
    </w:p>
    <w:p w14:paraId="125D465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8" w:name="art47"/>
      <w:bookmarkEnd w:id="48"/>
      <w:r w:rsidRPr="00396BD2">
        <w:rPr>
          <w:rFonts w:ascii="Book Antiqua" w:eastAsia="Times New Roman" w:hAnsi="Book Antiqua" w:cs="Arial"/>
          <w:color w:val="000000"/>
          <w:kern w:val="0"/>
          <w:sz w:val="19"/>
          <w:szCs w:val="19"/>
          <w:lang w:eastAsia="pt-BR"/>
          <w14:ligatures w14:val="none"/>
        </w:rPr>
        <w:t>Art. 47. O processo de licenciamento ambiental deve respeitar os seguintes prazos máximos de análise para emissão da licença, contados da entrega do estudo ambiental pertinente e das demais informações ou documentos requeridos na forma desta Lei:</w:t>
      </w:r>
    </w:p>
    <w:p w14:paraId="1F60CBB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 - 10 (dez) meses para a LP, quando o estudo ambiental exigido for o EIA;</w:t>
      </w:r>
    </w:p>
    <w:p w14:paraId="5F74810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 - 6 (seis) meses para a LP, para os casos dos demais estudos;</w:t>
      </w:r>
    </w:p>
    <w:p w14:paraId="1386B6F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- 3 (três) meses para a LI, a LO, a LOC e a LAU; e</w:t>
      </w:r>
    </w:p>
    <w:p w14:paraId="32252DBE"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IV - 4 (quatro) meses para as licenças pelo procedimento bifásico em que não se exija EIA;</w:t>
      </w:r>
    </w:p>
    <w:p w14:paraId="5758A4F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V - 12 (doze) meses para a LAE.</w:t>
      </w:r>
    </w:p>
    <w:p w14:paraId="7EBD9AD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Os prazos estipulados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podem ser alterados em casos específicos, desde que formalmente solicitado pelo empreendedor e haja a concordância da autoridade licenciadora.</w:t>
      </w:r>
    </w:p>
    <w:p w14:paraId="4AEA987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O requerimento de licença ambiental não deve ser admitido quando, no prazo de 15 (quinze) dias, a autoridade licenciadora identificar que o EIA ou outro estudo ambiental protocolado não apresenta os itens listados no TR, o que acarreta a necessidade de reapresentação do estudo e o reinício do procedimento e da contagem do prazo.</w:t>
      </w:r>
    </w:p>
    <w:p w14:paraId="24E76C57"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3º O decurso dos prazos máximos previstos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sem a emissão da licença ambiental não implica emissão tácita nem autoriza a prática de ato que dela dependa ou decorra, mas instaura, caso requerida pelo empreendedor, a competência supletiva do licenciamento ambiental, nos termos do </w:t>
      </w:r>
      <w:hyperlink r:id="rId85" w:anchor="art14%C2%A73" w:history="1">
        <w:r w:rsidRPr="00396BD2">
          <w:rPr>
            <w:rFonts w:ascii="Book Antiqua" w:eastAsia="Times New Roman" w:hAnsi="Book Antiqua" w:cs="Arial"/>
            <w:color w:val="0000FF"/>
            <w:kern w:val="0"/>
            <w:sz w:val="19"/>
            <w:szCs w:val="19"/>
            <w:u w:val="single"/>
            <w:lang w:eastAsia="pt-BR"/>
            <w14:ligatures w14:val="none"/>
          </w:rPr>
          <w:t>§ 3º do art. 14 da Lei Complementar nº 140, de 8 de dezembro de 2011.</w:t>
        </w:r>
      </w:hyperlink>
    </w:p>
    <w:p w14:paraId="5D34030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4º Na instauração de competência supletiva prevista no § 3º deste artigo, o prazo de análise é reiniciado, e devem ser aproveitados, sempre que possível, os elementos instrutórios no âmbito do licenciamento ambiental, vedada a solicitação de estudos já apresentados e aceitos, ressalvados os casos de vício de legalidade.</w:t>
      </w:r>
    </w:p>
    <w:p w14:paraId="2F65BB1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5º Respeitados os prazos previstos neste artigo, a autoridade licenciadora deve definir em ato próprio os demais prazos do licenciamento ambiental.</w:t>
      </w:r>
    </w:p>
    <w:p w14:paraId="6CC7A2D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9" w:name="art48"/>
      <w:bookmarkEnd w:id="49"/>
      <w:r w:rsidRPr="00396BD2">
        <w:rPr>
          <w:rFonts w:ascii="Book Antiqua" w:eastAsia="Times New Roman" w:hAnsi="Book Antiqua" w:cs="Arial"/>
          <w:color w:val="000000"/>
          <w:kern w:val="0"/>
          <w:sz w:val="19"/>
          <w:szCs w:val="19"/>
          <w:lang w:eastAsia="pt-BR"/>
          <w14:ligatures w14:val="none"/>
        </w:rPr>
        <w:t>Art. 48. As exigências de complementação oriundas da análise do licenciamento ambiental de atividade ou de empreendimento devem ser comunicadas pela autoridade licenciadora de uma única vez ao empreendedor, ressalvadas as exigências decorrentes de fatos novos, nos termos do </w:t>
      </w:r>
      <w:hyperlink r:id="rId86" w:anchor="art14%C2%A71" w:history="1">
        <w:r w:rsidRPr="00396BD2">
          <w:rPr>
            <w:rFonts w:ascii="Book Antiqua" w:eastAsia="Times New Roman" w:hAnsi="Book Antiqua" w:cs="Arial"/>
            <w:color w:val="0000FF"/>
            <w:kern w:val="0"/>
            <w:sz w:val="19"/>
            <w:szCs w:val="19"/>
            <w:u w:val="single"/>
            <w:lang w:eastAsia="pt-BR"/>
            <w14:ligatures w14:val="none"/>
          </w:rPr>
          <w:t>§ 1º do art. 14 da Lei Complementar nº 140, de 8 de dezembro de 2011.</w:t>
        </w:r>
      </w:hyperlink>
    </w:p>
    <w:p w14:paraId="41BE2BF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O empreendedor deve atender às exigências de complementação no prazo máximo de 4 (quatro) meses, contado do recebimento da respectiva notificação, e esse prazo pode ser prorrogado, a critério da autoridade licenciadora, desde que haja justificativa apresentada pelo empreendedor.</w:t>
      </w:r>
    </w:p>
    <w:p w14:paraId="37A9FFF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O descumprimento injustificado do prazo previsto no § 1º deste artigo enseja o arquivamento do processo.</w:t>
      </w:r>
    </w:p>
    <w:p w14:paraId="0FCE9BE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3º O arquivamento do processo a que se refere o § 2º deste artigo não impede novo protocolo com o mesmo teor, em processo sujeito a outro recolhimento de despesas de licenciamento ambiental, bem como à apresentação da complementação de informações, de documentos ou de estudos julgada necessária pela autoridade licenciadora.</w:t>
      </w:r>
    </w:p>
    <w:p w14:paraId="043EA9B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 4º A exigência de complementação de informações, de documentos ou de estudos feita pela autoridade licenciadora suspende a contagem dos prazos previstos nos </w:t>
      </w:r>
      <w:proofErr w:type="spellStart"/>
      <w:r w:rsidRPr="00396BD2">
        <w:rPr>
          <w:rFonts w:ascii="Book Antiqua" w:eastAsia="Times New Roman" w:hAnsi="Book Antiqua" w:cs="Arial"/>
          <w:color w:val="000000"/>
          <w:kern w:val="0"/>
          <w:sz w:val="19"/>
          <w:szCs w:val="19"/>
          <w:lang w:eastAsia="pt-BR"/>
          <w14:ligatures w14:val="none"/>
        </w:rPr>
        <w:t>arts</w:t>
      </w:r>
      <w:proofErr w:type="spellEnd"/>
      <w:r w:rsidRPr="00396BD2">
        <w:rPr>
          <w:rFonts w:ascii="Book Antiqua" w:eastAsia="Times New Roman" w:hAnsi="Book Antiqua" w:cs="Arial"/>
          <w:color w:val="000000"/>
          <w:kern w:val="0"/>
          <w:sz w:val="19"/>
          <w:szCs w:val="19"/>
          <w:lang w:eastAsia="pt-BR"/>
          <w14:ligatures w14:val="none"/>
        </w:rPr>
        <w:t>. 43, 44 e 47 desta Lei, que continuam a fluir após o seu atendimento integral pelo empreendedor.</w:t>
      </w:r>
    </w:p>
    <w:p w14:paraId="73023E1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0" w:name="art49"/>
      <w:bookmarkEnd w:id="50"/>
      <w:r w:rsidRPr="00396BD2">
        <w:rPr>
          <w:rFonts w:ascii="Book Antiqua" w:eastAsia="Times New Roman" w:hAnsi="Book Antiqua" w:cs="Arial"/>
          <w:color w:val="000000"/>
          <w:kern w:val="0"/>
          <w:sz w:val="19"/>
          <w:szCs w:val="19"/>
          <w:lang w:eastAsia="pt-BR"/>
          <w14:ligatures w14:val="none"/>
        </w:rPr>
        <w:t>Art. 49. O processo de licenciamento ambiental que ficar sem movimentação durante 2 (dois) anos em razão de inércia não justificada do empreendedor pode ser arquivado, após notificação prévia.</w:t>
      </w:r>
    </w:p>
    <w:p w14:paraId="38155D1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Parágrafo único. Para o desarquivamento do processo, podem ser exigidos novos estudos ou a complementação dos anteriormente apresentados, bem como cobradas novas despesas relativas ao licenciamento ambiental.</w:t>
      </w:r>
    </w:p>
    <w:p w14:paraId="26A1EA2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1" w:name="art50"/>
      <w:bookmarkEnd w:id="51"/>
      <w:r w:rsidRPr="00396BD2">
        <w:rPr>
          <w:rFonts w:ascii="Book Antiqua" w:eastAsia="Times New Roman" w:hAnsi="Book Antiqua" w:cs="Arial"/>
          <w:color w:val="000000"/>
          <w:kern w:val="0"/>
          <w:sz w:val="19"/>
          <w:szCs w:val="19"/>
          <w:lang w:eastAsia="pt-BR"/>
          <w14:ligatures w14:val="none"/>
        </w:rPr>
        <w:t>Art. 50. Os demais entes federativos interessados podem manifestar-se perante a autoridade licenciadora responsável, de maneira não vinculante, respeitados os prazos e os procedimentos do licenciamento ambiental, nos termos do </w:t>
      </w:r>
      <w:hyperlink r:id="rId87" w:anchor="art13%C2%A71" w:history="1">
        <w:r w:rsidRPr="00396BD2">
          <w:rPr>
            <w:rFonts w:ascii="Book Antiqua" w:eastAsia="Times New Roman" w:hAnsi="Book Antiqua" w:cs="Arial"/>
            <w:color w:val="0000FF"/>
            <w:kern w:val="0"/>
            <w:sz w:val="19"/>
            <w:szCs w:val="19"/>
            <w:u w:val="single"/>
            <w:lang w:eastAsia="pt-BR"/>
            <w14:ligatures w14:val="none"/>
          </w:rPr>
          <w:t>§ 1º do art. 13 da Lei Complementar nº 140, de 8 de dezembro de 2011</w:t>
        </w:r>
      </w:hyperlink>
      <w:r w:rsidRPr="00396BD2">
        <w:rPr>
          <w:rFonts w:ascii="Book Antiqua" w:eastAsia="Times New Roman" w:hAnsi="Book Antiqua" w:cs="Arial"/>
          <w:color w:val="000000"/>
          <w:kern w:val="0"/>
          <w:sz w:val="19"/>
          <w:szCs w:val="19"/>
          <w:lang w:eastAsia="pt-BR"/>
          <w14:ligatures w14:val="none"/>
        </w:rPr>
        <w:t>, previamente à emissão da licença da atividade ou do empreendimento.</w:t>
      </w:r>
    </w:p>
    <w:p w14:paraId="2CA0414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2" w:name="art51"/>
      <w:bookmarkEnd w:id="52"/>
      <w:r w:rsidRPr="00396BD2">
        <w:rPr>
          <w:rFonts w:ascii="Book Antiqua" w:eastAsia="Times New Roman" w:hAnsi="Book Antiqua" w:cs="Arial"/>
          <w:color w:val="000000"/>
          <w:kern w:val="0"/>
          <w:sz w:val="19"/>
          <w:szCs w:val="19"/>
          <w:lang w:eastAsia="pt-BR"/>
          <w14:ligatures w14:val="none"/>
        </w:rPr>
        <w:t xml:space="preserve">Art. 51. As autorizações ou as outorgas a cargo de órgão ou entidade integrante do Sisnama que se fizerem necessárias para o pleno exercício da licença ambiental devem ser emitidas prévia ou concomitantemente a ela, respeitados os prazos máximos previstos nos </w:t>
      </w:r>
      <w:proofErr w:type="spellStart"/>
      <w:r w:rsidRPr="00396BD2">
        <w:rPr>
          <w:rFonts w:ascii="Book Antiqua" w:eastAsia="Times New Roman" w:hAnsi="Book Antiqua" w:cs="Arial"/>
          <w:color w:val="000000"/>
          <w:kern w:val="0"/>
          <w:sz w:val="19"/>
          <w:szCs w:val="19"/>
          <w:lang w:eastAsia="pt-BR"/>
          <w14:ligatures w14:val="none"/>
        </w:rPr>
        <w:t>arts</w:t>
      </w:r>
      <w:proofErr w:type="spellEnd"/>
      <w:r w:rsidRPr="00396BD2">
        <w:rPr>
          <w:rFonts w:ascii="Book Antiqua" w:eastAsia="Times New Roman" w:hAnsi="Book Antiqua" w:cs="Arial"/>
          <w:color w:val="000000"/>
          <w:kern w:val="0"/>
          <w:sz w:val="19"/>
          <w:szCs w:val="19"/>
          <w:lang w:eastAsia="pt-BR"/>
          <w14:ligatures w14:val="none"/>
        </w:rPr>
        <w:t>. 43, 44 e 47 desta Lei.</w:t>
      </w:r>
    </w:p>
    <w:p w14:paraId="1AF5A86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3" w:name="art52"/>
      <w:bookmarkEnd w:id="53"/>
      <w:r w:rsidRPr="00396BD2">
        <w:rPr>
          <w:rFonts w:ascii="Book Antiqua" w:eastAsia="Times New Roman" w:hAnsi="Book Antiqua" w:cs="Arial"/>
          <w:color w:val="000000"/>
          <w:kern w:val="0"/>
          <w:sz w:val="19"/>
          <w:szCs w:val="19"/>
          <w:lang w:eastAsia="pt-BR"/>
          <w14:ligatures w14:val="none"/>
        </w:rPr>
        <w:t>Art. 52. Os pedidos de alteração de titularidade devem ser decididos pela autoridade licenciadora em até 30 (trinta) dias, não cabendo majoração de condicionantes ambientais quando essa alteração não provocar incremento dos impactos ambientais da atividade ou do empreendimento licenciado. </w:t>
      </w:r>
    </w:p>
    <w:p w14:paraId="5D4A15D6"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Seção X</w:t>
      </w:r>
    </w:p>
    <w:p w14:paraId="7E34A933"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b/>
          <w:bCs/>
          <w:color w:val="000000"/>
          <w:kern w:val="0"/>
          <w:sz w:val="19"/>
          <w:szCs w:val="19"/>
          <w:lang w:eastAsia="pt-BR"/>
          <w14:ligatures w14:val="none"/>
        </w:rPr>
        <w:t>Das Despesas do Licenciamento Ambiental</w:t>
      </w:r>
      <w:r w:rsidRPr="00396BD2">
        <w:rPr>
          <w:rFonts w:ascii="Book Antiqua" w:eastAsia="Times New Roman" w:hAnsi="Book Antiqua" w:cs="Arial"/>
          <w:color w:val="000000"/>
          <w:kern w:val="0"/>
          <w:sz w:val="19"/>
          <w:szCs w:val="19"/>
          <w:lang w:eastAsia="pt-BR"/>
          <w14:ligatures w14:val="none"/>
        </w:rPr>
        <w:t> </w:t>
      </w:r>
    </w:p>
    <w:p w14:paraId="454C106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4" w:name="art53"/>
      <w:bookmarkEnd w:id="54"/>
      <w:r w:rsidRPr="00396BD2">
        <w:rPr>
          <w:rFonts w:ascii="Book Antiqua" w:eastAsia="Times New Roman" w:hAnsi="Book Antiqua" w:cs="Arial"/>
          <w:color w:val="000000"/>
          <w:kern w:val="0"/>
          <w:sz w:val="19"/>
          <w:szCs w:val="19"/>
          <w:lang w:eastAsia="pt-BR"/>
          <w14:ligatures w14:val="none"/>
        </w:rPr>
        <w:t>Art. 53. Correm a expensas do empreendedor as despesas relativas:</w:t>
      </w:r>
    </w:p>
    <w:p w14:paraId="121DF119"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 - </w:t>
      </w:r>
      <w:proofErr w:type="gramStart"/>
      <w:r w:rsidRPr="00396BD2">
        <w:rPr>
          <w:rFonts w:ascii="Book Antiqua" w:eastAsia="Times New Roman" w:hAnsi="Book Antiqua" w:cs="Arial"/>
          <w:color w:val="000000"/>
          <w:kern w:val="0"/>
          <w:sz w:val="19"/>
          <w:szCs w:val="19"/>
          <w:lang w:eastAsia="pt-BR"/>
          <w14:ligatures w14:val="none"/>
        </w:rPr>
        <w:t>à</w:t>
      </w:r>
      <w:proofErr w:type="gramEnd"/>
      <w:r w:rsidRPr="00396BD2">
        <w:rPr>
          <w:rFonts w:ascii="Book Antiqua" w:eastAsia="Times New Roman" w:hAnsi="Book Antiqua" w:cs="Arial"/>
          <w:color w:val="000000"/>
          <w:kern w:val="0"/>
          <w:sz w:val="19"/>
          <w:szCs w:val="19"/>
          <w:lang w:eastAsia="pt-BR"/>
          <w14:ligatures w14:val="none"/>
        </w:rPr>
        <w:t xml:space="preserve"> elaboração dos estudos ambientais requeridos no licenciamento ambiental;</w:t>
      </w:r>
    </w:p>
    <w:p w14:paraId="21B70FF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II - </w:t>
      </w:r>
      <w:proofErr w:type="gramStart"/>
      <w:r w:rsidRPr="00396BD2">
        <w:rPr>
          <w:rFonts w:ascii="Book Antiqua" w:eastAsia="Times New Roman" w:hAnsi="Book Antiqua" w:cs="Arial"/>
          <w:color w:val="000000"/>
          <w:kern w:val="0"/>
          <w:sz w:val="19"/>
          <w:szCs w:val="19"/>
          <w:lang w:eastAsia="pt-BR"/>
          <w14:ligatures w14:val="none"/>
        </w:rPr>
        <w:t>à</w:t>
      </w:r>
      <w:proofErr w:type="gramEnd"/>
      <w:r w:rsidRPr="00396BD2">
        <w:rPr>
          <w:rFonts w:ascii="Book Antiqua" w:eastAsia="Times New Roman" w:hAnsi="Book Antiqua" w:cs="Arial"/>
          <w:color w:val="000000"/>
          <w:kern w:val="0"/>
          <w:sz w:val="19"/>
          <w:szCs w:val="19"/>
          <w:lang w:eastAsia="pt-BR"/>
          <w14:ligatures w14:val="none"/>
        </w:rPr>
        <w:t xml:space="preserve"> realização de audiência pública ou de reunião participativa realizada no licenciamento ambiental;</w:t>
      </w:r>
    </w:p>
    <w:p w14:paraId="06EC664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III - ao custeio de implantação, de operação, de monitoramento e de eventual readequação das condicionantes ambientais, nelas considerados os planos, os programas e os projetos relacionados à licença ambiental expedida;</w:t>
      </w:r>
    </w:p>
    <w:p w14:paraId="361D5D3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IV - </w:t>
      </w:r>
      <w:proofErr w:type="gramStart"/>
      <w:r w:rsidRPr="00396BD2">
        <w:rPr>
          <w:rFonts w:ascii="Book Antiqua" w:eastAsia="Times New Roman" w:hAnsi="Book Antiqua" w:cs="Arial"/>
          <w:color w:val="000000"/>
          <w:kern w:val="0"/>
          <w:sz w:val="19"/>
          <w:szCs w:val="19"/>
          <w:lang w:eastAsia="pt-BR"/>
          <w14:ligatures w14:val="none"/>
        </w:rPr>
        <w:t>à</w:t>
      </w:r>
      <w:proofErr w:type="gramEnd"/>
      <w:r w:rsidRPr="00396BD2">
        <w:rPr>
          <w:rFonts w:ascii="Book Antiqua" w:eastAsia="Times New Roman" w:hAnsi="Book Antiqua" w:cs="Arial"/>
          <w:color w:val="000000"/>
          <w:kern w:val="0"/>
          <w:sz w:val="19"/>
          <w:szCs w:val="19"/>
          <w:lang w:eastAsia="pt-BR"/>
          <w14:ligatures w14:val="none"/>
        </w:rPr>
        <w:t xml:space="preserve"> publicação dos pedidos de licença ambiental ou sua renovação, incluídos os casos de renovação automática;</w:t>
      </w:r>
    </w:p>
    <w:p w14:paraId="1F8D8DC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 - </w:t>
      </w:r>
      <w:proofErr w:type="gramStart"/>
      <w:r w:rsidRPr="00396BD2">
        <w:rPr>
          <w:rFonts w:ascii="Book Antiqua" w:eastAsia="Times New Roman" w:hAnsi="Book Antiqua" w:cs="Arial"/>
          <w:color w:val="000000"/>
          <w:kern w:val="0"/>
          <w:sz w:val="19"/>
          <w:szCs w:val="19"/>
          <w:lang w:eastAsia="pt-BR"/>
          <w14:ligatures w14:val="none"/>
        </w:rPr>
        <w:t>às</w:t>
      </w:r>
      <w:proofErr w:type="gramEnd"/>
      <w:r w:rsidRPr="00396BD2">
        <w:rPr>
          <w:rFonts w:ascii="Book Antiqua" w:eastAsia="Times New Roman" w:hAnsi="Book Antiqua" w:cs="Arial"/>
          <w:color w:val="000000"/>
          <w:kern w:val="0"/>
          <w:sz w:val="19"/>
          <w:szCs w:val="19"/>
          <w:lang w:eastAsia="pt-BR"/>
          <w14:ligatures w14:val="none"/>
        </w:rPr>
        <w:t xml:space="preserve"> cobranças previstas no </w:t>
      </w:r>
      <w:hyperlink r:id="rId88" w:anchor="anexo" w:history="1">
        <w:r w:rsidRPr="00396BD2">
          <w:rPr>
            <w:rFonts w:ascii="Book Antiqua" w:eastAsia="Times New Roman" w:hAnsi="Book Antiqua" w:cs="Arial"/>
            <w:color w:val="0000FF"/>
            <w:kern w:val="0"/>
            <w:sz w:val="19"/>
            <w:szCs w:val="19"/>
            <w:u w:val="single"/>
            <w:lang w:eastAsia="pt-BR"/>
            <w14:ligatures w14:val="none"/>
          </w:rPr>
          <w:t>Anexo da Lei nº 6.938, de 31 de agosto de 1981</w:t>
        </w:r>
      </w:hyperlink>
      <w:r w:rsidRPr="00396BD2">
        <w:rPr>
          <w:rFonts w:ascii="Book Antiqua" w:eastAsia="Times New Roman" w:hAnsi="Book Antiqua" w:cs="Arial"/>
          <w:color w:val="000000"/>
          <w:kern w:val="0"/>
          <w:sz w:val="19"/>
          <w:szCs w:val="19"/>
          <w:lang w:eastAsia="pt-BR"/>
          <w14:ligatures w14:val="none"/>
        </w:rPr>
        <w:t>, no que couber; e</w:t>
      </w:r>
    </w:p>
    <w:p w14:paraId="1485B94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xml:space="preserve">VI - </w:t>
      </w:r>
      <w:proofErr w:type="gramStart"/>
      <w:r w:rsidRPr="00396BD2">
        <w:rPr>
          <w:rFonts w:ascii="Book Antiqua" w:eastAsia="Times New Roman" w:hAnsi="Book Antiqua" w:cs="Arial"/>
          <w:color w:val="000000"/>
          <w:kern w:val="0"/>
          <w:sz w:val="19"/>
          <w:szCs w:val="19"/>
          <w:lang w:eastAsia="pt-BR"/>
          <w14:ligatures w14:val="none"/>
        </w:rPr>
        <w:t>às</w:t>
      </w:r>
      <w:proofErr w:type="gramEnd"/>
      <w:r w:rsidRPr="00396BD2">
        <w:rPr>
          <w:rFonts w:ascii="Book Antiqua" w:eastAsia="Times New Roman" w:hAnsi="Book Antiqua" w:cs="Arial"/>
          <w:color w:val="000000"/>
          <w:kern w:val="0"/>
          <w:sz w:val="19"/>
          <w:szCs w:val="19"/>
          <w:lang w:eastAsia="pt-BR"/>
          <w14:ligatures w14:val="none"/>
        </w:rPr>
        <w:t xml:space="preserve"> taxas e aos preços estabelecidos na legislação federal, estadual, distrital ou municipal.</w:t>
      </w:r>
    </w:p>
    <w:p w14:paraId="6920CCE6"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1º Os valores alusivos às cobranças do poder público relativos ao licenciamento ambiental devem manter relação de proporcionalidade com o custo e a complexidade dos serviços prestados e estar estritamente relacionados ao objeto da licença ambiental.</w:t>
      </w:r>
    </w:p>
    <w:p w14:paraId="2A618F0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2º A autoridade licenciadora deve publicar os itens de composição das cobranças referidas no § 1º deste artigo.</w:t>
      </w:r>
    </w:p>
    <w:p w14:paraId="7BB9334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 xml:space="preserve">§ 3º Os atos necessários à emissão de declaração de não sujeição ao licenciamento ambiental de atividade ou de empreendimento, nos termos dos </w:t>
      </w:r>
      <w:proofErr w:type="spellStart"/>
      <w:r w:rsidRPr="00396BD2">
        <w:rPr>
          <w:rFonts w:ascii="Book Antiqua" w:eastAsia="Times New Roman" w:hAnsi="Book Antiqua" w:cs="Arial"/>
          <w:color w:val="000000"/>
          <w:kern w:val="0"/>
          <w:sz w:val="19"/>
          <w:szCs w:val="19"/>
          <w:lang w:eastAsia="pt-BR"/>
          <w14:ligatures w14:val="none"/>
        </w:rPr>
        <w:t>arts</w:t>
      </w:r>
      <w:proofErr w:type="spellEnd"/>
      <w:r w:rsidRPr="00396BD2">
        <w:rPr>
          <w:rFonts w:ascii="Book Antiqua" w:eastAsia="Times New Roman" w:hAnsi="Book Antiqua" w:cs="Arial"/>
          <w:color w:val="000000"/>
          <w:kern w:val="0"/>
          <w:sz w:val="19"/>
          <w:szCs w:val="19"/>
          <w:lang w:eastAsia="pt-BR"/>
          <w14:ligatures w14:val="none"/>
        </w:rPr>
        <w:t>. 8º e 9º desta Lei, devem ser realizados de ofício pelos órgãos do Sisnama, vedada a cobrança de tributos ou de outras despesas.</w:t>
      </w:r>
    </w:p>
    <w:p w14:paraId="0AF1BB16"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CAPÍTULO III</w:t>
      </w:r>
    </w:p>
    <w:p w14:paraId="76A2F1C3" w14:textId="77777777" w:rsidR="00396BD2" w:rsidRPr="00396BD2" w:rsidRDefault="00396BD2" w:rsidP="00396BD2">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DISPOSIÇÕES FINAIS </w:t>
      </w:r>
    </w:p>
    <w:p w14:paraId="6421BD93"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5" w:name="art54"/>
      <w:bookmarkEnd w:id="55"/>
      <w:r w:rsidRPr="00396BD2">
        <w:rPr>
          <w:rFonts w:ascii="Book Antiqua" w:eastAsia="Times New Roman" w:hAnsi="Book Antiqua" w:cs="Arial"/>
          <w:color w:val="000000"/>
          <w:kern w:val="0"/>
          <w:sz w:val="19"/>
          <w:szCs w:val="19"/>
          <w:lang w:eastAsia="pt-BR"/>
          <w14:ligatures w14:val="none"/>
        </w:rPr>
        <w:t>Art. 54. Quando exigidos pelo órgão licenciador, os estudos técnicos de atividade ou de empreendimento, relativos ao planejamento setorial que envolva a pesquisa, e os demais estudos técnicos e ambientais aplicáveis, podem ser realizados em quaisquer categorias de unidades de conservação, previstas na Lei nº 9.985, de 18 de julho de 2000.</w:t>
      </w:r>
    </w:p>
    <w:p w14:paraId="32F20043" w14:textId="38E47303" w:rsidR="003823F2" w:rsidRPr="003823F2" w:rsidRDefault="003823F2" w:rsidP="00396BD2">
      <w:pPr>
        <w:spacing w:before="100" w:beforeAutospacing="1" w:after="100" w:afterAutospacing="1" w:line="240" w:lineRule="auto"/>
        <w:ind w:firstLine="570"/>
        <w:jc w:val="both"/>
        <w:rPr>
          <w:rFonts w:ascii="Book Antiqua" w:eastAsia="Times New Roman" w:hAnsi="Book Antiqua" w:cs="Arial"/>
          <w:color w:val="3333FF"/>
          <w:kern w:val="0"/>
          <w:sz w:val="16"/>
          <w:szCs w:val="16"/>
          <w:lang w:eastAsia="pt-BR"/>
          <w14:ligatures w14:val="none"/>
        </w:rPr>
      </w:pPr>
      <w:r w:rsidRPr="003823F2">
        <w:rPr>
          <w:rFonts w:ascii="Book Antiqua" w:eastAsia="Times New Roman" w:hAnsi="Book Antiqua" w:cs="Arial"/>
          <w:color w:val="000000"/>
          <w:kern w:val="0"/>
          <w:sz w:val="19"/>
          <w:szCs w:val="19"/>
          <w:lang w:eastAsia="pt-BR"/>
          <w14:ligatures w14:val="none"/>
        </w:rPr>
        <w:t>§ 1º A interferência da realização dos estudos referidos no</w:t>
      </w:r>
      <w:r w:rsidRPr="003823F2">
        <w:rPr>
          <w:rFonts w:ascii="Book Antiqua" w:eastAsia="Times New Roman" w:hAnsi="Book Antiqua" w:cs="Arial"/>
          <w:b/>
          <w:bCs/>
          <w:color w:val="000000"/>
          <w:kern w:val="0"/>
          <w:sz w:val="19"/>
          <w:szCs w:val="19"/>
          <w:lang w:eastAsia="pt-BR"/>
          <w14:ligatures w14:val="none"/>
        </w:rPr>
        <w:t> caput </w:t>
      </w:r>
      <w:r w:rsidRPr="003823F2">
        <w:rPr>
          <w:rFonts w:ascii="Book Antiqua" w:eastAsia="Times New Roman" w:hAnsi="Book Antiqua" w:cs="Arial"/>
          <w:color w:val="000000"/>
          <w:kern w:val="0"/>
          <w:sz w:val="19"/>
          <w:szCs w:val="19"/>
          <w:lang w:eastAsia="pt-BR"/>
          <w14:ligatures w14:val="none"/>
        </w:rPr>
        <w:t>deste artigo nos atributos da unidade de conservação deve ser a menor possível.    </w:t>
      </w:r>
      <w:hyperlink r:id="rId89" w:anchor="promulgacao" w:history="1">
        <w:r w:rsidRPr="003823F2">
          <w:rPr>
            <w:rStyle w:val="Hyperlink"/>
            <w:rFonts w:ascii="Book Antiqua" w:eastAsia="Times New Roman" w:hAnsi="Book Antiqua" w:cs="Arial"/>
            <w:color w:val="3333FF"/>
            <w:kern w:val="0"/>
            <w:sz w:val="16"/>
            <w:szCs w:val="16"/>
            <w:lang w:eastAsia="pt-BR"/>
            <w14:ligatures w14:val="none"/>
          </w:rPr>
          <w:t>(Promulgação partes vetadas)</w:t>
        </w:r>
      </w:hyperlink>
    </w:p>
    <w:p w14:paraId="7EBDB2BB" w14:textId="3E1A1E73" w:rsidR="003823F2" w:rsidRDefault="003823F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823F2">
        <w:rPr>
          <w:rFonts w:ascii="Book Antiqua" w:eastAsia="Times New Roman" w:hAnsi="Book Antiqua" w:cs="Arial"/>
          <w:color w:val="000000"/>
          <w:kern w:val="0"/>
          <w:sz w:val="19"/>
          <w:szCs w:val="19"/>
          <w:lang w:eastAsia="pt-BR"/>
          <w14:ligatures w14:val="none"/>
        </w:rPr>
        <w:t>§ 2º O órgão gestor da unidade de conservação será informado com 15 (quinze) dias de antecedência sobre as datas e os horários de realização dos estudos referidos no</w:t>
      </w:r>
      <w:r w:rsidRPr="003823F2">
        <w:rPr>
          <w:rFonts w:ascii="Book Antiqua" w:eastAsia="Times New Roman" w:hAnsi="Book Antiqua" w:cs="Arial"/>
          <w:b/>
          <w:bCs/>
          <w:color w:val="000000"/>
          <w:kern w:val="0"/>
          <w:sz w:val="19"/>
          <w:szCs w:val="19"/>
          <w:lang w:eastAsia="pt-BR"/>
          <w14:ligatures w14:val="none"/>
        </w:rPr>
        <w:t> caput </w:t>
      </w:r>
      <w:r w:rsidRPr="003823F2">
        <w:rPr>
          <w:rFonts w:ascii="Book Antiqua" w:eastAsia="Times New Roman" w:hAnsi="Book Antiqua" w:cs="Arial"/>
          <w:color w:val="000000"/>
          <w:kern w:val="0"/>
          <w:sz w:val="19"/>
          <w:szCs w:val="19"/>
          <w:lang w:eastAsia="pt-BR"/>
          <w14:ligatures w14:val="none"/>
        </w:rPr>
        <w:t>deste artigo, o seu conteúdo e a metodologia utilizada.  </w:t>
      </w:r>
      <w:r w:rsidRPr="003823F2">
        <w:rPr>
          <w:rFonts w:ascii="Book Antiqua" w:eastAsia="Times New Roman" w:hAnsi="Book Antiqua" w:cs="Arial"/>
          <w:color w:val="3333FF"/>
          <w:kern w:val="0"/>
          <w:sz w:val="16"/>
          <w:szCs w:val="16"/>
          <w:lang w:eastAsia="pt-BR"/>
          <w14:ligatures w14:val="none"/>
        </w:rPr>
        <w:t> </w:t>
      </w:r>
      <w:hyperlink r:id="rId90" w:anchor="promulgacao" w:history="1">
        <w:r w:rsidRPr="003823F2">
          <w:rPr>
            <w:rStyle w:val="Hyperlink"/>
            <w:rFonts w:ascii="Book Antiqua" w:eastAsia="Times New Roman" w:hAnsi="Book Antiqua" w:cs="Arial"/>
            <w:color w:val="3333FF"/>
            <w:kern w:val="0"/>
            <w:sz w:val="16"/>
            <w:szCs w:val="16"/>
            <w:lang w:eastAsia="pt-BR"/>
            <w14:ligatures w14:val="none"/>
          </w:rPr>
          <w:t>(Promulgação partes vetadas)</w:t>
        </w:r>
      </w:hyperlink>
    </w:p>
    <w:p w14:paraId="547D1ED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6" w:name="art55"/>
      <w:bookmarkEnd w:id="56"/>
      <w:r w:rsidRPr="00396BD2">
        <w:rPr>
          <w:rFonts w:ascii="Book Antiqua" w:eastAsia="Times New Roman" w:hAnsi="Book Antiqua" w:cs="Arial"/>
          <w:color w:val="000000"/>
          <w:kern w:val="0"/>
          <w:sz w:val="19"/>
          <w:szCs w:val="19"/>
          <w:lang w:eastAsia="pt-BR"/>
          <w14:ligatures w14:val="none"/>
        </w:rPr>
        <w:t>Art. 55. As leis de processo administrativo dos entes federativos aplicam-se subsidiariamente aos atos administrativos disciplinados por esta Lei.</w:t>
      </w:r>
    </w:p>
    <w:p w14:paraId="5F14BA21"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7" w:name="art56"/>
      <w:bookmarkEnd w:id="57"/>
      <w:r w:rsidRPr="00396BD2">
        <w:rPr>
          <w:rFonts w:ascii="Book Antiqua" w:eastAsia="Times New Roman" w:hAnsi="Book Antiqua" w:cs="Arial"/>
          <w:color w:val="000000"/>
          <w:kern w:val="0"/>
          <w:sz w:val="19"/>
          <w:szCs w:val="19"/>
          <w:lang w:eastAsia="pt-BR"/>
          <w14:ligatures w14:val="none"/>
        </w:rPr>
        <w:t>Art. 56. Após a entrada em vigor desta Lei, alterações no projeto original já licenciado e não previstas na licença que autorizou a operação da atividade ou do empreendimento devem ser analisadas no âmbito do processo de licenciamento ambiental existente e, caso viáveis, autorizadas por meio de retificação.</w:t>
      </w:r>
    </w:p>
    <w:p w14:paraId="39355B48"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8" w:name="art57"/>
      <w:bookmarkEnd w:id="58"/>
      <w:r w:rsidRPr="00396BD2">
        <w:rPr>
          <w:rFonts w:ascii="Book Antiqua" w:eastAsia="Times New Roman" w:hAnsi="Book Antiqua" w:cs="Arial"/>
          <w:color w:val="000000"/>
          <w:kern w:val="0"/>
          <w:sz w:val="19"/>
          <w:szCs w:val="19"/>
          <w:lang w:eastAsia="pt-BR"/>
          <w14:ligatures w14:val="none"/>
        </w:rPr>
        <w:t>Art. 57. Os profissionais que subscrevem os estudos ambientais necessários ao processo de licenciamento ambiental e os empreendedores são responsáveis pelas informações apresentadas e sujeitam-se às sanções administrativas, civis e penais cabíveis.</w:t>
      </w:r>
    </w:p>
    <w:p w14:paraId="4B36C99F" w14:textId="77777777" w:rsidR="003823F2" w:rsidRPr="003823F2" w:rsidRDefault="003823F2" w:rsidP="003823F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3823F2">
        <w:rPr>
          <w:rFonts w:ascii="Book Antiqua" w:eastAsia="Times New Roman" w:hAnsi="Book Antiqua" w:cs="Times New Roman"/>
          <w:color w:val="000000"/>
          <w:kern w:val="0"/>
          <w:sz w:val="19"/>
          <w:szCs w:val="19"/>
          <w:lang w:eastAsia="pt-BR"/>
          <w14:ligatures w14:val="none"/>
        </w:rPr>
        <w:t>Art. 58. A pessoa física ou jurídica, pública ou privada, inclusive instituição de fomento, que contrate atividade ou empreendimento sujeito a licenciamento ambiental deve exigir a apresentação da correspondente licença ambiental, definida pela autoridade licenciadora integrante do Sisnama, não possuindo dever fiscalizatório da regularidade ambiental do contratado, sob pena de responsabilidade subsidiária, na medida e proporção de sua contribuição, quanto a danos ambientais decorrentes da execução da atividade ou do empreendimento.   </w:t>
      </w:r>
      <w:hyperlink r:id="rId91" w:anchor="promulgacao" w:history="1">
        <w:r w:rsidRPr="003823F2">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0FE1B97F" w14:textId="77777777" w:rsidR="003823F2" w:rsidRPr="003823F2" w:rsidRDefault="003823F2" w:rsidP="003823F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 1º As instituições supervisionadas pelo Banco Central do Brasil, no exercício de suas funções legais e regulamentares, devem exigir a correspondente licença ambiental, definida pela autoridade licenciadora integrante do Sisnama, para o financiamento de atividades ou de empreendimentos sujeitos a licenciamento ambiental, não possuindo dever fiscalizatório da regularidade ambiental, sob pena de serem subsidiariamente responsáveis, na medida e proporção de sua contribuição, por eventuais danos ambientais decorrentes da execução da atividade ou do empreendimento pelo terceiro diretamente envolvido.</w:t>
      </w:r>
    </w:p>
    <w:p w14:paraId="619603B8" w14:textId="77777777" w:rsidR="003823F2" w:rsidRPr="003823F2" w:rsidRDefault="003823F2" w:rsidP="003823F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 xml:space="preserve">§ 2º Exigida a apresentação da licença ambiental nos termos deste artigo, os contratantes com atividades ou </w:t>
      </w:r>
      <w:proofErr w:type="spellStart"/>
      <w:r w:rsidRPr="003823F2">
        <w:rPr>
          <w:rFonts w:ascii="Book Antiqua" w:eastAsia="Times New Roman" w:hAnsi="Book Antiqua" w:cs="Times New Roman"/>
          <w:color w:val="000000"/>
          <w:kern w:val="0"/>
          <w:sz w:val="19"/>
          <w:szCs w:val="19"/>
          <w:lang w:eastAsia="pt-BR"/>
          <w14:ligatures w14:val="none"/>
        </w:rPr>
        <w:t>empreendimentos</w:t>
      </w:r>
      <w:proofErr w:type="spellEnd"/>
      <w:r w:rsidRPr="003823F2">
        <w:rPr>
          <w:rFonts w:ascii="Book Antiqua" w:eastAsia="Times New Roman" w:hAnsi="Book Antiqua" w:cs="Times New Roman"/>
          <w:color w:val="000000"/>
          <w:kern w:val="0"/>
          <w:sz w:val="19"/>
          <w:szCs w:val="19"/>
          <w:lang w:eastAsia="pt-BR"/>
          <w14:ligatures w14:val="none"/>
        </w:rPr>
        <w:t xml:space="preserve"> sujeitos a licenciamento ambiental e as instituições supervisionadas pelo Banco Central do Brasil não serão responsabilizados por eventuais danos ambientais ocorridos em razão da execução da atividade ou do empreendimento.</w:t>
      </w:r>
    </w:p>
    <w:p w14:paraId="26D2AC0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9" w:name="art59"/>
      <w:bookmarkEnd w:id="59"/>
      <w:r w:rsidRPr="00396BD2">
        <w:rPr>
          <w:rFonts w:ascii="Book Antiqua" w:eastAsia="Times New Roman" w:hAnsi="Book Antiqua" w:cs="Arial"/>
          <w:color w:val="000000"/>
          <w:kern w:val="0"/>
          <w:sz w:val="19"/>
          <w:szCs w:val="19"/>
          <w:lang w:eastAsia="pt-BR"/>
          <w14:ligatures w14:val="none"/>
        </w:rPr>
        <w:t>Art. 59. As autoridades licenciadoras elaborarão relatórios que contenham avaliação dos impactos prevenidos, minimizados e compensados, das boas práticas observadas e dos benefícios ambientais decorrentes dos processos de licenciamento ambiental, com base no desempenho ambiental das atividades e dos empreendimentos licenciados.</w:t>
      </w:r>
    </w:p>
    <w:p w14:paraId="7B1F09D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lastRenderedPageBreak/>
        <w:t>Parágrafo único. Para atendimento do disposto no </w:t>
      </w:r>
      <w:r w:rsidRPr="00396BD2">
        <w:rPr>
          <w:rFonts w:ascii="Book Antiqua" w:eastAsia="Times New Roman" w:hAnsi="Book Antiqua" w:cs="Arial"/>
          <w:i/>
          <w:iCs/>
          <w:color w:val="000000"/>
          <w:kern w:val="0"/>
          <w:sz w:val="19"/>
          <w:szCs w:val="19"/>
          <w:lang w:eastAsia="pt-BR"/>
          <w14:ligatures w14:val="none"/>
        </w:rPr>
        <w:t>caput </w:t>
      </w:r>
      <w:r w:rsidRPr="00396BD2">
        <w:rPr>
          <w:rFonts w:ascii="Book Antiqua" w:eastAsia="Times New Roman" w:hAnsi="Book Antiqua" w:cs="Arial"/>
          <w:color w:val="000000"/>
          <w:kern w:val="0"/>
          <w:sz w:val="19"/>
          <w:szCs w:val="19"/>
          <w:lang w:eastAsia="pt-BR"/>
          <w14:ligatures w14:val="none"/>
        </w:rPr>
        <w:t>deste artigo, as autoridades licenciadoras podem utilizar os instrumentos de participação pública previstos na Seção VII do Capítulo II desta Lei.</w:t>
      </w:r>
    </w:p>
    <w:p w14:paraId="70C99A3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0" w:name="art60"/>
      <w:bookmarkEnd w:id="60"/>
      <w:r w:rsidRPr="00396BD2">
        <w:rPr>
          <w:rFonts w:ascii="Book Antiqua" w:eastAsia="Times New Roman" w:hAnsi="Book Antiqua" w:cs="Arial"/>
          <w:color w:val="000000"/>
          <w:kern w:val="0"/>
          <w:sz w:val="19"/>
          <w:szCs w:val="19"/>
          <w:lang w:eastAsia="pt-BR"/>
          <w14:ligatures w14:val="none"/>
        </w:rPr>
        <w:t>Art. 60. Os procedimentos previstos nesta Lei aplicam-se a processos de licenciamento ambiental iniciados após a data de sua entrada em vigor.</w:t>
      </w:r>
    </w:p>
    <w:p w14:paraId="012E9F8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Parágrafo único. Os processos de licenciamento ambiental em curso no momento do início da vigência desta Lei deverão adequar-se às disposições desta Lei, da seguinte forma:</w:t>
      </w:r>
    </w:p>
    <w:p w14:paraId="74AACCA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 - as obrigações e os cronogramas já estabelecidos deverão ser respeitados até que seja concluída a etapa atual em que se encontra o processo;</w:t>
      </w:r>
    </w:p>
    <w:p w14:paraId="57799E2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 - os procedimentos e os prazos das etapas subsequentes às indicadas no inciso I deste parágrafo deverão atender ao disposto nesta Lei.</w:t>
      </w:r>
    </w:p>
    <w:p w14:paraId="6FB5E74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61" w:name="art61"/>
      <w:bookmarkEnd w:id="61"/>
      <w:r w:rsidRPr="00396BD2">
        <w:rPr>
          <w:rFonts w:ascii="Book Antiqua" w:eastAsia="Times New Roman" w:hAnsi="Book Antiqua" w:cs="Arial"/>
          <w:color w:val="000000"/>
          <w:kern w:val="0"/>
          <w:sz w:val="16"/>
          <w:szCs w:val="16"/>
          <w:lang w:eastAsia="pt-BR"/>
          <w14:ligatures w14:val="none"/>
        </w:rPr>
        <w:t>Art. 61. (VETADO).</w:t>
      </w:r>
    </w:p>
    <w:p w14:paraId="3075B0A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2" w:name="art62"/>
      <w:bookmarkEnd w:id="62"/>
      <w:r w:rsidRPr="00396BD2">
        <w:rPr>
          <w:rFonts w:ascii="Book Antiqua" w:eastAsia="Times New Roman" w:hAnsi="Book Antiqua" w:cs="Arial"/>
          <w:color w:val="000000"/>
          <w:kern w:val="0"/>
          <w:sz w:val="19"/>
          <w:szCs w:val="19"/>
          <w:lang w:eastAsia="pt-BR"/>
          <w14:ligatures w14:val="none"/>
        </w:rPr>
        <w:t>Art. 62. A </w:t>
      </w:r>
      <w:hyperlink r:id="rId92" w:history="1">
        <w:r w:rsidRPr="00396BD2">
          <w:rPr>
            <w:rFonts w:ascii="Book Antiqua" w:eastAsia="Times New Roman" w:hAnsi="Book Antiqua" w:cs="Arial"/>
            <w:color w:val="0000FF"/>
            <w:kern w:val="0"/>
            <w:sz w:val="19"/>
            <w:szCs w:val="19"/>
            <w:u w:val="single"/>
            <w:lang w:eastAsia="pt-BR"/>
            <w14:ligatures w14:val="none"/>
          </w:rPr>
          <w:t>Lei nº 9.605, de 12 de fevereiro de 1998</w:t>
        </w:r>
      </w:hyperlink>
      <w:r w:rsidRPr="00396BD2">
        <w:rPr>
          <w:rFonts w:ascii="Book Antiqua" w:eastAsia="Times New Roman" w:hAnsi="Book Antiqua" w:cs="Arial"/>
          <w:color w:val="000000"/>
          <w:kern w:val="0"/>
          <w:sz w:val="19"/>
          <w:szCs w:val="19"/>
          <w:lang w:eastAsia="pt-BR"/>
          <w14:ligatures w14:val="none"/>
        </w:rPr>
        <w:t> (Lei dos Crimes Ambientais), passa a vigorar com as seguintes alterações:</w:t>
      </w:r>
    </w:p>
    <w:p w14:paraId="2E07FE0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3" w:anchor="art60" w:history="1">
        <w:r w:rsidRPr="00396BD2">
          <w:rPr>
            <w:rFonts w:ascii="Book Antiqua" w:eastAsia="Times New Roman" w:hAnsi="Book Antiqua" w:cs="Arial"/>
            <w:color w:val="0000FF"/>
            <w:kern w:val="0"/>
            <w:sz w:val="19"/>
            <w:szCs w:val="19"/>
            <w:u w:val="single"/>
            <w:lang w:eastAsia="pt-BR"/>
            <w14:ligatures w14:val="none"/>
          </w:rPr>
          <w:t>“Art. 60. </w:t>
        </w:r>
      </w:hyperlink>
      <w:r w:rsidRPr="00396BD2">
        <w:rPr>
          <w:rFonts w:ascii="Book Antiqua" w:eastAsia="Times New Roman" w:hAnsi="Book Antiqua" w:cs="Arial"/>
          <w:color w:val="000000"/>
          <w:kern w:val="0"/>
          <w:sz w:val="19"/>
          <w:szCs w:val="19"/>
          <w:lang w:eastAsia="pt-BR"/>
          <w14:ligatures w14:val="none"/>
        </w:rPr>
        <w:t>.....................................................................................................................................</w:t>
      </w:r>
    </w:p>
    <w:p w14:paraId="03A8D47F"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Pena - detenção, de 6 (seis) meses a 2 (dois) anos, ou multa, ou ambas as penas, cumulativamente.</w:t>
      </w:r>
    </w:p>
    <w:p w14:paraId="7EECB4F8"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Parágrafo único. A pena é aumentada até o dobro se o licenciamento da atividade ou do empreendimento for sujeito ao Estudo Prévio de Impacto Ambiental</w:t>
      </w:r>
      <w:proofErr w:type="gramStart"/>
      <w:r w:rsidRPr="00396BD2">
        <w:rPr>
          <w:rFonts w:ascii="Book Antiqua" w:eastAsia="Times New Roman" w:hAnsi="Book Antiqua" w:cs="Arial"/>
          <w:color w:val="000000"/>
          <w:kern w:val="0"/>
          <w:sz w:val="19"/>
          <w:szCs w:val="19"/>
          <w:lang w:eastAsia="pt-BR"/>
          <w14:ligatures w14:val="none"/>
        </w:rPr>
        <w:t>.”(</w:t>
      </w:r>
      <w:proofErr w:type="gramEnd"/>
      <w:r w:rsidRPr="00396BD2">
        <w:rPr>
          <w:rFonts w:ascii="Book Antiqua" w:eastAsia="Times New Roman" w:hAnsi="Book Antiqua" w:cs="Arial"/>
          <w:color w:val="000000"/>
          <w:kern w:val="0"/>
          <w:sz w:val="19"/>
          <w:szCs w:val="19"/>
          <w:lang w:eastAsia="pt-BR"/>
          <w14:ligatures w14:val="none"/>
        </w:rPr>
        <w:t>NR)</w:t>
      </w:r>
    </w:p>
    <w:p w14:paraId="59E78E12"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4" w:anchor="art67" w:history="1">
        <w:r w:rsidRPr="00396BD2">
          <w:rPr>
            <w:rFonts w:ascii="Book Antiqua" w:eastAsia="Times New Roman" w:hAnsi="Book Antiqua" w:cs="Arial"/>
            <w:color w:val="0000FF"/>
            <w:kern w:val="0"/>
            <w:sz w:val="19"/>
            <w:szCs w:val="19"/>
            <w:u w:val="single"/>
            <w:lang w:eastAsia="pt-BR"/>
            <w14:ligatures w14:val="none"/>
          </w:rPr>
          <w:t>“Art. 67. </w:t>
        </w:r>
      </w:hyperlink>
      <w:r w:rsidRPr="00396BD2">
        <w:rPr>
          <w:rFonts w:ascii="Book Antiqua" w:eastAsia="Times New Roman" w:hAnsi="Book Antiqua" w:cs="Arial"/>
          <w:color w:val="000000"/>
          <w:kern w:val="0"/>
          <w:sz w:val="19"/>
          <w:szCs w:val="19"/>
          <w:lang w:eastAsia="pt-BR"/>
          <w14:ligatures w14:val="none"/>
        </w:rPr>
        <w:t>Conceder dolosamente o funcionário público licença, autorização ou permissão que sabe estar em desacordo com as normas ambientais a atividades, obras ou serviços cuja realização depende de ato autorizativo do poder público:</w:t>
      </w:r>
    </w:p>
    <w:p w14:paraId="23422BAC"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Pena - detenção, de 1 (um) a 3 (três) anos, e multa.</w:t>
      </w:r>
    </w:p>
    <w:p w14:paraId="3C9224E0"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Parágrafo único. (Revogado).” (NR)</w:t>
      </w:r>
    </w:p>
    <w:p w14:paraId="4D9D727A"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3" w:name="art63"/>
      <w:bookmarkEnd w:id="63"/>
      <w:r w:rsidRPr="00396BD2">
        <w:rPr>
          <w:rFonts w:ascii="Book Antiqua" w:eastAsia="Times New Roman" w:hAnsi="Book Antiqua" w:cs="Arial"/>
          <w:color w:val="000000"/>
          <w:kern w:val="0"/>
          <w:sz w:val="19"/>
          <w:szCs w:val="19"/>
          <w:lang w:eastAsia="pt-BR"/>
          <w14:ligatures w14:val="none"/>
        </w:rPr>
        <w:t>Art. 63. O inciso I do art. 6º da </w:t>
      </w:r>
      <w:hyperlink r:id="rId95" w:history="1">
        <w:r w:rsidRPr="00396BD2">
          <w:rPr>
            <w:rFonts w:ascii="Book Antiqua" w:eastAsia="Times New Roman" w:hAnsi="Book Antiqua" w:cs="Arial"/>
            <w:color w:val="0000FF"/>
            <w:kern w:val="0"/>
            <w:sz w:val="19"/>
            <w:szCs w:val="19"/>
            <w:u w:val="single"/>
            <w:lang w:eastAsia="pt-BR"/>
            <w14:ligatures w14:val="none"/>
          </w:rPr>
          <w:t>Lei nº 6.938, de 31 de agosto de 1981</w:t>
        </w:r>
      </w:hyperlink>
      <w:r w:rsidRPr="00396BD2">
        <w:rPr>
          <w:rFonts w:ascii="Book Antiqua" w:eastAsia="Times New Roman" w:hAnsi="Book Antiqua" w:cs="Arial"/>
          <w:color w:val="000000"/>
          <w:kern w:val="0"/>
          <w:sz w:val="19"/>
          <w:szCs w:val="19"/>
          <w:lang w:eastAsia="pt-BR"/>
          <w14:ligatures w14:val="none"/>
        </w:rPr>
        <w:t>, passa a vigorar com a seguinte redação:</w:t>
      </w:r>
    </w:p>
    <w:p w14:paraId="2C3D88A4"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“Art. 6º ......................................................................................................................................</w:t>
      </w:r>
    </w:p>
    <w:p w14:paraId="4FAFB8A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6" w:anchor="art6i." w:history="1">
        <w:r w:rsidRPr="00396BD2">
          <w:rPr>
            <w:rFonts w:ascii="Book Antiqua" w:eastAsia="Times New Roman" w:hAnsi="Book Antiqua" w:cs="Arial"/>
            <w:color w:val="0000FF"/>
            <w:kern w:val="0"/>
            <w:sz w:val="19"/>
            <w:szCs w:val="19"/>
            <w:u w:val="single"/>
            <w:lang w:eastAsia="pt-BR"/>
            <w14:ligatures w14:val="none"/>
          </w:rPr>
          <w:t>I -</w:t>
        </w:r>
      </w:hyperlink>
      <w:r w:rsidRPr="00396BD2">
        <w:rPr>
          <w:rFonts w:ascii="Book Antiqua" w:eastAsia="Times New Roman" w:hAnsi="Book Antiqua" w:cs="Arial"/>
          <w:color w:val="000000"/>
          <w:kern w:val="0"/>
          <w:sz w:val="19"/>
          <w:szCs w:val="19"/>
          <w:lang w:eastAsia="pt-BR"/>
          <w14:ligatures w14:val="none"/>
        </w:rPr>
        <w:t> órgão superior: o Conselho de Governo, com a função de assessorar o Presidente da República na formulação da política nacional e nas diretrizes governamentais para o meio ambiente e os recursos ambientais, inclusive de propor obras, serviços, projetos e atividades para a lista de empreendimentos estratégicos, para fins de licenciamento ambiental;</w:t>
      </w:r>
    </w:p>
    <w:p w14:paraId="234B6D35"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 (NR)</w:t>
      </w:r>
    </w:p>
    <w:p w14:paraId="1FA946E0"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4" w:name="art64"/>
      <w:bookmarkEnd w:id="64"/>
      <w:r w:rsidRPr="00396BD2">
        <w:rPr>
          <w:rFonts w:ascii="Book Antiqua" w:eastAsia="Times New Roman" w:hAnsi="Book Antiqua" w:cs="Arial"/>
          <w:color w:val="000000"/>
          <w:kern w:val="0"/>
          <w:sz w:val="19"/>
          <w:szCs w:val="19"/>
          <w:lang w:eastAsia="pt-BR"/>
          <w14:ligatures w14:val="none"/>
        </w:rPr>
        <w:t>Art. 64. No âmbito do procedimento de licenciamento ambiental de atividades ou de empreendimentos de interesse nacional, caberá, pelo empreendedor, pedido de manifestação do órgão colegiado do licenciador a respeito do processo de licenciamento em andamento, na forma de regulamento.</w:t>
      </w:r>
    </w:p>
    <w:p w14:paraId="11329B20" w14:textId="4717C96E" w:rsidR="003823F2" w:rsidRPr="003823F2" w:rsidRDefault="003823F2" w:rsidP="003823F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3823F2">
        <w:rPr>
          <w:rFonts w:ascii="Book Antiqua" w:eastAsia="Times New Roman" w:hAnsi="Book Antiqua" w:cs="Times New Roman"/>
          <w:color w:val="000000"/>
          <w:kern w:val="0"/>
          <w:sz w:val="19"/>
          <w:szCs w:val="19"/>
          <w:lang w:eastAsia="pt-BR"/>
          <w14:ligatures w14:val="none"/>
        </w:rPr>
        <w:t>Art. 65. Quando o licenciamento ambiental tiver sido expedido pelo órgão ambiental competente, a atuação de órgãos ambientais de outros entes federativos observará o seguinte</w:t>
      </w:r>
      <w:r w:rsidRPr="003823F2">
        <w:rPr>
          <w:rFonts w:ascii="Book Antiqua" w:eastAsia="Times New Roman" w:hAnsi="Book Antiqua" w:cs="Times New Roman"/>
          <w:color w:val="3333FF"/>
          <w:kern w:val="0"/>
          <w:sz w:val="16"/>
          <w:szCs w:val="16"/>
          <w:lang w:eastAsia="pt-BR"/>
          <w14:ligatures w14:val="none"/>
        </w:rPr>
        <w:t>:</w:t>
      </w:r>
      <w:r>
        <w:rPr>
          <w:rFonts w:ascii="Book Antiqua" w:eastAsia="Times New Roman" w:hAnsi="Book Antiqua" w:cs="Times New Roman"/>
          <w:color w:val="3333FF"/>
          <w:kern w:val="0"/>
          <w:sz w:val="16"/>
          <w:szCs w:val="16"/>
          <w:lang w:eastAsia="pt-BR"/>
          <w14:ligatures w14:val="none"/>
        </w:rPr>
        <w:t xml:space="preserve"> </w:t>
      </w:r>
      <w:hyperlink r:id="rId97" w:anchor="promulgacao" w:history="1">
        <w:r w:rsidRPr="003823F2">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5D75D48B" w14:textId="77777777" w:rsidR="003823F2" w:rsidRPr="003823F2" w:rsidRDefault="003823F2" w:rsidP="003823F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lastRenderedPageBreak/>
        <w:t xml:space="preserve">I - </w:t>
      </w:r>
      <w:proofErr w:type="gramStart"/>
      <w:r w:rsidRPr="003823F2">
        <w:rPr>
          <w:rFonts w:ascii="Book Antiqua" w:eastAsia="Times New Roman" w:hAnsi="Book Antiqua" w:cs="Times New Roman"/>
          <w:color w:val="000000"/>
          <w:kern w:val="0"/>
          <w:sz w:val="19"/>
          <w:szCs w:val="19"/>
          <w:lang w:eastAsia="pt-BR"/>
          <w14:ligatures w14:val="none"/>
        </w:rPr>
        <w:t>nos</w:t>
      </w:r>
      <w:proofErr w:type="gramEnd"/>
      <w:r w:rsidRPr="003823F2">
        <w:rPr>
          <w:rFonts w:ascii="Book Antiqua" w:eastAsia="Times New Roman" w:hAnsi="Book Antiqua" w:cs="Times New Roman"/>
          <w:color w:val="000000"/>
          <w:kern w:val="0"/>
          <w:sz w:val="19"/>
          <w:szCs w:val="19"/>
          <w:lang w:eastAsia="pt-BR"/>
          <w14:ligatures w14:val="none"/>
        </w:rPr>
        <w:t xml:space="preserve"> casos de iminência ou ocorrência de degradação da qualidade ambiental, as medidas para evitá-la, fazê-la cessar ou mitigá-la serão formalmente comunicadas ao órgão ambiental licenciador, cessando os efeitos da medida adotada pelo órgão ambiental não licenciador em caso de descumprimento;</w:t>
      </w:r>
    </w:p>
    <w:p w14:paraId="0C67C200" w14:textId="77777777" w:rsidR="003823F2" w:rsidRPr="003823F2" w:rsidRDefault="003823F2" w:rsidP="003823F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 xml:space="preserve">II - </w:t>
      </w:r>
      <w:proofErr w:type="gramStart"/>
      <w:r w:rsidRPr="003823F2">
        <w:rPr>
          <w:rFonts w:ascii="Book Antiqua" w:eastAsia="Times New Roman" w:hAnsi="Book Antiqua" w:cs="Times New Roman"/>
          <w:color w:val="000000"/>
          <w:kern w:val="0"/>
          <w:sz w:val="19"/>
          <w:szCs w:val="19"/>
          <w:lang w:eastAsia="pt-BR"/>
          <w14:ligatures w14:val="none"/>
        </w:rPr>
        <w:t>a</w:t>
      </w:r>
      <w:proofErr w:type="gramEnd"/>
      <w:r w:rsidRPr="003823F2">
        <w:rPr>
          <w:rFonts w:ascii="Book Antiqua" w:eastAsia="Times New Roman" w:hAnsi="Book Antiqua" w:cs="Times New Roman"/>
          <w:color w:val="000000"/>
          <w:kern w:val="0"/>
          <w:sz w:val="19"/>
          <w:szCs w:val="19"/>
          <w:lang w:eastAsia="pt-BR"/>
          <w14:ligatures w14:val="none"/>
        </w:rPr>
        <w:t xml:space="preserve"> manifestação técnica do órgão licenciador prevalecerá, inclusive na situação da lavratura de 2 (dois) autos de infração ou de outras medidas pela mesma hipótese de incidência e na situação em que o órgão ambiental licenciador, cientificado pelo órgão ambiental não licenciador da lavratura de auto de infração ou da imposição de outras medidas, manifestar-se pela não ocorrência da infração.</w:t>
      </w:r>
    </w:p>
    <w:p w14:paraId="038A23E4" w14:textId="77777777" w:rsidR="003823F2" w:rsidRPr="003823F2" w:rsidRDefault="003823F2" w:rsidP="003823F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823F2">
        <w:rPr>
          <w:rFonts w:ascii="Book Antiqua" w:eastAsia="Times New Roman" w:hAnsi="Book Antiqua" w:cs="Times New Roman"/>
          <w:color w:val="000000"/>
          <w:kern w:val="0"/>
          <w:sz w:val="19"/>
          <w:szCs w:val="19"/>
          <w:lang w:eastAsia="pt-BR"/>
          <w14:ligatures w14:val="none"/>
        </w:rPr>
        <w:t>Parágrafo único. Na ocorrência do previsto no inciso II do</w:t>
      </w:r>
      <w:r w:rsidRPr="003823F2">
        <w:rPr>
          <w:rFonts w:ascii="Book Antiqua" w:eastAsia="Times New Roman" w:hAnsi="Book Antiqua" w:cs="Times New Roman"/>
          <w:b/>
          <w:bCs/>
          <w:color w:val="000000"/>
          <w:kern w:val="0"/>
          <w:sz w:val="19"/>
          <w:szCs w:val="19"/>
          <w:lang w:eastAsia="pt-BR"/>
          <w14:ligatures w14:val="none"/>
        </w:rPr>
        <w:t> caput </w:t>
      </w:r>
      <w:r w:rsidRPr="003823F2">
        <w:rPr>
          <w:rFonts w:ascii="Book Antiqua" w:eastAsia="Times New Roman" w:hAnsi="Book Antiqua" w:cs="Times New Roman"/>
          <w:color w:val="000000"/>
          <w:kern w:val="0"/>
          <w:sz w:val="19"/>
          <w:szCs w:val="19"/>
          <w:lang w:eastAsia="pt-BR"/>
          <w14:ligatures w14:val="none"/>
        </w:rPr>
        <w:t>deste artigo, a manifestação do órgão ambiental licenciador fará cessar automaticamente os efeitos do auto de infração ou de outras medidas aplicadas pelo órgão ambiental não licenciador.</w:t>
      </w:r>
    </w:p>
    <w:p w14:paraId="675C8A5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5" w:name="art66"/>
      <w:bookmarkEnd w:id="65"/>
      <w:r w:rsidRPr="00396BD2">
        <w:rPr>
          <w:rFonts w:ascii="Book Antiqua" w:eastAsia="Times New Roman" w:hAnsi="Book Antiqua" w:cs="Arial"/>
          <w:color w:val="000000"/>
          <w:kern w:val="0"/>
          <w:sz w:val="19"/>
          <w:szCs w:val="19"/>
          <w:lang w:eastAsia="pt-BR"/>
          <w14:ligatures w14:val="none"/>
        </w:rPr>
        <w:t>Art. 66. Ficam revogados os seguintes dispositivos:</w:t>
      </w:r>
    </w:p>
    <w:p w14:paraId="6434C0F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 - </w:t>
      </w:r>
      <w:hyperlink r:id="rId98" w:anchor="art6%C2%A72" w:history="1">
        <w:r w:rsidRPr="00396BD2">
          <w:rPr>
            <w:rFonts w:ascii="Book Antiqua" w:eastAsia="Times New Roman" w:hAnsi="Book Antiqua" w:cs="Arial"/>
            <w:color w:val="0000FF"/>
            <w:kern w:val="0"/>
            <w:sz w:val="19"/>
            <w:szCs w:val="19"/>
            <w:u w:val="single"/>
            <w:lang w:eastAsia="pt-BR"/>
            <w14:ligatures w14:val="none"/>
          </w:rPr>
          <w:t>§ 2º do art. 6º da Lei nº 7.661, de 16 de maio de 1988</w:t>
        </w:r>
      </w:hyperlink>
      <w:r w:rsidRPr="00396BD2">
        <w:rPr>
          <w:rFonts w:ascii="Book Antiqua" w:eastAsia="Times New Roman" w:hAnsi="Book Antiqua" w:cs="Arial"/>
          <w:color w:val="000000"/>
          <w:kern w:val="0"/>
          <w:sz w:val="19"/>
          <w:szCs w:val="19"/>
          <w:lang w:eastAsia="pt-BR"/>
          <w14:ligatures w14:val="none"/>
        </w:rPr>
        <w:t>;</w:t>
      </w:r>
    </w:p>
    <w:p w14:paraId="56DC9462" w14:textId="77777777" w:rsidR="00396BD2" w:rsidRDefault="00396BD2" w:rsidP="00396BD2">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II - </w:t>
      </w:r>
      <w:hyperlink r:id="rId99" w:anchor="art67p" w:history="1">
        <w:r w:rsidRPr="00396BD2">
          <w:rPr>
            <w:rFonts w:ascii="Book Antiqua" w:eastAsia="Times New Roman" w:hAnsi="Book Antiqua" w:cs="Arial"/>
            <w:color w:val="0000FF"/>
            <w:kern w:val="0"/>
            <w:sz w:val="19"/>
            <w:szCs w:val="19"/>
            <w:u w:val="single"/>
            <w:lang w:eastAsia="pt-BR"/>
            <w14:ligatures w14:val="none"/>
          </w:rPr>
          <w:t>parágrafo único do art. 67 da Lei nº 9.605, de 12 de fevereiro de 1998</w:t>
        </w:r>
      </w:hyperlink>
      <w:r w:rsidRPr="00396BD2">
        <w:rPr>
          <w:rFonts w:ascii="Book Antiqua" w:eastAsia="Times New Roman" w:hAnsi="Book Antiqua" w:cs="Arial"/>
          <w:color w:val="000000"/>
          <w:kern w:val="0"/>
          <w:sz w:val="19"/>
          <w:szCs w:val="19"/>
          <w:lang w:eastAsia="pt-BR"/>
          <w14:ligatures w14:val="none"/>
        </w:rPr>
        <w:t> (Lei dos Crimes Ambientais); e</w:t>
      </w:r>
    </w:p>
    <w:p w14:paraId="0C7CCF1A" w14:textId="7BA5766B" w:rsidR="00A9544D" w:rsidRPr="00A9544D" w:rsidRDefault="00A9544D" w:rsidP="00396BD2">
      <w:pPr>
        <w:spacing w:before="100" w:beforeAutospacing="1" w:after="100" w:afterAutospacing="1" w:line="240" w:lineRule="auto"/>
        <w:ind w:firstLine="570"/>
        <w:jc w:val="both"/>
        <w:rPr>
          <w:rFonts w:ascii="Book Antiqua" w:eastAsia="Times New Roman" w:hAnsi="Book Antiqua" w:cs="Times New Roman"/>
          <w:color w:val="3333FF"/>
          <w:kern w:val="0"/>
          <w:sz w:val="16"/>
          <w:szCs w:val="16"/>
          <w:lang w:eastAsia="pt-BR"/>
          <w14:ligatures w14:val="none"/>
        </w:rPr>
      </w:pPr>
      <w:r w:rsidRPr="00A9544D">
        <w:rPr>
          <w:rFonts w:ascii="Book Antiqua" w:eastAsia="Times New Roman" w:hAnsi="Book Antiqua" w:cs="Times New Roman"/>
          <w:color w:val="000000"/>
          <w:kern w:val="0"/>
          <w:sz w:val="19"/>
          <w:szCs w:val="19"/>
          <w:lang w:eastAsia="pt-BR"/>
          <w14:ligatures w14:val="none"/>
        </w:rPr>
        <w:t>III - </w:t>
      </w:r>
      <w:hyperlink r:id="rId100" w:anchor="art14%C2%A71" w:history="1">
        <w:r w:rsidRPr="00A9544D">
          <w:rPr>
            <w:rStyle w:val="Hyperlink"/>
            <w:rFonts w:ascii="Book Antiqua" w:eastAsia="Times New Roman" w:hAnsi="Book Antiqua" w:cs="Times New Roman"/>
            <w:kern w:val="0"/>
            <w:sz w:val="19"/>
            <w:szCs w:val="19"/>
            <w:lang w:eastAsia="pt-BR"/>
            <w14:ligatures w14:val="none"/>
          </w:rPr>
          <w:t xml:space="preserve">§§ </w:t>
        </w:r>
        <w:r w:rsidRPr="00A9544D">
          <w:rPr>
            <w:rStyle w:val="Hyperlink"/>
            <w:rFonts w:ascii="Book Antiqua" w:eastAsia="Times New Roman" w:hAnsi="Book Antiqua" w:cs="Times New Roman"/>
            <w:color w:val="3333FF"/>
            <w:kern w:val="0"/>
            <w:sz w:val="19"/>
            <w:szCs w:val="19"/>
            <w:lang w:eastAsia="pt-BR"/>
            <w14:ligatures w14:val="none"/>
          </w:rPr>
          <w:t>1º e 2º do art. 14 da Lei nº 11.428, de 22 de dezembro de 2006</w:t>
        </w:r>
      </w:hyperlink>
      <w:r w:rsidRPr="00A9544D">
        <w:rPr>
          <w:rFonts w:ascii="Book Antiqua" w:eastAsia="Times New Roman" w:hAnsi="Book Antiqua" w:cs="Times New Roman"/>
          <w:color w:val="000000"/>
          <w:kern w:val="0"/>
          <w:sz w:val="19"/>
          <w:szCs w:val="19"/>
          <w:lang w:eastAsia="pt-BR"/>
          <w14:ligatures w14:val="none"/>
        </w:rPr>
        <w:t>.     </w:t>
      </w:r>
      <w:hyperlink r:id="rId101" w:anchor="promulgacao" w:history="1">
        <w:r w:rsidRPr="00A9544D">
          <w:rPr>
            <w:rStyle w:val="Hyperlink"/>
            <w:rFonts w:ascii="Book Antiqua" w:eastAsia="Times New Roman" w:hAnsi="Book Antiqua" w:cs="Times New Roman"/>
            <w:color w:val="3333FF"/>
            <w:kern w:val="0"/>
            <w:sz w:val="16"/>
            <w:szCs w:val="16"/>
            <w:lang w:eastAsia="pt-BR"/>
            <w14:ligatures w14:val="none"/>
          </w:rPr>
          <w:t>(Promulgação partes vetadas)</w:t>
        </w:r>
      </w:hyperlink>
    </w:p>
    <w:p w14:paraId="038C925B"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6" w:name="art67"/>
      <w:bookmarkEnd w:id="66"/>
      <w:r w:rsidRPr="00396BD2">
        <w:rPr>
          <w:rFonts w:ascii="Book Antiqua" w:eastAsia="Times New Roman" w:hAnsi="Book Antiqua" w:cs="Arial"/>
          <w:color w:val="000000"/>
          <w:kern w:val="0"/>
          <w:sz w:val="19"/>
          <w:szCs w:val="19"/>
          <w:lang w:eastAsia="pt-BR"/>
          <w14:ligatures w14:val="none"/>
        </w:rPr>
        <w:t>Art. 67. Esta Lei entra em vigor após decorridos 180 (cento e oitenta) dias de sua publicação oficial. </w:t>
      </w:r>
    </w:p>
    <w:p w14:paraId="42D75B5D" w14:textId="77777777" w:rsidR="00396BD2" w:rsidRPr="00396BD2" w:rsidRDefault="00396BD2" w:rsidP="00396BD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Brasília, 8 de agosto de 2025; 204</w:t>
      </w:r>
      <w:r w:rsidRPr="00396BD2">
        <w:rPr>
          <w:rFonts w:ascii="Book Antiqua" w:eastAsia="Times New Roman" w:hAnsi="Book Antiqua" w:cs="Arial"/>
          <w:color w:val="000000"/>
          <w:kern w:val="0"/>
          <w:sz w:val="19"/>
          <w:szCs w:val="19"/>
          <w:u w:val="single"/>
          <w:vertAlign w:val="superscript"/>
          <w:lang w:eastAsia="pt-BR"/>
          <w14:ligatures w14:val="none"/>
        </w:rPr>
        <w:t>o</w:t>
      </w:r>
      <w:r w:rsidRPr="00396BD2">
        <w:rPr>
          <w:rFonts w:ascii="Book Antiqua" w:eastAsia="Times New Roman" w:hAnsi="Book Antiqua" w:cs="Arial"/>
          <w:color w:val="000000"/>
          <w:kern w:val="0"/>
          <w:sz w:val="19"/>
          <w:szCs w:val="19"/>
          <w:lang w:eastAsia="pt-BR"/>
          <w14:ligatures w14:val="none"/>
        </w:rPr>
        <w:t> da Independência e 137</w:t>
      </w:r>
      <w:r w:rsidRPr="00396BD2">
        <w:rPr>
          <w:rFonts w:ascii="Book Antiqua" w:eastAsia="Times New Roman" w:hAnsi="Book Antiqua" w:cs="Arial"/>
          <w:color w:val="000000"/>
          <w:kern w:val="0"/>
          <w:sz w:val="19"/>
          <w:szCs w:val="19"/>
          <w:u w:val="single"/>
          <w:vertAlign w:val="superscript"/>
          <w:lang w:eastAsia="pt-BR"/>
          <w14:ligatures w14:val="none"/>
        </w:rPr>
        <w:t>o</w:t>
      </w:r>
      <w:r w:rsidRPr="00396BD2">
        <w:rPr>
          <w:rFonts w:ascii="Book Antiqua" w:eastAsia="Times New Roman" w:hAnsi="Book Antiqua" w:cs="Arial"/>
          <w:color w:val="000000"/>
          <w:kern w:val="0"/>
          <w:sz w:val="19"/>
          <w:szCs w:val="19"/>
          <w:lang w:eastAsia="pt-BR"/>
          <w14:ligatures w14:val="none"/>
        </w:rPr>
        <w:t> da República</w:t>
      </w:r>
    </w:p>
    <w:p w14:paraId="5AD8E25D"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LUIZ INÁCIO LULA DA SILVA</w:t>
      </w:r>
    </w:p>
    <w:p w14:paraId="4D70F2FC"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Carlos Henrique Baqueta Fávaro</w:t>
      </w:r>
    </w:p>
    <w:p w14:paraId="0126884A"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José Múcio Monteiro Filho</w:t>
      </w:r>
    </w:p>
    <w:p w14:paraId="3E473116"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Luiz Paulo Teixeira Ferreira</w:t>
      </w:r>
    </w:p>
    <w:p w14:paraId="4C32E74B"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Macaé Maria Evaristo dos Santos</w:t>
      </w:r>
    </w:p>
    <w:p w14:paraId="57E0066E"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Fernando Haddad</w:t>
      </w:r>
    </w:p>
    <w:p w14:paraId="4863902A"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Esther Dweck</w:t>
      </w:r>
    </w:p>
    <w:p w14:paraId="2E9E6BCF"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Anielle Francisco da Silva</w:t>
      </w:r>
    </w:p>
    <w:p w14:paraId="0E9AA1CB"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212529"/>
          <w:kern w:val="0"/>
          <w:sz w:val="19"/>
          <w:szCs w:val="19"/>
          <w:lang w:eastAsia="pt-BR"/>
          <w14:ligatures w14:val="none"/>
        </w:rPr>
        <w:t>Enrique Ricardo Lewandowski</w:t>
      </w:r>
    </w:p>
    <w:p w14:paraId="5D3DA80F"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Maria Osmarina Marina da Silva Vaz de Lima</w:t>
      </w:r>
    </w:p>
    <w:p w14:paraId="216533F3"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Alexandre Silveira de Oliveira</w:t>
      </w:r>
    </w:p>
    <w:p w14:paraId="4286A55A"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André Carlos Alves de Paula Filho</w:t>
      </w:r>
    </w:p>
    <w:p w14:paraId="428250C0"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Simone Nassar Tebet</w:t>
      </w:r>
    </w:p>
    <w:p w14:paraId="1C60B489"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 xml:space="preserve">Sonia </w:t>
      </w:r>
      <w:proofErr w:type="spellStart"/>
      <w:r w:rsidRPr="00396BD2">
        <w:rPr>
          <w:rFonts w:ascii="Book Antiqua" w:eastAsia="Times New Roman" w:hAnsi="Book Antiqua" w:cs="Arial"/>
          <w:i/>
          <w:iCs/>
          <w:color w:val="000000"/>
          <w:kern w:val="0"/>
          <w:sz w:val="19"/>
          <w:szCs w:val="19"/>
          <w:lang w:eastAsia="pt-BR"/>
          <w14:ligatures w14:val="none"/>
        </w:rPr>
        <w:t>Bone</w:t>
      </w:r>
      <w:proofErr w:type="spellEnd"/>
      <w:r w:rsidRPr="00396BD2">
        <w:rPr>
          <w:rFonts w:ascii="Book Antiqua" w:eastAsia="Times New Roman" w:hAnsi="Book Antiqua" w:cs="Arial"/>
          <w:i/>
          <w:iCs/>
          <w:color w:val="000000"/>
          <w:kern w:val="0"/>
          <w:sz w:val="19"/>
          <w:szCs w:val="19"/>
          <w:lang w:eastAsia="pt-BR"/>
          <w14:ligatures w14:val="none"/>
        </w:rPr>
        <w:t xml:space="preserve"> de Sousa Silva Santos</w:t>
      </w:r>
    </w:p>
    <w:p w14:paraId="44FABCFE"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Alexandre Rocha Santos Padilha</w:t>
      </w:r>
    </w:p>
    <w:p w14:paraId="62313237"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lastRenderedPageBreak/>
        <w:t>José Renan Vasconcelos Calheiros Filho</w:t>
      </w:r>
    </w:p>
    <w:p w14:paraId="14604EEF"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Celso Sabino de Oliveira</w:t>
      </w:r>
    </w:p>
    <w:p w14:paraId="4DC0F054"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i/>
          <w:iCs/>
          <w:color w:val="000000"/>
          <w:kern w:val="0"/>
          <w:sz w:val="19"/>
          <w:szCs w:val="19"/>
          <w:lang w:eastAsia="pt-BR"/>
          <w14:ligatures w14:val="none"/>
        </w:rPr>
        <w:t>Jorge Rodrigo Araújo Messias</w:t>
      </w:r>
    </w:p>
    <w:p w14:paraId="7DD0A79F" w14:textId="77777777" w:rsidR="00396BD2" w:rsidRPr="00396BD2" w:rsidRDefault="00396BD2" w:rsidP="00396BD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FF0000"/>
          <w:kern w:val="0"/>
          <w:sz w:val="19"/>
          <w:szCs w:val="19"/>
          <w:lang w:eastAsia="pt-BR"/>
          <w14:ligatures w14:val="none"/>
        </w:rPr>
        <w:t>Este texto não substitui o publicado no DOU de 8.8.2025 - Edição extra, </w:t>
      </w:r>
      <w:hyperlink r:id="rId102" w:history="1">
        <w:r w:rsidRPr="00396BD2">
          <w:rPr>
            <w:rFonts w:ascii="Book Antiqua" w:eastAsia="Times New Roman" w:hAnsi="Book Antiqua" w:cs="Arial"/>
            <w:color w:val="FF0000"/>
            <w:kern w:val="0"/>
            <w:sz w:val="19"/>
            <w:szCs w:val="19"/>
            <w:u w:val="single"/>
            <w:lang w:eastAsia="pt-BR"/>
            <w14:ligatures w14:val="none"/>
          </w:rPr>
          <w:t>retificado no DOU de 8.8.2025</w:t>
        </w:r>
      </w:hyperlink>
      <w:r w:rsidRPr="00396BD2">
        <w:rPr>
          <w:rFonts w:ascii="Book Antiqua" w:eastAsia="Times New Roman" w:hAnsi="Book Antiqua" w:cs="Arial"/>
          <w:color w:val="FF0000"/>
          <w:kern w:val="0"/>
          <w:sz w:val="19"/>
          <w:szCs w:val="19"/>
          <w:lang w:eastAsia="pt-BR"/>
          <w14:ligatures w14:val="none"/>
        </w:rPr>
        <w:t>, Edição extra, e </w:t>
      </w:r>
      <w:hyperlink r:id="rId103" w:history="1">
        <w:r w:rsidRPr="00396BD2">
          <w:rPr>
            <w:rFonts w:ascii="Book Antiqua" w:eastAsia="Times New Roman" w:hAnsi="Book Antiqua" w:cs="Arial"/>
            <w:color w:val="FF0000"/>
            <w:kern w:val="0"/>
            <w:sz w:val="19"/>
            <w:szCs w:val="19"/>
            <w:u w:val="single"/>
            <w:lang w:eastAsia="pt-BR"/>
            <w14:ligatures w14:val="none"/>
          </w:rPr>
          <w:t>retificado em 11.8.2025</w:t>
        </w:r>
      </w:hyperlink>
      <w:r w:rsidRPr="00396BD2">
        <w:rPr>
          <w:rFonts w:ascii="Book Antiqua" w:eastAsia="Times New Roman" w:hAnsi="Book Antiqua" w:cs="Arial"/>
          <w:color w:val="FF0000"/>
          <w:kern w:val="0"/>
          <w:sz w:val="19"/>
          <w:szCs w:val="19"/>
          <w:lang w:eastAsia="pt-BR"/>
          <w14:ligatures w14:val="none"/>
        </w:rPr>
        <w:t>, Edição extra.</w:t>
      </w:r>
    </w:p>
    <w:p w14:paraId="48BB6830" w14:textId="77777777" w:rsidR="00396BD2" w:rsidRPr="00396BD2" w:rsidRDefault="00396BD2" w:rsidP="00396BD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67" w:name="anexo"/>
      <w:bookmarkEnd w:id="67"/>
      <w:r w:rsidRPr="00396BD2">
        <w:rPr>
          <w:rFonts w:ascii="Book Antiqua" w:eastAsia="Times New Roman" w:hAnsi="Book Antiqua" w:cs="Arial"/>
          <w:color w:val="000000"/>
          <w:kern w:val="0"/>
          <w:sz w:val="19"/>
          <w:szCs w:val="19"/>
          <w:lang w:eastAsia="pt-BR"/>
          <w14:ligatures w14:val="none"/>
        </w:rPr>
        <w:t>ANEXO</w:t>
      </w:r>
      <w:r w:rsidRPr="00396BD2">
        <w:rPr>
          <w:rFonts w:ascii="Book Antiqua" w:eastAsia="Times New Roman" w:hAnsi="Book Antiqua" w:cs="Arial"/>
          <w:b/>
          <w:bCs/>
          <w:color w:val="000000"/>
          <w:kern w:val="0"/>
          <w:sz w:val="19"/>
          <w:szCs w:val="19"/>
          <w:lang w:eastAsia="pt-BR"/>
          <w14:ligatures w14:val="none"/>
        </w:rPr>
        <w:t> </w:t>
      </w:r>
    </w:p>
    <w:tbl>
      <w:tblPr>
        <w:tblW w:w="8707" w:type="dxa"/>
        <w:tblCellMar>
          <w:left w:w="0" w:type="dxa"/>
          <w:right w:w="0" w:type="dxa"/>
        </w:tblCellMar>
        <w:tblLook w:val="04A0" w:firstRow="1" w:lastRow="0" w:firstColumn="1" w:lastColumn="0" w:noHBand="0" w:noVBand="1"/>
      </w:tblPr>
      <w:tblGrid>
        <w:gridCol w:w="1792"/>
        <w:gridCol w:w="2501"/>
        <w:gridCol w:w="4344"/>
        <w:gridCol w:w="24"/>
        <w:gridCol w:w="46"/>
      </w:tblGrid>
      <w:tr w:rsidR="00396BD2" w:rsidRPr="00396BD2" w14:paraId="7A43DAAC" w14:textId="77777777" w:rsidTr="002F564D">
        <w:trPr>
          <w:trHeight w:val="433"/>
        </w:trPr>
        <w:tc>
          <w:tcPr>
            <w:tcW w:w="17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98C2CB" w14:textId="77777777" w:rsidR="00396BD2" w:rsidRPr="00396BD2" w:rsidRDefault="00396BD2" w:rsidP="00396BD2">
            <w:pPr>
              <w:spacing w:before="100" w:beforeAutospacing="1" w:after="100" w:afterAutospacing="1" w:line="240" w:lineRule="auto"/>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Tipologia</w:t>
            </w:r>
          </w:p>
        </w:tc>
        <w:tc>
          <w:tcPr>
            <w:tcW w:w="6915"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775B8EA" w14:textId="77777777" w:rsidR="00396BD2" w:rsidRPr="00396BD2" w:rsidRDefault="00396BD2" w:rsidP="002F564D">
            <w:pPr>
              <w:spacing w:before="100" w:beforeAutospacing="1" w:after="100" w:afterAutospacing="1" w:line="240" w:lineRule="auto"/>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Distância (Km)</w:t>
            </w:r>
          </w:p>
        </w:tc>
      </w:tr>
      <w:tr w:rsidR="002F564D" w:rsidRPr="00396BD2" w14:paraId="0209F24C" w14:textId="77777777" w:rsidTr="002F564D">
        <w:trPr>
          <w:gridAfter w:val="1"/>
          <w:wAfter w:w="46" w:type="dxa"/>
          <w:trHeight w:val="694"/>
        </w:trPr>
        <w:tc>
          <w:tcPr>
            <w:tcW w:w="1792" w:type="dxa"/>
            <w:tcBorders>
              <w:top w:val="single" w:sz="8" w:space="0" w:color="auto"/>
              <w:left w:val="single" w:sz="8" w:space="0" w:color="auto"/>
              <w:bottom w:val="single" w:sz="8" w:space="0" w:color="auto"/>
              <w:right w:val="single" w:sz="8" w:space="0" w:color="auto"/>
            </w:tcBorders>
            <w:vAlign w:val="center"/>
            <w:hideMark/>
          </w:tcPr>
          <w:p w14:paraId="1828E775"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44276D" w14:textId="77777777" w:rsidR="00396BD2" w:rsidRPr="00396BD2" w:rsidRDefault="00396BD2" w:rsidP="00396BD2">
            <w:pPr>
              <w:spacing w:before="100" w:beforeAutospacing="1" w:after="100" w:afterAutospacing="1" w:line="240" w:lineRule="auto"/>
              <w:ind w:hanging="34"/>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*Bioma Amazônia</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A97C14" w14:textId="77777777" w:rsidR="00396BD2" w:rsidRPr="00396BD2" w:rsidRDefault="00396BD2" w:rsidP="00396BD2">
            <w:pPr>
              <w:spacing w:before="100" w:beforeAutospacing="1" w:after="100" w:afterAutospacing="1" w:line="240" w:lineRule="auto"/>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Demais Regiões</w:t>
            </w:r>
          </w:p>
        </w:tc>
      </w:tr>
      <w:tr w:rsidR="002F564D" w:rsidRPr="00396BD2" w14:paraId="13C91030" w14:textId="77777777" w:rsidTr="002F564D">
        <w:trPr>
          <w:gridAfter w:val="1"/>
          <w:wAfter w:w="46" w:type="dxa"/>
          <w:trHeight w:val="469"/>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A0F7CB"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Implantação de Ferrovias</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4F0AB5"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8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5A71B5"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3 km</w:t>
            </w:r>
          </w:p>
        </w:tc>
      </w:tr>
      <w:tr w:rsidR="002F564D" w:rsidRPr="00396BD2" w14:paraId="58858806" w14:textId="77777777" w:rsidTr="002F564D">
        <w:trPr>
          <w:gridAfter w:val="1"/>
          <w:wAfter w:w="46" w:type="dxa"/>
          <w:trHeight w:val="720"/>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7EB657"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Duplicação de Ferrovias fora da faixa de domínio</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25E439"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3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B13685"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2 km</w:t>
            </w:r>
          </w:p>
        </w:tc>
      </w:tr>
      <w:tr w:rsidR="002F564D" w:rsidRPr="00396BD2" w14:paraId="619F6057" w14:textId="77777777" w:rsidTr="002F564D">
        <w:trPr>
          <w:gridAfter w:val="1"/>
          <w:wAfter w:w="46" w:type="dxa"/>
          <w:trHeight w:val="469"/>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C023D3"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Implantação de Dutos</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2B20BC"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8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937FED"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5 km</w:t>
            </w:r>
          </w:p>
        </w:tc>
      </w:tr>
      <w:tr w:rsidR="002F564D" w:rsidRPr="00396BD2" w14:paraId="531F2D1F" w14:textId="77777777" w:rsidTr="002F564D">
        <w:trPr>
          <w:gridAfter w:val="1"/>
          <w:wAfter w:w="46" w:type="dxa"/>
          <w:trHeight w:val="703"/>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3FE11E"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Implantação de Linhas de Transmissão</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AC0AE0"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5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29F816"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3 km</w:t>
            </w:r>
          </w:p>
        </w:tc>
      </w:tr>
      <w:tr w:rsidR="002F564D" w:rsidRPr="00396BD2" w14:paraId="65C0A10C" w14:textId="77777777" w:rsidTr="002F564D">
        <w:trPr>
          <w:gridAfter w:val="1"/>
          <w:wAfter w:w="46" w:type="dxa"/>
          <w:trHeight w:val="486"/>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12E2E3"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Implantação de Rodovias</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971C7E"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15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2CFBB1"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7 km</w:t>
            </w:r>
          </w:p>
        </w:tc>
      </w:tr>
      <w:tr w:rsidR="002F564D" w:rsidRPr="00396BD2" w14:paraId="396258AF" w14:textId="77777777" w:rsidTr="002F564D">
        <w:trPr>
          <w:gridAfter w:val="1"/>
          <w:wAfter w:w="46" w:type="dxa"/>
          <w:trHeight w:val="703"/>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EF2AFE"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Duplicação de Rodovias fora da faixa de domínio</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511FC0"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10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3BDB8B"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5 km</w:t>
            </w:r>
          </w:p>
        </w:tc>
      </w:tr>
      <w:tr w:rsidR="002F564D" w:rsidRPr="00396BD2" w14:paraId="59490D97" w14:textId="77777777" w:rsidTr="002F564D">
        <w:trPr>
          <w:gridAfter w:val="1"/>
          <w:wAfter w:w="46" w:type="dxa"/>
          <w:trHeight w:val="251"/>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F10EB7"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Parques eólicos</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CE2D7E"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5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B3F849"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3 km</w:t>
            </w:r>
          </w:p>
        </w:tc>
      </w:tr>
      <w:tr w:rsidR="002F564D" w:rsidRPr="00396BD2" w14:paraId="61ED8BCA" w14:textId="77777777" w:rsidTr="002F564D">
        <w:trPr>
          <w:gridAfter w:val="1"/>
          <w:wAfter w:w="46" w:type="dxa"/>
          <w:trHeight w:val="893"/>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9B4A79"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Portos, Termoelétricas e Mineração sujeitos a EIA/Rima</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84DE05"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8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464C64"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5 km</w:t>
            </w:r>
          </w:p>
        </w:tc>
      </w:tr>
      <w:tr w:rsidR="002F564D" w:rsidRPr="00396BD2" w14:paraId="59E068DF" w14:textId="77777777" w:rsidTr="002F564D">
        <w:trPr>
          <w:gridAfter w:val="1"/>
          <w:wAfter w:w="46" w:type="dxa"/>
          <w:trHeight w:val="1189"/>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18C110"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Aproveitamentos Hidrelétricos - Usina Hidrelétrica de Energia (UHE) sem reservatório</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B3663E"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8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6633DC"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5 km</w:t>
            </w:r>
          </w:p>
        </w:tc>
      </w:tr>
      <w:tr w:rsidR="002F564D" w:rsidRPr="00396BD2" w14:paraId="17281B3C" w14:textId="77777777" w:rsidTr="002F564D">
        <w:trPr>
          <w:gridAfter w:val="1"/>
          <w:wAfter w:w="46" w:type="dxa"/>
          <w:trHeight w:val="954"/>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2406B6"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Aproveitamentos Hidrelétricos - UHE com reservatório</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222379"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30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B7AB00"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15 km**</w:t>
            </w:r>
          </w:p>
        </w:tc>
      </w:tr>
      <w:tr w:rsidR="002F564D" w:rsidRPr="00396BD2" w14:paraId="34757DBE" w14:textId="77777777" w:rsidTr="002F564D">
        <w:trPr>
          <w:gridAfter w:val="1"/>
          <w:wAfter w:w="46" w:type="dxa"/>
          <w:trHeight w:val="938"/>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A98690"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Aproveitamentos Hidrelétricos - PCH sem reservatório</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9C443E"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5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F2B0CC"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2 km</w:t>
            </w:r>
          </w:p>
        </w:tc>
      </w:tr>
      <w:tr w:rsidR="002F564D" w:rsidRPr="00396BD2" w14:paraId="1FF730E9" w14:textId="77777777" w:rsidTr="002F564D">
        <w:trPr>
          <w:gridAfter w:val="1"/>
          <w:wAfter w:w="46" w:type="dxa"/>
          <w:trHeight w:val="954"/>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65B0C7"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Aproveitamentos Hidrelétricos - PCH com reservatório</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3B7219"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10 km**</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94FE93" w14:textId="77777777" w:rsidR="00396BD2" w:rsidRPr="00396BD2" w:rsidRDefault="00396BD2" w:rsidP="00396BD2">
            <w:pPr>
              <w:spacing w:before="100" w:beforeAutospacing="1" w:after="100" w:afterAutospacing="1" w:line="240" w:lineRule="auto"/>
              <w:ind w:firstLine="813"/>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5 km**</w:t>
            </w:r>
          </w:p>
        </w:tc>
      </w:tr>
      <w:tr w:rsidR="002F564D" w:rsidRPr="00396BD2" w14:paraId="57B1D0FD" w14:textId="77777777" w:rsidTr="002F564D">
        <w:trPr>
          <w:gridAfter w:val="1"/>
          <w:wAfter w:w="46" w:type="dxa"/>
          <w:trHeight w:val="954"/>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1C1683"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Aproveitamentos Hidrelétricos - Central Geradora Hidráulica (CGH)</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987E72" w14:textId="77777777" w:rsidR="00396BD2" w:rsidRPr="00396BD2" w:rsidRDefault="00396BD2" w:rsidP="00396BD2">
            <w:pPr>
              <w:spacing w:before="100" w:beforeAutospacing="1" w:after="100" w:afterAutospacing="1" w:line="240" w:lineRule="auto"/>
              <w:ind w:firstLine="675"/>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limítrofe à ADA</w:t>
            </w:r>
          </w:p>
        </w:tc>
        <w:tc>
          <w:tcPr>
            <w:tcW w:w="4368"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37D9F7" w14:textId="77777777" w:rsidR="00396BD2" w:rsidRPr="00396BD2" w:rsidRDefault="00396BD2" w:rsidP="00396BD2">
            <w:pPr>
              <w:spacing w:before="100" w:beforeAutospacing="1" w:after="100" w:afterAutospacing="1" w:line="240" w:lineRule="auto"/>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limítrofe à ADA</w:t>
            </w:r>
          </w:p>
        </w:tc>
      </w:tr>
      <w:tr w:rsidR="002F564D" w:rsidRPr="00396BD2" w14:paraId="08E1B5E9" w14:textId="77777777" w:rsidTr="002F564D">
        <w:trPr>
          <w:gridAfter w:val="2"/>
          <w:wAfter w:w="70" w:type="dxa"/>
          <w:trHeight w:val="1423"/>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AB6847"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lastRenderedPageBreak/>
              <w:t>Outras modalidades de atividades ou de empreendimentos, quando sujeitos a EIA</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CC5AFC"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3 km</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CB64AB" w14:textId="77777777" w:rsidR="00396BD2" w:rsidRPr="00396BD2" w:rsidRDefault="00396BD2" w:rsidP="002F564D">
            <w:pPr>
              <w:spacing w:before="100" w:beforeAutospacing="1" w:after="100" w:afterAutospacing="1" w:line="240" w:lineRule="auto"/>
              <w:ind w:right="2118" w:firstLine="672"/>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2 km</w:t>
            </w:r>
          </w:p>
        </w:tc>
      </w:tr>
      <w:tr w:rsidR="002F564D" w:rsidRPr="00396BD2" w14:paraId="349D6116" w14:textId="77777777" w:rsidTr="002F564D">
        <w:trPr>
          <w:gridAfter w:val="2"/>
          <w:wAfter w:w="70" w:type="dxa"/>
          <w:trHeight w:val="1407"/>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0C718D"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Outras modalidades de atividades ou empreendimentos, quando não sujeitos a EIA</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6D1A1F" w14:textId="77777777" w:rsidR="00396BD2" w:rsidRPr="00396BD2" w:rsidRDefault="00396BD2" w:rsidP="00396BD2">
            <w:pPr>
              <w:spacing w:before="100" w:beforeAutospacing="1" w:after="100" w:afterAutospacing="1" w:line="240" w:lineRule="auto"/>
              <w:ind w:firstLine="675"/>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2 km</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8FE052" w14:textId="77777777" w:rsidR="00396BD2" w:rsidRPr="00396BD2" w:rsidRDefault="00396BD2" w:rsidP="002F564D">
            <w:pPr>
              <w:spacing w:before="100" w:beforeAutospacing="1" w:after="100" w:afterAutospacing="1" w:line="240" w:lineRule="auto"/>
              <w:ind w:right="2118" w:firstLine="672"/>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1 km</w:t>
            </w:r>
          </w:p>
        </w:tc>
      </w:tr>
      <w:tr w:rsidR="002F564D" w:rsidRPr="00396BD2" w14:paraId="61DEB708" w14:textId="77777777" w:rsidTr="002F564D">
        <w:trPr>
          <w:gridAfter w:val="2"/>
          <w:wAfter w:w="70" w:type="dxa"/>
          <w:trHeight w:val="1674"/>
        </w:trPr>
        <w:tc>
          <w:tcPr>
            <w:tcW w:w="179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A264C8" w14:textId="77777777" w:rsidR="00396BD2" w:rsidRPr="00396BD2" w:rsidRDefault="00396BD2" w:rsidP="00396BD2">
            <w:pPr>
              <w:spacing w:before="100" w:beforeAutospacing="1" w:after="100" w:afterAutospacing="1" w:line="240" w:lineRule="auto"/>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Outras modalidades de atividades, quando consideradas de baixo potencial poluidor</w:t>
            </w:r>
          </w:p>
        </w:tc>
        <w:tc>
          <w:tcPr>
            <w:tcW w:w="25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0113B0" w14:textId="77777777" w:rsidR="00396BD2" w:rsidRPr="00396BD2" w:rsidRDefault="00396BD2" w:rsidP="00396BD2">
            <w:pPr>
              <w:spacing w:before="100" w:beforeAutospacing="1" w:after="100" w:afterAutospacing="1" w:line="240" w:lineRule="auto"/>
              <w:ind w:firstLine="675"/>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limítrofe à ADA</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5D2846" w14:textId="77777777" w:rsidR="00396BD2" w:rsidRPr="00396BD2" w:rsidRDefault="00396BD2" w:rsidP="002F564D">
            <w:pPr>
              <w:spacing w:before="100" w:beforeAutospacing="1" w:after="100" w:afterAutospacing="1" w:line="240" w:lineRule="auto"/>
              <w:ind w:right="2118"/>
              <w:jc w:val="center"/>
              <w:rPr>
                <w:rFonts w:ascii="Book Antiqua" w:eastAsia="Times New Roman" w:hAnsi="Book Antiqua" w:cs="Calibri"/>
                <w:kern w:val="0"/>
                <w:sz w:val="19"/>
                <w:szCs w:val="19"/>
                <w:lang w:eastAsia="pt-BR"/>
                <w14:ligatures w14:val="none"/>
              </w:rPr>
            </w:pPr>
            <w:r w:rsidRPr="00396BD2">
              <w:rPr>
                <w:rFonts w:ascii="Book Antiqua" w:eastAsia="Times New Roman" w:hAnsi="Book Antiqua" w:cs="Arial"/>
                <w:kern w:val="0"/>
                <w:sz w:val="19"/>
                <w:szCs w:val="19"/>
                <w:lang w:eastAsia="pt-BR"/>
                <w14:ligatures w14:val="none"/>
              </w:rPr>
              <w:t>limítrofe à ADA</w:t>
            </w:r>
          </w:p>
        </w:tc>
      </w:tr>
    </w:tbl>
    <w:p w14:paraId="38209130" w14:textId="77777777" w:rsidR="00396BD2" w:rsidRPr="00396BD2" w:rsidRDefault="00396BD2" w:rsidP="00396BD2">
      <w:pPr>
        <w:spacing w:before="100" w:beforeAutospacing="1" w:after="100" w:afterAutospacing="1" w:line="240" w:lineRule="auto"/>
        <w:ind w:right="84" w:firstLine="142"/>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Conforme Mapa de Biomas do Brasil da Fundação Instituto Brasileiro de Geografia e Estatística (IBGE).</w:t>
      </w:r>
    </w:p>
    <w:p w14:paraId="546EABC3" w14:textId="77777777" w:rsidR="00396BD2" w:rsidRPr="00396BD2" w:rsidRDefault="00396BD2" w:rsidP="00396BD2">
      <w:pPr>
        <w:spacing w:before="100" w:beforeAutospacing="1" w:after="100" w:afterAutospacing="1" w:line="240" w:lineRule="auto"/>
        <w:ind w:right="84" w:firstLine="142"/>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000000"/>
          <w:kern w:val="0"/>
          <w:sz w:val="19"/>
          <w:szCs w:val="19"/>
          <w:lang w:eastAsia="pt-BR"/>
          <w14:ligatures w14:val="none"/>
        </w:rPr>
        <w:t>** Medidos a partir do(s) eixo(s) do(s) barramento(s) e respectivo corpo central do(s) reservatório(s).</w:t>
      </w:r>
    </w:p>
    <w:p w14:paraId="34C04310" w14:textId="77777777" w:rsidR="00396BD2" w:rsidRPr="00396BD2" w:rsidRDefault="00396BD2" w:rsidP="00396BD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96BD2">
        <w:rPr>
          <w:rFonts w:ascii="Book Antiqua" w:eastAsia="Times New Roman" w:hAnsi="Book Antiqua" w:cs="Arial"/>
          <w:color w:val="FF0000"/>
          <w:kern w:val="0"/>
          <w:sz w:val="19"/>
          <w:szCs w:val="19"/>
          <w:lang w:eastAsia="pt-BR"/>
          <w14:ligatures w14:val="none"/>
        </w:rPr>
        <w:t>*</w:t>
      </w:r>
    </w:p>
    <w:p w14:paraId="087F85B5" w14:textId="77777777" w:rsidR="00BB7FE6" w:rsidRPr="00396BD2" w:rsidRDefault="00BB7FE6" w:rsidP="00396BD2">
      <w:pPr>
        <w:spacing w:before="100" w:beforeAutospacing="1" w:after="100" w:afterAutospacing="1" w:line="240" w:lineRule="auto"/>
        <w:rPr>
          <w:rFonts w:ascii="Book Antiqua" w:hAnsi="Book Antiqua"/>
          <w:sz w:val="19"/>
          <w:szCs w:val="19"/>
        </w:rPr>
      </w:pPr>
    </w:p>
    <w:sectPr w:rsidR="00BB7FE6" w:rsidRPr="00396BD2" w:rsidSect="00CD1BBE">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8A"/>
    <w:rsid w:val="00056442"/>
    <w:rsid w:val="00095DB1"/>
    <w:rsid w:val="001B093B"/>
    <w:rsid w:val="002023A3"/>
    <w:rsid w:val="002F564D"/>
    <w:rsid w:val="003823F2"/>
    <w:rsid w:val="0038708A"/>
    <w:rsid w:val="00396BD2"/>
    <w:rsid w:val="005E67C0"/>
    <w:rsid w:val="00A9544D"/>
    <w:rsid w:val="00BB7FE6"/>
    <w:rsid w:val="00CC2412"/>
    <w:rsid w:val="00CD1BBE"/>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312F"/>
  <w15:chartTrackingRefBased/>
  <w15:docId w15:val="{7F91ED46-A9A1-4C66-ABF0-29FFD2B1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87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87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8708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8708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8708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870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70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70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708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708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8708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8708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8708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8708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8708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708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708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708A"/>
    <w:rPr>
      <w:rFonts w:eastAsiaTheme="majorEastAsia" w:cstheme="majorBidi"/>
      <w:color w:val="272727" w:themeColor="text1" w:themeTint="D8"/>
    </w:rPr>
  </w:style>
  <w:style w:type="paragraph" w:styleId="Ttulo">
    <w:name w:val="Title"/>
    <w:basedOn w:val="Normal"/>
    <w:next w:val="Normal"/>
    <w:link w:val="TtuloChar"/>
    <w:uiPriority w:val="10"/>
    <w:qFormat/>
    <w:rsid w:val="00387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70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708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708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708A"/>
    <w:pPr>
      <w:spacing w:before="160"/>
      <w:jc w:val="center"/>
    </w:pPr>
    <w:rPr>
      <w:i/>
      <w:iCs/>
      <w:color w:val="404040" w:themeColor="text1" w:themeTint="BF"/>
    </w:rPr>
  </w:style>
  <w:style w:type="character" w:customStyle="1" w:styleId="CitaoChar">
    <w:name w:val="Citação Char"/>
    <w:basedOn w:val="Fontepargpadro"/>
    <w:link w:val="Citao"/>
    <w:uiPriority w:val="29"/>
    <w:rsid w:val="0038708A"/>
    <w:rPr>
      <w:i/>
      <w:iCs/>
      <w:color w:val="404040" w:themeColor="text1" w:themeTint="BF"/>
    </w:rPr>
  </w:style>
  <w:style w:type="paragraph" w:styleId="PargrafodaLista">
    <w:name w:val="List Paragraph"/>
    <w:basedOn w:val="Normal"/>
    <w:uiPriority w:val="34"/>
    <w:qFormat/>
    <w:rsid w:val="0038708A"/>
    <w:pPr>
      <w:ind w:left="720"/>
      <w:contextualSpacing/>
    </w:pPr>
  </w:style>
  <w:style w:type="character" w:styleId="nfaseIntensa">
    <w:name w:val="Intense Emphasis"/>
    <w:basedOn w:val="Fontepargpadro"/>
    <w:uiPriority w:val="21"/>
    <w:qFormat/>
    <w:rsid w:val="0038708A"/>
    <w:rPr>
      <w:i/>
      <w:iCs/>
      <w:color w:val="2F5496" w:themeColor="accent1" w:themeShade="BF"/>
    </w:rPr>
  </w:style>
  <w:style w:type="paragraph" w:styleId="CitaoIntensa">
    <w:name w:val="Intense Quote"/>
    <w:basedOn w:val="Normal"/>
    <w:next w:val="Normal"/>
    <w:link w:val="CitaoIntensaChar"/>
    <w:uiPriority w:val="30"/>
    <w:qFormat/>
    <w:rsid w:val="00387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8708A"/>
    <w:rPr>
      <w:i/>
      <w:iCs/>
      <w:color w:val="2F5496" w:themeColor="accent1" w:themeShade="BF"/>
    </w:rPr>
  </w:style>
  <w:style w:type="character" w:styleId="RefernciaIntensa">
    <w:name w:val="Intense Reference"/>
    <w:basedOn w:val="Fontepargpadro"/>
    <w:uiPriority w:val="32"/>
    <w:qFormat/>
    <w:rsid w:val="0038708A"/>
    <w:rPr>
      <w:b/>
      <w:bCs/>
      <w:smallCaps/>
      <w:color w:val="2F5496" w:themeColor="accent1" w:themeShade="BF"/>
      <w:spacing w:val="5"/>
    </w:rPr>
  </w:style>
  <w:style w:type="character" w:styleId="Hyperlink">
    <w:name w:val="Hyperlink"/>
    <w:basedOn w:val="Fontepargpadro"/>
    <w:uiPriority w:val="99"/>
    <w:unhideWhenUsed/>
    <w:rsid w:val="002023A3"/>
    <w:rPr>
      <w:color w:val="0563C1" w:themeColor="hyperlink"/>
      <w:u w:val="single"/>
    </w:rPr>
  </w:style>
  <w:style w:type="character" w:styleId="MenoPendente">
    <w:name w:val="Unresolved Mention"/>
    <w:basedOn w:val="Fontepargpadro"/>
    <w:uiPriority w:val="99"/>
    <w:semiHidden/>
    <w:unhideWhenUsed/>
    <w:rsid w:val="00202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04-2006/2005/Lei/L11105.htm" TargetMode="External"/><Relationship Id="rId21" Type="http://schemas.openxmlformats.org/officeDocument/2006/relationships/hyperlink" Target="https://www.planalto.gov.br/ccivil_03/LEIS/LCP/Lcp97.htm" TargetMode="External"/><Relationship Id="rId42" Type="http://schemas.openxmlformats.org/officeDocument/2006/relationships/hyperlink" Target="https://www.planalto.gov.br/ccivil_03/_ato2023-2026/2025/Lei/L15300.htm" TargetMode="External"/><Relationship Id="rId47" Type="http://schemas.openxmlformats.org/officeDocument/2006/relationships/hyperlink" Target="https://www.planalto.gov.br/ccivil_03/_ato2023-2026/2025/Lei/L15300.htm" TargetMode="External"/><Relationship Id="rId63" Type="http://schemas.openxmlformats.org/officeDocument/2006/relationships/hyperlink" Target="https://www.planalto.gov.br/ccivil_03/_ato2023-2026/2025/Lei/L15190.htm" TargetMode="External"/><Relationship Id="rId68" Type="http://schemas.openxmlformats.org/officeDocument/2006/relationships/hyperlink" Target="https://www.planalto.gov.br/ccivil_03/_ato2023-2026/2025/Lei/L15190.htm" TargetMode="External"/><Relationship Id="rId84" Type="http://schemas.openxmlformats.org/officeDocument/2006/relationships/hyperlink" Target="https://www.planalto.gov.br/ccivil_03/LEIS/LCP/Lcp140.htm" TargetMode="External"/><Relationship Id="rId89" Type="http://schemas.openxmlformats.org/officeDocument/2006/relationships/hyperlink" Target="https://www.planalto.gov.br/ccivil_03/_ato2023-2026/2025/Lei/L15190.htm" TargetMode="External"/><Relationship Id="rId16" Type="http://schemas.openxmlformats.org/officeDocument/2006/relationships/hyperlink" Target="https://www.planalto.gov.br/ccivil_03/_ato2023-2026/2025/Lei/L15300.htm" TargetMode="External"/><Relationship Id="rId11" Type="http://schemas.openxmlformats.org/officeDocument/2006/relationships/hyperlink" Target="https://www.planalto.gov.br/ccivil_03/LEIS/LCP/Lcp140.htm" TargetMode="External"/><Relationship Id="rId32" Type="http://schemas.openxmlformats.org/officeDocument/2006/relationships/hyperlink" Target="https://www.planalto.gov.br/ccivil_03/_Ato2007-2010/2007/Lei/L11445.htm" TargetMode="External"/><Relationship Id="rId37" Type="http://schemas.openxmlformats.org/officeDocument/2006/relationships/hyperlink" Target="https://www.planalto.gov.br/ccivil_03/_ato2023-2026/2025/Lei/L15190.htm" TargetMode="External"/><Relationship Id="rId53" Type="http://schemas.openxmlformats.org/officeDocument/2006/relationships/hyperlink" Target="https://www.planalto.gov.br/ccivil_03/_ato2023-2026/2025/Lei/L15300.htm" TargetMode="External"/><Relationship Id="rId58" Type="http://schemas.openxmlformats.org/officeDocument/2006/relationships/hyperlink" Target="https://www.planalto.gov.br/ccivil_03/_ato2023-2026/2025/Lei/L15269.htm" TargetMode="External"/><Relationship Id="rId74" Type="http://schemas.openxmlformats.org/officeDocument/2006/relationships/hyperlink" Target="https://www.planalto.gov.br/ccivil_03/_Ato2007-2010/2007/Lei/L11483.htm" TargetMode="External"/><Relationship Id="rId79" Type="http://schemas.openxmlformats.org/officeDocument/2006/relationships/hyperlink" Target="https://www.planalto.gov.br/ccivil_03/Decreto-Lei/Del0025.htm" TargetMode="External"/><Relationship Id="rId102" Type="http://schemas.openxmlformats.org/officeDocument/2006/relationships/hyperlink" Target="https://www.planalto.gov.br/ccivil_03/_ato2023-2026/2025/Ret/LEI15190-Ret.doc" TargetMode="External"/><Relationship Id="rId5" Type="http://schemas.openxmlformats.org/officeDocument/2006/relationships/hyperlink" Target="https://www.planalto.gov.br/ccivil_03/_ato2023-2026/2025/Msg/Vep/VEP-1097-25.htm" TargetMode="External"/><Relationship Id="rId90" Type="http://schemas.openxmlformats.org/officeDocument/2006/relationships/hyperlink" Target="https://www.planalto.gov.br/ccivil_03/_ato2023-2026/2025/Lei/L15190.htm" TargetMode="External"/><Relationship Id="rId95" Type="http://schemas.openxmlformats.org/officeDocument/2006/relationships/hyperlink" Target="https://www.planalto.gov.br/ccivil_03/LEIS/L6938.htm" TargetMode="External"/><Relationship Id="rId22" Type="http://schemas.openxmlformats.org/officeDocument/2006/relationships/hyperlink" Target="https://www.planalto.gov.br/ccivil_03/_ato2023-2026/2025/Lei/L15190.htm" TargetMode="External"/><Relationship Id="rId27" Type="http://schemas.openxmlformats.org/officeDocument/2006/relationships/hyperlink" Target="https://www.planalto.gov.br/ccivil_03/_Ato2011-2014/2012/Lei/L12651.htm" TargetMode="External"/><Relationship Id="rId43" Type="http://schemas.openxmlformats.org/officeDocument/2006/relationships/hyperlink" Target="https://www.planalto.gov.br/ccivil_03/_ato2023-2026/2025/Lei/L15300.htm" TargetMode="External"/><Relationship Id="rId48" Type="http://schemas.openxmlformats.org/officeDocument/2006/relationships/hyperlink" Target="https://www.planalto.gov.br/ccivil_03/_ato2023-2026/2025/Lei/L15300.htm" TargetMode="External"/><Relationship Id="rId64" Type="http://schemas.openxmlformats.org/officeDocument/2006/relationships/hyperlink" Target="https://www.planalto.gov.br/ccivil_03/_ato2023-2026/2025/Lei/L15300.htm" TargetMode="External"/><Relationship Id="rId69" Type="http://schemas.openxmlformats.org/officeDocument/2006/relationships/hyperlink" Target="https://www.planalto.gov.br/ccivil_03/_ato2023-2026/2025/Lei/L15190.htm" TargetMode="External"/><Relationship Id="rId80" Type="http://schemas.openxmlformats.org/officeDocument/2006/relationships/hyperlink" Target="https://www.planalto.gov.br/ccivil_03/decreto/D3551.htm" TargetMode="External"/><Relationship Id="rId85" Type="http://schemas.openxmlformats.org/officeDocument/2006/relationships/hyperlink" Target="https://www.planalto.gov.br/ccivil_03/LEIS/LCP/Lcp140.htm" TargetMode="External"/><Relationship Id="rId12" Type="http://schemas.openxmlformats.org/officeDocument/2006/relationships/hyperlink" Target="https://www.planalto.gov.br/ccivil_03/_ato2023-2026/2025/Lei/L15190.htm" TargetMode="External"/><Relationship Id="rId17" Type="http://schemas.openxmlformats.org/officeDocument/2006/relationships/hyperlink" Target="https://www.planalto.gov.br/ccivil_03/_ato2023-2026/2025/Lei/L15300.htm" TargetMode="External"/><Relationship Id="rId33" Type="http://schemas.openxmlformats.org/officeDocument/2006/relationships/hyperlink" Target="https://www.planalto.gov.br/ccivil_03/_Ato2007-2010/2007/Lei/L11445.htm" TargetMode="External"/><Relationship Id="rId38" Type="http://schemas.openxmlformats.org/officeDocument/2006/relationships/hyperlink" Target="https://www.planalto.gov.br/ccivil_03/LEIS/LCP/Lcp140.htm" TargetMode="External"/><Relationship Id="rId59" Type="http://schemas.openxmlformats.org/officeDocument/2006/relationships/hyperlink" Target="https://www.planalto.gov.br/ccivil_03/_ato2023-2026/2025/Lei/L15190.htm" TargetMode="External"/><Relationship Id="rId103" Type="http://schemas.openxmlformats.org/officeDocument/2006/relationships/hyperlink" Target="https://www.planalto.gov.br/ccivil_03/_ato2023-2026/2025/Ret/LEI15190-ret2.rtf" TargetMode="External"/><Relationship Id="rId20" Type="http://schemas.openxmlformats.org/officeDocument/2006/relationships/hyperlink" Target="https://www.planalto.gov.br/ccivil_03/LEIS/LCP/Lcp140.htm" TargetMode="External"/><Relationship Id="rId41" Type="http://schemas.openxmlformats.org/officeDocument/2006/relationships/hyperlink" Target="https://www.planalto.gov.br/ccivil_03/_ato2023-2026/2025/Lei/L15300.htm" TargetMode="External"/><Relationship Id="rId54" Type="http://schemas.openxmlformats.org/officeDocument/2006/relationships/hyperlink" Target="https://www.planalto.gov.br/ccivil_03/_ato2023-2026/2025/Lei/L15300.htm" TargetMode="External"/><Relationship Id="rId62" Type="http://schemas.openxmlformats.org/officeDocument/2006/relationships/hyperlink" Target="https://www.planalto.gov.br/ccivil_03/LEIS/L9605.htm" TargetMode="External"/><Relationship Id="rId70" Type="http://schemas.openxmlformats.org/officeDocument/2006/relationships/hyperlink" Target="https://www.planalto.gov.br/ccivil_03/_ato2023-2026/2025/Lei/L15190.htm" TargetMode="External"/><Relationship Id="rId75" Type="http://schemas.openxmlformats.org/officeDocument/2006/relationships/hyperlink" Target="https://www.planalto.gov.br/ccivil_03/LEIS/L9985.htm" TargetMode="External"/><Relationship Id="rId83" Type="http://schemas.openxmlformats.org/officeDocument/2006/relationships/hyperlink" Target="https://www.planalto.gov.br/ccivil_03/_ato2023-2026/2025/Lei/L15190.htm" TargetMode="External"/><Relationship Id="rId88" Type="http://schemas.openxmlformats.org/officeDocument/2006/relationships/hyperlink" Target="https://www.planalto.gov.br/ccivil_03/LEIS/L6938.htm" TargetMode="External"/><Relationship Id="rId91" Type="http://schemas.openxmlformats.org/officeDocument/2006/relationships/hyperlink" Target="https://www.planalto.gov.br/ccivil_03/_ato2023-2026/2025/Lei/L15190.htm" TargetMode="External"/><Relationship Id="rId96" Type="http://schemas.openxmlformats.org/officeDocument/2006/relationships/hyperlink" Target="https://www.planalto.gov.br/ccivil_03/LEIS/L6938.htm" TargetMode="External"/><Relationship Id="rId1" Type="http://schemas.openxmlformats.org/officeDocument/2006/relationships/styles" Target="styles.xml"/><Relationship Id="rId6" Type="http://schemas.openxmlformats.org/officeDocument/2006/relationships/hyperlink" Target="https://www.planalto.gov.br/ccivil_03/_ato2023-2026/2025/Lei/L15190.htm" TargetMode="External"/><Relationship Id="rId15" Type="http://schemas.openxmlformats.org/officeDocument/2006/relationships/hyperlink" Target="https://www.planalto.gov.br/ccivil_03/_ato2023-2026/2025/Lei/L15300.htm" TargetMode="External"/><Relationship Id="rId23" Type="http://schemas.openxmlformats.org/officeDocument/2006/relationships/hyperlink" Target="https://www.planalto.gov.br/ccivil_03/_ato2023-2026/2025/Lei/L15190.htm" TargetMode="External"/><Relationship Id="rId28" Type="http://schemas.openxmlformats.org/officeDocument/2006/relationships/hyperlink" Target="https://www.planalto.gov.br/ccivil_03/_ato2023-2026/2025/Lei/L15190.htm" TargetMode="External"/><Relationship Id="rId36" Type="http://schemas.openxmlformats.org/officeDocument/2006/relationships/hyperlink" Target="https://www.planalto.gov.br/ccivil_03/_ato2023-2026/2025/Lei/L15190.htm" TargetMode="External"/><Relationship Id="rId49" Type="http://schemas.openxmlformats.org/officeDocument/2006/relationships/hyperlink" Target="https://www.planalto.gov.br/ccivil_03/_ato2023-2026/2025/Lei/L15300.htm" TargetMode="External"/><Relationship Id="rId57" Type="http://schemas.openxmlformats.org/officeDocument/2006/relationships/hyperlink" Target="https://www.planalto.gov.br/ccivil_03/_ato2023-2026/2025/Lei/L15269.htm" TargetMode="External"/><Relationship Id="rId10" Type="http://schemas.openxmlformats.org/officeDocument/2006/relationships/hyperlink" Target="https://www.planalto.gov.br/ccivil_03/LEIS/LCP/Lcp140.htm" TargetMode="External"/><Relationship Id="rId31" Type="http://schemas.openxmlformats.org/officeDocument/2006/relationships/hyperlink" Target="https://www.planalto.gov.br/ccivil_03/_ato2023-2026/2025/Lei/L15190.htm" TargetMode="External"/><Relationship Id="rId44" Type="http://schemas.openxmlformats.org/officeDocument/2006/relationships/hyperlink" Target="https://www.planalto.gov.br/ccivil_03/_ato2023-2026/2025/Lei/L15300.htm" TargetMode="External"/><Relationship Id="rId52" Type="http://schemas.openxmlformats.org/officeDocument/2006/relationships/hyperlink" Target="https://www.planalto.gov.br/ccivil_03/_ato2023-2026/2025/Lei/L15300.htm" TargetMode="External"/><Relationship Id="rId60" Type="http://schemas.openxmlformats.org/officeDocument/2006/relationships/hyperlink" Target="https://www.planalto.gov.br/ccivil_03/_ato2023-2026/2025/Lei/L15190.htm" TargetMode="External"/><Relationship Id="rId65" Type="http://schemas.openxmlformats.org/officeDocument/2006/relationships/hyperlink" Target="https://www.planalto.gov.br/ccivil_03/_ato2023-2026/2025/Lei/L15300.htm" TargetMode="External"/><Relationship Id="rId73" Type="http://schemas.openxmlformats.org/officeDocument/2006/relationships/hyperlink" Target="https://www.planalto.gov.br/ccivil_03/decreto/D3551.htm" TargetMode="External"/><Relationship Id="rId78" Type="http://schemas.openxmlformats.org/officeDocument/2006/relationships/hyperlink" Target="https://www.planalto.gov.br/ccivil_03/LEIS/1950-1969/L3924.htm" TargetMode="External"/><Relationship Id="rId81" Type="http://schemas.openxmlformats.org/officeDocument/2006/relationships/hyperlink" Target="https://www.planalto.gov.br/ccivil_03/_Ato2007-2010/2007/Lei/L11483.htm" TargetMode="External"/><Relationship Id="rId86" Type="http://schemas.openxmlformats.org/officeDocument/2006/relationships/hyperlink" Target="https://www.planalto.gov.br/ccivil_03/LEIS/LCP/Lcp140.htm" TargetMode="External"/><Relationship Id="rId94" Type="http://schemas.openxmlformats.org/officeDocument/2006/relationships/hyperlink" Target="https://www.planalto.gov.br/ccivil_03/LEIS/L9605.htm" TargetMode="External"/><Relationship Id="rId99" Type="http://schemas.openxmlformats.org/officeDocument/2006/relationships/hyperlink" Target="https://www.planalto.gov.br/ccivil_03/LEIS/L9605.htm" TargetMode="External"/><Relationship Id="rId101" Type="http://schemas.openxmlformats.org/officeDocument/2006/relationships/hyperlink" Target="https://www.planalto.gov.br/ccivil_03/_ato2023-2026/2025/Lei/L15190.htm" TargetMode="External"/><Relationship Id="rId4" Type="http://schemas.openxmlformats.org/officeDocument/2006/relationships/hyperlink" Target="http://legislacao.planalto.gov.br/legisla/legislacao.nsf/Viw_Identificacao/lei%2015.190-2025?OpenDocument" TargetMode="External"/><Relationship Id="rId9" Type="http://schemas.openxmlformats.org/officeDocument/2006/relationships/hyperlink" Target="https://www.planalto.gov.br/ccivil_03/LEIS/LCP/Lcp140.htm" TargetMode="External"/><Relationship Id="rId13" Type="http://schemas.openxmlformats.org/officeDocument/2006/relationships/hyperlink" Target="https://www.planalto.gov.br/ccivil_03/LEIS/LCP/Lcp140.htm" TargetMode="External"/><Relationship Id="rId18" Type="http://schemas.openxmlformats.org/officeDocument/2006/relationships/hyperlink" Target="https://www.planalto.gov.br/ccivil_03/LEIS/LCP/Lcp140.htm" TargetMode="External"/><Relationship Id="rId39" Type="http://schemas.openxmlformats.org/officeDocument/2006/relationships/hyperlink" Target="https://www.planalto.gov.br/ccivil_03/_ato2023-2026/2025/Lei/L15190.htm" TargetMode="External"/><Relationship Id="rId34" Type="http://schemas.openxmlformats.org/officeDocument/2006/relationships/hyperlink" Target="https://www.planalto.gov.br/ccivil_03/_ato2023-2026/2025/Lei/L15190.htm" TargetMode="External"/><Relationship Id="rId50" Type="http://schemas.openxmlformats.org/officeDocument/2006/relationships/hyperlink" Target="https://www.planalto.gov.br/ccivil_03/_ato2023-2026/2025/Lei/L15300.htm" TargetMode="External"/><Relationship Id="rId55" Type="http://schemas.openxmlformats.org/officeDocument/2006/relationships/hyperlink" Target="https://www.planalto.gov.br/ccivil_03/_ato2023-2026/2025/Lei/L15300.htm" TargetMode="External"/><Relationship Id="rId76" Type="http://schemas.openxmlformats.org/officeDocument/2006/relationships/hyperlink" Target="https://www.planalto.gov.br/ccivil_03/_ato2023-2026/2025/Lei/L15190.htm" TargetMode="External"/><Relationship Id="rId97" Type="http://schemas.openxmlformats.org/officeDocument/2006/relationships/hyperlink" Target="https://www.planalto.gov.br/ccivil_03/_ato2023-2026/2025/Lei/L15190.htm" TargetMode="External"/><Relationship Id="rId104" Type="http://schemas.openxmlformats.org/officeDocument/2006/relationships/fontTable" Target="fontTable.xml"/><Relationship Id="rId7" Type="http://schemas.openxmlformats.org/officeDocument/2006/relationships/hyperlink" Target="https://www.planalto.gov.br/ccivil_03/LEIS/L6938.htm" TargetMode="External"/><Relationship Id="rId71" Type="http://schemas.openxmlformats.org/officeDocument/2006/relationships/hyperlink" Target="https://www.planalto.gov.br/ccivil_03/LEIS/1950-1969/L3924.htm" TargetMode="External"/><Relationship Id="rId92" Type="http://schemas.openxmlformats.org/officeDocument/2006/relationships/hyperlink" Target="https://www.planalto.gov.br/ccivil_03/LEIS/L9605.htm" TargetMode="External"/><Relationship Id="rId2" Type="http://schemas.openxmlformats.org/officeDocument/2006/relationships/settings" Target="settings.xml"/><Relationship Id="rId29" Type="http://schemas.openxmlformats.org/officeDocument/2006/relationships/hyperlink" Target="https://www.planalto.gov.br/ccivil_03/_ato2023-2026/2025/Lei/L15190.htm" TargetMode="External"/><Relationship Id="rId24" Type="http://schemas.openxmlformats.org/officeDocument/2006/relationships/hyperlink" Target="https://www.planalto.gov.br/ccivil_03/_Ato2007-2010/2010/Lei/L12305.htm" TargetMode="External"/><Relationship Id="rId40" Type="http://schemas.openxmlformats.org/officeDocument/2006/relationships/hyperlink" Target="https://www.planalto.gov.br/ccivil_03/_ato2023-2026/2025/Lei/L15190.htm" TargetMode="External"/><Relationship Id="rId45" Type="http://schemas.openxmlformats.org/officeDocument/2006/relationships/hyperlink" Target="https://www.planalto.gov.br/ccivil_03/_ato2023-2026/2025/Lei/L15300.htm" TargetMode="External"/><Relationship Id="rId66" Type="http://schemas.openxmlformats.org/officeDocument/2006/relationships/hyperlink" Target="https://www.planalto.gov.br/ccivil_03/_ato2023-2026/2025/Lei/L15300.htm" TargetMode="External"/><Relationship Id="rId87" Type="http://schemas.openxmlformats.org/officeDocument/2006/relationships/hyperlink" Target="https://www.planalto.gov.br/ccivil_03/LEIS/LCP/Lcp140.htm" TargetMode="External"/><Relationship Id="rId61" Type="http://schemas.openxmlformats.org/officeDocument/2006/relationships/hyperlink" Target="https://www.planalto.gov.br/ccivil_03/_ato2023-2026/2025/Lei/L15190.htm" TargetMode="External"/><Relationship Id="rId82" Type="http://schemas.openxmlformats.org/officeDocument/2006/relationships/hyperlink" Target="https://www.planalto.gov.br/ccivil_03/LEIS/L9985.htm" TargetMode="External"/><Relationship Id="rId19" Type="http://schemas.openxmlformats.org/officeDocument/2006/relationships/hyperlink" Target="https://www.planalto.gov.br/ccivil_03/_ato2023-2026/2025/Lei/L15190.htm" TargetMode="External"/><Relationship Id="rId14" Type="http://schemas.openxmlformats.org/officeDocument/2006/relationships/hyperlink" Target="https://www.planalto.gov.br/ccivil_03/_ato2023-2026/2025/Lei/L15190.htm" TargetMode="External"/><Relationship Id="rId30" Type="http://schemas.openxmlformats.org/officeDocument/2006/relationships/hyperlink" Target="https://www.planalto.gov.br/ccivil_03/_Ato2007-2010/2007/Lei/L11445.htm" TargetMode="External"/><Relationship Id="rId35" Type="http://schemas.openxmlformats.org/officeDocument/2006/relationships/hyperlink" Target="https://www.planalto.gov.br/ccivil_03/_ato2023-2026/2025/Lei/L15190.htm" TargetMode="External"/><Relationship Id="rId56" Type="http://schemas.openxmlformats.org/officeDocument/2006/relationships/hyperlink" Target="https://www.planalto.gov.br/ccivil_03/_ato2023-2026/2025/Lei/L15269.htm" TargetMode="External"/><Relationship Id="rId77" Type="http://schemas.openxmlformats.org/officeDocument/2006/relationships/hyperlink" Target="https://www.planalto.gov.br/ccivil_03/_ato2023-2026/2025/Lei/L15190.htm" TargetMode="External"/><Relationship Id="rId100" Type="http://schemas.openxmlformats.org/officeDocument/2006/relationships/hyperlink" Target="https://www.planalto.gov.br/ccivil_03/_Ato2004-2006/2006/Lei/L11428.htm" TargetMode="External"/><Relationship Id="rId105" Type="http://schemas.openxmlformats.org/officeDocument/2006/relationships/theme" Target="theme/theme1.xml"/><Relationship Id="rId8" Type="http://schemas.openxmlformats.org/officeDocument/2006/relationships/hyperlink" Target="https://www.planalto.gov.br/ccivil_03/LEIS/LCP/Lcp140.htm" TargetMode="External"/><Relationship Id="rId51" Type="http://schemas.openxmlformats.org/officeDocument/2006/relationships/hyperlink" Target="https://www.planalto.gov.br/ccivil_03/LEIS/LEIS_2001/L10257.htm" TargetMode="External"/><Relationship Id="rId72" Type="http://schemas.openxmlformats.org/officeDocument/2006/relationships/hyperlink" Target="https://www.planalto.gov.br/ccivil_03/Decreto-Lei/Del0025.htm" TargetMode="External"/><Relationship Id="rId93" Type="http://schemas.openxmlformats.org/officeDocument/2006/relationships/hyperlink" Target="https://www.planalto.gov.br/ccivil_03/LEIS/L9605.htm" TargetMode="External"/><Relationship Id="rId98" Type="http://schemas.openxmlformats.org/officeDocument/2006/relationships/hyperlink" Target="https://www.planalto.gov.br/ccivil_03/LEIS/L7661.htm" TargetMode="External"/><Relationship Id="rId3" Type="http://schemas.openxmlformats.org/officeDocument/2006/relationships/webSettings" Target="webSettings.xml"/><Relationship Id="rId25" Type="http://schemas.openxmlformats.org/officeDocument/2006/relationships/hyperlink" Target="https://www.planalto.gov.br/ccivil_03/_ato2023-2026/2025/Lei/L15300.htm" TargetMode="External"/><Relationship Id="rId46" Type="http://schemas.openxmlformats.org/officeDocument/2006/relationships/hyperlink" Target="https://www.planalto.gov.br/ccivil_03/_ato2023-2026/2025/Lei/L15300.htm" TargetMode="External"/><Relationship Id="rId67" Type="http://schemas.openxmlformats.org/officeDocument/2006/relationships/hyperlink" Target="https://www.planalto.gov.br/ccivil_03/_ato2023-2026/2025/Lei/L1519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29</Pages>
  <Words>14847</Words>
  <Characters>80176</Characters>
  <Application>Microsoft Office Word</Application>
  <DocSecurity>0</DocSecurity>
  <Lines>668</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2025-12-02T16:27:00Z</dcterms:created>
  <dcterms:modified xsi:type="dcterms:W3CDTF">2025-12-27T21:42:00Z</dcterms:modified>
</cp:coreProperties>
</file>