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A1F71" w14:textId="6E97CF7D" w:rsidR="00BB7FE6" w:rsidRPr="00F94F0E" w:rsidRDefault="00F94F0E" w:rsidP="00F94F0E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</w:rPr>
      </w:pPr>
      <w:r w:rsidRPr="00F94F0E">
        <w:rPr>
          <w:rFonts w:ascii="Book Antiqua" w:hAnsi="Book Antiqua"/>
          <w:b/>
          <w:bCs/>
        </w:rPr>
        <w:t>Desenvolvimento Rural</w:t>
      </w:r>
      <w:r w:rsidRPr="00F94F0E">
        <w:rPr>
          <w:rStyle w:val="Refdenotaderodap"/>
          <w:rFonts w:ascii="Book Antiqua" w:hAnsi="Book Antiqua"/>
          <w:b/>
          <w:bCs/>
        </w:rPr>
        <w:footnoteReference w:id="1"/>
      </w:r>
    </w:p>
    <w:p w14:paraId="5A840543" w14:textId="77777777" w:rsidR="00F94F0E" w:rsidRDefault="00F94F0E" w:rsidP="00F94F0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61BEC366" w14:textId="23C51359" w:rsidR="00F94F0E" w:rsidRPr="00F94F0E" w:rsidRDefault="00F94F0E" w:rsidP="00F94F0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F94F0E">
        <w:rPr>
          <w:rFonts w:ascii="Book Antiqua" w:hAnsi="Book Antiqua"/>
          <w:sz w:val="19"/>
          <w:szCs w:val="19"/>
        </w:rPr>
        <w:t xml:space="preserve">O atual modelo de desenvolvimento rural e agrícola do Brasil está passando por uma transição. </w:t>
      </w:r>
      <w:r w:rsidRPr="00F94F0E">
        <w:rPr>
          <w:rFonts w:ascii="Book Antiqua" w:hAnsi="Book Antiqua"/>
          <w:b/>
          <w:bCs/>
          <w:sz w:val="19"/>
          <w:szCs w:val="19"/>
        </w:rPr>
        <w:t>O grande desafio é superar a dicotomia entre produção e proteção ambiental, por meio da integração dos objetivos e instrumentos das políticas ambientais e agrícolas dentro do marco geral do desenvolvimento sustentável</w:t>
      </w:r>
      <w:r w:rsidRPr="00F94F0E">
        <w:rPr>
          <w:rFonts w:ascii="Book Antiqua" w:hAnsi="Book Antiqua"/>
          <w:sz w:val="19"/>
          <w:szCs w:val="19"/>
        </w:rPr>
        <w:t>.</w:t>
      </w:r>
      <w:r w:rsidRPr="00F94F0E">
        <w:rPr>
          <w:rStyle w:val="Refdenotaderodap"/>
          <w:rFonts w:ascii="Book Antiqua" w:hAnsi="Book Antiqua"/>
          <w:sz w:val="19"/>
          <w:szCs w:val="19"/>
        </w:rPr>
        <w:t xml:space="preserve"> </w:t>
      </w:r>
      <w:r>
        <w:rPr>
          <w:rStyle w:val="Refdenotaderodap"/>
          <w:rFonts w:ascii="Book Antiqua" w:hAnsi="Book Antiqua"/>
          <w:sz w:val="19"/>
          <w:szCs w:val="19"/>
        </w:rPr>
        <w:footnoteReference w:id="2"/>
      </w:r>
    </w:p>
    <w:p w14:paraId="6E5B0A9A" w14:textId="77777777" w:rsidR="00F94F0E" w:rsidRPr="00F94F0E" w:rsidRDefault="00F94F0E" w:rsidP="00F94F0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35B29B06" w14:textId="77777777" w:rsidR="00F94F0E" w:rsidRPr="00F94F0E" w:rsidRDefault="00F94F0E" w:rsidP="00F94F0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F94F0E">
        <w:rPr>
          <w:rFonts w:ascii="Book Antiqua" w:hAnsi="Book Antiqua"/>
          <w:sz w:val="19"/>
          <w:szCs w:val="19"/>
        </w:rPr>
        <w:t>Fazer a transição para o desenvolvimento rural sustentável depende da motivação e construção de consensos, mediados por uma relação democrática e com diálogo entre a política ambiental e as populações rurais. A transição para a sustentabilidade do rural é entendida e conduzida como parte estruturante do projeto de desenvolvimento nacional em curso, cujo objetivo central é assegurar o crescimento econômico com redução das desigualdades sociais, da pobreza e da fome, com conservação dos recursos naturais e da capacidade produtiva dos ecossistemas.</w:t>
      </w:r>
    </w:p>
    <w:p w14:paraId="1FF2105F" w14:textId="77777777" w:rsidR="00F94F0E" w:rsidRPr="00F94F0E" w:rsidRDefault="00F94F0E" w:rsidP="00F94F0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246AC22A" w14:textId="5357FBC3" w:rsidR="00F94F0E" w:rsidRPr="00F94F0E" w:rsidRDefault="00F94F0E" w:rsidP="00F94F0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F94F0E">
        <w:rPr>
          <w:rFonts w:ascii="Book Antiqua" w:hAnsi="Book Antiqua"/>
          <w:sz w:val="19"/>
          <w:szCs w:val="19"/>
        </w:rPr>
        <w:t xml:space="preserve">O desafio é duplo: por um lado, </w:t>
      </w:r>
      <w:r w:rsidRPr="00F94F0E">
        <w:rPr>
          <w:rFonts w:ascii="Book Antiqua" w:hAnsi="Book Antiqua"/>
          <w:b/>
          <w:bCs/>
          <w:sz w:val="19"/>
          <w:szCs w:val="19"/>
        </w:rPr>
        <w:t xml:space="preserve">reverter o estágio atual de degradação dos ecossistemas provocada pela agropecuária, e por outro, mas ao mesmo tempo, promover, difundir e consolidar formas e estilos do sistema produtivo </w:t>
      </w:r>
      <w:proofErr w:type="spellStart"/>
      <w:r w:rsidRPr="00F94F0E">
        <w:rPr>
          <w:rFonts w:ascii="Book Antiqua" w:hAnsi="Book Antiqua"/>
          <w:b/>
          <w:bCs/>
          <w:sz w:val="19"/>
          <w:szCs w:val="19"/>
        </w:rPr>
        <w:t>agrosilvopastoril</w:t>
      </w:r>
      <w:proofErr w:type="spellEnd"/>
      <w:r w:rsidRPr="00F94F0E">
        <w:rPr>
          <w:rFonts w:ascii="Book Antiqua" w:hAnsi="Book Antiqua"/>
          <w:b/>
          <w:bCs/>
          <w:sz w:val="19"/>
          <w:szCs w:val="19"/>
        </w:rPr>
        <w:t xml:space="preserve"> e desenvolvimento rural praticados em bases sustentáveis</w:t>
      </w:r>
      <w:r w:rsidRPr="00F94F0E">
        <w:rPr>
          <w:rFonts w:ascii="Book Antiqua" w:hAnsi="Book Antiqua"/>
          <w:sz w:val="19"/>
          <w:szCs w:val="19"/>
        </w:rPr>
        <w:t>.</w:t>
      </w:r>
      <w:r w:rsidRPr="00F94F0E">
        <w:rPr>
          <w:rStyle w:val="Refdenotaderodap"/>
          <w:rFonts w:ascii="Book Antiqua" w:hAnsi="Book Antiqua"/>
          <w:sz w:val="19"/>
          <w:szCs w:val="19"/>
        </w:rPr>
        <w:t xml:space="preserve"> </w:t>
      </w:r>
      <w:r>
        <w:rPr>
          <w:rStyle w:val="Refdenotaderodap"/>
          <w:rFonts w:ascii="Book Antiqua" w:hAnsi="Book Antiqua"/>
          <w:sz w:val="19"/>
          <w:szCs w:val="19"/>
        </w:rPr>
        <w:footnoteReference w:id="3"/>
      </w:r>
    </w:p>
    <w:p w14:paraId="2EA77AD5" w14:textId="77777777" w:rsidR="00F94F0E" w:rsidRPr="00F94F0E" w:rsidRDefault="00F94F0E" w:rsidP="00F94F0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F94F0E">
        <w:rPr>
          <w:rFonts w:ascii="Book Antiqua" w:hAnsi="Book Antiqua"/>
          <w:sz w:val="19"/>
          <w:szCs w:val="19"/>
        </w:rPr>
        <w:t xml:space="preserve"> </w:t>
      </w:r>
    </w:p>
    <w:p w14:paraId="1D395F7C" w14:textId="1ADB3F51" w:rsidR="00F94F0E" w:rsidRPr="00F94F0E" w:rsidRDefault="00F94F0E" w:rsidP="00F94F0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F94F0E">
        <w:rPr>
          <w:rFonts w:ascii="Book Antiqua" w:hAnsi="Book Antiqua"/>
          <w:b/>
          <w:bCs/>
          <w:sz w:val="19"/>
          <w:szCs w:val="19"/>
        </w:rPr>
        <w:t>O objetivo do desenvolvimento rural sustentável é incentivar o uso adequado da terra e dos recursos naturais, seja nas áreas de agricultura familiar, assentamentos da reforma agrária, Terras Indígenas ou Comunidades Extrativistas, nas Áreas Susceptíveis à Desertificação (ASD) e nas áreas de produção agropecuária de tipo patronal/empresarial de grande escala</w:t>
      </w:r>
      <w:r w:rsidRPr="00F94F0E">
        <w:rPr>
          <w:rFonts w:ascii="Book Antiqua" w:hAnsi="Book Antiqua"/>
          <w:sz w:val="19"/>
          <w:szCs w:val="19"/>
        </w:rPr>
        <w:t>.</w:t>
      </w:r>
      <w:r>
        <w:rPr>
          <w:rStyle w:val="Refdenotaderodap"/>
          <w:rFonts w:ascii="Book Antiqua" w:hAnsi="Book Antiqua"/>
          <w:sz w:val="19"/>
          <w:szCs w:val="19"/>
        </w:rPr>
        <w:footnoteReference w:id="4"/>
      </w:r>
    </w:p>
    <w:sectPr w:rsidR="00F94F0E" w:rsidRPr="00F94F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D549B" w14:textId="77777777" w:rsidR="00150B6D" w:rsidRDefault="00150B6D" w:rsidP="00F94F0E">
      <w:pPr>
        <w:spacing w:after="0" w:line="240" w:lineRule="auto"/>
      </w:pPr>
      <w:r>
        <w:separator/>
      </w:r>
    </w:p>
  </w:endnote>
  <w:endnote w:type="continuationSeparator" w:id="0">
    <w:p w14:paraId="57F3FCC5" w14:textId="77777777" w:rsidR="00150B6D" w:rsidRDefault="00150B6D" w:rsidP="00F94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59E31" w14:textId="77777777" w:rsidR="00150B6D" w:rsidRDefault="00150B6D" w:rsidP="00F94F0E">
      <w:pPr>
        <w:spacing w:after="0" w:line="240" w:lineRule="auto"/>
      </w:pPr>
      <w:r>
        <w:separator/>
      </w:r>
    </w:p>
  </w:footnote>
  <w:footnote w:type="continuationSeparator" w:id="0">
    <w:p w14:paraId="40C7EB5B" w14:textId="77777777" w:rsidR="00150B6D" w:rsidRDefault="00150B6D" w:rsidP="00F94F0E">
      <w:pPr>
        <w:spacing w:after="0" w:line="240" w:lineRule="auto"/>
      </w:pPr>
      <w:r>
        <w:continuationSeparator/>
      </w:r>
    </w:p>
  </w:footnote>
  <w:footnote w:id="1">
    <w:p w14:paraId="50FFD968" w14:textId="7E4F21E8" w:rsidR="00F94F0E" w:rsidRPr="00F94F0E" w:rsidRDefault="00F94F0E" w:rsidP="00F94F0E">
      <w:pPr>
        <w:pStyle w:val="Textodenotaderodap"/>
        <w:jc w:val="both"/>
        <w:rPr>
          <w:rFonts w:ascii="Book Antiqua" w:hAnsi="Book Antiqua"/>
        </w:rPr>
      </w:pPr>
      <w:r w:rsidRPr="00F94F0E">
        <w:rPr>
          <w:rStyle w:val="Refdenotaderodap"/>
          <w:rFonts w:ascii="Book Antiqua" w:hAnsi="Book Antiqua"/>
          <w:sz w:val="18"/>
          <w:szCs w:val="18"/>
        </w:rPr>
        <w:footnoteRef/>
      </w:r>
      <w:r w:rsidRPr="00F94F0E">
        <w:rPr>
          <w:rFonts w:ascii="Book Antiqua" w:hAnsi="Book Antiqua"/>
          <w:sz w:val="18"/>
          <w:szCs w:val="18"/>
        </w:rPr>
        <w:t xml:space="preserve"> </w:t>
      </w:r>
      <w:hyperlink r:id="rId1" w:history="1">
        <w:r w:rsidRPr="005005B0">
          <w:rPr>
            <w:rStyle w:val="Hyperlink"/>
            <w:rFonts w:ascii="Book Antiqua" w:hAnsi="Book Antiqua"/>
            <w:sz w:val="18"/>
            <w:szCs w:val="18"/>
          </w:rPr>
          <w:t>https://antigo.mma.gov.br/desenvolvimento-rural.html#:~:text=O%20objetivo%20do%20desenvolvimento%20rural,%C3%A1reas%20de%20produ%C3%A7%C3%A3o%20agropecu%C3%A1ria%20de</w:t>
        </w:r>
      </w:hyperlink>
      <w:r>
        <w:rPr>
          <w:rFonts w:ascii="Book Antiqua" w:hAnsi="Book Antiqua"/>
          <w:sz w:val="18"/>
          <w:szCs w:val="18"/>
        </w:rPr>
        <w:t xml:space="preserve"> </w:t>
      </w:r>
    </w:p>
  </w:footnote>
  <w:footnote w:id="2">
    <w:p w14:paraId="4823884F" w14:textId="29AA23A0" w:rsidR="00F94F0E" w:rsidRPr="00F94F0E" w:rsidRDefault="00F94F0E" w:rsidP="00F94F0E">
      <w:pPr>
        <w:pStyle w:val="Textodenotaderodap"/>
        <w:jc w:val="both"/>
        <w:rPr>
          <w:rFonts w:ascii="Book Antiqua" w:hAnsi="Book Antiqua"/>
        </w:rPr>
      </w:pPr>
      <w:r w:rsidRPr="00F94F0E">
        <w:rPr>
          <w:rStyle w:val="Refdenotaderodap"/>
          <w:rFonts w:ascii="Book Antiqua" w:hAnsi="Book Antiqua"/>
          <w:sz w:val="18"/>
          <w:szCs w:val="18"/>
        </w:rPr>
        <w:footnoteRef/>
      </w:r>
      <w:r w:rsidRPr="00F94F0E">
        <w:rPr>
          <w:rFonts w:ascii="Book Antiqua" w:hAnsi="Book Antiqua"/>
          <w:sz w:val="18"/>
          <w:szCs w:val="18"/>
        </w:rPr>
        <w:t xml:space="preserve"> </w:t>
      </w:r>
      <w:r w:rsidRPr="00F94F0E">
        <w:rPr>
          <w:rFonts w:ascii="Book Antiqua" w:hAnsi="Book Antiqua"/>
          <w:b/>
          <w:bCs/>
          <w:sz w:val="18"/>
          <w:szCs w:val="18"/>
        </w:rPr>
        <w:t>(DPETO-2022-CESPE)</w:t>
      </w:r>
      <w:r w:rsidRPr="00F94F0E">
        <w:rPr>
          <w:rFonts w:ascii="Book Antiqua" w:hAnsi="Book Antiqua"/>
          <w:sz w:val="18"/>
          <w:szCs w:val="18"/>
        </w:rPr>
        <w:t>: A respeito da produção agrária e da proteção ambiental, julgue o item que se segue: O desafio do desenvolvimento rural e agrícola do Brasil é superar a dicotomia entre produção e proteção ambiental, por meio da integração dos objetivos e instrumentos das políticas ambientais e agrícolas dentro do marco geral do desenvolvimento sustentável.</w:t>
      </w:r>
    </w:p>
  </w:footnote>
  <w:footnote w:id="3">
    <w:p w14:paraId="240AF4A4" w14:textId="583B5FE8" w:rsidR="00F94F0E" w:rsidRPr="00F94F0E" w:rsidRDefault="00F94F0E" w:rsidP="00F94F0E">
      <w:pPr>
        <w:pStyle w:val="Textodenotaderodap"/>
        <w:jc w:val="both"/>
        <w:rPr>
          <w:rFonts w:ascii="Book Antiqua" w:hAnsi="Book Antiqua"/>
        </w:rPr>
      </w:pPr>
      <w:r w:rsidRPr="00F94F0E">
        <w:rPr>
          <w:rStyle w:val="Refdenotaderodap"/>
          <w:rFonts w:ascii="Book Antiqua" w:hAnsi="Book Antiqua"/>
          <w:sz w:val="18"/>
          <w:szCs w:val="18"/>
        </w:rPr>
        <w:footnoteRef/>
      </w:r>
      <w:r w:rsidRPr="00F94F0E">
        <w:rPr>
          <w:rFonts w:ascii="Book Antiqua" w:hAnsi="Book Antiqua"/>
          <w:sz w:val="18"/>
          <w:szCs w:val="18"/>
        </w:rPr>
        <w:t xml:space="preserve"> </w:t>
      </w:r>
      <w:r w:rsidRPr="00F94F0E">
        <w:rPr>
          <w:rFonts w:ascii="Book Antiqua" w:hAnsi="Book Antiqua"/>
          <w:b/>
          <w:bCs/>
          <w:sz w:val="18"/>
          <w:szCs w:val="18"/>
        </w:rPr>
        <w:t>(DPETO-2022-CESPE)</w:t>
      </w:r>
      <w:r w:rsidRPr="00F94F0E">
        <w:rPr>
          <w:rFonts w:ascii="Book Antiqua" w:hAnsi="Book Antiqua"/>
          <w:sz w:val="18"/>
          <w:szCs w:val="18"/>
        </w:rPr>
        <w:t xml:space="preserve">: A respeito da produção agrária e da proteção ambiental, julgue o item que se segue: A transição para a sustentabilidade rural consiste em reverter o estágio atual de degradação dos ecossistemas provocada pela agropecuária e, concomitantemente, promover, difundir e consolidar formas e estilos do sistema produtivo </w:t>
      </w:r>
      <w:proofErr w:type="spellStart"/>
      <w:r w:rsidRPr="00F94F0E">
        <w:rPr>
          <w:rFonts w:ascii="Book Antiqua" w:hAnsi="Book Antiqua"/>
          <w:sz w:val="18"/>
          <w:szCs w:val="18"/>
        </w:rPr>
        <w:t>agrossilvopastoril</w:t>
      </w:r>
      <w:proofErr w:type="spellEnd"/>
      <w:r w:rsidRPr="00F94F0E">
        <w:rPr>
          <w:rFonts w:ascii="Book Antiqua" w:hAnsi="Book Antiqua"/>
          <w:sz w:val="18"/>
          <w:szCs w:val="18"/>
        </w:rPr>
        <w:t xml:space="preserve"> e do desenvolvimento rural praticados em bases sustentáveis.</w:t>
      </w:r>
    </w:p>
  </w:footnote>
  <w:footnote w:id="4">
    <w:p w14:paraId="6818C98F" w14:textId="4EB029FE" w:rsidR="00F94F0E" w:rsidRPr="00F94F0E" w:rsidRDefault="00F94F0E" w:rsidP="00F94F0E">
      <w:pPr>
        <w:pStyle w:val="Textodenotaderodap"/>
        <w:jc w:val="both"/>
        <w:rPr>
          <w:rFonts w:ascii="Book Antiqua" w:hAnsi="Book Antiqua"/>
        </w:rPr>
      </w:pPr>
      <w:r w:rsidRPr="00F94F0E">
        <w:rPr>
          <w:rStyle w:val="Refdenotaderodap"/>
          <w:rFonts w:ascii="Book Antiqua" w:hAnsi="Book Antiqua"/>
          <w:sz w:val="18"/>
          <w:szCs w:val="18"/>
        </w:rPr>
        <w:footnoteRef/>
      </w:r>
      <w:r w:rsidRPr="00F94F0E">
        <w:rPr>
          <w:rFonts w:ascii="Book Antiqua" w:hAnsi="Book Antiqua"/>
          <w:sz w:val="18"/>
          <w:szCs w:val="18"/>
        </w:rPr>
        <w:t xml:space="preserve"> </w:t>
      </w:r>
      <w:r w:rsidRPr="00F94F0E">
        <w:rPr>
          <w:rFonts w:ascii="Book Antiqua" w:hAnsi="Book Antiqua"/>
          <w:b/>
          <w:bCs/>
          <w:sz w:val="18"/>
          <w:szCs w:val="18"/>
        </w:rPr>
        <w:t>(DPETO-2022-CESPE)</w:t>
      </w:r>
      <w:r w:rsidRPr="00F94F0E">
        <w:rPr>
          <w:rFonts w:ascii="Book Antiqua" w:hAnsi="Book Antiqua"/>
          <w:sz w:val="18"/>
          <w:szCs w:val="18"/>
        </w:rPr>
        <w:t>: A respeito da produção agrária e da proteção ambiental, julgue o item que se segue: O objetivo do desenvolvimento rural sustentável é incentivar o uso adequado da terra e dos recursos naturais, seja em áreas de agricultura familiar, seja em assentamentos da reforma agrária, terras indígenas ou comunidades extrativistas, nas áreas suscetíveis à desertificação (ASD) e nas áreas de produção agropecuária de tipo patronal/empresarial de grande escala.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30"/>
    <w:rsid w:val="00150B6D"/>
    <w:rsid w:val="00BB7FE6"/>
    <w:rsid w:val="00D346F6"/>
    <w:rsid w:val="00D34930"/>
    <w:rsid w:val="00F9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92CBB"/>
  <w15:chartTrackingRefBased/>
  <w15:docId w15:val="{846FA3A8-CFC2-49A7-BEA1-0C27FE55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94F0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94F0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94F0E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94F0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4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antigo.mma.gov.br/desenvolvimento-rural.html#:~:text=O%20objetivo%20do%20desenvolvimento%20rural,%C3%A1reas%20de%20produ%C3%A7%C3%A3o%20agropecu%C3%A1ria%20d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58453-9C54-413E-A3E6-5ADF4A91C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242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2023-10-29T16:11:00Z</dcterms:created>
  <dcterms:modified xsi:type="dcterms:W3CDTF">2023-10-29T16:17:00Z</dcterms:modified>
</cp:coreProperties>
</file>