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23EA9" w14:textId="77777777" w:rsidR="00D548F9" w:rsidRPr="00D548F9" w:rsidRDefault="00D548F9" w:rsidP="00D548F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begin"/>
      </w:r>
      <w:r w:rsidRPr="00D548F9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instrText>HYPERLINK "http://legislacao.planalto.gov.br/legisla/legislacao.nsf/Viw_Identificacao/lei%2014.755-2023?OpenDocument"</w:instrText>
      </w:r>
      <w:r w:rsidRPr="00D548F9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</w:r>
      <w:r w:rsidRPr="00D548F9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separate"/>
      </w:r>
      <w:r w:rsidRPr="00D548F9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u w:val="single"/>
          <w:lang w:eastAsia="pt-BR"/>
          <w14:ligatures w14:val="none"/>
        </w:rPr>
        <w:t>LEI Nº 14.755, DE 15 DE DEZEMBRO DE 2023</w:t>
      </w:r>
      <w:r w:rsidRPr="00D548F9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D548F9" w:rsidRPr="00D548F9" w14:paraId="33473F2D" w14:textId="77777777" w:rsidTr="00D548F9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094ABB54" w14:textId="510AFBCC" w:rsidR="00D548F9" w:rsidRPr="00D548F9" w:rsidRDefault="00D548F9" w:rsidP="00D548F9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667" w:type="pct"/>
            <w:vAlign w:val="center"/>
            <w:hideMark/>
          </w:tcPr>
          <w:p w14:paraId="13014881" w14:textId="77777777" w:rsidR="00D548F9" w:rsidRPr="00D548F9" w:rsidRDefault="00D548F9" w:rsidP="00D548F9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548F9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Institui a Política Nacional de Direitos das Populações Atingidas por Barragens (PNAB); discrimina os direitos das Populações Atingidas por Barragens (PAB); prevê o Programa de Direitos das Populações Atingidas por Barragens (PDPAB); estabelece regras de responsabilidade social do empreendedor; e revoga dispositivos da Consolidação das Leis do Trabalho (CLT), aprovada pelo Decreto-Lei n º 5.452, de 1º de maio de 1943.</w:t>
            </w:r>
          </w:p>
        </w:tc>
      </w:tr>
    </w:tbl>
    <w:p w14:paraId="4F4F71AC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 PRESIDENTE DA REPÚBLICA</w:t>
      </w: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Faço saber que o Congresso Nacional decreta e eu sanciono a seguinte Lei:</w:t>
      </w:r>
    </w:p>
    <w:p w14:paraId="35C8A289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1º Esta Lei institui a Política Nacional de Direitos das Populações Atingidas por Barragens (PNAB), discrimina os direitos das Populações Atingidas por Barragens (PAB), prevê o Programa de Direitos das Populações Atingidas por Barragens (PDPAB) e estabelece regras de responsabilidade social do empreendedor.</w:t>
      </w:r>
    </w:p>
    <w:p w14:paraId="6D102D72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As obrigações e direitos estabelecidos pela PNAB aplicam-se:</w:t>
      </w:r>
    </w:p>
    <w:p w14:paraId="20AC59CA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às barragens enquadradas na </w:t>
      </w:r>
      <w:hyperlink r:id="rId4" w:history="1">
        <w:r w:rsidRPr="00D548F9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12.334, de 20 de setembro de 2010</w:t>
        </w:r>
      </w:hyperlink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que estabelece a Política Nacional de Segurança de Barragens (PNSB); e</w:t>
      </w:r>
    </w:p>
    <w:p w14:paraId="0EFD591A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(VETADO).</w:t>
      </w:r>
    </w:p>
    <w:p w14:paraId="284FEF32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As disposições desta Lei aplicam-se ao licenciamento ambiental de barragem e aos casos de emergência decorrente de vazamento ou rompimento dessa estrutura, nos termos do regulamento.</w:t>
      </w:r>
    </w:p>
    <w:p w14:paraId="1D982636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(VETADO).</w:t>
      </w:r>
    </w:p>
    <w:p w14:paraId="70FE9F4F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2"/>
      <w:bookmarkEnd w:id="1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2º Para os efeitos desta Lei, entendem-se por Populações Atingidas por Barragens (PAB) todos aqueles sujeitos a 1 (um) ou mais dos seguintes impactos provocados pela construção, operação, desativação ou rompimento de barragens:</w:t>
      </w:r>
    </w:p>
    <w:p w14:paraId="733294A7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perda</w:t>
      </w:r>
      <w:proofErr w:type="gramEnd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 propriedade ou da posse de imóvel;</w:t>
      </w:r>
    </w:p>
    <w:p w14:paraId="767DCDB7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desvalorização</w:t>
      </w:r>
      <w:proofErr w:type="gramEnd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imóveis em decorrência de sua localização próxima ou a jusante dessas estruturas;</w:t>
      </w:r>
    </w:p>
    <w:p w14:paraId="5349D9D8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perda da capacidade produtiva das terras e de elementos naturais da paisagem geradores de renda, direta ou indiretamente, e da parte remanescente de imóvel parcialmente atingido, que afete a renda, a subsistência ou o modo de vida de populações;</w:t>
      </w:r>
    </w:p>
    <w:p w14:paraId="533710C1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perda</w:t>
      </w:r>
      <w:proofErr w:type="gramEnd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 produto ou de áreas de exercício da atividade pesqueira ou de manejo de recursos naturais;</w:t>
      </w:r>
    </w:p>
    <w:p w14:paraId="028A9B6D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interrupção</w:t>
      </w:r>
      <w:proofErr w:type="gramEnd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prolongada ou alteração da qualidade da água que prejudique o abastecimento;</w:t>
      </w:r>
    </w:p>
    <w:p w14:paraId="1A7959E0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perda</w:t>
      </w:r>
      <w:proofErr w:type="gramEnd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fontes de renda e trabalho;</w:t>
      </w:r>
    </w:p>
    <w:p w14:paraId="3C799F79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mudança de hábitos de populações, bem como perda ou redução de suas atividades econômicas e sujeição a efeitos sociais, culturais e psicológicos negativos devidos à remoção ou à evacuação em situações de emergência;</w:t>
      </w:r>
    </w:p>
    <w:p w14:paraId="20E7BF2C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alteração no modo de vida de populações indígenas e comunidades tradicionais;</w:t>
      </w:r>
    </w:p>
    <w:p w14:paraId="759DC922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IX - </w:t>
      </w:r>
      <w:proofErr w:type="gramStart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interrupção</w:t>
      </w:r>
      <w:proofErr w:type="gramEnd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acesso a áreas urbanas e comunidades rurais;</w:t>
      </w:r>
    </w:p>
    <w:p w14:paraId="413A0880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X - (VETADO).</w:t>
      </w:r>
    </w:p>
    <w:p w14:paraId="6A64E6BF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Aplica-se o disposto no </w:t>
      </w:r>
      <w:r w:rsidRPr="00D548F9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às PAB existentes na região por ocasião do licenciamento ambiental da barragem ou de emergência decorrente de vazamento ou rompimento da estrutura, nos termos do regulamento.</w:t>
      </w:r>
    </w:p>
    <w:p w14:paraId="3BF51BD5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(VETADO)</w:t>
      </w:r>
    </w:p>
    <w:p w14:paraId="45398A2D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3"/>
      <w:bookmarkEnd w:id="2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3º São direitos das PAB, consoante o pactuado no processo de participação informada e negociação do Programa de Direitos das Populações Atingidas por Barragens (PDPAB) no caso concreto:</w:t>
      </w:r>
    </w:p>
    <w:p w14:paraId="4B76CB58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reparação</w:t>
      </w:r>
      <w:proofErr w:type="gramEnd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por meio de reposição, indenização, compensação equivalente e compensação social, nos termos do § 1º deste artigo;</w:t>
      </w:r>
    </w:p>
    <w:p w14:paraId="2763D77F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reassentamento</w:t>
      </w:r>
      <w:proofErr w:type="gramEnd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coletivo como opção prioritária, de forma a favorecer a preservação dos laços culturais e de vizinhança prevalecentes na situação original;</w:t>
      </w:r>
    </w:p>
    <w:p w14:paraId="3C4EE586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opção livre e informada a respeito das alternativas de reparação;</w:t>
      </w:r>
    </w:p>
    <w:p w14:paraId="39C81CF9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negociação</w:t>
      </w:r>
      <w:proofErr w:type="gramEnd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preferencialmente coletiva, em relação:</w:t>
      </w:r>
    </w:p>
    <w:p w14:paraId="4D0C4763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às formas de reparação;</w:t>
      </w:r>
    </w:p>
    <w:p w14:paraId="6B1B6D04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aos parâmetros para a identificação dos bens e das benfeitorias passíveis de reparação;</w:t>
      </w:r>
    </w:p>
    <w:p w14:paraId="16321A4E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aos parâmetros para o estabelecimento de valores indenizatórios e eventuais compensações;</w:t>
      </w:r>
    </w:p>
    <w:p w14:paraId="1B27F2E3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d) às etapas de planejamento e ao cronograma de reassentamento;</w:t>
      </w:r>
    </w:p>
    <w:p w14:paraId="669DAC0E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e) à elaboração dos projetos de moradia;</w:t>
      </w:r>
    </w:p>
    <w:p w14:paraId="49DE7AC3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assessoria</w:t>
      </w:r>
      <w:proofErr w:type="gramEnd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técnica independente, de caráter multidisciplinar, escolhida pelas comunidades atingidas, a expensas do empreendedor e sem a sua interferência, com o objetivo de orientá-las no processo de participação;</w:t>
      </w:r>
    </w:p>
    <w:p w14:paraId="77187755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auxílio</w:t>
      </w:r>
      <w:proofErr w:type="gramEnd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emergencial nos casos de acidentes ou desastres, que assegure a manutenção dos níveis de vida até que as famílias e indivíduos alcancem condições pelo menos equivalentes às precedentes;</w:t>
      </w:r>
    </w:p>
    <w:p w14:paraId="00A6F8AF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indenização pelas perdas materiais, justa e, salvo nos casos de acidentes ou desastres, prévia, que contemple:</w:t>
      </w:r>
    </w:p>
    <w:p w14:paraId="209F0E58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os valores das propriedades e das benfeitorias;</w:t>
      </w:r>
    </w:p>
    <w:p w14:paraId="10F6055D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os lucros cessantes, quando for o caso; e</w:t>
      </w:r>
    </w:p>
    <w:p w14:paraId="49387306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os recursos monetários que assegurem a manutenção dos níveis de vida até que as famílias e indivíduos alcancem condições pelo menos equivalentes às precedentes;</w:t>
      </w:r>
    </w:p>
    <w:p w14:paraId="15A19226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reparação pelos danos morais, individuais e coletivos, decorrentes dos transtornos sofridos em processos de remoção ou evacuação compulsórias, nos casos de emergência, que englobem:</w:t>
      </w:r>
    </w:p>
    <w:p w14:paraId="7270793E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perda ou alteração dos laços culturais e de sociabilidade ou dos modos de vida;</w:t>
      </w:r>
    </w:p>
    <w:p w14:paraId="5FE83DA0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b) perda ou restrição do acesso a recursos naturais, a locais de culto ou peregrinação e a fontes de lazer; e</w:t>
      </w:r>
    </w:p>
    <w:p w14:paraId="6B9117F0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perda ou restrição de meios de subsistência, de fontes de renda ou de trabalho;</w:t>
      </w:r>
    </w:p>
    <w:p w14:paraId="385032D9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IX - </w:t>
      </w:r>
      <w:proofErr w:type="gramStart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reassentamento</w:t>
      </w:r>
      <w:proofErr w:type="gramEnd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rural, observado o módulo fiscal, ou reassentamento urbano, com unidades habitacionais que respeitem o tamanho mínimo estabelecido pela legislação urbanística;</w:t>
      </w:r>
    </w:p>
    <w:p w14:paraId="77BB6E98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X - </w:t>
      </w:r>
      <w:proofErr w:type="gramStart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implantação</w:t>
      </w:r>
      <w:proofErr w:type="gramEnd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projetos de reassentamento rural ou urbano mediante processos de autogestão;</w:t>
      </w:r>
    </w:p>
    <w:p w14:paraId="6C8EAD29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 - condições de moradia que, no mínimo, reproduzam as anteriores quanto às dimensões e qualidade da edificação, bem como tenham padrões adequados a grupos de pessoas em situação de vulnerabilidade;</w:t>
      </w:r>
    </w:p>
    <w:p w14:paraId="3895E61F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XII - existência de espaços e equipamentos de uso comum nos projetos de reassentamento que permitam a sociabilidade e a vivência coletivas, observados, sempre que possível, os padrões prevalecentes no assentamento original;</w:t>
      </w:r>
    </w:p>
    <w:p w14:paraId="69AA0036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XIII - escrituração e registro dos imóveis decorrentes dos reassentamentos urbano e rural, ou, se for o caso, concessão de direito real de uso;</w:t>
      </w:r>
    </w:p>
    <w:p w14:paraId="39D7065D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XIV - reassentamento em terras economicamente úteis, de preferência na região e no Município habitados pelas PAB, após a avaliação de sua viabilidade </w:t>
      </w:r>
      <w:proofErr w:type="spellStart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agroeconômica</w:t>
      </w:r>
      <w:proofErr w:type="spellEnd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 ambiental pelo Comitê Local da PNAB;</w:t>
      </w:r>
    </w:p>
    <w:p w14:paraId="091BE319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XV - </w:t>
      </w:r>
      <w:proofErr w:type="gramStart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prévia</w:t>
      </w:r>
      <w:proofErr w:type="gramEnd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discussão e aprovação do projeto de reassentamento pelo Comitê Local da PNAB, nele incluídos localização, identificação de glebas, projetos de infraestrutura e equipamentos de uso coletivo, assim como escolha e formas de distribuição de lotes;</w:t>
      </w:r>
    </w:p>
    <w:p w14:paraId="0DE3EA3C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XVI - formulação e implementação de planos de recuperação e desenvolvimento econômico e social, sem prejuízo das reparações individuais ou coletivas devidas, com o objetivo de recompor ou, se possível, de integrar arranjos e cadeias produtivas locais e regionais que assegurem ocupação produtiva ao conjunto de atingidos, compatíveis com seus níveis de qualificação e experiência profissionais e capazes de proporcionar a manutenção ou a melhoria das condições de vida;</w:t>
      </w:r>
    </w:p>
    <w:p w14:paraId="7B9DC374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XVII - recebimento individual, por pessoa, família ou organização cadastrada, de cópia de todas as informações constantes a seu respeito, até 30 (trinta) dias após a atualização do cadastramento para fins de reparação;</w:t>
      </w:r>
    </w:p>
    <w:p w14:paraId="6E603A2A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XVIII - realização de consulta pública da lista de todas as pessoas e organizações cadastradas para fins de reparação, bem como das informações agregadas do cadastro, preservados a intimidade e os dados de caráter privado.</w:t>
      </w:r>
    </w:p>
    <w:p w14:paraId="7CA4555D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As reparações devem reconhecer a diversidade de situações, experiências, vocações e preferências, culturas e especificidades de grupos, comunidades, famílias e indivíduos, bem como contemplar a discussão, a negociação e a aprovação pelo Comitê Local da PNAB, e podem ocorrer das seguintes formas:</w:t>
      </w:r>
    </w:p>
    <w:p w14:paraId="476BD795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reposição</w:t>
      </w:r>
      <w:proofErr w:type="gramEnd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: quando o bem ou a infraestrutura destruídos ou a situação social prejudicada são repostos ou reconstituídos;</w:t>
      </w:r>
    </w:p>
    <w:p w14:paraId="0F3A4048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II - </w:t>
      </w:r>
      <w:proofErr w:type="gramStart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indenização</w:t>
      </w:r>
      <w:proofErr w:type="gramEnd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: quando a reparação assume a forma monetária;</w:t>
      </w:r>
    </w:p>
    <w:p w14:paraId="48C0B2C4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III - compensação equivalente: quando são oferecidos outros bens ou outras situações que, embora não reponham o bem ou a </w:t>
      </w:r>
      <w:proofErr w:type="gramStart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situação perdidos</w:t>
      </w:r>
      <w:proofErr w:type="gramEnd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são considerados como satisfatórios em termos materiais ou morais;</w:t>
      </w:r>
    </w:p>
    <w:p w14:paraId="2396F447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compensação</w:t>
      </w:r>
      <w:proofErr w:type="gramEnd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social: quando a reparação assume a forma de benefício material adicional às formas de reparação dispostas nos incisos I, II e III deste parágrafo e não esteja nelas incluído, a ser concedido após negociação com o Comitê Local da PNAB.</w:t>
      </w:r>
    </w:p>
    <w:p w14:paraId="712610EC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Na aplicação desta Lei, deve ser considerado o princípio da centralidade do sofrimento da vítima, com vistas à reparação justa dos atingidos e à prevenção ou redução de ocorrência de fatos danosos semelhantes.</w:t>
      </w:r>
    </w:p>
    <w:p w14:paraId="5C64125D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(VETADO).</w:t>
      </w:r>
    </w:p>
    <w:p w14:paraId="06215188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(VETADO).</w:t>
      </w:r>
    </w:p>
    <w:p w14:paraId="4741766B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5º (VETADO).</w:t>
      </w:r>
    </w:p>
    <w:p w14:paraId="3568C090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6º (VETADO).</w:t>
      </w:r>
    </w:p>
    <w:p w14:paraId="0EB0180D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" w:name="art4"/>
      <w:bookmarkEnd w:id="3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4º Sem prejuízo do disposto no art. 3º desta Lei e consoante o pactuado no processo de participação informada e negociação do PDPAB no caso concreto, são direitos das PAB que exploram a terra em regime de economia familiar, como proprietários, meeiros ou posseiros, assim como daqueles que não se enquadrem em uma dessas categorias, mas tenham vínculo de dependência com a terra para sua reprodução física e cultural:</w:t>
      </w:r>
    </w:p>
    <w:p w14:paraId="149765FE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reparação</w:t>
      </w:r>
      <w:proofErr w:type="gramEnd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das perdas materiais, composta do valor da terra, das benfeitorias, da safra e dos prejuízos pela interrupção de contratos;</w:t>
      </w:r>
    </w:p>
    <w:p w14:paraId="0F308EC1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compensação</w:t>
      </w:r>
      <w:proofErr w:type="gramEnd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pelo deslocamento compulsório resultante do reassentamento;</w:t>
      </w:r>
    </w:p>
    <w:p w14:paraId="54E12E8B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compensação pelas perdas imateriais, com o estabelecimento de programas de assistência técnica necessários à reconstituição dos modos de vida e das redes de relações sociais, culturais e econômicas, inclusive as de natureza psicológica, assistencial, agronômica e outras cabíveis.</w:t>
      </w:r>
    </w:p>
    <w:p w14:paraId="5DC37FAF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4" w:name="art5"/>
      <w:bookmarkEnd w:id="4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5º Nos casos previstos no art. 1º desta Lei, deve ser criado um PDPAB, a expensas do empreendedor, com o objetivo de prever e assegurar os direitos estabelecidos na PNAB, com programas específicos destinados:</w:t>
      </w:r>
    </w:p>
    <w:p w14:paraId="300639B6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às</w:t>
      </w:r>
      <w:proofErr w:type="gramEnd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mulheres, aos idosos, às crianças, às pessoas com deficiência e às pessoas em situação de vulnerabilidade, bem como aos animais domésticos e de criação;</w:t>
      </w:r>
    </w:p>
    <w:p w14:paraId="79E0CC7C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às</w:t>
      </w:r>
      <w:proofErr w:type="gramEnd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populações indígenas e às comunidades tradicionais;</w:t>
      </w:r>
    </w:p>
    <w:p w14:paraId="4011BB4A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(VETADO);</w:t>
      </w:r>
    </w:p>
    <w:p w14:paraId="034AE4AC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aos</w:t>
      </w:r>
      <w:proofErr w:type="gramEnd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impactos na área de saúde, saneamento ambiental, habitação e educação dos Municípios que receberão os trabalhadores da obra ou os afetados por eventual vazamento ou rompimento da barragem;</w:t>
      </w:r>
    </w:p>
    <w:p w14:paraId="6B334557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à</w:t>
      </w:r>
      <w:proofErr w:type="gramEnd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recomposição das perdas decorrentes do enchimento do reservatório, do vazamento ou do rompimento da barragem;</w:t>
      </w:r>
    </w:p>
    <w:p w14:paraId="28F816EA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aos</w:t>
      </w:r>
      <w:proofErr w:type="gramEnd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pescadores e à atividade pesqueira;</w:t>
      </w:r>
    </w:p>
    <w:p w14:paraId="5093E699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VII - às comunidades receptoras de reassentamento ou realocação de famílias atingidas;</w:t>
      </w:r>
    </w:p>
    <w:p w14:paraId="55026262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a outras atividades ou situações definidas nos termos do regulamento.</w:t>
      </w:r>
    </w:p>
    <w:p w14:paraId="57852B88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O PDPAB deve ser aprovado pelo Comitê Local da PNAB, observadas as diretrizes definidas pelo órgão colegiado referido no </w:t>
      </w:r>
      <w:r w:rsidRPr="00D548F9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6º desta Lei.</w:t>
      </w:r>
    </w:p>
    <w:p w14:paraId="2AE3E9C2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5" w:name="art6"/>
      <w:bookmarkEnd w:id="5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6º É instituída a Política Nacional de Direitos das Populações Atingidas por Barragens (PNAB), que contará com 1 (um) órgão colegiado em nível nacional, de natureza consultiva e deliberativa, com a finalidade de acompanhar, fiscalizar e avaliar sua formulação e implementação.</w:t>
      </w:r>
    </w:p>
    <w:p w14:paraId="048B79CB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Nos termos do regulamento, o órgão colegiado previsto no </w:t>
      </w:r>
      <w:r w:rsidRPr="00D548F9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terá composição tripartite, com representantes do poder público, dos empreendedores e da sociedade civil, estes últimos indicados pelos movimentos sociais de atingidos por barragens.</w:t>
      </w:r>
    </w:p>
    <w:p w14:paraId="75CC0AB4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6" w:name="art7"/>
      <w:bookmarkEnd w:id="6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7º Nos casos previstos no art. 1º desta Lei, será constituído um Comitê Local da PNAB, de composição tripartite e caráter provisório, responsável pelo acompanhamento, fiscalização e avaliação do PDPAB em cada caso concreto.</w:t>
      </w:r>
    </w:p>
    <w:p w14:paraId="2FC390CE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(VETADO).</w:t>
      </w:r>
    </w:p>
    <w:p w14:paraId="7C96FA96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7" w:name="art8"/>
      <w:bookmarkEnd w:id="7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Art. 8º Será garantida a participação do Ministério Público e da Defensoria Pública como convidados permanentes, com direito a voz, nas reuniões dos órgãos colegiados previstos nos </w:t>
      </w:r>
      <w:proofErr w:type="spellStart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arts</w:t>
      </w:r>
      <w:proofErr w:type="spellEnd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 6º e 7º desta Lei.</w:t>
      </w:r>
    </w:p>
    <w:p w14:paraId="47183ED5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8" w:name="art9"/>
      <w:bookmarkEnd w:id="8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9º A implementação do PDPAB far-se-á a expensas do empreendedor e será definida pelo órgão colegiado referido no art. 7º desta Lei.</w:t>
      </w:r>
    </w:p>
    <w:p w14:paraId="082F526A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O empreendedor deverá estabelecer um plano de comunicação contínuo e eficaz que demonstre a implementação do PDPAB.</w:t>
      </w:r>
    </w:p>
    <w:p w14:paraId="1A79689A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9" w:name="art10"/>
      <w:bookmarkEnd w:id="9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10. (VETADO).</w:t>
      </w:r>
    </w:p>
    <w:p w14:paraId="3EAEA959" w14:textId="77777777" w:rsidR="00D548F9" w:rsidRPr="00D548F9" w:rsidRDefault="00D548F9" w:rsidP="00D548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0" w:name="art11"/>
      <w:bookmarkEnd w:id="10"/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11. Esta Lei entra em vigor da data de sua publicação.</w:t>
      </w:r>
      <w:r w:rsidRPr="00D548F9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4DA38729" w14:textId="6D375557" w:rsidR="00D548F9" w:rsidRPr="00D548F9" w:rsidRDefault="00D548F9" w:rsidP="00D548F9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15 de dezembro de 2023; 202</w:t>
      </w: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da Independência e 135</w:t>
      </w: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da República.</w:t>
      </w:r>
    </w:p>
    <w:p w14:paraId="158502D8" w14:textId="77777777" w:rsidR="00D548F9" w:rsidRPr="00D548F9" w:rsidRDefault="00D548F9" w:rsidP="00D548F9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LUIZ INÁCIO LULA DA SILVA</w:t>
      </w:r>
      <w:r w:rsidRPr="00D548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proofErr w:type="spellStart"/>
      <w:r w:rsidRPr="00D548F9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Iraja</w:t>
      </w:r>
      <w:proofErr w:type="spellEnd"/>
      <w:r w:rsidRPr="00D548F9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 xml:space="preserve"> Rezende de Lacerda</w:t>
      </w:r>
      <w:r w:rsidRPr="00D548F9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Antônio Waldez Góes da Silva</w:t>
      </w:r>
      <w:r w:rsidRPr="00D548F9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Anielle Francisco da Silva</w:t>
      </w:r>
      <w:r w:rsidRPr="00D548F9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Flávio Dino de Castro e Costa</w:t>
      </w:r>
      <w:r w:rsidRPr="00D548F9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Alexandre Silveira de Oliveira</w:t>
      </w:r>
      <w:r w:rsidRPr="00D548F9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Nísia Verônica Trindade Lima</w:t>
      </w:r>
    </w:p>
    <w:p w14:paraId="251149ED" w14:textId="56202300" w:rsidR="00BB7FE6" w:rsidRPr="00D548F9" w:rsidRDefault="00D548F9" w:rsidP="00D548F9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548F9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18.12.2023.</w:t>
      </w:r>
    </w:p>
    <w:sectPr w:rsidR="00BB7FE6" w:rsidRPr="00D548F9" w:rsidSect="00D548F9">
      <w:pgSz w:w="11906" w:h="16838"/>
      <w:pgMar w:top="1276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Cambri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91E"/>
    <w:rsid w:val="004D791E"/>
    <w:rsid w:val="00BB7FE6"/>
    <w:rsid w:val="00D346F6"/>
    <w:rsid w:val="00D54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1D73F"/>
  <w15:chartTrackingRefBased/>
  <w15:docId w15:val="{E9FC3073-4739-420D-A828-4675E6177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11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planalto.gov.br/ccivil_03/_Ato2007-2010/2010/Lei/L12334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1938</Words>
  <Characters>10469</Characters>
  <Application>Microsoft Office Word</Application>
  <DocSecurity>0</DocSecurity>
  <Lines>87</Lines>
  <Paragraphs>24</Paragraphs>
  <ScaleCrop>false</ScaleCrop>
  <Company/>
  <LinksUpToDate>false</LinksUpToDate>
  <CharactersWithSpaces>12383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2024-01-06T18:12:00Z</dcterms:created>
  <dcterms:modified xsi:type="dcterms:W3CDTF">2024-01-06T18:13:00Z</dcterms:modified>
</cp:coreProperties>
</file>