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0A5ADD" w14:textId="3FCA8C1A" w:rsidR="00025926" w:rsidRPr="00BE07E9" w:rsidRDefault="00025926" w:rsidP="00025926">
      <w:pPr>
        <w:jc w:val="center"/>
        <w:rPr>
          <w:rFonts w:ascii="Book Antiqua" w:hAnsi="Book Antiqua" w:cs="Times New Roman"/>
          <w:b/>
          <w:sz w:val="19"/>
          <w:szCs w:val="19"/>
        </w:rPr>
      </w:pPr>
      <w:r w:rsidRPr="00BE07E9">
        <w:rPr>
          <w:rFonts w:ascii="Book Antiqua" w:hAnsi="Book Antiqua" w:cs="Times New Roman"/>
          <w:b/>
          <w:sz w:val="19"/>
          <w:szCs w:val="19"/>
        </w:rPr>
        <w:t>REGULAMENTA A LEI DE AGROTÓXICOS – Decreto nº 4.074/2002.</w:t>
      </w:r>
    </w:p>
    <w:p w14:paraId="184CA1E3" w14:textId="77777777" w:rsidR="00025926" w:rsidRPr="00BE07E9" w:rsidRDefault="00025926" w:rsidP="00025926">
      <w:pPr>
        <w:jc w:val="center"/>
        <w:rPr>
          <w:rFonts w:ascii="Book Antiqua" w:hAnsi="Book Antiqua" w:cs="Times New Roman"/>
          <w:b/>
          <w:sz w:val="19"/>
          <w:szCs w:val="19"/>
        </w:rPr>
      </w:pPr>
      <w:r w:rsidRPr="00BE07E9">
        <w:rPr>
          <w:rFonts w:ascii="Book Antiqua" w:hAnsi="Book Antiqua" w:cs="Times New Roman"/>
          <w:b/>
          <w:sz w:val="19"/>
          <w:szCs w:val="19"/>
        </w:rPr>
        <w:t>MATERIAL COM QUESTÕES DE CONCURSO e ALGUMAS REFERÊNCIAS À SÚMULAS E JULGADOS DOS TRIBUNAIS SUPERIORES</w:t>
      </w:r>
    </w:p>
    <w:p w14:paraId="4EEB2D86" w14:textId="77777777" w:rsidR="00025926" w:rsidRPr="00BE07E9" w:rsidRDefault="00025926" w:rsidP="00025926">
      <w:pPr>
        <w:jc w:val="center"/>
        <w:rPr>
          <w:rFonts w:ascii="Book Antiqua" w:hAnsi="Book Antiqua" w:cs="Times New Roman"/>
          <w:b/>
          <w:color w:val="FF0000"/>
          <w:sz w:val="19"/>
          <w:szCs w:val="19"/>
        </w:rPr>
      </w:pPr>
      <w:r w:rsidRPr="00BE07E9">
        <w:rPr>
          <w:rFonts w:ascii="Book Antiqua" w:hAnsi="Book Antiqua" w:cs="Times New Roman"/>
          <w:b/>
          <w:color w:val="FF0000"/>
          <w:sz w:val="19"/>
          <w:szCs w:val="19"/>
        </w:rPr>
        <w:t>Material de Eduardo B. S. Teixeira.</w:t>
      </w:r>
    </w:p>
    <w:tbl>
      <w:tblPr>
        <w:tblStyle w:val="Tabelacomgrade3"/>
        <w:tblW w:w="8450" w:type="dxa"/>
        <w:shd w:val="clear" w:color="auto" w:fill="E7E6E6" w:themeFill="background2"/>
        <w:tblLook w:val="04A0" w:firstRow="1" w:lastRow="0" w:firstColumn="1" w:lastColumn="0" w:noHBand="0" w:noVBand="1"/>
      </w:tblPr>
      <w:tblGrid>
        <w:gridCol w:w="8450"/>
      </w:tblGrid>
      <w:tr w:rsidR="00025926" w:rsidRPr="00DA77DD" w14:paraId="57C14E8A" w14:textId="77777777" w:rsidTr="00BB15C5">
        <w:trPr>
          <w:trHeight w:val="3581"/>
        </w:trPr>
        <w:tc>
          <w:tcPr>
            <w:tcW w:w="8450" w:type="dxa"/>
            <w:shd w:val="clear" w:color="auto" w:fill="E7E6E6" w:themeFill="background2"/>
          </w:tcPr>
          <w:p w14:paraId="2F3E4007" w14:textId="6D87EDE8" w:rsidR="00025926" w:rsidRPr="00B57C5B" w:rsidRDefault="00025926" w:rsidP="008B4B24">
            <w:pPr>
              <w:jc w:val="both"/>
              <w:rPr>
                <w:rFonts w:ascii="Book Antiqua" w:eastAsia="Times New Roman" w:hAnsi="Book Antiqua" w:cs="Times New Roman"/>
                <w:b/>
                <w:sz w:val="18"/>
                <w:szCs w:val="18"/>
                <w:lang w:eastAsia="pt-BR"/>
              </w:rPr>
            </w:pPr>
            <w:r w:rsidRPr="00B57C5B">
              <w:rPr>
                <w:rFonts w:ascii="Book Antiqua" w:eastAsia="Times New Roman" w:hAnsi="Book Antiqua" w:cs="Times New Roman"/>
                <w:b/>
                <w:color w:val="FFFFFF" w:themeColor="background1"/>
                <w:sz w:val="18"/>
                <w:szCs w:val="18"/>
                <w:highlight w:val="black"/>
                <w:lang w:eastAsia="pt-BR"/>
              </w:rPr>
              <w:t>Última atualização legislativa</w:t>
            </w:r>
            <w:r w:rsidRPr="00806AD2">
              <w:rPr>
                <w:rFonts w:ascii="Book Antiqua" w:eastAsia="Times New Roman" w:hAnsi="Book Antiqua" w:cs="Times New Roman"/>
                <w:b/>
                <w:color w:val="FF0000"/>
                <w:sz w:val="18"/>
                <w:szCs w:val="18"/>
                <w:lang w:eastAsia="pt-BR"/>
              </w:rPr>
              <w:t xml:space="preserve">: </w:t>
            </w:r>
            <w:r w:rsidR="00806AD2">
              <w:rPr>
                <w:rFonts w:ascii="Book Antiqua" w:eastAsia="Times New Roman" w:hAnsi="Book Antiqua" w:cs="Times New Roman"/>
                <w:b/>
                <w:color w:val="FF0000"/>
                <w:sz w:val="18"/>
                <w:szCs w:val="18"/>
                <w:lang w:eastAsia="pt-BR"/>
              </w:rPr>
              <w:t xml:space="preserve">13/04/2022 - </w:t>
            </w:r>
            <w:r w:rsidR="00536B24" w:rsidRPr="002B12C1">
              <w:rPr>
                <w:rFonts w:ascii="Book Antiqua" w:eastAsia="Times New Roman" w:hAnsi="Book Antiqua" w:cs="Times New Roman"/>
                <w:b/>
                <w:color w:val="FF0000"/>
                <w:sz w:val="18"/>
                <w:szCs w:val="18"/>
                <w:highlight w:val="cyan"/>
                <w:lang w:eastAsia="pt-BR"/>
              </w:rPr>
              <w:t>Decreto nº 10.833</w:t>
            </w:r>
            <w:r w:rsidR="00536B24" w:rsidRPr="00536B24">
              <w:rPr>
                <w:rFonts w:ascii="Book Antiqua" w:eastAsia="Times New Roman" w:hAnsi="Book Antiqua" w:cs="Times New Roman"/>
                <w:b/>
                <w:color w:val="FF0000"/>
                <w:sz w:val="18"/>
                <w:szCs w:val="18"/>
                <w:lang w:eastAsia="pt-BR"/>
              </w:rPr>
              <w:t>, de 7.10.2021</w:t>
            </w:r>
            <w:r w:rsidR="008B4B24">
              <w:rPr>
                <w:rFonts w:ascii="Book Antiqua" w:eastAsia="Times New Roman" w:hAnsi="Book Antiqua" w:cs="Times New Roman"/>
                <w:b/>
                <w:color w:val="FF0000"/>
                <w:sz w:val="18"/>
                <w:szCs w:val="18"/>
                <w:lang w:eastAsia="pt-BR"/>
              </w:rPr>
              <w:t xml:space="preserve"> (conferir o art. 6º do Decreto: </w:t>
            </w:r>
            <w:r w:rsidR="008B4B24" w:rsidRPr="008B4B24">
              <w:rPr>
                <w:rFonts w:ascii="Book Antiqua" w:eastAsia="Times New Roman" w:hAnsi="Book Antiqua" w:cs="Times New Roman"/>
                <w:b/>
                <w:color w:val="FF0000"/>
                <w:sz w:val="18"/>
                <w:szCs w:val="18"/>
                <w:lang w:eastAsia="pt-BR"/>
              </w:rPr>
              <w:t>Art. 6º  Ficam revogados os seguintes dispositivos do Decreto nº 4.074, de 2002:</w:t>
            </w:r>
            <w:r w:rsidR="008B4B24">
              <w:rPr>
                <w:rFonts w:ascii="Book Antiqua" w:eastAsia="Times New Roman" w:hAnsi="Book Antiqua" w:cs="Times New Roman"/>
                <w:b/>
                <w:color w:val="FF0000"/>
                <w:sz w:val="18"/>
                <w:szCs w:val="18"/>
                <w:lang w:eastAsia="pt-BR"/>
              </w:rPr>
              <w:t xml:space="preserve"> </w:t>
            </w:r>
            <w:r w:rsidR="008B4B24" w:rsidRPr="008B4B24">
              <w:rPr>
                <w:rFonts w:ascii="Book Antiqua" w:eastAsia="Times New Roman" w:hAnsi="Book Antiqua" w:cs="Times New Roman"/>
                <w:b/>
                <w:color w:val="FF0000"/>
                <w:sz w:val="18"/>
                <w:szCs w:val="18"/>
                <w:lang w:eastAsia="pt-BR"/>
              </w:rPr>
              <w:t>I - o inciso III do caput do art. 2º;</w:t>
            </w:r>
            <w:r w:rsidR="008B4B24">
              <w:rPr>
                <w:rFonts w:ascii="Book Antiqua" w:eastAsia="Times New Roman" w:hAnsi="Book Antiqua" w:cs="Times New Roman"/>
                <w:b/>
                <w:color w:val="FF0000"/>
                <w:sz w:val="18"/>
                <w:szCs w:val="18"/>
                <w:lang w:eastAsia="pt-BR"/>
              </w:rPr>
              <w:t xml:space="preserve"> </w:t>
            </w:r>
            <w:r w:rsidR="008B4B24" w:rsidRPr="008B4B24">
              <w:rPr>
                <w:rFonts w:ascii="Book Antiqua" w:eastAsia="Times New Roman" w:hAnsi="Book Antiqua" w:cs="Times New Roman"/>
                <w:b/>
                <w:color w:val="FF0000"/>
                <w:sz w:val="18"/>
                <w:szCs w:val="18"/>
                <w:lang w:eastAsia="pt-BR"/>
              </w:rPr>
              <w:t>II - os incisos I e II do § 2º do art. 22;</w:t>
            </w:r>
            <w:r w:rsidR="008B4B24">
              <w:rPr>
                <w:rFonts w:ascii="Book Antiqua" w:eastAsia="Times New Roman" w:hAnsi="Book Antiqua" w:cs="Times New Roman"/>
                <w:b/>
                <w:color w:val="FF0000"/>
                <w:sz w:val="18"/>
                <w:szCs w:val="18"/>
                <w:lang w:eastAsia="pt-BR"/>
              </w:rPr>
              <w:t xml:space="preserve"> </w:t>
            </w:r>
            <w:r w:rsidR="008B4B24" w:rsidRPr="008B4B24">
              <w:rPr>
                <w:rFonts w:ascii="Book Antiqua" w:eastAsia="Times New Roman" w:hAnsi="Book Antiqua" w:cs="Times New Roman"/>
                <w:b/>
                <w:color w:val="FF0000"/>
                <w:sz w:val="18"/>
                <w:szCs w:val="18"/>
                <w:lang w:eastAsia="pt-BR"/>
              </w:rPr>
              <w:t>III - os § 1º, § 3º e § 4º do art. 29;</w:t>
            </w:r>
            <w:r w:rsidR="008B4B24">
              <w:rPr>
                <w:rFonts w:ascii="Book Antiqua" w:eastAsia="Times New Roman" w:hAnsi="Book Antiqua" w:cs="Times New Roman"/>
                <w:b/>
                <w:color w:val="FF0000"/>
                <w:sz w:val="18"/>
                <w:szCs w:val="18"/>
                <w:lang w:eastAsia="pt-BR"/>
              </w:rPr>
              <w:t xml:space="preserve"> </w:t>
            </w:r>
            <w:r w:rsidR="008B4B24" w:rsidRPr="008B4B24">
              <w:rPr>
                <w:rFonts w:ascii="Book Antiqua" w:eastAsia="Times New Roman" w:hAnsi="Book Antiqua" w:cs="Times New Roman"/>
                <w:b/>
                <w:color w:val="FF0000"/>
                <w:sz w:val="18"/>
                <w:szCs w:val="18"/>
                <w:lang w:eastAsia="pt-BR"/>
              </w:rPr>
              <w:t>IV - o parágrafo único do art. 44;</w:t>
            </w:r>
            <w:r w:rsidR="008B4B24">
              <w:rPr>
                <w:rFonts w:ascii="Book Antiqua" w:eastAsia="Times New Roman" w:hAnsi="Book Antiqua" w:cs="Times New Roman"/>
                <w:b/>
                <w:color w:val="FF0000"/>
                <w:sz w:val="18"/>
                <w:szCs w:val="18"/>
                <w:lang w:eastAsia="pt-BR"/>
              </w:rPr>
              <w:t xml:space="preserve"> </w:t>
            </w:r>
            <w:r w:rsidR="008B4B24" w:rsidRPr="008B4B24">
              <w:rPr>
                <w:rFonts w:ascii="Book Antiqua" w:eastAsia="Times New Roman" w:hAnsi="Book Antiqua" w:cs="Times New Roman"/>
                <w:b/>
                <w:color w:val="FF0000"/>
                <w:sz w:val="18"/>
                <w:szCs w:val="18"/>
                <w:lang w:eastAsia="pt-BR"/>
              </w:rPr>
              <w:t>V - o § 1º do art. 86;</w:t>
            </w:r>
            <w:r w:rsidR="008B4B24">
              <w:rPr>
                <w:rFonts w:ascii="Book Antiqua" w:eastAsia="Times New Roman" w:hAnsi="Book Antiqua" w:cs="Times New Roman"/>
                <w:b/>
                <w:color w:val="FF0000"/>
                <w:sz w:val="18"/>
                <w:szCs w:val="18"/>
                <w:lang w:eastAsia="pt-BR"/>
              </w:rPr>
              <w:t xml:space="preserve"> </w:t>
            </w:r>
            <w:r w:rsidR="008B4B24" w:rsidRPr="008B4B24">
              <w:rPr>
                <w:rFonts w:ascii="Book Antiqua" w:eastAsia="Times New Roman" w:hAnsi="Book Antiqua" w:cs="Times New Roman"/>
                <w:b/>
                <w:color w:val="FF0000"/>
                <w:sz w:val="18"/>
                <w:szCs w:val="18"/>
                <w:lang w:eastAsia="pt-BR"/>
              </w:rPr>
              <w:t xml:space="preserve">VI - o item 18.4 do Anexo II; </w:t>
            </w:r>
            <w:r w:rsidR="002B12C1" w:rsidRPr="002B12C1">
              <w:rPr>
                <w:rFonts w:ascii="Book Antiqua" w:eastAsia="Times New Roman" w:hAnsi="Book Antiqua" w:cs="Times New Roman"/>
                <w:b/>
                <w:color w:val="FF0000"/>
                <w:sz w:val="18"/>
                <w:szCs w:val="18"/>
                <w:highlight w:val="cyan"/>
                <w:lang w:eastAsia="pt-BR"/>
              </w:rPr>
              <w:t>Decreto nº 11.040</w:t>
            </w:r>
            <w:r w:rsidR="002B12C1" w:rsidRPr="002B12C1">
              <w:rPr>
                <w:rFonts w:ascii="Book Antiqua" w:eastAsia="Times New Roman" w:hAnsi="Book Antiqua" w:cs="Times New Roman"/>
                <w:b/>
                <w:color w:val="FF0000"/>
                <w:sz w:val="18"/>
                <w:szCs w:val="18"/>
                <w:lang w:eastAsia="pt-BR"/>
              </w:rPr>
              <w:t>, de 12.4.2022</w:t>
            </w:r>
            <w:r w:rsidR="002B12C1">
              <w:rPr>
                <w:rFonts w:ascii="Book Antiqua" w:eastAsia="Times New Roman" w:hAnsi="Book Antiqua" w:cs="Times New Roman"/>
                <w:b/>
                <w:color w:val="FF0000"/>
                <w:sz w:val="18"/>
                <w:szCs w:val="18"/>
                <w:lang w:eastAsia="pt-BR"/>
              </w:rPr>
              <w:t>.</w:t>
            </w:r>
          </w:p>
          <w:p w14:paraId="022B17ED" w14:textId="77777777" w:rsidR="00025926" w:rsidRDefault="00025926" w:rsidP="00BB15C5">
            <w:pPr>
              <w:jc w:val="both"/>
              <w:rPr>
                <w:rFonts w:ascii="Book Antiqua" w:eastAsia="Times New Roman" w:hAnsi="Book Antiqua" w:cs="Times New Roman"/>
                <w:b/>
                <w:sz w:val="18"/>
                <w:szCs w:val="18"/>
                <w:lang w:eastAsia="pt-BR"/>
              </w:rPr>
            </w:pPr>
          </w:p>
          <w:p w14:paraId="4A41883C" w14:textId="77777777" w:rsidR="00025926" w:rsidRDefault="00025926" w:rsidP="00BB15C5">
            <w:pPr>
              <w:jc w:val="both"/>
              <w:rPr>
                <w:rFonts w:ascii="Book Antiqua" w:eastAsia="Times New Roman" w:hAnsi="Book Antiqua" w:cs="Times New Roman"/>
                <w:b/>
                <w:sz w:val="18"/>
                <w:szCs w:val="18"/>
                <w:lang w:eastAsia="pt-BR"/>
              </w:rPr>
            </w:pPr>
            <w:r w:rsidRPr="00B57C5B">
              <w:rPr>
                <w:rFonts w:ascii="Book Antiqua" w:eastAsia="Times New Roman" w:hAnsi="Book Antiqua" w:cs="Times New Roman"/>
                <w:b/>
                <w:color w:val="FFFFFF" w:themeColor="background1"/>
                <w:sz w:val="18"/>
                <w:szCs w:val="18"/>
                <w:highlight w:val="black"/>
                <w:lang w:eastAsia="pt-BR"/>
              </w:rPr>
              <w:t xml:space="preserve">Última atualização </w:t>
            </w:r>
            <w:r>
              <w:rPr>
                <w:rFonts w:ascii="Book Antiqua" w:eastAsia="Times New Roman" w:hAnsi="Book Antiqua" w:cs="Times New Roman"/>
                <w:b/>
                <w:color w:val="FFFFFF" w:themeColor="background1"/>
                <w:sz w:val="18"/>
                <w:szCs w:val="18"/>
                <w:highlight w:val="black"/>
                <w:lang w:eastAsia="pt-BR"/>
              </w:rPr>
              <w:t>jurisprudencial</w:t>
            </w:r>
            <w:r w:rsidRPr="00F2184F">
              <w:rPr>
                <w:rFonts w:ascii="Book Antiqua" w:eastAsia="Times New Roman" w:hAnsi="Book Antiqua" w:cs="Times New Roman"/>
                <w:b/>
                <w:color w:val="FF0000"/>
                <w:sz w:val="18"/>
                <w:szCs w:val="18"/>
                <w:lang w:eastAsia="pt-BR"/>
              </w:rPr>
              <w:t>:</w:t>
            </w:r>
            <w:r>
              <w:rPr>
                <w:rFonts w:ascii="Book Antiqua" w:eastAsia="Times New Roman" w:hAnsi="Book Antiqua" w:cs="Times New Roman"/>
                <w:b/>
                <w:color w:val="FF0000"/>
                <w:sz w:val="18"/>
                <w:szCs w:val="18"/>
                <w:lang w:eastAsia="pt-BR"/>
              </w:rPr>
              <w:t xml:space="preserve"> </w:t>
            </w:r>
          </w:p>
          <w:p w14:paraId="4F1434EC" w14:textId="77777777" w:rsidR="00025926" w:rsidRPr="00B57C5B" w:rsidRDefault="00025926" w:rsidP="00BB15C5">
            <w:pPr>
              <w:jc w:val="both"/>
              <w:rPr>
                <w:rFonts w:ascii="Book Antiqua" w:eastAsia="Times New Roman" w:hAnsi="Book Antiqua" w:cs="Times New Roman"/>
                <w:b/>
                <w:sz w:val="18"/>
                <w:szCs w:val="18"/>
                <w:lang w:eastAsia="pt-BR"/>
              </w:rPr>
            </w:pPr>
          </w:p>
          <w:p w14:paraId="553F2B62" w14:textId="3482F2F3" w:rsidR="00025926" w:rsidRPr="00B57C5B" w:rsidRDefault="00025926" w:rsidP="00BB15C5">
            <w:pPr>
              <w:jc w:val="both"/>
              <w:rPr>
                <w:rFonts w:ascii="Book Antiqua" w:eastAsia="Times New Roman" w:hAnsi="Book Antiqua" w:cs="Times New Roman"/>
                <w:b/>
                <w:sz w:val="18"/>
                <w:szCs w:val="18"/>
                <w:lang w:eastAsia="pt-BR"/>
              </w:rPr>
            </w:pPr>
            <w:r w:rsidRPr="00B57C5B">
              <w:rPr>
                <w:rFonts w:ascii="Book Antiqua" w:eastAsia="Times New Roman" w:hAnsi="Book Antiqua" w:cs="Times New Roman"/>
                <w:b/>
                <w:color w:val="FFFFFF" w:themeColor="background1"/>
                <w:sz w:val="18"/>
                <w:szCs w:val="18"/>
                <w:highlight w:val="black"/>
                <w:lang w:eastAsia="pt-BR"/>
              </w:rPr>
              <w:t>Última atualização questões de concurso</w:t>
            </w:r>
            <w:r w:rsidRPr="00B57C5B">
              <w:rPr>
                <w:rFonts w:ascii="Book Antiqua" w:eastAsia="Times New Roman" w:hAnsi="Book Antiqua" w:cs="Times New Roman"/>
                <w:b/>
                <w:sz w:val="18"/>
                <w:szCs w:val="18"/>
                <w:lang w:eastAsia="pt-BR"/>
              </w:rPr>
              <w:t xml:space="preserve">: </w:t>
            </w:r>
            <w:r w:rsidR="00A47977">
              <w:rPr>
                <w:rFonts w:ascii="Book Antiqua" w:eastAsia="Times New Roman" w:hAnsi="Book Antiqua" w:cs="Times New Roman"/>
                <w:b/>
                <w:color w:val="FF0000"/>
                <w:sz w:val="18"/>
                <w:szCs w:val="18"/>
                <w:lang w:eastAsia="pt-BR"/>
              </w:rPr>
              <w:t>21/10</w:t>
            </w:r>
            <w:r w:rsidR="00914BA1">
              <w:rPr>
                <w:rFonts w:ascii="Book Antiqua" w:eastAsia="Times New Roman" w:hAnsi="Book Antiqua" w:cs="Times New Roman"/>
                <w:b/>
                <w:color w:val="FF0000"/>
                <w:sz w:val="18"/>
                <w:szCs w:val="18"/>
                <w:lang w:eastAsia="pt-BR"/>
              </w:rPr>
              <w:t>/20</w:t>
            </w:r>
            <w:r w:rsidRPr="00B57C5B">
              <w:rPr>
                <w:rFonts w:ascii="Book Antiqua" w:eastAsia="Times New Roman" w:hAnsi="Book Antiqua" w:cs="Times New Roman"/>
                <w:b/>
                <w:color w:val="FF0000"/>
                <w:sz w:val="18"/>
                <w:szCs w:val="18"/>
                <w:lang w:eastAsia="pt-BR"/>
              </w:rPr>
              <w:t>.</w:t>
            </w:r>
          </w:p>
          <w:p w14:paraId="73702CC9" w14:textId="77777777" w:rsidR="00025926" w:rsidRPr="00B57C5B" w:rsidRDefault="00025926" w:rsidP="00BB15C5">
            <w:pPr>
              <w:jc w:val="both"/>
              <w:rPr>
                <w:rFonts w:ascii="Book Antiqua" w:eastAsia="Times New Roman" w:hAnsi="Book Antiqua" w:cs="Times New Roman"/>
                <w:b/>
                <w:sz w:val="18"/>
                <w:szCs w:val="18"/>
                <w:lang w:eastAsia="pt-BR"/>
              </w:rPr>
            </w:pPr>
          </w:p>
          <w:p w14:paraId="31730139" w14:textId="77777777" w:rsidR="00025926" w:rsidRPr="00B57C5B" w:rsidRDefault="00025926" w:rsidP="00BB15C5">
            <w:pPr>
              <w:jc w:val="both"/>
              <w:rPr>
                <w:rFonts w:ascii="Book Antiqua" w:eastAsia="Times New Roman" w:hAnsi="Book Antiqua" w:cs="Times New Roman"/>
                <w:b/>
                <w:sz w:val="18"/>
                <w:szCs w:val="18"/>
                <w:lang w:eastAsia="pt-BR"/>
              </w:rPr>
            </w:pPr>
            <w:r w:rsidRPr="00B57C5B">
              <w:rPr>
                <w:rFonts w:ascii="Book Antiqua" w:eastAsia="Times New Roman" w:hAnsi="Book Antiqua" w:cs="Times New Roman"/>
                <w:b/>
                <w:color w:val="FFFFFF" w:themeColor="background1"/>
                <w:sz w:val="18"/>
                <w:szCs w:val="18"/>
                <w:highlight w:val="black"/>
                <w:lang w:eastAsia="pt-BR"/>
              </w:rPr>
              <w:t>Observações quanto à compreensão do material</w:t>
            </w:r>
            <w:r w:rsidRPr="00B57C5B">
              <w:rPr>
                <w:rFonts w:ascii="Book Antiqua" w:eastAsia="Times New Roman" w:hAnsi="Book Antiqua" w:cs="Times New Roman"/>
                <w:b/>
                <w:sz w:val="18"/>
                <w:szCs w:val="18"/>
                <w:lang w:eastAsia="pt-BR"/>
              </w:rPr>
              <w:t>:</w:t>
            </w:r>
          </w:p>
          <w:p w14:paraId="2402B842" w14:textId="77777777" w:rsidR="00025926" w:rsidRPr="00B57C5B" w:rsidRDefault="00025926" w:rsidP="00025926">
            <w:pPr>
              <w:pStyle w:val="PargrafodaLista"/>
              <w:numPr>
                <w:ilvl w:val="0"/>
                <w:numId w:val="22"/>
              </w:numPr>
              <w:jc w:val="both"/>
              <w:rPr>
                <w:rFonts w:ascii="Book Antiqua" w:eastAsia="Times New Roman" w:hAnsi="Book Antiqua" w:cs="Times New Roman"/>
                <w:b/>
                <w:sz w:val="18"/>
                <w:szCs w:val="18"/>
                <w:lang w:eastAsia="pt-BR"/>
              </w:rPr>
            </w:pPr>
            <w:r w:rsidRPr="00B57C5B">
              <w:rPr>
                <w:rFonts w:ascii="Book Antiqua" w:eastAsia="Times New Roman" w:hAnsi="Book Antiqua" w:cs="Times New Roman"/>
                <w:b/>
                <w:color w:val="FF0000"/>
                <w:sz w:val="18"/>
                <w:szCs w:val="18"/>
                <w:lang w:eastAsia="pt-BR"/>
              </w:rPr>
              <w:t>Cores utilizadas</w:t>
            </w:r>
            <w:r w:rsidRPr="00B57C5B">
              <w:rPr>
                <w:rFonts w:ascii="Book Antiqua" w:eastAsia="Times New Roman" w:hAnsi="Book Antiqua" w:cs="Times New Roman"/>
                <w:b/>
                <w:sz w:val="18"/>
                <w:szCs w:val="18"/>
                <w:lang w:eastAsia="pt-BR"/>
              </w:rPr>
              <w:t>:</w:t>
            </w:r>
          </w:p>
          <w:p w14:paraId="17637992" w14:textId="77777777" w:rsidR="00025926" w:rsidRPr="00B57C5B" w:rsidRDefault="00025926" w:rsidP="00025926">
            <w:pPr>
              <w:pStyle w:val="PargrafodaLista"/>
              <w:numPr>
                <w:ilvl w:val="0"/>
                <w:numId w:val="21"/>
              </w:numPr>
              <w:jc w:val="both"/>
              <w:rPr>
                <w:rFonts w:ascii="Book Antiqua" w:eastAsia="Times New Roman" w:hAnsi="Book Antiqua" w:cs="Times New Roman"/>
                <w:sz w:val="18"/>
                <w:szCs w:val="18"/>
                <w:lang w:eastAsia="pt-BR"/>
              </w:rPr>
            </w:pPr>
            <w:r w:rsidRPr="00B57C5B">
              <w:rPr>
                <w:rFonts w:ascii="Book Antiqua" w:eastAsia="Times New Roman" w:hAnsi="Book Antiqua" w:cs="Times New Roman"/>
                <w:b/>
                <w:sz w:val="18"/>
                <w:szCs w:val="18"/>
                <w:highlight w:val="green"/>
                <w:lang w:eastAsia="pt-BR"/>
              </w:rPr>
              <w:t>EM VERDE</w:t>
            </w:r>
            <w:r w:rsidRPr="00B57C5B">
              <w:rPr>
                <w:rFonts w:ascii="Book Antiqua" w:eastAsia="Times New Roman" w:hAnsi="Book Antiqua" w:cs="Times New Roman"/>
                <w:sz w:val="18"/>
                <w:szCs w:val="18"/>
                <w:lang w:eastAsia="pt-BR"/>
              </w:rPr>
              <w:t>: destaque aos títulos, capítulos, bem como outras informações relevantes, etc.</w:t>
            </w:r>
          </w:p>
          <w:p w14:paraId="5E3B955A" w14:textId="77777777" w:rsidR="00025926" w:rsidRPr="00B57C5B" w:rsidRDefault="00025926" w:rsidP="00025926">
            <w:pPr>
              <w:pStyle w:val="PargrafodaLista"/>
              <w:numPr>
                <w:ilvl w:val="0"/>
                <w:numId w:val="21"/>
              </w:numPr>
              <w:jc w:val="both"/>
              <w:rPr>
                <w:rFonts w:ascii="Book Antiqua" w:eastAsia="Times New Roman" w:hAnsi="Book Antiqua" w:cs="Times New Roman"/>
                <w:sz w:val="18"/>
                <w:szCs w:val="18"/>
                <w:lang w:eastAsia="pt-BR"/>
              </w:rPr>
            </w:pPr>
            <w:r w:rsidRPr="00B57C5B">
              <w:rPr>
                <w:rFonts w:ascii="Book Antiqua" w:eastAsia="Times New Roman" w:hAnsi="Book Antiqua" w:cs="Times New Roman"/>
                <w:b/>
                <w:sz w:val="18"/>
                <w:szCs w:val="18"/>
                <w:highlight w:val="magenta"/>
                <w:lang w:eastAsia="pt-BR"/>
              </w:rPr>
              <w:t>EM ROXO</w:t>
            </w:r>
            <w:r w:rsidRPr="00B57C5B">
              <w:rPr>
                <w:rFonts w:ascii="Book Antiqua" w:eastAsia="Times New Roman" w:hAnsi="Book Antiqua" w:cs="Times New Roman"/>
                <w:sz w:val="18"/>
                <w:szCs w:val="18"/>
                <w:lang w:eastAsia="pt-BR"/>
              </w:rPr>
              <w:t>: artigos que já foram cobrados em provas de concurso.</w:t>
            </w:r>
          </w:p>
          <w:p w14:paraId="2EDD8A31" w14:textId="42F33B39" w:rsidR="00025926" w:rsidRPr="00B57C5B" w:rsidRDefault="00025926" w:rsidP="00025926">
            <w:pPr>
              <w:pStyle w:val="PargrafodaLista"/>
              <w:numPr>
                <w:ilvl w:val="0"/>
                <w:numId w:val="21"/>
              </w:numPr>
              <w:jc w:val="both"/>
              <w:rPr>
                <w:rFonts w:ascii="Book Antiqua" w:eastAsia="Times New Roman" w:hAnsi="Book Antiqua" w:cs="Times New Roman"/>
                <w:sz w:val="18"/>
                <w:szCs w:val="18"/>
                <w:lang w:eastAsia="pt-BR"/>
              </w:rPr>
            </w:pPr>
            <w:r w:rsidRPr="00B57C5B">
              <w:rPr>
                <w:rFonts w:ascii="Book Antiqua" w:eastAsia="Times New Roman" w:hAnsi="Book Antiqua" w:cs="Times New Roman"/>
                <w:b/>
                <w:sz w:val="18"/>
                <w:szCs w:val="18"/>
                <w:highlight w:val="cyan"/>
                <w:lang w:eastAsia="pt-BR"/>
              </w:rPr>
              <w:t>EM AZUL</w:t>
            </w:r>
            <w:r w:rsidRPr="00B57C5B">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w:t>
            </w:r>
            <w:r w:rsidR="007E6549">
              <w:rPr>
                <w:rFonts w:ascii="Book Antiqua" w:eastAsia="Times New Roman" w:hAnsi="Book Antiqua" w:cs="Times New Roman"/>
                <w:sz w:val="18"/>
                <w:szCs w:val="18"/>
                <w:lang w:eastAsia="pt-BR"/>
              </w:rPr>
              <w:t xml:space="preserve">o </w:t>
            </w:r>
            <w:r>
              <w:rPr>
                <w:rFonts w:ascii="Book Antiqua" w:eastAsia="Times New Roman" w:hAnsi="Book Antiqua" w:cs="Times New Roman"/>
                <w:sz w:val="18"/>
                <w:szCs w:val="18"/>
                <w:lang w:eastAsia="pt-BR"/>
              </w:rPr>
              <w:t>Decreto nº 4.074/2002)</w:t>
            </w:r>
            <w:r w:rsidRPr="00B57C5B">
              <w:rPr>
                <w:rFonts w:ascii="Book Antiqua" w:eastAsia="Times New Roman" w:hAnsi="Book Antiqua" w:cs="Times New Roman"/>
                <w:sz w:val="18"/>
                <w:szCs w:val="18"/>
                <w:lang w:eastAsia="pt-BR"/>
              </w:rPr>
              <w:t>.</w:t>
            </w:r>
          </w:p>
          <w:p w14:paraId="040B543E" w14:textId="77777777" w:rsidR="00025926" w:rsidRPr="00B57C5B" w:rsidRDefault="00025926" w:rsidP="00025926">
            <w:pPr>
              <w:pStyle w:val="PargrafodaLista"/>
              <w:numPr>
                <w:ilvl w:val="0"/>
                <w:numId w:val="21"/>
              </w:numPr>
              <w:jc w:val="both"/>
              <w:rPr>
                <w:rFonts w:ascii="Book Antiqua" w:eastAsia="Times New Roman" w:hAnsi="Book Antiqua" w:cs="Times New Roman"/>
                <w:sz w:val="18"/>
                <w:szCs w:val="18"/>
                <w:lang w:eastAsia="pt-BR"/>
              </w:rPr>
            </w:pPr>
            <w:r w:rsidRPr="00B57C5B">
              <w:rPr>
                <w:rFonts w:ascii="Book Antiqua" w:eastAsia="Times New Roman" w:hAnsi="Book Antiqua" w:cs="Times New Roman"/>
                <w:b/>
                <w:sz w:val="18"/>
                <w:szCs w:val="18"/>
                <w:highlight w:val="yellow"/>
                <w:lang w:eastAsia="pt-BR"/>
              </w:rPr>
              <w:t>EM AMARELO</w:t>
            </w:r>
            <w:r w:rsidRPr="00B57C5B">
              <w:rPr>
                <w:rFonts w:ascii="Book Antiqua" w:eastAsia="Times New Roman" w:hAnsi="Book Antiqua" w:cs="Times New Roman"/>
                <w:b/>
                <w:sz w:val="18"/>
                <w:szCs w:val="18"/>
                <w:lang w:eastAsia="pt-BR"/>
              </w:rPr>
              <w:t xml:space="preserve"> ou </w:t>
            </w:r>
            <w:r w:rsidRPr="00B57C5B">
              <w:rPr>
                <w:rFonts w:ascii="Book Antiqua" w:eastAsia="Times New Roman" w:hAnsi="Book Antiqua" w:cs="Times New Roman"/>
                <w:b/>
                <w:sz w:val="18"/>
                <w:szCs w:val="18"/>
                <w:shd w:val="clear" w:color="auto" w:fill="F4B083" w:themeFill="accent2" w:themeFillTint="99"/>
                <w:lang w:eastAsia="pt-BR"/>
              </w:rPr>
              <w:t>EM LARANJA</w:t>
            </w:r>
            <w:r w:rsidRPr="00B57C5B">
              <w:rPr>
                <w:rFonts w:ascii="Book Antiqua" w:eastAsia="Times New Roman" w:hAnsi="Book Antiqua" w:cs="Times New Roman"/>
                <w:sz w:val="18"/>
                <w:szCs w:val="18"/>
                <w:lang w:eastAsia="pt-BR"/>
              </w:rPr>
              <w:t>: destaques importantes (ex.: critério pessoal)</w:t>
            </w:r>
          </w:p>
          <w:p w14:paraId="41AB8B37" w14:textId="77777777" w:rsidR="00025926" w:rsidRPr="00B57C5B" w:rsidRDefault="00025926" w:rsidP="00BB15C5">
            <w:pPr>
              <w:jc w:val="both"/>
              <w:rPr>
                <w:rFonts w:ascii="Book Antiqua" w:eastAsia="Times New Roman" w:hAnsi="Book Antiqua" w:cs="Times New Roman"/>
                <w:sz w:val="18"/>
                <w:szCs w:val="18"/>
                <w:lang w:eastAsia="pt-BR"/>
              </w:rPr>
            </w:pPr>
          </w:p>
          <w:p w14:paraId="6D089BC3" w14:textId="77777777" w:rsidR="00025926" w:rsidRPr="00B57C5B" w:rsidRDefault="00025926" w:rsidP="00025926">
            <w:pPr>
              <w:pStyle w:val="PargrafodaLista"/>
              <w:numPr>
                <w:ilvl w:val="0"/>
                <w:numId w:val="22"/>
              </w:numPr>
              <w:jc w:val="both"/>
              <w:rPr>
                <w:rFonts w:ascii="Book Antiqua" w:eastAsia="Times New Roman" w:hAnsi="Book Antiqua" w:cs="Times New Roman"/>
                <w:sz w:val="18"/>
                <w:szCs w:val="18"/>
                <w:lang w:eastAsia="pt-BR"/>
              </w:rPr>
            </w:pPr>
            <w:r w:rsidRPr="00B57C5B">
              <w:rPr>
                <w:rFonts w:ascii="Book Antiqua" w:eastAsia="Times New Roman" w:hAnsi="Book Antiqua" w:cs="Times New Roman"/>
                <w:b/>
                <w:color w:val="FF0000"/>
                <w:sz w:val="18"/>
                <w:szCs w:val="18"/>
                <w:lang w:eastAsia="pt-BR"/>
              </w:rPr>
              <w:t>Siglas utilizadas</w:t>
            </w:r>
            <w:r w:rsidRPr="00B57C5B">
              <w:rPr>
                <w:rFonts w:ascii="Book Antiqua" w:eastAsia="Times New Roman" w:hAnsi="Book Antiqua" w:cs="Times New Roman"/>
                <w:sz w:val="18"/>
                <w:szCs w:val="18"/>
                <w:lang w:eastAsia="pt-BR"/>
              </w:rPr>
              <w:t>:</w:t>
            </w:r>
          </w:p>
          <w:p w14:paraId="7E4C7F6C" w14:textId="77777777" w:rsidR="00025926" w:rsidRPr="00B57C5B" w:rsidRDefault="00025926" w:rsidP="00025926">
            <w:pPr>
              <w:pStyle w:val="PargrafodaLista"/>
              <w:numPr>
                <w:ilvl w:val="0"/>
                <w:numId w:val="23"/>
              </w:numPr>
              <w:jc w:val="both"/>
              <w:rPr>
                <w:rFonts w:ascii="Book Antiqua" w:eastAsia="Times New Roman" w:hAnsi="Book Antiqua" w:cs="Times New Roman"/>
                <w:sz w:val="18"/>
                <w:szCs w:val="18"/>
                <w:lang w:eastAsia="pt-BR"/>
              </w:rPr>
            </w:pPr>
            <w:r w:rsidRPr="00B57C5B">
              <w:rPr>
                <w:rFonts w:ascii="Book Antiqua" w:eastAsia="Times New Roman" w:hAnsi="Book Antiqua" w:cs="Times New Roman"/>
                <w:b/>
                <w:sz w:val="18"/>
                <w:szCs w:val="18"/>
                <w:lang w:eastAsia="pt-BR"/>
              </w:rPr>
              <w:t xml:space="preserve">MP (concursos do Ministério Público); M ou TJPR (concursos da Magistratura); BL (base legal, </w:t>
            </w:r>
            <w:proofErr w:type="spellStart"/>
            <w:r w:rsidRPr="00B57C5B">
              <w:rPr>
                <w:rFonts w:ascii="Book Antiqua" w:eastAsia="Times New Roman" w:hAnsi="Book Antiqua" w:cs="Times New Roman"/>
                <w:b/>
                <w:sz w:val="18"/>
                <w:szCs w:val="18"/>
                <w:lang w:eastAsia="pt-BR"/>
              </w:rPr>
              <w:t>etc</w:t>
            </w:r>
            <w:proofErr w:type="spellEnd"/>
            <w:r w:rsidRPr="00B57C5B">
              <w:rPr>
                <w:rFonts w:ascii="Book Antiqua" w:eastAsia="Times New Roman" w:hAnsi="Book Antiqua" w:cs="Times New Roman"/>
                <w:b/>
                <w:sz w:val="18"/>
                <w:szCs w:val="18"/>
                <w:lang w:eastAsia="pt-BR"/>
              </w:rPr>
              <w:t>).</w:t>
            </w:r>
          </w:p>
        </w:tc>
      </w:tr>
    </w:tbl>
    <w:p w14:paraId="4D0EEA1A" w14:textId="49D44069" w:rsidR="00025926" w:rsidRPr="00025926" w:rsidRDefault="00741434" w:rsidP="00025926">
      <w:pPr>
        <w:spacing w:before="100" w:beforeAutospacing="1" w:after="100" w:afterAutospacing="1" w:line="240" w:lineRule="auto"/>
        <w:jc w:val="center"/>
        <w:rPr>
          <w:rFonts w:ascii="Book Antiqua" w:eastAsia="Times New Roman" w:hAnsi="Book Antiqua" w:cs="Times New Roman"/>
          <w:sz w:val="20"/>
          <w:szCs w:val="20"/>
          <w:lang w:eastAsia="pt-BR"/>
        </w:rPr>
      </w:pPr>
      <w:hyperlink r:id="rId5" w:history="1">
        <w:r w:rsidR="00025926" w:rsidRPr="00025926">
          <w:rPr>
            <w:rFonts w:ascii="Book Antiqua" w:eastAsia="Times New Roman" w:hAnsi="Book Antiqua" w:cs="Arial"/>
            <w:b/>
            <w:bCs/>
            <w:color w:val="000080"/>
            <w:sz w:val="20"/>
            <w:szCs w:val="20"/>
            <w:u w:val="single"/>
            <w:lang w:eastAsia="pt-BR"/>
          </w:rPr>
          <w:t>DECRETO Nº 4.074, DE 4 DE JANEIRO DE 2002</w:t>
        </w:r>
      </w:hyperlink>
    </w:p>
    <w:tbl>
      <w:tblPr>
        <w:tblW w:w="5000" w:type="pct"/>
        <w:tblCellSpacing w:w="0" w:type="dxa"/>
        <w:tblCellMar>
          <w:left w:w="0" w:type="dxa"/>
          <w:right w:w="0" w:type="dxa"/>
        </w:tblCellMar>
        <w:tblLook w:val="04A0" w:firstRow="1" w:lastRow="0" w:firstColumn="1" w:lastColumn="0" w:noHBand="0" w:noVBand="1"/>
      </w:tblPr>
      <w:tblGrid>
        <w:gridCol w:w="1985"/>
        <w:gridCol w:w="6519"/>
      </w:tblGrid>
      <w:tr w:rsidR="00025926" w:rsidRPr="00025926" w14:paraId="7014E502" w14:textId="77777777" w:rsidTr="00025926">
        <w:trPr>
          <w:tblCellSpacing w:w="0" w:type="dxa"/>
        </w:trPr>
        <w:tc>
          <w:tcPr>
            <w:tcW w:w="1167" w:type="pct"/>
            <w:vAlign w:val="center"/>
            <w:hideMark/>
          </w:tcPr>
          <w:p w14:paraId="5037D12B" w14:textId="77777777" w:rsidR="00025926" w:rsidRPr="00025926" w:rsidRDefault="00025926" w:rsidP="00025926">
            <w:pPr>
              <w:spacing w:after="0" w:line="240" w:lineRule="auto"/>
              <w:rPr>
                <w:rFonts w:ascii="Book Antiqua" w:eastAsia="Times New Roman" w:hAnsi="Book Antiqua" w:cs="Times New Roman"/>
                <w:sz w:val="20"/>
                <w:szCs w:val="20"/>
                <w:lang w:eastAsia="pt-BR"/>
              </w:rPr>
            </w:pPr>
          </w:p>
        </w:tc>
        <w:tc>
          <w:tcPr>
            <w:tcW w:w="3833" w:type="pct"/>
            <w:vAlign w:val="center"/>
            <w:hideMark/>
          </w:tcPr>
          <w:p w14:paraId="086043C7"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color w:val="800000"/>
                <w:sz w:val="20"/>
                <w:szCs w:val="20"/>
                <w:lang w:eastAsia="pt-BR"/>
              </w:rPr>
              <w:t>Regulamenta a Lei n</w:t>
            </w:r>
            <w:r w:rsidRPr="00025926">
              <w:rPr>
                <w:rFonts w:ascii="Book Antiqua" w:eastAsia="Times New Roman" w:hAnsi="Book Antiqua" w:cs="Arial"/>
                <w:color w:val="800000"/>
                <w:sz w:val="20"/>
                <w:szCs w:val="20"/>
                <w:u w:val="single"/>
                <w:vertAlign w:val="superscript"/>
                <w:lang w:eastAsia="pt-BR"/>
              </w:rPr>
              <w:t>o</w:t>
            </w:r>
            <w:r w:rsidRPr="00025926">
              <w:rPr>
                <w:rFonts w:ascii="Book Antiqua" w:eastAsia="Times New Roman" w:hAnsi="Book Antiqua" w:cs="Arial"/>
                <w:color w:val="800000"/>
                <w:sz w:val="20"/>
                <w:szCs w:val="20"/>
                <w:lang w:eastAsia="pt-BR"/>
              </w:rPr>
              <w:t xml:space="preserve"> 7.802, de 11 de julho de 1989, que dispõe sobre a pesquisa, a experimentação, a produção, a embalagem e rotulagem, o transporte, o armazenamento, a comercialização, a propaganda comercial, a utilização, a importação, a exportação, o destino final dos resíduos e embalagens, o registro, a classificação, o controle, a inspeção e a fiscalização de agrotóxicos, seus componentes e afins, e dá outras providências.</w:t>
            </w:r>
          </w:p>
        </w:tc>
      </w:tr>
    </w:tbl>
    <w:p w14:paraId="6CA27503"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Times New Roman"/>
          <w:b/>
          <w:bCs/>
          <w:sz w:val="20"/>
          <w:szCs w:val="20"/>
          <w:lang w:eastAsia="pt-BR"/>
        </w:rPr>
        <w:t xml:space="preserve">    </w:t>
      </w:r>
      <w:r w:rsidRPr="00025926">
        <w:rPr>
          <w:rFonts w:ascii="Book Antiqua" w:eastAsia="Times New Roman" w:hAnsi="Book Antiqua" w:cs="Arial"/>
          <w:b/>
          <w:bCs/>
          <w:sz w:val="20"/>
          <w:szCs w:val="20"/>
          <w:lang w:eastAsia="pt-BR"/>
        </w:rPr>
        <w:t>    O PRESIDENTE DA REPÚBLICA,</w:t>
      </w:r>
      <w:r w:rsidRPr="00025926">
        <w:rPr>
          <w:rFonts w:ascii="Book Antiqua" w:eastAsia="Times New Roman" w:hAnsi="Book Antiqua" w:cs="Arial"/>
          <w:sz w:val="20"/>
          <w:szCs w:val="20"/>
          <w:lang w:eastAsia="pt-BR"/>
        </w:rPr>
        <w:t xml:space="preserve"> no uso da atribuição que lhe confere o art. 84, inciso IV, da Constituição, e tendo em vista o disposto na Lei n</w:t>
      </w:r>
      <w:r w:rsidRPr="00025926">
        <w:rPr>
          <w:rFonts w:ascii="Book Antiqua" w:eastAsia="Times New Roman" w:hAnsi="Book Antiqua" w:cs="Arial"/>
          <w:sz w:val="20"/>
          <w:szCs w:val="20"/>
          <w:u w:val="single"/>
          <w:vertAlign w:val="superscript"/>
          <w:lang w:eastAsia="pt-BR"/>
        </w:rPr>
        <w:t>o</w:t>
      </w:r>
      <w:r w:rsidRPr="00025926">
        <w:rPr>
          <w:rFonts w:ascii="Book Antiqua" w:eastAsia="Times New Roman" w:hAnsi="Book Antiqua" w:cs="Arial"/>
          <w:sz w:val="20"/>
          <w:szCs w:val="20"/>
          <w:lang w:eastAsia="pt-BR"/>
        </w:rPr>
        <w:t xml:space="preserve"> 7.802, de 11 de julho de 1989,</w:t>
      </w:r>
    </w:p>
    <w:p w14:paraId="2F6FD486" w14:textId="77777777" w:rsidR="00025926" w:rsidRPr="00025926" w:rsidRDefault="00025926" w:rsidP="00025926">
      <w:pPr>
        <w:spacing w:before="100" w:beforeAutospacing="1" w:after="100" w:afterAutospacing="1" w:line="240" w:lineRule="auto"/>
        <w:rPr>
          <w:rFonts w:ascii="Book Antiqua" w:eastAsia="Times New Roman" w:hAnsi="Book Antiqua" w:cs="Times New Roman"/>
          <w:sz w:val="20"/>
          <w:szCs w:val="20"/>
          <w:lang w:eastAsia="pt-BR"/>
        </w:rPr>
      </w:pPr>
      <w:r w:rsidRPr="00025926">
        <w:rPr>
          <w:rFonts w:ascii="Book Antiqua" w:eastAsia="Times New Roman" w:hAnsi="Book Antiqua" w:cs="Arial"/>
          <w:b/>
          <w:bCs/>
          <w:sz w:val="20"/>
          <w:szCs w:val="20"/>
          <w:lang w:eastAsia="pt-BR"/>
        </w:rPr>
        <w:t>        DECRETA:</w:t>
      </w:r>
    </w:p>
    <w:p w14:paraId="7038E9D3" w14:textId="77777777" w:rsidR="00025926" w:rsidRPr="00025926" w:rsidRDefault="00025926" w:rsidP="00025926">
      <w:pPr>
        <w:spacing w:before="100" w:beforeAutospacing="1" w:after="100" w:afterAutospacing="1" w:line="240" w:lineRule="auto"/>
        <w:jc w:val="center"/>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Capítulo I</w:t>
      </w:r>
    </w:p>
    <w:p w14:paraId="526F38FD" w14:textId="77777777" w:rsidR="00025926" w:rsidRPr="00025926" w:rsidRDefault="00025926" w:rsidP="00025926">
      <w:pPr>
        <w:spacing w:before="100" w:beforeAutospacing="1" w:after="100" w:afterAutospacing="1" w:line="240" w:lineRule="auto"/>
        <w:jc w:val="center"/>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Das Disposições Preliminares</w:t>
      </w:r>
    </w:p>
    <w:p w14:paraId="0FEA2D23"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Art. 1</w:t>
      </w:r>
      <w:r w:rsidRPr="00025926">
        <w:rPr>
          <w:rFonts w:ascii="Book Antiqua" w:eastAsia="Times New Roman" w:hAnsi="Book Antiqua" w:cs="Arial"/>
          <w:sz w:val="20"/>
          <w:szCs w:val="20"/>
          <w:u w:val="single"/>
          <w:vertAlign w:val="superscript"/>
          <w:lang w:eastAsia="pt-BR"/>
        </w:rPr>
        <w:t>o</w:t>
      </w:r>
      <w:r w:rsidRPr="00025926">
        <w:rPr>
          <w:rFonts w:ascii="Book Antiqua" w:eastAsia="Times New Roman" w:hAnsi="Book Antiqua" w:cs="Arial"/>
          <w:sz w:val="20"/>
          <w:szCs w:val="20"/>
          <w:lang w:eastAsia="pt-BR"/>
        </w:rPr>
        <w:t>  Para os efeitos deste Decreto, entende-se por:</w:t>
      </w:r>
    </w:p>
    <w:p w14:paraId="25D2486C"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I - aditivo - substância ou produto adicionado a agrotóxicos, componentes e afins, para melhorar sua ação, função, durabilidade, estabilidade e detecção ou para facilitar o processo de produção;</w:t>
      </w:r>
    </w:p>
    <w:p w14:paraId="0F310D43"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II - adjuvante - produto utilizado em mistura com produtos formulados para melhorar a sua aplicação;</w:t>
      </w:r>
    </w:p>
    <w:p w14:paraId="67D67564"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III - agente biológico de controle - o organismo vivo, de ocorrência natural ou obtido por manipulação genética, introduzido no ambiente para o controle de uma população ou de atividades biológicas de outro organismo vivo considerado nocivo;</w:t>
      </w:r>
    </w:p>
    <w:p w14:paraId="2962640E"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lastRenderedPageBreak/>
        <w:t>        IV - agrotóxicos e afins - produtos e agentes de processos físicos, químicos ou biológicos, destinados ao uso nos setores de produção, no armazenamento e beneficiamento de produtos agrícolas, nas pastagens, na proteção de florestas, nativas ou plantadas, e de outros ecossistemas e de ambientes urbanos, hídricos e industriais, cuja finalidade seja alterar a composição da flora ou da fauna, a fim de preservá-las da ação danosa de seres vivos considerados nocivos, bem como as substâncias e produtos empregados como desfolhantes, dessecantes, estimuladores e inibidores de crescimento;</w:t>
      </w:r>
    </w:p>
    <w:p w14:paraId="3EA5480D"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xml:space="preserve">        V - centro ou central de recolhimento - estabelecimento mantido ou credenciado por um ou mais fabricantes e </w:t>
      </w:r>
      <w:proofErr w:type="spellStart"/>
      <w:r w:rsidRPr="00025926">
        <w:rPr>
          <w:rFonts w:ascii="Book Antiqua" w:eastAsia="Times New Roman" w:hAnsi="Book Antiqua" w:cs="Arial"/>
          <w:sz w:val="20"/>
          <w:szCs w:val="20"/>
          <w:lang w:eastAsia="pt-BR"/>
        </w:rPr>
        <w:t>registrantes</w:t>
      </w:r>
      <w:proofErr w:type="spellEnd"/>
      <w:r w:rsidRPr="00025926">
        <w:rPr>
          <w:rFonts w:ascii="Book Antiqua" w:eastAsia="Times New Roman" w:hAnsi="Book Antiqua" w:cs="Arial"/>
          <w:sz w:val="20"/>
          <w:szCs w:val="20"/>
          <w:lang w:eastAsia="pt-BR"/>
        </w:rPr>
        <w:t>, ou conjuntamente com comerciantes, destinado ao recebimento e armazenamento provisório de embalagens vazias de agrotóxicos e afins dos estabelecimentos comerciais, dos postos de recebimento ou diretamente dos usuários;</w:t>
      </w:r>
    </w:p>
    <w:p w14:paraId="65C9E1D4"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VI - comercialização - operação de compra, venda ou permuta dos agrotóxicos, seus componentes e afins;</w:t>
      </w:r>
    </w:p>
    <w:p w14:paraId="0CE96A52"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VII - componentes - princípios ativos, produtos técnicos, suas matérias-primas, ingredientes inertes e aditivos usados na fabricação de agrotóxicos e afins;</w:t>
      </w:r>
    </w:p>
    <w:p w14:paraId="71A07945"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VIII - controle - verificação do cumprimento dos dispositivos legais e requisitos técnicos relativos a agrotóxicos, seus componentes e afins;</w:t>
      </w:r>
    </w:p>
    <w:p w14:paraId="34592FB9"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IX - embalagem - invólucro, recipiente ou qualquer forma de acondicionamento, removível ou não, destinado a conter, cobrir, empacotar, envasar, proteger ou manter os agrotóxicos, seus componentes e afins;</w:t>
      </w:r>
    </w:p>
    <w:p w14:paraId="5C889629"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xml:space="preserve">        X - Equipamento de Proteção Individual (EPI) - todo vestuário, material ou equipamento destinado a proteger pessoa envolvida na produção, manipulação e uso de agrotóxicos, seus componentes e afins; </w:t>
      </w:r>
    </w:p>
    <w:p w14:paraId="7EF58772"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XI - exportação - ato de saída de agrotóxicos, seus componentes e afins, do País para o exterior;</w:t>
      </w:r>
    </w:p>
    <w:p w14:paraId="2C5A177A"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XII - fabricante - pessoa física ou jurídica habilitada a produzir componentes;</w:t>
      </w:r>
    </w:p>
    <w:p w14:paraId="17436EED"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XIII - fiscalização - ação direta dos órgãos competentes, com poder de polícia, na verificação do cumprimento da legislação especifica;</w:t>
      </w:r>
    </w:p>
    <w:p w14:paraId="11033824"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XIV - formulador - pessoa física ou jurídica habilitada a produzir agrotóxicos e afins;</w:t>
      </w:r>
    </w:p>
    <w:p w14:paraId="438D7FD7"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XV - importação - ato de entrada de agrotóxicos, seus componentes e afins, no País;</w:t>
      </w:r>
    </w:p>
    <w:p w14:paraId="266E2EE1"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XVI - impureza - substância diferente do ingrediente ativo derivada do seu processo de produção;</w:t>
      </w:r>
    </w:p>
    <w:p w14:paraId="6C09240F"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XVII - ingrediente ativo ou princípio ativo - agente químico, físico ou biológico que confere eficácia aos agrotóxicos e afins;</w:t>
      </w:r>
    </w:p>
    <w:p w14:paraId="35B947BD"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XVIII - ingrediente inerte ou outro ingrediente - substância ou produto não ativo em relação à eficácia dos agrotóxicos e afins, usado apenas como veículo, diluente ou para conferir características próprias às formulações;</w:t>
      </w:r>
    </w:p>
    <w:p w14:paraId="2001F3E8"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XIX - inspeção - acompanhamento, por técnicos especializados, das fases de produção, transporte, armazenamento, manipulação, comercialização, utilização, importação, exportação e destino final dos agrotóxicos, seus componentes e afins, bem como de seus resíduos e embalagens;</w:t>
      </w:r>
    </w:p>
    <w:p w14:paraId="05F6C162"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lastRenderedPageBreak/>
        <w:t>        XX - intervalo de reentrada - intervalo de tempo entre a aplicação de agrotóxicos ou afins e a entrada de pessoas na área tratada sem a necessidade de uso de EPI;</w:t>
      </w:r>
    </w:p>
    <w:p w14:paraId="6665859F"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XXI - intervalo de segurança ou período de carência, na aplicação de agrotóxicos ou afins:</w:t>
      </w:r>
    </w:p>
    <w:p w14:paraId="5FC4075E"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a) antes da colheita: intervalo de tempo entre a última aplicação e a colheita;</w:t>
      </w:r>
    </w:p>
    <w:p w14:paraId="7E5B7C7C"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b) pós-colheita: intervalo de tempo entre a última aplicação e a comercialização do produto tratado;</w:t>
      </w:r>
    </w:p>
    <w:p w14:paraId="16C38B00"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c) em pastagens: intervalo de tempo entre a última aplicação e o consumo do pasto;</w:t>
      </w:r>
    </w:p>
    <w:p w14:paraId="66B82C7B"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d) em ambientes hídricos: intervalo de tempo entre a última aplicação e o reinício das atividades de irrigação, dessedentação de animais, balneabilidade, consumo de alimentos provenientes do local e captação para abastecimento público; e</w:t>
      </w:r>
    </w:p>
    <w:p w14:paraId="428F4E57"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xml:space="preserve">        e) em relação a culturas </w:t>
      </w:r>
      <w:proofErr w:type="spellStart"/>
      <w:r w:rsidRPr="00025926">
        <w:rPr>
          <w:rFonts w:ascii="Book Antiqua" w:eastAsia="Times New Roman" w:hAnsi="Book Antiqua" w:cs="Arial"/>
          <w:sz w:val="20"/>
          <w:szCs w:val="20"/>
          <w:lang w:eastAsia="pt-BR"/>
        </w:rPr>
        <w:t>subseqüentes</w:t>
      </w:r>
      <w:proofErr w:type="spellEnd"/>
      <w:r w:rsidRPr="00025926">
        <w:rPr>
          <w:rFonts w:ascii="Book Antiqua" w:eastAsia="Times New Roman" w:hAnsi="Book Antiqua" w:cs="Arial"/>
          <w:sz w:val="20"/>
          <w:szCs w:val="20"/>
          <w:lang w:eastAsia="pt-BR"/>
        </w:rPr>
        <w:t>: intervalo de tempo transcorrido entre a última aplicação e o plantio consecutivo de outra cultura.</w:t>
      </w:r>
    </w:p>
    <w:p w14:paraId="0EBD296A"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XXII - Limite Máximo de Resíduo (LMR) - quantidade máxima de resíduo de agrotóxico ou afim oficialmente aceita no alimento, em decorrência da aplicação adequada numa fase específica, desde sua produção até o consumo, expressa em partes (em peso) do agrotóxico, afim ou seus resíduos por milhão de partes de alimento (em peso) (</w:t>
      </w:r>
      <w:proofErr w:type="spellStart"/>
      <w:r w:rsidRPr="00025926">
        <w:rPr>
          <w:rFonts w:ascii="Book Antiqua" w:eastAsia="Times New Roman" w:hAnsi="Book Antiqua" w:cs="Arial"/>
          <w:sz w:val="20"/>
          <w:szCs w:val="20"/>
          <w:lang w:eastAsia="pt-BR"/>
        </w:rPr>
        <w:t>ppm</w:t>
      </w:r>
      <w:proofErr w:type="spellEnd"/>
      <w:r w:rsidRPr="00025926">
        <w:rPr>
          <w:rFonts w:ascii="Book Antiqua" w:eastAsia="Times New Roman" w:hAnsi="Book Antiqua" w:cs="Arial"/>
          <w:sz w:val="20"/>
          <w:szCs w:val="20"/>
          <w:lang w:eastAsia="pt-BR"/>
        </w:rPr>
        <w:t xml:space="preserve"> ou mg/kg);</w:t>
      </w:r>
    </w:p>
    <w:p w14:paraId="09EA77C4"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XXIII - manipulador - pessoa física ou jurídica habilitada e autorizada a fracionar e reembalar agrotóxicos e afins, com o objetivo específico de comercialização;</w:t>
      </w:r>
    </w:p>
    <w:p w14:paraId="03014CC9"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XXIV - matéria-prima - substância, produto ou organismo utilizado na obtenção de um ingrediente ativo, ou de um produto que o contenha, por processo químico, físico ou biológico;</w:t>
      </w:r>
    </w:p>
    <w:p w14:paraId="63EB5F6F"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XXV - mistura em tanque - associação de agrotóxicos e afins no tanque do equipamento aplicador, imediatamente antes da aplicação;</w:t>
      </w:r>
    </w:p>
    <w:p w14:paraId="57B909CE"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xml:space="preserve">        XXVI - novo produto - produto técnico, </w:t>
      </w:r>
      <w:proofErr w:type="spellStart"/>
      <w:r w:rsidRPr="00025926">
        <w:rPr>
          <w:rFonts w:ascii="Book Antiqua" w:eastAsia="Times New Roman" w:hAnsi="Book Antiqua" w:cs="Arial"/>
          <w:sz w:val="20"/>
          <w:szCs w:val="20"/>
          <w:lang w:eastAsia="pt-BR"/>
        </w:rPr>
        <w:t>pré</w:t>
      </w:r>
      <w:proofErr w:type="spellEnd"/>
      <w:r w:rsidRPr="00025926">
        <w:rPr>
          <w:rFonts w:ascii="Book Antiqua" w:eastAsia="Times New Roman" w:hAnsi="Book Antiqua" w:cs="Arial"/>
          <w:sz w:val="20"/>
          <w:szCs w:val="20"/>
          <w:lang w:eastAsia="pt-BR"/>
        </w:rPr>
        <w:t>-mistura ou produto formulado contendo ingrediente ativo ainda não registrado no Brasil;</w:t>
      </w:r>
    </w:p>
    <w:p w14:paraId="70BA0491"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XXVII - país de origem - país em que o agrotóxico, componente ou afim é produzido;</w:t>
      </w:r>
    </w:p>
    <w:p w14:paraId="2B4E1BA0"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XXVIII - país de procedência - país exportador do agrotóxico, componente ou afim para o Brasil;</w:t>
      </w:r>
    </w:p>
    <w:p w14:paraId="6E8680CB"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XXIX - pesquisa e experimentação - procedimentos técnico-científicos efetuados visando gerar informações e conhecimentos a respeito da aplicabilidade de agrotóxicos, seus componentes e afins, da sua eficiência e dos seus efeitos sobre a saúde humana e o meio ambiente;</w:t>
      </w:r>
    </w:p>
    <w:p w14:paraId="3907EA60"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XXX - posto de recebimento - estabelecimento mantido ou credenciado por um ou mais estabelecimentos comerciais ou conjuntamente com os fabricantes, destinado a receber e armazenar provisoriamente embalagens vazias de agrotóxicos e afins devolvidas pelos usuários;</w:t>
      </w:r>
    </w:p>
    <w:p w14:paraId="7FB73DD0"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XXXI - </w:t>
      </w:r>
      <w:proofErr w:type="spellStart"/>
      <w:r w:rsidRPr="00025926">
        <w:rPr>
          <w:rFonts w:ascii="Book Antiqua" w:eastAsia="Times New Roman" w:hAnsi="Book Antiqua" w:cs="Arial"/>
          <w:sz w:val="20"/>
          <w:szCs w:val="20"/>
          <w:lang w:eastAsia="pt-BR"/>
        </w:rPr>
        <w:t>pré</w:t>
      </w:r>
      <w:proofErr w:type="spellEnd"/>
      <w:r w:rsidRPr="00025926">
        <w:rPr>
          <w:rFonts w:ascii="Book Antiqua" w:eastAsia="Times New Roman" w:hAnsi="Book Antiqua" w:cs="Arial"/>
          <w:sz w:val="20"/>
          <w:szCs w:val="20"/>
          <w:lang w:eastAsia="pt-BR"/>
        </w:rPr>
        <w:t>-mistura - produto obtido a partir de produto técnico, por intermédio de processos químicos, físicos ou biológicos, destinado exclusivamente à preparação de produtos formulados;</w:t>
      </w:r>
    </w:p>
    <w:p w14:paraId="33CB45B5" w14:textId="0CE49BDF" w:rsidR="00025926" w:rsidRDefault="00025926" w:rsidP="00025926">
      <w:pPr>
        <w:spacing w:before="100" w:beforeAutospacing="1" w:after="100" w:afterAutospacing="1" w:line="240" w:lineRule="auto"/>
        <w:jc w:val="both"/>
        <w:rPr>
          <w:rFonts w:ascii="Book Antiqua" w:eastAsia="Times New Roman" w:hAnsi="Book Antiqua" w:cs="Arial"/>
          <w:sz w:val="20"/>
          <w:szCs w:val="20"/>
          <w:lang w:eastAsia="pt-BR"/>
        </w:rPr>
      </w:pPr>
      <w:r w:rsidRPr="00025926">
        <w:rPr>
          <w:rFonts w:ascii="Book Antiqua" w:eastAsia="Times New Roman" w:hAnsi="Book Antiqua" w:cs="Arial"/>
          <w:sz w:val="20"/>
          <w:szCs w:val="20"/>
          <w:lang w:eastAsia="pt-BR"/>
        </w:rPr>
        <w:t>        XXXII - prestador de serviço - pessoa física ou jurídica habilitada a executar trabalho de aplicação de agrotóxicos e afins;</w:t>
      </w:r>
    </w:p>
    <w:p w14:paraId="393C768E" w14:textId="2DB32B5F" w:rsidR="00536B24" w:rsidRPr="00025926" w:rsidRDefault="00536B24" w:rsidP="00536B24">
      <w:pPr>
        <w:spacing w:before="100" w:beforeAutospacing="1" w:after="100" w:afterAutospacing="1" w:line="240" w:lineRule="auto"/>
        <w:ind w:firstLine="426"/>
        <w:jc w:val="both"/>
        <w:rPr>
          <w:rFonts w:ascii="Book Antiqua" w:eastAsia="Times New Roman" w:hAnsi="Book Antiqua" w:cs="Times New Roman"/>
          <w:sz w:val="20"/>
          <w:szCs w:val="20"/>
          <w:lang w:eastAsia="pt-BR"/>
        </w:rPr>
      </w:pPr>
      <w:r w:rsidRPr="00536B24">
        <w:rPr>
          <w:rFonts w:ascii="Book Antiqua" w:eastAsia="Times New Roman" w:hAnsi="Book Antiqua" w:cs="Times New Roman"/>
          <w:sz w:val="20"/>
          <w:szCs w:val="20"/>
          <w:lang w:eastAsia="pt-BR"/>
        </w:rPr>
        <w:lastRenderedPageBreak/>
        <w:t xml:space="preserve">XXXII-A - aplicador de agrotóxicos - pessoa física que aplica ou supervisiona a aplicação de agrotóxicos e afins;   </w:t>
      </w:r>
      <w:hyperlink r:id="rId6" w:anchor="art1" w:history="1">
        <w:r w:rsidRPr="00536B24">
          <w:rPr>
            <w:rStyle w:val="Hyperlink"/>
            <w:rFonts w:ascii="Book Antiqua" w:eastAsia="Times New Roman" w:hAnsi="Book Antiqua" w:cs="Times New Roman"/>
            <w:sz w:val="20"/>
            <w:szCs w:val="20"/>
            <w:lang w:eastAsia="pt-BR"/>
          </w:rPr>
          <w:t>(Incluído pelo Decreto nº 10.833, de 2021)</w:t>
        </w:r>
      </w:hyperlink>
    </w:p>
    <w:p w14:paraId="183DEF06"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XXXIII - produção - processo de natureza química, física ou biológica para obtenção de agrotóxicos, seus componentes e afins;</w:t>
      </w:r>
    </w:p>
    <w:p w14:paraId="1B076A7C"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XXXIV - produto de degradação - substância ou produto resultante de processos de degradação, de um agrotóxico, componente ou afim;</w:t>
      </w:r>
    </w:p>
    <w:p w14:paraId="068CDE75"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xml:space="preserve">        XXXV - produto formulado - agrotóxico ou afim obtido a partir de produto técnico ou de, </w:t>
      </w:r>
      <w:proofErr w:type="spellStart"/>
      <w:r w:rsidRPr="00025926">
        <w:rPr>
          <w:rFonts w:ascii="Book Antiqua" w:eastAsia="Times New Roman" w:hAnsi="Book Antiqua" w:cs="Arial"/>
          <w:sz w:val="20"/>
          <w:szCs w:val="20"/>
          <w:lang w:eastAsia="pt-BR"/>
        </w:rPr>
        <w:t>pré</w:t>
      </w:r>
      <w:proofErr w:type="spellEnd"/>
      <w:r w:rsidRPr="00025926">
        <w:rPr>
          <w:rFonts w:ascii="Book Antiqua" w:eastAsia="Times New Roman" w:hAnsi="Book Antiqua" w:cs="Arial"/>
          <w:sz w:val="20"/>
          <w:szCs w:val="20"/>
          <w:lang w:eastAsia="pt-BR"/>
        </w:rPr>
        <w:t>-mistura, por intermédio de processo físico, ou diretamente de matérias-primas por meio de processos físicos, químicos ou biológicos;</w:t>
      </w:r>
    </w:p>
    <w:p w14:paraId="653EE5F3"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XXXVI - </w:t>
      </w:r>
      <w:hyperlink r:id="rId7" w:anchor="art7" w:history="1">
        <w:r w:rsidRPr="00025926">
          <w:rPr>
            <w:rFonts w:ascii="Book Antiqua" w:eastAsia="Times New Roman" w:hAnsi="Book Antiqua" w:cs="Arial"/>
            <w:color w:val="0000FF"/>
            <w:sz w:val="20"/>
            <w:szCs w:val="20"/>
            <w:u w:val="single"/>
            <w:lang w:eastAsia="pt-BR"/>
          </w:rPr>
          <w:t>(Revogado pelo Decreto nº 5.981, de 2006)</w:t>
        </w:r>
      </w:hyperlink>
    </w:p>
    <w:p w14:paraId="39088500"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xml:space="preserve">        XXXVII - produto técnico - produto obtido diretamente de matérias-primas por processo químico, físico ou biológico, destinado à obtenção de produtos formulados ou de </w:t>
      </w:r>
      <w:proofErr w:type="spellStart"/>
      <w:r w:rsidRPr="00025926">
        <w:rPr>
          <w:rFonts w:ascii="Book Antiqua" w:eastAsia="Times New Roman" w:hAnsi="Book Antiqua" w:cs="Arial"/>
          <w:sz w:val="20"/>
          <w:szCs w:val="20"/>
          <w:lang w:eastAsia="pt-BR"/>
        </w:rPr>
        <w:t>pré</w:t>
      </w:r>
      <w:proofErr w:type="spellEnd"/>
      <w:r w:rsidRPr="00025926">
        <w:rPr>
          <w:rFonts w:ascii="Book Antiqua" w:eastAsia="Times New Roman" w:hAnsi="Book Antiqua" w:cs="Arial"/>
          <w:sz w:val="20"/>
          <w:szCs w:val="20"/>
          <w:lang w:eastAsia="pt-BR"/>
        </w:rPr>
        <w:t>-misturas e cuja composição contenha teor definido de ingrediente ativo e impurezas, podendo conter estabilizantes e produtos relacionados, tais como isômeros;</w:t>
      </w:r>
    </w:p>
    <w:p w14:paraId="16E33628"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XXXVIII - </w:t>
      </w:r>
      <w:hyperlink r:id="rId8" w:anchor="art7" w:history="1">
        <w:r w:rsidRPr="00025926">
          <w:rPr>
            <w:rFonts w:ascii="Book Antiqua" w:eastAsia="Times New Roman" w:hAnsi="Book Antiqua" w:cs="Arial"/>
            <w:color w:val="0000FF"/>
            <w:sz w:val="20"/>
            <w:szCs w:val="20"/>
            <w:u w:val="single"/>
            <w:lang w:eastAsia="pt-BR"/>
          </w:rPr>
          <w:t>(Revogado pelo Decreto nº 5.981, de 2006)</w:t>
        </w:r>
      </w:hyperlink>
    </w:p>
    <w:p w14:paraId="25A15840"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XXXIX - receita ou receituário: prescrição e orientação técnica para utilização de agrotóxico ou afim, por profissional legalmente habilitado;</w:t>
      </w:r>
    </w:p>
    <w:p w14:paraId="39C3602C"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XL - </w:t>
      </w:r>
      <w:proofErr w:type="spellStart"/>
      <w:r w:rsidRPr="00025926">
        <w:rPr>
          <w:rFonts w:ascii="Book Antiqua" w:eastAsia="Times New Roman" w:hAnsi="Book Antiqua" w:cs="Arial"/>
          <w:sz w:val="20"/>
          <w:szCs w:val="20"/>
          <w:lang w:eastAsia="pt-BR"/>
        </w:rPr>
        <w:t>registrante</w:t>
      </w:r>
      <w:proofErr w:type="spellEnd"/>
      <w:r w:rsidRPr="00025926">
        <w:rPr>
          <w:rFonts w:ascii="Book Antiqua" w:eastAsia="Times New Roman" w:hAnsi="Book Antiqua" w:cs="Arial"/>
          <w:sz w:val="20"/>
          <w:szCs w:val="20"/>
          <w:lang w:eastAsia="pt-BR"/>
        </w:rPr>
        <w:t xml:space="preserve"> de produto - pessoa física ou jurídica legalmente habilitada que solicita o registro de um agrotóxico, componente ou afim;</w:t>
      </w:r>
    </w:p>
    <w:p w14:paraId="174D586B"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XLI - registro de empresa e de prestador de serviços - ato dos órgãos competentes estaduais, municipais e do Distrito Federal que autoriza o funcionamento de um estabelecimento produtor, formulador, importador, exportador, manipulador ou comercializador, ou a prestação de serviços na aplicação de agrotóxicos e afins;</w:t>
      </w:r>
    </w:p>
    <w:p w14:paraId="0D45D1F2"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XLII - registro de produto - ato privativo de órgão federal competente, que atribui o direito de produzir, comercializar, exportar, importar, manipular ou utilizar um agrotóxico, componente ou afim;</w:t>
      </w:r>
    </w:p>
    <w:p w14:paraId="4A93F8EB"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XLIII - Registro Especial Temporário - RET - ato privativo de órgão federal competente, destinado a atribuir o direito de utilizar um agrotóxico, componente ou afim para finalidades específicas em pesquisa e experimentação, por tempo determinado, podendo conferir o direito de importar ou produzir a quantidade necessária à pesquisa e experimentação;</w:t>
      </w:r>
    </w:p>
    <w:p w14:paraId="29C13E91"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XLIV - resíduo - substância ou mistura de substâncias remanescente ou existente em alimentos ou no meio ambiente decorrente do uso ou da presença de agrotóxicos e afins, inclusive, quaisquer derivados específicos, tais como produtos de conversão e de degradação, metabólitos, produtos de reação e impurezas, consideradas toxicológica e ambientalmente importantes;</w:t>
      </w:r>
    </w:p>
    <w:p w14:paraId="758A096E"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XLV - titular de registro - pessoa física ou jurídica que detém os direitos e as obrigações conferidas pelo registro de um agrotóxico, componente ou afim; e</w:t>
      </w:r>
    </w:p>
    <w:p w14:paraId="4B98A91C"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XLVI - Venda aplicada - operação de comercialização vinculada à prestação de serviços de aplicação de agrotóxicos e afins, indicadas em rótulo e bula.</w:t>
      </w:r>
    </w:p>
    <w:p w14:paraId="3A9C8398" w14:textId="77777777" w:rsidR="00025926" w:rsidRPr="00025926" w:rsidRDefault="00025926" w:rsidP="00025926">
      <w:pPr>
        <w:spacing w:before="100" w:beforeAutospacing="1" w:after="100" w:afterAutospacing="1" w:line="240" w:lineRule="auto"/>
        <w:jc w:val="both"/>
        <w:rPr>
          <w:rFonts w:ascii="Book Antiqua" w:eastAsia="Times New Roman" w:hAnsi="Book Antiqua" w:cs="Arial"/>
          <w:sz w:val="20"/>
          <w:szCs w:val="20"/>
          <w:lang w:eastAsia="pt-BR"/>
        </w:rPr>
      </w:pPr>
      <w:r w:rsidRPr="00025926">
        <w:rPr>
          <w:rFonts w:ascii="Book Antiqua" w:eastAsia="Times New Roman" w:hAnsi="Book Antiqua" w:cs="Arial"/>
          <w:color w:val="000000"/>
          <w:sz w:val="20"/>
          <w:szCs w:val="20"/>
          <w:lang w:val="pt-PT" w:eastAsia="pt-BR"/>
        </w:rPr>
        <w:lastRenderedPageBreak/>
        <w:t xml:space="preserve">        XLVII - produto fitossanitário com uso aprovado para a agricultura orgânica - agrotóxico ou afim contendo exclusivamente substâncias permitidas, em regulamento próprio, para uso na agricultura orgânica; </w:t>
      </w:r>
      <w:hyperlink r:id="rId9" w:anchor="art1" w:history="1">
        <w:r w:rsidRPr="00025926">
          <w:rPr>
            <w:rFonts w:ascii="Book Antiqua" w:eastAsia="Times New Roman" w:hAnsi="Book Antiqua" w:cs="Arial"/>
            <w:color w:val="0000FF"/>
            <w:sz w:val="20"/>
            <w:szCs w:val="20"/>
            <w:u w:val="single"/>
            <w:lang w:val="pt-PT" w:eastAsia="pt-BR"/>
          </w:rPr>
          <w:t>(Incluído pelo Decreto nº 6.913, de 2009).</w:t>
        </w:r>
      </w:hyperlink>
    </w:p>
    <w:p w14:paraId="217131B1" w14:textId="4D93AC36" w:rsidR="00025926" w:rsidRDefault="00025926" w:rsidP="00025926">
      <w:pPr>
        <w:spacing w:before="100" w:beforeAutospacing="1" w:after="100" w:afterAutospacing="1" w:line="240" w:lineRule="auto"/>
        <w:jc w:val="both"/>
        <w:rPr>
          <w:rFonts w:ascii="Book Antiqua" w:eastAsia="Times New Roman" w:hAnsi="Book Antiqua" w:cs="Arial"/>
          <w:color w:val="0000FF"/>
          <w:sz w:val="20"/>
          <w:szCs w:val="20"/>
          <w:lang w:val="pt-PT" w:eastAsia="pt-BR"/>
        </w:rPr>
      </w:pPr>
      <w:r w:rsidRPr="00025926">
        <w:rPr>
          <w:rFonts w:ascii="Book Antiqua" w:eastAsia="Times New Roman" w:hAnsi="Book Antiqua" w:cs="Arial"/>
          <w:color w:val="000000"/>
          <w:sz w:val="20"/>
          <w:szCs w:val="20"/>
          <w:lang w:val="pt-PT" w:eastAsia="pt-BR"/>
        </w:rPr>
        <w:t xml:space="preserve">        XLVIII - especificação de referência - especificações e garantias mínimas que os produtos fitossanitários com uso aprovado na agricultura orgânica deverão seguir para obtenção de registro. </w:t>
      </w:r>
      <w:hyperlink r:id="rId10" w:anchor="art1" w:history="1">
        <w:r w:rsidRPr="00025926">
          <w:rPr>
            <w:rFonts w:ascii="Book Antiqua" w:eastAsia="Times New Roman" w:hAnsi="Book Antiqua" w:cs="Arial"/>
            <w:color w:val="0000FF"/>
            <w:sz w:val="20"/>
            <w:szCs w:val="20"/>
            <w:u w:val="single"/>
            <w:lang w:val="pt-PT" w:eastAsia="pt-BR"/>
          </w:rPr>
          <w:t>(Incluído pelo Decreto nº 6.913, de 2009).</w:t>
        </w:r>
      </w:hyperlink>
    </w:p>
    <w:p w14:paraId="7387876E" w14:textId="77777777" w:rsidR="00536B24" w:rsidRPr="00536B24" w:rsidRDefault="00536B24" w:rsidP="00536B24">
      <w:pPr>
        <w:spacing w:before="100" w:beforeAutospacing="1" w:after="100" w:afterAutospacing="1" w:line="240" w:lineRule="auto"/>
        <w:ind w:firstLine="426"/>
        <w:jc w:val="both"/>
        <w:rPr>
          <w:rFonts w:ascii="Book Antiqua" w:eastAsia="Times New Roman" w:hAnsi="Book Antiqua" w:cs="Times New Roman"/>
          <w:sz w:val="20"/>
          <w:szCs w:val="20"/>
          <w:lang w:eastAsia="pt-BR"/>
        </w:rPr>
      </w:pPr>
      <w:r w:rsidRPr="00536B24">
        <w:rPr>
          <w:rFonts w:ascii="Book Antiqua" w:eastAsia="Times New Roman" w:hAnsi="Book Antiqua" w:cs="Times New Roman"/>
          <w:sz w:val="20"/>
          <w:szCs w:val="20"/>
          <w:lang w:eastAsia="pt-BR"/>
        </w:rPr>
        <w:t>XLVIII - </w:t>
      </w:r>
      <w:r w:rsidRPr="00536B24">
        <w:rPr>
          <w:rFonts w:ascii="Book Antiqua" w:eastAsia="Times New Roman" w:hAnsi="Book Antiqua" w:cs="Times New Roman"/>
          <w:sz w:val="20"/>
          <w:szCs w:val="20"/>
          <w:lang w:val="pt-PT" w:eastAsia="pt-BR"/>
        </w:rPr>
        <w:t>especificação de referência - especificações e garantias mínimas que os produtos fitossanitários com uso aprovado na agricultura orgânica deverão seguir para obtenção de registro; e</w:t>
      </w:r>
      <w:r w:rsidRPr="00536B24">
        <w:rPr>
          <w:rFonts w:ascii="Book Antiqua" w:eastAsia="Times New Roman" w:hAnsi="Book Antiqua" w:cs="Times New Roman"/>
          <w:sz w:val="20"/>
          <w:szCs w:val="20"/>
          <w:lang w:eastAsia="pt-BR"/>
        </w:rPr>
        <w:t>        </w:t>
      </w:r>
      <w:hyperlink r:id="rId11" w:anchor="art1" w:history="1">
        <w:r w:rsidRPr="00536B24">
          <w:rPr>
            <w:rStyle w:val="Hyperlink"/>
            <w:rFonts w:ascii="Book Antiqua" w:eastAsia="Times New Roman" w:hAnsi="Book Antiqua" w:cs="Times New Roman"/>
            <w:sz w:val="20"/>
            <w:szCs w:val="20"/>
            <w:lang w:eastAsia="pt-BR"/>
          </w:rPr>
          <w:t>(Redação dada pelo Decreto nº 10.833, de 2021)</w:t>
        </w:r>
      </w:hyperlink>
    </w:p>
    <w:p w14:paraId="39E4C8A8" w14:textId="4DE8AA02" w:rsidR="00536B24" w:rsidRPr="00536B24" w:rsidRDefault="00536B24" w:rsidP="00536B24">
      <w:pPr>
        <w:spacing w:before="100" w:beforeAutospacing="1" w:after="100" w:afterAutospacing="1" w:line="240" w:lineRule="auto"/>
        <w:ind w:firstLine="426"/>
        <w:jc w:val="both"/>
        <w:rPr>
          <w:rFonts w:ascii="Book Antiqua" w:eastAsia="Times New Roman" w:hAnsi="Book Antiqua" w:cs="Times New Roman"/>
          <w:sz w:val="20"/>
          <w:szCs w:val="20"/>
          <w:lang w:eastAsia="pt-BR"/>
        </w:rPr>
      </w:pPr>
      <w:r w:rsidRPr="00536B24">
        <w:rPr>
          <w:rFonts w:ascii="Book Antiqua" w:eastAsia="Times New Roman" w:hAnsi="Book Antiqua" w:cs="Times New Roman"/>
          <w:sz w:val="20"/>
          <w:szCs w:val="20"/>
          <w:lang w:val="pt-PT" w:eastAsia="pt-BR"/>
        </w:rPr>
        <w:t> </w:t>
      </w:r>
      <w:bookmarkStart w:id="0" w:name="art1xlix"/>
      <w:bookmarkEnd w:id="0"/>
      <w:r w:rsidRPr="00536B24">
        <w:rPr>
          <w:rFonts w:ascii="Book Antiqua" w:eastAsia="Times New Roman" w:hAnsi="Book Antiqua" w:cs="Times New Roman"/>
          <w:sz w:val="20"/>
          <w:szCs w:val="20"/>
          <w:lang w:eastAsia="pt-BR"/>
        </w:rPr>
        <w:t>XLIX - Sistema Globalmente Harmonizado de Classificação e Rotulagem de Produtos Químicos (</w:t>
      </w:r>
      <w:proofErr w:type="spellStart"/>
      <w:r w:rsidRPr="00536B24">
        <w:rPr>
          <w:rFonts w:ascii="Book Antiqua" w:eastAsia="Times New Roman" w:hAnsi="Book Antiqua" w:cs="Times New Roman"/>
          <w:b/>
          <w:bCs/>
          <w:sz w:val="20"/>
          <w:szCs w:val="20"/>
          <w:lang w:eastAsia="pt-BR"/>
        </w:rPr>
        <w:t>Globally</w:t>
      </w:r>
      <w:proofErr w:type="spellEnd"/>
      <w:r w:rsidRPr="00536B24">
        <w:rPr>
          <w:rFonts w:ascii="Book Antiqua" w:eastAsia="Times New Roman" w:hAnsi="Book Antiqua" w:cs="Times New Roman"/>
          <w:b/>
          <w:bCs/>
          <w:sz w:val="20"/>
          <w:szCs w:val="20"/>
          <w:lang w:eastAsia="pt-BR"/>
        </w:rPr>
        <w:t xml:space="preserve"> </w:t>
      </w:r>
      <w:proofErr w:type="spellStart"/>
      <w:r w:rsidRPr="00536B24">
        <w:rPr>
          <w:rFonts w:ascii="Book Antiqua" w:eastAsia="Times New Roman" w:hAnsi="Book Antiqua" w:cs="Times New Roman"/>
          <w:b/>
          <w:bCs/>
          <w:sz w:val="20"/>
          <w:szCs w:val="20"/>
          <w:lang w:eastAsia="pt-BR"/>
        </w:rPr>
        <w:t>Harmonized</w:t>
      </w:r>
      <w:proofErr w:type="spellEnd"/>
      <w:r w:rsidRPr="00536B24">
        <w:rPr>
          <w:rFonts w:ascii="Book Antiqua" w:eastAsia="Times New Roman" w:hAnsi="Book Antiqua" w:cs="Times New Roman"/>
          <w:b/>
          <w:bCs/>
          <w:sz w:val="20"/>
          <w:szCs w:val="20"/>
          <w:lang w:eastAsia="pt-BR"/>
        </w:rPr>
        <w:t xml:space="preserve"> System </w:t>
      </w:r>
      <w:proofErr w:type="spellStart"/>
      <w:r w:rsidRPr="00536B24">
        <w:rPr>
          <w:rFonts w:ascii="Book Antiqua" w:eastAsia="Times New Roman" w:hAnsi="Book Antiqua" w:cs="Times New Roman"/>
          <w:b/>
          <w:bCs/>
          <w:sz w:val="20"/>
          <w:szCs w:val="20"/>
          <w:lang w:eastAsia="pt-BR"/>
        </w:rPr>
        <w:t>of</w:t>
      </w:r>
      <w:proofErr w:type="spellEnd"/>
      <w:r w:rsidRPr="00536B24">
        <w:rPr>
          <w:rFonts w:ascii="Book Antiqua" w:eastAsia="Times New Roman" w:hAnsi="Book Antiqua" w:cs="Times New Roman"/>
          <w:b/>
          <w:bCs/>
          <w:sz w:val="20"/>
          <w:szCs w:val="20"/>
          <w:lang w:eastAsia="pt-BR"/>
        </w:rPr>
        <w:t xml:space="preserve"> </w:t>
      </w:r>
      <w:proofErr w:type="spellStart"/>
      <w:r w:rsidRPr="00536B24">
        <w:rPr>
          <w:rFonts w:ascii="Book Antiqua" w:eastAsia="Times New Roman" w:hAnsi="Book Antiqua" w:cs="Times New Roman"/>
          <w:b/>
          <w:bCs/>
          <w:sz w:val="20"/>
          <w:szCs w:val="20"/>
          <w:lang w:eastAsia="pt-BR"/>
        </w:rPr>
        <w:t>Classification</w:t>
      </w:r>
      <w:proofErr w:type="spellEnd"/>
      <w:r w:rsidRPr="00536B24">
        <w:rPr>
          <w:rFonts w:ascii="Book Antiqua" w:eastAsia="Times New Roman" w:hAnsi="Book Antiqua" w:cs="Times New Roman"/>
          <w:b/>
          <w:bCs/>
          <w:sz w:val="20"/>
          <w:szCs w:val="20"/>
          <w:lang w:eastAsia="pt-BR"/>
        </w:rPr>
        <w:t xml:space="preserve"> </w:t>
      </w:r>
      <w:proofErr w:type="spellStart"/>
      <w:r w:rsidRPr="00536B24">
        <w:rPr>
          <w:rFonts w:ascii="Book Antiqua" w:eastAsia="Times New Roman" w:hAnsi="Book Antiqua" w:cs="Times New Roman"/>
          <w:b/>
          <w:bCs/>
          <w:sz w:val="20"/>
          <w:szCs w:val="20"/>
          <w:lang w:eastAsia="pt-BR"/>
        </w:rPr>
        <w:t>and</w:t>
      </w:r>
      <w:proofErr w:type="spellEnd"/>
      <w:r w:rsidRPr="00536B24">
        <w:rPr>
          <w:rFonts w:ascii="Book Antiqua" w:eastAsia="Times New Roman" w:hAnsi="Book Antiqua" w:cs="Times New Roman"/>
          <w:b/>
          <w:bCs/>
          <w:sz w:val="20"/>
          <w:szCs w:val="20"/>
          <w:lang w:eastAsia="pt-BR"/>
        </w:rPr>
        <w:t xml:space="preserve"> </w:t>
      </w:r>
      <w:proofErr w:type="spellStart"/>
      <w:r w:rsidRPr="00536B24">
        <w:rPr>
          <w:rFonts w:ascii="Book Antiqua" w:eastAsia="Times New Roman" w:hAnsi="Book Antiqua" w:cs="Times New Roman"/>
          <w:b/>
          <w:bCs/>
          <w:sz w:val="20"/>
          <w:szCs w:val="20"/>
          <w:lang w:eastAsia="pt-BR"/>
        </w:rPr>
        <w:t>Labelling</w:t>
      </w:r>
      <w:proofErr w:type="spellEnd"/>
      <w:r w:rsidRPr="00536B24">
        <w:rPr>
          <w:rFonts w:ascii="Book Antiqua" w:eastAsia="Times New Roman" w:hAnsi="Book Antiqua" w:cs="Times New Roman"/>
          <w:b/>
          <w:bCs/>
          <w:sz w:val="20"/>
          <w:szCs w:val="20"/>
          <w:lang w:eastAsia="pt-BR"/>
        </w:rPr>
        <w:t xml:space="preserve"> </w:t>
      </w:r>
      <w:proofErr w:type="spellStart"/>
      <w:r w:rsidRPr="00536B24">
        <w:rPr>
          <w:rFonts w:ascii="Book Antiqua" w:eastAsia="Times New Roman" w:hAnsi="Book Antiqua" w:cs="Times New Roman"/>
          <w:b/>
          <w:bCs/>
          <w:sz w:val="20"/>
          <w:szCs w:val="20"/>
          <w:lang w:eastAsia="pt-BR"/>
        </w:rPr>
        <w:t>of</w:t>
      </w:r>
      <w:proofErr w:type="spellEnd"/>
      <w:r w:rsidRPr="00536B24">
        <w:rPr>
          <w:rFonts w:ascii="Book Antiqua" w:eastAsia="Times New Roman" w:hAnsi="Book Antiqua" w:cs="Times New Roman"/>
          <w:b/>
          <w:bCs/>
          <w:sz w:val="20"/>
          <w:szCs w:val="20"/>
          <w:lang w:eastAsia="pt-BR"/>
        </w:rPr>
        <w:t xml:space="preserve"> </w:t>
      </w:r>
      <w:proofErr w:type="spellStart"/>
      <w:r w:rsidRPr="00536B24">
        <w:rPr>
          <w:rFonts w:ascii="Book Antiqua" w:eastAsia="Times New Roman" w:hAnsi="Book Antiqua" w:cs="Times New Roman"/>
          <w:b/>
          <w:bCs/>
          <w:sz w:val="20"/>
          <w:szCs w:val="20"/>
          <w:lang w:eastAsia="pt-BR"/>
        </w:rPr>
        <w:t>Chemicals</w:t>
      </w:r>
      <w:proofErr w:type="spellEnd"/>
      <w:r w:rsidRPr="00536B24">
        <w:rPr>
          <w:rFonts w:ascii="Book Antiqua" w:eastAsia="Times New Roman" w:hAnsi="Book Antiqua" w:cs="Times New Roman"/>
          <w:sz w:val="20"/>
          <w:szCs w:val="20"/>
          <w:lang w:eastAsia="pt-BR"/>
        </w:rPr>
        <w:t>) -</w:t>
      </w:r>
      <w:r w:rsidRPr="00536B24">
        <w:rPr>
          <w:rFonts w:ascii="Book Antiqua" w:eastAsia="Times New Roman" w:hAnsi="Book Antiqua" w:cs="Times New Roman"/>
          <w:b/>
          <w:bCs/>
          <w:sz w:val="20"/>
          <w:szCs w:val="20"/>
          <w:lang w:eastAsia="pt-BR"/>
        </w:rPr>
        <w:t> GHS</w:t>
      </w:r>
      <w:r w:rsidRPr="00536B24">
        <w:rPr>
          <w:rFonts w:ascii="Book Antiqua" w:eastAsia="Times New Roman" w:hAnsi="Book Antiqua" w:cs="Times New Roman"/>
          <w:sz w:val="20"/>
          <w:szCs w:val="20"/>
          <w:lang w:eastAsia="pt-BR"/>
        </w:rPr>
        <w:t> - sistema de classificação e rotulagem de produtos químicos, elaborado no âmbito da Organização das Nações Unidas, com a finalidade de harmonização global da forma de classificação e rotulagem e das frases de advertência e de alerta utilizadas para fins de comunicação do perigo dos produtos químicos.        </w:t>
      </w:r>
      <w:hyperlink r:id="rId12" w:anchor="art1" w:history="1">
        <w:r w:rsidRPr="00536B24">
          <w:rPr>
            <w:rStyle w:val="Hyperlink"/>
            <w:rFonts w:ascii="Book Antiqua" w:eastAsia="Times New Roman" w:hAnsi="Book Antiqua" w:cs="Times New Roman"/>
            <w:sz w:val="20"/>
            <w:szCs w:val="20"/>
            <w:lang w:eastAsia="pt-BR"/>
          </w:rPr>
          <w:t>(Incluído pelo Decreto nº 10.833, de 2021)</w:t>
        </w:r>
      </w:hyperlink>
    </w:p>
    <w:p w14:paraId="0E8C141E" w14:textId="77777777" w:rsidR="00025926" w:rsidRPr="00025926" w:rsidRDefault="00025926" w:rsidP="00025926">
      <w:pPr>
        <w:spacing w:before="100" w:beforeAutospacing="1" w:after="100" w:afterAutospacing="1" w:line="240" w:lineRule="auto"/>
        <w:jc w:val="center"/>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Capítulo II</w:t>
      </w:r>
    </w:p>
    <w:p w14:paraId="2EEC7AF2" w14:textId="77777777" w:rsidR="00025926" w:rsidRPr="00025926" w:rsidRDefault="00025926" w:rsidP="00025926">
      <w:pPr>
        <w:spacing w:before="100" w:beforeAutospacing="1" w:after="100" w:afterAutospacing="1" w:line="240" w:lineRule="auto"/>
        <w:jc w:val="center"/>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DAS COMPETÊNCIAS</w:t>
      </w:r>
    </w:p>
    <w:p w14:paraId="41356AA9"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xml:space="preserve">        </w:t>
      </w:r>
      <w:r w:rsidRPr="00914BA1">
        <w:rPr>
          <w:rFonts w:ascii="Book Antiqua" w:eastAsia="Times New Roman" w:hAnsi="Book Antiqua" w:cs="Arial"/>
          <w:b/>
          <w:bCs/>
          <w:sz w:val="20"/>
          <w:szCs w:val="20"/>
          <w:highlight w:val="magenta"/>
          <w:lang w:eastAsia="pt-BR"/>
        </w:rPr>
        <w:t>Art. 2</w:t>
      </w:r>
      <w:r w:rsidRPr="00914BA1">
        <w:rPr>
          <w:rFonts w:ascii="Book Antiqua" w:eastAsia="Times New Roman" w:hAnsi="Book Antiqua" w:cs="Arial"/>
          <w:b/>
          <w:bCs/>
          <w:sz w:val="20"/>
          <w:szCs w:val="20"/>
          <w:highlight w:val="magenta"/>
          <w:u w:val="single"/>
          <w:vertAlign w:val="superscript"/>
          <w:lang w:eastAsia="pt-BR"/>
        </w:rPr>
        <w:t>o</w:t>
      </w:r>
      <w:r w:rsidRPr="00025926">
        <w:rPr>
          <w:rFonts w:ascii="Book Antiqua" w:eastAsia="Times New Roman" w:hAnsi="Book Antiqua" w:cs="Arial"/>
          <w:sz w:val="20"/>
          <w:szCs w:val="20"/>
          <w:lang w:eastAsia="pt-BR"/>
        </w:rPr>
        <w:t>  Cabe aos Ministérios da Agricultura, Pecuária e Abastecimento, Saúde e do Meio Ambiente, no âmbito de suas respectivas áreas de competências:</w:t>
      </w:r>
    </w:p>
    <w:p w14:paraId="39499994"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I - estabelecer as diretrizes e exigências relativas a dados e informações a serem apresentados pelo requerente para registro e reavaliação de registro dos agrotóxicos, seus componentes e afins;</w:t>
      </w:r>
    </w:p>
    <w:p w14:paraId="5795A7D8" w14:textId="6A0C2995"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II - estabelecer diretrizes e exigências objetivando minimizar os riscos apresentados por agrotóxicos, seus componentes e afins;</w:t>
      </w:r>
      <w:r w:rsidR="00914BA1">
        <w:rPr>
          <w:rFonts w:ascii="Book Antiqua" w:eastAsia="Times New Roman" w:hAnsi="Book Antiqua" w:cs="Arial"/>
          <w:sz w:val="20"/>
          <w:szCs w:val="20"/>
          <w:lang w:eastAsia="pt-BR"/>
        </w:rPr>
        <w:t xml:space="preserve"> </w:t>
      </w:r>
      <w:r w:rsidR="00914BA1" w:rsidRPr="007333B2">
        <w:rPr>
          <w:rFonts w:ascii="Book Antiqua" w:eastAsia="Times New Roman" w:hAnsi="Book Antiqua" w:cs="Times New Roman"/>
          <w:b/>
          <w:bCs/>
          <w:color w:val="FF0000"/>
          <w:sz w:val="20"/>
          <w:szCs w:val="20"/>
          <w:u w:val="single"/>
          <w:lang w:eastAsia="pt-BR"/>
        </w:rPr>
        <w:t>(TJPB-2015)</w:t>
      </w:r>
    </w:p>
    <w:p w14:paraId="2354E495" w14:textId="022BD7EC" w:rsidR="00025926" w:rsidRDefault="00025926" w:rsidP="00025926">
      <w:pPr>
        <w:spacing w:before="100" w:beforeAutospacing="1" w:after="100" w:afterAutospacing="1" w:line="240" w:lineRule="auto"/>
        <w:jc w:val="both"/>
        <w:rPr>
          <w:rFonts w:ascii="Book Antiqua" w:eastAsia="Times New Roman" w:hAnsi="Book Antiqua" w:cs="Arial"/>
          <w:sz w:val="20"/>
          <w:szCs w:val="20"/>
          <w:lang w:eastAsia="pt-BR"/>
        </w:rPr>
      </w:pPr>
      <w:r w:rsidRPr="00025926">
        <w:rPr>
          <w:rFonts w:ascii="Book Antiqua" w:eastAsia="Times New Roman" w:hAnsi="Book Antiqua" w:cs="Arial"/>
          <w:sz w:val="20"/>
          <w:szCs w:val="20"/>
          <w:lang w:eastAsia="pt-BR"/>
        </w:rPr>
        <w:t>        III - </w:t>
      </w:r>
      <w:hyperlink r:id="rId13" w:anchor="art6" w:history="1">
        <w:r w:rsidR="008B4B24" w:rsidRPr="008B4B24">
          <w:rPr>
            <w:rStyle w:val="Hyperlink"/>
            <w:rFonts w:ascii="Book Antiqua" w:eastAsia="Times New Roman" w:hAnsi="Book Antiqua" w:cs="Arial"/>
            <w:sz w:val="20"/>
            <w:szCs w:val="20"/>
            <w:lang w:eastAsia="pt-BR"/>
          </w:rPr>
          <w:t>(Revogado pelo Decreto nº 10.833, de 2021)</w:t>
        </w:r>
      </w:hyperlink>
      <w:r w:rsidRPr="00025926">
        <w:rPr>
          <w:rFonts w:ascii="Book Antiqua" w:eastAsia="Times New Roman" w:hAnsi="Book Antiqua" w:cs="Arial"/>
          <w:sz w:val="20"/>
          <w:szCs w:val="20"/>
          <w:lang w:eastAsia="pt-BR"/>
        </w:rPr>
        <w:t>;</w:t>
      </w:r>
    </w:p>
    <w:p w14:paraId="2496E169" w14:textId="1CF94E75" w:rsidR="00536B24" w:rsidRPr="00025926" w:rsidRDefault="00536B24" w:rsidP="00536B24">
      <w:pPr>
        <w:spacing w:before="100" w:beforeAutospacing="1" w:after="100" w:afterAutospacing="1" w:line="240" w:lineRule="auto"/>
        <w:ind w:firstLine="426"/>
        <w:jc w:val="both"/>
        <w:rPr>
          <w:rFonts w:ascii="Book Antiqua" w:eastAsia="Times New Roman" w:hAnsi="Book Antiqua" w:cs="Times New Roman"/>
          <w:sz w:val="20"/>
          <w:szCs w:val="20"/>
          <w:lang w:eastAsia="pt-BR"/>
        </w:rPr>
      </w:pPr>
      <w:r w:rsidRPr="00536B24">
        <w:rPr>
          <w:rFonts w:ascii="Book Antiqua" w:eastAsia="Times New Roman" w:hAnsi="Book Antiqua" w:cs="Times New Roman"/>
          <w:sz w:val="20"/>
          <w:szCs w:val="20"/>
          <w:lang w:eastAsia="pt-BR"/>
        </w:rPr>
        <w:t>IV - estabelecer especificações para rótulos e bulas de agrotóxicos e afins;       </w:t>
      </w:r>
      <w:hyperlink r:id="rId14" w:anchor="art1" w:history="1">
        <w:r w:rsidRPr="00536B24">
          <w:rPr>
            <w:rStyle w:val="Hyperlink"/>
            <w:rFonts w:ascii="Book Antiqua" w:eastAsia="Times New Roman" w:hAnsi="Book Antiqua" w:cs="Times New Roman"/>
            <w:sz w:val="20"/>
            <w:szCs w:val="20"/>
            <w:lang w:eastAsia="pt-BR"/>
          </w:rPr>
          <w:t>(Redação dada pelo Decreto nº 10.833, de 2021)</w:t>
        </w:r>
      </w:hyperlink>
    </w:p>
    <w:p w14:paraId="34EA610B"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V - estabelecer metodologias oficiais de amostragem e de análise para determinação de resíduos de      agrotóxicos e afins em produtos de origem vegetal, animal, na água e no solo;</w:t>
      </w:r>
    </w:p>
    <w:p w14:paraId="1E99B798"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VI - promover a reavaliação de registro de agrotóxicos, seus componentes e afins quando surgirem indícios da ocorrência de riscos que desaconselhem o uso de produtos registrados ou quando o País for alertado nesse sentido, por organizações internacionais responsáveis pela saúde, alimentação ou meio ambiente, das quais o Brasil seja membro integrante ou signatário de acordos;</w:t>
      </w:r>
    </w:p>
    <w:p w14:paraId="0A24F878"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VII - avaliar pedidos de cancelamento ou de impugnação de registro de agrotóxicos, seus componentes e afins;</w:t>
      </w:r>
    </w:p>
    <w:p w14:paraId="475CDA8D"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VIII - autorizar o fracionamento e a reembalagem dos agrotóxicos e afins;</w:t>
      </w:r>
    </w:p>
    <w:p w14:paraId="50392D96"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IX - controlar, fiscalizar e inspecionar a produção, a importação e a exportação dos agrotóxicos, seus componentes e afins, bem como os respectivos estabelecimentos;</w:t>
      </w:r>
    </w:p>
    <w:p w14:paraId="0C5C47E1" w14:textId="136F87B1" w:rsidR="00536B24" w:rsidRDefault="00025926" w:rsidP="00025926">
      <w:pPr>
        <w:spacing w:before="100" w:beforeAutospacing="1" w:after="100" w:afterAutospacing="1" w:line="240" w:lineRule="auto"/>
        <w:jc w:val="both"/>
        <w:rPr>
          <w:rFonts w:ascii="Book Antiqua" w:eastAsia="Times New Roman" w:hAnsi="Book Antiqua" w:cs="Arial"/>
          <w:sz w:val="20"/>
          <w:szCs w:val="20"/>
          <w:lang w:eastAsia="pt-BR"/>
        </w:rPr>
      </w:pPr>
      <w:r w:rsidRPr="00025926">
        <w:rPr>
          <w:rFonts w:ascii="Book Antiqua" w:eastAsia="Times New Roman" w:hAnsi="Book Antiqua" w:cs="Arial"/>
          <w:sz w:val="20"/>
          <w:szCs w:val="20"/>
          <w:lang w:eastAsia="pt-BR"/>
        </w:rPr>
        <w:t xml:space="preserve">        </w:t>
      </w:r>
      <w:r w:rsidR="00536B24" w:rsidRPr="00536B24">
        <w:rPr>
          <w:rFonts w:ascii="Book Antiqua" w:eastAsia="Times New Roman" w:hAnsi="Book Antiqua" w:cs="Arial"/>
          <w:sz w:val="20"/>
          <w:szCs w:val="20"/>
          <w:lang w:eastAsia="pt-BR"/>
        </w:rPr>
        <w:t>X - monitorar e fiscalizar a qualidade de agrotóxicos, seus componentes e afins quanto às características do produto registrado;       </w:t>
      </w:r>
      <w:hyperlink r:id="rId15" w:anchor="art1" w:history="1">
        <w:r w:rsidR="00536B24" w:rsidRPr="00536B24">
          <w:rPr>
            <w:rStyle w:val="Hyperlink"/>
            <w:rFonts w:ascii="Book Antiqua" w:eastAsia="Times New Roman" w:hAnsi="Book Antiqua" w:cs="Arial"/>
            <w:sz w:val="20"/>
            <w:szCs w:val="20"/>
            <w:lang w:eastAsia="pt-BR"/>
          </w:rPr>
          <w:t>(Redação dada pelo Decreto nº 10.833, de 2021)</w:t>
        </w:r>
      </w:hyperlink>
    </w:p>
    <w:p w14:paraId="7BDAA3AB"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lastRenderedPageBreak/>
        <w:t>        XI - desenvolver ações de instrução, divulgação e esclarecimento sobre o uso correto e eficaz dos agrotóxicos e afins;</w:t>
      </w:r>
    </w:p>
    <w:p w14:paraId="0DC5CE56"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XII - prestar apoio às Unidades da Federação nas ações de controle e fiscalização dos agrotóxicos, seus componentes e afins;</w:t>
      </w:r>
    </w:p>
    <w:p w14:paraId="78896C6A"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XIII - indicar e manter representantes no Comitê Técnico de Assessoramento para Agrotóxicos de que trata o art. 95;</w:t>
      </w:r>
    </w:p>
    <w:p w14:paraId="09B06BFB" w14:textId="1D5891E0" w:rsidR="00536B24" w:rsidRPr="00536B24" w:rsidRDefault="00536B24" w:rsidP="00536B24">
      <w:pPr>
        <w:spacing w:before="100" w:beforeAutospacing="1" w:after="100" w:afterAutospacing="1" w:line="240" w:lineRule="auto"/>
        <w:ind w:firstLine="284"/>
        <w:jc w:val="both"/>
        <w:rPr>
          <w:rFonts w:ascii="Book Antiqua" w:eastAsia="Times New Roman" w:hAnsi="Book Antiqua" w:cs="Times New Roman"/>
          <w:sz w:val="20"/>
          <w:szCs w:val="20"/>
          <w:lang w:eastAsia="pt-BR"/>
        </w:rPr>
      </w:pPr>
      <w:r w:rsidRPr="00536B24">
        <w:rPr>
          <w:rFonts w:ascii="Book Antiqua" w:eastAsia="Times New Roman" w:hAnsi="Book Antiqua" w:cs="Times New Roman"/>
          <w:sz w:val="20"/>
          <w:szCs w:val="20"/>
          <w:lang w:eastAsia="pt-BR"/>
        </w:rPr>
        <w:t>XIV - manter o Sistema de Informações sobre Agrotóxicos - SIA, a que se refere o art. 94;       </w:t>
      </w:r>
      <w:hyperlink r:id="rId16" w:anchor="art1" w:history="1">
        <w:r w:rsidRPr="00536B24">
          <w:rPr>
            <w:rStyle w:val="Hyperlink"/>
            <w:rFonts w:ascii="Book Antiqua" w:eastAsia="Times New Roman" w:hAnsi="Book Antiqua" w:cs="Times New Roman"/>
            <w:sz w:val="20"/>
            <w:szCs w:val="20"/>
            <w:lang w:eastAsia="pt-BR"/>
          </w:rPr>
          <w:t>(Redação dada pelo Decreto nº 10.833, de 2021)</w:t>
        </w:r>
      </w:hyperlink>
    </w:p>
    <w:p w14:paraId="25430763" w14:textId="69CA29D8" w:rsidR="00536B24" w:rsidRPr="00536B24" w:rsidRDefault="00536B24" w:rsidP="00536B24">
      <w:pPr>
        <w:spacing w:before="100" w:beforeAutospacing="1" w:after="100" w:afterAutospacing="1" w:line="240" w:lineRule="auto"/>
        <w:ind w:firstLine="284"/>
        <w:jc w:val="both"/>
        <w:rPr>
          <w:rFonts w:ascii="Book Antiqua" w:eastAsia="Times New Roman" w:hAnsi="Book Antiqua" w:cs="Times New Roman"/>
          <w:sz w:val="20"/>
          <w:szCs w:val="20"/>
          <w:lang w:eastAsia="pt-BR"/>
        </w:rPr>
      </w:pPr>
      <w:r w:rsidRPr="00536B24">
        <w:rPr>
          <w:rFonts w:ascii="Book Antiqua" w:eastAsia="Times New Roman" w:hAnsi="Book Antiqua" w:cs="Times New Roman"/>
          <w:sz w:val="20"/>
          <w:szCs w:val="20"/>
          <w:lang w:eastAsia="pt-BR"/>
        </w:rPr>
        <w:t> </w:t>
      </w:r>
      <w:bookmarkStart w:id="1" w:name="art2xv"/>
      <w:bookmarkStart w:id="2" w:name="art2xv.0"/>
      <w:bookmarkEnd w:id="1"/>
      <w:bookmarkEnd w:id="2"/>
      <w:r w:rsidRPr="00536B24">
        <w:rPr>
          <w:rFonts w:ascii="Book Antiqua" w:eastAsia="Times New Roman" w:hAnsi="Book Antiqua" w:cs="Times New Roman"/>
          <w:sz w:val="20"/>
          <w:szCs w:val="20"/>
          <w:lang w:eastAsia="pt-BR"/>
        </w:rPr>
        <w:t>XV - dar publicidade ao resumo dos pedidos e das concessões de registro; e       </w:t>
      </w:r>
      <w:hyperlink r:id="rId17" w:anchor="art1" w:history="1">
        <w:r w:rsidRPr="00536B24">
          <w:rPr>
            <w:rStyle w:val="Hyperlink"/>
            <w:rFonts w:ascii="Book Antiqua" w:eastAsia="Times New Roman" w:hAnsi="Book Antiqua" w:cs="Times New Roman"/>
            <w:sz w:val="20"/>
            <w:szCs w:val="20"/>
            <w:lang w:eastAsia="pt-BR"/>
          </w:rPr>
          <w:t>(Redação dada pelo Decreto nº 10.833, de 2021)</w:t>
        </w:r>
      </w:hyperlink>
    </w:p>
    <w:p w14:paraId="177F1977" w14:textId="77777777" w:rsidR="00536B24" w:rsidRPr="00536B24" w:rsidRDefault="00536B24" w:rsidP="00536B24">
      <w:pPr>
        <w:spacing w:before="100" w:beforeAutospacing="1" w:after="100" w:afterAutospacing="1" w:line="240" w:lineRule="auto"/>
        <w:ind w:firstLine="284"/>
        <w:jc w:val="both"/>
        <w:rPr>
          <w:rFonts w:ascii="Book Antiqua" w:eastAsia="Times New Roman" w:hAnsi="Book Antiqua" w:cs="Times New Roman"/>
          <w:sz w:val="20"/>
          <w:szCs w:val="20"/>
          <w:lang w:eastAsia="pt-BR"/>
        </w:rPr>
      </w:pPr>
      <w:bookmarkStart w:id="3" w:name="art2xvi"/>
      <w:bookmarkEnd w:id="3"/>
      <w:r w:rsidRPr="00536B24">
        <w:rPr>
          <w:rFonts w:ascii="Book Antiqua" w:eastAsia="Times New Roman" w:hAnsi="Book Antiqua" w:cs="Times New Roman"/>
          <w:sz w:val="20"/>
          <w:szCs w:val="20"/>
          <w:lang w:eastAsia="pt-BR"/>
        </w:rPr>
        <w:t>XVI - avaliar as solicitações de registro de produtos técnicos equivalentes.       </w:t>
      </w:r>
      <w:hyperlink r:id="rId18" w:anchor="art1" w:history="1">
        <w:r w:rsidRPr="00536B24">
          <w:rPr>
            <w:rStyle w:val="Hyperlink"/>
            <w:rFonts w:ascii="Book Antiqua" w:eastAsia="Times New Roman" w:hAnsi="Book Antiqua" w:cs="Times New Roman"/>
            <w:sz w:val="20"/>
            <w:szCs w:val="20"/>
            <w:lang w:eastAsia="pt-BR"/>
          </w:rPr>
          <w:t>(Incluído pelo Decreto nº 10.833, de 2021)</w:t>
        </w:r>
      </w:hyperlink>
    </w:p>
    <w:p w14:paraId="16081760" w14:textId="41858911" w:rsidR="00536B24" w:rsidRDefault="00025926" w:rsidP="00025926">
      <w:pPr>
        <w:spacing w:before="100" w:beforeAutospacing="1" w:after="100" w:afterAutospacing="1" w:line="240" w:lineRule="auto"/>
        <w:jc w:val="both"/>
        <w:rPr>
          <w:rFonts w:ascii="Book Antiqua" w:eastAsia="Times New Roman" w:hAnsi="Book Antiqua" w:cs="Arial"/>
          <w:sz w:val="20"/>
          <w:szCs w:val="20"/>
          <w:lang w:eastAsia="pt-BR"/>
        </w:rPr>
      </w:pPr>
      <w:r w:rsidRPr="00025926">
        <w:rPr>
          <w:rFonts w:ascii="Book Antiqua" w:eastAsia="Times New Roman" w:hAnsi="Book Antiqua" w:cs="Arial"/>
          <w:sz w:val="20"/>
          <w:szCs w:val="20"/>
          <w:lang w:eastAsia="pt-BR"/>
        </w:rPr>
        <w:t xml:space="preserve">       </w:t>
      </w:r>
      <w:r w:rsidR="00536B24" w:rsidRPr="00536B24">
        <w:rPr>
          <w:rFonts w:ascii="Book Antiqua" w:eastAsia="Times New Roman" w:hAnsi="Book Antiqua" w:cs="Arial"/>
          <w:sz w:val="20"/>
          <w:szCs w:val="20"/>
          <w:lang w:eastAsia="pt-BR"/>
        </w:rPr>
        <w:t>Art. 3º  Cabe ao Ministério da Agricultura, Pecuária e Abastecimento e ao Ministério da Saúde, no âmbito de suas competências, monitorar os resíduos de agrotóxicos e afins em produtos de origem vegetal e animal.       </w:t>
      </w:r>
      <w:hyperlink r:id="rId19" w:anchor="art1" w:history="1">
        <w:r w:rsidR="00536B24" w:rsidRPr="00536B24">
          <w:rPr>
            <w:rStyle w:val="Hyperlink"/>
            <w:rFonts w:ascii="Book Antiqua" w:eastAsia="Times New Roman" w:hAnsi="Book Antiqua" w:cs="Arial"/>
            <w:sz w:val="20"/>
            <w:szCs w:val="20"/>
            <w:lang w:eastAsia="pt-BR"/>
          </w:rPr>
          <w:t>(Redação dada pelo Decreto nº 10.833, de 2021)</w:t>
        </w:r>
      </w:hyperlink>
    </w:p>
    <w:p w14:paraId="484D8F5F"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Art. 4</w:t>
      </w:r>
      <w:r w:rsidRPr="00025926">
        <w:rPr>
          <w:rFonts w:ascii="Book Antiqua" w:eastAsia="Times New Roman" w:hAnsi="Book Antiqua" w:cs="Arial"/>
          <w:sz w:val="20"/>
          <w:szCs w:val="20"/>
          <w:u w:val="single"/>
          <w:vertAlign w:val="superscript"/>
          <w:lang w:eastAsia="pt-BR"/>
        </w:rPr>
        <w:t>o</w:t>
      </w:r>
      <w:r w:rsidRPr="00025926">
        <w:rPr>
          <w:rFonts w:ascii="Book Antiqua" w:eastAsia="Times New Roman" w:hAnsi="Book Antiqua" w:cs="Arial"/>
          <w:sz w:val="20"/>
          <w:szCs w:val="20"/>
          <w:lang w:eastAsia="pt-BR"/>
        </w:rPr>
        <w:t xml:space="preserve">  Cabe aos Ministérios da Agricultura, Pecuária e Abastecimento e do Meio Ambiente registrar os componentes caracterizados como matérias-primas, ingredientes inertes e aditivos, de acordo com diretrizes e exigências dos órgãos federais da agricultura, da saúde e do meio ambiente. </w:t>
      </w:r>
    </w:p>
    <w:p w14:paraId="62820FDE"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Art. 5</w:t>
      </w:r>
      <w:r w:rsidRPr="00025926">
        <w:rPr>
          <w:rFonts w:ascii="Book Antiqua" w:eastAsia="Times New Roman" w:hAnsi="Book Antiqua" w:cs="Arial"/>
          <w:sz w:val="20"/>
          <w:szCs w:val="20"/>
          <w:u w:val="single"/>
          <w:vertAlign w:val="superscript"/>
          <w:lang w:eastAsia="pt-BR"/>
        </w:rPr>
        <w:t>o</w:t>
      </w:r>
      <w:r w:rsidRPr="00025926">
        <w:rPr>
          <w:rFonts w:ascii="Book Antiqua" w:eastAsia="Times New Roman" w:hAnsi="Book Antiqua" w:cs="Arial"/>
          <w:sz w:val="20"/>
          <w:szCs w:val="20"/>
          <w:lang w:eastAsia="pt-BR"/>
        </w:rPr>
        <w:t xml:space="preserve">  Cabe ao Ministério da Agricultura, Pecuária e Abastecimento:</w:t>
      </w:r>
    </w:p>
    <w:p w14:paraId="32A7A81E"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I - avaliar a eficiência agronômica dos agrotóxicos e afins para uso nos setores de produção, armazenamento e beneficiamento de produtos agrícolas, nas florestas plantadas e nas pastagens; e</w:t>
      </w:r>
    </w:p>
    <w:p w14:paraId="64E95306"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xml:space="preserve">        II - conceder o registro, inclusive o RET, de agrotóxicos, produtos técnicos, </w:t>
      </w:r>
      <w:proofErr w:type="spellStart"/>
      <w:r w:rsidRPr="00025926">
        <w:rPr>
          <w:rFonts w:ascii="Book Antiqua" w:eastAsia="Times New Roman" w:hAnsi="Book Antiqua" w:cs="Arial"/>
          <w:sz w:val="20"/>
          <w:szCs w:val="20"/>
          <w:lang w:eastAsia="pt-BR"/>
        </w:rPr>
        <w:t>pré</w:t>
      </w:r>
      <w:proofErr w:type="spellEnd"/>
      <w:r w:rsidRPr="00025926">
        <w:rPr>
          <w:rFonts w:ascii="Book Antiqua" w:eastAsia="Times New Roman" w:hAnsi="Book Antiqua" w:cs="Arial"/>
          <w:sz w:val="20"/>
          <w:szCs w:val="20"/>
          <w:lang w:eastAsia="pt-BR"/>
        </w:rPr>
        <w:t>-misturas e afins para uso nos setores de produção, armazenamento e beneficiamento de produtos agrícolas, nas florestas plantadas e nas pastagens, atendidas as diretrizes e exigências dos Ministérios da Saúde e do Meio Ambiente.</w:t>
      </w:r>
    </w:p>
    <w:p w14:paraId="6622FBFF"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Art. 6</w:t>
      </w:r>
      <w:r w:rsidRPr="00025926">
        <w:rPr>
          <w:rFonts w:ascii="Book Antiqua" w:eastAsia="Times New Roman" w:hAnsi="Book Antiqua" w:cs="Arial"/>
          <w:sz w:val="20"/>
          <w:szCs w:val="20"/>
          <w:u w:val="single"/>
          <w:vertAlign w:val="superscript"/>
          <w:lang w:eastAsia="pt-BR"/>
        </w:rPr>
        <w:t>o</w:t>
      </w:r>
      <w:r w:rsidRPr="00025926">
        <w:rPr>
          <w:rFonts w:ascii="Book Antiqua" w:eastAsia="Times New Roman" w:hAnsi="Book Antiqua" w:cs="Arial"/>
          <w:sz w:val="20"/>
          <w:szCs w:val="20"/>
          <w:lang w:eastAsia="pt-BR"/>
        </w:rPr>
        <w:t xml:space="preserve">  Cabe ao Ministério da Saúde:</w:t>
      </w:r>
    </w:p>
    <w:p w14:paraId="62E56488" w14:textId="77777777" w:rsidR="00536B24" w:rsidRPr="00536B24" w:rsidRDefault="00025926" w:rsidP="00536B24">
      <w:pPr>
        <w:jc w:val="both"/>
        <w:rPr>
          <w:rFonts w:ascii="Book Antiqua" w:hAnsi="Book Antiqua" w:cs="Arial"/>
          <w:sz w:val="20"/>
          <w:szCs w:val="20"/>
        </w:rPr>
      </w:pPr>
      <w:r w:rsidRPr="00025926">
        <w:rPr>
          <w:rFonts w:ascii="Book Antiqua" w:eastAsia="Times New Roman" w:hAnsi="Book Antiqua" w:cs="Arial"/>
          <w:sz w:val="20"/>
          <w:szCs w:val="20"/>
          <w:lang w:eastAsia="pt-BR"/>
        </w:rPr>
        <w:t xml:space="preserve">        </w:t>
      </w:r>
      <w:r w:rsidR="00536B24" w:rsidRPr="00536B24">
        <w:rPr>
          <w:rFonts w:ascii="Book Antiqua" w:hAnsi="Book Antiqua" w:cs="Arial"/>
          <w:sz w:val="20"/>
          <w:szCs w:val="20"/>
        </w:rPr>
        <w:t>I - definir os critérios técnicos para a classificação toxicológica e para a avaliação do risco à saúde decorrente do uso de agrotóxicos, seus componentes e afins;       </w:t>
      </w:r>
      <w:hyperlink r:id="rId20" w:anchor="art1" w:history="1">
        <w:r w:rsidR="00536B24" w:rsidRPr="00536B24">
          <w:rPr>
            <w:rStyle w:val="Hyperlink"/>
            <w:rFonts w:ascii="Book Antiqua" w:hAnsi="Book Antiqua" w:cs="Arial"/>
            <w:sz w:val="20"/>
            <w:szCs w:val="20"/>
          </w:rPr>
          <w:t>(Redação dada pelo Decreto nº 10.833, de 2021)</w:t>
        </w:r>
      </w:hyperlink>
    </w:p>
    <w:p w14:paraId="154E8EF3" w14:textId="77777777" w:rsidR="00536B24" w:rsidRPr="00536B24" w:rsidRDefault="00536B24" w:rsidP="00536B24">
      <w:pPr>
        <w:spacing w:before="100" w:beforeAutospacing="1" w:after="100" w:afterAutospacing="1" w:line="240" w:lineRule="auto"/>
        <w:ind w:firstLine="426"/>
        <w:jc w:val="both"/>
        <w:rPr>
          <w:rFonts w:ascii="Book Antiqua" w:eastAsia="Times New Roman" w:hAnsi="Book Antiqua" w:cs="Arial"/>
          <w:sz w:val="20"/>
          <w:szCs w:val="20"/>
          <w:lang w:eastAsia="pt-BR"/>
        </w:rPr>
      </w:pPr>
      <w:bookmarkStart w:id="4" w:name="art6ii.0"/>
      <w:bookmarkEnd w:id="4"/>
      <w:r w:rsidRPr="00536B24">
        <w:rPr>
          <w:rFonts w:ascii="Book Antiqua" w:eastAsia="Times New Roman" w:hAnsi="Book Antiqua" w:cs="Arial"/>
          <w:sz w:val="20"/>
          <w:szCs w:val="20"/>
          <w:lang w:eastAsia="pt-BR"/>
        </w:rPr>
        <w:t>II - realizar a classificação toxicológica de agrotóxicos e afins;       </w:t>
      </w:r>
      <w:hyperlink r:id="rId21" w:anchor="art1" w:history="1">
        <w:r w:rsidRPr="00536B24">
          <w:rPr>
            <w:rStyle w:val="Hyperlink"/>
            <w:rFonts w:ascii="Book Antiqua" w:eastAsia="Times New Roman" w:hAnsi="Book Antiqua" w:cs="Arial"/>
            <w:sz w:val="20"/>
            <w:szCs w:val="20"/>
            <w:lang w:eastAsia="pt-BR"/>
          </w:rPr>
          <w:t>(Redação dada pelo Decreto nº 10.833, de 2021)</w:t>
        </w:r>
      </w:hyperlink>
    </w:p>
    <w:p w14:paraId="01CEB614" w14:textId="77777777" w:rsidR="00536B24" w:rsidRPr="00536B24" w:rsidRDefault="00536B24" w:rsidP="00536B24">
      <w:pPr>
        <w:spacing w:before="100" w:beforeAutospacing="1" w:after="100" w:afterAutospacing="1" w:line="240" w:lineRule="auto"/>
        <w:ind w:firstLine="426"/>
        <w:jc w:val="both"/>
        <w:rPr>
          <w:rFonts w:ascii="Book Antiqua" w:eastAsia="Times New Roman" w:hAnsi="Book Antiqua" w:cs="Arial"/>
          <w:sz w:val="20"/>
          <w:szCs w:val="20"/>
          <w:lang w:eastAsia="pt-BR"/>
        </w:rPr>
      </w:pPr>
      <w:bookmarkStart w:id="5" w:name="art6iii.0"/>
      <w:bookmarkEnd w:id="5"/>
      <w:r w:rsidRPr="00536B24">
        <w:rPr>
          <w:rFonts w:ascii="Book Antiqua" w:eastAsia="Times New Roman" w:hAnsi="Book Antiqua" w:cs="Arial"/>
          <w:sz w:val="20"/>
          <w:szCs w:val="20"/>
          <w:lang w:eastAsia="pt-BR"/>
        </w:rPr>
        <w:t>III - avaliar o risco à saúde decorrente do uso de agrotóxicos e afins;       </w:t>
      </w:r>
      <w:hyperlink r:id="rId22" w:anchor="art1" w:history="1">
        <w:r w:rsidRPr="00536B24">
          <w:rPr>
            <w:rStyle w:val="Hyperlink"/>
            <w:rFonts w:ascii="Book Antiqua" w:eastAsia="Times New Roman" w:hAnsi="Book Antiqua" w:cs="Arial"/>
            <w:sz w:val="20"/>
            <w:szCs w:val="20"/>
            <w:lang w:eastAsia="pt-BR"/>
          </w:rPr>
          <w:t>(Redação dada pelo Decreto nº 10.833, de 2021)</w:t>
        </w:r>
      </w:hyperlink>
    </w:p>
    <w:p w14:paraId="722BE0C6" w14:textId="77777777" w:rsidR="00536B24" w:rsidRPr="00536B24" w:rsidRDefault="00536B24" w:rsidP="00536B24">
      <w:pPr>
        <w:spacing w:before="100" w:beforeAutospacing="1" w:after="100" w:afterAutospacing="1" w:line="240" w:lineRule="auto"/>
        <w:ind w:firstLine="426"/>
        <w:jc w:val="both"/>
        <w:rPr>
          <w:rFonts w:ascii="Book Antiqua" w:eastAsia="Times New Roman" w:hAnsi="Book Antiqua" w:cs="Arial"/>
          <w:sz w:val="20"/>
          <w:szCs w:val="20"/>
          <w:lang w:eastAsia="pt-BR"/>
        </w:rPr>
      </w:pPr>
      <w:bookmarkStart w:id="6" w:name="art6iv.0"/>
      <w:bookmarkEnd w:id="6"/>
      <w:r w:rsidRPr="00536B24">
        <w:rPr>
          <w:rFonts w:ascii="Book Antiqua" w:eastAsia="Times New Roman" w:hAnsi="Book Antiqua" w:cs="Arial"/>
          <w:sz w:val="20"/>
          <w:szCs w:val="20"/>
          <w:lang w:eastAsia="pt-BR"/>
        </w:rPr>
        <w:t>IV - definir os critérios técnicos para a avaliação de agrotóxicos, seus componentes e afins destinados ao uso em ambientes urbanos e industriais;       </w:t>
      </w:r>
      <w:hyperlink r:id="rId23" w:anchor="art1" w:history="1">
        <w:r w:rsidRPr="00536B24">
          <w:rPr>
            <w:rStyle w:val="Hyperlink"/>
            <w:rFonts w:ascii="Book Antiqua" w:eastAsia="Times New Roman" w:hAnsi="Book Antiqua" w:cs="Arial"/>
            <w:sz w:val="20"/>
            <w:szCs w:val="20"/>
            <w:lang w:eastAsia="pt-BR"/>
          </w:rPr>
          <w:t>(Redação dada pelo Decreto nº 10.833, de 2021)</w:t>
        </w:r>
      </w:hyperlink>
    </w:p>
    <w:p w14:paraId="185AFF06" w14:textId="77777777" w:rsidR="00536B24" w:rsidRPr="00536B24" w:rsidRDefault="00536B24" w:rsidP="00536B24">
      <w:pPr>
        <w:spacing w:before="100" w:beforeAutospacing="1" w:after="100" w:afterAutospacing="1" w:line="240" w:lineRule="auto"/>
        <w:ind w:firstLine="426"/>
        <w:jc w:val="both"/>
        <w:rPr>
          <w:rFonts w:ascii="Book Antiqua" w:eastAsia="Times New Roman" w:hAnsi="Book Antiqua" w:cs="Arial"/>
          <w:sz w:val="20"/>
          <w:szCs w:val="20"/>
          <w:lang w:eastAsia="pt-BR"/>
        </w:rPr>
      </w:pPr>
      <w:bookmarkStart w:id="7" w:name="art6v.0"/>
      <w:bookmarkEnd w:id="7"/>
      <w:r w:rsidRPr="00536B24">
        <w:rPr>
          <w:rFonts w:ascii="Book Antiqua" w:eastAsia="Times New Roman" w:hAnsi="Book Antiqua" w:cs="Arial"/>
          <w:sz w:val="20"/>
          <w:szCs w:val="20"/>
          <w:lang w:eastAsia="pt-BR"/>
        </w:rPr>
        <w:lastRenderedPageBreak/>
        <w:t xml:space="preserve">V - conceder o registro, inclusive o RET, de agrotóxicos, produtos técnicos, </w:t>
      </w:r>
      <w:proofErr w:type="spellStart"/>
      <w:r w:rsidRPr="00536B24">
        <w:rPr>
          <w:rFonts w:ascii="Book Antiqua" w:eastAsia="Times New Roman" w:hAnsi="Book Antiqua" w:cs="Arial"/>
          <w:sz w:val="20"/>
          <w:szCs w:val="20"/>
          <w:lang w:eastAsia="pt-BR"/>
        </w:rPr>
        <w:t>pré</w:t>
      </w:r>
      <w:proofErr w:type="spellEnd"/>
      <w:r w:rsidRPr="00536B24">
        <w:rPr>
          <w:rFonts w:ascii="Book Antiqua" w:eastAsia="Times New Roman" w:hAnsi="Book Antiqua" w:cs="Arial"/>
          <w:sz w:val="20"/>
          <w:szCs w:val="20"/>
          <w:lang w:eastAsia="pt-BR"/>
        </w:rPr>
        <w:t>-misturas e afins destinados ao uso em ambientes urbanos e industriais;       </w:t>
      </w:r>
      <w:hyperlink r:id="rId24" w:anchor="art1" w:history="1">
        <w:r w:rsidRPr="00536B24">
          <w:rPr>
            <w:rStyle w:val="Hyperlink"/>
            <w:rFonts w:ascii="Book Antiqua" w:eastAsia="Times New Roman" w:hAnsi="Book Antiqua" w:cs="Arial"/>
            <w:sz w:val="20"/>
            <w:szCs w:val="20"/>
            <w:lang w:eastAsia="pt-BR"/>
          </w:rPr>
          <w:t>(Redação dada pelo Decreto nº 10.833, de 2021)</w:t>
        </w:r>
      </w:hyperlink>
    </w:p>
    <w:p w14:paraId="75F653BB" w14:textId="77777777" w:rsidR="00536B24" w:rsidRPr="00536B24" w:rsidRDefault="00536B24" w:rsidP="00536B24">
      <w:pPr>
        <w:spacing w:before="100" w:beforeAutospacing="1" w:after="100" w:afterAutospacing="1" w:line="240" w:lineRule="auto"/>
        <w:ind w:firstLine="426"/>
        <w:jc w:val="both"/>
        <w:rPr>
          <w:rFonts w:ascii="Book Antiqua" w:eastAsia="Times New Roman" w:hAnsi="Book Antiqua" w:cs="Arial"/>
          <w:sz w:val="20"/>
          <w:szCs w:val="20"/>
          <w:lang w:eastAsia="pt-BR"/>
        </w:rPr>
      </w:pPr>
      <w:bookmarkStart w:id="8" w:name="art6vi.0"/>
      <w:bookmarkEnd w:id="8"/>
      <w:r w:rsidRPr="00536B24">
        <w:rPr>
          <w:rFonts w:ascii="Book Antiqua" w:eastAsia="Times New Roman" w:hAnsi="Book Antiqua" w:cs="Arial"/>
          <w:sz w:val="20"/>
          <w:szCs w:val="20"/>
          <w:lang w:eastAsia="pt-BR"/>
        </w:rPr>
        <w:t>VI - estabelecer intervalo de reentrada em ambiente tratado com agrotóxicos e afins; e       </w:t>
      </w:r>
      <w:hyperlink r:id="rId25" w:anchor="art1" w:history="1">
        <w:r w:rsidRPr="00536B24">
          <w:rPr>
            <w:rStyle w:val="Hyperlink"/>
            <w:rFonts w:ascii="Book Antiqua" w:eastAsia="Times New Roman" w:hAnsi="Book Antiqua" w:cs="Arial"/>
            <w:sz w:val="20"/>
            <w:szCs w:val="20"/>
            <w:lang w:eastAsia="pt-BR"/>
          </w:rPr>
          <w:t>(Redação dada pelo Decreto nº 10.833, de 2021)</w:t>
        </w:r>
      </w:hyperlink>
    </w:p>
    <w:p w14:paraId="05F722E0" w14:textId="77777777" w:rsidR="00536B24" w:rsidRPr="00536B24" w:rsidRDefault="00536B24" w:rsidP="00536B24">
      <w:pPr>
        <w:spacing w:before="100" w:beforeAutospacing="1" w:after="100" w:afterAutospacing="1" w:line="240" w:lineRule="auto"/>
        <w:ind w:firstLine="426"/>
        <w:jc w:val="both"/>
        <w:rPr>
          <w:rFonts w:ascii="Book Antiqua" w:eastAsia="Times New Roman" w:hAnsi="Book Antiqua" w:cs="Arial"/>
          <w:sz w:val="20"/>
          <w:szCs w:val="20"/>
          <w:lang w:eastAsia="pt-BR"/>
        </w:rPr>
      </w:pPr>
      <w:bookmarkStart w:id="9" w:name="art6vii"/>
      <w:bookmarkEnd w:id="9"/>
      <w:r w:rsidRPr="00536B24">
        <w:rPr>
          <w:rFonts w:ascii="Book Antiqua" w:eastAsia="Times New Roman" w:hAnsi="Book Antiqua" w:cs="Arial"/>
          <w:sz w:val="20"/>
          <w:szCs w:val="20"/>
          <w:lang w:eastAsia="pt-BR"/>
        </w:rPr>
        <w:t>VII - estabelecer o limite máximo de resíduos e o intervalo de segurança de agrotóxicos e afins.       </w:t>
      </w:r>
      <w:hyperlink r:id="rId26" w:anchor="art1" w:history="1">
        <w:r w:rsidRPr="00536B24">
          <w:rPr>
            <w:rStyle w:val="Hyperlink"/>
            <w:rFonts w:ascii="Book Antiqua" w:eastAsia="Times New Roman" w:hAnsi="Book Antiqua" w:cs="Arial"/>
            <w:sz w:val="20"/>
            <w:szCs w:val="20"/>
            <w:lang w:eastAsia="pt-BR"/>
          </w:rPr>
          <w:t>(Incluído pelo Decreto nº 10.833, de 2021)</w:t>
        </w:r>
      </w:hyperlink>
    </w:p>
    <w:p w14:paraId="68BCCE48"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Art. 7</w:t>
      </w:r>
      <w:r w:rsidRPr="00025926">
        <w:rPr>
          <w:rFonts w:ascii="Book Antiqua" w:eastAsia="Times New Roman" w:hAnsi="Book Antiqua" w:cs="Arial"/>
          <w:sz w:val="20"/>
          <w:szCs w:val="20"/>
          <w:u w:val="single"/>
          <w:vertAlign w:val="superscript"/>
          <w:lang w:eastAsia="pt-BR"/>
        </w:rPr>
        <w:t>o</w:t>
      </w:r>
      <w:r w:rsidRPr="00025926">
        <w:rPr>
          <w:rFonts w:ascii="Book Antiqua" w:eastAsia="Times New Roman" w:hAnsi="Book Antiqua" w:cs="Arial"/>
          <w:sz w:val="20"/>
          <w:szCs w:val="20"/>
          <w:lang w:eastAsia="pt-BR"/>
        </w:rPr>
        <w:t>  Cabe ao Ministério do Meio Ambiente:</w:t>
      </w:r>
    </w:p>
    <w:p w14:paraId="2E429DF6"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I - avaliar os agrotóxicos e afins destinados ao uso em ambientes hídricos, na proteção de florestas nativas e de outros ecossistemas, quanto à eficiência do produto;</w:t>
      </w:r>
    </w:p>
    <w:p w14:paraId="4CB2BF3B"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II - realizar a avaliação ambiental, dos agrotóxicos, seus componentes e afins, estabelecendo suas classificações quanto ao potencial de periculosidade ambiental;</w:t>
      </w:r>
    </w:p>
    <w:p w14:paraId="005F249C"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xml:space="preserve">        III - realizar a avaliação ambiental preliminar de agrotóxicos, produto técnico, </w:t>
      </w:r>
      <w:proofErr w:type="spellStart"/>
      <w:r w:rsidRPr="00025926">
        <w:rPr>
          <w:rFonts w:ascii="Book Antiqua" w:eastAsia="Times New Roman" w:hAnsi="Book Antiqua" w:cs="Arial"/>
          <w:sz w:val="20"/>
          <w:szCs w:val="20"/>
          <w:lang w:eastAsia="pt-BR"/>
        </w:rPr>
        <w:t>pré</w:t>
      </w:r>
      <w:proofErr w:type="spellEnd"/>
      <w:r w:rsidRPr="00025926">
        <w:rPr>
          <w:rFonts w:ascii="Book Antiqua" w:eastAsia="Times New Roman" w:hAnsi="Book Antiqua" w:cs="Arial"/>
          <w:sz w:val="20"/>
          <w:szCs w:val="20"/>
          <w:lang w:eastAsia="pt-BR"/>
        </w:rPr>
        <w:t>-mistura e afins destinados à pesquisa e à experimentação; e</w:t>
      </w:r>
    </w:p>
    <w:p w14:paraId="5D0C36E8"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xml:space="preserve">        IV - conceder o registro, inclusive o RET, de agrotóxicos, produtos técnicos e </w:t>
      </w:r>
      <w:proofErr w:type="spellStart"/>
      <w:r w:rsidRPr="00025926">
        <w:rPr>
          <w:rFonts w:ascii="Book Antiqua" w:eastAsia="Times New Roman" w:hAnsi="Book Antiqua" w:cs="Arial"/>
          <w:sz w:val="20"/>
          <w:szCs w:val="20"/>
          <w:lang w:eastAsia="pt-BR"/>
        </w:rPr>
        <w:t>pré</w:t>
      </w:r>
      <w:proofErr w:type="spellEnd"/>
      <w:r w:rsidRPr="00025926">
        <w:rPr>
          <w:rFonts w:ascii="Book Antiqua" w:eastAsia="Times New Roman" w:hAnsi="Book Antiqua" w:cs="Arial"/>
          <w:sz w:val="20"/>
          <w:szCs w:val="20"/>
          <w:lang w:eastAsia="pt-BR"/>
        </w:rPr>
        <w:t xml:space="preserve">-misturas e afins destinados ao uso em ambientes hídricos, na proteção de florestas nativas e de outros ecossistemas, atendidas as diretrizes e exigências dos Ministérios da Agricultura, Pecuária e Abastecimento e da Saúde. </w:t>
      </w:r>
    </w:p>
    <w:p w14:paraId="38A35200" w14:textId="77777777" w:rsidR="00025926" w:rsidRPr="00025926" w:rsidRDefault="00025926" w:rsidP="00025926">
      <w:pPr>
        <w:spacing w:before="100" w:beforeAutospacing="1" w:after="100" w:afterAutospacing="1" w:line="240" w:lineRule="auto"/>
        <w:jc w:val="center"/>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Capítulo III</w:t>
      </w:r>
    </w:p>
    <w:p w14:paraId="6C8DAB8E" w14:textId="77777777" w:rsidR="00025926" w:rsidRPr="00025926" w:rsidRDefault="00025926" w:rsidP="00025926">
      <w:pPr>
        <w:spacing w:before="100" w:beforeAutospacing="1" w:after="100" w:afterAutospacing="1" w:line="240" w:lineRule="auto"/>
        <w:jc w:val="center"/>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DOS REGISTROS</w:t>
      </w:r>
    </w:p>
    <w:p w14:paraId="11FB5376" w14:textId="77777777" w:rsidR="00025926" w:rsidRPr="00025926" w:rsidRDefault="00025926" w:rsidP="00025926">
      <w:pPr>
        <w:spacing w:before="100" w:beforeAutospacing="1" w:after="100" w:afterAutospacing="1" w:line="240" w:lineRule="auto"/>
        <w:jc w:val="center"/>
        <w:rPr>
          <w:rFonts w:ascii="Book Antiqua" w:eastAsia="Times New Roman" w:hAnsi="Book Antiqua" w:cs="Times New Roman"/>
          <w:b/>
          <w:bCs/>
          <w:sz w:val="20"/>
          <w:szCs w:val="20"/>
          <w:lang w:eastAsia="pt-BR"/>
        </w:rPr>
      </w:pPr>
      <w:r w:rsidRPr="00025926">
        <w:rPr>
          <w:rFonts w:ascii="Book Antiqua" w:eastAsia="Times New Roman" w:hAnsi="Book Antiqua" w:cs="Arial"/>
          <w:b/>
          <w:bCs/>
          <w:sz w:val="20"/>
          <w:szCs w:val="20"/>
          <w:lang w:eastAsia="pt-BR"/>
        </w:rPr>
        <w:t>Seção I</w:t>
      </w:r>
    </w:p>
    <w:p w14:paraId="71BD867E" w14:textId="77777777" w:rsidR="00025926" w:rsidRPr="00025926" w:rsidRDefault="00025926" w:rsidP="00025926">
      <w:pPr>
        <w:spacing w:before="100" w:beforeAutospacing="1" w:after="100" w:afterAutospacing="1" w:line="240" w:lineRule="auto"/>
        <w:jc w:val="center"/>
        <w:rPr>
          <w:rFonts w:ascii="Book Antiqua" w:eastAsia="Times New Roman" w:hAnsi="Book Antiqua" w:cs="Times New Roman"/>
          <w:sz w:val="20"/>
          <w:szCs w:val="20"/>
          <w:lang w:eastAsia="pt-BR"/>
        </w:rPr>
      </w:pPr>
      <w:r w:rsidRPr="00025926">
        <w:rPr>
          <w:rFonts w:ascii="Book Antiqua" w:eastAsia="Times New Roman" w:hAnsi="Book Antiqua" w:cs="Arial"/>
          <w:b/>
          <w:bCs/>
          <w:sz w:val="20"/>
          <w:szCs w:val="20"/>
          <w:lang w:eastAsia="pt-BR"/>
        </w:rPr>
        <w:t>Do Registro do Produto</w:t>
      </w:r>
    </w:p>
    <w:p w14:paraId="0EDD8B8F" w14:textId="61845B17" w:rsidR="00025926" w:rsidRPr="00025926" w:rsidRDefault="00025926" w:rsidP="00025926">
      <w:pPr>
        <w:spacing w:before="100" w:beforeAutospacing="1" w:after="100" w:afterAutospacing="1" w:line="240" w:lineRule="auto"/>
        <w:jc w:val="both"/>
        <w:rPr>
          <w:rFonts w:ascii="Book Antiqua" w:eastAsia="Times New Roman" w:hAnsi="Book Antiqua" w:cs="Times New Roman"/>
          <w:b/>
          <w:bCs/>
          <w:sz w:val="20"/>
          <w:szCs w:val="20"/>
          <w:u w:val="single"/>
          <w:lang w:eastAsia="pt-BR"/>
        </w:rPr>
      </w:pPr>
      <w:r w:rsidRPr="00025926">
        <w:rPr>
          <w:rFonts w:ascii="Book Antiqua" w:eastAsia="Times New Roman" w:hAnsi="Book Antiqua" w:cs="Arial"/>
          <w:sz w:val="20"/>
          <w:szCs w:val="20"/>
          <w:lang w:eastAsia="pt-BR"/>
        </w:rPr>
        <w:t xml:space="preserve">        </w:t>
      </w:r>
      <w:r w:rsidRPr="00025926">
        <w:rPr>
          <w:rFonts w:ascii="Book Antiqua" w:eastAsia="Times New Roman" w:hAnsi="Book Antiqua" w:cs="Arial"/>
          <w:b/>
          <w:bCs/>
          <w:sz w:val="20"/>
          <w:szCs w:val="20"/>
          <w:highlight w:val="magenta"/>
          <w:lang w:eastAsia="pt-BR"/>
        </w:rPr>
        <w:t>Art. 8</w:t>
      </w:r>
      <w:r w:rsidRPr="00025926">
        <w:rPr>
          <w:rFonts w:ascii="Book Antiqua" w:eastAsia="Times New Roman" w:hAnsi="Book Antiqua" w:cs="Arial"/>
          <w:b/>
          <w:bCs/>
          <w:sz w:val="20"/>
          <w:szCs w:val="20"/>
          <w:highlight w:val="magenta"/>
          <w:u w:val="single"/>
          <w:vertAlign w:val="superscript"/>
          <w:lang w:eastAsia="pt-BR"/>
        </w:rPr>
        <w:t>o</w:t>
      </w:r>
      <w:r w:rsidRPr="00025926">
        <w:rPr>
          <w:rFonts w:ascii="Book Antiqua" w:eastAsia="Times New Roman" w:hAnsi="Book Antiqua" w:cs="Arial"/>
          <w:sz w:val="20"/>
          <w:szCs w:val="20"/>
          <w:lang w:eastAsia="pt-BR"/>
        </w:rPr>
        <w:t>  Os agrotóxicos, seus componentes e afins só poderão ser produzidos, manipulados, importados, exportados, comercializados e utilizados no território nacional se previamente registrados no órgão federal competente, atendidas as diretrizes e exigências dos órgãos federais responsáveis pelos setores de agricultura, saúde e meio ambiente.</w:t>
      </w:r>
      <w:r>
        <w:rPr>
          <w:rFonts w:ascii="Book Antiqua" w:eastAsia="Times New Roman" w:hAnsi="Book Antiqua" w:cs="Arial"/>
          <w:sz w:val="20"/>
          <w:szCs w:val="20"/>
          <w:lang w:eastAsia="pt-BR"/>
        </w:rPr>
        <w:t xml:space="preserve"> </w:t>
      </w:r>
      <w:r w:rsidRPr="00025926">
        <w:rPr>
          <w:rFonts w:ascii="Book Antiqua" w:eastAsia="Times New Roman" w:hAnsi="Book Antiqua" w:cs="Arial"/>
          <w:b/>
          <w:bCs/>
          <w:color w:val="FF0000"/>
          <w:sz w:val="20"/>
          <w:szCs w:val="20"/>
          <w:u w:val="single"/>
          <w:lang w:eastAsia="pt-BR"/>
        </w:rPr>
        <w:t>(MPRR-2008)</w:t>
      </w:r>
    </w:p>
    <w:p w14:paraId="643FA31F"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Parágrafo único.  Os certificados de registro serão expedidos pelos órgãos federais competentes, contendo no mínimo o previsto no Anexo I.</w:t>
      </w:r>
    </w:p>
    <w:p w14:paraId="203517B9" w14:textId="77777777" w:rsidR="00536B24" w:rsidRPr="00536B24" w:rsidRDefault="00025926" w:rsidP="00536B24">
      <w:pPr>
        <w:jc w:val="both"/>
        <w:rPr>
          <w:rFonts w:ascii="Book Antiqua" w:hAnsi="Book Antiqua" w:cs="Arial"/>
          <w:sz w:val="20"/>
          <w:szCs w:val="20"/>
        </w:rPr>
      </w:pPr>
      <w:r w:rsidRPr="00025926">
        <w:rPr>
          <w:rFonts w:ascii="Book Antiqua" w:eastAsia="Times New Roman" w:hAnsi="Book Antiqua" w:cs="Arial"/>
          <w:sz w:val="20"/>
          <w:szCs w:val="20"/>
          <w:lang w:eastAsia="pt-BR"/>
        </w:rPr>
        <w:t xml:space="preserve">        </w:t>
      </w:r>
      <w:r w:rsidR="00536B24" w:rsidRPr="00536B24">
        <w:rPr>
          <w:rFonts w:ascii="Book Antiqua" w:hAnsi="Book Antiqua" w:cs="Arial"/>
          <w:sz w:val="20"/>
          <w:szCs w:val="20"/>
        </w:rPr>
        <w:t>Art. 8º-A.  Após a aprovação do órgão federal de saúde e de meio ambiente, os produtos formulados de uso agrícola poderão dispor de recomendações para uso:       </w:t>
      </w:r>
      <w:hyperlink r:id="rId27" w:anchor="art1" w:history="1">
        <w:r w:rsidR="00536B24" w:rsidRPr="00536B24">
          <w:rPr>
            <w:rStyle w:val="Hyperlink"/>
            <w:rFonts w:ascii="Book Antiqua" w:hAnsi="Book Antiqua" w:cs="Arial"/>
            <w:sz w:val="20"/>
            <w:szCs w:val="20"/>
          </w:rPr>
          <w:t>(Incluído pelo Decreto nº 10.833, de 2021)</w:t>
        </w:r>
      </w:hyperlink>
    </w:p>
    <w:p w14:paraId="2FDBD09A" w14:textId="77777777" w:rsidR="00536B24" w:rsidRPr="00536B24" w:rsidRDefault="00536B24" w:rsidP="00536B24">
      <w:pPr>
        <w:spacing w:before="100" w:beforeAutospacing="1" w:after="100" w:afterAutospacing="1" w:line="240" w:lineRule="auto"/>
        <w:ind w:firstLine="426"/>
        <w:jc w:val="both"/>
        <w:rPr>
          <w:rFonts w:ascii="Book Antiqua" w:eastAsia="Times New Roman" w:hAnsi="Book Antiqua" w:cs="Arial"/>
          <w:sz w:val="20"/>
          <w:szCs w:val="20"/>
          <w:lang w:eastAsia="pt-BR"/>
        </w:rPr>
      </w:pPr>
      <w:bookmarkStart w:id="10" w:name="art8ai"/>
      <w:bookmarkEnd w:id="10"/>
      <w:r w:rsidRPr="00536B24">
        <w:rPr>
          <w:rFonts w:ascii="Book Antiqua" w:eastAsia="Times New Roman" w:hAnsi="Book Antiqua" w:cs="Arial"/>
          <w:sz w:val="20"/>
          <w:szCs w:val="20"/>
          <w:lang w:eastAsia="pt-BR"/>
        </w:rPr>
        <w:t>I - em ambientes hídricos;       </w:t>
      </w:r>
      <w:hyperlink r:id="rId28" w:anchor="art1" w:history="1">
        <w:r w:rsidRPr="00536B24">
          <w:rPr>
            <w:rStyle w:val="Hyperlink"/>
            <w:rFonts w:ascii="Book Antiqua" w:eastAsia="Times New Roman" w:hAnsi="Book Antiqua" w:cs="Arial"/>
            <w:sz w:val="20"/>
            <w:szCs w:val="20"/>
            <w:lang w:eastAsia="pt-BR"/>
          </w:rPr>
          <w:t>(Incluído pelo Decreto nº 10.833, de 2021)</w:t>
        </w:r>
      </w:hyperlink>
    </w:p>
    <w:p w14:paraId="1EDE66DC" w14:textId="77777777" w:rsidR="00536B24" w:rsidRPr="00536B24" w:rsidRDefault="00536B24" w:rsidP="00536B24">
      <w:pPr>
        <w:spacing w:before="100" w:beforeAutospacing="1" w:after="100" w:afterAutospacing="1" w:line="240" w:lineRule="auto"/>
        <w:ind w:firstLine="426"/>
        <w:jc w:val="both"/>
        <w:rPr>
          <w:rFonts w:ascii="Book Antiqua" w:eastAsia="Times New Roman" w:hAnsi="Book Antiqua" w:cs="Arial"/>
          <w:sz w:val="20"/>
          <w:szCs w:val="20"/>
          <w:lang w:eastAsia="pt-BR"/>
        </w:rPr>
      </w:pPr>
      <w:bookmarkStart w:id="11" w:name="art8aii"/>
      <w:bookmarkEnd w:id="11"/>
      <w:r w:rsidRPr="00536B24">
        <w:rPr>
          <w:rFonts w:ascii="Book Antiqua" w:eastAsia="Times New Roman" w:hAnsi="Book Antiqua" w:cs="Arial"/>
          <w:sz w:val="20"/>
          <w:szCs w:val="20"/>
          <w:lang w:eastAsia="pt-BR"/>
        </w:rPr>
        <w:t>II - na proteção de florestas nativas e de outros ecossistemas; e        </w:t>
      </w:r>
      <w:hyperlink r:id="rId29" w:anchor="art1" w:history="1">
        <w:r w:rsidRPr="00536B24">
          <w:rPr>
            <w:rStyle w:val="Hyperlink"/>
            <w:rFonts w:ascii="Book Antiqua" w:eastAsia="Times New Roman" w:hAnsi="Book Antiqua" w:cs="Arial"/>
            <w:sz w:val="20"/>
            <w:szCs w:val="20"/>
            <w:lang w:eastAsia="pt-BR"/>
          </w:rPr>
          <w:t>(Incluído pelo Decreto nº 10.833, de 2021)</w:t>
        </w:r>
      </w:hyperlink>
    </w:p>
    <w:p w14:paraId="551CC144" w14:textId="77777777" w:rsidR="00536B24" w:rsidRPr="00536B24" w:rsidRDefault="00536B24" w:rsidP="00536B24">
      <w:pPr>
        <w:spacing w:before="100" w:beforeAutospacing="1" w:after="100" w:afterAutospacing="1" w:line="240" w:lineRule="auto"/>
        <w:ind w:firstLine="426"/>
        <w:jc w:val="both"/>
        <w:rPr>
          <w:rFonts w:ascii="Book Antiqua" w:eastAsia="Times New Roman" w:hAnsi="Book Antiqua" w:cs="Arial"/>
          <w:sz w:val="20"/>
          <w:szCs w:val="20"/>
          <w:lang w:eastAsia="pt-BR"/>
        </w:rPr>
      </w:pPr>
      <w:bookmarkStart w:id="12" w:name="art8aiii"/>
      <w:bookmarkEnd w:id="12"/>
      <w:r w:rsidRPr="00536B24">
        <w:rPr>
          <w:rFonts w:ascii="Book Antiqua" w:eastAsia="Times New Roman" w:hAnsi="Book Antiqua" w:cs="Arial"/>
          <w:sz w:val="20"/>
          <w:szCs w:val="20"/>
          <w:lang w:eastAsia="pt-BR"/>
        </w:rPr>
        <w:t>III - em ambientes urbanos e industriais.       </w:t>
      </w:r>
      <w:hyperlink r:id="rId30" w:anchor="art1" w:history="1">
        <w:r w:rsidRPr="00536B24">
          <w:rPr>
            <w:rStyle w:val="Hyperlink"/>
            <w:rFonts w:ascii="Book Antiqua" w:eastAsia="Times New Roman" w:hAnsi="Book Antiqua" w:cs="Arial"/>
            <w:sz w:val="20"/>
            <w:szCs w:val="20"/>
            <w:lang w:eastAsia="pt-BR"/>
          </w:rPr>
          <w:t>(Incluído pelo Decreto nº 10.833, de 2021)</w:t>
        </w:r>
      </w:hyperlink>
    </w:p>
    <w:p w14:paraId="4B2F2226" w14:textId="77777777" w:rsidR="00536B24" w:rsidRPr="00536B24" w:rsidRDefault="00536B24" w:rsidP="00536B24">
      <w:pPr>
        <w:spacing w:before="100" w:beforeAutospacing="1" w:after="100" w:afterAutospacing="1" w:line="240" w:lineRule="auto"/>
        <w:ind w:firstLine="426"/>
        <w:jc w:val="both"/>
        <w:rPr>
          <w:rFonts w:ascii="Book Antiqua" w:eastAsia="Times New Roman" w:hAnsi="Book Antiqua" w:cs="Arial"/>
          <w:sz w:val="20"/>
          <w:szCs w:val="20"/>
          <w:lang w:eastAsia="pt-BR"/>
        </w:rPr>
      </w:pPr>
      <w:bookmarkStart w:id="13" w:name="art8ap"/>
      <w:bookmarkEnd w:id="13"/>
      <w:r w:rsidRPr="00536B24">
        <w:rPr>
          <w:rFonts w:ascii="Book Antiqua" w:eastAsia="Times New Roman" w:hAnsi="Book Antiqua" w:cs="Arial"/>
          <w:sz w:val="20"/>
          <w:szCs w:val="20"/>
          <w:lang w:eastAsia="pt-BR"/>
        </w:rPr>
        <w:t>Parágrafo único.  As recomendações para uso de que trata o </w:t>
      </w:r>
      <w:r w:rsidRPr="00536B24">
        <w:rPr>
          <w:rFonts w:ascii="Book Antiqua" w:eastAsia="Times New Roman" w:hAnsi="Book Antiqua" w:cs="Arial"/>
          <w:b/>
          <w:bCs/>
          <w:sz w:val="20"/>
          <w:szCs w:val="20"/>
          <w:lang w:eastAsia="pt-BR"/>
        </w:rPr>
        <w:t>caput</w:t>
      </w:r>
      <w:r w:rsidRPr="00536B24">
        <w:rPr>
          <w:rFonts w:ascii="Book Antiqua" w:eastAsia="Times New Roman" w:hAnsi="Book Antiqua" w:cs="Arial"/>
          <w:sz w:val="20"/>
          <w:szCs w:val="20"/>
          <w:lang w:eastAsia="pt-BR"/>
        </w:rPr>
        <w:t xml:space="preserve"> deverão ser requeridas ao órgão federal de saúde ou de meio ambiente, de acordo com as suas competências, e estarão </w:t>
      </w:r>
      <w:r w:rsidRPr="00536B24">
        <w:rPr>
          <w:rFonts w:ascii="Book Antiqua" w:eastAsia="Times New Roman" w:hAnsi="Book Antiqua" w:cs="Arial"/>
          <w:sz w:val="20"/>
          <w:szCs w:val="20"/>
          <w:lang w:eastAsia="pt-BR"/>
        </w:rPr>
        <w:lastRenderedPageBreak/>
        <w:t>autorizadas a partir da data de sua publicação no Diário Oficial da União ou no SIA.       </w:t>
      </w:r>
      <w:hyperlink r:id="rId31" w:anchor="art1" w:history="1">
        <w:r w:rsidRPr="00536B24">
          <w:rPr>
            <w:rStyle w:val="Hyperlink"/>
            <w:rFonts w:ascii="Book Antiqua" w:eastAsia="Times New Roman" w:hAnsi="Book Antiqua" w:cs="Arial"/>
            <w:sz w:val="20"/>
            <w:szCs w:val="20"/>
            <w:lang w:eastAsia="pt-BR"/>
          </w:rPr>
          <w:t>(Incluído pelo Decreto nº 10.833, de 2021)</w:t>
        </w:r>
      </w:hyperlink>
    </w:p>
    <w:p w14:paraId="7861C29C" w14:textId="0638445B" w:rsidR="00025926" w:rsidRPr="00025926" w:rsidRDefault="00025926" w:rsidP="00536B24">
      <w:pPr>
        <w:spacing w:before="100" w:beforeAutospacing="1" w:after="100" w:afterAutospacing="1" w:line="240" w:lineRule="auto"/>
        <w:ind w:firstLine="284"/>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Art. 9</w:t>
      </w:r>
      <w:r w:rsidRPr="00025926">
        <w:rPr>
          <w:rFonts w:ascii="Book Antiqua" w:eastAsia="Times New Roman" w:hAnsi="Book Antiqua" w:cs="Arial"/>
          <w:sz w:val="20"/>
          <w:szCs w:val="20"/>
          <w:u w:val="single"/>
          <w:vertAlign w:val="superscript"/>
          <w:lang w:eastAsia="pt-BR"/>
        </w:rPr>
        <w:t>o</w:t>
      </w:r>
      <w:r w:rsidRPr="00025926">
        <w:rPr>
          <w:rFonts w:ascii="Book Antiqua" w:eastAsia="Times New Roman" w:hAnsi="Book Antiqua" w:cs="Arial"/>
          <w:sz w:val="20"/>
          <w:szCs w:val="20"/>
          <w:lang w:eastAsia="pt-BR"/>
        </w:rPr>
        <w:t>  Os requerentes e titulares de registro fornecerão, obrigatoriamente, aos órgãos federais responsáveis pelos setores de agricultura, saúde e meio ambiente, as inovações concernentes aos dados apresentados para registro e reavaliação de registro dos seus produtos.</w:t>
      </w:r>
    </w:p>
    <w:p w14:paraId="5973DF85" w14:textId="3A3A961A"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xml:space="preserve">        </w:t>
      </w:r>
      <w:r w:rsidRPr="00025926">
        <w:rPr>
          <w:rFonts w:ascii="Book Antiqua" w:eastAsia="Times New Roman" w:hAnsi="Book Antiqua" w:cs="Arial"/>
          <w:b/>
          <w:bCs/>
          <w:sz w:val="20"/>
          <w:szCs w:val="20"/>
          <w:highlight w:val="magenta"/>
          <w:lang w:eastAsia="pt-BR"/>
        </w:rPr>
        <w:t>Art. 10</w:t>
      </w:r>
      <w:r w:rsidRPr="00025926">
        <w:rPr>
          <w:rFonts w:ascii="Book Antiqua" w:eastAsia="Times New Roman" w:hAnsi="Book Antiqua" w:cs="Arial"/>
          <w:sz w:val="20"/>
          <w:szCs w:val="20"/>
          <w:lang w:eastAsia="pt-BR"/>
        </w:rPr>
        <w:t xml:space="preserve">.  Para obter o registro ou a reavaliação de registro de produtos técnicos, </w:t>
      </w:r>
      <w:proofErr w:type="spellStart"/>
      <w:r w:rsidRPr="00025926">
        <w:rPr>
          <w:rFonts w:ascii="Book Antiqua" w:eastAsia="Times New Roman" w:hAnsi="Book Antiqua" w:cs="Arial"/>
          <w:sz w:val="20"/>
          <w:szCs w:val="20"/>
          <w:lang w:eastAsia="pt-BR"/>
        </w:rPr>
        <w:t>pré</w:t>
      </w:r>
      <w:proofErr w:type="spellEnd"/>
      <w:r w:rsidRPr="00025926">
        <w:rPr>
          <w:rFonts w:ascii="Book Antiqua" w:eastAsia="Times New Roman" w:hAnsi="Book Antiqua" w:cs="Arial"/>
          <w:sz w:val="20"/>
          <w:szCs w:val="20"/>
          <w:lang w:eastAsia="pt-BR"/>
        </w:rPr>
        <w:t>-misturas, agrotóxicos e afins, o interessado deve apresentar, em prazo não superior a cinco dias úteis, a contar da data da primeira protocolização do pedido, a cada um dos órgãos responsáveis pelos setores de agricultura, saúde e meio ambiente, requerimento em duas vias, conforme Anexo II, acompanhado dos respectivos relatórios e de dados e informações exigidos, por aqueles órgãos, em normas complementares.</w:t>
      </w:r>
      <w:r>
        <w:rPr>
          <w:rFonts w:ascii="Book Antiqua" w:eastAsia="Times New Roman" w:hAnsi="Book Antiqua" w:cs="Arial"/>
          <w:sz w:val="20"/>
          <w:szCs w:val="20"/>
          <w:lang w:eastAsia="pt-BR"/>
        </w:rPr>
        <w:t xml:space="preserve"> </w:t>
      </w:r>
      <w:r w:rsidRPr="00025926">
        <w:rPr>
          <w:rFonts w:ascii="Book Antiqua" w:eastAsia="Times New Roman" w:hAnsi="Book Antiqua" w:cs="Arial"/>
          <w:b/>
          <w:bCs/>
          <w:color w:val="FF0000"/>
          <w:sz w:val="20"/>
          <w:szCs w:val="20"/>
          <w:u w:val="single"/>
          <w:lang w:eastAsia="pt-BR"/>
        </w:rPr>
        <w:t>(MPRR-2008)</w:t>
      </w:r>
    </w:p>
    <w:p w14:paraId="4D52CD1A"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 1</w:t>
      </w:r>
      <w:r w:rsidRPr="00025926">
        <w:rPr>
          <w:rFonts w:ascii="Book Antiqua" w:eastAsia="Times New Roman" w:hAnsi="Book Antiqua" w:cs="Arial"/>
          <w:sz w:val="20"/>
          <w:szCs w:val="20"/>
          <w:u w:val="single"/>
          <w:vertAlign w:val="superscript"/>
          <w:lang w:eastAsia="pt-BR"/>
        </w:rPr>
        <w:t>o</w:t>
      </w:r>
      <w:r w:rsidRPr="00025926">
        <w:rPr>
          <w:rFonts w:ascii="Book Antiqua" w:eastAsia="Times New Roman" w:hAnsi="Book Antiqua" w:cs="Arial"/>
          <w:sz w:val="20"/>
          <w:szCs w:val="20"/>
          <w:lang w:eastAsia="pt-BR"/>
        </w:rPr>
        <w:t>  Ao receber o pedido de registro ou de reavaliação de registro, os órgãos responsáveis atestarão, em uma das vias do requerimento, a data de recebimento do pleito com a indicação do respectivo número de protocolo.</w:t>
      </w:r>
    </w:p>
    <w:p w14:paraId="7C934BD6"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 2</w:t>
      </w:r>
      <w:r w:rsidRPr="00025926">
        <w:rPr>
          <w:rFonts w:ascii="Book Antiqua" w:eastAsia="Times New Roman" w:hAnsi="Book Antiqua" w:cs="Arial"/>
          <w:sz w:val="20"/>
          <w:szCs w:val="20"/>
          <w:u w:val="single"/>
          <w:vertAlign w:val="superscript"/>
          <w:lang w:eastAsia="pt-BR"/>
        </w:rPr>
        <w:t>o</w:t>
      </w:r>
      <w:r w:rsidRPr="00025926">
        <w:rPr>
          <w:rFonts w:ascii="Book Antiqua" w:eastAsia="Times New Roman" w:hAnsi="Book Antiqua" w:cs="Arial"/>
          <w:sz w:val="20"/>
          <w:szCs w:val="20"/>
          <w:lang w:eastAsia="pt-BR"/>
        </w:rPr>
        <w:t>  O requerente de registro de produto técnico equivalente deverá fornecer os dados e documentos exigidos no Anexo II, itens 1 a 11, 15 e 16.1 a 16.6. (</w:t>
      </w:r>
      <w:hyperlink r:id="rId32" w:anchor="art1" w:history="1">
        <w:r w:rsidRPr="00025926">
          <w:rPr>
            <w:rFonts w:ascii="Book Antiqua" w:eastAsia="Times New Roman" w:hAnsi="Book Antiqua" w:cs="Arial"/>
            <w:color w:val="0000FF"/>
            <w:sz w:val="20"/>
            <w:szCs w:val="20"/>
            <w:u w:val="single"/>
            <w:lang w:eastAsia="pt-BR"/>
          </w:rPr>
          <w:t>Redação dada pelo Decreto nº 5.981, de 2006</w:t>
        </w:r>
      </w:hyperlink>
      <w:r w:rsidRPr="00025926">
        <w:rPr>
          <w:rFonts w:ascii="Book Antiqua" w:eastAsia="Times New Roman" w:hAnsi="Book Antiqua" w:cs="Arial"/>
          <w:sz w:val="20"/>
          <w:szCs w:val="20"/>
          <w:lang w:eastAsia="pt-BR"/>
        </w:rPr>
        <w:t>)</w:t>
      </w:r>
    </w:p>
    <w:p w14:paraId="39D15870" w14:textId="77777777" w:rsidR="00025926" w:rsidRPr="00025926" w:rsidRDefault="00025926" w:rsidP="00025926">
      <w:pPr>
        <w:spacing w:before="100" w:beforeAutospacing="1" w:after="100" w:afterAutospacing="1" w:line="240" w:lineRule="auto"/>
        <w:ind w:firstLine="450"/>
        <w:jc w:val="both"/>
        <w:rPr>
          <w:rFonts w:ascii="Book Antiqua" w:eastAsia="Times New Roman" w:hAnsi="Book Antiqua" w:cs="Arial"/>
          <w:sz w:val="20"/>
          <w:szCs w:val="20"/>
          <w:lang w:eastAsia="pt-BR"/>
        </w:rPr>
      </w:pPr>
      <w:r w:rsidRPr="00025926">
        <w:rPr>
          <w:rFonts w:ascii="Book Antiqua" w:eastAsia="Times New Roman" w:hAnsi="Book Antiqua" w:cs="Arial"/>
          <w:sz w:val="20"/>
          <w:szCs w:val="20"/>
          <w:lang w:eastAsia="pt-BR"/>
        </w:rPr>
        <w:t>§ 3</w:t>
      </w:r>
      <w:r w:rsidRPr="00025926">
        <w:rPr>
          <w:rFonts w:ascii="Book Antiqua" w:eastAsia="Times New Roman" w:hAnsi="Book Antiqua" w:cs="Arial"/>
          <w:sz w:val="20"/>
          <w:szCs w:val="20"/>
          <w:u w:val="single"/>
          <w:vertAlign w:val="superscript"/>
          <w:lang w:eastAsia="pt-BR"/>
        </w:rPr>
        <w:t>o</w:t>
      </w:r>
      <w:r w:rsidRPr="00025926">
        <w:rPr>
          <w:rFonts w:ascii="Book Antiqua" w:eastAsia="Times New Roman" w:hAnsi="Book Antiqua" w:cs="Arial"/>
          <w:sz w:val="20"/>
          <w:szCs w:val="20"/>
          <w:lang w:eastAsia="pt-BR"/>
        </w:rPr>
        <w:t>  O órgão federal de saúde informará ao requerente de registro por equivalência se o produto técnico de referência indicado contém ou não contém os estudos, testes, dados e informações necessários à avaliação do registro, no prazo de quinze dias da solicitação do registro de produto técnico por equivalência. (</w:t>
      </w:r>
      <w:hyperlink r:id="rId33" w:anchor="art1" w:history="1">
        <w:r w:rsidRPr="00025926">
          <w:rPr>
            <w:rFonts w:ascii="Book Antiqua" w:eastAsia="Times New Roman" w:hAnsi="Book Antiqua" w:cs="Arial"/>
            <w:color w:val="0000FF"/>
            <w:sz w:val="20"/>
            <w:szCs w:val="20"/>
            <w:u w:val="single"/>
            <w:lang w:eastAsia="pt-BR"/>
          </w:rPr>
          <w:t>Redação dada pelo Decreto nº 5.981, de 2006</w:t>
        </w:r>
      </w:hyperlink>
      <w:r w:rsidRPr="00025926">
        <w:rPr>
          <w:rFonts w:ascii="Book Antiqua" w:eastAsia="Times New Roman" w:hAnsi="Book Antiqua" w:cs="Arial"/>
          <w:sz w:val="20"/>
          <w:szCs w:val="20"/>
          <w:lang w:eastAsia="pt-BR"/>
        </w:rPr>
        <w:t>)</w:t>
      </w:r>
    </w:p>
    <w:p w14:paraId="2F3A98BB" w14:textId="77777777" w:rsidR="00025926" w:rsidRPr="00025926" w:rsidRDefault="00025926" w:rsidP="00025926">
      <w:pPr>
        <w:spacing w:before="100" w:beforeAutospacing="1" w:after="100" w:afterAutospacing="1" w:line="240" w:lineRule="auto"/>
        <w:ind w:firstLine="450"/>
        <w:jc w:val="both"/>
        <w:rPr>
          <w:rFonts w:ascii="Book Antiqua" w:eastAsia="Times New Roman" w:hAnsi="Book Antiqua" w:cs="Arial"/>
          <w:sz w:val="20"/>
          <w:szCs w:val="20"/>
          <w:lang w:eastAsia="pt-BR"/>
        </w:rPr>
      </w:pPr>
      <w:r w:rsidRPr="00025926">
        <w:rPr>
          <w:rFonts w:ascii="Book Antiqua" w:eastAsia="Times New Roman" w:hAnsi="Book Antiqua" w:cs="Arial"/>
          <w:sz w:val="20"/>
          <w:szCs w:val="20"/>
          <w:lang w:eastAsia="pt-BR"/>
        </w:rPr>
        <w:t>§ 4</w:t>
      </w:r>
      <w:r w:rsidRPr="00025926">
        <w:rPr>
          <w:rFonts w:ascii="Book Antiqua" w:eastAsia="Times New Roman" w:hAnsi="Book Antiqua" w:cs="Arial"/>
          <w:sz w:val="20"/>
          <w:szCs w:val="20"/>
          <w:u w:val="single"/>
          <w:vertAlign w:val="superscript"/>
          <w:lang w:eastAsia="pt-BR"/>
        </w:rPr>
        <w:t>o</w:t>
      </w:r>
      <w:r w:rsidRPr="00025926">
        <w:rPr>
          <w:rFonts w:ascii="Book Antiqua" w:eastAsia="Times New Roman" w:hAnsi="Book Antiqua" w:cs="Arial"/>
          <w:sz w:val="20"/>
          <w:szCs w:val="20"/>
          <w:lang w:eastAsia="pt-BR"/>
        </w:rPr>
        <w:t>  Quando o produto técnico de referência indicado não contiver os estudos, testes, dados e informações necessários à avaliação, o órgão federal de saúde, ouvidos os demais órgãos de registro, informará ao requerente de registro por equivalência quais produtos técnicos estão aptos a serem indicados como produto técnico de referência para o ingrediente ativo de interesse ou a alternativa de encaminhamento para o pleito de registro, no prazo de trinta dias após o prazo previsto no § 3</w:t>
      </w:r>
      <w:r w:rsidRPr="00025926">
        <w:rPr>
          <w:rFonts w:ascii="Book Antiqua" w:eastAsia="Times New Roman" w:hAnsi="Book Antiqua" w:cs="Arial"/>
          <w:sz w:val="20"/>
          <w:szCs w:val="20"/>
          <w:u w:val="single"/>
          <w:vertAlign w:val="superscript"/>
          <w:lang w:eastAsia="pt-BR"/>
        </w:rPr>
        <w:t>o</w:t>
      </w:r>
      <w:r w:rsidRPr="00025926">
        <w:rPr>
          <w:rFonts w:ascii="Book Antiqua" w:eastAsia="Times New Roman" w:hAnsi="Book Antiqua" w:cs="Arial"/>
          <w:sz w:val="20"/>
          <w:szCs w:val="20"/>
          <w:lang w:eastAsia="pt-BR"/>
        </w:rPr>
        <w:t>. (</w:t>
      </w:r>
      <w:hyperlink r:id="rId34" w:anchor="art1" w:history="1">
        <w:r w:rsidRPr="00025926">
          <w:rPr>
            <w:rFonts w:ascii="Book Antiqua" w:eastAsia="Times New Roman" w:hAnsi="Book Antiqua" w:cs="Arial"/>
            <w:color w:val="0000FF"/>
            <w:sz w:val="20"/>
            <w:szCs w:val="20"/>
            <w:u w:val="single"/>
            <w:lang w:eastAsia="pt-BR"/>
          </w:rPr>
          <w:t>Redação dada pelo Decreto nº 5.981, de 2006</w:t>
        </w:r>
      </w:hyperlink>
      <w:r w:rsidRPr="00025926">
        <w:rPr>
          <w:rFonts w:ascii="Book Antiqua" w:eastAsia="Times New Roman" w:hAnsi="Book Antiqua" w:cs="Arial"/>
          <w:sz w:val="20"/>
          <w:szCs w:val="20"/>
          <w:lang w:eastAsia="pt-BR"/>
        </w:rPr>
        <w:t>)</w:t>
      </w:r>
    </w:p>
    <w:p w14:paraId="760201D1" w14:textId="77777777" w:rsidR="00025926" w:rsidRPr="00025926" w:rsidRDefault="00025926" w:rsidP="00025926">
      <w:pPr>
        <w:spacing w:before="100" w:beforeAutospacing="1" w:after="100" w:afterAutospacing="1" w:line="240" w:lineRule="auto"/>
        <w:ind w:firstLine="450"/>
        <w:jc w:val="both"/>
        <w:rPr>
          <w:rFonts w:ascii="Book Antiqua" w:eastAsia="Times New Roman" w:hAnsi="Book Antiqua" w:cs="Arial"/>
          <w:sz w:val="20"/>
          <w:szCs w:val="20"/>
          <w:lang w:eastAsia="pt-BR"/>
        </w:rPr>
      </w:pPr>
      <w:r w:rsidRPr="00025926">
        <w:rPr>
          <w:rFonts w:ascii="Book Antiqua" w:eastAsia="Times New Roman" w:hAnsi="Book Antiqua" w:cs="Arial"/>
          <w:sz w:val="20"/>
          <w:szCs w:val="20"/>
          <w:lang w:eastAsia="pt-BR"/>
        </w:rPr>
        <w:t>§ 5</w:t>
      </w:r>
      <w:r w:rsidRPr="00025926">
        <w:rPr>
          <w:rFonts w:ascii="Book Antiqua" w:eastAsia="Times New Roman" w:hAnsi="Book Antiqua" w:cs="Arial"/>
          <w:sz w:val="20"/>
          <w:szCs w:val="20"/>
          <w:u w:val="single"/>
          <w:vertAlign w:val="superscript"/>
          <w:lang w:eastAsia="pt-BR"/>
        </w:rPr>
        <w:t>o</w:t>
      </w:r>
      <w:r w:rsidRPr="00025926">
        <w:rPr>
          <w:rFonts w:ascii="Book Antiqua" w:eastAsia="Times New Roman" w:hAnsi="Book Antiqua" w:cs="Arial"/>
          <w:sz w:val="20"/>
          <w:szCs w:val="20"/>
          <w:lang w:eastAsia="pt-BR"/>
        </w:rPr>
        <w:t>  Os produtos técnicos registrados com base em equivalência não poderão ser indicados como produtos técnicos de referência. (</w:t>
      </w:r>
      <w:hyperlink r:id="rId35" w:anchor="art1" w:history="1">
        <w:r w:rsidRPr="00025926">
          <w:rPr>
            <w:rFonts w:ascii="Book Antiqua" w:eastAsia="Times New Roman" w:hAnsi="Book Antiqua" w:cs="Arial"/>
            <w:color w:val="0000FF"/>
            <w:sz w:val="20"/>
            <w:szCs w:val="20"/>
            <w:u w:val="single"/>
            <w:lang w:eastAsia="pt-BR"/>
          </w:rPr>
          <w:t>Incluído pelo Decreto nº 5.981, de 2006</w:t>
        </w:r>
      </w:hyperlink>
      <w:r w:rsidRPr="00025926">
        <w:rPr>
          <w:rFonts w:ascii="Book Antiqua" w:eastAsia="Times New Roman" w:hAnsi="Book Antiqua" w:cs="Arial"/>
          <w:sz w:val="20"/>
          <w:szCs w:val="20"/>
          <w:lang w:eastAsia="pt-BR"/>
        </w:rPr>
        <w:t>)</w:t>
      </w:r>
    </w:p>
    <w:p w14:paraId="460C9E7E" w14:textId="77777777" w:rsidR="00025926" w:rsidRPr="00025926" w:rsidRDefault="00025926" w:rsidP="00025926">
      <w:pPr>
        <w:spacing w:before="100" w:beforeAutospacing="1" w:after="100" w:afterAutospacing="1" w:line="240" w:lineRule="auto"/>
        <w:ind w:firstLine="450"/>
        <w:jc w:val="both"/>
        <w:rPr>
          <w:rFonts w:ascii="Book Antiqua" w:eastAsia="Times New Roman" w:hAnsi="Book Antiqua" w:cs="Arial"/>
          <w:sz w:val="20"/>
          <w:szCs w:val="20"/>
          <w:lang w:eastAsia="pt-BR"/>
        </w:rPr>
      </w:pPr>
      <w:r w:rsidRPr="00025926">
        <w:rPr>
          <w:rFonts w:ascii="Book Antiqua" w:eastAsia="Times New Roman" w:hAnsi="Book Antiqua" w:cs="Arial"/>
          <w:sz w:val="20"/>
          <w:szCs w:val="20"/>
          <w:lang w:eastAsia="pt-BR"/>
        </w:rPr>
        <w:t>§ 6</w:t>
      </w:r>
      <w:r w:rsidRPr="00025926">
        <w:rPr>
          <w:rFonts w:ascii="Book Antiqua" w:eastAsia="Times New Roman" w:hAnsi="Book Antiqua" w:cs="Arial"/>
          <w:sz w:val="20"/>
          <w:szCs w:val="20"/>
          <w:u w:val="single"/>
          <w:vertAlign w:val="superscript"/>
          <w:lang w:eastAsia="pt-BR"/>
        </w:rPr>
        <w:t>o</w:t>
      </w:r>
      <w:r w:rsidRPr="00025926">
        <w:rPr>
          <w:rFonts w:ascii="Book Antiqua" w:eastAsia="Times New Roman" w:hAnsi="Book Antiqua" w:cs="Arial"/>
          <w:sz w:val="20"/>
          <w:szCs w:val="20"/>
          <w:lang w:eastAsia="pt-BR"/>
        </w:rPr>
        <w:t>  Os produtos com registro cancelado poderão ser indicados como produtos técnicos de referência, desde que atendam aos requisitos previstos na legislação para registro de agrotóxicos e afins e contenham os estudos, testes, dados e informações necessários ao registro por equivalência. (</w:t>
      </w:r>
      <w:hyperlink r:id="rId36" w:anchor="art1" w:history="1">
        <w:r w:rsidRPr="00025926">
          <w:rPr>
            <w:rFonts w:ascii="Book Antiqua" w:eastAsia="Times New Roman" w:hAnsi="Book Antiqua" w:cs="Arial"/>
            <w:color w:val="0000FF"/>
            <w:sz w:val="20"/>
            <w:szCs w:val="20"/>
            <w:u w:val="single"/>
            <w:lang w:eastAsia="pt-BR"/>
          </w:rPr>
          <w:t>Incluído pelo Decreto nº 5.981, de 2006</w:t>
        </w:r>
      </w:hyperlink>
      <w:r w:rsidRPr="00025926">
        <w:rPr>
          <w:rFonts w:ascii="Book Antiqua" w:eastAsia="Times New Roman" w:hAnsi="Book Antiqua" w:cs="Arial"/>
          <w:sz w:val="20"/>
          <w:szCs w:val="20"/>
          <w:lang w:eastAsia="pt-BR"/>
        </w:rPr>
        <w:t>)</w:t>
      </w:r>
    </w:p>
    <w:p w14:paraId="6D293371" w14:textId="77777777" w:rsidR="00025926" w:rsidRPr="00025926" w:rsidRDefault="00025926" w:rsidP="00025926">
      <w:pPr>
        <w:spacing w:before="100" w:beforeAutospacing="1" w:after="100" w:afterAutospacing="1" w:line="240" w:lineRule="auto"/>
        <w:ind w:firstLine="450"/>
        <w:jc w:val="both"/>
        <w:rPr>
          <w:rFonts w:ascii="Book Antiqua" w:eastAsia="Times New Roman" w:hAnsi="Book Antiqua" w:cs="Arial"/>
          <w:sz w:val="20"/>
          <w:szCs w:val="20"/>
          <w:lang w:eastAsia="pt-BR"/>
        </w:rPr>
      </w:pPr>
      <w:r w:rsidRPr="00025926">
        <w:rPr>
          <w:rFonts w:ascii="Book Antiqua" w:eastAsia="Times New Roman" w:hAnsi="Book Antiqua" w:cs="Arial"/>
          <w:sz w:val="20"/>
          <w:szCs w:val="20"/>
          <w:lang w:eastAsia="pt-BR"/>
        </w:rPr>
        <w:t>§ 7</w:t>
      </w:r>
      <w:r w:rsidRPr="00025926">
        <w:rPr>
          <w:rFonts w:ascii="Book Antiqua" w:eastAsia="Times New Roman" w:hAnsi="Book Antiqua" w:cs="Arial"/>
          <w:sz w:val="20"/>
          <w:szCs w:val="20"/>
          <w:u w:val="single"/>
          <w:vertAlign w:val="superscript"/>
          <w:lang w:eastAsia="pt-BR"/>
        </w:rPr>
        <w:t>o</w:t>
      </w:r>
      <w:r w:rsidRPr="00025926">
        <w:rPr>
          <w:rFonts w:ascii="Book Antiqua" w:eastAsia="Times New Roman" w:hAnsi="Book Antiqua" w:cs="Arial"/>
          <w:sz w:val="20"/>
          <w:szCs w:val="20"/>
          <w:lang w:eastAsia="pt-BR"/>
        </w:rPr>
        <w:t>  A avaliação para determinação da equivalência entre produtos técnicos será realizada conjuntamente pelos órgãos responsáveis pelos setores da agricultura, saúde e meio ambiente, resguardadas as suas competências, com observância dos critérios de equivalência da Organização das Nações Unidas para Agricultura e Alimentação - FAO, conforme descrito no Anexo X. (</w:t>
      </w:r>
      <w:hyperlink r:id="rId37" w:anchor="art1" w:history="1">
        <w:r w:rsidRPr="00025926">
          <w:rPr>
            <w:rFonts w:ascii="Book Antiqua" w:eastAsia="Times New Roman" w:hAnsi="Book Antiqua" w:cs="Arial"/>
            <w:color w:val="0000FF"/>
            <w:sz w:val="20"/>
            <w:szCs w:val="20"/>
            <w:u w:val="single"/>
            <w:lang w:eastAsia="pt-BR"/>
          </w:rPr>
          <w:t>Incluído pelo Decreto nº 5.981, de 2006</w:t>
        </w:r>
      </w:hyperlink>
      <w:r w:rsidRPr="00025926">
        <w:rPr>
          <w:rFonts w:ascii="Book Antiqua" w:eastAsia="Times New Roman" w:hAnsi="Book Antiqua" w:cs="Arial"/>
          <w:sz w:val="20"/>
          <w:szCs w:val="20"/>
          <w:lang w:eastAsia="pt-BR"/>
        </w:rPr>
        <w:t>)</w:t>
      </w:r>
    </w:p>
    <w:p w14:paraId="60A776ED" w14:textId="77777777" w:rsidR="00025926" w:rsidRPr="00025926" w:rsidRDefault="00025926" w:rsidP="00025926">
      <w:pPr>
        <w:spacing w:before="100" w:beforeAutospacing="1" w:after="100" w:afterAutospacing="1" w:line="240" w:lineRule="auto"/>
        <w:ind w:firstLine="450"/>
        <w:jc w:val="both"/>
        <w:rPr>
          <w:rFonts w:ascii="Book Antiqua" w:eastAsia="Times New Roman" w:hAnsi="Book Antiqua" w:cs="Arial"/>
          <w:sz w:val="20"/>
          <w:szCs w:val="20"/>
          <w:lang w:eastAsia="pt-BR"/>
        </w:rPr>
      </w:pPr>
      <w:r w:rsidRPr="00025926">
        <w:rPr>
          <w:rFonts w:ascii="Book Antiqua" w:eastAsia="Times New Roman" w:hAnsi="Book Antiqua" w:cs="Arial"/>
          <w:sz w:val="20"/>
          <w:szCs w:val="20"/>
          <w:lang w:eastAsia="pt-BR"/>
        </w:rPr>
        <w:t>§ 8</w:t>
      </w:r>
      <w:r w:rsidRPr="00025926">
        <w:rPr>
          <w:rFonts w:ascii="Book Antiqua" w:eastAsia="Times New Roman" w:hAnsi="Book Antiqua" w:cs="Arial"/>
          <w:sz w:val="20"/>
          <w:szCs w:val="20"/>
          <w:u w:val="single"/>
          <w:vertAlign w:val="superscript"/>
          <w:lang w:eastAsia="pt-BR"/>
        </w:rPr>
        <w:t>o</w:t>
      </w:r>
      <w:r w:rsidRPr="00025926">
        <w:rPr>
          <w:rFonts w:ascii="Book Antiqua" w:eastAsia="Times New Roman" w:hAnsi="Book Antiqua" w:cs="Arial"/>
          <w:sz w:val="20"/>
          <w:szCs w:val="20"/>
          <w:lang w:eastAsia="pt-BR"/>
        </w:rPr>
        <w:t>  Na Fase I do processo de avaliação dos pleitos de registro de produto técnico com base em equivalência, os órgãos verificarão se o produto técnico é equivalente ao produto técnico de referência indicado, de acordo com os critérios previstos nos itens 1 a 3 do Anexo X, com base nos dados e informações apresentadas conforme os itens 15 e 16.1 a 16.6 do Anexo II. (</w:t>
      </w:r>
      <w:hyperlink r:id="rId38" w:anchor="art1" w:history="1">
        <w:r w:rsidRPr="00025926">
          <w:rPr>
            <w:rFonts w:ascii="Book Antiqua" w:eastAsia="Times New Roman" w:hAnsi="Book Antiqua" w:cs="Arial"/>
            <w:color w:val="0000FF"/>
            <w:sz w:val="20"/>
            <w:szCs w:val="20"/>
            <w:u w:val="single"/>
            <w:lang w:eastAsia="pt-BR"/>
          </w:rPr>
          <w:t>Incluído pelo Decreto nº 5.981, de 2006</w:t>
        </w:r>
      </w:hyperlink>
      <w:r w:rsidRPr="00025926">
        <w:rPr>
          <w:rFonts w:ascii="Book Antiqua" w:eastAsia="Times New Roman" w:hAnsi="Book Antiqua" w:cs="Arial"/>
          <w:sz w:val="20"/>
          <w:szCs w:val="20"/>
          <w:lang w:eastAsia="pt-BR"/>
        </w:rPr>
        <w:t>)</w:t>
      </w:r>
    </w:p>
    <w:p w14:paraId="138A4C20" w14:textId="77777777" w:rsidR="00025926" w:rsidRPr="00025926" w:rsidRDefault="00025926" w:rsidP="00025926">
      <w:pPr>
        <w:spacing w:before="100" w:beforeAutospacing="1" w:after="100" w:afterAutospacing="1" w:line="240" w:lineRule="auto"/>
        <w:ind w:firstLine="450"/>
        <w:jc w:val="both"/>
        <w:rPr>
          <w:rFonts w:ascii="Book Antiqua" w:eastAsia="Times New Roman" w:hAnsi="Book Antiqua" w:cs="Arial"/>
          <w:sz w:val="20"/>
          <w:szCs w:val="20"/>
          <w:lang w:eastAsia="pt-BR"/>
        </w:rPr>
      </w:pPr>
      <w:r w:rsidRPr="00025926">
        <w:rPr>
          <w:rFonts w:ascii="Book Antiqua" w:eastAsia="Times New Roman" w:hAnsi="Book Antiqua" w:cs="Arial"/>
          <w:sz w:val="20"/>
          <w:szCs w:val="20"/>
          <w:lang w:eastAsia="pt-BR"/>
        </w:rPr>
        <w:t>§ 9</w:t>
      </w:r>
      <w:r w:rsidRPr="00025926">
        <w:rPr>
          <w:rFonts w:ascii="Book Antiqua" w:eastAsia="Times New Roman" w:hAnsi="Book Antiqua" w:cs="Arial"/>
          <w:sz w:val="20"/>
          <w:szCs w:val="20"/>
          <w:u w:val="single"/>
          <w:vertAlign w:val="superscript"/>
          <w:lang w:eastAsia="pt-BR"/>
        </w:rPr>
        <w:t>o</w:t>
      </w:r>
      <w:r w:rsidRPr="00025926">
        <w:rPr>
          <w:rFonts w:ascii="Book Antiqua" w:eastAsia="Times New Roman" w:hAnsi="Book Antiqua" w:cs="Arial"/>
          <w:sz w:val="20"/>
          <w:szCs w:val="20"/>
          <w:lang w:eastAsia="pt-BR"/>
        </w:rPr>
        <w:t xml:space="preserve">  Quando não for possível determinar a equivalência do produto técnico somente com os dados e informações da Fase I, o processo de avaliação passará à Fase II, de acordo com os critérios previstos no item 4 do Anexo X, para a qual o requerente de registro de produto técnico </w:t>
      </w:r>
      <w:r w:rsidRPr="00025926">
        <w:rPr>
          <w:rFonts w:ascii="Book Antiqua" w:eastAsia="Times New Roman" w:hAnsi="Book Antiqua" w:cs="Arial"/>
          <w:sz w:val="20"/>
          <w:szCs w:val="20"/>
          <w:lang w:eastAsia="pt-BR"/>
        </w:rPr>
        <w:lastRenderedPageBreak/>
        <w:t>equivalente deverá apresentar os estudos que lhe forem exigidos com base no item 16.7 do Anexo II. (</w:t>
      </w:r>
      <w:hyperlink r:id="rId39" w:anchor="art1" w:history="1">
        <w:r w:rsidRPr="00025926">
          <w:rPr>
            <w:rFonts w:ascii="Book Antiqua" w:eastAsia="Times New Roman" w:hAnsi="Book Antiqua" w:cs="Arial"/>
            <w:color w:val="0000FF"/>
            <w:sz w:val="20"/>
            <w:szCs w:val="20"/>
            <w:u w:val="single"/>
            <w:lang w:eastAsia="pt-BR"/>
          </w:rPr>
          <w:t>Incluído pelo Decreto nº 5.981, de 2006</w:t>
        </w:r>
      </w:hyperlink>
      <w:r w:rsidRPr="00025926">
        <w:rPr>
          <w:rFonts w:ascii="Book Antiqua" w:eastAsia="Times New Roman" w:hAnsi="Book Antiqua" w:cs="Arial"/>
          <w:sz w:val="20"/>
          <w:szCs w:val="20"/>
          <w:lang w:eastAsia="pt-BR"/>
        </w:rPr>
        <w:t>)</w:t>
      </w:r>
    </w:p>
    <w:p w14:paraId="3B971BED" w14:textId="77777777" w:rsidR="00025926" w:rsidRPr="00025926" w:rsidRDefault="00025926" w:rsidP="00025926">
      <w:pPr>
        <w:spacing w:before="100" w:beforeAutospacing="1" w:after="100" w:afterAutospacing="1" w:line="240" w:lineRule="auto"/>
        <w:ind w:firstLine="450"/>
        <w:jc w:val="both"/>
        <w:rPr>
          <w:rFonts w:ascii="Book Antiqua" w:eastAsia="Times New Roman" w:hAnsi="Book Antiqua" w:cs="Arial"/>
          <w:sz w:val="20"/>
          <w:szCs w:val="20"/>
          <w:lang w:eastAsia="pt-BR"/>
        </w:rPr>
      </w:pPr>
      <w:r w:rsidRPr="00025926">
        <w:rPr>
          <w:rFonts w:ascii="Book Antiqua" w:eastAsia="Times New Roman" w:hAnsi="Book Antiqua" w:cs="Arial"/>
          <w:spacing w:val="-4"/>
          <w:sz w:val="20"/>
          <w:szCs w:val="20"/>
          <w:lang w:eastAsia="pt-BR"/>
        </w:rPr>
        <w:t xml:space="preserve">§ 10.  Se os dados e estudos previstos na Fase II também não forem suficientes para a comprovação da equivalência do produto técnico, o processo de avaliação passará à Fase III, </w:t>
      </w:r>
      <w:r w:rsidRPr="00025926">
        <w:rPr>
          <w:rFonts w:ascii="Book Antiqua" w:eastAsia="Times New Roman" w:hAnsi="Book Antiqua" w:cs="Arial"/>
          <w:sz w:val="20"/>
          <w:szCs w:val="20"/>
          <w:lang w:eastAsia="pt-BR"/>
        </w:rPr>
        <w:t>de acordo com os critérios previstos no item 5 do Anexo X,</w:t>
      </w:r>
      <w:r w:rsidRPr="00025926">
        <w:rPr>
          <w:rFonts w:ascii="Book Antiqua" w:eastAsia="Times New Roman" w:hAnsi="Book Antiqua" w:cs="Arial"/>
          <w:spacing w:val="-4"/>
          <w:sz w:val="20"/>
          <w:szCs w:val="20"/>
          <w:lang w:eastAsia="pt-BR"/>
        </w:rPr>
        <w:t xml:space="preserve"> para a qual o requerente de registro de produto técnico equivalente deverá apresentar os estudos que lhe forem exigidos com base nos itens 16.8 e 16.9 do Anexo II. </w:t>
      </w:r>
      <w:r w:rsidRPr="00025926">
        <w:rPr>
          <w:rFonts w:ascii="Book Antiqua" w:eastAsia="Times New Roman" w:hAnsi="Book Antiqua" w:cs="Arial"/>
          <w:sz w:val="20"/>
          <w:szCs w:val="20"/>
          <w:lang w:eastAsia="pt-BR"/>
        </w:rPr>
        <w:t>(</w:t>
      </w:r>
      <w:hyperlink r:id="rId40" w:anchor="art1" w:history="1">
        <w:r w:rsidRPr="00025926">
          <w:rPr>
            <w:rFonts w:ascii="Book Antiqua" w:eastAsia="Times New Roman" w:hAnsi="Book Antiqua" w:cs="Arial"/>
            <w:color w:val="0000FF"/>
            <w:sz w:val="20"/>
            <w:szCs w:val="20"/>
            <w:u w:val="single"/>
            <w:lang w:eastAsia="pt-BR"/>
          </w:rPr>
          <w:t>Incluído pelo Decreto nº 5.981, de 2006</w:t>
        </w:r>
      </w:hyperlink>
      <w:r w:rsidRPr="00025926">
        <w:rPr>
          <w:rFonts w:ascii="Book Antiqua" w:eastAsia="Times New Roman" w:hAnsi="Book Antiqua" w:cs="Arial"/>
          <w:sz w:val="20"/>
          <w:szCs w:val="20"/>
          <w:lang w:eastAsia="pt-BR"/>
        </w:rPr>
        <w:t>)</w:t>
      </w:r>
    </w:p>
    <w:p w14:paraId="2F1724B2" w14:textId="77777777" w:rsidR="00025926" w:rsidRPr="00025926" w:rsidRDefault="00025926" w:rsidP="00025926">
      <w:pPr>
        <w:spacing w:before="100" w:beforeAutospacing="1" w:after="100" w:afterAutospacing="1" w:line="240" w:lineRule="auto"/>
        <w:ind w:firstLine="450"/>
        <w:jc w:val="both"/>
        <w:rPr>
          <w:rFonts w:ascii="Book Antiqua" w:eastAsia="Times New Roman" w:hAnsi="Book Antiqua" w:cs="Arial"/>
          <w:sz w:val="20"/>
          <w:szCs w:val="20"/>
          <w:lang w:eastAsia="pt-BR"/>
        </w:rPr>
      </w:pPr>
      <w:r w:rsidRPr="00025926">
        <w:rPr>
          <w:rFonts w:ascii="Book Antiqua" w:eastAsia="Times New Roman" w:hAnsi="Book Antiqua" w:cs="Arial"/>
          <w:sz w:val="20"/>
          <w:szCs w:val="20"/>
          <w:lang w:eastAsia="pt-BR"/>
        </w:rPr>
        <w:t>§ 11.  Quando os procedimentos previstos sucessivamente nos §§ 8</w:t>
      </w:r>
      <w:r w:rsidRPr="00025926">
        <w:rPr>
          <w:rFonts w:ascii="Book Antiqua" w:eastAsia="Times New Roman" w:hAnsi="Book Antiqua" w:cs="Arial"/>
          <w:sz w:val="20"/>
          <w:szCs w:val="20"/>
          <w:u w:val="single"/>
          <w:vertAlign w:val="superscript"/>
          <w:lang w:eastAsia="pt-BR"/>
        </w:rPr>
        <w:t>o</w:t>
      </w:r>
      <w:r w:rsidRPr="00025926">
        <w:rPr>
          <w:rFonts w:ascii="Book Antiqua" w:eastAsia="Times New Roman" w:hAnsi="Book Antiqua" w:cs="Arial"/>
          <w:sz w:val="20"/>
          <w:szCs w:val="20"/>
          <w:lang w:eastAsia="pt-BR"/>
        </w:rPr>
        <w:t>, 9</w:t>
      </w:r>
      <w:r w:rsidRPr="00025926">
        <w:rPr>
          <w:rFonts w:ascii="Book Antiqua" w:eastAsia="Times New Roman" w:hAnsi="Book Antiqua" w:cs="Arial"/>
          <w:sz w:val="20"/>
          <w:szCs w:val="20"/>
          <w:u w:val="single"/>
          <w:vertAlign w:val="superscript"/>
          <w:lang w:eastAsia="pt-BR"/>
        </w:rPr>
        <w:t>o</w:t>
      </w:r>
      <w:r w:rsidRPr="00025926">
        <w:rPr>
          <w:rFonts w:ascii="Book Antiqua" w:eastAsia="Times New Roman" w:hAnsi="Book Antiqua" w:cs="Arial"/>
          <w:sz w:val="20"/>
          <w:szCs w:val="20"/>
          <w:lang w:eastAsia="pt-BR"/>
        </w:rPr>
        <w:t xml:space="preserve"> e 10 não permitirem a comprovação de que o produto técnico é equivalente ao produto técnico de referência indicado, o requerente poderá dar continuidade ao processo de registro, cumprindo com a totalidade dos requisitos previstos para o registro de produtos técnicos. (</w:t>
      </w:r>
      <w:hyperlink r:id="rId41" w:anchor="art1" w:history="1">
        <w:r w:rsidRPr="00025926">
          <w:rPr>
            <w:rFonts w:ascii="Book Antiqua" w:eastAsia="Times New Roman" w:hAnsi="Book Antiqua" w:cs="Arial"/>
            <w:color w:val="0000FF"/>
            <w:sz w:val="20"/>
            <w:szCs w:val="20"/>
            <w:u w:val="single"/>
            <w:lang w:eastAsia="pt-BR"/>
          </w:rPr>
          <w:t>Incluído pelo Decreto nº 5.981, de 2006</w:t>
        </w:r>
      </w:hyperlink>
      <w:r w:rsidRPr="00025926">
        <w:rPr>
          <w:rFonts w:ascii="Book Antiqua" w:eastAsia="Times New Roman" w:hAnsi="Book Antiqua" w:cs="Arial"/>
          <w:sz w:val="20"/>
          <w:szCs w:val="20"/>
          <w:lang w:eastAsia="pt-BR"/>
        </w:rPr>
        <w:t>)</w:t>
      </w:r>
    </w:p>
    <w:p w14:paraId="25E79316" w14:textId="77777777" w:rsidR="00025926" w:rsidRPr="00025926" w:rsidRDefault="00025926" w:rsidP="00025926">
      <w:pPr>
        <w:spacing w:before="100" w:beforeAutospacing="1" w:after="100" w:afterAutospacing="1" w:line="240" w:lineRule="auto"/>
        <w:ind w:firstLine="450"/>
        <w:jc w:val="both"/>
        <w:rPr>
          <w:rFonts w:ascii="Book Antiqua" w:eastAsia="Times New Roman" w:hAnsi="Book Antiqua" w:cs="Arial"/>
          <w:sz w:val="20"/>
          <w:szCs w:val="20"/>
          <w:lang w:eastAsia="pt-BR"/>
        </w:rPr>
      </w:pPr>
      <w:r w:rsidRPr="00025926">
        <w:rPr>
          <w:rFonts w:ascii="Book Antiqua" w:eastAsia="Times New Roman" w:hAnsi="Book Antiqua" w:cs="Arial"/>
          <w:sz w:val="20"/>
          <w:szCs w:val="20"/>
          <w:lang w:eastAsia="pt-BR"/>
        </w:rPr>
        <w:t>§ 12.  Na análise de cinco bateladas, a fração não identificada dos produtos técnicos deverá ser igual ou inferior a 20g/kg. (</w:t>
      </w:r>
      <w:hyperlink r:id="rId42" w:anchor="art1" w:history="1">
        <w:r w:rsidRPr="00025926">
          <w:rPr>
            <w:rFonts w:ascii="Book Antiqua" w:eastAsia="Times New Roman" w:hAnsi="Book Antiqua" w:cs="Arial"/>
            <w:color w:val="0000FF"/>
            <w:sz w:val="20"/>
            <w:szCs w:val="20"/>
            <w:u w:val="single"/>
            <w:lang w:eastAsia="pt-BR"/>
          </w:rPr>
          <w:t>Incluído pelo Decreto nº 5.981, de 2006</w:t>
        </w:r>
      </w:hyperlink>
      <w:r w:rsidRPr="00025926">
        <w:rPr>
          <w:rFonts w:ascii="Book Antiqua" w:eastAsia="Times New Roman" w:hAnsi="Book Antiqua" w:cs="Arial"/>
          <w:sz w:val="20"/>
          <w:szCs w:val="20"/>
          <w:lang w:eastAsia="pt-BR"/>
        </w:rPr>
        <w:t>)</w:t>
      </w:r>
    </w:p>
    <w:p w14:paraId="40028557" w14:textId="77777777" w:rsidR="00025926" w:rsidRPr="00025926" w:rsidRDefault="00025926" w:rsidP="00025926">
      <w:pPr>
        <w:spacing w:before="100" w:beforeAutospacing="1" w:after="100" w:afterAutospacing="1" w:line="240" w:lineRule="auto"/>
        <w:ind w:firstLine="450"/>
        <w:jc w:val="both"/>
        <w:rPr>
          <w:rFonts w:ascii="Book Antiqua" w:eastAsia="Times New Roman" w:hAnsi="Book Antiqua" w:cs="Arial"/>
          <w:sz w:val="20"/>
          <w:szCs w:val="20"/>
          <w:lang w:eastAsia="pt-BR"/>
        </w:rPr>
      </w:pPr>
      <w:r w:rsidRPr="00025926">
        <w:rPr>
          <w:rFonts w:ascii="Book Antiqua" w:eastAsia="Times New Roman" w:hAnsi="Book Antiqua" w:cs="Arial"/>
          <w:sz w:val="20"/>
          <w:szCs w:val="20"/>
          <w:lang w:eastAsia="pt-BR"/>
        </w:rPr>
        <w:t xml:space="preserve">§ 13.  O requerente de registro de produto formulado com base em produto técnico </w:t>
      </w:r>
      <w:r w:rsidRPr="00025926">
        <w:rPr>
          <w:rFonts w:ascii="Book Antiqua" w:eastAsia="Times New Roman" w:hAnsi="Book Antiqua" w:cs="Arial"/>
          <w:spacing w:val="-2"/>
          <w:sz w:val="20"/>
          <w:szCs w:val="20"/>
          <w:lang w:eastAsia="pt-BR"/>
        </w:rPr>
        <w:t xml:space="preserve">equivalente deverá fornecer os dados e documentos exigidos no Anexo II, itens 1 a 11, 13 e 21 a 23. </w:t>
      </w:r>
      <w:r w:rsidRPr="00025926">
        <w:rPr>
          <w:rFonts w:ascii="Book Antiqua" w:eastAsia="Times New Roman" w:hAnsi="Book Antiqua" w:cs="Arial"/>
          <w:sz w:val="20"/>
          <w:szCs w:val="20"/>
          <w:lang w:eastAsia="pt-BR"/>
        </w:rPr>
        <w:t>(</w:t>
      </w:r>
      <w:hyperlink r:id="rId43" w:anchor="art1" w:history="1">
        <w:r w:rsidRPr="00025926">
          <w:rPr>
            <w:rFonts w:ascii="Book Antiqua" w:eastAsia="Times New Roman" w:hAnsi="Book Antiqua" w:cs="Arial"/>
            <w:color w:val="0000FF"/>
            <w:sz w:val="20"/>
            <w:szCs w:val="20"/>
            <w:u w:val="single"/>
            <w:lang w:eastAsia="pt-BR"/>
          </w:rPr>
          <w:t>Incluído pelo Decreto nº 5.981, de 2006</w:t>
        </w:r>
      </w:hyperlink>
      <w:r w:rsidRPr="00025926">
        <w:rPr>
          <w:rFonts w:ascii="Book Antiqua" w:eastAsia="Times New Roman" w:hAnsi="Book Antiqua" w:cs="Arial"/>
          <w:sz w:val="20"/>
          <w:szCs w:val="20"/>
          <w:lang w:eastAsia="pt-BR"/>
        </w:rPr>
        <w:t>)</w:t>
      </w:r>
    </w:p>
    <w:p w14:paraId="3BC225FC" w14:textId="77777777" w:rsidR="00025926" w:rsidRPr="00025926" w:rsidRDefault="00025926" w:rsidP="00025926">
      <w:pPr>
        <w:spacing w:before="100" w:beforeAutospacing="1" w:after="100" w:afterAutospacing="1" w:line="240" w:lineRule="auto"/>
        <w:ind w:firstLine="450"/>
        <w:jc w:val="both"/>
        <w:rPr>
          <w:rFonts w:ascii="Book Antiqua" w:eastAsia="Times New Roman" w:hAnsi="Book Antiqua" w:cs="Arial"/>
          <w:sz w:val="20"/>
          <w:szCs w:val="20"/>
          <w:lang w:eastAsia="pt-BR"/>
        </w:rPr>
      </w:pPr>
      <w:r w:rsidRPr="00025926">
        <w:rPr>
          <w:rFonts w:ascii="Book Antiqua" w:eastAsia="Times New Roman" w:hAnsi="Book Antiqua" w:cs="Arial"/>
          <w:spacing w:val="-2"/>
          <w:sz w:val="20"/>
          <w:szCs w:val="20"/>
          <w:lang w:eastAsia="pt-BR"/>
        </w:rPr>
        <w:t xml:space="preserve">§ 14. </w:t>
      </w:r>
      <w:r w:rsidRPr="00025926">
        <w:rPr>
          <w:rFonts w:ascii="Book Antiqua" w:eastAsia="Times New Roman" w:hAnsi="Book Antiqua" w:cs="Arial"/>
          <w:sz w:val="20"/>
          <w:szCs w:val="20"/>
          <w:lang w:eastAsia="pt-BR"/>
        </w:rPr>
        <w:t>Os estudos de eficiência e praticabilidade constantes dos itens 18.1 e 21.1 do Anexo II, relacionados respectivamente a produtos formulados e produtos formulados com base em produto técnico equivalente, não serão exigidos dos produtos que, comparados a produtos formulados já registrados,  apresentarem todas as características a seguir: (</w:t>
      </w:r>
      <w:hyperlink r:id="rId44" w:anchor="art1" w:history="1">
        <w:r w:rsidRPr="00025926">
          <w:rPr>
            <w:rFonts w:ascii="Book Antiqua" w:eastAsia="Times New Roman" w:hAnsi="Book Antiqua" w:cs="Arial"/>
            <w:color w:val="0000FF"/>
            <w:sz w:val="20"/>
            <w:szCs w:val="20"/>
            <w:u w:val="single"/>
            <w:lang w:eastAsia="pt-BR"/>
          </w:rPr>
          <w:t>Incluído pelo Decreto nº 5.981, de 2006</w:t>
        </w:r>
      </w:hyperlink>
      <w:r w:rsidRPr="00025926">
        <w:rPr>
          <w:rFonts w:ascii="Book Antiqua" w:eastAsia="Times New Roman" w:hAnsi="Book Antiqua" w:cs="Arial"/>
          <w:sz w:val="20"/>
          <w:szCs w:val="20"/>
          <w:lang w:eastAsia="pt-BR"/>
        </w:rPr>
        <w:t>)</w:t>
      </w:r>
    </w:p>
    <w:p w14:paraId="300ED79B" w14:textId="4E160FA0" w:rsidR="00536B24" w:rsidRDefault="00536B24" w:rsidP="00025926">
      <w:pPr>
        <w:spacing w:before="100" w:beforeAutospacing="1" w:after="100" w:afterAutospacing="1" w:line="240" w:lineRule="auto"/>
        <w:ind w:firstLine="450"/>
        <w:jc w:val="both"/>
        <w:rPr>
          <w:rFonts w:ascii="Book Antiqua" w:eastAsia="Times New Roman" w:hAnsi="Book Antiqua" w:cs="Arial"/>
          <w:sz w:val="20"/>
          <w:szCs w:val="20"/>
          <w:lang w:eastAsia="pt-BR"/>
        </w:rPr>
      </w:pPr>
      <w:r w:rsidRPr="00536B24">
        <w:rPr>
          <w:rFonts w:ascii="Book Antiqua" w:eastAsia="Times New Roman" w:hAnsi="Book Antiqua" w:cs="Arial"/>
          <w:sz w:val="20"/>
          <w:szCs w:val="20"/>
          <w:lang w:eastAsia="pt-BR"/>
        </w:rPr>
        <w:t>I - mesmo ingrediente ativo; e           </w:t>
      </w:r>
      <w:hyperlink r:id="rId45" w:anchor="art1" w:history="1">
        <w:r w:rsidRPr="00536B24">
          <w:rPr>
            <w:rStyle w:val="Hyperlink"/>
            <w:rFonts w:ascii="Book Antiqua" w:eastAsia="Times New Roman" w:hAnsi="Book Antiqua" w:cs="Arial"/>
            <w:sz w:val="20"/>
            <w:szCs w:val="20"/>
            <w:lang w:eastAsia="pt-BR"/>
          </w:rPr>
          <w:t>(Redação dada pelo Decreto nº 10.833, de 2021)</w:t>
        </w:r>
      </w:hyperlink>
    </w:p>
    <w:p w14:paraId="5A000F7B" w14:textId="77777777" w:rsidR="00025926" w:rsidRPr="00025926" w:rsidRDefault="00025926" w:rsidP="00025926">
      <w:pPr>
        <w:spacing w:before="100" w:beforeAutospacing="1" w:after="100" w:afterAutospacing="1" w:line="240" w:lineRule="auto"/>
        <w:ind w:firstLine="450"/>
        <w:jc w:val="both"/>
        <w:rPr>
          <w:rFonts w:ascii="Book Antiqua" w:eastAsia="Times New Roman" w:hAnsi="Book Antiqua" w:cs="Arial"/>
          <w:sz w:val="20"/>
          <w:szCs w:val="20"/>
          <w:lang w:eastAsia="pt-BR"/>
        </w:rPr>
      </w:pPr>
      <w:r w:rsidRPr="00025926">
        <w:rPr>
          <w:rFonts w:ascii="Book Antiqua" w:eastAsia="Times New Roman" w:hAnsi="Book Antiqua" w:cs="Arial"/>
          <w:sz w:val="20"/>
          <w:szCs w:val="20"/>
          <w:lang w:eastAsia="pt-BR"/>
        </w:rPr>
        <w:t>II - mesmas indicações de uso (culturas e doses) e modalidades de emprego já registradas. (</w:t>
      </w:r>
      <w:hyperlink r:id="rId46" w:anchor="art1" w:history="1">
        <w:r w:rsidRPr="00025926">
          <w:rPr>
            <w:rFonts w:ascii="Book Antiqua" w:eastAsia="Times New Roman" w:hAnsi="Book Antiqua" w:cs="Arial"/>
            <w:color w:val="0000FF"/>
            <w:sz w:val="20"/>
            <w:szCs w:val="20"/>
            <w:u w:val="single"/>
            <w:lang w:eastAsia="pt-BR"/>
          </w:rPr>
          <w:t>Incluído pelo Decreto nº 5.981, de 2006</w:t>
        </w:r>
      </w:hyperlink>
      <w:r w:rsidRPr="00025926">
        <w:rPr>
          <w:rFonts w:ascii="Book Antiqua" w:eastAsia="Times New Roman" w:hAnsi="Book Antiqua" w:cs="Arial"/>
          <w:sz w:val="20"/>
          <w:szCs w:val="20"/>
          <w:lang w:eastAsia="pt-BR"/>
        </w:rPr>
        <w:t>)</w:t>
      </w:r>
    </w:p>
    <w:p w14:paraId="4F5EDAB1" w14:textId="77777777" w:rsidR="00025926" w:rsidRPr="00025926" w:rsidRDefault="00025926" w:rsidP="00025926">
      <w:pPr>
        <w:spacing w:before="100" w:beforeAutospacing="1" w:after="100" w:afterAutospacing="1" w:line="240" w:lineRule="auto"/>
        <w:ind w:firstLine="450"/>
        <w:jc w:val="both"/>
        <w:rPr>
          <w:rFonts w:ascii="Book Antiqua" w:eastAsia="Times New Roman" w:hAnsi="Book Antiqua" w:cs="Arial"/>
          <w:sz w:val="20"/>
          <w:szCs w:val="20"/>
          <w:lang w:eastAsia="pt-BR"/>
        </w:rPr>
      </w:pPr>
      <w:r w:rsidRPr="00025926">
        <w:rPr>
          <w:rFonts w:ascii="Book Antiqua" w:eastAsia="Times New Roman" w:hAnsi="Book Antiqua" w:cs="Arial"/>
          <w:sz w:val="20"/>
          <w:szCs w:val="20"/>
          <w:lang w:eastAsia="pt-BR"/>
        </w:rPr>
        <w:t xml:space="preserve">§ 15.  A dispensa de realização de testes de que trata o § 14 não isenta a empresa da apresentação de informações atestando a não </w:t>
      </w:r>
      <w:proofErr w:type="spellStart"/>
      <w:r w:rsidRPr="00025926">
        <w:rPr>
          <w:rFonts w:ascii="Book Antiqua" w:eastAsia="Times New Roman" w:hAnsi="Book Antiqua" w:cs="Arial"/>
          <w:sz w:val="20"/>
          <w:szCs w:val="20"/>
          <w:lang w:eastAsia="pt-BR"/>
        </w:rPr>
        <w:t>fitotoxicidade</w:t>
      </w:r>
      <w:proofErr w:type="spellEnd"/>
      <w:r w:rsidRPr="00025926">
        <w:rPr>
          <w:rFonts w:ascii="Book Antiqua" w:eastAsia="Times New Roman" w:hAnsi="Book Antiqua" w:cs="Arial"/>
          <w:sz w:val="20"/>
          <w:szCs w:val="20"/>
          <w:lang w:eastAsia="pt-BR"/>
        </w:rPr>
        <w:t xml:space="preserve"> do produto para os fins propostos.  (</w:t>
      </w:r>
      <w:hyperlink r:id="rId47" w:anchor="art1" w:history="1">
        <w:r w:rsidRPr="00025926">
          <w:rPr>
            <w:rFonts w:ascii="Book Antiqua" w:eastAsia="Times New Roman" w:hAnsi="Book Antiqua" w:cs="Arial"/>
            <w:color w:val="0000FF"/>
            <w:sz w:val="20"/>
            <w:szCs w:val="20"/>
            <w:u w:val="single"/>
            <w:lang w:eastAsia="pt-BR"/>
          </w:rPr>
          <w:t>Incluído pelo Decreto nº 5.981, de 2006</w:t>
        </w:r>
      </w:hyperlink>
      <w:r w:rsidRPr="00025926">
        <w:rPr>
          <w:rFonts w:ascii="Book Antiqua" w:eastAsia="Times New Roman" w:hAnsi="Book Antiqua" w:cs="Arial"/>
          <w:sz w:val="20"/>
          <w:szCs w:val="20"/>
          <w:lang w:eastAsia="pt-BR"/>
        </w:rPr>
        <w:t>)</w:t>
      </w:r>
    </w:p>
    <w:p w14:paraId="04F89F8E" w14:textId="77777777" w:rsidR="00025926" w:rsidRPr="00025926" w:rsidRDefault="00025926" w:rsidP="00025926">
      <w:pPr>
        <w:spacing w:before="100" w:beforeAutospacing="1" w:after="100" w:afterAutospacing="1" w:line="240" w:lineRule="auto"/>
        <w:ind w:firstLine="450"/>
        <w:jc w:val="both"/>
        <w:rPr>
          <w:rFonts w:ascii="Book Antiqua" w:eastAsia="Times New Roman" w:hAnsi="Book Antiqua" w:cs="Arial"/>
          <w:sz w:val="20"/>
          <w:szCs w:val="20"/>
          <w:lang w:eastAsia="pt-BR"/>
        </w:rPr>
      </w:pPr>
      <w:r w:rsidRPr="00025926">
        <w:rPr>
          <w:rFonts w:ascii="Book Antiqua" w:eastAsia="Times New Roman" w:hAnsi="Book Antiqua" w:cs="Arial"/>
          <w:sz w:val="20"/>
          <w:szCs w:val="20"/>
          <w:lang w:eastAsia="pt-BR"/>
        </w:rPr>
        <w:t>§ 16.  Os estudos de resíduos constantes dos itens 18.4 e 19.2 e dos itens 21.4 e 22.2 do Anexo II, relacionados respectivamente a produtos formulados e produtos formulados com base em produto técnico equivalente, não serão exigidos dos produtos que, comparados a produtos formulados já registrados,  apresentarem todas as características a seguir: (</w:t>
      </w:r>
      <w:hyperlink r:id="rId48" w:anchor="art1" w:history="1">
        <w:r w:rsidRPr="00025926">
          <w:rPr>
            <w:rFonts w:ascii="Book Antiqua" w:eastAsia="Times New Roman" w:hAnsi="Book Antiqua" w:cs="Arial"/>
            <w:color w:val="0000FF"/>
            <w:sz w:val="20"/>
            <w:szCs w:val="20"/>
            <w:u w:val="single"/>
            <w:lang w:eastAsia="pt-BR"/>
          </w:rPr>
          <w:t>Incluído pelo Decreto nº 5.981, de 2006</w:t>
        </w:r>
      </w:hyperlink>
      <w:r w:rsidRPr="00025926">
        <w:rPr>
          <w:rFonts w:ascii="Book Antiqua" w:eastAsia="Times New Roman" w:hAnsi="Book Antiqua" w:cs="Arial"/>
          <w:sz w:val="20"/>
          <w:szCs w:val="20"/>
          <w:lang w:eastAsia="pt-BR"/>
        </w:rPr>
        <w:t>)</w:t>
      </w:r>
    </w:p>
    <w:p w14:paraId="510DC99A" w14:textId="77777777" w:rsidR="00025926" w:rsidRPr="00025926" w:rsidRDefault="00025926" w:rsidP="00025926">
      <w:pPr>
        <w:spacing w:before="100" w:beforeAutospacing="1" w:after="100" w:afterAutospacing="1" w:line="240" w:lineRule="auto"/>
        <w:ind w:firstLine="450"/>
        <w:jc w:val="both"/>
        <w:rPr>
          <w:rFonts w:ascii="Book Antiqua" w:eastAsia="Times New Roman" w:hAnsi="Book Antiqua" w:cs="Arial"/>
          <w:sz w:val="20"/>
          <w:szCs w:val="20"/>
          <w:lang w:eastAsia="pt-BR"/>
        </w:rPr>
      </w:pPr>
      <w:r w:rsidRPr="00025926">
        <w:rPr>
          <w:rFonts w:ascii="Book Antiqua" w:eastAsia="Times New Roman" w:hAnsi="Book Antiqua" w:cs="Arial"/>
          <w:sz w:val="20"/>
          <w:szCs w:val="20"/>
          <w:lang w:eastAsia="pt-BR"/>
        </w:rPr>
        <w:t>I - mesmo tipo de formulação; (</w:t>
      </w:r>
      <w:hyperlink r:id="rId49" w:anchor="art1" w:history="1">
        <w:r w:rsidRPr="00025926">
          <w:rPr>
            <w:rFonts w:ascii="Book Antiqua" w:eastAsia="Times New Roman" w:hAnsi="Book Antiqua" w:cs="Arial"/>
            <w:color w:val="0000FF"/>
            <w:sz w:val="20"/>
            <w:szCs w:val="20"/>
            <w:u w:val="single"/>
            <w:lang w:eastAsia="pt-BR"/>
          </w:rPr>
          <w:t>Incluído pelo Decreto nº 5.981, de 2006</w:t>
        </w:r>
      </w:hyperlink>
      <w:r w:rsidRPr="00025926">
        <w:rPr>
          <w:rFonts w:ascii="Book Antiqua" w:eastAsia="Times New Roman" w:hAnsi="Book Antiqua" w:cs="Arial"/>
          <w:sz w:val="20"/>
          <w:szCs w:val="20"/>
          <w:lang w:eastAsia="pt-BR"/>
        </w:rPr>
        <w:t>)</w:t>
      </w:r>
    </w:p>
    <w:p w14:paraId="18FBE992" w14:textId="77777777" w:rsidR="00025926" w:rsidRPr="00025926" w:rsidRDefault="00025926" w:rsidP="00025926">
      <w:pPr>
        <w:spacing w:before="100" w:beforeAutospacing="1" w:after="100" w:afterAutospacing="1" w:line="240" w:lineRule="auto"/>
        <w:ind w:firstLine="450"/>
        <w:jc w:val="both"/>
        <w:rPr>
          <w:rFonts w:ascii="Book Antiqua" w:eastAsia="Times New Roman" w:hAnsi="Book Antiqua" w:cs="Arial"/>
          <w:sz w:val="20"/>
          <w:szCs w:val="20"/>
          <w:lang w:eastAsia="pt-BR"/>
        </w:rPr>
      </w:pPr>
      <w:r w:rsidRPr="00025926">
        <w:rPr>
          <w:rFonts w:ascii="Book Antiqua" w:eastAsia="Times New Roman" w:hAnsi="Book Antiqua" w:cs="Arial"/>
          <w:sz w:val="20"/>
          <w:szCs w:val="20"/>
          <w:lang w:eastAsia="pt-BR"/>
        </w:rPr>
        <w:t>II - mesmas indicações de culturas e modalidades de emprego já registradas; (</w:t>
      </w:r>
      <w:hyperlink r:id="rId50" w:anchor="art1" w:history="1">
        <w:r w:rsidRPr="00025926">
          <w:rPr>
            <w:rFonts w:ascii="Book Antiqua" w:eastAsia="Times New Roman" w:hAnsi="Book Antiqua" w:cs="Arial"/>
            <w:color w:val="0000FF"/>
            <w:sz w:val="20"/>
            <w:szCs w:val="20"/>
            <w:u w:val="single"/>
            <w:lang w:eastAsia="pt-BR"/>
          </w:rPr>
          <w:t>Incluído pelo Decreto nº 5.981, de 2006</w:t>
        </w:r>
      </w:hyperlink>
      <w:r w:rsidRPr="00025926">
        <w:rPr>
          <w:rFonts w:ascii="Book Antiqua" w:eastAsia="Times New Roman" w:hAnsi="Book Antiqua" w:cs="Arial"/>
          <w:sz w:val="20"/>
          <w:szCs w:val="20"/>
          <w:lang w:eastAsia="pt-BR"/>
        </w:rPr>
        <w:t>)</w:t>
      </w:r>
    </w:p>
    <w:p w14:paraId="133C4A9A" w14:textId="77777777" w:rsidR="00025926" w:rsidRPr="00025926" w:rsidRDefault="00025926" w:rsidP="00025926">
      <w:pPr>
        <w:spacing w:before="100" w:beforeAutospacing="1" w:after="100" w:afterAutospacing="1" w:line="240" w:lineRule="auto"/>
        <w:ind w:firstLine="450"/>
        <w:jc w:val="both"/>
        <w:rPr>
          <w:rFonts w:ascii="Book Antiqua" w:eastAsia="Times New Roman" w:hAnsi="Book Antiqua" w:cs="Arial"/>
          <w:sz w:val="20"/>
          <w:szCs w:val="20"/>
          <w:lang w:eastAsia="pt-BR"/>
        </w:rPr>
      </w:pPr>
      <w:r w:rsidRPr="00025926">
        <w:rPr>
          <w:rFonts w:ascii="Book Antiqua" w:eastAsia="Times New Roman" w:hAnsi="Book Antiqua" w:cs="Arial"/>
          <w:sz w:val="20"/>
          <w:szCs w:val="20"/>
          <w:lang w:eastAsia="pt-BR"/>
        </w:rPr>
        <w:t>III - aplicação de quantidade igual ou inferior de ingrediente ativo durante o ciclo ou safra da cultura; e (</w:t>
      </w:r>
      <w:hyperlink r:id="rId51" w:anchor="art1" w:history="1">
        <w:r w:rsidRPr="00025926">
          <w:rPr>
            <w:rFonts w:ascii="Book Antiqua" w:eastAsia="Times New Roman" w:hAnsi="Book Antiqua" w:cs="Arial"/>
            <w:color w:val="0000FF"/>
            <w:sz w:val="20"/>
            <w:szCs w:val="20"/>
            <w:u w:val="single"/>
            <w:lang w:eastAsia="pt-BR"/>
          </w:rPr>
          <w:t>Incluído pelo Decreto nº 5.981, de 2006</w:t>
        </w:r>
      </w:hyperlink>
      <w:r w:rsidRPr="00025926">
        <w:rPr>
          <w:rFonts w:ascii="Book Antiqua" w:eastAsia="Times New Roman" w:hAnsi="Book Antiqua" w:cs="Arial"/>
          <w:sz w:val="20"/>
          <w:szCs w:val="20"/>
          <w:lang w:eastAsia="pt-BR"/>
        </w:rPr>
        <w:t>)</w:t>
      </w:r>
    </w:p>
    <w:p w14:paraId="0B06B124" w14:textId="77777777" w:rsidR="00025926" w:rsidRPr="00025926" w:rsidRDefault="00025926" w:rsidP="00025926">
      <w:pPr>
        <w:spacing w:before="100" w:beforeAutospacing="1" w:after="100" w:afterAutospacing="1" w:line="240" w:lineRule="auto"/>
        <w:ind w:firstLine="450"/>
        <w:jc w:val="both"/>
        <w:rPr>
          <w:rFonts w:ascii="Book Antiqua" w:eastAsia="Times New Roman" w:hAnsi="Book Antiqua" w:cs="Arial"/>
          <w:sz w:val="20"/>
          <w:szCs w:val="20"/>
          <w:lang w:eastAsia="pt-BR"/>
        </w:rPr>
      </w:pPr>
      <w:r w:rsidRPr="00025926">
        <w:rPr>
          <w:rFonts w:ascii="Book Antiqua" w:eastAsia="Times New Roman" w:hAnsi="Book Antiqua" w:cs="Arial"/>
          <w:sz w:val="20"/>
          <w:szCs w:val="20"/>
          <w:lang w:eastAsia="pt-BR"/>
        </w:rPr>
        <w:t>IV - intervalo de segurança igual ou superior. (</w:t>
      </w:r>
      <w:hyperlink r:id="rId52" w:anchor="art1" w:history="1">
        <w:r w:rsidRPr="00025926">
          <w:rPr>
            <w:rFonts w:ascii="Book Antiqua" w:eastAsia="Times New Roman" w:hAnsi="Book Antiqua" w:cs="Arial"/>
            <w:color w:val="0000FF"/>
            <w:sz w:val="20"/>
            <w:szCs w:val="20"/>
            <w:u w:val="single"/>
            <w:lang w:eastAsia="pt-BR"/>
          </w:rPr>
          <w:t>Incluído pelo Decreto nº 5.981, de 2006</w:t>
        </w:r>
      </w:hyperlink>
      <w:r w:rsidRPr="00025926">
        <w:rPr>
          <w:rFonts w:ascii="Book Antiqua" w:eastAsia="Times New Roman" w:hAnsi="Book Antiqua" w:cs="Arial"/>
          <w:sz w:val="20"/>
          <w:szCs w:val="20"/>
          <w:lang w:eastAsia="pt-BR"/>
        </w:rPr>
        <w:t>)</w:t>
      </w:r>
    </w:p>
    <w:p w14:paraId="1AC67897" w14:textId="77777777" w:rsidR="00025926" w:rsidRPr="00025926" w:rsidRDefault="00025926" w:rsidP="00025926">
      <w:pPr>
        <w:spacing w:before="100" w:beforeAutospacing="1" w:after="100" w:afterAutospacing="1" w:line="240" w:lineRule="auto"/>
        <w:ind w:firstLine="450"/>
        <w:jc w:val="both"/>
        <w:rPr>
          <w:rFonts w:ascii="Book Antiqua" w:eastAsia="Times New Roman" w:hAnsi="Book Antiqua" w:cs="Arial"/>
          <w:sz w:val="20"/>
          <w:szCs w:val="20"/>
          <w:lang w:eastAsia="pt-BR"/>
        </w:rPr>
      </w:pPr>
      <w:r w:rsidRPr="00025926">
        <w:rPr>
          <w:rFonts w:ascii="Book Antiqua" w:eastAsia="Times New Roman" w:hAnsi="Book Antiqua" w:cs="Arial"/>
          <w:sz w:val="20"/>
          <w:szCs w:val="20"/>
          <w:lang w:eastAsia="pt-BR"/>
        </w:rPr>
        <w:t>§ 17.  Para a comparação de que trata o § 16, os produtos formulados já registrados deverão possuir: (</w:t>
      </w:r>
      <w:hyperlink r:id="rId53" w:anchor="art1" w:history="1">
        <w:r w:rsidRPr="00025926">
          <w:rPr>
            <w:rFonts w:ascii="Book Antiqua" w:eastAsia="Times New Roman" w:hAnsi="Book Antiqua" w:cs="Arial"/>
            <w:color w:val="0000FF"/>
            <w:sz w:val="20"/>
            <w:szCs w:val="20"/>
            <w:u w:val="single"/>
            <w:lang w:eastAsia="pt-BR"/>
          </w:rPr>
          <w:t>Incluído pelo Decreto nº 5.981, de 2006</w:t>
        </w:r>
      </w:hyperlink>
      <w:r w:rsidRPr="00025926">
        <w:rPr>
          <w:rFonts w:ascii="Book Antiqua" w:eastAsia="Times New Roman" w:hAnsi="Book Antiqua" w:cs="Arial"/>
          <w:sz w:val="20"/>
          <w:szCs w:val="20"/>
          <w:lang w:eastAsia="pt-BR"/>
        </w:rPr>
        <w:t>)</w:t>
      </w:r>
    </w:p>
    <w:p w14:paraId="4B0CE969" w14:textId="77777777" w:rsidR="00025926" w:rsidRPr="00025926" w:rsidRDefault="00025926" w:rsidP="00025926">
      <w:pPr>
        <w:spacing w:before="100" w:beforeAutospacing="1" w:after="100" w:afterAutospacing="1" w:line="240" w:lineRule="auto"/>
        <w:ind w:firstLine="450"/>
        <w:jc w:val="both"/>
        <w:rPr>
          <w:rFonts w:ascii="Book Antiqua" w:eastAsia="Times New Roman" w:hAnsi="Book Antiqua" w:cs="Arial"/>
          <w:sz w:val="20"/>
          <w:szCs w:val="20"/>
          <w:lang w:eastAsia="pt-BR"/>
        </w:rPr>
      </w:pPr>
      <w:r w:rsidRPr="00025926">
        <w:rPr>
          <w:rFonts w:ascii="Book Antiqua" w:eastAsia="Times New Roman" w:hAnsi="Book Antiqua" w:cs="Arial"/>
          <w:sz w:val="20"/>
          <w:szCs w:val="20"/>
          <w:lang w:eastAsia="pt-BR"/>
        </w:rPr>
        <w:lastRenderedPageBreak/>
        <w:t xml:space="preserve">I - relatório analítico com a descrição do método de análise, e todos os cromatogramas que permitam a quantificação dos Limites Máximos de Resíduos - </w:t>
      </w:r>
      <w:proofErr w:type="spellStart"/>
      <w:r w:rsidRPr="00025926">
        <w:rPr>
          <w:rFonts w:ascii="Book Antiqua" w:eastAsia="Times New Roman" w:hAnsi="Book Antiqua" w:cs="Arial"/>
          <w:sz w:val="20"/>
          <w:szCs w:val="20"/>
          <w:lang w:eastAsia="pt-BR"/>
        </w:rPr>
        <w:t>LMRs</w:t>
      </w:r>
      <w:proofErr w:type="spellEnd"/>
      <w:r w:rsidRPr="00025926">
        <w:rPr>
          <w:rFonts w:ascii="Book Antiqua" w:eastAsia="Times New Roman" w:hAnsi="Book Antiqua" w:cs="Arial"/>
          <w:sz w:val="20"/>
          <w:szCs w:val="20"/>
          <w:lang w:eastAsia="pt-BR"/>
        </w:rPr>
        <w:t>; (</w:t>
      </w:r>
      <w:hyperlink r:id="rId54" w:anchor="art1" w:history="1">
        <w:r w:rsidRPr="00025926">
          <w:rPr>
            <w:rFonts w:ascii="Book Antiqua" w:eastAsia="Times New Roman" w:hAnsi="Book Antiqua" w:cs="Arial"/>
            <w:color w:val="0000FF"/>
            <w:sz w:val="20"/>
            <w:szCs w:val="20"/>
            <w:u w:val="single"/>
            <w:lang w:eastAsia="pt-BR"/>
          </w:rPr>
          <w:t>Incluído pelo Decreto nº 5.981, de 2006</w:t>
        </w:r>
      </w:hyperlink>
      <w:r w:rsidRPr="00025926">
        <w:rPr>
          <w:rFonts w:ascii="Book Antiqua" w:eastAsia="Times New Roman" w:hAnsi="Book Antiqua" w:cs="Arial"/>
          <w:sz w:val="20"/>
          <w:szCs w:val="20"/>
          <w:lang w:eastAsia="pt-BR"/>
        </w:rPr>
        <w:t>)</w:t>
      </w:r>
    </w:p>
    <w:p w14:paraId="49632F98" w14:textId="77777777" w:rsidR="00025926" w:rsidRPr="00025926" w:rsidRDefault="00025926" w:rsidP="00025926">
      <w:pPr>
        <w:spacing w:before="100" w:beforeAutospacing="1" w:after="100" w:afterAutospacing="1" w:line="240" w:lineRule="auto"/>
        <w:ind w:firstLine="450"/>
        <w:jc w:val="both"/>
        <w:rPr>
          <w:rFonts w:ascii="Book Antiqua" w:eastAsia="Times New Roman" w:hAnsi="Book Antiqua" w:cs="Arial"/>
          <w:sz w:val="20"/>
          <w:szCs w:val="20"/>
          <w:lang w:eastAsia="pt-BR"/>
        </w:rPr>
      </w:pPr>
      <w:r w:rsidRPr="00025926">
        <w:rPr>
          <w:rFonts w:ascii="Book Antiqua" w:eastAsia="Times New Roman" w:hAnsi="Book Antiqua" w:cs="Arial"/>
          <w:sz w:val="20"/>
          <w:szCs w:val="20"/>
          <w:lang w:eastAsia="pt-BR"/>
        </w:rPr>
        <w:t>II - ensaios de resíduos, sendo: (</w:t>
      </w:r>
      <w:hyperlink r:id="rId55" w:anchor="art1" w:history="1">
        <w:r w:rsidRPr="00025926">
          <w:rPr>
            <w:rFonts w:ascii="Book Antiqua" w:eastAsia="Times New Roman" w:hAnsi="Book Antiqua" w:cs="Arial"/>
            <w:color w:val="0000FF"/>
            <w:sz w:val="20"/>
            <w:szCs w:val="20"/>
            <w:u w:val="single"/>
            <w:lang w:eastAsia="pt-BR"/>
          </w:rPr>
          <w:t>Incluído pelo Decreto nº 5.981, de 2006</w:t>
        </w:r>
      </w:hyperlink>
      <w:r w:rsidRPr="00025926">
        <w:rPr>
          <w:rFonts w:ascii="Book Antiqua" w:eastAsia="Times New Roman" w:hAnsi="Book Antiqua" w:cs="Arial"/>
          <w:sz w:val="20"/>
          <w:szCs w:val="20"/>
          <w:lang w:eastAsia="pt-BR"/>
        </w:rPr>
        <w:t>)</w:t>
      </w:r>
    </w:p>
    <w:p w14:paraId="7D25BADF" w14:textId="77777777" w:rsidR="00025926" w:rsidRPr="00025926" w:rsidRDefault="00025926" w:rsidP="00025926">
      <w:pPr>
        <w:spacing w:before="100" w:beforeAutospacing="1" w:after="100" w:afterAutospacing="1" w:line="240" w:lineRule="auto"/>
        <w:ind w:firstLine="450"/>
        <w:jc w:val="both"/>
        <w:rPr>
          <w:rFonts w:ascii="Book Antiqua" w:eastAsia="Times New Roman" w:hAnsi="Book Antiqua" w:cs="Arial"/>
          <w:sz w:val="20"/>
          <w:szCs w:val="20"/>
          <w:lang w:eastAsia="pt-BR"/>
        </w:rPr>
      </w:pPr>
      <w:r w:rsidRPr="00025926">
        <w:rPr>
          <w:rFonts w:ascii="Book Antiqua" w:eastAsia="Times New Roman" w:hAnsi="Book Antiqua" w:cs="Arial"/>
          <w:sz w:val="20"/>
          <w:szCs w:val="20"/>
          <w:lang w:eastAsia="pt-BR"/>
        </w:rPr>
        <w:t>a) três ensaios de campo, em locais distintos na mesma safra, ou dois ensaios de campo no mesmo local em duas safras consecutivas e um terceiro em local diferente; ou (</w:t>
      </w:r>
      <w:hyperlink r:id="rId56" w:anchor="art1" w:history="1">
        <w:r w:rsidRPr="00025926">
          <w:rPr>
            <w:rFonts w:ascii="Book Antiqua" w:eastAsia="Times New Roman" w:hAnsi="Book Antiqua" w:cs="Arial"/>
            <w:color w:val="0000FF"/>
            <w:sz w:val="20"/>
            <w:szCs w:val="20"/>
            <w:u w:val="single"/>
            <w:lang w:eastAsia="pt-BR"/>
          </w:rPr>
          <w:t>Incluído pelo Decreto nº 5.981, de 2006</w:t>
        </w:r>
      </w:hyperlink>
      <w:r w:rsidRPr="00025926">
        <w:rPr>
          <w:rFonts w:ascii="Book Antiqua" w:eastAsia="Times New Roman" w:hAnsi="Book Antiqua" w:cs="Arial"/>
          <w:sz w:val="20"/>
          <w:szCs w:val="20"/>
          <w:lang w:eastAsia="pt-BR"/>
        </w:rPr>
        <w:t>)</w:t>
      </w:r>
    </w:p>
    <w:p w14:paraId="2B7F095B" w14:textId="77777777" w:rsidR="00025926" w:rsidRPr="00025926" w:rsidRDefault="00025926" w:rsidP="00025926">
      <w:pPr>
        <w:spacing w:before="100" w:beforeAutospacing="1" w:after="100" w:afterAutospacing="1" w:line="240" w:lineRule="auto"/>
        <w:ind w:firstLine="450"/>
        <w:jc w:val="both"/>
        <w:rPr>
          <w:rFonts w:ascii="Book Antiqua" w:eastAsia="Times New Roman" w:hAnsi="Book Antiqua" w:cs="Arial"/>
          <w:sz w:val="20"/>
          <w:szCs w:val="20"/>
          <w:lang w:eastAsia="pt-BR"/>
        </w:rPr>
      </w:pPr>
      <w:r w:rsidRPr="00025926">
        <w:rPr>
          <w:rFonts w:ascii="Book Antiqua" w:eastAsia="Times New Roman" w:hAnsi="Book Antiqua" w:cs="Arial"/>
          <w:sz w:val="20"/>
          <w:szCs w:val="20"/>
          <w:lang w:eastAsia="pt-BR"/>
        </w:rPr>
        <w:t>b) no mínimo dois ensaios, em locais representativos, para o tratamento pós-colheita. (</w:t>
      </w:r>
      <w:hyperlink r:id="rId57" w:anchor="art1" w:history="1">
        <w:r w:rsidRPr="00025926">
          <w:rPr>
            <w:rFonts w:ascii="Book Antiqua" w:eastAsia="Times New Roman" w:hAnsi="Book Antiqua" w:cs="Arial"/>
            <w:color w:val="0000FF"/>
            <w:sz w:val="20"/>
            <w:szCs w:val="20"/>
            <w:u w:val="single"/>
            <w:lang w:eastAsia="pt-BR"/>
          </w:rPr>
          <w:t>Incluído pelo Decreto nº 5.981, de 2006</w:t>
        </w:r>
      </w:hyperlink>
      <w:r w:rsidRPr="00025926">
        <w:rPr>
          <w:rFonts w:ascii="Book Antiqua" w:eastAsia="Times New Roman" w:hAnsi="Book Antiqua" w:cs="Arial"/>
          <w:sz w:val="20"/>
          <w:szCs w:val="20"/>
          <w:lang w:eastAsia="pt-BR"/>
        </w:rPr>
        <w:t>)</w:t>
      </w:r>
    </w:p>
    <w:p w14:paraId="4396A3C7" w14:textId="77777777" w:rsidR="00025926" w:rsidRPr="00025926" w:rsidRDefault="00025926" w:rsidP="00025926">
      <w:pPr>
        <w:spacing w:before="100" w:beforeAutospacing="1" w:after="100" w:afterAutospacing="1" w:line="240" w:lineRule="auto"/>
        <w:ind w:firstLine="450"/>
        <w:jc w:val="both"/>
        <w:rPr>
          <w:rFonts w:ascii="Book Antiqua" w:eastAsia="Times New Roman" w:hAnsi="Book Antiqua" w:cs="Arial"/>
          <w:sz w:val="20"/>
          <w:szCs w:val="20"/>
          <w:lang w:eastAsia="pt-BR"/>
        </w:rPr>
      </w:pPr>
      <w:r w:rsidRPr="00025926">
        <w:rPr>
          <w:rFonts w:ascii="Book Antiqua" w:eastAsia="Times New Roman" w:hAnsi="Book Antiqua" w:cs="Arial"/>
          <w:sz w:val="20"/>
          <w:szCs w:val="20"/>
          <w:lang w:eastAsia="pt-BR"/>
        </w:rPr>
        <w:t>§ 18.  Quando necessário, as empresas detentoras de registro de produtos agrotóxicos serão convocadas a adequar os estudos de resíduos. (</w:t>
      </w:r>
      <w:hyperlink r:id="rId58" w:anchor="art1" w:history="1">
        <w:r w:rsidRPr="00025926">
          <w:rPr>
            <w:rFonts w:ascii="Book Antiqua" w:eastAsia="Times New Roman" w:hAnsi="Book Antiqua" w:cs="Arial"/>
            <w:color w:val="0000FF"/>
            <w:sz w:val="20"/>
            <w:szCs w:val="20"/>
            <w:u w:val="single"/>
            <w:lang w:eastAsia="pt-BR"/>
          </w:rPr>
          <w:t>Incluído pelo Decreto nº 5.981, de 2006</w:t>
        </w:r>
      </w:hyperlink>
      <w:r w:rsidRPr="00025926">
        <w:rPr>
          <w:rFonts w:ascii="Book Antiqua" w:eastAsia="Times New Roman" w:hAnsi="Book Antiqua" w:cs="Arial"/>
          <w:sz w:val="20"/>
          <w:szCs w:val="20"/>
          <w:lang w:eastAsia="pt-BR"/>
        </w:rPr>
        <w:t>)</w:t>
      </w:r>
    </w:p>
    <w:p w14:paraId="0515DA38" w14:textId="77777777" w:rsidR="00025926" w:rsidRPr="00025926" w:rsidRDefault="00025926" w:rsidP="00025926">
      <w:pPr>
        <w:spacing w:before="100" w:beforeAutospacing="1" w:after="100" w:afterAutospacing="1" w:line="240" w:lineRule="auto"/>
        <w:ind w:firstLine="450"/>
        <w:jc w:val="both"/>
        <w:rPr>
          <w:rFonts w:ascii="Book Antiqua" w:eastAsia="Times New Roman" w:hAnsi="Book Antiqua" w:cs="Arial"/>
          <w:sz w:val="20"/>
          <w:szCs w:val="20"/>
          <w:lang w:eastAsia="pt-BR"/>
        </w:rPr>
      </w:pPr>
      <w:r w:rsidRPr="00025926">
        <w:rPr>
          <w:rFonts w:ascii="Book Antiqua" w:eastAsia="Times New Roman" w:hAnsi="Book Antiqua" w:cs="Arial"/>
          <w:sz w:val="20"/>
          <w:szCs w:val="20"/>
          <w:lang w:eastAsia="pt-BR"/>
        </w:rPr>
        <w:t>§ 19.  A adequação dos estudos de resíduos de que trata o § 18 poderá ser realizada conjuntamente pelas empresas interessadas. (</w:t>
      </w:r>
      <w:hyperlink r:id="rId59" w:anchor="art1" w:history="1">
        <w:r w:rsidRPr="00025926">
          <w:rPr>
            <w:rFonts w:ascii="Book Antiqua" w:eastAsia="Times New Roman" w:hAnsi="Book Antiqua" w:cs="Arial"/>
            <w:color w:val="0000FF"/>
            <w:sz w:val="20"/>
            <w:szCs w:val="20"/>
            <w:u w:val="single"/>
            <w:lang w:eastAsia="pt-BR"/>
          </w:rPr>
          <w:t>Incluído pelo Decreto nº 5.981, de 2006</w:t>
        </w:r>
      </w:hyperlink>
      <w:r w:rsidRPr="00025926">
        <w:rPr>
          <w:rFonts w:ascii="Book Antiqua" w:eastAsia="Times New Roman" w:hAnsi="Book Antiqua" w:cs="Arial"/>
          <w:sz w:val="20"/>
          <w:szCs w:val="20"/>
          <w:lang w:eastAsia="pt-BR"/>
        </w:rPr>
        <w:t>)</w:t>
      </w:r>
    </w:p>
    <w:p w14:paraId="3261506A" w14:textId="5C12BC17" w:rsidR="00025926" w:rsidRPr="00025926" w:rsidRDefault="00025926" w:rsidP="00025926">
      <w:pPr>
        <w:spacing w:before="100" w:beforeAutospacing="1" w:after="100" w:afterAutospacing="1" w:line="240" w:lineRule="auto"/>
        <w:ind w:firstLine="450"/>
        <w:jc w:val="both"/>
        <w:rPr>
          <w:rFonts w:ascii="Book Antiqua" w:eastAsia="Times New Roman" w:hAnsi="Book Antiqua" w:cs="Arial"/>
          <w:sz w:val="20"/>
          <w:szCs w:val="20"/>
          <w:lang w:eastAsia="pt-BR"/>
        </w:rPr>
      </w:pPr>
      <w:r w:rsidRPr="00025926">
        <w:rPr>
          <w:rFonts w:ascii="Book Antiqua" w:eastAsia="Times New Roman" w:hAnsi="Book Antiqua" w:cs="Arial"/>
          <w:b/>
          <w:bCs/>
          <w:sz w:val="20"/>
          <w:szCs w:val="20"/>
          <w:highlight w:val="magenta"/>
          <w:lang w:eastAsia="pt-BR"/>
        </w:rPr>
        <w:t>§ 20</w:t>
      </w:r>
      <w:r w:rsidRPr="00025926">
        <w:rPr>
          <w:rFonts w:ascii="Book Antiqua" w:eastAsia="Times New Roman" w:hAnsi="Book Antiqua" w:cs="Arial"/>
          <w:sz w:val="20"/>
          <w:szCs w:val="20"/>
          <w:lang w:eastAsia="pt-BR"/>
        </w:rPr>
        <w:t>.  Para o registro de produtos formulados importados, será exigido o registro do produto técnico. (</w:t>
      </w:r>
      <w:hyperlink r:id="rId60" w:anchor="art1" w:history="1">
        <w:r w:rsidRPr="00025926">
          <w:rPr>
            <w:rFonts w:ascii="Book Antiqua" w:eastAsia="Times New Roman" w:hAnsi="Book Antiqua" w:cs="Arial"/>
            <w:color w:val="0000FF"/>
            <w:sz w:val="20"/>
            <w:szCs w:val="20"/>
            <w:u w:val="single"/>
            <w:lang w:eastAsia="pt-BR"/>
          </w:rPr>
          <w:t>Incluído pelo Decreto nº 5.981, de 2006</w:t>
        </w:r>
      </w:hyperlink>
      <w:r w:rsidRPr="00025926">
        <w:rPr>
          <w:rFonts w:ascii="Book Antiqua" w:eastAsia="Times New Roman" w:hAnsi="Book Antiqua" w:cs="Arial"/>
          <w:sz w:val="20"/>
          <w:szCs w:val="20"/>
          <w:lang w:eastAsia="pt-BR"/>
        </w:rPr>
        <w:t>)</w:t>
      </w:r>
      <w:r>
        <w:rPr>
          <w:rFonts w:ascii="Book Antiqua" w:eastAsia="Times New Roman" w:hAnsi="Book Antiqua" w:cs="Arial"/>
          <w:sz w:val="20"/>
          <w:szCs w:val="20"/>
          <w:lang w:eastAsia="pt-BR"/>
        </w:rPr>
        <w:t xml:space="preserve"> </w:t>
      </w:r>
      <w:r w:rsidRPr="00025926">
        <w:rPr>
          <w:rFonts w:ascii="Book Antiqua" w:eastAsia="Times New Roman" w:hAnsi="Book Antiqua" w:cs="Arial"/>
          <w:b/>
          <w:bCs/>
          <w:color w:val="FF0000"/>
          <w:sz w:val="20"/>
          <w:szCs w:val="20"/>
          <w:u w:val="single"/>
          <w:lang w:eastAsia="pt-BR"/>
        </w:rPr>
        <w:t>(MPRR-2008)</w:t>
      </w:r>
    </w:p>
    <w:p w14:paraId="5A56C394" w14:textId="77777777" w:rsidR="00025926" w:rsidRPr="00025926" w:rsidRDefault="00025926" w:rsidP="00025926">
      <w:pPr>
        <w:spacing w:before="100" w:beforeAutospacing="1" w:after="100" w:afterAutospacing="1" w:line="240" w:lineRule="auto"/>
        <w:ind w:firstLine="450"/>
        <w:jc w:val="both"/>
        <w:rPr>
          <w:rFonts w:ascii="Book Antiqua" w:eastAsia="Times New Roman" w:hAnsi="Book Antiqua" w:cs="Arial"/>
          <w:sz w:val="20"/>
          <w:szCs w:val="20"/>
          <w:lang w:eastAsia="pt-BR"/>
        </w:rPr>
      </w:pPr>
      <w:r w:rsidRPr="00025926">
        <w:rPr>
          <w:rFonts w:ascii="Book Antiqua" w:eastAsia="Times New Roman" w:hAnsi="Book Antiqua" w:cs="Arial"/>
          <w:sz w:val="20"/>
          <w:szCs w:val="20"/>
          <w:lang w:eastAsia="pt-BR"/>
        </w:rPr>
        <w:t>Art. 10-A.  Os atos praticados por terceiros não autorizados, relacionados à invenção protegida por patente, exclusivamente para a obtenção de informações, dados e resultados de testes para a obtenção do registro, observarão o disposto no inciso VII do art. 43 da Lei n</w:t>
      </w:r>
      <w:r w:rsidRPr="00025926">
        <w:rPr>
          <w:rFonts w:ascii="Book Antiqua" w:eastAsia="Times New Roman" w:hAnsi="Book Antiqua" w:cs="Arial"/>
          <w:sz w:val="20"/>
          <w:szCs w:val="20"/>
          <w:u w:val="single"/>
          <w:vertAlign w:val="superscript"/>
          <w:lang w:eastAsia="pt-BR"/>
        </w:rPr>
        <w:t>o</w:t>
      </w:r>
      <w:r w:rsidRPr="00025926">
        <w:rPr>
          <w:rFonts w:ascii="Book Antiqua" w:eastAsia="Times New Roman" w:hAnsi="Book Antiqua" w:cs="Arial"/>
          <w:sz w:val="20"/>
          <w:szCs w:val="20"/>
          <w:lang w:eastAsia="pt-BR"/>
        </w:rPr>
        <w:t xml:space="preserve"> 9.279, de 14 de maio de 1996. (</w:t>
      </w:r>
      <w:hyperlink r:id="rId61" w:anchor="art2" w:history="1">
        <w:r w:rsidRPr="00025926">
          <w:rPr>
            <w:rFonts w:ascii="Book Antiqua" w:eastAsia="Times New Roman" w:hAnsi="Book Antiqua" w:cs="Arial"/>
            <w:color w:val="0000FF"/>
            <w:sz w:val="20"/>
            <w:szCs w:val="20"/>
            <w:u w:val="single"/>
            <w:lang w:eastAsia="pt-BR"/>
          </w:rPr>
          <w:t>Incluído pelo Decreto nº 5.981, de 2006</w:t>
        </w:r>
      </w:hyperlink>
      <w:r w:rsidRPr="00025926">
        <w:rPr>
          <w:rFonts w:ascii="Book Antiqua" w:eastAsia="Times New Roman" w:hAnsi="Book Antiqua" w:cs="Arial"/>
          <w:sz w:val="20"/>
          <w:szCs w:val="20"/>
          <w:lang w:eastAsia="pt-BR"/>
        </w:rPr>
        <w:t>)</w:t>
      </w:r>
    </w:p>
    <w:p w14:paraId="4D99F322" w14:textId="77777777" w:rsidR="00025926" w:rsidRPr="00025926" w:rsidRDefault="00025926" w:rsidP="00025926">
      <w:pPr>
        <w:spacing w:before="100" w:beforeAutospacing="1" w:after="100" w:afterAutospacing="1" w:line="240" w:lineRule="auto"/>
        <w:ind w:firstLine="450"/>
        <w:jc w:val="both"/>
        <w:rPr>
          <w:rFonts w:ascii="Book Antiqua" w:eastAsia="Times New Roman" w:hAnsi="Book Antiqua" w:cs="Arial"/>
          <w:sz w:val="20"/>
          <w:szCs w:val="20"/>
          <w:lang w:eastAsia="pt-BR"/>
        </w:rPr>
      </w:pPr>
      <w:r w:rsidRPr="00025926">
        <w:rPr>
          <w:rFonts w:ascii="Book Antiqua" w:eastAsia="Times New Roman" w:hAnsi="Book Antiqua" w:cs="Arial"/>
          <w:sz w:val="20"/>
          <w:szCs w:val="20"/>
          <w:lang w:eastAsia="pt-BR"/>
        </w:rPr>
        <w:t>Art. 10-B.  A observância dos eventuais direitos de propriedade intelectual protegidos no País é de responsabilidade exclusiva do beneficiado, independentemente da concessão do registro pela autoridade competente. (</w:t>
      </w:r>
      <w:hyperlink r:id="rId62" w:anchor="art2" w:history="1">
        <w:r w:rsidRPr="00025926">
          <w:rPr>
            <w:rFonts w:ascii="Book Antiqua" w:eastAsia="Times New Roman" w:hAnsi="Book Antiqua" w:cs="Arial"/>
            <w:color w:val="0000FF"/>
            <w:sz w:val="20"/>
            <w:szCs w:val="20"/>
            <w:u w:val="single"/>
            <w:lang w:eastAsia="pt-BR"/>
          </w:rPr>
          <w:t>Incluído pelo Decreto nº 5.981, de 2006</w:t>
        </w:r>
      </w:hyperlink>
      <w:r w:rsidRPr="00025926">
        <w:rPr>
          <w:rFonts w:ascii="Book Antiqua" w:eastAsia="Times New Roman" w:hAnsi="Book Antiqua" w:cs="Arial"/>
          <w:sz w:val="20"/>
          <w:szCs w:val="20"/>
          <w:lang w:eastAsia="pt-BR"/>
        </w:rPr>
        <w:t>)</w:t>
      </w:r>
    </w:p>
    <w:p w14:paraId="26114E8C" w14:textId="77777777" w:rsidR="00025926" w:rsidRPr="00025926" w:rsidRDefault="00025926" w:rsidP="00025926">
      <w:pPr>
        <w:spacing w:before="100" w:beforeAutospacing="1" w:after="100" w:afterAutospacing="1" w:line="240" w:lineRule="auto"/>
        <w:ind w:firstLine="450"/>
        <w:jc w:val="both"/>
        <w:rPr>
          <w:rFonts w:ascii="Book Antiqua" w:eastAsia="Times New Roman" w:hAnsi="Book Antiqua" w:cs="Arial"/>
          <w:sz w:val="20"/>
          <w:szCs w:val="20"/>
          <w:lang w:eastAsia="pt-BR"/>
        </w:rPr>
      </w:pPr>
      <w:r w:rsidRPr="00025926">
        <w:rPr>
          <w:rFonts w:ascii="Book Antiqua" w:eastAsia="Times New Roman" w:hAnsi="Book Antiqua" w:cs="Arial"/>
          <w:sz w:val="20"/>
          <w:szCs w:val="20"/>
          <w:lang w:eastAsia="pt-BR"/>
        </w:rPr>
        <w:t>Art. 10-C.  Os dados dos produtos registrados poderão ser utilizados pelos órgãos federais competentes responsáveis pelos setores de agricultura, saúde e meio ambiente para fins de concessão de registro, observado o disposto na Lei n</w:t>
      </w:r>
      <w:r w:rsidRPr="00025926">
        <w:rPr>
          <w:rFonts w:ascii="Book Antiqua" w:eastAsia="Times New Roman" w:hAnsi="Book Antiqua" w:cs="Arial"/>
          <w:sz w:val="20"/>
          <w:szCs w:val="20"/>
          <w:u w:val="single"/>
          <w:vertAlign w:val="superscript"/>
          <w:lang w:eastAsia="pt-BR"/>
        </w:rPr>
        <w:t>o</w:t>
      </w:r>
      <w:r w:rsidRPr="00025926">
        <w:rPr>
          <w:rFonts w:ascii="Book Antiqua" w:eastAsia="Times New Roman" w:hAnsi="Book Antiqua" w:cs="Arial"/>
          <w:sz w:val="20"/>
          <w:szCs w:val="20"/>
          <w:lang w:eastAsia="pt-BR"/>
        </w:rPr>
        <w:t xml:space="preserve"> 10.603, de 17 de dezembro de 2002. (</w:t>
      </w:r>
      <w:hyperlink r:id="rId63" w:anchor="art2" w:history="1">
        <w:r w:rsidRPr="00025926">
          <w:rPr>
            <w:rFonts w:ascii="Book Antiqua" w:eastAsia="Times New Roman" w:hAnsi="Book Antiqua" w:cs="Arial"/>
            <w:color w:val="0000FF"/>
            <w:sz w:val="20"/>
            <w:szCs w:val="20"/>
            <w:u w:val="single"/>
            <w:lang w:eastAsia="pt-BR"/>
          </w:rPr>
          <w:t>Incluído pelo Decreto nº 5.981, de 2006</w:t>
        </w:r>
      </w:hyperlink>
      <w:r w:rsidRPr="00025926">
        <w:rPr>
          <w:rFonts w:ascii="Book Antiqua" w:eastAsia="Times New Roman" w:hAnsi="Book Antiqua" w:cs="Arial"/>
          <w:sz w:val="20"/>
          <w:szCs w:val="20"/>
          <w:lang w:eastAsia="pt-BR"/>
        </w:rPr>
        <w:t>)</w:t>
      </w:r>
    </w:p>
    <w:p w14:paraId="00FF199E" w14:textId="77777777" w:rsidR="00025926" w:rsidRPr="00025926" w:rsidRDefault="00025926" w:rsidP="00025926">
      <w:pPr>
        <w:spacing w:before="100" w:beforeAutospacing="1" w:after="100" w:afterAutospacing="1" w:line="240" w:lineRule="auto"/>
        <w:ind w:firstLine="450"/>
        <w:jc w:val="both"/>
        <w:rPr>
          <w:rFonts w:ascii="Book Antiqua" w:eastAsia="Times New Roman" w:hAnsi="Book Antiqua" w:cs="Arial"/>
          <w:sz w:val="20"/>
          <w:szCs w:val="20"/>
          <w:lang w:eastAsia="pt-BR"/>
        </w:rPr>
      </w:pPr>
      <w:r w:rsidRPr="00025926">
        <w:rPr>
          <w:rFonts w:ascii="Book Antiqua" w:eastAsia="Times New Roman" w:hAnsi="Book Antiqua" w:cs="Arial"/>
          <w:color w:val="000000"/>
          <w:sz w:val="20"/>
          <w:szCs w:val="20"/>
          <w:lang w:val="en-US" w:eastAsia="pt-BR"/>
        </w:rPr>
        <w:t>Art. 10-D.  </w:t>
      </w:r>
      <w:r w:rsidRPr="00025926">
        <w:rPr>
          <w:rFonts w:ascii="Book Antiqua" w:eastAsia="Times New Roman" w:hAnsi="Book Antiqua" w:cs="Arial"/>
          <w:color w:val="000000"/>
          <w:sz w:val="20"/>
          <w:szCs w:val="20"/>
          <w:lang w:val="pt-PT" w:eastAsia="pt-BR"/>
        </w:rPr>
        <w:t>Para obter o registro ou a reavaliação de registro de produto fitossanitário com uso aprovado na agricultura orgânica, o interessado deve apresentar, em prazo não superior a cinco dias úteis, a contar da data da primeira protocolização do pedido, a cada um dos órgãos responsáveis pelos setores de agricultura, saúde e meio ambiente, requerimento em duas vias, conforme Anexo II, itens 1 a 11 e 24. </w:t>
      </w:r>
      <w:r w:rsidR="00A47977">
        <w:fldChar w:fldCharType="begin"/>
      </w:r>
      <w:r w:rsidR="00A47977">
        <w:instrText xml:space="preserve"> HYPERLINK "http://www.planalto.gov.br/ccivil_03/_Ato2007-2010/2009/Decreto/D6913.htm" \l "art1" </w:instrText>
      </w:r>
      <w:r w:rsidR="00A47977">
        <w:fldChar w:fldCharType="separate"/>
      </w:r>
      <w:r w:rsidRPr="00025926">
        <w:rPr>
          <w:rFonts w:ascii="Book Antiqua" w:eastAsia="Times New Roman" w:hAnsi="Book Antiqua" w:cs="Arial"/>
          <w:color w:val="0000FF"/>
          <w:sz w:val="20"/>
          <w:szCs w:val="20"/>
          <w:u w:val="single"/>
          <w:lang w:val="pt-PT" w:eastAsia="pt-BR"/>
        </w:rPr>
        <w:t>(Incluído pelo Decreto nº 6.913, de 2009).</w:t>
      </w:r>
      <w:r w:rsidR="00A47977">
        <w:rPr>
          <w:rFonts w:ascii="Book Antiqua" w:eastAsia="Times New Roman" w:hAnsi="Book Antiqua" w:cs="Arial"/>
          <w:color w:val="0000FF"/>
          <w:sz w:val="20"/>
          <w:szCs w:val="20"/>
          <w:u w:val="single"/>
          <w:lang w:val="pt-PT" w:eastAsia="pt-BR"/>
        </w:rPr>
        <w:fldChar w:fldCharType="end"/>
      </w:r>
    </w:p>
    <w:p w14:paraId="5586842F" w14:textId="77777777" w:rsidR="00025926" w:rsidRPr="00025926" w:rsidRDefault="00025926" w:rsidP="00025926">
      <w:pPr>
        <w:spacing w:before="100" w:beforeAutospacing="1" w:after="100" w:afterAutospacing="1" w:line="240" w:lineRule="auto"/>
        <w:ind w:firstLine="450"/>
        <w:jc w:val="both"/>
        <w:rPr>
          <w:rFonts w:ascii="Book Antiqua" w:eastAsia="Times New Roman" w:hAnsi="Book Antiqua" w:cs="Arial"/>
          <w:sz w:val="20"/>
          <w:szCs w:val="20"/>
          <w:lang w:eastAsia="pt-BR"/>
        </w:rPr>
      </w:pPr>
      <w:r w:rsidRPr="00025926">
        <w:rPr>
          <w:rFonts w:ascii="Book Antiqua" w:eastAsia="Times New Roman" w:hAnsi="Book Antiqua" w:cs="Arial"/>
          <w:color w:val="000000"/>
          <w:sz w:val="20"/>
          <w:szCs w:val="20"/>
          <w:lang w:val="pt-PT" w:eastAsia="pt-BR"/>
        </w:rPr>
        <w:t>§ 1</w:t>
      </w:r>
      <w:r w:rsidRPr="00025926">
        <w:rPr>
          <w:rFonts w:ascii="Book Antiqua" w:eastAsia="Times New Roman" w:hAnsi="Book Antiqua" w:cs="Arial"/>
          <w:color w:val="000000"/>
          <w:sz w:val="20"/>
          <w:szCs w:val="20"/>
          <w:u w:val="single"/>
          <w:vertAlign w:val="superscript"/>
          <w:lang w:val="pt-PT" w:eastAsia="pt-BR"/>
        </w:rPr>
        <w:t>o</w:t>
      </w:r>
      <w:r w:rsidRPr="00025926">
        <w:rPr>
          <w:rFonts w:ascii="Book Antiqua" w:eastAsia="Times New Roman" w:hAnsi="Book Antiqua" w:cs="Arial"/>
          <w:color w:val="000000"/>
          <w:sz w:val="20"/>
          <w:szCs w:val="20"/>
          <w:lang w:val="pt-PT" w:eastAsia="pt-BR"/>
        </w:rPr>
        <w:t>  Para o registro de produtos fitossanitários com uso aprovado para a agricultura orgânica, os estudos agronômicos, toxicológicos e ambientais não serão exigidos, desde que o produto apresente característica, processo de obtenção, composição e indicação de uso de acordo com o estabelecido nas especificações de referência. </w:t>
      </w:r>
      <w:r w:rsidR="00A47977">
        <w:fldChar w:fldCharType="begin"/>
      </w:r>
      <w:r w:rsidR="00A47977">
        <w:instrText xml:space="preserve"> HYPERLINK "http://www.planalto.gov.br/ccivil_03/_Ato2007-2010/2009/Decreto/D6913.htm" \l "art1" </w:instrText>
      </w:r>
      <w:r w:rsidR="00A47977">
        <w:fldChar w:fldCharType="separate"/>
      </w:r>
      <w:r w:rsidRPr="00025926">
        <w:rPr>
          <w:rFonts w:ascii="Book Antiqua" w:eastAsia="Times New Roman" w:hAnsi="Book Antiqua" w:cs="Arial"/>
          <w:color w:val="0000FF"/>
          <w:sz w:val="20"/>
          <w:szCs w:val="20"/>
          <w:u w:val="single"/>
          <w:lang w:val="pt-PT" w:eastAsia="pt-BR"/>
        </w:rPr>
        <w:t>(Incluído pelo Decreto nº 6.913, de 2009).</w:t>
      </w:r>
      <w:r w:rsidR="00A47977">
        <w:rPr>
          <w:rFonts w:ascii="Book Antiqua" w:eastAsia="Times New Roman" w:hAnsi="Book Antiqua" w:cs="Arial"/>
          <w:color w:val="0000FF"/>
          <w:sz w:val="20"/>
          <w:szCs w:val="20"/>
          <w:u w:val="single"/>
          <w:lang w:val="pt-PT" w:eastAsia="pt-BR"/>
        </w:rPr>
        <w:fldChar w:fldCharType="end"/>
      </w:r>
    </w:p>
    <w:p w14:paraId="2489EB59" w14:textId="77777777" w:rsidR="00025926" w:rsidRPr="00025926" w:rsidRDefault="00025926" w:rsidP="00025926">
      <w:pPr>
        <w:spacing w:before="100" w:beforeAutospacing="1" w:after="100" w:afterAutospacing="1" w:line="240" w:lineRule="auto"/>
        <w:ind w:firstLine="450"/>
        <w:jc w:val="both"/>
        <w:rPr>
          <w:rFonts w:ascii="Book Antiqua" w:eastAsia="Times New Roman" w:hAnsi="Book Antiqua" w:cs="Arial"/>
          <w:sz w:val="20"/>
          <w:szCs w:val="20"/>
          <w:lang w:eastAsia="pt-BR"/>
        </w:rPr>
      </w:pPr>
      <w:r w:rsidRPr="00025926">
        <w:rPr>
          <w:rFonts w:ascii="Book Antiqua" w:eastAsia="Times New Roman" w:hAnsi="Book Antiqua" w:cs="Arial"/>
          <w:color w:val="000000"/>
          <w:sz w:val="20"/>
          <w:szCs w:val="20"/>
          <w:lang w:val="pt-PT" w:eastAsia="pt-BR"/>
        </w:rPr>
        <w:t>§ 2</w:t>
      </w:r>
      <w:r w:rsidRPr="00025926">
        <w:rPr>
          <w:rFonts w:ascii="Book Antiqua" w:eastAsia="Times New Roman" w:hAnsi="Book Antiqua" w:cs="Arial"/>
          <w:color w:val="000000"/>
          <w:sz w:val="20"/>
          <w:szCs w:val="20"/>
          <w:u w:val="single"/>
          <w:vertAlign w:val="superscript"/>
          <w:lang w:val="pt-PT" w:eastAsia="pt-BR"/>
        </w:rPr>
        <w:t>o</w:t>
      </w:r>
      <w:r w:rsidRPr="00025926">
        <w:rPr>
          <w:rFonts w:ascii="Book Antiqua" w:eastAsia="Times New Roman" w:hAnsi="Book Antiqua" w:cs="Arial"/>
          <w:color w:val="000000"/>
          <w:sz w:val="20"/>
          <w:szCs w:val="20"/>
          <w:lang w:val="pt-PT" w:eastAsia="pt-BR"/>
        </w:rPr>
        <w:t>  As especificações de referência dos produtos fitossanitários com uso aprovado para a agricultura orgânica serão estabelecidas com base em informações, testes e estudos agronômicos, toxicológicos e ambientais realizados por instituições públicas ou privadas de ensino, assistência técnica e pesquisa, em procedimento coordenado pelo setor de agricultura orgânica do Ministério da Agricultura, Pecuária e Abastecimento. </w:t>
      </w:r>
      <w:r w:rsidR="00A47977">
        <w:fldChar w:fldCharType="begin"/>
      </w:r>
      <w:r w:rsidR="00A47977">
        <w:instrText xml:space="preserve"> HYPERLINK "http://www.planalto.gov.br/ccivil_03/_Ato2007-2010/2009/Decreto/D6913.htm" \l "art1" </w:instrText>
      </w:r>
      <w:r w:rsidR="00A47977">
        <w:fldChar w:fldCharType="separate"/>
      </w:r>
      <w:r w:rsidRPr="00025926">
        <w:rPr>
          <w:rFonts w:ascii="Book Antiqua" w:eastAsia="Times New Roman" w:hAnsi="Book Antiqua" w:cs="Arial"/>
          <w:color w:val="0000FF"/>
          <w:sz w:val="20"/>
          <w:szCs w:val="20"/>
          <w:u w:val="single"/>
          <w:lang w:val="pt-PT" w:eastAsia="pt-BR"/>
        </w:rPr>
        <w:t>(Incluído pelo Decreto nº 6.913, de 2009).</w:t>
      </w:r>
      <w:r w:rsidR="00A47977">
        <w:rPr>
          <w:rFonts w:ascii="Book Antiqua" w:eastAsia="Times New Roman" w:hAnsi="Book Antiqua" w:cs="Arial"/>
          <w:color w:val="0000FF"/>
          <w:sz w:val="20"/>
          <w:szCs w:val="20"/>
          <w:u w:val="single"/>
          <w:lang w:val="pt-PT" w:eastAsia="pt-BR"/>
        </w:rPr>
        <w:fldChar w:fldCharType="end"/>
      </w:r>
    </w:p>
    <w:p w14:paraId="5A168654" w14:textId="77777777" w:rsidR="00025926" w:rsidRPr="00025926" w:rsidRDefault="00025926" w:rsidP="00025926">
      <w:pPr>
        <w:spacing w:before="100" w:beforeAutospacing="1" w:after="100" w:afterAutospacing="1" w:line="240" w:lineRule="auto"/>
        <w:ind w:firstLine="450"/>
        <w:jc w:val="both"/>
        <w:rPr>
          <w:rFonts w:ascii="Book Antiqua" w:eastAsia="Times New Roman" w:hAnsi="Book Antiqua" w:cs="Arial"/>
          <w:sz w:val="20"/>
          <w:szCs w:val="20"/>
          <w:lang w:eastAsia="pt-BR"/>
        </w:rPr>
      </w:pPr>
      <w:r w:rsidRPr="00025926">
        <w:rPr>
          <w:rFonts w:ascii="Book Antiqua" w:eastAsia="Times New Roman" w:hAnsi="Book Antiqua" w:cs="Arial"/>
          <w:color w:val="000000"/>
          <w:sz w:val="20"/>
          <w:szCs w:val="20"/>
          <w:lang w:val="pt-PT" w:eastAsia="pt-BR"/>
        </w:rPr>
        <w:t>§ 3</w:t>
      </w:r>
      <w:r w:rsidRPr="00025926">
        <w:rPr>
          <w:rFonts w:ascii="Book Antiqua" w:eastAsia="Times New Roman" w:hAnsi="Book Antiqua" w:cs="Arial"/>
          <w:color w:val="000000"/>
          <w:sz w:val="20"/>
          <w:szCs w:val="20"/>
          <w:u w:val="single"/>
          <w:vertAlign w:val="superscript"/>
          <w:lang w:val="pt-PT" w:eastAsia="pt-BR"/>
        </w:rPr>
        <w:t>o</w:t>
      </w:r>
      <w:r w:rsidRPr="00025926">
        <w:rPr>
          <w:rFonts w:ascii="Book Antiqua" w:eastAsia="Times New Roman" w:hAnsi="Book Antiqua" w:cs="Arial"/>
          <w:color w:val="000000"/>
          <w:sz w:val="20"/>
          <w:szCs w:val="20"/>
          <w:lang w:val="pt-PT" w:eastAsia="pt-BR"/>
        </w:rPr>
        <w:t xml:space="preserve">  O setor de agricultura orgânica do Ministério da Agricultura, Pecuária e Abastecimento fica responsável por identificar os produtos prioritários para uso na agricultura orgânica e encaminhar aos órgãos da agricultura, saúde e meio ambiente, que definirão quais são as </w:t>
      </w:r>
      <w:r w:rsidRPr="00025926">
        <w:rPr>
          <w:rFonts w:ascii="Book Antiqua" w:eastAsia="Times New Roman" w:hAnsi="Book Antiqua" w:cs="Arial"/>
          <w:color w:val="000000"/>
          <w:sz w:val="20"/>
          <w:szCs w:val="20"/>
          <w:lang w:val="pt-PT" w:eastAsia="pt-BR"/>
        </w:rPr>
        <w:lastRenderedPageBreak/>
        <w:t>informações, testes e estudos necessários para o estabelecimento das especificações de referência. </w:t>
      </w:r>
      <w:r w:rsidR="00A47977">
        <w:fldChar w:fldCharType="begin"/>
      </w:r>
      <w:r w:rsidR="00A47977">
        <w:instrText xml:space="preserve"> HYPERLINK "http://www.planalto.gov.br/ccivil_03/_Ato2007-2010/2009/Decreto/D6913.htm" \l "art1" </w:instrText>
      </w:r>
      <w:r w:rsidR="00A47977">
        <w:fldChar w:fldCharType="separate"/>
      </w:r>
      <w:r w:rsidRPr="00025926">
        <w:rPr>
          <w:rFonts w:ascii="Book Antiqua" w:eastAsia="Times New Roman" w:hAnsi="Book Antiqua" w:cs="Arial"/>
          <w:color w:val="0000FF"/>
          <w:sz w:val="20"/>
          <w:szCs w:val="20"/>
          <w:u w:val="single"/>
          <w:lang w:val="pt-PT" w:eastAsia="pt-BR"/>
        </w:rPr>
        <w:t>(Incluído pelo Decreto nº 6.913, de 2009).</w:t>
      </w:r>
      <w:r w:rsidR="00A47977">
        <w:rPr>
          <w:rFonts w:ascii="Book Antiqua" w:eastAsia="Times New Roman" w:hAnsi="Book Antiqua" w:cs="Arial"/>
          <w:color w:val="0000FF"/>
          <w:sz w:val="20"/>
          <w:szCs w:val="20"/>
          <w:u w:val="single"/>
          <w:lang w:val="pt-PT" w:eastAsia="pt-BR"/>
        </w:rPr>
        <w:fldChar w:fldCharType="end"/>
      </w:r>
    </w:p>
    <w:p w14:paraId="2D2C2BEB" w14:textId="77777777" w:rsidR="00025926" w:rsidRPr="00025926" w:rsidRDefault="00025926" w:rsidP="00025926">
      <w:pPr>
        <w:spacing w:before="100" w:beforeAutospacing="1" w:after="100" w:afterAutospacing="1" w:line="240" w:lineRule="auto"/>
        <w:ind w:firstLine="450"/>
        <w:jc w:val="both"/>
        <w:rPr>
          <w:rFonts w:ascii="Book Antiqua" w:eastAsia="Times New Roman" w:hAnsi="Book Antiqua" w:cs="Arial"/>
          <w:sz w:val="20"/>
          <w:szCs w:val="20"/>
          <w:lang w:eastAsia="pt-BR"/>
        </w:rPr>
      </w:pPr>
      <w:r w:rsidRPr="00025926">
        <w:rPr>
          <w:rFonts w:ascii="Book Antiqua" w:eastAsia="Times New Roman" w:hAnsi="Book Antiqua" w:cs="Arial"/>
          <w:color w:val="000000"/>
          <w:sz w:val="20"/>
          <w:szCs w:val="20"/>
          <w:lang w:val="pt-PT" w:eastAsia="pt-BR"/>
        </w:rPr>
        <w:t>§ 4</w:t>
      </w:r>
      <w:r w:rsidRPr="00025926">
        <w:rPr>
          <w:rFonts w:ascii="Book Antiqua" w:eastAsia="Times New Roman" w:hAnsi="Book Antiqua" w:cs="Arial"/>
          <w:color w:val="000000"/>
          <w:sz w:val="20"/>
          <w:szCs w:val="20"/>
          <w:u w:val="single"/>
          <w:vertAlign w:val="superscript"/>
          <w:lang w:val="pt-PT" w:eastAsia="pt-BR"/>
        </w:rPr>
        <w:t>o</w:t>
      </w:r>
      <w:r w:rsidRPr="00025926">
        <w:rPr>
          <w:rFonts w:ascii="Book Antiqua" w:eastAsia="Times New Roman" w:hAnsi="Book Antiqua" w:cs="Arial"/>
          <w:color w:val="000000"/>
          <w:sz w:val="20"/>
          <w:szCs w:val="20"/>
          <w:lang w:val="pt-PT" w:eastAsia="pt-BR"/>
        </w:rPr>
        <w:t>  As especificações de referência serão estabelecidas em regulamento próprio pelos órgãos responsáveis pelos setores de agricultura, saúde e meio ambiente. </w:t>
      </w:r>
      <w:r w:rsidR="00A47977">
        <w:fldChar w:fldCharType="begin"/>
      </w:r>
      <w:r w:rsidR="00A47977">
        <w:instrText xml:space="preserve"> HYPERLINK "http://www.planalto.gov.br/ccivil_03/_Ato2007-2010/2009/Decreto/D6913.htm" \l "art1" </w:instrText>
      </w:r>
      <w:r w:rsidR="00A47977">
        <w:fldChar w:fldCharType="separate"/>
      </w:r>
      <w:r w:rsidRPr="00025926">
        <w:rPr>
          <w:rFonts w:ascii="Book Antiqua" w:eastAsia="Times New Roman" w:hAnsi="Book Antiqua" w:cs="Arial"/>
          <w:color w:val="0000FF"/>
          <w:sz w:val="20"/>
          <w:szCs w:val="20"/>
          <w:u w:val="single"/>
          <w:lang w:val="pt-PT" w:eastAsia="pt-BR"/>
        </w:rPr>
        <w:t>(Incluído pelo Decreto nº 6.913, de 2009).</w:t>
      </w:r>
      <w:r w:rsidR="00A47977">
        <w:rPr>
          <w:rFonts w:ascii="Book Antiqua" w:eastAsia="Times New Roman" w:hAnsi="Book Antiqua" w:cs="Arial"/>
          <w:color w:val="0000FF"/>
          <w:sz w:val="20"/>
          <w:szCs w:val="20"/>
          <w:u w:val="single"/>
          <w:lang w:val="pt-PT" w:eastAsia="pt-BR"/>
        </w:rPr>
        <w:fldChar w:fldCharType="end"/>
      </w:r>
    </w:p>
    <w:p w14:paraId="129DA353" w14:textId="77777777" w:rsidR="00025926" w:rsidRPr="00025926" w:rsidRDefault="00025926" w:rsidP="00025926">
      <w:pPr>
        <w:spacing w:before="100" w:beforeAutospacing="1" w:after="100" w:afterAutospacing="1" w:line="240" w:lineRule="auto"/>
        <w:ind w:firstLine="450"/>
        <w:jc w:val="both"/>
        <w:rPr>
          <w:rFonts w:ascii="Book Antiqua" w:eastAsia="Times New Roman" w:hAnsi="Book Antiqua" w:cs="Arial"/>
          <w:sz w:val="20"/>
          <w:szCs w:val="20"/>
          <w:lang w:eastAsia="pt-BR"/>
        </w:rPr>
      </w:pPr>
      <w:r w:rsidRPr="00025926">
        <w:rPr>
          <w:rFonts w:ascii="Book Antiqua" w:eastAsia="Times New Roman" w:hAnsi="Book Antiqua" w:cs="Arial"/>
          <w:color w:val="000000"/>
          <w:sz w:val="20"/>
          <w:szCs w:val="20"/>
          <w:lang w:val="pt-PT" w:eastAsia="pt-BR"/>
        </w:rPr>
        <w:t>§ 5</w:t>
      </w:r>
      <w:r w:rsidRPr="00025926">
        <w:rPr>
          <w:rFonts w:ascii="Book Antiqua" w:eastAsia="Times New Roman" w:hAnsi="Book Antiqua" w:cs="Arial"/>
          <w:color w:val="000000"/>
          <w:sz w:val="20"/>
          <w:szCs w:val="20"/>
          <w:u w:val="single"/>
          <w:vertAlign w:val="superscript"/>
          <w:lang w:val="pt-PT" w:eastAsia="pt-BR"/>
        </w:rPr>
        <w:t>o</w:t>
      </w:r>
      <w:r w:rsidRPr="00025926">
        <w:rPr>
          <w:rFonts w:ascii="Book Antiqua" w:eastAsia="Times New Roman" w:hAnsi="Book Antiqua" w:cs="Arial"/>
          <w:color w:val="000000"/>
          <w:sz w:val="20"/>
          <w:szCs w:val="20"/>
          <w:lang w:val="pt-PT" w:eastAsia="pt-BR"/>
        </w:rPr>
        <w:t>  Os produtos de que trata este artigo serão registrados com a denominação de "PRODUTOS FITOSSANITÁRIOS COM USO APROVADO PARA A AGRICULTURA ORGÂNICA". </w:t>
      </w:r>
      <w:r w:rsidR="00A47977">
        <w:fldChar w:fldCharType="begin"/>
      </w:r>
      <w:r w:rsidR="00A47977">
        <w:instrText xml:space="preserve"> HYPERLINK "http://www.planalto.gov.br/ccivil_03/_Ato2007-2010/2009/Decreto/D6913.htm" \l "art1" </w:instrText>
      </w:r>
      <w:r w:rsidR="00A47977">
        <w:fldChar w:fldCharType="separate"/>
      </w:r>
      <w:r w:rsidRPr="00025926">
        <w:rPr>
          <w:rFonts w:ascii="Book Antiqua" w:eastAsia="Times New Roman" w:hAnsi="Book Antiqua" w:cs="Arial"/>
          <w:color w:val="0000FF"/>
          <w:sz w:val="20"/>
          <w:szCs w:val="20"/>
          <w:u w:val="single"/>
          <w:lang w:val="pt-PT" w:eastAsia="pt-BR"/>
        </w:rPr>
        <w:t>(Incluído pelo Decreto nº 6.913, de 2009).</w:t>
      </w:r>
      <w:r w:rsidR="00A47977">
        <w:rPr>
          <w:rFonts w:ascii="Book Antiqua" w:eastAsia="Times New Roman" w:hAnsi="Book Antiqua" w:cs="Arial"/>
          <w:color w:val="0000FF"/>
          <w:sz w:val="20"/>
          <w:szCs w:val="20"/>
          <w:u w:val="single"/>
          <w:lang w:val="pt-PT" w:eastAsia="pt-BR"/>
        </w:rPr>
        <w:fldChar w:fldCharType="end"/>
      </w:r>
    </w:p>
    <w:p w14:paraId="448F6F88" w14:textId="77777777" w:rsidR="00025926" w:rsidRPr="00025926" w:rsidRDefault="00025926" w:rsidP="00025926">
      <w:pPr>
        <w:spacing w:before="100" w:beforeAutospacing="1" w:after="100" w:afterAutospacing="1" w:line="240" w:lineRule="auto"/>
        <w:ind w:firstLine="450"/>
        <w:jc w:val="both"/>
        <w:rPr>
          <w:rFonts w:ascii="Book Antiqua" w:eastAsia="Times New Roman" w:hAnsi="Book Antiqua" w:cs="Arial"/>
          <w:sz w:val="20"/>
          <w:szCs w:val="20"/>
          <w:lang w:eastAsia="pt-BR"/>
        </w:rPr>
      </w:pPr>
      <w:r w:rsidRPr="00025926">
        <w:rPr>
          <w:rFonts w:ascii="Book Antiqua" w:eastAsia="Times New Roman" w:hAnsi="Book Antiqua" w:cs="Arial"/>
          <w:color w:val="000000"/>
          <w:sz w:val="20"/>
          <w:szCs w:val="20"/>
          <w:lang w:val="pt-PT" w:eastAsia="pt-BR"/>
        </w:rPr>
        <w:t>§ 6</w:t>
      </w:r>
      <w:r w:rsidRPr="00025926">
        <w:rPr>
          <w:rFonts w:ascii="Book Antiqua" w:eastAsia="Times New Roman" w:hAnsi="Book Antiqua" w:cs="Arial"/>
          <w:color w:val="000000"/>
          <w:sz w:val="20"/>
          <w:szCs w:val="20"/>
          <w:u w:val="single"/>
          <w:vertAlign w:val="superscript"/>
          <w:lang w:val="pt-PT" w:eastAsia="pt-BR"/>
        </w:rPr>
        <w:t>o</w:t>
      </w:r>
      <w:r w:rsidRPr="00025926">
        <w:rPr>
          <w:rFonts w:ascii="Book Antiqua" w:eastAsia="Times New Roman" w:hAnsi="Book Antiqua" w:cs="Arial"/>
          <w:color w:val="000000"/>
          <w:sz w:val="20"/>
          <w:szCs w:val="20"/>
          <w:lang w:val="pt-PT" w:eastAsia="pt-BR"/>
        </w:rPr>
        <w:t>  Cada produto comercial com uso aprovado para a agricultura orgânica terá registro próprio. </w:t>
      </w:r>
      <w:r w:rsidR="00A47977">
        <w:fldChar w:fldCharType="begin"/>
      </w:r>
      <w:r w:rsidR="00A47977">
        <w:instrText xml:space="preserve"> HYPERLINK "http://www.planalto.gov.br/ccivil_03/_Ato2007-2010/2009/Decreto/D6913.htm" \l "art1" </w:instrText>
      </w:r>
      <w:r w:rsidR="00A47977">
        <w:fldChar w:fldCharType="separate"/>
      </w:r>
      <w:r w:rsidRPr="00025926">
        <w:rPr>
          <w:rFonts w:ascii="Book Antiqua" w:eastAsia="Times New Roman" w:hAnsi="Book Antiqua" w:cs="Arial"/>
          <w:color w:val="0000FF"/>
          <w:sz w:val="20"/>
          <w:szCs w:val="20"/>
          <w:u w:val="single"/>
          <w:lang w:val="pt-PT" w:eastAsia="pt-BR"/>
        </w:rPr>
        <w:t>(Incluído pelo Decreto nº 6.913, de 2009).</w:t>
      </w:r>
      <w:r w:rsidR="00A47977">
        <w:rPr>
          <w:rFonts w:ascii="Book Antiqua" w:eastAsia="Times New Roman" w:hAnsi="Book Antiqua" w:cs="Arial"/>
          <w:color w:val="0000FF"/>
          <w:sz w:val="20"/>
          <w:szCs w:val="20"/>
          <w:u w:val="single"/>
          <w:lang w:val="pt-PT" w:eastAsia="pt-BR"/>
        </w:rPr>
        <w:fldChar w:fldCharType="end"/>
      </w:r>
    </w:p>
    <w:p w14:paraId="4DB6A014" w14:textId="77777777" w:rsidR="00025926" w:rsidRPr="00025926" w:rsidRDefault="00025926" w:rsidP="00025926">
      <w:pPr>
        <w:spacing w:before="100" w:beforeAutospacing="1" w:after="100" w:afterAutospacing="1" w:line="240" w:lineRule="auto"/>
        <w:ind w:firstLine="450"/>
        <w:jc w:val="both"/>
        <w:rPr>
          <w:rFonts w:ascii="Book Antiqua" w:eastAsia="Times New Roman" w:hAnsi="Book Antiqua" w:cs="Arial"/>
          <w:sz w:val="20"/>
          <w:szCs w:val="20"/>
          <w:lang w:eastAsia="pt-BR"/>
        </w:rPr>
      </w:pPr>
      <w:r w:rsidRPr="00025926">
        <w:rPr>
          <w:rFonts w:ascii="Book Antiqua" w:eastAsia="Times New Roman" w:hAnsi="Book Antiqua" w:cs="Arial"/>
          <w:color w:val="000000"/>
          <w:sz w:val="20"/>
          <w:szCs w:val="20"/>
          <w:lang w:val="pt-PT" w:eastAsia="pt-BR"/>
        </w:rPr>
        <w:t>§ 7</w:t>
      </w:r>
      <w:r w:rsidRPr="00025926">
        <w:rPr>
          <w:rFonts w:ascii="Book Antiqua" w:eastAsia="Times New Roman" w:hAnsi="Book Antiqua" w:cs="Arial"/>
          <w:color w:val="000000"/>
          <w:sz w:val="20"/>
          <w:szCs w:val="20"/>
          <w:u w:val="single"/>
          <w:vertAlign w:val="superscript"/>
          <w:lang w:val="pt-PT" w:eastAsia="pt-BR"/>
        </w:rPr>
        <w:t>o</w:t>
      </w:r>
      <w:r w:rsidRPr="00025926">
        <w:rPr>
          <w:rFonts w:ascii="Book Antiqua" w:eastAsia="Times New Roman" w:hAnsi="Book Antiqua" w:cs="Arial"/>
          <w:color w:val="000000"/>
          <w:sz w:val="20"/>
          <w:szCs w:val="20"/>
          <w:lang w:val="pt-PT" w:eastAsia="pt-BR"/>
        </w:rPr>
        <w:t>  Ficam os produtos fitossanitários com uso aprovado para a agricultura orgânica dispensados de RET e de registro de componentes, quando registrados seguindo as especificações de referência. </w:t>
      </w:r>
      <w:r w:rsidR="00A47977">
        <w:fldChar w:fldCharType="begin"/>
      </w:r>
      <w:r w:rsidR="00A47977">
        <w:instrText xml:space="preserve"> HYPERLINK "http://www.planalto.gov.br/ccivil_03/_Ato2007-2010/2009/Decreto/D6913.htm" \l "art1" </w:instrText>
      </w:r>
      <w:r w:rsidR="00A47977">
        <w:fldChar w:fldCharType="separate"/>
      </w:r>
      <w:r w:rsidRPr="00025926">
        <w:rPr>
          <w:rFonts w:ascii="Book Antiqua" w:eastAsia="Times New Roman" w:hAnsi="Book Antiqua" w:cs="Arial"/>
          <w:color w:val="0000FF"/>
          <w:sz w:val="20"/>
          <w:szCs w:val="20"/>
          <w:u w:val="single"/>
          <w:lang w:val="pt-PT" w:eastAsia="pt-BR"/>
        </w:rPr>
        <w:t>(Incluído pelo Decreto nº 6.913, de 2009).</w:t>
      </w:r>
      <w:r w:rsidR="00A47977">
        <w:rPr>
          <w:rFonts w:ascii="Book Antiqua" w:eastAsia="Times New Roman" w:hAnsi="Book Antiqua" w:cs="Arial"/>
          <w:color w:val="0000FF"/>
          <w:sz w:val="20"/>
          <w:szCs w:val="20"/>
          <w:u w:val="single"/>
          <w:lang w:val="pt-PT" w:eastAsia="pt-BR"/>
        </w:rPr>
        <w:fldChar w:fldCharType="end"/>
      </w:r>
    </w:p>
    <w:p w14:paraId="48D9BD0F" w14:textId="77777777" w:rsidR="00536B24" w:rsidRPr="00536B24" w:rsidRDefault="00536B24" w:rsidP="00536B24">
      <w:pPr>
        <w:spacing w:before="100" w:beforeAutospacing="1" w:after="100" w:afterAutospacing="1" w:line="240" w:lineRule="auto"/>
        <w:ind w:firstLine="450"/>
        <w:jc w:val="both"/>
        <w:rPr>
          <w:rFonts w:ascii="Book Antiqua" w:eastAsia="Times New Roman" w:hAnsi="Book Antiqua" w:cs="Arial"/>
          <w:sz w:val="20"/>
          <w:szCs w:val="20"/>
          <w:lang w:eastAsia="pt-BR"/>
        </w:rPr>
      </w:pPr>
      <w:r w:rsidRPr="00536B24">
        <w:rPr>
          <w:rFonts w:ascii="Book Antiqua" w:eastAsia="Times New Roman" w:hAnsi="Book Antiqua" w:cs="Arial"/>
          <w:sz w:val="20"/>
          <w:szCs w:val="20"/>
          <w:lang w:eastAsia="pt-BR"/>
        </w:rPr>
        <w:t>§ 8º  Ficam isentos de registro os produtos fitossanitários com uso aprovado para a agricultura orgânica produzidos exclusivamente para uso próprio em sistemas de produção orgânica ou convencional.           </w:t>
      </w:r>
      <w:hyperlink r:id="rId64" w:anchor="art1" w:history="1">
        <w:r w:rsidRPr="00536B24">
          <w:rPr>
            <w:rStyle w:val="Hyperlink"/>
            <w:rFonts w:ascii="Book Antiqua" w:eastAsia="Times New Roman" w:hAnsi="Book Antiqua" w:cs="Arial"/>
            <w:sz w:val="20"/>
            <w:szCs w:val="20"/>
            <w:lang w:eastAsia="pt-BR"/>
          </w:rPr>
          <w:t>(Redação dada pelo Decreto nº 10.833, de 2021)</w:t>
        </w:r>
      </w:hyperlink>
    </w:p>
    <w:p w14:paraId="6436C236" w14:textId="77777777" w:rsidR="00536B24" w:rsidRPr="00536B24" w:rsidRDefault="00536B24" w:rsidP="00536B24">
      <w:pPr>
        <w:spacing w:before="100" w:beforeAutospacing="1" w:after="100" w:afterAutospacing="1" w:line="240" w:lineRule="auto"/>
        <w:ind w:firstLine="450"/>
        <w:jc w:val="both"/>
        <w:rPr>
          <w:rFonts w:ascii="Book Antiqua" w:eastAsia="Times New Roman" w:hAnsi="Book Antiqua" w:cs="Arial"/>
          <w:sz w:val="20"/>
          <w:szCs w:val="20"/>
          <w:lang w:eastAsia="pt-BR"/>
        </w:rPr>
      </w:pPr>
      <w:bookmarkStart w:id="14" w:name="art10d§9"/>
      <w:bookmarkEnd w:id="14"/>
      <w:r w:rsidRPr="00536B24">
        <w:rPr>
          <w:rFonts w:ascii="Book Antiqua" w:eastAsia="Times New Roman" w:hAnsi="Book Antiqua" w:cs="Arial"/>
          <w:sz w:val="20"/>
          <w:szCs w:val="20"/>
          <w:lang w:eastAsia="pt-BR"/>
        </w:rPr>
        <w:t>§ 9º  Os produtos formulados de agrotóxicos e afins registrados poderão receber a denominação de que trata o § 5º, desde que sejam aprovados pelo órgão federal de agricultura, mediante solicitação específica e publicação no Diário Oficial da União.           </w:t>
      </w:r>
      <w:hyperlink r:id="rId65" w:anchor="art1" w:history="1">
        <w:r w:rsidRPr="00536B24">
          <w:rPr>
            <w:rStyle w:val="Hyperlink"/>
            <w:rFonts w:ascii="Book Antiqua" w:eastAsia="Times New Roman" w:hAnsi="Book Antiqua" w:cs="Arial"/>
            <w:sz w:val="20"/>
            <w:szCs w:val="20"/>
            <w:lang w:eastAsia="pt-BR"/>
          </w:rPr>
          <w:t>(Incluído pelo Decreto nº 10.833, de 2021)</w:t>
        </w:r>
      </w:hyperlink>
    </w:p>
    <w:p w14:paraId="23C582B0" w14:textId="77777777" w:rsidR="00536B24" w:rsidRPr="00536B24" w:rsidRDefault="00536B24" w:rsidP="00536B24">
      <w:pPr>
        <w:spacing w:before="100" w:beforeAutospacing="1" w:after="100" w:afterAutospacing="1" w:line="240" w:lineRule="auto"/>
        <w:ind w:firstLine="450"/>
        <w:jc w:val="both"/>
        <w:rPr>
          <w:rFonts w:ascii="Book Antiqua" w:eastAsia="Times New Roman" w:hAnsi="Book Antiqua" w:cs="Arial"/>
          <w:sz w:val="20"/>
          <w:szCs w:val="20"/>
          <w:lang w:eastAsia="pt-BR"/>
        </w:rPr>
      </w:pPr>
      <w:bookmarkStart w:id="15" w:name="art10e"/>
      <w:bookmarkEnd w:id="15"/>
      <w:r w:rsidRPr="00536B24">
        <w:rPr>
          <w:rFonts w:ascii="Book Antiqua" w:eastAsia="Times New Roman" w:hAnsi="Book Antiqua" w:cs="Arial"/>
          <w:sz w:val="20"/>
          <w:szCs w:val="20"/>
          <w:lang w:eastAsia="pt-BR"/>
        </w:rPr>
        <w:t xml:space="preserve">Art. 10-E.  Para fins de classificação toxicológica e de comunicação do perigo à saúde na rotulagem de agrotóxicos, </w:t>
      </w:r>
      <w:proofErr w:type="spellStart"/>
      <w:r w:rsidRPr="00536B24">
        <w:rPr>
          <w:rFonts w:ascii="Book Antiqua" w:eastAsia="Times New Roman" w:hAnsi="Book Antiqua" w:cs="Arial"/>
          <w:sz w:val="20"/>
          <w:szCs w:val="20"/>
          <w:lang w:eastAsia="pt-BR"/>
        </w:rPr>
        <w:t>pré</w:t>
      </w:r>
      <w:proofErr w:type="spellEnd"/>
      <w:r w:rsidRPr="00536B24">
        <w:rPr>
          <w:rFonts w:ascii="Book Antiqua" w:eastAsia="Times New Roman" w:hAnsi="Book Antiqua" w:cs="Arial"/>
          <w:sz w:val="20"/>
          <w:szCs w:val="20"/>
          <w:lang w:eastAsia="pt-BR"/>
        </w:rPr>
        <w:t>-misturas e afins, serão observadas as diretrizes do </w:t>
      </w:r>
      <w:r w:rsidRPr="00536B24">
        <w:rPr>
          <w:rFonts w:ascii="Book Antiqua" w:eastAsia="Times New Roman" w:hAnsi="Book Antiqua" w:cs="Arial"/>
          <w:b/>
          <w:bCs/>
          <w:sz w:val="20"/>
          <w:szCs w:val="20"/>
          <w:lang w:eastAsia="pt-BR"/>
        </w:rPr>
        <w:t>GHS</w:t>
      </w:r>
      <w:r w:rsidRPr="00536B24">
        <w:rPr>
          <w:rFonts w:ascii="Book Antiqua" w:eastAsia="Times New Roman" w:hAnsi="Book Antiqua" w:cs="Arial"/>
          <w:sz w:val="20"/>
          <w:szCs w:val="20"/>
          <w:lang w:eastAsia="pt-BR"/>
        </w:rPr>
        <w:t> ou do sistema que vier a substituí-lo.           </w:t>
      </w:r>
      <w:hyperlink r:id="rId66" w:anchor="art1" w:history="1">
        <w:r w:rsidRPr="00536B24">
          <w:rPr>
            <w:rStyle w:val="Hyperlink"/>
            <w:rFonts w:ascii="Book Antiqua" w:eastAsia="Times New Roman" w:hAnsi="Book Antiqua" w:cs="Arial"/>
            <w:sz w:val="20"/>
            <w:szCs w:val="20"/>
            <w:lang w:eastAsia="pt-BR"/>
          </w:rPr>
          <w:t>(Incluído pelo Decreto nº 10.833, de 2021)</w:t>
        </w:r>
      </w:hyperlink>
    </w:p>
    <w:p w14:paraId="02A63152"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Art. 11.  O registro, bem como o RET de produtos e agentes de processos biológicos geneticamente modificados que se caracterizem como agrotóxicos e afins, será realizado de acordo com critérios e exigências estabelecidos na legislação específica.</w:t>
      </w:r>
    </w:p>
    <w:p w14:paraId="3CBECB2A"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Art. 12.  Os produtos de baixa toxicidade e periculosidade terão a tramitação de seus processos priorizada, desde que aprovado pelos órgãos federais competentes o pedido de prioridade, devidamente justificado, feito pelos requerentes do registro.</w:t>
      </w:r>
    </w:p>
    <w:p w14:paraId="7E84E2D2"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xml:space="preserve">        Parágrafo único.  Os órgãos federais competentes definirão em normas complementares os critérios para aplicabilidade do disposto no </w:t>
      </w:r>
      <w:r w:rsidRPr="00025926">
        <w:rPr>
          <w:rFonts w:ascii="Book Antiqua" w:eastAsia="Times New Roman" w:hAnsi="Book Antiqua" w:cs="Arial"/>
          <w:b/>
          <w:bCs/>
          <w:sz w:val="20"/>
          <w:szCs w:val="20"/>
          <w:lang w:eastAsia="pt-BR"/>
        </w:rPr>
        <w:t>caput</w:t>
      </w:r>
      <w:r w:rsidRPr="00025926">
        <w:rPr>
          <w:rFonts w:ascii="Book Antiqua" w:eastAsia="Times New Roman" w:hAnsi="Book Antiqua" w:cs="Arial"/>
          <w:sz w:val="20"/>
          <w:szCs w:val="20"/>
          <w:lang w:eastAsia="pt-BR"/>
        </w:rPr>
        <w:t xml:space="preserve"> deste artigo.</w:t>
      </w:r>
    </w:p>
    <w:p w14:paraId="4AFE9DF4"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Art. 12-A.  Os processos de registro de produtos técnicos equivalentes e de produtos formulados com base em produtos técnicos equivalentes terão tramitação própria. (</w:t>
      </w:r>
      <w:hyperlink r:id="rId67" w:anchor="art2" w:history="1">
        <w:r w:rsidRPr="00025926">
          <w:rPr>
            <w:rFonts w:ascii="Book Antiqua" w:eastAsia="Times New Roman" w:hAnsi="Book Antiqua" w:cs="Arial"/>
            <w:color w:val="0000FF"/>
            <w:sz w:val="20"/>
            <w:szCs w:val="20"/>
            <w:u w:val="single"/>
            <w:lang w:eastAsia="pt-BR"/>
          </w:rPr>
          <w:t>Incluído pelo Decreto nº 5.981, de 2006</w:t>
        </w:r>
      </w:hyperlink>
      <w:r w:rsidRPr="00025926">
        <w:rPr>
          <w:rFonts w:ascii="Book Antiqua" w:eastAsia="Times New Roman" w:hAnsi="Book Antiqua" w:cs="Arial"/>
          <w:sz w:val="20"/>
          <w:szCs w:val="20"/>
          <w:lang w:eastAsia="pt-BR"/>
        </w:rPr>
        <w:t>)</w:t>
      </w:r>
    </w:p>
    <w:p w14:paraId="24FE89A9" w14:textId="4EABCB35" w:rsidR="00025926" w:rsidRDefault="00025926" w:rsidP="00025926">
      <w:pPr>
        <w:spacing w:before="100" w:beforeAutospacing="1" w:after="100" w:afterAutospacing="1" w:line="240" w:lineRule="auto"/>
        <w:jc w:val="both"/>
        <w:rPr>
          <w:rFonts w:ascii="Book Antiqua" w:eastAsia="Times New Roman" w:hAnsi="Book Antiqua" w:cs="Arial"/>
          <w:color w:val="0000FF"/>
          <w:sz w:val="20"/>
          <w:szCs w:val="20"/>
          <w:lang w:val="pt-PT" w:eastAsia="pt-BR"/>
        </w:rPr>
      </w:pPr>
      <w:r w:rsidRPr="00025926">
        <w:rPr>
          <w:rFonts w:ascii="Book Antiqua" w:eastAsia="Times New Roman" w:hAnsi="Book Antiqua" w:cs="Arial"/>
          <w:color w:val="000000"/>
          <w:sz w:val="20"/>
          <w:szCs w:val="20"/>
          <w:lang w:val="en-US" w:eastAsia="pt-BR"/>
        </w:rPr>
        <w:t>        Art. 12-B.  </w:t>
      </w:r>
      <w:r w:rsidRPr="00025926">
        <w:rPr>
          <w:rFonts w:ascii="Book Antiqua" w:eastAsia="Times New Roman" w:hAnsi="Book Antiqua" w:cs="Arial"/>
          <w:color w:val="000000"/>
          <w:sz w:val="20"/>
          <w:szCs w:val="20"/>
          <w:lang w:val="pt-PT" w:eastAsia="pt-BR"/>
        </w:rPr>
        <w:t xml:space="preserve">O processo de registro de produtos fitossanitários com uso aprovado para a agricultura orgânica terá tramitação própria e prioritária. </w:t>
      </w:r>
      <w:hyperlink r:id="rId68" w:anchor="art1" w:history="1">
        <w:r w:rsidRPr="00025926">
          <w:rPr>
            <w:rFonts w:ascii="Book Antiqua" w:eastAsia="Times New Roman" w:hAnsi="Book Antiqua" w:cs="Arial"/>
            <w:color w:val="0000FF"/>
            <w:sz w:val="20"/>
            <w:szCs w:val="20"/>
            <w:u w:val="single"/>
            <w:lang w:val="pt-PT" w:eastAsia="pt-BR"/>
          </w:rPr>
          <w:t>(Incluído pelo Decreto nº 6.913, de 2009).</w:t>
        </w:r>
      </w:hyperlink>
      <w:r w:rsidR="00536B24">
        <w:rPr>
          <w:rFonts w:ascii="Book Antiqua" w:eastAsia="Times New Roman" w:hAnsi="Book Antiqua" w:cs="Arial"/>
          <w:color w:val="0000FF"/>
          <w:sz w:val="20"/>
          <w:szCs w:val="20"/>
          <w:lang w:val="pt-PT" w:eastAsia="pt-BR"/>
        </w:rPr>
        <w:t xml:space="preserve"> </w:t>
      </w:r>
    </w:p>
    <w:p w14:paraId="33C4CF73" w14:textId="77777777" w:rsidR="00536B24" w:rsidRPr="00536B24" w:rsidRDefault="00536B24" w:rsidP="00536B24">
      <w:pPr>
        <w:spacing w:before="100" w:beforeAutospacing="1" w:after="100" w:afterAutospacing="1" w:line="240" w:lineRule="auto"/>
        <w:ind w:firstLine="426"/>
        <w:jc w:val="both"/>
        <w:rPr>
          <w:rFonts w:ascii="Book Antiqua" w:eastAsia="Times New Roman" w:hAnsi="Book Antiqua" w:cs="Times New Roman"/>
          <w:sz w:val="20"/>
          <w:szCs w:val="20"/>
          <w:lang w:eastAsia="pt-BR"/>
        </w:rPr>
      </w:pPr>
      <w:r w:rsidRPr="00536B24">
        <w:rPr>
          <w:rFonts w:ascii="Book Antiqua" w:eastAsia="Times New Roman" w:hAnsi="Book Antiqua" w:cs="Times New Roman"/>
          <w:sz w:val="20"/>
          <w:szCs w:val="20"/>
          <w:lang w:eastAsia="pt-BR"/>
        </w:rPr>
        <w:t>Art. 12-C.  O órgão federal de agricultura estabelecerá regulamento específico sobre a priorização de agrotóxicos e afins com finalidades agrícolas, por motivos fitossanitários ou com o objetivo de promover a competitividade, a fabricação e a formulação nacional.           </w:t>
      </w:r>
      <w:hyperlink r:id="rId69" w:anchor="art1" w:history="1">
        <w:r w:rsidRPr="00536B24">
          <w:rPr>
            <w:rStyle w:val="Hyperlink"/>
            <w:rFonts w:ascii="Book Antiqua" w:eastAsia="Times New Roman" w:hAnsi="Book Antiqua" w:cs="Times New Roman"/>
            <w:sz w:val="20"/>
            <w:szCs w:val="20"/>
            <w:lang w:eastAsia="pt-BR"/>
          </w:rPr>
          <w:t>(Incluído pelo Decreto nº 10.833, de 2021)</w:t>
        </w:r>
      </w:hyperlink>
    </w:p>
    <w:p w14:paraId="20572DF2" w14:textId="77777777" w:rsidR="00536B24" w:rsidRPr="00536B24" w:rsidRDefault="00536B24" w:rsidP="00536B24">
      <w:pPr>
        <w:spacing w:before="100" w:beforeAutospacing="1" w:after="100" w:afterAutospacing="1" w:line="240" w:lineRule="auto"/>
        <w:ind w:firstLine="426"/>
        <w:jc w:val="both"/>
        <w:rPr>
          <w:rFonts w:ascii="Book Antiqua" w:eastAsia="Times New Roman" w:hAnsi="Book Antiqua" w:cs="Times New Roman"/>
          <w:sz w:val="20"/>
          <w:szCs w:val="20"/>
          <w:lang w:eastAsia="pt-BR"/>
        </w:rPr>
      </w:pPr>
      <w:bookmarkStart w:id="16" w:name="art12cp"/>
      <w:bookmarkEnd w:id="16"/>
      <w:r w:rsidRPr="00536B24">
        <w:rPr>
          <w:rFonts w:ascii="Book Antiqua" w:eastAsia="Times New Roman" w:hAnsi="Book Antiqua" w:cs="Times New Roman"/>
          <w:sz w:val="20"/>
          <w:szCs w:val="20"/>
          <w:lang w:eastAsia="pt-BR"/>
        </w:rPr>
        <w:lastRenderedPageBreak/>
        <w:t xml:space="preserve">Parágrafo único.  Os pleitos de registro de agrotóxicos e afins selecionados serão publicados pelo órgão </w:t>
      </w:r>
      <w:proofErr w:type="spellStart"/>
      <w:r w:rsidRPr="00536B24">
        <w:rPr>
          <w:rFonts w:ascii="Book Antiqua" w:eastAsia="Times New Roman" w:hAnsi="Book Antiqua" w:cs="Times New Roman"/>
          <w:sz w:val="20"/>
          <w:szCs w:val="20"/>
          <w:lang w:eastAsia="pt-BR"/>
        </w:rPr>
        <w:t>registrante</w:t>
      </w:r>
      <w:proofErr w:type="spellEnd"/>
      <w:r w:rsidRPr="00536B24">
        <w:rPr>
          <w:rFonts w:ascii="Book Antiqua" w:eastAsia="Times New Roman" w:hAnsi="Book Antiqua" w:cs="Times New Roman"/>
          <w:sz w:val="20"/>
          <w:szCs w:val="20"/>
          <w:lang w:eastAsia="pt-BR"/>
        </w:rPr>
        <w:t xml:space="preserve"> e terão a tramitação de seus processos priorizada nos órgãos federais de saúde e de meio ambiente.           </w:t>
      </w:r>
      <w:hyperlink r:id="rId70" w:anchor="art1" w:history="1">
        <w:r w:rsidRPr="00536B24">
          <w:rPr>
            <w:rStyle w:val="Hyperlink"/>
            <w:rFonts w:ascii="Book Antiqua" w:eastAsia="Times New Roman" w:hAnsi="Book Antiqua" w:cs="Times New Roman"/>
            <w:sz w:val="20"/>
            <w:szCs w:val="20"/>
            <w:lang w:eastAsia="pt-BR"/>
          </w:rPr>
          <w:t>(Incluído pelo Decreto nº 10.833, de 2021)</w:t>
        </w:r>
      </w:hyperlink>
    </w:p>
    <w:p w14:paraId="53F3E113"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Art. 13.  Os agrotóxicos, seus componentes e afins que apresentarem indícios de redução de sua eficiência agronômica, alteração dos riscos à saúde humana ou ao meio ambiente poderão ser reavaliados a qualquer tempo e ter seus registros mantidos, alterados, suspensos ou cancelados.</w:t>
      </w:r>
    </w:p>
    <w:p w14:paraId="4E0E7715" w14:textId="317C4094"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xml:space="preserve">        </w:t>
      </w:r>
      <w:r w:rsidR="00536B24" w:rsidRPr="00536B24">
        <w:rPr>
          <w:rFonts w:ascii="Book Antiqua" w:eastAsia="Times New Roman" w:hAnsi="Book Antiqua" w:cs="Arial"/>
          <w:sz w:val="20"/>
          <w:szCs w:val="20"/>
          <w:lang w:eastAsia="pt-BR"/>
        </w:rPr>
        <w:t xml:space="preserve">Art. 14.  O órgão </w:t>
      </w:r>
      <w:proofErr w:type="spellStart"/>
      <w:r w:rsidR="00536B24" w:rsidRPr="00536B24">
        <w:rPr>
          <w:rFonts w:ascii="Book Antiqua" w:eastAsia="Times New Roman" w:hAnsi="Book Antiqua" w:cs="Arial"/>
          <w:sz w:val="20"/>
          <w:szCs w:val="20"/>
          <w:lang w:eastAsia="pt-BR"/>
        </w:rPr>
        <w:t>registrante</w:t>
      </w:r>
      <w:proofErr w:type="spellEnd"/>
      <w:r w:rsidR="00536B24" w:rsidRPr="00536B24">
        <w:rPr>
          <w:rFonts w:ascii="Book Antiqua" w:eastAsia="Times New Roman" w:hAnsi="Book Antiqua" w:cs="Arial"/>
          <w:sz w:val="20"/>
          <w:szCs w:val="20"/>
          <w:lang w:eastAsia="pt-BR"/>
        </w:rPr>
        <w:t xml:space="preserve"> de agrotóxicos, componentes ou afins deverá dar publicidade a resumo, no Diário Oficial da União ou no SIA, no prazo de trinta dias, contado da data do protocolo do pedido e da data da concessão ou do indeferimento do registro, com as seguintes informações:          </w:t>
      </w:r>
      <w:hyperlink r:id="rId71" w:anchor="art1" w:history="1">
        <w:r w:rsidR="00536B24" w:rsidRPr="00536B24">
          <w:rPr>
            <w:rStyle w:val="Hyperlink"/>
            <w:rFonts w:ascii="Book Antiqua" w:eastAsia="Times New Roman" w:hAnsi="Book Antiqua" w:cs="Arial"/>
            <w:sz w:val="20"/>
            <w:szCs w:val="20"/>
            <w:lang w:eastAsia="pt-BR"/>
          </w:rPr>
          <w:t>(Redação dada pelo Decreto nº 10.833, de 2021)</w:t>
        </w:r>
      </w:hyperlink>
    </w:p>
    <w:p w14:paraId="1BFB5106"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I - do pedido:</w:t>
      </w:r>
    </w:p>
    <w:p w14:paraId="13601857"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a) nome do requerente;</w:t>
      </w:r>
    </w:p>
    <w:p w14:paraId="68928E2E" w14:textId="35B97A90"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xml:space="preserve">        </w:t>
      </w:r>
      <w:r w:rsidR="00536B24" w:rsidRPr="00536B24">
        <w:rPr>
          <w:rFonts w:ascii="Book Antiqua" w:eastAsia="Times New Roman" w:hAnsi="Book Antiqua" w:cs="Arial"/>
          <w:sz w:val="20"/>
          <w:szCs w:val="20"/>
          <w:lang w:eastAsia="pt-BR"/>
        </w:rPr>
        <w:t>b) marcas comerciais do produto;          </w:t>
      </w:r>
      <w:hyperlink r:id="rId72" w:anchor="art1" w:history="1">
        <w:r w:rsidR="00536B24" w:rsidRPr="00536B24">
          <w:rPr>
            <w:rStyle w:val="Hyperlink"/>
            <w:rFonts w:ascii="Book Antiqua" w:eastAsia="Times New Roman" w:hAnsi="Book Antiqua" w:cs="Arial"/>
            <w:sz w:val="20"/>
            <w:szCs w:val="20"/>
            <w:lang w:eastAsia="pt-BR"/>
          </w:rPr>
          <w:t>(Redação dada pelo Decreto nº 10.833, de 2021)</w:t>
        </w:r>
      </w:hyperlink>
    </w:p>
    <w:p w14:paraId="59656CFA"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c) nome químico e comum do ingrediente ativo;</w:t>
      </w:r>
    </w:p>
    <w:p w14:paraId="23128CBD"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d) nome científico, no caso de agente biológico;</w:t>
      </w:r>
    </w:p>
    <w:p w14:paraId="19ADE0F1"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e) motivo da solicitação; e</w:t>
      </w:r>
    </w:p>
    <w:p w14:paraId="3E9B2C75"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f) indicação de uso pretendido.</w:t>
      </w:r>
    </w:p>
    <w:p w14:paraId="6205531A"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II - da concessão ou indeferimento do registro:</w:t>
      </w:r>
    </w:p>
    <w:p w14:paraId="0151FB0B"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a) nome do requerente ou titular;</w:t>
      </w:r>
    </w:p>
    <w:p w14:paraId="41188C5E" w14:textId="0DE59ADA"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xml:space="preserve">        </w:t>
      </w:r>
      <w:r w:rsidR="00536B24" w:rsidRPr="00536B24">
        <w:rPr>
          <w:rFonts w:ascii="Book Antiqua" w:eastAsia="Times New Roman" w:hAnsi="Book Antiqua" w:cs="Arial"/>
          <w:sz w:val="20"/>
          <w:szCs w:val="20"/>
          <w:lang w:eastAsia="pt-BR"/>
        </w:rPr>
        <w:t>b) marcas comerciais do produto;         </w:t>
      </w:r>
      <w:hyperlink r:id="rId73" w:anchor="art1" w:history="1">
        <w:r w:rsidR="00536B24" w:rsidRPr="00536B24">
          <w:rPr>
            <w:rStyle w:val="Hyperlink"/>
            <w:rFonts w:ascii="Book Antiqua" w:eastAsia="Times New Roman" w:hAnsi="Book Antiqua" w:cs="Arial"/>
            <w:sz w:val="20"/>
            <w:szCs w:val="20"/>
            <w:lang w:eastAsia="pt-BR"/>
          </w:rPr>
          <w:t>(Redação dada pelo Decreto nº 10.833, de 2021)</w:t>
        </w:r>
      </w:hyperlink>
    </w:p>
    <w:p w14:paraId="65CDD4E7"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c) resultado do pedido e se indeferido, o motivo;</w:t>
      </w:r>
    </w:p>
    <w:p w14:paraId="246D96A9"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d) fabricante(s) e formulador(es);</w:t>
      </w:r>
    </w:p>
    <w:p w14:paraId="1B3984B9"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e) nome químico e comum do ingrediente ativo;</w:t>
      </w:r>
    </w:p>
    <w:p w14:paraId="08A570F2"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f) nome científico, no caso de agente biológico;</w:t>
      </w:r>
    </w:p>
    <w:p w14:paraId="4DEAAF2F"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g) indicação de uso aprovada;</w:t>
      </w:r>
    </w:p>
    <w:p w14:paraId="3F4F6B8D" w14:textId="0E58F109"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xml:space="preserve">        </w:t>
      </w:r>
      <w:r w:rsidR="00536B24" w:rsidRPr="00536B24">
        <w:rPr>
          <w:rFonts w:ascii="Book Antiqua" w:eastAsia="Times New Roman" w:hAnsi="Book Antiqua" w:cs="Arial"/>
          <w:sz w:val="20"/>
          <w:szCs w:val="20"/>
          <w:lang w:eastAsia="pt-BR"/>
        </w:rPr>
        <w:t>h) classificação toxicológica;         </w:t>
      </w:r>
      <w:hyperlink r:id="rId74" w:anchor="art1" w:history="1">
        <w:r w:rsidR="00536B24" w:rsidRPr="00536B24">
          <w:rPr>
            <w:rStyle w:val="Hyperlink"/>
            <w:rFonts w:ascii="Book Antiqua" w:eastAsia="Times New Roman" w:hAnsi="Book Antiqua" w:cs="Arial"/>
            <w:sz w:val="20"/>
            <w:szCs w:val="20"/>
            <w:lang w:eastAsia="pt-BR"/>
          </w:rPr>
          <w:t>(Redação dada pelo Decreto nº 10.833, de 2021)</w:t>
        </w:r>
      </w:hyperlink>
    </w:p>
    <w:p w14:paraId="1B240A4D" w14:textId="3F9AF121" w:rsidR="00536B24" w:rsidRDefault="00025926" w:rsidP="00536B24">
      <w:pPr>
        <w:jc w:val="both"/>
        <w:rPr>
          <w:rFonts w:ascii="Book Antiqua" w:hAnsi="Book Antiqua" w:cs="Arial"/>
          <w:sz w:val="20"/>
          <w:szCs w:val="20"/>
        </w:rPr>
      </w:pPr>
      <w:r w:rsidRPr="00025926">
        <w:rPr>
          <w:rFonts w:ascii="Book Antiqua" w:eastAsia="Times New Roman" w:hAnsi="Book Antiqua" w:cs="Arial"/>
          <w:sz w:val="20"/>
          <w:szCs w:val="20"/>
          <w:lang w:eastAsia="pt-BR"/>
        </w:rPr>
        <w:t>       </w:t>
      </w:r>
      <w:r w:rsidR="00536B24">
        <w:rPr>
          <w:rFonts w:ascii="Book Antiqua" w:eastAsia="Times New Roman" w:hAnsi="Book Antiqua" w:cs="Arial"/>
          <w:sz w:val="20"/>
          <w:szCs w:val="20"/>
          <w:lang w:eastAsia="pt-BR"/>
        </w:rPr>
        <w:t xml:space="preserve"> </w:t>
      </w:r>
      <w:r w:rsidR="00536B24" w:rsidRPr="00536B24">
        <w:rPr>
          <w:rFonts w:ascii="Book Antiqua" w:hAnsi="Book Antiqua" w:cs="Arial"/>
          <w:sz w:val="20"/>
          <w:szCs w:val="20"/>
        </w:rPr>
        <w:t>i) classificação do potencial de periculosidade ambiental; e         </w:t>
      </w:r>
      <w:hyperlink r:id="rId75" w:anchor="art1" w:history="1">
        <w:r w:rsidR="00536B24" w:rsidRPr="00536B24">
          <w:rPr>
            <w:rStyle w:val="Hyperlink"/>
            <w:rFonts w:ascii="Book Antiqua" w:hAnsi="Book Antiqua" w:cs="Arial"/>
            <w:sz w:val="20"/>
            <w:szCs w:val="20"/>
          </w:rPr>
          <w:t>(Redação dada pelo Decreto nº 10.833, de 2021)</w:t>
        </w:r>
      </w:hyperlink>
      <w:bookmarkStart w:id="17" w:name="art14iij"/>
      <w:bookmarkEnd w:id="17"/>
    </w:p>
    <w:p w14:paraId="525BF566" w14:textId="79430502" w:rsidR="00536B24" w:rsidRPr="00536B24" w:rsidRDefault="00536B24" w:rsidP="00536B24">
      <w:pPr>
        <w:ind w:firstLine="426"/>
        <w:jc w:val="both"/>
        <w:rPr>
          <w:rFonts w:ascii="Book Antiqua" w:hAnsi="Book Antiqua" w:cs="Arial"/>
          <w:sz w:val="20"/>
          <w:szCs w:val="20"/>
        </w:rPr>
      </w:pPr>
      <w:r w:rsidRPr="00536B24">
        <w:rPr>
          <w:rFonts w:ascii="Book Antiqua" w:eastAsia="Times New Roman" w:hAnsi="Book Antiqua" w:cs="Arial"/>
          <w:sz w:val="20"/>
          <w:szCs w:val="20"/>
          <w:lang w:eastAsia="pt-BR"/>
        </w:rPr>
        <w:t>j) número de registro.         </w:t>
      </w:r>
      <w:hyperlink r:id="rId76" w:anchor="art1" w:history="1">
        <w:r w:rsidRPr="00536B24">
          <w:rPr>
            <w:rStyle w:val="Hyperlink"/>
            <w:rFonts w:ascii="Book Antiqua" w:eastAsia="Times New Roman" w:hAnsi="Book Antiqua" w:cs="Arial"/>
            <w:sz w:val="20"/>
            <w:szCs w:val="20"/>
            <w:lang w:eastAsia="pt-BR"/>
          </w:rPr>
          <w:t>(Incluído pelo Decreto nº 10.833, de 2021)</w:t>
        </w:r>
      </w:hyperlink>
    </w:p>
    <w:p w14:paraId="0F5BCD40" w14:textId="77777777" w:rsidR="00536B24" w:rsidRPr="00536B24" w:rsidRDefault="00536B24" w:rsidP="00536B24">
      <w:pPr>
        <w:spacing w:before="100" w:beforeAutospacing="1" w:after="100" w:afterAutospacing="1" w:line="240" w:lineRule="auto"/>
        <w:ind w:firstLine="426"/>
        <w:jc w:val="both"/>
        <w:rPr>
          <w:rFonts w:ascii="Book Antiqua" w:eastAsia="Times New Roman" w:hAnsi="Book Antiqua" w:cs="Arial"/>
          <w:sz w:val="20"/>
          <w:szCs w:val="20"/>
          <w:lang w:eastAsia="pt-BR"/>
        </w:rPr>
      </w:pPr>
      <w:r w:rsidRPr="00536B24">
        <w:rPr>
          <w:rFonts w:ascii="Book Antiqua" w:eastAsia="Times New Roman" w:hAnsi="Book Antiqua" w:cs="Arial"/>
          <w:sz w:val="20"/>
          <w:szCs w:val="20"/>
          <w:lang w:eastAsia="pt-BR"/>
        </w:rPr>
        <w:t xml:space="preserve">Art. 15.  Os prazos estabelecidos para a decisão final nos processos de registro de produtos técnicos, </w:t>
      </w:r>
      <w:proofErr w:type="spellStart"/>
      <w:r w:rsidRPr="00536B24">
        <w:rPr>
          <w:rFonts w:ascii="Book Antiqua" w:eastAsia="Times New Roman" w:hAnsi="Book Antiqua" w:cs="Arial"/>
          <w:sz w:val="20"/>
          <w:szCs w:val="20"/>
          <w:lang w:eastAsia="pt-BR"/>
        </w:rPr>
        <w:t>pré</w:t>
      </w:r>
      <w:proofErr w:type="spellEnd"/>
      <w:r w:rsidRPr="00536B24">
        <w:rPr>
          <w:rFonts w:ascii="Book Antiqua" w:eastAsia="Times New Roman" w:hAnsi="Book Antiqua" w:cs="Arial"/>
          <w:sz w:val="20"/>
          <w:szCs w:val="20"/>
          <w:lang w:eastAsia="pt-BR"/>
        </w:rPr>
        <w:t>-misturas, agrotóxicos e afins considerarão os critérios de complexidade técnica e as priorizações estabelecidas pelos órgãos federais competentes.        </w:t>
      </w:r>
      <w:hyperlink r:id="rId77" w:anchor="art1" w:history="1">
        <w:r w:rsidRPr="00536B24">
          <w:rPr>
            <w:rStyle w:val="Hyperlink"/>
            <w:rFonts w:ascii="Book Antiqua" w:eastAsia="Times New Roman" w:hAnsi="Book Antiqua" w:cs="Arial"/>
            <w:sz w:val="20"/>
            <w:szCs w:val="20"/>
            <w:lang w:eastAsia="pt-BR"/>
          </w:rPr>
          <w:t>(Redação dada pelo Decreto nº 10.833, de 2021)</w:t>
        </w:r>
      </w:hyperlink>
    </w:p>
    <w:p w14:paraId="4FDDB770" w14:textId="77777777" w:rsidR="00536B24" w:rsidRPr="00536B24" w:rsidRDefault="00536B24" w:rsidP="00536B24">
      <w:pPr>
        <w:spacing w:before="100" w:beforeAutospacing="1" w:after="100" w:afterAutospacing="1" w:line="240" w:lineRule="auto"/>
        <w:ind w:firstLine="426"/>
        <w:jc w:val="both"/>
        <w:rPr>
          <w:rFonts w:ascii="Book Antiqua" w:eastAsia="Times New Roman" w:hAnsi="Book Antiqua" w:cs="Arial"/>
          <w:sz w:val="20"/>
          <w:szCs w:val="20"/>
          <w:lang w:eastAsia="pt-BR"/>
        </w:rPr>
      </w:pPr>
      <w:bookmarkStart w:id="18" w:name="art15§1.0"/>
      <w:bookmarkEnd w:id="18"/>
      <w:r w:rsidRPr="00536B24">
        <w:rPr>
          <w:rFonts w:ascii="Book Antiqua" w:eastAsia="Times New Roman" w:hAnsi="Book Antiqua" w:cs="Arial"/>
          <w:sz w:val="20"/>
          <w:szCs w:val="20"/>
          <w:lang w:eastAsia="pt-BR"/>
        </w:rPr>
        <w:lastRenderedPageBreak/>
        <w:t>§ 1º  A aplicação dos critérios a que se refere o </w:t>
      </w:r>
      <w:r w:rsidRPr="00536B24">
        <w:rPr>
          <w:rFonts w:ascii="Book Antiqua" w:eastAsia="Times New Roman" w:hAnsi="Book Antiqua" w:cs="Arial"/>
          <w:b/>
          <w:bCs/>
          <w:sz w:val="20"/>
          <w:szCs w:val="20"/>
          <w:lang w:eastAsia="pt-BR"/>
        </w:rPr>
        <w:t>caput</w:t>
      </w:r>
      <w:r w:rsidRPr="00536B24">
        <w:rPr>
          <w:rFonts w:ascii="Book Antiqua" w:eastAsia="Times New Roman" w:hAnsi="Book Antiqua" w:cs="Arial"/>
          <w:sz w:val="20"/>
          <w:szCs w:val="20"/>
          <w:lang w:eastAsia="pt-BR"/>
        </w:rPr>
        <w:t> determinará o enquadramento do pleito submetido à avaliação nas seguintes categorias de precedência:        </w:t>
      </w:r>
      <w:hyperlink r:id="rId78" w:anchor="art1" w:history="1">
        <w:r w:rsidRPr="00536B24">
          <w:rPr>
            <w:rStyle w:val="Hyperlink"/>
            <w:rFonts w:ascii="Book Antiqua" w:eastAsia="Times New Roman" w:hAnsi="Book Antiqua" w:cs="Arial"/>
            <w:sz w:val="20"/>
            <w:szCs w:val="20"/>
            <w:lang w:eastAsia="pt-BR"/>
          </w:rPr>
          <w:t>(Redação dada pelo Decreto nº 10.833, de 2021)</w:t>
        </w:r>
      </w:hyperlink>
    </w:p>
    <w:p w14:paraId="07D31D75" w14:textId="77777777" w:rsidR="00536B24" w:rsidRPr="00536B24" w:rsidRDefault="00536B24" w:rsidP="00536B24">
      <w:pPr>
        <w:spacing w:before="100" w:beforeAutospacing="1" w:after="100" w:afterAutospacing="1" w:line="240" w:lineRule="auto"/>
        <w:ind w:firstLine="426"/>
        <w:jc w:val="both"/>
        <w:rPr>
          <w:rFonts w:ascii="Book Antiqua" w:eastAsia="Times New Roman" w:hAnsi="Book Antiqua" w:cs="Arial"/>
          <w:sz w:val="20"/>
          <w:szCs w:val="20"/>
          <w:lang w:eastAsia="pt-BR"/>
        </w:rPr>
      </w:pPr>
      <w:bookmarkStart w:id="19" w:name="art15§1i"/>
      <w:bookmarkEnd w:id="19"/>
      <w:r w:rsidRPr="00536B24">
        <w:rPr>
          <w:rFonts w:ascii="Book Antiqua" w:eastAsia="Times New Roman" w:hAnsi="Book Antiqua" w:cs="Arial"/>
          <w:sz w:val="20"/>
          <w:szCs w:val="20"/>
          <w:lang w:eastAsia="pt-BR"/>
        </w:rPr>
        <w:t>I - prioritária; ou         </w:t>
      </w:r>
      <w:hyperlink r:id="rId79" w:anchor="art1" w:history="1">
        <w:r w:rsidRPr="00536B24">
          <w:rPr>
            <w:rStyle w:val="Hyperlink"/>
            <w:rFonts w:ascii="Book Antiqua" w:eastAsia="Times New Roman" w:hAnsi="Book Antiqua" w:cs="Arial"/>
            <w:sz w:val="20"/>
            <w:szCs w:val="20"/>
            <w:lang w:eastAsia="pt-BR"/>
          </w:rPr>
          <w:t>(Incluído pelo Decreto nº 10.833, de 2021)</w:t>
        </w:r>
      </w:hyperlink>
    </w:p>
    <w:p w14:paraId="491DB5D8" w14:textId="77777777" w:rsidR="00536B24" w:rsidRPr="00536B24" w:rsidRDefault="00536B24" w:rsidP="00536B24">
      <w:pPr>
        <w:spacing w:before="100" w:beforeAutospacing="1" w:after="100" w:afterAutospacing="1" w:line="240" w:lineRule="auto"/>
        <w:ind w:firstLine="426"/>
        <w:jc w:val="both"/>
        <w:rPr>
          <w:rFonts w:ascii="Book Antiqua" w:eastAsia="Times New Roman" w:hAnsi="Book Antiqua" w:cs="Arial"/>
          <w:sz w:val="20"/>
          <w:szCs w:val="20"/>
          <w:lang w:eastAsia="pt-BR"/>
        </w:rPr>
      </w:pPr>
      <w:bookmarkStart w:id="20" w:name="art15§1ii"/>
      <w:bookmarkEnd w:id="20"/>
      <w:r w:rsidRPr="00536B24">
        <w:rPr>
          <w:rFonts w:ascii="Book Antiqua" w:eastAsia="Times New Roman" w:hAnsi="Book Antiqua" w:cs="Arial"/>
          <w:sz w:val="20"/>
          <w:szCs w:val="20"/>
          <w:lang w:eastAsia="pt-BR"/>
        </w:rPr>
        <w:t>II - ordinária.         </w:t>
      </w:r>
      <w:hyperlink r:id="rId80" w:anchor="art1" w:history="1">
        <w:r w:rsidRPr="00536B24">
          <w:rPr>
            <w:rStyle w:val="Hyperlink"/>
            <w:rFonts w:ascii="Book Antiqua" w:eastAsia="Times New Roman" w:hAnsi="Book Antiqua" w:cs="Arial"/>
            <w:sz w:val="20"/>
            <w:szCs w:val="20"/>
            <w:lang w:eastAsia="pt-BR"/>
          </w:rPr>
          <w:t>(Incluído pelo Decreto nº 10.833, de 2021)</w:t>
        </w:r>
      </w:hyperlink>
    </w:p>
    <w:p w14:paraId="13D5FCFB" w14:textId="77777777" w:rsidR="00536B24" w:rsidRPr="00536B24" w:rsidRDefault="00536B24" w:rsidP="00536B24">
      <w:pPr>
        <w:spacing w:before="100" w:beforeAutospacing="1" w:after="100" w:afterAutospacing="1" w:line="240" w:lineRule="auto"/>
        <w:ind w:firstLine="426"/>
        <w:jc w:val="both"/>
        <w:rPr>
          <w:rFonts w:ascii="Book Antiqua" w:eastAsia="Times New Roman" w:hAnsi="Book Antiqua" w:cs="Arial"/>
          <w:sz w:val="20"/>
          <w:szCs w:val="20"/>
          <w:lang w:eastAsia="pt-BR"/>
        </w:rPr>
      </w:pPr>
      <w:bookmarkStart w:id="21" w:name="art15§2.0"/>
      <w:bookmarkEnd w:id="21"/>
      <w:r w:rsidRPr="00536B24">
        <w:rPr>
          <w:rFonts w:ascii="Book Antiqua" w:eastAsia="Times New Roman" w:hAnsi="Book Antiqua" w:cs="Arial"/>
          <w:sz w:val="20"/>
          <w:szCs w:val="20"/>
          <w:lang w:eastAsia="pt-BR"/>
        </w:rPr>
        <w:t>§ 2º  O prazo para a conclusão da avaliação dos processos de registro a que se refere o </w:t>
      </w:r>
      <w:r w:rsidRPr="00536B24">
        <w:rPr>
          <w:rFonts w:ascii="Book Antiqua" w:eastAsia="Times New Roman" w:hAnsi="Book Antiqua" w:cs="Arial"/>
          <w:b/>
          <w:bCs/>
          <w:sz w:val="20"/>
          <w:szCs w:val="20"/>
          <w:lang w:eastAsia="pt-BR"/>
        </w:rPr>
        <w:t>caput</w:t>
      </w:r>
      <w:r w:rsidRPr="00536B24">
        <w:rPr>
          <w:rFonts w:ascii="Book Antiqua" w:eastAsia="Times New Roman" w:hAnsi="Book Antiqua" w:cs="Arial"/>
          <w:sz w:val="20"/>
          <w:szCs w:val="20"/>
          <w:lang w:eastAsia="pt-BR"/>
        </w:rPr>
        <w:t> será para:        </w:t>
      </w:r>
      <w:hyperlink r:id="rId81" w:anchor="art1" w:history="1">
        <w:r w:rsidRPr="00536B24">
          <w:rPr>
            <w:rStyle w:val="Hyperlink"/>
            <w:rFonts w:ascii="Book Antiqua" w:eastAsia="Times New Roman" w:hAnsi="Book Antiqua" w:cs="Arial"/>
            <w:sz w:val="20"/>
            <w:szCs w:val="20"/>
            <w:lang w:eastAsia="pt-BR"/>
          </w:rPr>
          <w:t>(Redação dada pelo Decreto nº 10.833, de 2021)</w:t>
        </w:r>
      </w:hyperlink>
    </w:p>
    <w:p w14:paraId="1356F70A" w14:textId="77777777" w:rsidR="00536B24" w:rsidRPr="00536B24" w:rsidRDefault="00536B24" w:rsidP="00536B24">
      <w:pPr>
        <w:spacing w:before="100" w:beforeAutospacing="1" w:after="100" w:afterAutospacing="1" w:line="240" w:lineRule="auto"/>
        <w:ind w:firstLine="426"/>
        <w:jc w:val="both"/>
        <w:rPr>
          <w:rFonts w:ascii="Book Antiqua" w:eastAsia="Times New Roman" w:hAnsi="Book Antiqua" w:cs="Arial"/>
          <w:sz w:val="20"/>
          <w:szCs w:val="20"/>
          <w:lang w:eastAsia="pt-BR"/>
        </w:rPr>
      </w:pPr>
      <w:bookmarkStart w:id="22" w:name="art15§2i"/>
      <w:bookmarkEnd w:id="22"/>
      <w:r w:rsidRPr="00536B24">
        <w:rPr>
          <w:rFonts w:ascii="Book Antiqua" w:eastAsia="Times New Roman" w:hAnsi="Book Antiqua" w:cs="Arial"/>
          <w:sz w:val="20"/>
          <w:szCs w:val="20"/>
          <w:lang w:eastAsia="pt-BR"/>
        </w:rPr>
        <w:t>I - a categoria prioritária, de até:         </w:t>
      </w:r>
      <w:hyperlink r:id="rId82" w:anchor="art1" w:history="1">
        <w:r w:rsidRPr="00536B24">
          <w:rPr>
            <w:rStyle w:val="Hyperlink"/>
            <w:rFonts w:ascii="Book Antiqua" w:eastAsia="Times New Roman" w:hAnsi="Book Antiqua" w:cs="Arial"/>
            <w:sz w:val="20"/>
            <w:szCs w:val="20"/>
            <w:lang w:eastAsia="pt-BR"/>
          </w:rPr>
          <w:t>(Incluído pelo Decreto nº 10.833, de 2021)</w:t>
        </w:r>
      </w:hyperlink>
    </w:p>
    <w:p w14:paraId="0A4FE38C" w14:textId="77777777" w:rsidR="00536B24" w:rsidRPr="00536B24" w:rsidRDefault="00536B24" w:rsidP="00536B24">
      <w:pPr>
        <w:spacing w:before="100" w:beforeAutospacing="1" w:after="100" w:afterAutospacing="1" w:line="240" w:lineRule="auto"/>
        <w:ind w:firstLine="426"/>
        <w:jc w:val="both"/>
        <w:rPr>
          <w:rFonts w:ascii="Book Antiqua" w:eastAsia="Times New Roman" w:hAnsi="Book Antiqua" w:cs="Arial"/>
          <w:sz w:val="20"/>
          <w:szCs w:val="20"/>
          <w:lang w:eastAsia="pt-BR"/>
        </w:rPr>
      </w:pPr>
      <w:bookmarkStart w:id="23" w:name="art15§2ia"/>
      <w:bookmarkEnd w:id="23"/>
      <w:r w:rsidRPr="00536B24">
        <w:rPr>
          <w:rFonts w:ascii="Book Antiqua" w:eastAsia="Times New Roman" w:hAnsi="Book Antiqua" w:cs="Arial"/>
          <w:sz w:val="20"/>
          <w:szCs w:val="20"/>
          <w:lang w:eastAsia="pt-BR"/>
        </w:rPr>
        <w:t>a) doze meses para os casos de novos produtos técnicos, contados da data da publicação da priorização;         </w:t>
      </w:r>
      <w:hyperlink r:id="rId83" w:anchor="art1" w:history="1">
        <w:r w:rsidRPr="00536B24">
          <w:rPr>
            <w:rStyle w:val="Hyperlink"/>
            <w:rFonts w:ascii="Book Antiqua" w:eastAsia="Times New Roman" w:hAnsi="Book Antiqua" w:cs="Arial"/>
            <w:sz w:val="20"/>
            <w:szCs w:val="20"/>
            <w:lang w:eastAsia="pt-BR"/>
          </w:rPr>
          <w:t>(Incluído pelo Decreto nº 10.833, de 2021)</w:t>
        </w:r>
      </w:hyperlink>
    </w:p>
    <w:p w14:paraId="35D92C14" w14:textId="77777777" w:rsidR="00536B24" w:rsidRPr="00536B24" w:rsidRDefault="00536B24" w:rsidP="00536B24">
      <w:pPr>
        <w:spacing w:before="100" w:beforeAutospacing="1" w:after="100" w:afterAutospacing="1" w:line="240" w:lineRule="auto"/>
        <w:ind w:firstLine="426"/>
        <w:jc w:val="both"/>
        <w:rPr>
          <w:rFonts w:ascii="Book Antiqua" w:eastAsia="Times New Roman" w:hAnsi="Book Antiqua" w:cs="Arial"/>
          <w:sz w:val="20"/>
          <w:szCs w:val="20"/>
          <w:lang w:eastAsia="pt-BR"/>
        </w:rPr>
      </w:pPr>
      <w:bookmarkStart w:id="24" w:name="art15§2ib"/>
      <w:bookmarkEnd w:id="24"/>
      <w:r w:rsidRPr="00536B24">
        <w:rPr>
          <w:rFonts w:ascii="Book Antiqua" w:eastAsia="Times New Roman" w:hAnsi="Book Antiqua" w:cs="Arial"/>
          <w:sz w:val="20"/>
          <w:szCs w:val="20"/>
          <w:lang w:eastAsia="pt-BR"/>
        </w:rPr>
        <w:t>b) seis meses para os casos de produtos técnicos equivalentes, contados da data da publicação da priorização;            </w:t>
      </w:r>
      <w:hyperlink r:id="rId84" w:anchor="art1" w:history="1">
        <w:r w:rsidRPr="00536B24">
          <w:rPr>
            <w:rStyle w:val="Hyperlink"/>
            <w:rFonts w:ascii="Book Antiqua" w:eastAsia="Times New Roman" w:hAnsi="Book Antiqua" w:cs="Arial"/>
            <w:sz w:val="20"/>
            <w:szCs w:val="20"/>
            <w:lang w:eastAsia="pt-BR"/>
          </w:rPr>
          <w:t>(Incluído pelo Decreto nº 10.833, de 2021)</w:t>
        </w:r>
      </w:hyperlink>
    </w:p>
    <w:p w14:paraId="677CDA46" w14:textId="77777777" w:rsidR="00536B24" w:rsidRPr="00536B24" w:rsidRDefault="00536B24" w:rsidP="00536B24">
      <w:pPr>
        <w:spacing w:before="100" w:beforeAutospacing="1" w:after="100" w:afterAutospacing="1" w:line="240" w:lineRule="auto"/>
        <w:ind w:firstLine="426"/>
        <w:jc w:val="both"/>
        <w:rPr>
          <w:rFonts w:ascii="Book Antiqua" w:eastAsia="Times New Roman" w:hAnsi="Book Antiqua" w:cs="Arial"/>
          <w:sz w:val="20"/>
          <w:szCs w:val="20"/>
          <w:lang w:eastAsia="pt-BR"/>
        </w:rPr>
      </w:pPr>
      <w:bookmarkStart w:id="25" w:name="art15§2ic"/>
      <w:bookmarkEnd w:id="25"/>
      <w:r w:rsidRPr="00536B24">
        <w:rPr>
          <w:rFonts w:ascii="Book Antiqua" w:eastAsia="Times New Roman" w:hAnsi="Book Antiqua" w:cs="Arial"/>
          <w:sz w:val="20"/>
          <w:szCs w:val="20"/>
          <w:lang w:eastAsia="pt-BR"/>
        </w:rPr>
        <w:t>c) seis meses para os casos de produtos formulados, contados da data do registro dos respectivos produtos técnicos; e          </w:t>
      </w:r>
      <w:hyperlink r:id="rId85" w:anchor="art1" w:history="1">
        <w:r w:rsidRPr="00536B24">
          <w:rPr>
            <w:rStyle w:val="Hyperlink"/>
            <w:rFonts w:ascii="Book Antiqua" w:eastAsia="Times New Roman" w:hAnsi="Book Antiqua" w:cs="Arial"/>
            <w:sz w:val="20"/>
            <w:szCs w:val="20"/>
            <w:lang w:eastAsia="pt-BR"/>
          </w:rPr>
          <w:t>(Incluído pelo Decreto nº 10.833, de 2021)</w:t>
        </w:r>
      </w:hyperlink>
    </w:p>
    <w:p w14:paraId="3BCE958F" w14:textId="77777777" w:rsidR="00536B24" w:rsidRPr="00536B24" w:rsidRDefault="00536B24" w:rsidP="00536B24">
      <w:pPr>
        <w:spacing w:before="100" w:beforeAutospacing="1" w:after="100" w:afterAutospacing="1" w:line="240" w:lineRule="auto"/>
        <w:ind w:firstLine="426"/>
        <w:jc w:val="both"/>
        <w:rPr>
          <w:rFonts w:ascii="Book Antiqua" w:eastAsia="Times New Roman" w:hAnsi="Book Antiqua" w:cs="Arial"/>
          <w:sz w:val="20"/>
          <w:szCs w:val="20"/>
          <w:lang w:eastAsia="pt-BR"/>
        </w:rPr>
      </w:pPr>
      <w:bookmarkStart w:id="26" w:name="art15§2id"/>
      <w:bookmarkEnd w:id="26"/>
      <w:r w:rsidRPr="00536B24">
        <w:rPr>
          <w:rFonts w:ascii="Book Antiqua" w:eastAsia="Times New Roman" w:hAnsi="Book Antiqua" w:cs="Arial"/>
          <w:sz w:val="20"/>
          <w:szCs w:val="20"/>
          <w:lang w:eastAsia="pt-BR"/>
        </w:rPr>
        <w:t>d) seis meses para os casos de produtos formulados cujo produto técnico já esteja registrado, contados da data da publicação da lista de prioridade; e         </w:t>
      </w:r>
      <w:hyperlink r:id="rId86" w:anchor="art1" w:history="1">
        <w:r w:rsidRPr="00536B24">
          <w:rPr>
            <w:rStyle w:val="Hyperlink"/>
            <w:rFonts w:ascii="Book Antiqua" w:eastAsia="Times New Roman" w:hAnsi="Book Antiqua" w:cs="Arial"/>
            <w:sz w:val="20"/>
            <w:szCs w:val="20"/>
            <w:lang w:eastAsia="pt-BR"/>
          </w:rPr>
          <w:t>(Incluído pelo Decreto nº 10.833, de 2021)</w:t>
        </w:r>
      </w:hyperlink>
    </w:p>
    <w:p w14:paraId="7F4C5886" w14:textId="77777777" w:rsidR="00536B24" w:rsidRPr="00536B24" w:rsidRDefault="00536B24" w:rsidP="00536B24">
      <w:pPr>
        <w:spacing w:before="100" w:beforeAutospacing="1" w:after="100" w:afterAutospacing="1" w:line="240" w:lineRule="auto"/>
        <w:ind w:firstLine="426"/>
        <w:jc w:val="both"/>
        <w:rPr>
          <w:rFonts w:ascii="Book Antiqua" w:eastAsia="Times New Roman" w:hAnsi="Book Antiqua" w:cs="Arial"/>
          <w:sz w:val="20"/>
          <w:szCs w:val="20"/>
          <w:lang w:eastAsia="pt-BR"/>
        </w:rPr>
      </w:pPr>
      <w:bookmarkStart w:id="27" w:name="art15§2ii"/>
      <w:bookmarkEnd w:id="27"/>
      <w:r w:rsidRPr="00536B24">
        <w:rPr>
          <w:rFonts w:ascii="Book Antiqua" w:eastAsia="Times New Roman" w:hAnsi="Book Antiqua" w:cs="Arial"/>
          <w:sz w:val="20"/>
          <w:szCs w:val="20"/>
          <w:lang w:eastAsia="pt-BR"/>
        </w:rPr>
        <w:t>II - a categoria ordinária, de até:         </w:t>
      </w:r>
      <w:hyperlink r:id="rId87" w:anchor="art1" w:history="1">
        <w:r w:rsidRPr="00536B24">
          <w:rPr>
            <w:rStyle w:val="Hyperlink"/>
            <w:rFonts w:ascii="Book Antiqua" w:eastAsia="Times New Roman" w:hAnsi="Book Antiqua" w:cs="Arial"/>
            <w:sz w:val="20"/>
            <w:szCs w:val="20"/>
            <w:lang w:eastAsia="pt-BR"/>
          </w:rPr>
          <w:t>(Incluído pelo Decreto nº 10.833, de 2021)</w:t>
        </w:r>
      </w:hyperlink>
    </w:p>
    <w:p w14:paraId="2EED1B1F" w14:textId="77777777" w:rsidR="00536B24" w:rsidRPr="00536B24" w:rsidRDefault="00536B24" w:rsidP="00536B24">
      <w:pPr>
        <w:spacing w:before="100" w:beforeAutospacing="1" w:after="100" w:afterAutospacing="1" w:line="240" w:lineRule="auto"/>
        <w:ind w:firstLine="426"/>
        <w:jc w:val="both"/>
        <w:rPr>
          <w:rFonts w:ascii="Book Antiqua" w:eastAsia="Times New Roman" w:hAnsi="Book Antiqua" w:cs="Arial"/>
          <w:sz w:val="20"/>
          <w:szCs w:val="20"/>
          <w:lang w:eastAsia="pt-BR"/>
        </w:rPr>
      </w:pPr>
      <w:bookmarkStart w:id="28" w:name="art15§2iia"/>
      <w:bookmarkEnd w:id="28"/>
      <w:r w:rsidRPr="00536B24">
        <w:rPr>
          <w:rFonts w:ascii="Book Antiqua" w:eastAsia="Times New Roman" w:hAnsi="Book Antiqua" w:cs="Arial"/>
          <w:sz w:val="20"/>
          <w:szCs w:val="20"/>
          <w:lang w:eastAsia="pt-BR"/>
        </w:rPr>
        <w:t>a) trinta e seis meses para o caso de novo produto técnico, contados da data do protocolo do pedido;         </w:t>
      </w:r>
      <w:hyperlink r:id="rId88" w:anchor="art1" w:history="1">
        <w:r w:rsidRPr="00536B24">
          <w:rPr>
            <w:rStyle w:val="Hyperlink"/>
            <w:rFonts w:ascii="Book Antiqua" w:eastAsia="Times New Roman" w:hAnsi="Book Antiqua" w:cs="Arial"/>
            <w:sz w:val="20"/>
            <w:szCs w:val="20"/>
            <w:lang w:eastAsia="pt-BR"/>
          </w:rPr>
          <w:t>(Incluído pelo Decreto nº 10.833, de 2021)</w:t>
        </w:r>
      </w:hyperlink>
    </w:p>
    <w:p w14:paraId="59363346" w14:textId="77777777" w:rsidR="00536B24" w:rsidRPr="00536B24" w:rsidRDefault="00536B24" w:rsidP="00536B24">
      <w:pPr>
        <w:spacing w:before="100" w:beforeAutospacing="1" w:after="100" w:afterAutospacing="1" w:line="240" w:lineRule="auto"/>
        <w:ind w:firstLine="426"/>
        <w:jc w:val="both"/>
        <w:rPr>
          <w:rFonts w:ascii="Book Antiqua" w:eastAsia="Times New Roman" w:hAnsi="Book Antiqua" w:cs="Arial"/>
          <w:sz w:val="20"/>
          <w:szCs w:val="20"/>
          <w:lang w:eastAsia="pt-BR"/>
        </w:rPr>
      </w:pPr>
      <w:bookmarkStart w:id="29" w:name="art15§2iib"/>
      <w:bookmarkEnd w:id="29"/>
      <w:r w:rsidRPr="00536B24">
        <w:rPr>
          <w:rFonts w:ascii="Book Antiqua" w:eastAsia="Times New Roman" w:hAnsi="Book Antiqua" w:cs="Arial"/>
          <w:sz w:val="20"/>
          <w:szCs w:val="20"/>
          <w:lang w:eastAsia="pt-BR"/>
        </w:rPr>
        <w:t>b) vinte e quatro meses para os casos de produtos técnicos equivalentes, contados da data do protocolo do pedido;          </w:t>
      </w:r>
      <w:hyperlink r:id="rId89" w:anchor="art1" w:history="1">
        <w:r w:rsidRPr="00536B24">
          <w:rPr>
            <w:rStyle w:val="Hyperlink"/>
            <w:rFonts w:ascii="Book Antiqua" w:eastAsia="Times New Roman" w:hAnsi="Book Antiqua" w:cs="Arial"/>
            <w:sz w:val="20"/>
            <w:szCs w:val="20"/>
            <w:lang w:eastAsia="pt-BR"/>
          </w:rPr>
          <w:t>(Incluído pelo Decreto nº 10.833, de 2021)</w:t>
        </w:r>
      </w:hyperlink>
    </w:p>
    <w:p w14:paraId="0F59FB6B" w14:textId="77777777" w:rsidR="00536B24" w:rsidRPr="00536B24" w:rsidRDefault="00536B24" w:rsidP="00536B24">
      <w:pPr>
        <w:spacing w:before="100" w:beforeAutospacing="1" w:after="100" w:afterAutospacing="1" w:line="240" w:lineRule="auto"/>
        <w:ind w:firstLine="426"/>
        <w:jc w:val="both"/>
        <w:rPr>
          <w:rFonts w:ascii="Book Antiqua" w:eastAsia="Times New Roman" w:hAnsi="Book Antiqua" w:cs="Arial"/>
          <w:sz w:val="20"/>
          <w:szCs w:val="20"/>
          <w:lang w:eastAsia="pt-BR"/>
        </w:rPr>
      </w:pPr>
      <w:bookmarkStart w:id="30" w:name="art15§2iic"/>
      <w:bookmarkEnd w:id="30"/>
      <w:r w:rsidRPr="00536B24">
        <w:rPr>
          <w:rFonts w:ascii="Book Antiqua" w:eastAsia="Times New Roman" w:hAnsi="Book Antiqua" w:cs="Arial"/>
          <w:sz w:val="20"/>
          <w:szCs w:val="20"/>
          <w:lang w:eastAsia="pt-BR"/>
        </w:rPr>
        <w:t>c) vinte e quatro meses para os casos de produtos formulados cujo produto técnico já esteja registrado, contados da data do protocolo do produto formulado;           </w:t>
      </w:r>
      <w:hyperlink r:id="rId90" w:anchor="art1" w:history="1">
        <w:r w:rsidRPr="00536B24">
          <w:rPr>
            <w:rStyle w:val="Hyperlink"/>
            <w:rFonts w:ascii="Book Antiqua" w:eastAsia="Times New Roman" w:hAnsi="Book Antiqua" w:cs="Arial"/>
            <w:sz w:val="20"/>
            <w:szCs w:val="20"/>
            <w:lang w:eastAsia="pt-BR"/>
          </w:rPr>
          <w:t>(Incluído pelo Decreto nº 10.833, de 2021)</w:t>
        </w:r>
      </w:hyperlink>
    </w:p>
    <w:p w14:paraId="0A0EFC6F" w14:textId="77777777" w:rsidR="00536B24" w:rsidRPr="00536B24" w:rsidRDefault="00536B24" w:rsidP="00536B24">
      <w:pPr>
        <w:spacing w:before="100" w:beforeAutospacing="1" w:after="100" w:afterAutospacing="1" w:line="240" w:lineRule="auto"/>
        <w:ind w:firstLine="426"/>
        <w:jc w:val="both"/>
        <w:rPr>
          <w:rFonts w:ascii="Book Antiqua" w:eastAsia="Times New Roman" w:hAnsi="Book Antiqua" w:cs="Arial"/>
          <w:sz w:val="20"/>
          <w:szCs w:val="20"/>
          <w:lang w:eastAsia="pt-BR"/>
        </w:rPr>
      </w:pPr>
      <w:bookmarkStart w:id="31" w:name="art15§2iid"/>
      <w:bookmarkEnd w:id="31"/>
      <w:r w:rsidRPr="00536B24">
        <w:rPr>
          <w:rFonts w:ascii="Book Antiqua" w:eastAsia="Times New Roman" w:hAnsi="Book Antiqua" w:cs="Arial"/>
          <w:sz w:val="20"/>
          <w:szCs w:val="20"/>
          <w:lang w:eastAsia="pt-BR"/>
        </w:rPr>
        <w:t>d) vinte e quatro meses para os casos de produtos formulados, cujo produto técnico não esteja registrado, contados da data do registro do produto técnico;           </w:t>
      </w:r>
      <w:hyperlink r:id="rId91" w:anchor="art1" w:history="1">
        <w:r w:rsidRPr="00536B24">
          <w:rPr>
            <w:rStyle w:val="Hyperlink"/>
            <w:rFonts w:ascii="Book Antiqua" w:eastAsia="Times New Roman" w:hAnsi="Book Antiqua" w:cs="Arial"/>
            <w:sz w:val="20"/>
            <w:szCs w:val="20"/>
            <w:lang w:eastAsia="pt-BR"/>
          </w:rPr>
          <w:t>(Incluído pelo Decreto nº 10.833, de 2021)</w:t>
        </w:r>
      </w:hyperlink>
    </w:p>
    <w:p w14:paraId="7BF6E984" w14:textId="77777777" w:rsidR="00536B24" w:rsidRPr="00536B24" w:rsidRDefault="00536B24" w:rsidP="00536B24">
      <w:pPr>
        <w:spacing w:before="100" w:beforeAutospacing="1" w:after="100" w:afterAutospacing="1" w:line="240" w:lineRule="auto"/>
        <w:ind w:firstLine="426"/>
        <w:jc w:val="both"/>
        <w:rPr>
          <w:rFonts w:ascii="Book Antiqua" w:eastAsia="Times New Roman" w:hAnsi="Book Antiqua" w:cs="Arial"/>
          <w:sz w:val="20"/>
          <w:szCs w:val="20"/>
          <w:lang w:eastAsia="pt-BR"/>
        </w:rPr>
      </w:pPr>
      <w:bookmarkStart w:id="32" w:name="art15§2iie"/>
      <w:bookmarkEnd w:id="32"/>
      <w:r w:rsidRPr="00536B24">
        <w:rPr>
          <w:rFonts w:ascii="Book Antiqua" w:eastAsia="Times New Roman" w:hAnsi="Book Antiqua" w:cs="Arial"/>
          <w:sz w:val="20"/>
          <w:szCs w:val="20"/>
          <w:lang w:eastAsia="pt-BR"/>
        </w:rPr>
        <w:t>e) doze meses para os casos de novos produtos formulados, contados da data do registro dos respectivos novos produtos técnicos;         </w:t>
      </w:r>
      <w:hyperlink r:id="rId92" w:anchor="art1" w:history="1">
        <w:r w:rsidRPr="00536B24">
          <w:rPr>
            <w:rStyle w:val="Hyperlink"/>
            <w:rFonts w:ascii="Book Antiqua" w:eastAsia="Times New Roman" w:hAnsi="Book Antiqua" w:cs="Arial"/>
            <w:sz w:val="20"/>
            <w:szCs w:val="20"/>
            <w:lang w:eastAsia="pt-BR"/>
          </w:rPr>
          <w:t>(Incluído pelo Decreto nº 10.833, de 2021)</w:t>
        </w:r>
      </w:hyperlink>
    </w:p>
    <w:p w14:paraId="4A6959D3" w14:textId="77777777" w:rsidR="00536B24" w:rsidRPr="00536B24" w:rsidRDefault="00536B24" w:rsidP="00536B24">
      <w:pPr>
        <w:spacing w:before="100" w:beforeAutospacing="1" w:after="100" w:afterAutospacing="1" w:line="240" w:lineRule="auto"/>
        <w:ind w:firstLine="426"/>
        <w:jc w:val="both"/>
        <w:rPr>
          <w:rFonts w:ascii="Book Antiqua" w:eastAsia="Times New Roman" w:hAnsi="Book Antiqua" w:cs="Arial"/>
          <w:sz w:val="20"/>
          <w:szCs w:val="20"/>
          <w:lang w:eastAsia="pt-BR"/>
        </w:rPr>
      </w:pPr>
      <w:bookmarkStart w:id="33" w:name="art15§2iif"/>
      <w:bookmarkEnd w:id="33"/>
      <w:r w:rsidRPr="00536B24">
        <w:rPr>
          <w:rFonts w:ascii="Book Antiqua" w:eastAsia="Times New Roman" w:hAnsi="Book Antiqua" w:cs="Arial"/>
          <w:sz w:val="20"/>
          <w:szCs w:val="20"/>
          <w:lang w:eastAsia="pt-BR"/>
        </w:rPr>
        <w:t>f) doze meses para as alterações de registro do produto técnico, contados da data do protocolo do pedido; e         </w:t>
      </w:r>
      <w:hyperlink r:id="rId93" w:anchor="art1" w:history="1">
        <w:r w:rsidRPr="00536B24">
          <w:rPr>
            <w:rStyle w:val="Hyperlink"/>
            <w:rFonts w:ascii="Book Antiqua" w:eastAsia="Times New Roman" w:hAnsi="Book Antiqua" w:cs="Arial"/>
            <w:sz w:val="20"/>
            <w:szCs w:val="20"/>
            <w:lang w:eastAsia="pt-BR"/>
          </w:rPr>
          <w:t>(Incluído pelo Decreto nº 10.833, de 2021)</w:t>
        </w:r>
      </w:hyperlink>
    </w:p>
    <w:p w14:paraId="46A7CAA5" w14:textId="7AA1EF10" w:rsidR="00536B24" w:rsidRDefault="00536B24" w:rsidP="00755CA9">
      <w:pPr>
        <w:spacing w:before="100" w:beforeAutospacing="1" w:after="100" w:afterAutospacing="1" w:line="240" w:lineRule="auto"/>
        <w:ind w:firstLine="425"/>
        <w:jc w:val="both"/>
        <w:rPr>
          <w:rStyle w:val="Hyperlink"/>
          <w:rFonts w:ascii="Book Antiqua" w:eastAsia="Times New Roman" w:hAnsi="Book Antiqua" w:cs="Arial"/>
          <w:sz w:val="20"/>
          <w:szCs w:val="20"/>
          <w:u w:val="none"/>
          <w:lang w:eastAsia="pt-BR"/>
        </w:rPr>
      </w:pPr>
      <w:bookmarkStart w:id="34" w:name="art15§2iig"/>
      <w:bookmarkEnd w:id="34"/>
      <w:r w:rsidRPr="00536B24">
        <w:rPr>
          <w:rFonts w:ascii="Book Antiqua" w:eastAsia="Times New Roman" w:hAnsi="Book Antiqua" w:cs="Arial"/>
          <w:sz w:val="20"/>
          <w:szCs w:val="20"/>
          <w:lang w:eastAsia="pt-BR"/>
        </w:rPr>
        <w:t>g) doze meses para as alterações de registro de produto formulado, contados da data do protocolo do pedido.         </w:t>
      </w:r>
      <w:hyperlink r:id="rId94" w:anchor="art1" w:history="1">
        <w:r w:rsidRPr="00536B24">
          <w:rPr>
            <w:rStyle w:val="Hyperlink"/>
            <w:rFonts w:ascii="Book Antiqua" w:eastAsia="Times New Roman" w:hAnsi="Book Antiqua" w:cs="Arial"/>
            <w:sz w:val="20"/>
            <w:szCs w:val="20"/>
            <w:lang w:eastAsia="pt-BR"/>
          </w:rPr>
          <w:t>(Incluído pelo Decreto nº 10.833, de 2021)</w:t>
        </w:r>
      </w:hyperlink>
    </w:p>
    <w:tbl>
      <w:tblPr>
        <w:tblStyle w:val="Tabelacomgrade"/>
        <w:tblW w:w="0" w:type="auto"/>
        <w:tblLook w:val="04A0" w:firstRow="1" w:lastRow="0" w:firstColumn="1" w:lastColumn="0" w:noHBand="0" w:noVBand="1"/>
      </w:tblPr>
      <w:tblGrid>
        <w:gridCol w:w="8494"/>
      </w:tblGrid>
      <w:tr w:rsidR="00755CA9" w14:paraId="03CFEFD7" w14:textId="77777777" w:rsidTr="00755CA9">
        <w:tc>
          <w:tcPr>
            <w:tcW w:w="8494" w:type="dxa"/>
            <w:shd w:val="clear" w:color="auto" w:fill="FFF2CC" w:themeFill="accent4" w:themeFillTint="33"/>
          </w:tcPr>
          <w:p w14:paraId="5F97F7F8" w14:textId="77777777" w:rsidR="00755CA9" w:rsidRDefault="00755CA9" w:rsidP="00755CA9">
            <w:pPr>
              <w:jc w:val="both"/>
              <w:rPr>
                <w:rFonts w:ascii="Book Antiqua" w:eastAsia="Times New Roman" w:hAnsi="Book Antiqua" w:cs="Arial"/>
                <w:sz w:val="20"/>
                <w:szCs w:val="20"/>
                <w:lang w:eastAsia="pt-BR"/>
              </w:rPr>
            </w:pPr>
            <w:r w:rsidRPr="00755CA9">
              <w:rPr>
                <w:rFonts w:ascii="Book Antiqua" w:eastAsia="Times New Roman" w:hAnsi="Book Antiqua" w:cs="Arial"/>
                <w:b/>
                <w:bCs/>
                <w:i/>
                <w:iCs/>
                <w:color w:val="FF0000"/>
                <w:sz w:val="20"/>
                <w:szCs w:val="20"/>
                <w:lang w:eastAsia="pt-BR"/>
              </w:rPr>
              <w:t>##</w:t>
            </w:r>
            <w:r w:rsidRPr="00755CA9">
              <w:rPr>
                <w:rFonts w:ascii="Book Antiqua" w:eastAsia="Times New Roman" w:hAnsi="Book Antiqua" w:cs="Arial"/>
                <w:b/>
                <w:bCs/>
                <w:i/>
                <w:iCs/>
                <w:color w:val="FF0000"/>
                <w:sz w:val="20"/>
                <w:szCs w:val="20"/>
                <w:highlight w:val="green"/>
                <w:lang w:eastAsia="pt-BR"/>
              </w:rPr>
              <w:t>Atenção</w:t>
            </w:r>
            <w:r>
              <w:rPr>
                <w:rFonts w:ascii="Book Antiqua" w:eastAsia="Times New Roman" w:hAnsi="Book Antiqua" w:cs="Arial"/>
                <w:sz w:val="20"/>
                <w:szCs w:val="20"/>
                <w:lang w:eastAsia="pt-BR"/>
              </w:rPr>
              <w:t xml:space="preserve">: </w:t>
            </w:r>
            <w:r w:rsidRPr="00755CA9">
              <w:rPr>
                <w:rFonts w:ascii="Book Antiqua" w:eastAsia="Times New Roman" w:hAnsi="Book Antiqua" w:cs="Arial"/>
                <w:b/>
                <w:bCs/>
                <w:sz w:val="20"/>
                <w:szCs w:val="20"/>
                <w:u w:val="single"/>
                <w:lang w:eastAsia="pt-BR"/>
              </w:rPr>
              <w:t xml:space="preserve">Vide teor do </w:t>
            </w:r>
            <w:proofErr w:type="spellStart"/>
            <w:r w:rsidRPr="00755CA9">
              <w:rPr>
                <w:rFonts w:ascii="Book Antiqua" w:eastAsia="Times New Roman" w:hAnsi="Book Antiqua" w:cs="Arial"/>
                <w:b/>
                <w:bCs/>
                <w:sz w:val="20"/>
                <w:szCs w:val="20"/>
                <w:u w:val="single"/>
                <w:lang w:eastAsia="pt-BR"/>
              </w:rPr>
              <w:t>arts</w:t>
            </w:r>
            <w:proofErr w:type="spellEnd"/>
            <w:r w:rsidRPr="00755CA9">
              <w:rPr>
                <w:rFonts w:ascii="Book Antiqua" w:eastAsia="Times New Roman" w:hAnsi="Book Antiqua" w:cs="Arial"/>
                <w:b/>
                <w:bCs/>
                <w:sz w:val="20"/>
                <w:szCs w:val="20"/>
                <w:u w:val="single"/>
                <w:lang w:eastAsia="pt-BR"/>
              </w:rPr>
              <w:t>. 2º a 4º do Dec. 10833/2021</w:t>
            </w:r>
            <w:r>
              <w:rPr>
                <w:rFonts w:ascii="Book Antiqua" w:eastAsia="Times New Roman" w:hAnsi="Book Antiqua" w:cs="Arial"/>
                <w:sz w:val="20"/>
                <w:szCs w:val="20"/>
                <w:lang w:eastAsia="pt-BR"/>
              </w:rPr>
              <w:t>:</w:t>
            </w:r>
          </w:p>
          <w:p w14:paraId="408D51A3" w14:textId="77777777" w:rsidR="00755CA9" w:rsidRPr="00755CA9" w:rsidRDefault="00755CA9" w:rsidP="00755CA9">
            <w:pPr>
              <w:ind w:firstLine="316"/>
              <w:jc w:val="both"/>
              <w:rPr>
                <w:rFonts w:ascii="Book Antiqua" w:eastAsia="Times New Roman" w:hAnsi="Book Antiqua" w:cs="Arial"/>
                <w:sz w:val="20"/>
                <w:szCs w:val="20"/>
                <w:lang w:eastAsia="pt-BR"/>
              </w:rPr>
            </w:pPr>
            <w:r>
              <w:rPr>
                <w:rFonts w:ascii="Book Antiqua" w:eastAsia="Times New Roman" w:hAnsi="Book Antiqua" w:cs="Arial"/>
                <w:sz w:val="20"/>
                <w:szCs w:val="20"/>
                <w:lang w:eastAsia="pt-BR"/>
              </w:rPr>
              <w:t xml:space="preserve"> </w:t>
            </w:r>
            <w:r w:rsidRPr="00755CA9">
              <w:rPr>
                <w:rFonts w:ascii="Book Antiqua" w:eastAsia="Times New Roman" w:hAnsi="Book Antiqua" w:cs="Arial"/>
                <w:sz w:val="20"/>
                <w:szCs w:val="20"/>
                <w:lang w:eastAsia="pt-BR"/>
              </w:rPr>
              <w:t>Art. 2º  A contagem dos prazos de que trata o § 2º do art. 15 do Decreto nº 4.074, de 2002, será iniciada a partir da data de publicação deste Decreto em relação às listas de prioridades já publicadas.</w:t>
            </w:r>
          </w:p>
          <w:p w14:paraId="7127C2CD" w14:textId="77777777" w:rsidR="00755CA9" w:rsidRPr="00755CA9" w:rsidRDefault="00755CA9" w:rsidP="00755CA9">
            <w:pPr>
              <w:ind w:firstLine="316"/>
              <w:jc w:val="both"/>
              <w:rPr>
                <w:rFonts w:ascii="Book Antiqua" w:eastAsia="Times New Roman" w:hAnsi="Book Antiqua" w:cs="Arial"/>
                <w:sz w:val="20"/>
                <w:szCs w:val="20"/>
                <w:lang w:eastAsia="pt-BR"/>
              </w:rPr>
            </w:pPr>
            <w:r w:rsidRPr="00755CA9">
              <w:rPr>
                <w:rFonts w:ascii="Book Antiqua" w:eastAsia="Times New Roman" w:hAnsi="Book Antiqua" w:cs="Arial"/>
                <w:sz w:val="20"/>
                <w:szCs w:val="20"/>
                <w:lang w:eastAsia="pt-BR"/>
              </w:rPr>
              <w:lastRenderedPageBreak/>
              <w:t xml:space="preserve">Art. 3º  Os órgãos federais envolvidos no registro de agrotóxicos disporão do prazo de quatro anos, contado da data de publicação deste Decreto, para analisar os processos pendentes de registro de produtos técnicos, </w:t>
            </w:r>
            <w:proofErr w:type="spellStart"/>
            <w:r w:rsidRPr="00755CA9">
              <w:rPr>
                <w:rFonts w:ascii="Book Antiqua" w:eastAsia="Times New Roman" w:hAnsi="Book Antiqua" w:cs="Arial"/>
                <w:sz w:val="20"/>
                <w:szCs w:val="20"/>
                <w:lang w:eastAsia="pt-BR"/>
              </w:rPr>
              <w:t>pré</w:t>
            </w:r>
            <w:proofErr w:type="spellEnd"/>
            <w:r w:rsidRPr="00755CA9">
              <w:rPr>
                <w:rFonts w:ascii="Book Antiqua" w:eastAsia="Times New Roman" w:hAnsi="Book Antiqua" w:cs="Arial"/>
                <w:sz w:val="20"/>
                <w:szCs w:val="20"/>
                <w:lang w:eastAsia="pt-BR"/>
              </w:rPr>
              <w:t>-misturas, agrotóxicos e afins, mediante procedimentos específicos a serem estabelecidos pelos órgãos de agricultura, de saúde e de meio ambiente.</w:t>
            </w:r>
          </w:p>
          <w:p w14:paraId="3CA43D49" w14:textId="65B62098" w:rsidR="00755CA9" w:rsidRPr="00755CA9" w:rsidRDefault="00755CA9" w:rsidP="00755CA9">
            <w:pPr>
              <w:ind w:firstLine="316"/>
              <w:jc w:val="both"/>
              <w:rPr>
                <w:rFonts w:ascii="Book Antiqua" w:eastAsia="Times New Roman" w:hAnsi="Book Antiqua" w:cs="Arial"/>
                <w:sz w:val="20"/>
                <w:szCs w:val="20"/>
                <w:lang w:eastAsia="pt-BR"/>
              </w:rPr>
            </w:pPr>
            <w:r w:rsidRPr="00755CA9">
              <w:rPr>
                <w:rFonts w:ascii="Book Antiqua" w:eastAsia="Times New Roman" w:hAnsi="Book Antiqua" w:cs="Arial"/>
                <w:sz w:val="20"/>
                <w:szCs w:val="20"/>
                <w:lang w:eastAsia="pt-BR"/>
              </w:rPr>
              <w:t>Art. 4º  Os prazos de que tratam as alínea “b”, “c”, e “d” do inciso II do § 2º do art. 15 do Decreto nº 4.074, de 2002, poderão ser prorrogados por vinte e quatro meses em relação aos produtos protocolados no prazo de dois anos, contado da data de publicação deste Decreto.</w:t>
            </w:r>
          </w:p>
        </w:tc>
      </w:tr>
    </w:tbl>
    <w:p w14:paraId="2E15F15C" w14:textId="77777777" w:rsidR="00536B24" w:rsidRPr="00536B24" w:rsidRDefault="00536B24" w:rsidP="00536B24">
      <w:pPr>
        <w:spacing w:before="100" w:beforeAutospacing="1" w:after="100" w:afterAutospacing="1" w:line="240" w:lineRule="auto"/>
        <w:ind w:firstLine="426"/>
        <w:jc w:val="both"/>
        <w:rPr>
          <w:rFonts w:ascii="Book Antiqua" w:eastAsia="Times New Roman" w:hAnsi="Book Antiqua" w:cs="Arial"/>
          <w:sz w:val="20"/>
          <w:szCs w:val="20"/>
          <w:lang w:eastAsia="pt-BR"/>
        </w:rPr>
      </w:pPr>
      <w:bookmarkStart w:id="35" w:name="art15§3.0"/>
      <w:bookmarkEnd w:id="35"/>
      <w:r w:rsidRPr="00536B24">
        <w:rPr>
          <w:rFonts w:ascii="Book Antiqua" w:eastAsia="Times New Roman" w:hAnsi="Book Antiqua" w:cs="Arial"/>
          <w:sz w:val="20"/>
          <w:szCs w:val="20"/>
          <w:lang w:eastAsia="pt-BR"/>
        </w:rPr>
        <w:lastRenderedPageBreak/>
        <w:t xml:space="preserve">§ 3º  Os pleitos de registro de produtos formulados da categoria prioritária serão selecionados e publicados pelo órgão </w:t>
      </w:r>
      <w:proofErr w:type="spellStart"/>
      <w:r w:rsidRPr="00536B24">
        <w:rPr>
          <w:rFonts w:ascii="Book Antiqua" w:eastAsia="Times New Roman" w:hAnsi="Book Antiqua" w:cs="Arial"/>
          <w:sz w:val="20"/>
          <w:szCs w:val="20"/>
          <w:lang w:eastAsia="pt-BR"/>
        </w:rPr>
        <w:t>registrante</w:t>
      </w:r>
      <w:proofErr w:type="spellEnd"/>
      <w:r w:rsidRPr="00536B24">
        <w:rPr>
          <w:rFonts w:ascii="Book Antiqua" w:eastAsia="Times New Roman" w:hAnsi="Book Antiqua" w:cs="Arial"/>
          <w:sz w:val="20"/>
          <w:szCs w:val="20"/>
          <w:lang w:eastAsia="pt-BR"/>
        </w:rPr>
        <w:t xml:space="preserve"> e terão a tramitação de seus processos priorizada nos órgãos federais de agricultura, saúde e de meio ambiente.         </w:t>
      </w:r>
      <w:hyperlink r:id="rId95" w:anchor="art1" w:history="1">
        <w:r w:rsidRPr="00536B24">
          <w:rPr>
            <w:rStyle w:val="Hyperlink"/>
            <w:rFonts w:ascii="Book Antiqua" w:eastAsia="Times New Roman" w:hAnsi="Book Antiqua" w:cs="Arial"/>
            <w:sz w:val="20"/>
            <w:szCs w:val="20"/>
            <w:lang w:eastAsia="pt-BR"/>
          </w:rPr>
          <w:t>(Incluído pelo Decreto nº 10.833, de 2021)</w:t>
        </w:r>
      </w:hyperlink>
    </w:p>
    <w:p w14:paraId="1AD932F6" w14:textId="77777777" w:rsidR="00536B24" w:rsidRPr="00536B24" w:rsidRDefault="00536B24" w:rsidP="00536B24">
      <w:pPr>
        <w:spacing w:before="100" w:beforeAutospacing="1" w:after="100" w:afterAutospacing="1" w:line="240" w:lineRule="auto"/>
        <w:ind w:firstLine="426"/>
        <w:jc w:val="both"/>
        <w:rPr>
          <w:rFonts w:ascii="Book Antiqua" w:eastAsia="Times New Roman" w:hAnsi="Book Antiqua" w:cs="Arial"/>
          <w:sz w:val="20"/>
          <w:szCs w:val="20"/>
          <w:lang w:eastAsia="pt-BR"/>
        </w:rPr>
      </w:pPr>
      <w:bookmarkStart w:id="36" w:name="art15§4.0"/>
      <w:bookmarkEnd w:id="36"/>
      <w:r w:rsidRPr="00536B24">
        <w:rPr>
          <w:rFonts w:ascii="Book Antiqua" w:eastAsia="Times New Roman" w:hAnsi="Book Antiqua" w:cs="Arial"/>
          <w:sz w:val="20"/>
          <w:szCs w:val="20"/>
          <w:lang w:eastAsia="pt-BR"/>
        </w:rPr>
        <w:t>§ 4º  Será priorizado automaticamente um produto técnico por ingrediente ativo para cada produto formulado que conste da lista de prioridade.        </w:t>
      </w:r>
      <w:hyperlink r:id="rId96" w:anchor="art1" w:history="1">
        <w:r w:rsidRPr="00536B24">
          <w:rPr>
            <w:rStyle w:val="Hyperlink"/>
            <w:rFonts w:ascii="Book Antiqua" w:eastAsia="Times New Roman" w:hAnsi="Book Antiqua" w:cs="Arial"/>
            <w:sz w:val="20"/>
            <w:szCs w:val="20"/>
            <w:lang w:eastAsia="pt-BR"/>
          </w:rPr>
          <w:t>(Incluído pelo Decreto nº 10.833, de 2021)</w:t>
        </w:r>
      </w:hyperlink>
    </w:p>
    <w:p w14:paraId="1984C75C" w14:textId="77777777" w:rsidR="00536B24" w:rsidRPr="00536B24" w:rsidRDefault="00536B24" w:rsidP="00536B24">
      <w:pPr>
        <w:spacing w:before="100" w:beforeAutospacing="1" w:after="100" w:afterAutospacing="1" w:line="240" w:lineRule="auto"/>
        <w:ind w:firstLine="426"/>
        <w:jc w:val="both"/>
        <w:rPr>
          <w:rFonts w:ascii="Book Antiqua" w:eastAsia="Times New Roman" w:hAnsi="Book Antiqua" w:cs="Arial"/>
          <w:sz w:val="20"/>
          <w:szCs w:val="20"/>
          <w:lang w:eastAsia="pt-BR"/>
        </w:rPr>
      </w:pPr>
      <w:bookmarkStart w:id="37" w:name="art15§5"/>
      <w:bookmarkEnd w:id="37"/>
      <w:r w:rsidRPr="00536B24">
        <w:rPr>
          <w:rFonts w:ascii="Book Antiqua" w:eastAsia="Times New Roman" w:hAnsi="Book Antiqua" w:cs="Arial"/>
          <w:sz w:val="20"/>
          <w:szCs w:val="20"/>
          <w:lang w:eastAsia="pt-BR"/>
        </w:rPr>
        <w:t>§ 5º  Para o cumprimento do disposto no § 4º, o requerente deverá indicar os produtos técnicos utilizados nos estudos do produto formulado.         </w:t>
      </w:r>
      <w:hyperlink r:id="rId97" w:anchor="art1" w:history="1">
        <w:r w:rsidRPr="00536B24">
          <w:rPr>
            <w:rStyle w:val="Hyperlink"/>
            <w:rFonts w:ascii="Book Antiqua" w:eastAsia="Times New Roman" w:hAnsi="Book Antiqua" w:cs="Arial"/>
            <w:sz w:val="20"/>
            <w:szCs w:val="20"/>
            <w:lang w:eastAsia="pt-BR"/>
          </w:rPr>
          <w:t>(Incluído pelo Decreto nº 10.833, de 2021)</w:t>
        </w:r>
      </w:hyperlink>
    </w:p>
    <w:p w14:paraId="15E0CC8C" w14:textId="77777777" w:rsidR="00536B24" w:rsidRPr="00536B24" w:rsidRDefault="00536B24" w:rsidP="00536B24">
      <w:pPr>
        <w:spacing w:before="100" w:beforeAutospacing="1" w:after="100" w:afterAutospacing="1" w:line="240" w:lineRule="auto"/>
        <w:ind w:firstLine="426"/>
        <w:jc w:val="both"/>
        <w:rPr>
          <w:rFonts w:ascii="Book Antiqua" w:eastAsia="Times New Roman" w:hAnsi="Book Antiqua" w:cs="Arial"/>
          <w:sz w:val="20"/>
          <w:szCs w:val="20"/>
          <w:lang w:eastAsia="pt-BR"/>
        </w:rPr>
      </w:pPr>
      <w:bookmarkStart w:id="38" w:name="art15§6"/>
      <w:bookmarkEnd w:id="38"/>
      <w:r w:rsidRPr="00536B24">
        <w:rPr>
          <w:rFonts w:ascii="Book Antiqua" w:eastAsia="Times New Roman" w:hAnsi="Book Antiqua" w:cs="Arial"/>
          <w:sz w:val="20"/>
          <w:szCs w:val="20"/>
          <w:lang w:eastAsia="pt-BR"/>
        </w:rPr>
        <w:t xml:space="preserve">§ 6º  Os prazos para avaliação de </w:t>
      </w:r>
      <w:proofErr w:type="spellStart"/>
      <w:r w:rsidRPr="00536B24">
        <w:rPr>
          <w:rFonts w:ascii="Book Antiqua" w:eastAsia="Times New Roman" w:hAnsi="Book Antiqua" w:cs="Arial"/>
          <w:sz w:val="20"/>
          <w:szCs w:val="20"/>
          <w:lang w:eastAsia="pt-BR"/>
        </w:rPr>
        <w:t>pré</w:t>
      </w:r>
      <w:proofErr w:type="spellEnd"/>
      <w:r w:rsidRPr="00536B24">
        <w:rPr>
          <w:rFonts w:ascii="Book Antiqua" w:eastAsia="Times New Roman" w:hAnsi="Book Antiqua" w:cs="Arial"/>
          <w:sz w:val="20"/>
          <w:szCs w:val="20"/>
          <w:lang w:eastAsia="pt-BR"/>
        </w:rPr>
        <w:t>-misturas corresponderão aos prazos atribuídos aos produtos formulados.         </w:t>
      </w:r>
      <w:hyperlink r:id="rId98" w:anchor="art1" w:history="1">
        <w:r w:rsidRPr="00536B24">
          <w:rPr>
            <w:rStyle w:val="Hyperlink"/>
            <w:rFonts w:ascii="Book Antiqua" w:eastAsia="Times New Roman" w:hAnsi="Book Antiqua" w:cs="Arial"/>
            <w:sz w:val="20"/>
            <w:szCs w:val="20"/>
            <w:lang w:eastAsia="pt-BR"/>
          </w:rPr>
          <w:t>(Incluído pelo Decreto nº 10.833, de 2021)</w:t>
        </w:r>
      </w:hyperlink>
    </w:p>
    <w:p w14:paraId="6C13CC35" w14:textId="77777777" w:rsidR="00536B24" w:rsidRPr="00536B24" w:rsidRDefault="00536B24" w:rsidP="00536B24">
      <w:pPr>
        <w:spacing w:before="100" w:beforeAutospacing="1" w:after="100" w:afterAutospacing="1" w:line="240" w:lineRule="auto"/>
        <w:ind w:firstLine="426"/>
        <w:jc w:val="both"/>
        <w:rPr>
          <w:rFonts w:ascii="Book Antiqua" w:eastAsia="Times New Roman" w:hAnsi="Book Antiqua" w:cs="Arial"/>
          <w:sz w:val="20"/>
          <w:szCs w:val="20"/>
          <w:lang w:eastAsia="pt-BR"/>
        </w:rPr>
      </w:pPr>
      <w:bookmarkStart w:id="39" w:name="art15§7"/>
      <w:bookmarkEnd w:id="39"/>
      <w:r w:rsidRPr="00536B24">
        <w:rPr>
          <w:rFonts w:ascii="Book Antiqua" w:eastAsia="Times New Roman" w:hAnsi="Book Antiqua" w:cs="Arial"/>
          <w:sz w:val="20"/>
          <w:szCs w:val="20"/>
          <w:lang w:eastAsia="pt-BR"/>
        </w:rPr>
        <w:t>§ 7º  O disposto na alínea “e” do inciso II do § 2º</w:t>
      </w:r>
      <w:r w:rsidRPr="00536B24">
        <w:rPr>
          <w:rFonts w:ascii="Book Antiqua" w:eastAsia="Times New Roman" w:hAnsi="Book Antiqua" w:cs="Arial"/>
          <w:b/>
          <w:bCs/>
          <w:sz w:val="20"/>
          <w:szCs w:val="20"/>
          <w:lang w:eastAsia="pt-BR"/>
        </w:rPr>
        <w:t> </w:t>
      </w:r>
      <w:r w:rsidRPr="00536B24">
        <w:rPr>
          <w:rFonts w:ascii="Book Antiqua" w:eastAsia="Times New Roman" w:hAnsi="Book Antiqua" w:cs="Arial"/>
          <w:sz w:val="20"/>
          <w:szCs w:val="20"/>
          <w:lang w:eastAsia="pt-BR"/>
        </w:rPr>
        <w:t>aplica-se aos novos produtos formulados protocolados no prazo de até três meses, contado da data do protocolo do pedido do novo produto técnico.         </w:t>
      </w:r>
      <w:hyperlink r:id="rId99" w:anchor="art1" w:history="1">
        <w:r w:rsidRPr="00536B24">
          <w:rPr>
            <w:rStyle w:val="Hyperlink"/>
            <w:rFonts w:ascii="Book Antiqua" w:eastAsia="Times New Roman" w:hAnsi="Book Antiqua" w:cs="Arial"/>
            <w:sz w:val="20"/>
            <w:szCs w:val="20"/>
            <w:lang w:eastAsia="pt-BR"/>
          </w:rPr>
          <w:t>(Incluído pelo Decreto nº 10.833, de 2021)</w:t>
        </w:r>
      </w:hyperlink>
    </w:p>
    <w:p w14:paraId="4E8DF3AE" w14:textId="77777777" w:rsidR="00536B24" w:rsidRPr="00536B24" w:rsidRDefault="00536B24" w:rsidP="00536B24">
      <w:pPr>
        <w:spacing w:before="100" w:beforeAutospacing="1" w:after="100" w:afterAutospacing="1" w:line="240" w:lineRule="auto"/>
        <w:ind w:firstLine="426"/>
        <w:jc w:val="both"/>
        <w:rPr>
          <w:rFonts w:ascii="Book Antiqua" w:eastAsia="Times New Roman" w:hAnsi="Book Antiqua" w:cs="Arial"/>
          <w:sz w:val="20"/>
          <w:szCs w:val="20"/>
          <w:lang w:eastAsia="pt-BR"/>
        </w:rPr>
      </w:pPr>
      <w:bookmarkStart w:id="40" w:name="art15§8"/>
      <w:bookmarkEnd w:id="40"/>
      <w:r w:rsidRPr="00536B24">
        <w:rPr>
          <w:rFonts w:ascii="Book Antiqua" w:eastAsia="Times New Roman" w:hAnsi="Book Antiqua" w:cs="Arial"/>
          <w:sz w:val="20"/>
          <w:szCs w:val="20"/>
          <w:lang w:eastAsia="pt-BR"/>
        </w:rPr>
        <w:t>§ 8º  Quando houver solicitação, pelos órgãos federais competentes, de esclarecimentos, de dados complementares ou de estudos, a contagem dos prazos de que trata o § 2º será suspensa até que essa solicitação seja atendida.         </w:t>
      </w:r>
      <w:hyperlink r:id="rId100" w:anchor="art1" w:history="1">
        <w:r w:rsidRPr="00536B24">
          <w:rPr>
            <w:rStyle w:val="Hyperlink"/>
            <w:rFonts w:ascii="Book Antiqua" w:eastAsia="Times New Roman" w:hAnsi="Book Antiqua" w:cs="Arial"/>
            <w:sz w:val="20"/>
            <w:szCs w:val="20"/>
            <w:lang w:eastAsia="pt-BR"/>
          </w:rPr>
          <w:t>(Incluído pelo Decreto nº 10.833, de 2021)</w:t>
        </w:r>
      </w:hyperlink>
    </w:p>
    <w:p w14:paraId="36CA3FBD" w14:textId="77777777" w:rsidR="00536B24" w:rsidRPr="00536B24" w:rsidRDefault="00536B24" w:rsidP="00536B24">
      <w:pPr>
        <w:spacing w:before="100" w:beforeAutospacing="1" w:after="100" w:afterAutospacing="1" w:line="240" w:lineRule="auto"/>
        <w:ind w:firstLine="426"/>
        <w:jc w:val="both"/>
        <w:rPr>
          <w:rFonts w:ascii="Book Antiqua" w:eastAsia="Times New Roman" w:hAnsi="Book Antiqua" w:cs="Arial"/>
          <w:sz w:val="20"/>
          <w:szCs w:val="20"/>
          <w:lang w:eastAsia="pt-BR"/>
        </w:rPr>
      </w:pPr>
      <w:bookmarkStart w:id="41" w:name="art15§9"/>
      <w:bookmarkEnd w:id="41"/>
      <w:r w:rsidRPr="00536B24">
        <w:rPr>
          <w:rFonts w:ascii="Book Antiqua" w:eastAsia="Times New Roman" w:hAnsi="Book Antiqua" w:cs="Arial"/>
          <w:sz w:val="20"/>
          <w:szCs w:val="20"/>
          <w:lang w:eastAsia="pt-BR"/>
        </w:rPr>
        <w:t>§ 9º  O não atendimento às solicitações de que trata o § 8º no prazo de trinta dias, contado da data de recebimento da notificação, implicará o arquivamento do processo e o indeferimento do pleito pelo órgão federal responsável do registro.          </w:t>
      </w:r>
      <w:hyperlink r:id="rId101" w:anchor="art1" w:history="1">
        <w:r w:rsidRPr="00536B24">
          <w:rPr>
            <w:rStyle w:val="Hyperlink"/>
            <w:rFonts w:ascii="Book Antiqua" w:eastAsia="Times New Roman" w:hAnsi="Book Antiqua" w:cs="Arial"/>
            <w:sz w:val="20"/>
            <w:szCs w:val="20"/>
            <w:lang w:eastAsia="pt-BR"/>
          </w:rPr>
          <w:t>(Incluído pelo Decreto nº 10.833, de 2021)</w:t>
        </w:r>
      </w:hyperlink>
    </w:p>
    <w:p w14:paraId="07FC1439" w14:textId="77777777" w:rsidR="00536B24" w:rsidRPr="00536B24" w:rsidRDefault="00536B24" w:rsidP="00536B24">
      <w:pPr>
        <w:spacing w:before="100" w:beforeAutospacing="1" w:after="100" w:afterAutospacing="1" w:line="240" w:lineRule="auto"/>
        <w:ind w:firstLine="426"/>
        <w:jc w:val="both"/>
        <w:rPr>
          <w:rFonts w:ascii="Book Antiqua" w:eastAsia="Times New Roman" w:hAnsi="Book Antiqua" w:cs="Arial"/>
          <w:sz w:val="20"/>
          <w:szCs w:val="20"/>
          <w:lang w:eastAsia="pt-BR"/>
        </w:rPr>
      </w:pPr>
      <w:bookmarkStart w:id="42" w:name="art15§10"/>
      <w:bookmarkEnd w:id="42"/>
      <w:r w:rsidRPr="00536B24">
        <w:rPr>
          <w:rFonts w:ascii="Book Antiqua" w:eastAsia="Times New Roman" w:hAnsi="Book Antiqua" w:cs="Arial"/>
          <w:sz w:val="20"/>
          <w:szCs w:val="20"/>
          <w:lang w:eastAsia="pt-BR"/>
        </w:rPr>
        <w:t>§ 10.  Na hipótese prevista no § 9º, o órgão solicitante poderá conceder prazo adicional ao requerente, desde que este apresente justificativa técnica considerada procedente.          </w:t>
      </w:r>
      <w:hyperlink r:id="rId102" w:anchor="art1" w:history="1">
        <w:r w:rsidRPr="00536B24">
          <w:rPr>
            <w:rStyle w:val="Hyperlink"/>
            <w:rFonts w:ascii="Book Antiqua" w:eastAsia="Times New Roman" w:hAnsi="Book Antiqua" w:cs="Arial"/>
            <w:sz w:val="20"/>
            <w:szCs w:val="20"/>
            <w:lang w:eastAsia="pt-BR"/>
          </w:rPr>
          <w:t>(Incluído pelo Decreto nº 10.833, de 2021)</w:t>
        </w:r>
      </w:hyperlink>
    </w:p>
    <w:p w14:paraId="6CA08B06" w14:textId="77777777" w:rsidR="00536B24" w:rsidRPr="00536B24" w:rsidRDefault="00536B24" w:rsidP="00536B24">
      <w:pPr>
        <w:spacing w:before="100" w:beforeAutospacing="1" w:after="100" w:afterAutospacing="1" w:line="240" w:lineRule="auto"/>
        <w:ind w:firstLine="426"/>
        <w:jc w:val="both"/>
        <w:rPr>
          <w:rFonts w:ascii="Book Antiqua" w:eastAsia="Times New Roman" w:hAnsi="Book Antiqua" w:cs="Arial"/>
          <w:sz w:val="20"/>
          <w:szCs w:val="20"/>
          <w:lang w:eastAsia="pt-BR"/>
        </w:rPr>
      </w:pPr>
      <w:bookmarkStart w:id="43" w:name="art15§11"/>
      <w:bookmarkEnd w:id="43"/>
      <w:r w:rsidRPr="00536B24">
        <w:rPr>
          <w:rFonts w:ascii="Book Antiqua" w:eastAsia="Times New Roman" w:hAnsi="Book Antiqua" w:cs="Arial"/>
          <w:sz w:val="20"/>
          <w:szCs w:val="20"/>
          <w:lang w:eastAsia="pt-BR"/>
        </w:rPr>
        <w:t xml:space="preserve">§ 11. O órgão que estabelecer restrição ao pleito do </w:t>
      </w:r>
      <w:proofErr w:type="spellStart"/>
      <w:r w:rsidRPr="00536B24">
        <w:rPr>
          <w:rFonts w:ascii="Book Antiqua" w:eastAsia="Times New Roman" w:hAnsi="Book Antiqua" w:cs="Arial"/>
          <w:sz w:val="20"/>
          <w:szCs w:val="20"/>
          <w:lang w:eastAsia="pt-BR"/>
        </w:rPr>
        <w:t>registrante</w:t>
      </w:r>
      <w:proofErr w:type="spellEnd"/>
      <w:r w:rsidRPr="00536B24">
        <w:rPr>
          <w:rFonts w:ascii="Book Antiqua" w:eastAsia="Times New Roman" w:hAnsi="Book Antiqua" w:cs="Arial"/>
          <w:sz w:val="20"/>
          <w:szCs w:val="20"/>
          <w:lang w:eastAsia="pt-BR"/>
        </w:rPr>
        <w:t xml:space="preserve"> deverá comunicá-la aos demais órgãos federais envolvidos.          </w:t>
      </w:r>
      <w:hyperlink r:id="rId103" w:anchor="art1" w:history="1">
        <w:r w:rsidRPr="00536B24">
          <w:rPr>
            <w:rStyle w:val="Hyperlink"/>
            <w:rFonts w:ascii="Book Antiqua" w:eastAsia="Times New Roman" w:hAnsi="Book Antiqua" w:cs="Arial"/>
            <w:sz w:val="20"/>
            <w:szCs w:val="20"/>
            <w:lang w:eastAsia="pt-BR"/>
          </w:rPr>
          <w:t>(Incluído pelo Decreto nº 10.833, de 2021)</w:t>
        </w:r>
      </w:hyperlink>
    </w:p>
    <w:p w14:paraId="6602477C" w14:textId="77777777" w:rsidR="00536B24" w:rsidRPr="00536B24" w:rsidRDefault="00536B24" w:rsidP="00536B24">
      <w:pPr>
        <w:spacing w:before="100" w:beforeAutospacing="1" w:after="100" w:afterAutospacing="1" w:line="240" w:lineRule="auto"/>
        <w:ind w:firstLine="426"/>
        <w:jc w:val="both"/>
        <w:rPr>
          <w:rFonts w:ascii="Book Antiqua" w:eastAsia="Times New Roman" w:hAnsi="Book Antiqua" w:cs="Arial"/>
          <w:sz w:val="20"/>
          <w:szCs w:val="20"/>
          <w:lang w:eastAsia="pt-BR"/>
        </w:rPr>
      </w:pPr>
      <w:bookmarkStart w:id="44" w:name="art15§12"/>
      <w:bookmarkEnd w:id="44"/>
      <w:r w:rsidRPr="00536B24">
        <w:rPr>
          <w:rFonts w:ascii="Book Antiqua" w:eastAsia="Times New Roman" w:hAnsi="Book Antiqua" w:cs="Arial"/>
          <w:sz w:val="20"/>
          <w:szCs w:val="20"/>
          <w:lang w:eastAsia="pt-BR"/>
        </w:rPr>
        <w:t xml:space="preserve">§ 12.  O órgão federal </w:t>
      </w:r>
      <w:proofErr w:type="spellStart"/>
      <w:r w:rsidRPr="00536B24">
        <w:rPr>
          <w:rFonts w:ascii="Book Antiqua" w:eastAsia="Times New Roman" w:hAnsi="Book Antiqua" w:cs="Arial"/>
          <w:sz w:val="20"/>
          <w:szCs w:val="20"/>
          <w:lang w:eastAsia="pt-BR"/>
        </w:rPr>
        <w:t>registrante</w:t>
      </w:r>
      <w:proofErr w:type="spellEnd"/>
      <w:r w:rsidRPr="00536B24">
        <w:rPr>
          <w:rFonts w:ascii="Book Antiqua" w:eastAsia="Times New Roman" w:hAnsi="Book Antiqua" w:cs="Arial"/>
          <w:sz w:val="20"/>
          <w:szCs w:val="20"/>
          <w:lang w:eastAsia="pt-BR"/>
        </w:rPr>
        <w:t> disporá do prazo de trinta dias, contado da data de disponibilização dos resultados das avaliações dos órgãos federais envolvidos para conceder ou indeferir a solicitação do requerente.         </w:t>
      </w:r>
      <w:hyperlink r:id="rId104" w:anchor="art1" w:history="1">
        <w:r w:rsidRPr="00536B24">
          <w:rPr>
            <w:rStyle w:val="Hyperlink"/>
            <w:rFonts w:ascii="Book Antiqua" w:eastAsia="Times New Roman" w:hAnsi="Book Antiqua" w:cs="Arial"/>
            <w:sz w:val="20"/>
            <w:szCs w:val="20"/>
            <w:lang w:eastAsia="pt-BR"/>
          </w:rPr>
          <w:t>(Incluído pelo Decreto nº 10.833, de 2021)</w:t>
        </w:r>
      </w:hyperlink>
    </w:p>
    <w:p w14:paraId="1F5BC54B" w14:textId="12FBCB21"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Art. 16.  Para fins de registro, os produtos destinados exclusivamente à exportação ficam dispensados da apresentação dos estudos relativos à eficiência agronômica, à determinação de resíduos em produtos vegetais e outros que poderão ser estabelecidos em normas complementares pelos órgãos responsáveis pelos setores de agricultura, saúde e meio ambiente.</w:t>
      </w:r>
    </w:p>
    <w:p w14:paraId="0FD6A41E" w14:textId="77777777" w:rsidR="00872FBA" w:rsidRPr="00872FBA" w:rsidRDefault="00872FBA" w:rsidP="00872FBA">
      <w:pPr>
        <w:spacing w:before="100" w:beforeAutospacing="1" w:after="100" w:afterAutospacing="1" w:line="240" w:lineRule="auto"/>
        <w:ind w:firstLine="426"/>
        <w:jc w:val="both"/>
        <w:rPr>
          <w:rFonts w:ascii="Book Antiqua" w:eastAsia="Times New Roman" w:hAnsi="Book Antiqua" w:cs="Arial"/>
          <w:sz w:val="20"/>
          <w:szCs w:val="20"/>
          <w:lang w:eastAsia="pt-BR"/>
        </w:rPr>
      </w:pPr>
      <w:r w:rsidRPr="00872FBA">
        <w:rPr>
          <w:rFonts w:ascii="Book Antiqua" w:eastAsia="Times New Roman" w:hAnsi="Book Antiqua" w:cs="Arial"/>
          <w:sz w:val="20"/>
          <w:szCs w:val="20"/>
          <w:lang w:eastAsia="pt-BR"/>
        </w:rPr>
        <w:t xml:space="preserve">Art. 17.  O órgão federal </w:t>
      </w:r>
      <w:proofErr w:type="spellStart"/>
      <w:r w:rsidRPr="00872FBA">
        <w:rPr>
          <w:rFonts w:ascii="Book Antiqua" w:eastAsia="Times New Roman" w:hAnsi="Book Antiqua" w:cs="Arial"/>
          <w:sz w:val="20"/>
          <w:szCs w:val="20"/>
          <w:lang w:eastAsia="pt-BR"/>
        </w:rPr>
        <w:t>registrante</w:t>
      </w:r>
      <w:proofErr w:type="spellEnd"/>
      <w:r w:rsidRPr="00872FBA">
        <w:rPr>
          <w:rFonts w:ascii="Book Antiqua" w:eastAsia="Times New Roman" w:hAnsi="Book Antiqua" w:cs="Arial"/>
          <w:sz w:val="20"/>
          <w:szCs w:val="20"/>
          <w:lang w:eastAsia="pt-BR"/>
        </w:rPr>
        <w:t xml:space="preserve"> expedirá, no prazo de sessenta dias, contado da data de recebimento do pedido, certificado de registro para exportação de produtos técnicos, </w:t>
      </w:r>
      <w:proofErr w:type="spellStart"/>
      <w:r w:rsidRPr="00872FBA">
        <w:rPr>
          <w:rFonts w:ascii="Book Antiqua" w:eastAsia="Times New Roman" w:hAnsi="Book Antiqua" w:cs="Arial"/>
          <w:sz w:val="20"/>
          <w:szCs w:val="20"/>
          <w:lang w:eastAsia="pt-BR"/>
        </w:rPr>
        <w:t>pré</w:t>
      </w:r>
      <w:proofErr w:type="spellEnd"/>
      <w:r w:rsidRPr="00872FBA">
        <w:rPr>
          <w:rFonts w:ascii="Book Antiqua" w:eastAsia="Times New Roman" w:hAnsi="Book Antiqua" w:cs="Arial"/>
          <w:sz w:val="20"/>
          <w:szCs w:val="20"/>
          <w:lang w:eastAsia="pt-BR"/>
        </w:rPr>
        <w:t xml:space="preserve">-misturas, agrotóxicos e afins a base de ingredientes ativos e componentes já registrados no País, </w:t>
      </w:r>
      <w:r w:rsidRPr="00872FBA">
        <w:rPr>
          <w:rFonts w:ascii="Book Antiqua" w:eastAsia="Times New Roman" w:hAnsi="Book Antiqua" w:cs="Arial"/>
          <w:sz w:val="20"/>
          <w:szCs w:val="20"/>
          <w:lang w:eastAsia="pt-BR"/>
        </w:rPr>
        <w:lastRenderedPageBreak/>
        <w:t>mediante a apresentação de requerimento que contenha as seguintes informações:         </w:t>
      </w:r>
      <w:hyperlink r:id="rId105" w:anchor="art1" w:history="1">
        <w:r w:rsidRPr="00872FBA">
          <w:rPr>
            <w:rStyle w:val="Hyperlink"/>
            <w:rFonts w:ascii="Book Antiqua" w:eastAsia="Times New Roman" w:hAnsi="Book Antiqua" w:cs="Arial"/>
            <w:sz w:val="20"/>
            <w:szCs w:val="20"/>
            <w:lang w:eastAsia="pt-BR"/>
          </w:rPr>
          <w:t>(Redação dada pelo Decreto nº 10.833, de 2021)</w:t>
        </w:r>
      </w:hyperlink>
    </w:p>
    <w:p w14:paraId="3862D702" w14:textId="77777777" w:rsidR="00872FBA" w:rsidRPr="00872FBA" w:rsidRDefault="00872FBA" w:rsidP="00872FBA">
      <w:pPr>
        <w:spacing w:before="100" w:beforeAutospacing="1" w:after="100" w:afterAutospacing="1" w:line="240" w:lineRule="auto"/>
        <w:jc w:val="both"/>
        <w:rPr>
          <w:rFonts w:ascii="Book Antiqua" w:eastAsia="Times New Roman" w:hAnsi="Book Antiqua" w:cs="Arial"/>
          <w:sz w:val="20"/>
          <w:szCs w:val="20"/>
          <w:lang w:eastAsia="pt-BR"/>
        </w:rPr>
      </w:pPr>
      <w:r w:rsidRPr="00872FBA">
        <w:rPr>
          <w:rFonts w:ascii="Book Antiqua" w:eastAsia="Times New Roman" w:hAnsi="Book Antiqua" w:cs="Arial"/>
          <w:sz w:val="20"/>
          <w:szCs w:val="20"/>
          <w:lang w:eastAsia="pt-BR"/>
        </w:rPr>
        <w:t>          I - composição do produto;        </w:t>
      </w:r>
      <w:hyperlink r:id="rId106" w:anchor="art1" w:history="1">
        <w:r w:rsidRPr="00872FBA">
          <w:rPr>
            <w:rStyle w:val="Hyperlink"/>
            <w:rFonts w:ascii="Book Antiqua" w:eastAsia="Times New Roman" w:hAnsi="Book Antiqua" w:cs="Arial"/>
            <w:sz w:val="20"/>
            <w:szCs w:val="20"/>
            <w:lang w:eastAsia="pt-BR"/>
          </w:rPr>
          <w:t>(Redação dada pelo Decreto nº 10.833, de 2021)</w:t>
        </w:r>
      </w:hyperlink>
    </w:p>
    <w:p w14:paraId="42DF45D6" w14:textId="77777777" w:rsidR="00872FBA" w:rsidRPr="00872FBA" w:rsidRDefault="00872FBA" w:rsidP="00872FBA">
      <w:pPr>
        <w:spacing w:before="100" w:beforeAutospacing="1" w:after="100" w:afterAutospacing="1" w:line="240" w:lineRule="auto"/>
        <w:jc w:val="both"/>
        <w:rPr>
          <w:rFonts w:ascii="Book Antiqua" w:eastAsia="Times New Roman" w:hAnsi="Book Antiqua" w:cs="Arial"/>
          <w:sz w:val="20"/>
          <w:szCs w:val="20"/>
          <w:lang w:eastAsia="pt-BR"/>
        </w:rPr>
      </w:pPr>
      <w:r w:rsidRPr="00872FBA">
        <w:rPr>
          <w:rFonts w:ascii="Book Antiqua" w:eastAsia="Times New Roman" w:hAnsi="Book Antiqua" w:cs="Arial"/>
          <w:sz w:val="20"/>
          <w:szCs w:val="20"/>
          <w:lang w:eastAsia="pt-BR"/>
        </w:rPr>
        <w:t>          II - processo produtivo do agrotóxico;        </w:t>
      </w:r>
      <w:hyperlink r:id="rId107" w:anchor="art1" w:history="1">
        <w:r w:rsidRPr="00872FBA">
          <w:rPr>
            <w:rStyle w:val="Hyperlink"/>
            <w:rFonts w:ascii="Book Antiqua" w:eastAsia="Times New Roman" w:hAnsi="Book Antiqua" w:cs="Arial"/>
            <w:sz w:val="20"/>
            <w:szCs w:val="20"/>
            <w:lang w:eastAsia="pt-BR"/>
          </w:rPr>
          <w:t>(Redação dada pelo Decreto nº 10.833, de 2021)</w:t>
        </w:r>
      </w:hyperlink>
    </w:p>
    <w:p w14:paraId="0A8701FB" w14:textId="77777777" w:rsidR="00872FBA" w:rsidRPr="00872FBA" w:rsidRDefault="00872FBA" w:rsidP="00872FBA">
      <w:pPr>
        <w:spacing w:before="100" w:beforeAutospacing="1" w:after="100" w:afterAutospacing="1" w:line="240" w:lineRule="auto"/>
        <w:ind w:firstLine="426"/>
        <w:jc w:val="both"/>
        <w:rPr>
          <w:rFonts w:ascii="Book Antiqua" w:eastAsia="Times New Roman" w:hAnsi="Book Antiqua" w:cs="Arial"/>
          <w:sz w:val="20"/>
          <w:szCs w:val="20"/>
          <w:lang w:eastAsia="pt-BR"/>
        </w:rPr>
      </w:pPr>
      <w:r w:rsidRPr="00872FBA">
        <w:rPr>
          <w:rFonts w:ascii="Book Antiqua" w:eastAsia="Times New Roman" w:hAnsi="Book Antiqua" w:cs="Arial"/>
          <w:sz w:val="20"/>
          <w:szCs w:val="20"/>
          <w:lang w:eastAsia="pt-BR"/>
        </w:rPr>
        <w:t>III - fabricantes, formuladores e manipuladores do agrotóxico a ser exportado;         </w:t>
      </w:r>
      <w:hyperlink r:id="rId108" w:anchor="art1" w:history="1">
        <w:r w:rsidRPr="00872FBA">
          <w:rPr>
            <w:rStyle w:val="Hyperlink"/>
            <w:rFonts w:ascii="Book Antiqua" w:eastAsia="Times New Roman" w:hAnsi="Book Antiqua" w:cs="Arial"/>
            <w:sz w:val="20"/>
            <w:szCs w:val="20"/>
            <w:lang w:eastAsia="pt-BR"/>
          </w:rPr>
          <w:t>(Incluído pelo Decreto nº 10.833, de 2021)</w:t>
        </w:r>
      </w:hyperlink>
    </w:p>
    <w:p w14:paraId="7863A87C" w14:textId="77777777" w:rsidR="00872FBA" w:rsidRPr="00872FBA" w:rsidRDefault="00872FBA" w:rsidP="00872FBA">
      <w:pPr>
        <w:spacing w:before="100" w:beforeAutospacing="1" w:after="100" w:afterAutospacing="1" w:line="240" w:lineRule="auto"/>
        <w:ind w:firstLine="426"/>
        <w:jc w:val="both"/>
        <w:rPr>
          <w:rFonts w:ascii="Book Antiqua" w:eastAsia="Times New Roman" w:hAnsi="Book Antiqua" w:cs="Arial"/>
          <w:sz w:val="20"/>
          <w:szCs w:val="20"/>
          <w:lang w:eastAsia="pt-BR"/>
        </w:rPr>
      </w:pPr>
      <w:r w:rsidRPr="00872FBA">
        <w:rPr>
          <w:rFonts w:ascii="Book Antiqua" w:eastAsia="Times New Roman" w:hAnsi="Book Antiqua" w:cs="Arial"/>
          <w:sz w:val="20"/>
          <w:szCs w:val="20"/>
          <w:lang w:eastAsia="pt-BR"/>
        </w:rPr>
        <w:t>IV - rotulagem no país de destino; e         </w:t>
      </w:r>
      <w:hyperlink r:id="rId109" w:anchor="art1" w:history="1">
        <w:r w:rsidRPr="00872FBA">
          <w:rPr>
            <w:rStyle w:val="Hyperlink"/>
            <w:rFonts w:ascii="Book Antiqua" w:eastAsia="Times New Roman" w:hAnsi="Book Antiqua" w:cs="Arial"/>
            <w:sz w:val="20"/>
            <w:szCs w:val="20"/>
            <w:lang w:eastAsia="pt-BR"/>
          </w:rPr>
          <w:t>(Incluído pelo Decreto nº 10.833, de 2021)</w:t>
        </w:r>
      </w:hyperlink>
    </w:p>
    <w:p w14:paraId="2243A6FE" w14:textId="77777777" w:rsidR="00872FBA" w:rsidRPr="00872FBA" w:rsidRDefault="00872FBA" w:rsidP="00872FBA">
      <w:pPr>
        <w:spacing w:before="100" w:beforeAutospacing="1" w:after="100" w:afterAutospacing="1" w:line="240" w:lineRule="auto"/>
        <w:ind w:firstLine="426"/>
        <w:jc w:val="both"/>
        <w:rPr>
          <w:rFonts w:ascii="Book Antiqua" w:eastAsia="Times New Roman" w:hAnsi="Book Antiqua" w:cs="Arial"/>
          <w:sz w:val="20"/>
          <w:szCs w:val="20"/>
          <w:lang w:eastAsia="pt-BR"/>
        </w:rPr>
      </w:pPr>
      <w:r w:rsidRPr="00872FBA">
        <w:rPr>
          <w:rFonts w:ascii="Book Antiqua" w:eastAsia="Times New Roman" w:hAnsi="Book Antiqua" w:cs="Arial"/>
          <w:sz w:val="20"/>
          <w:szCs w:val="20"/>
          <w:lang w:eastAsia="pt-BR"/>
        </w:rPr>
        <w:t>V - comprovação de registro no país de destino.         </w:t>
      </w:r>
      <w:hyperlink r:id="rId110" w:anchor="art1" w:history="1">
        <w:r w:rsidRPr="00872FBA">
          <w:rPr>
            <w:rStyle w:val="Hyperlink"/>
            <w:rFonts w:ascii="Book Antiqua" w:eastAsia="Times New Roman" w:hAnsi="Book Antiqua" w:cs="Arial"/>
            <w:sz w:val="20"/>
            <w:szCs w:val="20"/>
            <w:lang w:eastAsia="pt-BR"/>
          </w:rPr>
          <w:t>(Incluído pelo Decreto nº 10.833, de 2021)</w:t>
        </w:r>
      </w:hyperlink>
    </w:p>
    <w:p w14:paraId="56443CD2"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xml:space="preserve">        Parágrafo único.  Concomitantemente à expedição do certificado, o órgão federal </w:t>
      </w:r>
      <w:proofErr w:type="spellStart"/>
      <w:r w:rsidRPr="00025926">
        <w:rPr>
          <w:rFonts w:ascii="Book Antiqua" w:eastAsia="Times New Roman" w:hAnsi="Book Antiqua" w:cs="Arial"/>
          <w:sz w:val="20"/>
          <w:szCs w:val="20"/>
          <w:lang w:eastAsia="pt-BR"/>
        </w:rPr>
        <w:t>registrante</w:t>
      </w:r>
      <w:proofErr w:type="spellEnd"/>
      <w:r w:rsidRPr="00025926">
        <w:rPr>
          <w:rFonts w:ascii="Book Antiqua" w:eastAsia="Times New Roman" w:hAnsi="Book Antiqua" w:cs="Arial"/>
          <w:sz w:val="20"/>
          <w:szCs w:val="20"/>
          <w:lang w:eastAsia="pt-BR"/>
        </w:rPr>
        <w:t xml:space="preserve"> comunicará o fato aos demais órgãos federais envolvidos, responsáveis pelos setores de agricultura, saúde ou meio ambiente, atendendo os acordos e convênios dos quais o Brasil seja signatário.</w:t>
      </w:r>
    </w:p>
    <w:p w14:paraId="12DE2BEB"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Art. 18.  O registro de agrotóxicos, seus componentes e afins para uso em emergências quarentenárias, fitossanitárias, sanitárias e ambientais será concedido por prazo previamente determinado, de acordo com as diretrizes e exigências dos órgãos responsáveis pelos setores de agricultura, saúde e meio ambiente.</w:t>
      </w:r>
    </w:p>
    <w:p w14:paraId="704791DD"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xml:space="preserve">        Art. 19.  Quando organizações internacionais responsáveis pela saúde, alimentação ou meio ambiente, das quais o Brasil seja membro integrante ou signatário de acordos e convênios, alertarem para riscos ou desaconselharem o uso de agrotóxicos, seus componentes e afins, caberá aos órgãos federais de agricultura, saúde e meio ambiente, avaliar imediatamente os problemas e as informações apresentadas. </w:t>
      </w:r>
    </w:p>
    <w:p w14:paraId="04B3ADAC"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xml:space="preserve">        Parágrafo único.  O órgão federal </w:t>
      </w:r>
      <w:proofErr w:type="spellStart"/>
      <w:r w:rsidRPr="00025926">
        <w:rPr>
          <w:rFonts w:ascii="Book Antiqua" w:eastAsia="Times New Roman" w:hAnsi="Book Antiqua" w:cs="Arial"/>
          <w:sz w:val="20"/>
          <w:szCs w:val="20"/>
          <w:lang w:eastAsia="pt-BR"/>
        </w:rPr>
        <w:t>registrante</w:t>
      </w:r>
      <w:proofErr w:type="spellEnd"/>
      <w:r w:rsidRPr="00025926">
        <w:rPr>
          <w:rFonts w:ascii="Book Antiqua" w:eastAsia="Times New Roman" w:hAnsi="Book Antiqua" w:cs="Arial"/>
          <w:sz w:val="20"/>
          <w:szCs w:val="20"/>
          <w:lang w:eastAsia="pt-BR"/>
        </w:rPr>
        <w:t>, ao adotar as medidas necessárias ao atendimento das exigências decorrentes da avaliação, poderá:</w:t>
      </w:r>
    </w:p>
    <w:p w14:paraId="7C1A3FA0"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I - manter o registro sem alterações;</w:t>
      </w:r>
    </w:p>
    <w:p w14:paraId="1607DA68"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xml:space="preserve">        II - manter o registro, mediante a necessária adequação; </w:t>
      </w:r>
    </w:p>
    <w:p w14:paraId="4652963B"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III - propor a mudança da formulação, dose ou método de aplicação;</w:t>
      </w:r>
    </w:p>
    <w:p w14:paraId="695A3617"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IV - restringir a comercialização;</w:t>
      </w:r>
    </w:p>
    <w:p w14:paraId="44D9F655"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V - proibir, suspender ou restringir a produção ou importação;</w:t>
      </w:r>
    </w:p>
    <w:p w14:paraId="78CBFCE2"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VI - proibir, suspender ou restringir o uso; e</w:t>
      </w:r>
    </w:p>
    <w:p w14:paraId="44B15A6B"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VII - cancelar ou suspender o registro.</w:t>
      </w:r>
    </w:p>
    <w:p w14:paraId="62E69F7F"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xml:space="preserve">        Art. 20.  O registro de novo produto agrotóxico, seus componentes e afins somente será concedido se a sua ação tóxica sobre o ser humano e o meio ambiente for, comprovadamente, igual ou menor do que a daqueles já registrados para o mesmo fim. </w:t>
      </w:r>
    </w:p>
    <w:p w14:paraId="4481C92B"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Parágrafo único.  Os critérios de avaliação serão estabelecidos em instruções normativas complementares dos órgãos competentes, considerando prioritariamente os seguintes parâmetros:</w:t>
      </w:r>
    </w:p>
    <w:p w14:paraId="420F3E07"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lastRenderedPageBreak/>
        <w:t>        I - toxicidade;</w:t>
      </w:r>
    </w:p>
    <w:p w14:paraId="5DCB705A"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xml:space="preserve">        II - presença de problemas toxicológicos especiais, tais como: neurotoxicidade, </w:t>
      </w:r>
      <w:proofErr w:type="spellStart"/>
      <w:r w:rsidRPr="00025926">
        <w:rPr>
          <w:rFonts w:ascii="Book Antiqua" w:eastAsia="Times New Roman" w:hAnsi="Book Antiqua" w:cs="Arial"/>
          <w:sz w:val="20"/>
          <w:szCs w:val="20"/>
          <w:lang w:eastAsia="pt-BR"/>
        </w:rPr>
        <w:t>fetotoxicidade</w:t>
      </w:r>
      <w:proofErr w:type="spellEnd"/>
      <w:r w:rsidRPr="00025926">
        <w:rPr>
          <w:rFonts w:ascii="Book Antiqua" w:eastAsia="Times New Roman" w:hAnsi="Book Antiqua" w:cs="Arial"/>
          <w:sz w:val="20"/>
          <w:szCs w:val="20"/>
          <w:lang w:eastAsia="pt-BR"/>
        </w:rPr>
        <w:t>, ação hormonal e comportamental e ação reprodutiva;</w:t>
      </w:r>
    </w:p>
    <w:p w14:paraId="60A2166B"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III - persistência no ambiente;</w:t>
      </w:r>
    </w:p>
    <w:p w14:paraId="4542EC06"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IV - bioacumulação;</w:t>
      </w:r>
    </w:p>
    <w:p w14:paraId="33658443"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V - forma de apresentação; e</w:t>
      </w:r>
    </w:p>
    <w:p w14:paraId="588FCF43"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VI - método de aplicação.</w:t>
      </w:r>
    </w:p>
    <w:p w14:paraId="200F1DC6"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Art. 21.  O requerente ou titular de registro deve apresentar, quando solicitado, amostra e padrões analíticos considerados necessários pelos órgãos responsáveis pelos setores de agricultura, saúde e meio ambiente.</w:t>
      </w:r>
    </w:p>
    <w:p w14:paraId="7B86DE10" w14:textId="77777777" w:rsidR="00806AD2" w:rsidRPr="00806AD2" w:rsidRDefault="00806AD2" w:rsidP="00806AD2">
      <w:pPr>
        <w:spacing w:before="100" w:beforeAutospacing="1" w:after="100" w:afterAutospacing="1" w:line="240" w:lineRule="auto"/>
        <w:ind w:firstLine="567"/>
        <w:jc w:val="both"/>
        <w:rPr>
          <w:rFonts w:ascii="Book Antiqua" w:eastAsia="Times New Roman" w:hAnsi="Book Antiqua" w:cs="Arial"/>
          <w:sz w:val="20"/>
          <w:szCs w:val="20"/>
          <w:lang w:eastAsia="pt-BR"/>
        </w:rPr>
      </w:pPr>
      <w:r w:rsidRPr="00806AD2">
        <w:rPr>
          <w:rFonts w:ascii="Book Antiqua" w:eastAsia="Times New Roman" w:hAnsi="Book Antiqua" w:cs="Arial"/>
          <w:sz w:val="20"/>
          <w:szCs w:val="20"/>
          <w:lang w:eastAsia="pt-BR"/>
        </w:rPr>
        <w:t xml:space="preserve">Art. 22.  As alterações de registro de produto técnico, </w:t>
      </w:r>
      <w:proofErr w:type="spellStart"/>
      <w:r w:rsidRPr="00806AD2">
        <w:rPr>
          <w:rFonts w:ascii="Book Antiqua" w:eastAsia="Times New Roman" w:hAnsi="Book Antiqua" w:cs="Arial"/>
          <w:sz w:val="20"/>
          <w:szCs w:val="20"/>
          <w:lang w:eastAsia="pt-BR"/>
        </w:rPr>
        <w:t>pré</w:t>
      </w:r>
      <w:proofErr w:type="spellEnd"/>
      <w:r w:rsidRPr="00806AD2">
        <w:rPr>
          <w:rFonts w:ascii="Book Antiqua" w:eastAsia="Times New Roman" w:hAnsi="Book Antiqua" w:cs="Arial"/>
          <w:sz w:val="20"/>
          <w:szCs w:val="20"/>
          <w:lang w:eastAsia="pt-BR"/>
        </w:rPr>
        <w:t>-misturas, agrotóxicos e afins deverão ser submetidas pelo titular do registro ao órgão competente.       </w:t>
      </w:r>
      <w:hyperlink r:id="rId111" w:anchor="art1" w:history="1">
        <w:r w:rsidRPr="00806AD2">
          <w:rPr>
            <w:rStyle w:val="Hyperlink"/>
            <w:rFonts w:ascii="Book Antiqua" w:eastAsia="Times New Roman" w:hAnsi="Book Antiqua" w:cs="Arial"/>
            <w:sz w:val="20"/>
            <w:szCs w:val="20"/>
            <w:lang w:eastAsia="pt-BR"/>
          </w:rPr>
          <w:t>(Redação dada pelo Decreto nº 10.833, de 2021)</w:t>
        </w:r>
      </w:hyperlink>
    </w:p>
    <w:p w14:paraId="0001FA90" w14:textId="77777777" w:rsidR="00806AD2" w:rsidRPr="00806AD2" w:rsidRDefault="00806AD2" w:rsidP="00806AD2">
      <w:pPr>
        <w:spacing w:before="100" w:beforeAutospacing="1" w:after="100" w:afterAutospacing="1" w:line="240" w:lineRule="auto"/>
        <w:ind w:firstLine="567"/>
        <w:jc w:val="both"/>
        <w:rPr>
          <w:rFonts w:ascii="Book Antiqua" w:eastAsia="Times New Roman" w:hAnsi="Book Antiqua" w:cs="Arial"/>
          <w:sz w:val="20"/>
          <w:szCs w:val="20"/>
          <w:lang w:eastAsia="pt-BR"/>
        </w:rPr>
      </w:pPr>
      <w:r w:rsidRPr="00806AD2">
        <w:rPr>
          <w:rFonts w:ascii="Book Antiqua" w:eastAsia="Times New Roman" w:hAnsi="Book Antiqua" w:cs="Arial"/>
          <w:sz w:val="20"/>
          <w:szCs w:val="20"/>
          <w:lang w:eastAsia="pt-BR"/>
        </w:rPr>
        <w:t xml:space="preserve">§ 1º  Serão realizadas exclusivamente pelo órgão </w:t>
      </w:r>
      <w:proofErr w:type="spellStart"/>
      <w:r w:rsidRPr="00806AD2">
        <w:rPr>
          <w:rFonts w:ascii="Book Antiqua" w:eastAsia="Times New Roman" w:hAnsi="Book Antiqua" w:cs="Arial"/>
          <w:sz w:val="20"/>
          <w:szCs w:val="20"/>
          <w:lang w:eastAsia="pt-BR"/>
        </w:rPr>
        <w:t>registrante</w:t>
      </w:r>
      <w:proofErr w:type="spellEnd"/>
      <w:r w:rsidRPr="00806AD2">
        <w:rPr>
          <w:rFonts w:ascii="Book Antiqua" w:eastAsia="Times New Roman" w:hAnsi="Book Antiqua" w:cs="Arial"/>
          <w:sz w:val="20"/>
          <w:szCs w:val="20"/>
          <w:lang w:eastAsia="pt-BR"/>
        </w:rPr>
        <w:t xml:space="preserve"> as alterações de registro de:        </w:t>
      </w:r>
      <w:hyperlink r:id="rId112" w:anchor="art1" w:history="1">
        <w:r w:rsidRPr="00806AD2">
          <w:rPr>
            <w:rStyle w:val="Hyperlink"/>
            <w:rFonts w:ascii="Book Antiqua" w:eastAsia="Times New Roman" w:hAnsi="Book Antiqua" w:cs="Arial"/>
            <w:sz w:val="20"/>
            <w:szCs w:val="20"/>
            <w:lang w:eastAsia="pt-BR"/>
          </w:rPr>
          <w:t>(Redação dada pelo Decreto nº 10.833, de 2021)</w:t>
        </w:r>
      </w:hyperlink>
    </w:p>
    <w:p w14:paraId="66F60568" w14:textId="77777777" w:rsidR="00806AD2" w:rsidRPr="00806AD2" w:rsidRDefault="00806AD2" w:rsidP="00806AD2">
      <w:pPr>
        <w:spacing w:before="100" w:beforeAutospacing="1" w:after="100" w:afterAutospacing="1" w:line="240" w:lineRule="auto"/>
        <w:ind w:firstLine="567"/>
        <w:jc w:val="both"/>
        <w:rPr>
          <w:rFonts w:ascii="Book Antiqua" w:eastAsia="Times New Roman" w:hAnsi="Book Antiqua" w:cs="Arial"/>
          <w:sz w:val="20"/>
          <w:szCs w:val="20"/>
          <w:lang w:eastAsia="pt-BR"/>
        </w:rPr>
      </w:pPr>
      <w:r w:rsidRPr="00806AD2">
        <w:rPr>
          <w:rFonts w:ascii="Book Antiqua" w:eastAsia="Times New Roman" w:hAnsi="Book Antiqua" w:cs="Arial"/>
          <w:sz w:val="20"/>
          <w:szCs w:val="20"/>
          <w:lang w:eastAsia="pt-BR"/>
        </w:rPr>
        <w:t>I - marca comercial, razão social e transferências de titularidade;       </w:t>
      </w:r>
      <w:hyperlink r:id="rId113" w:anchor="art1" w:history="1">
        <w:r w:rsidRPr="00806AD2">
          <w:rPr>
            <w:rStyle w:val="Hyperlink"/>
            <w:rFonts w:ascii="Book Antiqua" w:eastAsia="Times New Roman" w:hAnsi="Book Antiqua" w:cs="Arial"/>
            <w:sz w:val="20"/>
            <w:szCs w:val="20"/>
            <w:lang w:eastAsia="pt-BR"/>
          </w:rPr>
          <w:t>(Incluído pelo Decreto nº 10.833, de 2021)</w:t>
        </w:r>
      </w:hyperlink>
    </w:p>
    <w:p w14:paraId="073A4F3D" w14:textId="77777777" w:rsidR="00806AD2" w:rsidRPr="00806AD2" w:rsidRDefault="00806AD2" w:rsidP="00806AD2">
      <w:pPr>
        <w:spacing w:before="100" w:beforeAutospacing="1" w:after="100" w:afterAutospacing="1" w:line="240" w:lineRule="auto"/>
        <w:ind w:firstLine="567"/>
        <w:jc w:val="both"/>
        <w:rPr>
          <w:rFonts w:ascii="Book Antiqua" w:eastAsia="Times New Roman" w:hAnsi="Book Antiqua" w:cs="Arial"/>
          <w:sz w:val="20"/>
          <w:szCs w:val="20"/>
          <w:lang w:eastAsia="pt-BR"/>
        </w:rPr>
      </w:pPr>
      <w:r w:rsidRPr="00806AD2">
        <w:rPr>
          <w:rFonts w:ascii="Book Antiqua" w:eastAsia="Times New Roman" w:hAnsi="Book Antiqua" w:cs="Arial"/>
          <w:sz w:val="20"/>
          <w:szCs w:val="20"/>
          <w:lang w:eastAsia="pt-BR"/>
        </w:rPr>
        <w:t>II - exclusão de fabricante;       </w:t>
      </w:r>
      <w:hyperlink r:id="rId114" w:anchor="art1" w:history="1">
        <w:r w:rsidRPr="00806AD2">
          <w:rPr>
            <w:rStyle w:val="Hyperlink"/>
            <w:rFonts w:ascii="Book Antiqua" w:eastAsia="Times New Roman" w:hAnsi="Book Antiqua" w:cs="Arial"/>
            <w:sz w:val="20"/>
            <w:szCs w:val="20"/>
            <w:lang w:eastAsia="pt-BR"/>
          </w:rPr>
          <w:t>(Incluído pelo Decreto nº 10.833, de 2021)</w:t>
        </w:r>
      </w:hyperlink>
    </w:p>
    <w:p w14:paraId="62FE7A13" w14:textId="77777777" w:rsidR="00806AD2" w:rsidRPr="00806AD2" w:rsidRDefault="00806AD2" w:rsidP="00806AD2">
      <w:pPr>
        <w:spacing w:before="100" w:beforeAutospacing="1" w:after="100" w:afterAutospacing="1" w:line="240" w:lineRule="auto"/>
        <w:ind w:firstLine="567"/>
        <w:jc w:val="both"/>
        <w:rPr>
          <w:rFonts w:ascii="Book Antiqua" w:eastAsia="Times New Roman" w:hAnsi="Book Antiqua" w:cs="Arial"/>
          <w:sz w:val="20"/>
          <w:szCs w:val="20"/>
          <w:lang w:eastAsia="pt-BR"/>
        </w:rPr>
      </w:pPr>
      <w:r w:rsidRPr="00806AD2">
        <w:rPr>
          <w:rFonts w:ascii="Book Antiqua" w:eastAsia="Times New Roman" w:hAnsi="Book Antiqua" w:cs="Arial"/>
          <w:sz w:val="20"/>
          <w:szCs w:val="20"/>
          <w:lang w:eastAsia="pt-BR"/>
        </w:rPr>
        <w:t>III - inclusão e exclusão de formulador, manipulador, exportador e importador;        </w:t>
      </w:r>
      <w:hyperlink r:id="rId115" w:anchor="art1" w:history="1">
        <w:r w:rsidRPr="00806AD2">
          <w:rPr>
            <w:rStyle w:val="Hyperlink"/>
            <w:rFonts w:ascii="Book Antiqua" w:eastAsia="Times New Roman" w:hAnsi="Book Antiqua" w:cs="Arial"/>
            <w:sz w:val="20"/>
            <w:szCs w:val="20"/>
            <w:lang w:eastAsia="pt-BR"/>
          </w:rPr>
          <w:t>(Incluído pelo Decreto nº 10.833, de 2021)</w:t>
        </w:r>
      </w:hyperlink>
    </w:p>
    <w:p w14:paraId="579E1D77" w14:textId="77777777" w:rsidR="00806AD2" w:rsidRPr="00806AD2" w:rsidRDefault="00806AD2" w:rsidP="00806AD2">
      <w:pPr>
        <w:spacing w:before="100" w:beforeAutospacing="1" w:after="100" w:afterAutospacing="1" w:line="240" w:lineRule="auto"/>
        <w:ind w:firstLine="567"/>
        <w:jc w:val="both"/>
        <w:rPr>
          <w:rFonts w:ascii="Book Antiqua" w:eastAsia="Times New Roman" w:hAnsi="Book Antiqua" w:cs="Arial"/>
          <w:sz w:val="20"/>
          <w:szCs w:val="20"/>
          <w:lang w:eastAsia="pt-BR"/>
        </w:rPr>
      </w:pPr>
      <w:r w:rsidRPr="00806AD2">
        <w:rPr>
          <w:rFonts w:ascii="Book Antiqua" w:eastAsia="Times New Roman" w:hAnsi="Book Antiqua" w:cs="Arial"/>
          <w:sz w:val="20"/>
          <w:szCs w:val="20"/>
          <w:lang w:eastAsia="pt-BR"/>
        </w:rPr>
        <w:t>IV - alteração de endereço do titular de registro;        </w:t>
      </w:r>
      <w:hyperlink r:id="rId116" w:anchor="art1" w:history="1">
        <w:r w:rsidRPr="00806AD2">
          <w:rPr>
            <w:rStyle w:val="Hyperlink"/>
            <w:rFonts w:ascii="Book Antiqua" w:eastAsia="Times New Roman" w:hAnsi="Book Antiqua" w:cs="Arial"/>
            <w:sz w:val="20"/>
            <w:szCs w:val="20"/>
            <w:lang w:eastAsia="pt-BR"/>
          </w:rPr>
          <w:t>(Incluído pelo Decreto nº 10.833, de 2021)</w:t>
        </w:r>
      </w:hyperlink>
    </w:p>
    <w:p w14:paraId="67DD5404" w14:textId="77777777" w:rsidR="00806AD2" w:rsidRPr="00806AD2" w:rsidRDefault="00806AD2" w:rsidP="00806AD2">
      <w:pPr>
        <w:spacing w:before="100" w:beforeAutospacing="1" w:after="100" w:afterAutospacing="1" w:line="240" w:lineRule="auto"/>
        <w:ind w:firstLine="567"/>
        <w:jc w:val="both"/>
        <w:rPr>
          <w:rFonts w:ascii="Book Antiqua" w:eastAsia="Times New Roman" w:hAnsi="Book Antiqua" w:cs="Arial"/>
          <w:sz w:val="20"/>
          <w:szCs w:val="20"/>
          <w:lang w:eastAsia="pt-BR"/>
        </w:rPr>
      </w:pPr>
      <w:r w:rsidRPr="00806AD2">
        <w:rPr>
          <w:rFonts w:ascii="Book Antiqua" w:eastAsia="Times New Roman" w:hAnsi="Book Antiqua" w:cs="Arial"/>
          <w:sz w:val="20"/>
          <w:szCs w:val="20"/>
          <w:lang w:eastAsia="pt-BR"/>
        </w:rPr>
        <w:t>V - alteração de endereço e razão social:        </w:t>
      </w:r>
      <w:hyperlink r:id="rId117" w:anchor="art1" w:history="1">
        <w:r w:rsidRPr="00806AD2">
          <w:rPr>
            <w:rStyle w:val="Hyperlink"/>
            <w:rFonts w:ascii="Book Antiqua" w:eastAsia="Times New Roman" w:hAnsi="Book Antiqua" w:cs="Arial"/>
            <w:sz w:val="20"/>
            <w:szCs w:val="20"/>
            <w:lang w:eastAsia="pt-BR"/>
          </w:rPr>
          <w:t>(Incluído pelo Decreto nº 10.833, de 2021)</w:t>
        </w:r>
      </w:hyperlink>
    </w:p>
    <w:p w14:paraId="30ED0BF9" w14:textId="77777777" w:rsidR="00806AD2" w:rsidRPr="00806AD2" w:rsidRDefault="00806AD2" w:rsidP="00806AD2">
      <w:pPr>
        <w:spacing w:before="100" w:beforeAutospacing="1" w:after="100" w:afterAutospacing="1" w:line="240" w:lineRule="auto"/>
        <w:ind w:firstLine="567"/>
        <w:jc w:val="both"/>
        <w:rPr>
          <w:rFonts w:ascii="Book Antiqua" w:eastAsia="Times New Roman" w:hAnsi="Book Antiqua" w:cs="Arial"/>
          <w:sz w:val="20"/>
          <w:szCs w:val="20"/>
          <w:lang w:eastAsia="pt-BR"/>
        </w:rPr>
      </w:pPr>
      <w:r w:rsidRPr="00806AD2">
        <w:rPr>
          <w:rFonts w:ascii="Book Antiqua" w:eastAsia="Times New Roman" w:hAnsi="Book Antiqua" w:cs="Arial"/>
          <w:sz w:val="20"/>
          <w:szCs w:val="20"/>
          <w:lang w:eastAsia="pt-BR"/>
        </w:rPr>
        <w:t>a) do formulador;        </w:t>
      </w:r>
      <w:hyperlink r:id="rId118" w:anchor="art1" w:history="1">
        <w:r w:rsidRPr="00806AD2">
          <w:rPr>
            <w:rStyle w:val="Hyperlink"/>
            <w:rFonts w:ascii="Book Antiqua" w:eastAsia="Times New Roman" w:hAnsi="Book Antiqua" w:cs="Arial"/>
            <w:sz w:val="20"/>
            <w:szCs w:val="20"/>
            <w:lang w:eastAsia="pt-BR"/>
          </w:rPr>
          <w:t>(Incluído pelo Decreto nº 10.833, de 2021)</w:t>
        </w:r>
      </w:hyperlink>
    </w:p>
    <w:p w14:paraId="10F1263A" w14:textId="77777777" w:rsidR="00806AD2" w:rsidRPr="00806AD2" w:rsidRDefault="00806AD2" w:rsidP="00806AD2">
      <w:pPr>
        <w:spacing w:before="100" w:beforeAutospacing="1" w:after="100" w:afterAutospacing="1" w:line="240" w:lineRule="auto"/>
        <w:ind w:firstLine="567"/>
        <w:jc w:val="both"/>
        <w:rPr>
          <w:rFonts w:ascii="Book Antiqua" w:eastAsia="Times New Roman" w:hAnsi="Book Antiqua" w:cs="Arial"/>
          <w:sz w:val="20"/>
          <w:szCs w:val="20"/>
          <w:lang w:eastAsia="pt-BR"/>
        </w:rPr>
      </w:pPr>
      <w:r w:rsidRPr="00806AD2">
        <w:rPr>
          <w:rFonts w:ascii="Book Antiqua" w:eastAsia="Times New Roman" w:hAnsi="Book Antiqua" w:cs="Arial"/>
          <w:sz w:val="20"/>
          <w:szCs w:val="20"/>
          <w:lang w:eastAsia="pt-BR"/>
        </w:rPr>
        <w:t>b) do manipulador; e         </w:t>
      </w:r>
      <w:hyperlink r:id="rId119" w:anchor="art1" w:history="1">
        <w:r w:rsidRPr="00806AD2">
          <w:rPr>
            <w:rStyle w:val="Hyperlink"/>
            <w:rFonts w:ascii="Book Antiqua" w:eastAsia="Times New Roman" w:hAnsi="Book Antiqua" w:cs="Arial"/>
            <w:sz w:val="20"/>
            <w:szCs w:val="20"/>
            <w:lang w:eastAsia="pt-BR"/>
          </w:rPr>
          <w:t>(Incluído pelo Decreto nº 10.833, de 2021)</w:t>
        </w:r>
      </w:hyperlink>
    </w:p>
    <w:p w14:paraId="0E543F96" w14:textId="77777777" w:rsidR="00806AD2" w:rsidRPr="00806AD2" w:rsidRDefault="00806AD2" w:rsidP="00806AD2">
      <w:pPr>
        <w:spacing w:before="100" w:beforeAutospacing="1" w:after="100" w:afterAutospacing="1" w:line="240" w:lineRule="auto"/>
        <w:ind w:firstLine="567"/>
        <w:jc w:val="both"/>
        <w:rPr>
          <w:rFonts w:ascii="Book Antiqua" w:eastAsia="Times New Roman" w:hAnsi="Book Antiqua" w:cs="Arial"/>
          <w:sz w:val="20"/>
          <w:szCs w:val="20"/>
          <w:lang w:eastAsia="pt-BR"/>
        </w:rPr>
      </w:pPr>
      <w:r w:rsidRPr="00806AD2">
        <w:rPr>
          <w:rFonts w:ascii="Book Antiqua" w:eastAsia="Times New Roman" w:hAnsi="Book Antiqua" w:cs="Arial"/>
          <w:sz w:val="20"/>
          <w:szCs w:val="20"/>
          <w:lang w:eastAsia="pt-BR"/>
        </w:rPr>
        <w:t>c) do fabricante, desde que não haja mudança física ou geográfica da localização da unidade;         </w:t>
      </w:r>
      <w:hyperlink r:id="rId120" w:anchor="art1" w:history="1">
        <w:r w:rsidRPr="00806AD2">
          <w:rPr>
            <w:rStyle w:val="Hyperlink"/>
            <w:rFonts w:ascii="Book Antiqua" w:eastAsia="Times New Roman" w:hAnsi="Book Antiqua" w:cs="Arial"/>
            <w:sz w:val="20"/>
            <w:szCs w:val="20"/>
            <w:lang w:eastAsia="pt-BR"/>
          </w:rPr>
          <w:t>(Incluído pelo Decreto nº 10.833, de 2021)</w:t>
        </w:r>
      </w:hyperlink>
    </w:p>
    <w:p w14:paraId="51182007" w14:textId="77777777" w:rsidR="00806AD2" w:rsidRPr="00806AD2" w:rsidRDefault="00806AD2" w:rsidP="00806AD2">
      <w:pPr>
        <w:spacing w:before="100" w:beforeAutospacing="1" w:after="100" w:afterAutospacing="1" w:line="240" w:lineRule="auto"/>
        <w:ind w:firstLine="567"/>
        <w:jc w:val="both"/>
        <w:rPr>
          <w:rFonts w:ascii="Book Antiqua" w:eastAsia="Times New Roman" w:hAnsi="Book Antiqua" w:cs="Arial"/>
          <w:sz w:val="20"/>
          <w:szCs w:val="20"/>
          <w:lang w:eastAsia="pt-BR"/>
        </w:rPr>
      </w:pPr>
      <w:r w:rsidRPr="00806AD2">
        <w:rPr>
          <w:rFonts w:ascii="Book Antiqua" w:eastAsia="Times New Roman" w:hAnsi="Book Antiqua" w:cs="Arial"/>
          <w:sz w:val="20"/>
          <w:szCs w:val="20"/>
          <w:lang w:eastAsia="pt-BR"/>
        </w:rPr>
        <w:t>VI - exclusão de culturas ou de alvos biológicos;        </w:t>
      </w:r>
      <w:hyperlink r:id="rId121" w:anchor="art1" w:history="1">
        <w:r w:rsidRPr="00806AD2">
          <w:rPr>
            <w:rStyle w:val="Hyperlink"/>
            <w:rFonts w:ascii="Book Antiqua" w:eastAsia="Times New Roman" w:hAnsi="Book Antiqua" w:cs="Arial"/>
            <w:sz w:val="20"/>
            <w:szCs w:val="20"/>
            <w:lang w:eastAsia="pt-BR"/>
          </w:rPr>
          <w:t>(Incluído pelo Decreto nº 10.833, de 2021)</w:t>
        </w:r>
      </w:hyperlink>
    </w:p>
    <w:p w14:paraId="259191C6" w14:textId="77777777" w:rsidR="00806AD2" w:rsidRPr="00806AD2" w:rsidRDefault="00806AD2" w:rsidP="00806AD2">
      <w:pPr>
        <w:spacing w:before="100" w:beforeAutospacing="1" w:after="100" w:afterAutospacing="1" w:line="240" w:lineRule="auto"/>
        <w:ind w:firstLine="567"/>
        <w:jc w:val="both"/>
        <w:rPr>
          <w:rFonts w:ascii="Book Antiqua" w:eastAsia="Times New Roman" w:hAnsi="Book Antiqua" w:cs="Arial"/>
          <w:sz w:val="20"/>
          <w:szCs w:val="20"/>
          <w:lang w:eastAsia="pt-BR"/>
        </w:rPr>
      </w:pPr>
      <w:r w:rsidRPr="00806AD2">
        <w:rPr>
          <w:rFonts w:ascii="Book Antiqua" w:eastAsia="Times New Roman" w:hAnsi="Book Antiqua" w:cs="Arial"/>
          <w:sz w:val="20"/>
          <w:szCs w:val="20"/>
          <w:lang w:eastAsia="pt-BR"/>
        </w:rPr>
        <w:t>VII - inclusão de alvos biológicos e de redução de doses;        </w:t>
      </w:r>
      <w:hyperlink r:id="rId122" w:anchor="art1" w:history="1">
        <w:r w:rsidRPr="00806AD2">
          <w:rPr>
            <w:rStyle w:val="Hyperlink"/>
            <w:rFonts w:ascii="Book Antiqua" w:eastAsia="Times New Roman" w:hAnsi="Book Antiqua" w:cs="Arial"/>
            <w:sz w:val="20"/>
            <w:szCs w:val="20"/>
            <w:lang w:eastAsia="pt-BR"/>
          </w:rPr>
          <w:t>(Incluído pelo Decreto nº 10.833, de 2021)</w:t>
        </w:r>
      </w:hyperlink>
    </w:p>
    <w:p w14:paraId="5C921B9D" w14:textId="77777777" w:rsidR="00806AD2" w:rsidRPr="00806AD2" w:rsidRDefault="00806AD2" w:rsidP="00806AD2">
      <w:pPr>
        <w:spacing w:before="100" w:beforeAutospacing="1" w:after="100" w:afterAutospacing="1" w:line="240" w:lineRule="auto"/>
        <w:ind w:firstLine="567"/>
        <w:jc w:val="both"/>
        <w:rPr>
          <w:rFonts w:ascii="Book Antiqua" w:eastAsia="Times New Roman" w:hAnsi="Book Antiqua" w:cs="Arial"/>
          <w:sz w:val="20"/>
          <w:szCs w:val="20"/>
          <w:lang w:eastAsia="pt-BR"/>
        </w:rPr>
      </w:pPr>
      <w:r w:rsidRPr="00806AD2">
        <w:rPr>
          <w:rFonts w:ascii="Book Antiqua" w:eastAsia="Times New Roman" w:hAnsi="Book Antiqua" w:cs="Arial"/>
          <w:sz w:val="20"/>
          <w:szCs w:val="20"/>
          <w:lang w:eastAsia="pt-BR"/>
        </w:rPr>
        <w:t xml:space="preserve">VIII - inclusão de produto técnico já registrado em produtos formulados e </w:t>
      </w:r>
      <w:proofErr w:type="spellStart"/>
      <w:r w:rsidRPr="00806AD2">
        <w:rPr>
          <w:rFonts w:ascii="Book Antiqua" w:eastAsia="Times New Roman" w:hAnsi="Book Antiqua" w:cs="Arial"/>
          <w:sz w:val="20"/>
          <w:szCs w:val="20"/>
          <w:lang w:eastAsia="pt-BR"/>
        </w:rPr>
        <w:t>pré</w:t>
      </w:r>
      <w:proofErr w:type="spellEnd"/>
      <w:r w:rsidRPr="00806AD2">
        <w:rPr>
          <w:rFonts w:ascii="Book Antiqua" w:eastAsia="Times New Roman" w:hAnsi="Book Antiqua" w:cs="Arial"/>
          <w:sz w:val="20"/>
          <w:szCs w:val="20"/>
          <w:lang w:eastAsia="pt-BR"/>
        </w:rPr>
        <w:t>-misturas; e         </w:t>
      </w:r>
      <w:hyperlink r:id="rId123" w:anchor="art1" w:history="1">
        <w:r w:rsidRPr="00806AD2">
          <w:rPr>
            <w:rStyle w:val="Hyperlink"/>
            <w:rFonts w:ascii="Book Antiqua" w:eastAsia="Times New Roman" w:hAnsi="Book Antiqua" w:cs="Arial"/>
            <w:sz w:val="20"/>
            <w:szCs w:val="20"/>
            <w:lang w:eastAsia="pt-BR"/>
          </w:rPr>
          <w:t>(Incluído pelo Decreto nº 10.833, de 2021)</w:t>
        </w:r>
      </w:hyperlink>
    </w:p>
    <w:p w14:paraId="6C3A4933" w14:textId="77777777" w:rsidR="00806AD2" w:rsidRPr="00806AD2" w:rsidRDefault="00806AD2" w:rsidP="00806AD2">
      <w:pPr>
        <w:spacing w:before="100" w:beforeAutospacing="1" w:after="100" w:afterAutospacing="1" w:line="240" w:lineRule="auto"/>
        <w:ind w:firstLine="567"/>
        <w:jc w:val="both"/>
        <w:rPr>
          <w:rFonts w:ascii="Book Antiqua" w:eastAsia="Times New Roman" w:hAnsi="Book Antiqua" w:cs="Arial"/>
          <w:sz w:val="20"/>
          <w:szCs w:val="20"/>
          <w:lang w:eastAsia="pt-BR"/>
        </w:rPr>
      </w:pPr>
      <w:r w:rsidRPr="00806AD2">
        <w:rPr>
          <w:rFonts w:ascii="Book Antiqua" w:eastAsia="Times New Roman" w:hAnsi="Book Antiqua" w:cs="Arial"/>
          <w:sz w:val="20"/>
          <w:szCs w:val="20"/>
          <w:lang w:eastAsia="pt-BR"/>
        </w:rPr>
        <w:t>IX - inclusão ou exclusão de marcas comerciais.        </w:t>
      </w:r>
      <w:hyperlink r:id="rId124" w:anchor="art1" w:history="1">
        <w:r w:rsidRPr="00806AD2">
          <w:rPr>
            <w:rStyle w:val="Hyperlink"/>
            <w:rFonts w:ascii="Book Antiqua" w:eastAsia="Times New Roman" w:hAnsi="Book Antiqua" w:cs="Arial"/>
            <w:sz w:val="20"/>
            <w:szCs w:val="20"/>
            <w:lang w:eastAsia="pt-BR"/>
          </w:rPr>
          <w:t>(Incluído pelo Decreto nº 10.833, de 2021)</w:t>
        </w:r>
      </w:hyperlink>
    </w:p>
    <w:p w14:paraId="13170A56" w14:textId="77777777" w:rsidR="00806AD2" w:rsidRPr="00806AD2" w:rsidRDefault="00806AD2" w:rsidP="00806AD2">
      <w:pPr>
        <w:spacing w:before="100" w:beforeAutospacing="1" w:after="100" w:afterAutospacing="1" w:line="240" w:lineRule="auto"/>
        <w:ind w:firstLine="567"/>
        <w:jc w:val="both"/>
        <w:rPr>
          <w:rFonts w:ascii="Book Antiqua" w:eastAsia="Times New Roman" w:hAnsi="Book Antiqua" w:cs="Arial"/>
          <w:sz w:val="20"/>
          <w:szCs w:val="20"/>
          <w:lang w:eastAsia="pt-BR"/>
        </w:rPr>
      </w:pPr>
      <w:r w:rsidRPr="00806AD2">
        <w:rPr>
          <w:rFonts w:ascii="Book Antiqua" w:eastAsia="Times New Roman" w:hAnsi="Book Antiqua" w:cs="Arial"/>
          <w:sz w:val="20"/>
          <w:szCs w:val="20"/>
          <w:lang w:eastAsia="pt-BR"/>
        </w:rPr>
        <w:lastRenderedPageBreak/>
        <w:t xml:space="preserve">§ 2º  As alterações de registro de que trata o § 1º deverão ser comunicadas posteriormente pelo órgão </w:t>
      </w:r>
      <w:proofErr w:type="spellStart"/>
      <w:r w:rsidRPr="00806AD2">
        <w:rPr>
          <w:rFonts w:ascii="Book Antiqua" w:eastAsia="Times New Roman" w:hAnsi="Book Antiqua" w:cs="Arial"/>
          <w:sz w:val="20"/>
          <w:szCs w:val="20"/>
          <w:lang w:eastAsia="pt-BR"/>
        </w:rPr>
        <w:t>registrante</w:t>
      </w:r>
      <w:proofErr w:type="spellEnd"/>
      <w:r w:rsidRPr="00806AD2">
        <w:rPr>
          <w:rFonts w:ascii="Book Antiqua" w:eastAsia="Times New Roman" w:hAnsi="Book Antiqua" w:cs="Arial"/>
          <w:sz w:val="20"/>
          <w:szCs w:val="20"/>
          <w:lang w:eastAsia="pt-BR"/>
        </w:rPr>
        <w:t xml:space="preserve"> aos demais órgãos federais.      </w:t>
      </w:r>
      <w:hyperlink r:id="rId125" w:anchor="art1" w:history="1">
        <w:r w:rsidRPr="00806AD2">
          <w:rPr>
            <w:rStyle w:val="Hyperlink"/>
            <w:rFonts w:ascii="Book Antiqua" w:eastAsia="Times New Roman" w:hAnsi="Book Antiqua" w:cs="Arial"/>
            <w:sz w:val="20"/>
            <w:szCs w:val="20"/>
            <w:lang w:eastAsia="pt-BR"/>
          </w:rPr>
          <w:t>(Redação dada pelo Decreto nº 10.833, de 2021)</w:t>
        </w:r>
      </w:hyperlink>
    </w:p>
    <w:p w14:paraId="75F452CA" w14:textId="77777777" w:rsidR="00806AD2" w:rsidRPr="00806AD2" w:rsidRDefault="00806AD2" w:rsidP="00806AD2">
      <w:pPr>
        <w:spacing w:before="100" w:beforeAutospacing="1" w:after="100" w:afterAutospacing="1" w:line="240" w:lineRule="auto"/>
        <w:ind w:firstLine="567"/>
        <w:jc w:val="both"/>
        <w:rPr>
          <w:rFonts w:ascii="Book Antiqua" w:eastAsia="Times New Roman" w:hAnsi="Book Antiqua" w:cs="Arial"/>
          <w:sz w:val="20"/>
          <w:szCs w:val="20"/>
          <w:lang w:eastAsia="pt-BR"/>
        </w:rPr>
      </w:pPr>
      <w:r w:rsidRPr="00806AD2">
        <w:rPr>
          <w:rFonts w:ascii="Book Antiqua" w:eastAsia="Times New Roman" w:hAnsi="Book Antiqua" w:cs="Arial"/>
          <w:sz w:val="20"/>
          <w:szCs w:val="20"/>
          <w:lang w:eastAsia="pt-BR"/>
        </w:rPr>
        <w:t xml:space="preserve">§ 3º  As alterações constantes dos incisos I, II, IV e V do § 1º dispensam análise de mérito e deverão ser comunicadas pelo titular do registro ao órgão </w:t>
      </w:r>
      <w:proofErr w:type="spellStart"/>
      <w:r w:rsidRPr="00806AD2">
        <w:rPr>
          <w:rFonts w:ascii="Book Antiqua" w:eastAsia="Times New Roman" w:hAnsi="Book Antiqua" w:cs="Arial"/>
          <w:sz w:val="20"/>
          <w:szCs w:val="20"/>
          <w:lang w:eastAsia="pt-BR"/>
        </w:rPr>
        <w:t>registrante</w:t>
      </w:r>
      <w:proofErr w:type="spellEnd"/>
      <w:r w:rsidRPr="00806AD2">
        <w:rPr>
          <w:rFonts w:ascii="Book Antiqua" w:eastAsia="Times New Roman" w:hAnsi="Book Antiqua" w:cs="Arial"/>
          <w:sz w:val="20"/>
          <w:szCs w:val="20"/>
          <w:lang w:eastAsia="pt-BR"/>
        </w:rPr>
        <w:t>.      </w:t>
      </w:r>
      <w:hyperlink r:id="rId126" w:anchor="art1" w:history="1">
        <w:r w:rsidRPr="00806AD2">
          <w:rPr>
            <w:rStyle w:val="Hyperlink"/>
            <w:rFonts w:ascii="Book Antiqua" w:eastAsia="Times New Roman" w:hAnsi="Book Antiqua" w:cs="Arial"/>
            <w:sz w:val="20"/>
            <w:szCs w:val="20"/>
            <w:lang w:eastAsia="pt-BR"/>
          </w:rPr>
          <w:t>(Redação dada pelo Decreto nº 10.833, de 2021)</w:t>
        </w:r>
      </w:hyperlink>
    </w:p>
    <w:p w14:paraId="39190F83" w14:textId="77777777" w:rsidR="00806AD2" w:rsidRPr="00806AD2" w:rsidRDefault="00806AD2" w:rsidP="00806AD2">
      <w:pPr>
        <w:spacing w:before="100" w:beforeAutospacing="1" w:after="100" w:afterAutospacing="1" w:line="240" w:lineRule="auto"/>
        <w:ind w:firstLine="567"/>
        <w:jc w:val="both"/>
        <w:rPr>
          <w:rFonts w:ascii="Book Antiqua" w:eastAsia="Times New Roman" w:hAnsi="Book Antiqua" w:cs="Arial"/>
          <w:sz w:val="20"/>
          <w:szCs w:val="20"/>
          <w:lang w:eastAsia="pt-BR"/>
        </w:rPr>
      </w:pPr>
      <w:r w:rsidRPr="00806AD2">
        <w:rPr>
          <w:rFonts w:ascii="Book Antiqua" w:eastAsia="Times New Roman" w:hAnsi="Book Antiqua" w:cs="Arial"/>
          <w:sz w:val="20"/>
          <w:szCs w:val="20"/>
          <w:lang w:eastAsia="pt-BR"/>
        </w:rPr>
        <w:t>§ 4º  Serão avaliadas pelos órgãos federais de saúde, de agricultura e de meio ambiente as alterações de registro de:       </w:t>
      </w:r>
      <w:hyperlink r:id="rId127" w:anchor="art1" w:history="1">
        <w:r w:rsidRPr="00806AD2">
          <w:rPr>
            <w:rStyle w:val="Hyperlink"/>
            <w:rFonts w:ascii="Book Antiqua" w:eastAsia="Times New Roman" w:hAnsi="Book Antiqua" w:cs="Arial"/>
            <w:sz w:val="20"/>
            <w:szCs w:val="20"/>
            <w:lang w:eastAsia="pt-BR"/>
          </w:rPr>
          <w:t>(Redação dada pelo Decreto nº 10.833, de 2021)</w:t>
        </w:r>
      </w:hyperlink>
    </w:p>
    <w:p w14:paraId="1174DF72" w14:textId="77777777" w:rsidR="00806AD2" w:rsidRPr="00806AD2" w:rsidRDefault="00806AD2" w:rsidP="00806AD2">
      <w:pPr>
        <w:spacing w:before="100" w:beforeAutospacing="1" w:after="100" w:afterAutospacing="1" w:line="240" w:lineRule="auto"/>
        <w:ind w:firstLine="567"/>
        <w:jc w:val="both"/>
        <w:rPr>
          <w:rFonts w:ascii="Book Antiqua" w:eastAsia="Times New Roman" w:hAnsi="Book Antiqua" w:cs="Arial"/>
          <w:sz w:val="20"/>
          <w:szCs w:val="20"/>
          <w:lang w:eastAsia="pt-BR"/>
        </w:rPr>
      </w:pPr>
      <w:r w:rsidRPr="00806AD2">
        <w:rPr>
          <w:rFonts w:ascii="Book Antiqua" w:eastAsia="Times New Roman" w:hAnsi="Book Antiqua" w:cs="Arial"/>
          <w:sz w:val="20"/>
          <w:szCs w:val="20"/>
          <w:lang w:eastAsia="pt-BR"/>
        </w:rPr>
        <w:t>I - estabelecimento de doses superiores às registradas;        </w:t>
      </w:r>
      <w:hyperlink r:id="rId128" w:anchor="art1" w:history="1">
        <w:r w:rsidRPr="00806AD2">
          <w:rPr>
            <w:rStyle w:val="Hyperlink"/>
            <w:rFonts w:ascii="Book Antiqua" w:eastAsia="Times New Roman" w:hAnsi="Book Antiqua" w:cs="Arial"/>
            <w:sz w:val="20"/>
            <w:szCs w:val="20"/>
            <w:lang w:eastAsia="pt-BR"/>
          </w:rPr>
          <w:t>(Incluído pelo Decreto nº 10.833, de 2021)</w:t>
        </w:r>
      </w:hyperlink>
    </w:p>
    <w:p w14:paraId="4BACDD7F" w14:textId="77777777" w:rsidR="00806AD2" w:rsidRPr="00806AD2" w:rsidRDefault="00806AD2" w:rsidP="00806AD2">
      <w:pPr>
        <w:spacing w:before="100" w:beforeAutospacing="1" w:after="100" w:afterAutospacing="1" w:line="240" w:lineRule="auto"/>
        <w:ind w:firstLine="567"/>
        <w:jc w:val="both"/>
        <w:rPr>
          <w:rFonts w:ascii="Book Antiqua" w:eastAsia="Times New Roman" w:hAnsi="Book Antiqua" w:cs="Arial"/>
          <w:sz w:val="20"/>
          <w:szCs w:val="20"/>
          <w:lang w:eastAsia="pt-BR"/>
        </w:rPr>
      </w:pPr>
      <w:r w:rsidRPr="00806AD2">
        <w:rPr>
          <w:rFonts w:ascii="Book Antiqua" w:eastAsia="Times New Roman" w:hAnsi="Book Antiqua" w:cs="Arial"/>
          <w:sz w:val="20"/>
          <w:szCs w:val="20"/>
          <w:lang w:eastAsia="pt-BR"/>
        </w:rPr>
        <w:t>II - aumento da frequência de aplicação;      </w:t>
      </w:r>
      <w:hyperlink r:id="rId129" w:anchor="art1" w:history="1">
        <w:r w:rsidRPr="00806AD2">
          <w:rPr>
            <w:rStyle w:val="Hyperlink"/>
            <w:rFonts w:ascii="Book Antiqua" w:eastAsia="Times New Roman" w:hAnsi="Book Antiqua" w:cs="Arial"/>
            <w:sz w:val="20"/>
            <w:szCs w:val="20"/>
            <w:lang w:eastAsia="pt-BR"/>
          </w:rPr>
          <w:t>(Incluído pelo Decreto nº 10.833, de 2021)</w:t>
        </w:r>
      </w:hyperlink>
    </w:p>
    <w:p w14:paraId="41BA3D1C" w14:textId="77777777" w:rsidR="00806AD2" w:rsidRPr="00806AD2" w:rsidRDefault="00806AD2" w:rsidP="00806AD2">
      <w:pPr>
        <w:spacing w:before="100" w:beforeAutospacing="1" w:after="100" w:afterAutospacing="1" w:line="240" w:lineRule="auto"/>
        <w:ind w:firstLine="567"/>
        <w:jc w:val="both"/>
        <w:rPr>
          <w:rFonts w:ascii="Book Antiqua" w:eastAsia="Times New Roman" w:hAnsi="Book Antiqua" w:cs="Arial"/>
          <w:sz w:val="20"/>
          <w:szCs w:val="20"/>
          <w:lang w:eastAsia="pt-BR"/>
        </w:rPr>
      </w:pPr>
      <w:r w:rsidRPr="00806AD2">
        <w:rPr>
          <w:rFonts w:ascii="Book Antiqua" w:eastAsia="Times New Roman" w:hAnsi="Book Antiqua" w:cs="Arial"/>
          <w:sz w:val="20"/>
          <w:szCs w:val="20"/>
          <w:lang w:eastAsia="pt-BR"/>
        </w:rPr>
        <w:t>III - inclusão de cultura;        </w:t>
      </w:r>
      <w:hyperlink r:id="rId130" w:anchor="art1" w:history="1">
        <w:r w:rsidRPr="00806AD2">
          <w:rPr>
            <w:rStyle w:val="Hyperlink"/>
            <w:rFonts w:ascii="Book Antiqua" w:eastAsia="Times New Roman" w:hAnsi="Book Antiqua" w:cs="Arial"/>
            <w:sz w:val="20"/>
            <w:szCs w:val="20"/>
            <w:lang w:eastAsia="pt-BR"/>
          </w:rPr>
          <w:t>(Incluído pelo Decreto nº 10.833, de 2021)</w:t>
        </w:r>
      </w:hyperlink>
    </w:p>
    <w:p w14:paraId="20C72B33" w14:textId="77777777" w:rsidR="00806AD2" w:rsidRPr="00806AD2" w:rsidRDefault="00806AD2" w:rsidP="00806AD2">
      <w:pPr>
        <w:spacing w:before="100" w:beforeAutospacing="1" w:after="100" w:afterAutospacing="1" w:line="240" w:lineRule="auto"/>
        <w:ind w:firstLine="567"/>
        <w:jc w:val="both"/>
        <w:rPr>
          <w:rFonts w:ascii="Book Antiqua" w:eastAsia="Times New Roman" w:hAnsi="Book Antiqua" w:cs="Arial"/>
          <w:sz w:val="20"/>
          <w:szCs w:val="20"/>
          <w:lang w:eastAsia="pt-BR"/>
        </w:rPr>
      </w:pPr>
      <w:r w:rsidRPr="00806AD2">
        <w:rPr>
          <w:rFonts w:ascii="Book Antiqua" w:eastAsia="Times New Roman" w:hAnsi="Book Antiqua" w:cs="Arial"/>
          <w:sz w:val="20"/>
          <w:szCs w:val="20"/>
          <w:lang w:eastAsia="pt-BR"/>
        </w:rPr>
        <w:t>IV - modalidade de emprego;        </w:t>
      </w:r>
      <w:hyperlink r:id="rId131" w:anchor="art1" w:history="1">
        <w:r w:rsidRPr="00806AD2">
          <w:rPr>
            <w:rStyle w:val="Hyperlink"/>
            <w:rFonts w:ascii="Book Antiqua" w:eastAsia="Times New Roman" w:hAnsi="Book Antiqua" w:cs="Arial"/>
            <w:sz w:val="20"/>
            <w:szCs w:val="20"/>
            <w:lang w:eastAsia="pt-BR"/>
          </w:rPr>
          <w:t>(Incluído pelo Decreto nº 10.833, de 2021)</w:t>
        </w:r>
      </w:hyperlink>
    </w:p>
    <w:p w14:paraId="13D0F6B5" w14:textId="77777777" w:rsidR="00806AD2" w:rsidRPr="00806AD2" w:rsidRDefault="00806AD2" w:rsidP="00806AD2">
      <w:pPr>
        <w:spacing w:before="100" w:beforeAutospacing="1" w:after="100" w:afterAutospacing="1" w:line="240" w:lineRule="auto"/>
        <w:ind w:firstLine="567"/>
        <w:jc w:val="both"/>
        <w:rPr>
          <w:rFonts w:ascii="Book Antiqua" w:eastAsia="Times New Roman" w:hAnsi="Book Antiqua" w:cs="Arial"/>
          <w:sz w:val="20"/>
          <w:szCs w:val="20"/>
          <w:lang w:eastAsia="pt-BR"/>
        </w:rPr>
      </w:pPr>
      <w:r w:rsidRPr="00806AD2">
        <w:rPr>
          <w:rFonts w:ascii="Book Antiqua" w:eastAsia="Times New Roman" w:hAnsi="Book Antiqua" w:cs="Arial"/>
          <w:sz w:val="20"/>
          <w:szCs w:val="20"/>
          <w:lang w:eastAsia="pt-BR"/>
        </w:rPr>
        <w:t>V - modalidade de aplicação;       </w:t>
      </w:r>
      <w:hyperlink r:id="rId132" w:anchor="art1" w:history="1">
        <w:r w:rsidRPr="00806AD2">
          <w:rPr>
            <w:rStyle w:val="Hyperlink"/>
            <w:rFonts w:ascii="Book Antiqua" w:eastAsia="Times New Roman" w:hAnsi="Book Antiqua" w:cs="Arial"/>
            <w:sz w:val="20"/>
            <w:szCs w:val="20"/>
            <w:lang w:eastAsia="pt-BR"/>
          </w:rPr>
          <w:t>(Incluído pelo Decreto nº 10.833, de 2021)</w:t>
        </w:r>
      </w:hyperlink>
    </w:p>
    <w:p w14:paraId="5295338D" w14:textId="77777777" w:rsidR="00806AD2" w:rsidRPr="00806AD2" w:rsidRDefault="00806AD2" w:rsidP="00806AD2">
      <w:pPr>
        <w:spacing w:before="100" w:beforeAutospacing="1" w:after="100" w:afterAutospacing="1" w:line="240" w:lineRule="auto"/>
        <w:ind w:firstLine="567"/>
        <w:jc w:val="both"/>
        <w:rPr>
          <w:rFonts w:ascii="Book Antiqua" w:eastAsia="Times New Roman" w:hAnsi="Book Antiqua" w:cs="Arial"/>
          <w:sz w:val="20"/>
          <w:szCs w:val="20"/>
          <w:lang w:eastAsia="pt-BR"/>
        </w:rPr>
      </w:pPr>
      <w:r w:rsidRPr="00806AD2">
        <w:rPr>
          <w:rFonts w:ascii="Book Antiqua" w:eastAsia="Times New Roman" w:hAnsi="Book Antiqua" w:cs="Arial"/>
          <w:sz w:val="20"/>
          <w:szCs w:val="20"/>
          <w:lang w:eastAsia="pt-BR"/>
        </w:rPr>
        <w:t>VI - intervalo de segurança;</w:t>
      </w:r>
    </w:p>
    <w:p w14:paraId="40E79219" w14:textId="77777777" w:rsidR="00806AD2" w:rsidRPr="00806AD2" w:rsidRDefault="00806AD2" w:rsidP="00806AD2">
      <w:pPr>
        <w:spacing w:before="100" w:beforeAutospacing="1" w:after="100" w:afterAutospacing="1" w:line="240" w:lineRule="auto"/>
        <w:ind w:firstLine="567"/>
        <w:jc w:val="both"/>
        <w:rPr>
          <w:rFonts w:ascii="Book Antiqua" w:eastAsia="Times New Roman" w:hAnsi="Book Antiqua" w:cs="Arial"/>
          <w:sz w:val="20"/>
          <w:szCs w:val="20"/>
          <w:lang w:eastAsia="pt-BR"/>
        </w:rPr>
      </w:pPr>
      <w:r w:rsidRPr="00806AD2">
        <w:rPr>
          <w:rFonts w:ascii="Book Antiqua" w:eastAsia="Times New Roman" w:hAnsi="Book Antiqua" w:cs="Arial"/>
          <w:sz w:val="20"/>
          <w:szCs w:val="20"/>
          <w:lang w:eastAsia="pt-BR"/>
        </w:rPr>
        <w:t>VII - processo produtivo;        </w:t>
      </w:r>
      <w:hyperlink r:id="rId133" w:anchor="art1" w:history="1">
        <w:r w:rsidRPr="00806AD2">
          <w:rPr>
            <w:rStyle w:val="Hyperlink"/>
            <w:rFonts w:ascii="Book Antiqua" w:eastAsia="Times New Roman" w:hAnsi="Book Antiqua" w:cs="Arial"/>
            <w:sz w:val="20"/>
            <w:szCs w:val="20"/>
            <w:lang w:eastAsia="pt-BR"/>
          </w:rPr>
          <w:t>(Incluído pelo Decreto nº 10.833, de 2021)</w:t>
        </w:r>
      </w:hyperlink>
    </w:p>
    <w:p w14:paraId="0EDC95D0" w14:textId="77777777" w:rsidR="00806AD2" w:rsidRPr="00806AD2" w:rsidRDefault="00806AD2" w:rsidP="00806AD2">
      <w:pPr>
        <w:spacing w:before="100" w:beforeAutospacing="1" w:after="100" w:afterAutospacing="1" w:line="240" w:lineRule="auto"/>
        <w:ind w:firstLine="567"/>
        <w:jc w:val="both"/>
        <w:rPr>
          <w:rFonts w:ascii="Book Antiqua" w:eastAsia="Times New Roman" w:hAnsi="Book Antiqua" w:cs="Arial"/>
          <w:sz w:val="20"/>
          <w:szCs w:val="20"/>
          <w:lang w:eastAsia="pt-BR"/>
        </w:rPr>
      </w:pPr>
      <w:r w:rsidRPr="00806AD2">
        <w:rPr>
          <w:rFonts w:ascii="Book Antiqua" w:eastAsia="Times New Roman" w:hAnsi="Book Antiqua" w:cs="Arial"/>
          <w:sz w:val="20"/>
          <w:szCs w:val="20"/>
          <w:lang w:eastAsia="pt-BR"/>
        </w:rPr>
        <w:t>VIII - composição qualitativa ou quantitativa de componentes da formulação;        </w:t>
      </w:r>
      <w:hyperlink r:id="rId134" w:anchor="art1" w:history="1">
        <w:r w:rsidRPr="00806AD2">
          <w:rPr>
            <w:rStyle w:val="Hyperlink"/>
            <w:rFonts w:ascii="Book Antiqua" w:eastAsia="Times New Roman" w:hAnsi="Book Antiqua" w:cs="Arial"/>
            <w:sz w:val="20"/>
            <w:szCs w:val="20"/>
            <w:lang w:eastAsia="pt-BR"/>
          </w:rPr>
          <w:t>(Incluído pelo Decreto nº 10.833, de 2021)</w:t>
        </w:r>
      </w:hyperlink>
    </w:p>
    <w:p w14:paraId="3F6C000A" w14:textId="77777777" w:rsidR="00806AD2" w:rsidRPr="00806AD2" w:rsidRDefault="00806AD2" w:rsidP="00806AD2">
      <w:pPr>
        <w:spacing w:before="100" w:beforeAutospacing="1" w:after="100" w:afterAutospacing="1" w:line="240" w:lineRule="auto"/>
        <w:ind w:firstLine="567"/>
        <w:jc w:val="both"/>
        <w:rPr>
          <w:rFonts w:ascii="Book Antiqua" w:eastAsia="Times New Roman" w:hAnsi="Book Antiqua" w:cs="Arial"/>
          <w:sz w:val="20"/>
          <w:szCs w:val="20"/>
          <w:lang w:eastAsia="pt-BR"/>
        </w:rPr>
      </w:pPr>
      <w:r w:rsidRPr="00806AD2">
        <w:rPr>
          <w:rFonts w:ascii="Book Antiqua" w:eastAsia="Times New Roman" w:hAnsi="Book Antiqua" w:cs="Arial"/>
          <w:sz w:val="20"/>
          <w:szCs w:val="20"/>
          <w:lang w:eastAsia="pt-BR"/>
        </w:rPr>
        <w:t xml:space="preserve">IX - composição qualitativa e quantitativa de produto técnico ou </w:t>
      </w:r>
      <w:proofErr w:type="spellStart"/>
      <w:r w:rsidRPr="00806AD2">
        <w:rPr>
          <w:rFonts w:ascii="Book Antiqua" w:eastAsia="Times New Roman" w:hAnsi="Book Antiqua" w:cs="Arial"/>
          <w:sz w:val="20"/>
          <w:szCs w:val="20"/>
          <w:lang w:eastAsia="pt-BR"/>
        </w:rPr>
        <w:t>pré</w:t>
      </w:r>
      <w:proofErr w:type="spellEnd"/>
      <w:r w:rsidRPr="00806AD2">
        <w:rPr>
          <w:rFonts w:ascii="Book Antiqua" w:eastAsia="Times New Roman" w:hAnsi="Book Antiqua" w:cs="Arial"/>
          <w:sz w:val="20"/>
          <w:szCs w:val="20"/>
          <w:lang w:eastAsia="pt-BR"/>
        </w:rPr>
        <w:t>-mistura; e      </w:t>
      </w:r>
      <w:hyperlink r:id="rId135" w:anchor="art1" w:history="1">
        <w:r w:rsidRPr="00806AD2">
          <w:rPr>
            <w:rStyle w:val="Hyperlink"/>
            <w:rFonts w:ascii="Book Antiqua" w:eastAsia="Times New Roman" w:hAnsi="Book Antiqua" w:cs="Arial"/>
            <w:sz w:val="20"/>
            <w:szCs w:val="20"/>
            <w:lang w:eastAsia="pt-BR"/>
          </w:rPr>
          <w:t>(Incluído pelo Decreto nº 10.833, de 2021)</w:t>
        </w:r>
      </w:hyperlink>
    </w:p>
    <w:p w14:paraId="2D4A514E" w14:textId="77777777" w:rsidR="00806AD2" w:rsidRPr="00806AD2" w:rsidRDefault="00806AD2" w:rsidP="00806AD2">
      <w:pPr>
        <w:spacing w:before="100" w:beforeAutospacing="1" w:after="100" w:afterAutospacing="1" w:line="240" w:lineRule="auto"/>
        <w:ind w:firstLine="567"/>
        <w:jc w:val="both"/>
        <w:rPr>
          <w:rFonts w:ascii="Book Antiqua" w:eastAsia="Times New Roman" w:hAnsi="Book Antiqua" w:cs="Arial"/>
          <w:sz w:val="20"/>
          <w:szCs w:val="20"/>
          <w:lang w:eastAsia="pt-BR"/>
        </w:rPr>
      </w:pPr>
      <w:r w:rsidRPr="00806AD2">
        <w:rPr>
          <w:rFonts w:ascii="Book Antiqua" w:eastAsia="Times New Roman" w:hAnsi="Book Antiqua" w:cs="Arial"/>
          <w:sz w:val="20"/>
          <w:szCs w:val="20"/>
          <w:lang w:eastAsia="pt-BR"/>
        </w:rPr>
        <w:t>X - inclusão de fabricante de produto técnico.       </w:t>
      </w:r>
      <w:hyperlink r:id="rId136" w:anchor="art1" w:history="1">
        <w:r w:rsidRPr="00806AD2">
          <w:rPr>
            <w:rStyle w:val="Hyperlink"/>
            <w:rFonts w:ascii="Book Antiqua" w:eastAsia="Times New Roman" w:hAnsi="Book Antiqua" w:cs="Arial"/>
            <w:sz w:val="20"/>
            <w:szCs w:val="20"/>
            <w:lang w:eastAsia="pt-BR"/>
          </w:rPr>
          <w:t>(Incluído pelo Decreto nº 10.833, de 2021)</w:t>
        </w:r>
      </w:hyperlink>
    </w:p>
    <w:p w14:paraId="171DF6BA" w14:textId="77777777" w:rsidR="00806AD2" w:rsidRPr="00806AD2" w:rsidRDefault="00806AD2" w:rsidP="00806AD2">
      <w:pPr>
        <w:spacing w:before="100" w:beforeAutospacing="1" w:after="100" w:afterAutospacing="1" w:line="240" w:lineRule="auto"/>
        <w:ind w:firstLine="567"/>
        <w:jc w:val="both"/>
        <w:rPr>
          <w:rFonts w:ascii="Book Antiqua" w:eastAsia="Times New Roman" w:hAnsi="Book Antiqua" w:cs="Arial"/>
          <w:sz w:val="20"/>
          <w:szCs w:val="20"/>
          <w:lang w:eastAsia="pt-BR"/>
        </w:rPr>
      </w:pPr>
      <w:r w:rsidRPr="00806AD2">
        <w:rPr>
          <w:rFonts w:ascii="Book Antiqua" w:eastAsia="Times New Roman" w:hAnsi="Book Antiqua" w:cs="Arial"/>
          <w:sz w:val="20"/>
          <w:szCs w:val="20"/>
          <w:lang w:eastAsia="pt-BR"/>
        </w:rPr>
        <w:t>§ 5º  Os órgãos federais de agricultura, de saúde e de meio ambiente poderão, em ato conjunto, designar um desses três órgãos para proceder às avaliações das alterações de registro de que trata o § 4º.     </w:t>
      </w:r>
      <w:hyperlink r:id="rId137" w:anchor="art1" w:history="1">
        <w:r w:rsidRPr="00806AD2">
          <w:rPr>
            <w:rStyle w:val="Hyperlink"/>
            <w:rFonts w:ascii="Book Antiqua" w:eastAsia="Times New Roman" w:hAnsi="Book Antiqua" w:cs="Arial"/>
            <w:sz w:val="20"/>
            <w:szCs w:val="20"/>
            <w:lang w:eastAsia="pt-BR"/>
          </w:rPr>
          <w:t>(Redação dada pelo Decreto nº 10.833, de 2021)</w:t>
        </w:r>
      </w:hyperlink>
    </w:p>
    <w:p w14:paraId="738F0BCB" w14:textId="77777777" w:rsidR="00806AD2" w:rsidRPr="00806AD2" w:rsidRDefault="00806AD2" w:rsidP="00806AD2">
      <w:pPr>
        <w:spacing w:before="100" w:beforeAutospacing="1" w:after="100" w:afterAutospacing="1" w:line="240" w:lineRule="auto"/>
        <w:ind w:firstLine="567"/>
        <w:jc w:val="both"/>
        <w:rPr>
          <w:rFonts w:ascii="Book Antiqua" w:eastAsia="Times New Roman" w:hAnsi="Book Antiqua" w:cs="Arial"/>
          <w:sz w:val="20"/>
          <w:szCs w:val="20"/>
          <w:lang w:eastAsia="pt-BR"/>
        </w:rPr>
      </w:pPr>
      <w:r w:rsidRPr="00806AD2">
        <w:rPr>
          <w:rFonts w:ascii="Book Antiqua" w:eastAsia="Times New Roman" w:hAnsi="Book Antiqua" w:cs="Arial"/>
          <w:sz w:val="20"/>
          <w:szCs w:val="20"/>
          <w:lang w:eastAsia="pt-BR"/>
        </w:rPr>
        <w:t>§ 6º  Os casos omissos relativos às alterações de registro serão avaliados conjuntamente pelos órgãos federais de agricultura, de saúde e de meio ambiente.      </w:t>
      </w:r>
      <w:hyperlink r:id="rId138" w:anchor="art1" w:history="1">
        <w:r w:rsidRPr="00806AD2">
          <w:rPr>
            <w:rStyle w:val="Hyperlink"/>
            <w:rFonts w:ascii="Book Antiqua" w:eastAsia="Times New Roman" w:hAnsi="Book Antiqua" w:cs="Arial"/>
            <w:sz w:val="20"/>
            <w:szCs w:val="20"/>
            <w:lang w:eastAsia="pt-BR"/>
          </w:rPr>
          <w:t>(Redação dada pelo Decreto nº 10.833, de 2021)</w:t>
        </w:r>
      </w:hyperlink>
    </w:p>
    <w:p w14:paraId="51C45CDC" w14:textId="77777777" w:rsidR="00806AD2" w:rsidRPr="00806AD2" w:rsidRDefault="00806AD2" w:rsidP="00806AD2">
      <w:pPr>
        <w:spacing w:before="100" w:beforeAutospacing="1" w:after="100" w:afterAutospacing="1" w:line="240" w:lineRule="auto"/>
        <w:ind w:firstLine="567"/>
        <w:jc w:val="both"/>
        <w:rPr>
          <w:rFonts w:ascii="Book Antiqua" w:eastAsia="Times New Roman" w:hAnsi="Book Antiqua" w:cs="Arial"/>
          <w:sz w:val="20"/>
          <w:szCs w:val="20"/>
          <w:lang w:eastAsia="pt-BR"/>
        </w:rPr>
      </w:pPr>
      <w:r w:rsidRPr="00806AD2">
        <w:rPr>
          <w:rFonts w:ascii="Book Antiqua" w:eastAsia="Times New Roman" w:hAnsi="Book Antiqua" w:cs="Arial"/>
          <w:sz w:val="20"/>
          <w:szCs w:val="20"/>
          <w:lang w:eastAsia="pt-BR"/>
        </w:rPr>
        <w:t xml:space="preserve">§ 7º  As alterações de dados de registro terão efeito a partir da data de sua publicação no Diário Oficial da União ou no SIA pelo órgão federal </w:t>
      </w:r>
      <w:proofErr w:type="spellStart"/>
      <w:r w:rsidRPr="00806AD2">
        <w:rPr>
          <w:rFonts w:ascii="Book Antiqua" w:eastAsia="Times New Roman" w:hAnsi="Book Antiqua" w:cs="Arial"/>
          <w:sz w:val="20"/>
          <w:szCs w:val="20"/>
          <w:lang w:eastAsia="pt-BR"/>
        </w:rPr>
        <w:t>registrante</w:t>
      </w:r>
      <w:proofErr w:type="spellEnd"/>
      <w:r w:rsidRPr="00806AD2">
        <w:rPr>
          <w:rFonts w:ascii="Book Antiqua" w:eastAsia="Times New Roman" w:hAnsi="Book Antiqua" w:cs="Arial"/>
          <w:sz w:val="20"/>
          <w:szCs w:val="20"/>
          <w:lang w:eastAsia="pt-BR"/>
        </w:rPr>
        <w:t>.     </w:t>
      </w:r>
      <w:hyperlink r:id="rId139" w:anchor="art1" w:history="1">
        <w:r w:rsidRPr="00806AD2">
          <w:rPr>
            <w:rStyle w:val="Hyperlink"/>
            <w:rFonts w:ascii="Book Antiqua" w:eastAsia="Times New Roman" w:hAnsi="Book Antiqua" w:cs="Arial"/>
            <w:sz w:val="20"/>
            <w:szCs w:val="20"/>
            <w:lang w:eastAsia="pt-BR"/>
          </w:rPr>
          <w:t>(Incluído pelo Decreto nº 10.833, de 2021)</w:t>
        </w:r>
      </w:hyperlink>
    </w:p>
    <w:p w14:paraId="3CA95068" w14:textId="61D29D86" w:rsidR="00025926" w:rsidRPr="00025926" w:rsidRDefault="00806AD2" w:rsidP="00872FBA">
      <w:pPr>
        <w:spacing w:before="100" w:beforeAutospacing="1" w:after="100" w:afterAutospacing="1" w:line="240" w:lineRule="auto"/>
        <w:ind w:firstLine="567"/>
        <w:jc w:val="both"/>
        <w:rPr>
          <w:rFonts w:ascii="Book Antiqua" w:eastAsia="Times New Roman" w:hAnsi="Book Antiqua" w:cs="Times New Roman"/>
          <w:sz w:val="20"/>
          <w:szCs w:val="20"/>
          <w:lang w:eastAsia="pt-BR"/>
        </w:rPr>
      </w:pPr>
      <w:r w:rsidRPr="00806AD2">
        <w:rPr>
          <w:rFonts w:ascii="Book Antiqua" w:eastAsia="Times New Roman" w:hAnsi="Book Antiqua" w:cs="Arial"/>
          <w:sz w:val="20"/>
          <w:szCs w:val="20"/>
          <w:lang w:eastAsia="pt-BR"/>
        </w:rPr>
        <w:t>§ 8º  O titular do registro deverá proceder às alterações nos rótulos e nas bulas no prazo de cento e oitenta dias, contado da data de sua publicação no DOU ou no SIA.       </w:t>
      </w:r>
      <w:hyperlink r:id="rId140" w:anchor="art1" w:history="1">
        <w:r w:rsidRPr="00806AD2">
          <w:rPr>
            <w:rStyle w:val="Hyperlink"/>
            <w:rFonts w:ascii="Book Antiqua" w:eastAsia="Times New Roman" w:hAnsi="Book Antiqua" w:cs="Arial"/>
            <w:sz w:val="20"/>
            <w:szCs w:val="20"/>
            <w:lang w:eastAsia="pt-BR"/>
          </w:rPr>
          <w:t>(Incluído pelo Decreto nº 10.833, de 2021)</w:t>
        </w:r>
      </w:hyperlink>
      <w:r w:rsidR="00025926" w:rsidRPr="00025926">
        <w:rPr>
          <w:rFonts w:ascii="Book Antiqua" w:eastAsia="Times New Roman" w:hAnsi="Book Antiqua" w:cs="Arial"/>
          <w:sz w:val="20"/>
          <w:szCs w:val="20"/>
          <w:lang w:eastAsia="pt-BR"/>
        </w:rPr>
        <w:t xml:space="preserve">   </w:t>
      </w:r>
    </w:p>
    <w:p w14:paraId="467E7368" w14:textId="77777777" w:rsidR="00025926" w:rsidRPr="00025926" w:rsidRDefault="00025926" w:rsidP="00025926">
      <w:pPr>
        <w:spacing w:before="100" w:beforeAutospacing="1" w:after="100" w:afterAutospacing="1" w:line="240" w:lineRule="auto"/>
        <w:jc w:val="center"/>
        <w:rPr>
          <w:rFonts w:ascii="Book Antiqua" w:eastAsia="Times New Roman" w:hAnsi="Book Antiqua" w:cs="Times New Roman"/>
          <w:b/>
          <w:bCs/>
          <w:sz w:val="20"/>
          <w:szCs w:val="20"/>
          <w:lang w:eastAsia="pt-BR"/>
        </w:rPr>
      </w:pPr>
      <w:r w:rsidRPr="00025926">
        <w:rPr>
          <w:rFonts w:ascii="Book Antiqua" w:eastAsia="Times New Roman" w:hAnsi="Book Antiqua" w:cs="Arial"/>
          <w:b/>
          <w:bCs/>
          <w:sz w:val="20"/>
          <w:szCs w:val="20"/>
          <w:lang w:eastAsia="pt-BR"/>
        </w:rPr>
        <w:t>Seção II</w:t>
      </w:r>
    </w:p>
    <w:p w14:paraId="7C1E3D83" w14:textId="77777777" w:rsidR="00025926" w:rsidRPr="00025926" w:rsidRDefault="00025926" w:rsidP="00025926">
      <w:pPr>
        <w:spacing w:before="100" w:beforeAutospacing="1" w:after="100" w:afterAutospacing="1" w:line="240" w:lineRule="auto"/>
        <w:jc w:val="center"/>
        <w:rPr>
          <w:rFonts w:ascii="Book Antiqua" w:eastAsia="Times New Roman" w:hAnsi="Book Antiqua" w:cs="Times New Roman"/>
          <w:b/>
          <w:bCs/>
          <w:sz w:val="20"/>
          <w:szCs w:val="20"/>
          <w:lang w:eastAsia="pt-BR"/>
        </w:rPr>
      </w:pPr>
      <w:r w:rsidRPr="00025926">
        <w:rPr>
          <w:rFonts w:ascii="Book Antiqua" w:eastAsia="Times New Roman" w:hAnsi="Book Antiqua" w:cs="Arial"/>
          <w:b/>
          <w:bCs/>
          <w:sz w:val="20"/>
          <w:szCs w:val="20"/>
          <w:lang w:eastAsia="pt-BR"/>
        </w:rPr>
        <w:t>Do Registro de Produtos Destinados à Pesquisa e à Experimentação</w:t>
      </w:r>
    </w:p>
    <w:p w14:paraId="2F2AB789"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xml:space="preserve">        Art. 23.  Os produtos técnicos, </w:t>
      </w:r>
      <w:proofErr w:type="spellStart"/>
      <w:r w:rsidRPr="00025926">
        <w:rPr>
          <w:rFonts w:ascii="Book Antiqua" w:eastAsia="Times New Roman" w:hAnsi="Book Antiqua" w:cs="Arial"/>
          <w:sz w:val="20"/>
          <w:szCs w:val="20"/>
          <w:lang w:eastAsia="pt-BR"/>
        </w:rPr>
        <w:t>pré</w:t>
      </w:r>
      <w:proofErr w:type="spellEnd"/>
      <w:r w:rsidRPr="00025926">
        <w:rPr>
          <w:rFonts w:ascii="Book Antiqua" w:eastAsia="Times New Roman" w:hAnsi="Book Antiqua" w:cs="Arial"/>
          <w:sz w:val="20"/>
          <w:szCs w:val="20"/>
          <w:lang w:eastAsia="pt-BR"/>
        </w:rPr>
        <w:t>-misturas, agrotóxicos e afins destinados à pesquisa e à experimentação devem possuir RET.</w:t>
      </w:r>
    </w:p>
    <w:p w14:paraId="14CFE0CF" w14:textId="70F5BFB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lastRenderedPageBreak/>
        <w:t xml:space="preserve">        </w:t>
      </w:r>
      <w:r w:rsidR="00872FBA" w:rsidRPr="00872FBA">
        <w:rPr>
          <w:rFonts w:ascii="Book Antiqua" w:eastAsia="Times New Roman" w:hAnsi="Book Antiqua" w:cs="Arial"/>
          <w:sz w:val="20"/>
          <w:szCs w:val="20"/>
          <w:lang w:eastAsia="pt-BR"/>
        </w:rPr>
        <w:t>§ 1º  Para obter o RET, o requerente apresentará aos órgãos federais competentes requerimento e relatórios, na forma prevista no </w:t>
      </w:r>
      <w:hyperlink r:id="rId141" w:anchor="anexo3" w:history="1">
        <w:r w:rsidR="00872FBA" w:rsidRPr="00872FBA">
          <w:rPr>
            <w:rStyle w:val="Hyperlink"/>
            <w:rFonts w:ascii="Book Antiqua" w:eastAsia="Times New Roman" w:hAnsi="Book Antiqua" w:cs="Arial"/>
            <w:sz w:val="20"/>
            <w:szCs w:val="20"/>
            <w:lang w:eastAsia="pt-BR"/>
          </w:rPr>
          <w:t>Anexo III,</w:t>
        </w:r>
      </w:hyperlink>
      <w:r w:rsidR="00872FBA" w:rsidRPr="00872FBA">
        <w:rPr>
          <w:rFonts w:ascii="Book Antiqua" w:eastAsia="Times New Roman" w:hAnsi="Book Antiqua" w:cs="Arial"/>
          <w:sz w:val="20"/>
          <w:szCs w:val="20"/>
          <w:lang w:eastAsia="pt-BR"/>
        </w:rPr>
        <w:t> e dados e informações exigidos em normas complementares.        </w:t>
      </w:r>
      <w:hyperlink r:id="rId142" w:anchor="art1" w:history="1">
        <w:r w:rsidR="00872FBA" w:rsidRPr="00872FBA">
          <w:rPr>
            <w:rStyle w:val="Hyperlink"/>
            <w:rFonts w:ascii="Book Antiqua" w:eastAsia="Times New Roman" w:hAnsi="Book Antiqua" w:cs="Arial"/>
            <w:sz w:val="20"/>
            <w:szCs w:val="20"/>
            <w:lang w:eastAsia="pt-BR"/>
          </w:rPr>
          <w:t>(Redação dada pelo Decreto nº 10.833, de 2021)</w:t>
        </w:r>
      </w:hyperlink>
    </w:p>
    <w:p w14:paraId="05F0171B"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 2</w:t>
      </w:r>
      <w:r w:rsidRPr="00025926">
        <w:rPr>
          <w:rFonts w:ascii="Book Antiqua" w:eastAsia="Times New Roman" w:hAnsi="Book Antiqua" w:cs="Arial"/>
          <w:sz w:val="20"/>
          <w:szCs w:val="20"/>
          <w:u w:val="single"/>
          <w:vertAlign w:val="superscript"/>
          <w:lang w:eastAsia="pt-BR"/>
        </w:rPr>
        <w:t>o</w:t>
      </w:r>
      <w:r w:rsidRPr="00025926">
        <w:rPr>
          <w:rFonts w:ascii="Book Antiqua" w:eastAsia="Times New Roman" w:hAnsi="Book Antiqua" w:cs="Arial"/>
          <w:sz w:val="20"/>
          <w:szCs w:val="20"/>
          <w:lang w:eastAsia="pt-BR"/>
        </w:rPr>
        <w:t>  Entidades públicas e privadas de ensino, assistência técnica e pesquisa, poderão realizar experimentação e pesquisa e fornecer laudos no campo da agronomia e da toxicologia e relacionados com resíduos, química e meio ambiente.</w:t>
      </w:r>
    </w:p>
    <w:p w14:paraId="66B3193C"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 3</w:t>
      </w:r>
      <w:r w:rsidRPr="00025926">
        <w:rPr>
          <w:rFonts w:ascii="Book Antiqua" w:eastAsia="Times New Roman" w:hAnsi="Book Antiqua" w:cs="Arial"/>
          <w:sz w:val="20"/>
          <w:szCs w:val="20"/>
          <w:u w:val="single"/>
          <w:vertAlign w:val="superscript"/>
          <w:lang w:eastAsia="pt-BR"/>
        </w:rPr>
        <w:t>o</w:t>
      </w:r>
      <w:r w:rsidRPr="00025926">
        <w:rPr>
          <w:rFonts w:ascii="Book Antiqua" w:eastAsia="Times New Roman" w:hAnsi="Book Antiqua" w:cs="Arial"/>
          <w:sz w:val="20"/>
          <w:szCs w:val="20"/>
          <w:lang w:eastAsia="pt-BR"/>
        </w:rPr>
        <w:t>  As avaliações toxicológica e ambiental preliminares serão fornecidas pelos órgãos competentes no prazo de sessenta dias, contados a partir da data de recebimento da documentação.</w:t>
      </w:r>
    </w:p>
    <w:p w14:paraId="7FDBF600" w14:textId="1983965C" w:rsidR="00025926" w:rsidRDefault="00025926" w:rsidP="00025926">
      <w:pPr>
        <w:spacing w:before="100" w:beforeAutospacing="1" w:after="100" w:afterAutospacing="1" w:line="240" w:lineRule="auto"/>
        <w:jc w:val="both"/>
        <w:rPr>
          <w:rFonts w:ascii="Book Antiqua" w:eastAsia="Times New Roman" w:hAnsi="Book Antiqua" w:cs="Arial"/>
          <w:sz w:val="20"/>
          <w:szCs w:val="20"/>
          <w:lang w:eastAsia="pt-BR"/>
        </w:rPr>
      </w:pPr>
      <w:r w:rsidRPr="00025926">
        <w:rPr>
          <w:rFonts w:ascii="Book Antiqua" w:eastAsia="Times New Roman" w:hAnsi="Book Antiqua" w:cs="Arial"/>
          <w:sz w:val="20"/>
          <w:szCs w:val="20"/>
          <w:lang w:eastAsia="pt-BR"/>
        </w:rPr>
        <w:t>        § 4</w:t>
      </w:r>
      <w:r w:rsidRPr="00025926">
        <w:rPr>
          <w:rFonts w:ascii="Book Antiqua" w:eastAsia="Times New Roman" w:hAnsi="Book Antiqua" w:cs="Arial"/>
          <w:sz w:val="20"/>
          <w:szCs w:val="20"/>
          <w:u w:val="single"/>
          <w:vertAlign w:val="superscript"/>
          <w:lang w:eastAsia="pt-BR"/>
        </w:rPr>
        <w:t>o</w:t>
      </w:r>
      <w:r w:rsidRPr="00025926">
        <w:rPr>
          <w:rFonts w:ascii="Book Antiqua" w:eastAsia="Times New Roman" w:hAnsi="Book Antiqua" w:cs="Arial"/>
          <w:sz w:val="20"/>
          <w:szCs w:val="20"/>
          <w:lang w:eastAsia="pt-BR"/>
        </w:rPr>
        <w:t xml:space="preserve">  O órgão federal </w:t>
      </w:r>
      <w:proofErr w:type="spellStart"/>
      <w:r w:rsidRPr="00025926">
        <w:rPr>
          <w:rFonts w:ascii="Book Antiqua" w:eastAsia="Times New Roman" w:hAnsi="Book Antiqua" w:cs="Arial"/>
          <w:sz w:val="20"/>
          <w:szCs w:val="20"/>
          <w:lang w:eastAsia="pt-BR"/>
        </w:rPr>
        <w:t>registrante</w:t>
      </w:r>
      <w:proofErr w:type="spellEnd"/>
      <w:r w:rsidRPr="00025926">
        <w:rPr>
          <w:rFonts w:ascii="Book Antiqua" w:eastAsia="Times New Roman" w:hAnsi="Book Antiqua" w:cs="Arial"/>
          <w:sz w:val="20"/>
          <w:szCs w:val="20"/>
          <w:lang w:eastAsia="pt-BR"/>
        </w:rPr>
        <w:t xml:space="preserve"> terá o prazo de quinze dias, contados a partir da data de recebimento do resultado das avaliações realizadas pelos demais órgãos, para conceder ou indeferir o RET.</w:t>
      </w:r>
    </w:p>
    <w:p w14:paraId="4C66776F" w14:textId="77777777" w:rsidR="00872FBA" w:rsidRPr="00872FBA" w:rsidRDefault="00872FBA" w:rsidP="00872FBA">
      <w:pPr>
        <w:spacing w:before="100" w:beforeAutospacing="1" w:after="100" w:afterAutospacing="1" w:line="240" w:lineRule="auto"/>
        <w:ind w:firstLine="426"/>
        <w:jc w:val="both"/>
        <w:rPr>
          <w:rFonts w:ascii="Book Antiqua" w:eastAsia="Times New Roman" w:hAnsi="Book Antiqua" w:cs="Times New Roman"/>
          <w:sz w:val="20"/>
          <w:szCs w:val="20"/>
          <w:lang w:eastAsia="pt-BR"/>
        </w:rPr>
      </w:pPr>
      <w:r w:rsidRPr="00872FBA">
        <w:rPr>
          <w:rFonts w:ascii="Book Antiqua" w:eastAsia="Times New Roman" w:hAnsi="Book Antiqua" w:cs="Times New Roman"/>
          <w:sz w:val="20"/>
          <w:szCs w:val="20"/>
          <w:lang w:eastAsia="pt-BR"/>
        </w:rPr>
        <w:t xml:space="preserve">§ 5º  A pesquisa e a experimentação realizadas por empresa, por instituição de ensino, extensão e pesquisa ou por entidade credenciada a realizar pesquisa com produtos técnicos, </w:t>
      </w:r>
      <w:proofErr w:type="spellStart"/>
      <w:r w:rsidRPr="00872FBA">
        <w:rPr>
          <w:rFonts w:ascii="Book Antiqua" w:eastAsia="Times New Roman" w:hAnsi="Book Antiqua" w:cs="Times New Roman"/>
          <w:sz w:val="20"/>
          <w:szCs w:val="20"/>
          <w:lang w:eastAsia="pt-BR"/>
        </w:rPr>
        <w:t>pré</w:t>
      </w:r>
      <w:proofErr w:type="spellEnd"/>
      <w:r w:rsidRPr="00872FBA">
        <w:rPr>
          <w:rFonts w:ascii="Book Antiqua" w:eastAsia="Times New Roman" w:hAnsi="Book Antiqua" w:cs="Times New Roman"/>
          <w:sz w:val="20"/>
          <w:szCs w:val="20"/>
          <w:lang w:eastAsia="pt-BR"/>
        </w:rPr>
        <w:t>-misturas, agrotóxicos e afins, com objetivo de submissão de registro, que utilizem produtos à base de ingrediente ativo já registrado no País ficam dispensadas da emissão do RET.       </w:t>
      </w:r>
      <w:hyperlink r:id="rId143" w:anchor="art1" w:history="1">
        <w:r w:rsidRPr="00872FBA">
          <w:rPr>
            <w:rStyle w:val="Hyperlink"/>
            <w:rFonts w:ascii="Book Antiqua" w:eastAsia="Times New Roman" w:hAnsi="Book Antiqua" w:cs="Times New Roman"/>
            <w:sz w:val="20"/>
            <w:szCs w:val="20"/>
            <w:lang w:eastAsia="pt-BR"/>
          </w:rPr>
          <w:t>(Incluído pelo Decreto nº 10.833, de 2021)</w:t>
        </w:r>
      </w:hyperlink>
    </w:p>
    <w:p w14:paraId="1200AE8D" w14:textId="77777777" w:rsidR="00872FBA" w:rsidRPr="00872FBA" w:rsidRDefault="00872FBA" w:rsidP="00872FBA">
      <w:pPr>
        <w:spacing w:before="100" w:beforeAutospacing="1" w:after="100" w:afterAutospacing="1" w:line="240" w:lineRule="auto"/>
        <w:ind w:firstLine="426"/>
        <w:jc w:val="both"/>
        <w:rPr>
          <w:rFonts w:ascii="Book Antiqua" w:eastAsia="Times New Roman" w:hAnsi="Book Antiqua" w:cs="Times New Roman"/>
          <w:sz w:val="20"/>
          <w:szCs w:val="20"/>
          <w:lang w:eastAsia="pt-BR"/>
        </w:rPr>
      </w:pPr>
      <w:r w:rsidRPr="00872FBA">
        <w:rPr>
          <w:rFonts w:ascii="Book Antiqua" w:eastAsia="Times New Roman" w:hAnsi="Book Antiqua" w:cs="Times New Roman"/>
          <w:sz w:val="20"/>
          <w:szCs w:val="20"/>
          <w:lang w:eastAsia="pt-BR"/>
        </w:rPr>
        <w:t>§ 6º  Ficam excluídos da dispensa de que trata o § 5º os projetos de pesquisa que envolvam o uso em ambientes hídricos ou em florestas nativas.       </w:t>
      </w:r>
      <w:hyperlink r:id="rId144" w:anchor="art1" w:history="1">
        <w:r w:rsidRPr="00872FBA">
          <w:rPr>
            <w:rStyle w:val="Hyperlink"/>
            <w:rFonts w:ascii="Book Antiqua" w:eastAsia="Times New Roman" w:hAnsi="Book Antiqua" w:cs="Times New Roman"/>
            <w:sz w:val="20"/>
            <w:szCs w:val="20"/>
            <w:lang w:eastAsia="pt-BR"/>
          </w:rPr>
          <w:t>(Incluído pelo Decreto nº 10.833, de 2021)</w:t>
        </w:r>
      </w:hyperlink>
    </w:p>
    <w:p w14:paraId="3F3506CD" w14:textId="77777777" w:rsidR="00872FBA" w:rsidRPr="00872FBA" w:rsidRDefault="00872FBA" w:rsidP="00872FBA">
      <w:pPr>
        <w:spacing w:before="100" w:beforeAutospacing="1" w:after="100" w:afterAutospacing="1" w:line="240" w:lineRule="auto"/>
        <w:ind w:firstLine="426"/>
        <w:jc w:val="both"/>
        <w:rPr>
          <w:rFonts w:ascii="Book Antiqua" w:eastAsia="Times New Roman" w:hAnsi="Book Antiqua" w:cs="Times New Roman"/>
          <w:sz w:val="20"/>
          <w:szCs w:val="20"/>
          <w:lang w:eastAsia="pt-BR"/>
        </w:rPr>
      </w:pPr>
      <w:r w:rsidRPr="00872FBA">
        <w:rPr>
          <w:rFonts w:ascii="Book Antiqua" w:eastAsia="Times New Roman" w:hAnsi="Book Antiqua" w:cs="Times New Roman"/>
          <w:sz w:val="20"/>
          <w:szCs w:val="20"/>
          <w:lang w:eastAsia="pt-BR"/>
        </w:rPr>
        <w:t>§ 7º  Na hipótese prevista no § 5º, excepcionalmente, poderá ser emitido RET para os casos em que haja necessidade de importação de produtos técnicos e formulados não registrados.     </w:t>
      </w:r>
      <w:hyperlink r:id="rId145" w:anchor="art1" w:history="1">
        <w:r w:rsidRPr="00872FBA">
          <w:rPr>
            <w:rStyle w:val="Hyperlink"/>
            <w:rFonts w:ascii="Book Antiqua" w:eastAsia="Times New Roman" w:hAnsi="Book Antiqua" w:cs="Times New Roman"/>
            <w:sz w:val="20"/>
            <w:szCs w:val="20"/>
            <w:lang w:eastAsia="pt-BR"/>
          </w:rPr>
          <w:t>(Incluído pelo Decreto nº 10.833, de 2021)</w:t>
        </w:r>
      </w:hyperlink>
    </w:p>
    <w:p w14:paraId="34794AB9"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xml:space="preserve">        Art. 24.  A pesquisa e a experimentação de produtos técnicos, </w:t>
      </w:r>
      <w:proofErr w:type="spellStart"/>
      <w:r w:rsidRPr="00025926">
        <w:rPr>
          <w:rFonts w:ascii="Book Antiqua" w:eastAsia="Times New Roman" w:hAnsi="Book Antiqua" w:cs="Arial"/>
          <w:sz w:val="20"/>
          <w:szCs w:val="20"/>
          <w:lang w:eastAsia="pt-BR"/>
        </w:rPr>
        <w:t>pré</w:t>
      </w:r>
      <w:proofErr w:type="spellEnd"/>
      <w:r w:rsidRPr="00025926">
        <w:rPr>
          <w:rFonts w:ascii="Book Antiqua" w:eastAsia="Times New Roman" w:hAnsi="Book Antiqua" w:cs="Arial"/>
          <w:sz w:val="20"/>
          <w:szCs w:val="20"/>
          <w:lang w:eastAsia="pt-BR"/>
        </w:rPr>
        <w:t>-misturas, agrotóxicos e afins deverão ser mantidas sob controle e responsabilidade do requerente, que responderá por quaisquer danos causados à agricultura, ao meio ambiente e à saúde humana.</w:t>
      </w:r>
    </w:p>
    <w:p w14:paraId="2C346443"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 1</w:t>
      </w:r>
      <w:r w:rsidRPr="00025926">
        <w:rPr>
          <w:rFonts w:ascii="Book Antiqua" w:eastAsia="Times New Roman" w:hAnsi="Book Antiqua" w:cs="Arial"/>
          <w:sz w:val="20"/>
          <w:szCs w:val="20"/>
          <w:u w:val="single"/>
          <w:vertAlign w:val="superscript"/>
          <w:lang w:eastAsia="pt-BR"/>
        </w:rPr>
        <w:t>o</w:t>
      </w:r>
      <w:r w:rsidRPr="00025926">
        <w:rPr>
          <w:rFonts w:ascii="Book Antiqua" w:eastAsia="Times New Roman" w:hAnsi="Book Antiqua" w:cs="Arial"/>
          <w:sz w:val="20"/>
          <w:szCs w:val="20"/>
          <w:lang w:eastAsia="pt-BR"/>
        </w:rPr>
        <w:t>  Os produtos agrícolas e os restos de cultura, provenientes das áreas tratadas com agrotóxicos e afins em pesquisa e experimentação, não poderão ser utilizados para alimentação humana ou animal.</w:t>
      </w:r>
    </w:p>
    <w:p w14:paraId="70F73BFF"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 2</w:t>
      </w:r>
      <w:r w:rsidRPr="00025926">
        <w:rPr>
          <w:rFonts w:ascii="Book Antiqua" w:eastAsia="Times New Roman" w:hAnsi="Book Antiqua" w:cs="Arial"/>
          <w:sz w:val="20"/>
          <w:szCs w:val="20"/>
          <w:u w:val="single"/>
          <w:vertAlign w:val="superscript"/>
          <w:lang w:eastAsia="pt-BR"/>
        </w:rPr>
        <w:t>o</w:t>
      </w:r>
      <w:r w:rsidRPr="00025926">
        <w:rPr>
          <w:rFonts w:ascii="Book Antiqua" w:eastAsia="Times New Roman" w:hAnsi="Book Antiqua" w:cs="Arial"/>
          <w:sz w:val="20"/>
          <w:szCs w:val="20"/>
          <w:lang w:eastAsia="pt-BR"/>
        </w:rPr>
        <w:t xml:space="preserve">  Deverá ser dada destinação e tratamento adequado às embalagens, aos restos de produtos técnicos, </w:t>
      </w:r>
      <w:proofErr w:type="spellStart"/>
      <w:r w:rsidRPr="00025926">
        <w:rPr>
          <w:rFonts w:ascii="Book Antiqua" w:eastAsia="Times New Roman" w:hAnsi="Book Antiqua" w:cs="Arial"/>
          <w:sz w:val="20"/>
          <w:szCs w:val="20"/>
          <w:lang w:eastAsia="pt-BR"/>
        </w:rPr>
        <w:t>pré</w:t>
      </w:r>
      <w:proofErr w:type="spellEnd"/>
      <w:r w:rsidRPr="00025926">
        <w:rPr>
          <w:rFonts w:ascii="Book Antiqua" w:eastAsia="Times New Roman" w:hAnsi="Book Antiqua" w:cs="Arial"/>
          <w:sz w:val="20"/>
          <w:szCs w:val="20"/>
          <w:lang w:eastAsia="pt-BR"/>
        </w:rPr>
        <w:t>-misturas, agrotóxicos e afins, aos produtos agrícolas e aos restos de culturas, de forma a garantir menor emissão de resíduos sólidos, líquidos ou gasosos no meio ambiente.</w:t>
      </w:r>
    </w:p>
    <w:p w14:paraId="57C5A7C9"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 3</w:t>
      </w:r>
      <w:r w:rsidRPr="00025926">
        <w:rPr>
          <w:rFonts w:ascii="Book Antiqua" w:eastAsia="Times New Roman" w:hAnsi="Book Antiqua" w:cs="Arial"/>
          <w:sz w:val="20"/>
          <w:szCs w:val="20"/>
          <w:u w:val="single"/>
          <w:vertAlign w:val="superscript"/>
          <w:lang w:eastAsia="pt-BR"/>
        </w:rPr>
        <w:t>o</w:t>
      </w:r>
      <w:r w:rsidRPr="00025926">
        <w:rPr>
          <w:rFonts w:ascii="Book Antiqua" w:eastAsia="Times New Roman" w:hAnsi="Book Antiqua" w:cs="Arial"/>
          <w:sz w:val="20"/>
          <w:szCs w:val="20"/>
          <w:lang w:eastAsia="pt-BR"/>
        </w:rPr>
        <w:t>  O desenvolvimento das atividades de pesquisa e experimentação deverá estar de acordo com as normas de proteção individual e coletiva, conforme legislação vigente.</w:t>
      </w:r>
    </w:p>
    <w:p w14:paraId="54C2B77D"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xml:space="preserve">        Art. 25.  Produtos sem especificações de ingrediente ativo somente poderão ser utilizados em pesquisa e experimentação em laboratórios, casas de vegetação, estufas ou estações experimentais credenciadas. </w:t>
      </w:r>
    </w:p>
    <w:p w14:paraId="4D061EB6"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xml:space="preserve">        Art. 25-A.  O registro especial temporário para produtos técnicos, </w:t>
      </w:r>
      <w:proofErr w:type="spellStart"/>
      <w:r w:rsidRPr="00025926">
        <w:rPr>
          <w:rFonts w:ascii="Book Antiqua" w:eastAsia="Times New Roman" w:hAnsi="Book Antiqua" w:cs="Arial"/>
          <w:sz w:val="20"/>
          <w:szCs w:val="20"/>
          <w:lang w:eastAsia="pt-BR"/>
        </w:rPr>
        <w:t>pré</w:t>
      </w:r>
      <w:proofErr w:type="spellEnd"/>
      <w:r w:rsidRPr="00025926">
        <w:rPr>
          <w:rFonts w:ascii="Book Antiqua" w:eastAsia="Times New Roman" w:hAnsi="Book Antiqua" w:cs="Arial"/>
          <w:sz w:val="20"/>
          <w:szCs w:val="20"/>
          <w:lang w:eastAsia="pt-BR"/>
        </w:rPr>
        <w:t xml:space="preserve">-misturas, agrotóxicos e afins que possuam ingredientes ativos já registrados no Brasil será concedido automaticamente pelo órgão </w:t>
      </w:r>
      <w:proofErr w:type="spellStart"/>
      <w:r w:rsidRPr="00025926">
        <w:rPr>
          <w:rFonts w:ascii="Book Antiqua" w:eastAsia="Times New Roman" w:hAnsi="Book Antiqua" w:cs="Arial"/>
          <w:sz w:val="20"/>
          <w:szCs w:val="20"/>
          <w:lang w:eastAsia="pt-BR"/>
        </w:rPr>
        <w:t>registrante</w:t>
      </w:r>
      <w:proofErr w:type="spellEnd"/>
      <w:r w:rsidRPr="00025926">
        <w:rPr>
          <w:rFonts w:ascii="Book Antiqua" w:eastAsia="Times New Roman" w:hAnsi="Book Antiqua" w:cs="Arial"/>
          <w:sz w:val="20"/>
          <w:szCs w:val="20"/>
          <w:lang w:eastAsia="pt-BR"/>
        </w:rPr>
        <w:t>, mediante inscrição em sistema informatizado integrado ao Sistema de Informações sobre Agrotóxicos - SIA. (</w:t>
      </w:r>
      <w:hyperlink r:id="rId146" w:anchor="art2" w:history="1">
        <w:r w:rsidRPr="00025926">
          <w:rPr>
            <w:rFonts w:ascii="Book Antiqua" w:eastAsia="Times New Roman" w:hAnsi="Book Antiqua" w:cs="Arial"/>
            <w:color w:val="0000FF"/>
            <w:sz w:val="20"/>
            <w:szCs w:val="20"/>
            <w:u w:val="single"/>
            <w:lang w:eastAsia="pt-BR"/>
          </w:rPr>
          <w:t>Incluído pelo Decreto nº 5.981, de 2006</w:t>
        </w:r>
      </w:hyperlink>
      <w:r w:rsidRPr="00025926">
        <w:rPr>
          <w:rFonts w:ascii="Book Antiqua" w:eastAsia="Times New Roman" w:hAnsi="Book Antiqua" w:cs="Arial"/>
          <w:sz w:val="20"/>
          <w:szCs w:val="20"/>
          <w:lang w:eastAsia="pt-BR"/>
        </w:rPr>
        <w:t>)</w:t>
      </w:r>
    </w:p>
    <w:p w14:paraId="7ED4FFF5"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xml:space="preserve">        Parágrafo único.  Os critérios a serem observados para o registro automático de que trata o </w:t>
      </w:r>
      <w:r w:rsidRPr="00025926">
        <w:rPr>
          <w:rFonts w:ascii="Book Antiqua" w:eastAsia="Times New Roman" w:hAnsi="Book Antiqua" w:cs="Arial"/>
          <w:b/>
          <w:bCs/>
          <w:sz w:val="20"/>
          <w:szCs w:val="20"/>
          <w:lang w:eastAsia="pt-BR"/>
        </w:rPr>
        <w:t>caput</w:t>
      </w:r>
      <w:r w:rsidRPr="00025926">
        <w:rPr>
          <w:rFonts w:ascii="Book Antiqua" w:eastAsia="Times New Roman" w:hAnsi="Book Antiqua" w:cs="Arial"/>
          <w:sz w:val="20"/>
          <w:szCs w:val="20"/>
          <w:lang w:eastAsia="pt-BR"/>
        </w:rPr>
        <w:t xml:space="preserve"> serão disciplinados em norma especifica. (</w:t>
      </w:r>
      <w:hyperlink r:id="rId147" w:anchor="art2" w:history="1">
        <w:r w:rsidRPr="00025926">
          <w:rPr>
            <w:rFonts w:ascii="Book Antiqua" w:eastAsia="Times New Roman" w:hAnsi="Book Antiqua" w:cs="Arial"/>
            <w:color w:val="0000FF"/>
            <w:sz w:val="20"/>
            <w:szCs w:val="20"/>
            <w:u w:val="single"/>
            <w:lang w:eastAsia="pt-BR"/>
          </w:rPr>
          <w:t>Incluído pelo Decreto nº 5.981, de 2006</w:t>
        </w:r>
      </w:hyperlink>
      <w:r w:rsidRPr="00025926">
        <w:rPr>
          <w:rFonts w:ascii="Book Antiqua" w:eastAsia="Times New Roman" w:hAnsi="Book Antiqua" w:cs="Arial"/>
          <w:sz w:val="20"/>
          <w:szCs w:val="20"/>
          <w:lang w:eastAsia="pt-BR"/>
        </w:rPr>
        <w:t>)</w:t>
      </w:r>
    </w:p>
    <w:p w14:paraId="4C6C6405"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lastRenderedPageBreak/>
        <w:t xml:space="preserve">        Art. 26.  Os produtos destinados à pesquisa e experimentação no Brasil serão considerados de Classe Toxicológica e Ambiental mais restritiva, no que se refere aos cuidados de manipulação e aplicação. </w:t>
      </w:r>
    </w:p>
    <w:p w14:paraId="75460422" w14:textId="3EEB37BB"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xml:space="preserve">        </w:t>
      </w:r>
      <w:r w:rsidR="00872FBA" w:rsidRPr="00872FBA">
        <w:rPr>
          <w:rFonts w:ascii="Book Antiqua" w:eastAsia="Times New Roman" w:hAnsi="Book Antiqua" w:cs="Arial"/>
          <w:sz w:val="20"/>
          <w:szCs w:val="20"/>
          <w:lang w:eastAsia="pt-BR"/>
        </w:rPr>
        <w:t xml:space="preserve">Art. 27.  A publicidade das concessões e dos indeferimentos de solicitações de RET para experimentação de produtos técnicos, </w:t>
      </w:r>
      <w:proofErr w:type="spellStart"/>
      <w:r w:rsidR="00872FBA" w:rsidRPr="00872FBA">
        <w:rPr>
          <w:rFonts w:ascii="Book Antiqua" w:eastAsia="Times New Roman" w:hAnsi="Book Antiqua" w:cs="Arial"/>
          <w:sz w:val="20"/>
          <w:szCs w:val="20"/>
          <w:lang w:eastAsia="pt-BR"/>
        </w:rPr>
        <w:t>pré</w:t>
      </w:r>
      <w:proofErr w:type="spellEnd"/>
      <w:r w:rsidR="00872FBA" w:rsidRPr="00872FBA">
        <w:rPr>
          <w:rFonts w:ascii="Book Antiqua" w:eastAsia="Times New Roman" w:hAnsi="Book Antiqua" w:cs="Arial"/>
          <w:sz w:val="20"/>
          <w:szCs w:val="20"/>
          <w:lang w:eastAsia="pt-BR"/>
        </w:rPr>
        <w:t>-misturas, agrotóxicos e afins ocorrerá por meio do SIA.</w:t>
      </w:r>
      <w:r w:rsidR="00872FBA">
        <w:rPr>
          <w:rFonts w:ascii="Book Antiqua" w:eastAsia="Times New Roman" w:hAnsi="Book Antiqua" w:cs="Arial"/>
          <w:sz w:val="20"/>
          <w:szCs w:val="20"/>
          <w:lang w:eastAsia="pt-BR"/>
        </w:rPr>
        <w:t xml:space="preserve"> </w:t>
      </w:r>
      <w:hyperlink r:id="rId148" w:anchor="art1" w:history="1">
        <w:r w:rsidR="00872FBA" w:rsidRPr="00872FBA">
          <w:rPr>
            <w:rStyle w:val="Hyperlink"/>
            <w:rFonts w:ascii="Book Antiqua" w:eastAsia="Times New Roman" w:hAnsi="Book Antiqua" w:cs="Arial"/>
            <w:sz w:val="20"/>
            <w:szCs w:val="20"/>
            <w:lang w:eastAsia="pt-BR"/>
          </w:rPr>
          <w:t>(Redação dada pelo Decreto nº 10.833, de 2021)</w:t>
        </w:r>
      </w:hyperlink>
    </w:p>
    <w:p w14:paraId="1A1970E8"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Art. 28.  O requerente deverá apresentar relatório de execução da pesquisa, quando solicitado, de acordo com instruções complementares estabelecidas pelos órgãos federais dos setores de agricultura, saúde e meio ambiente.</w:t>
      </w:r>
    </w:p>
    <w:p w14:paraId="5D0D4521" w14:textId="77777777" w:rsidR="00025926" w:rsidRPr="00025926" w:rsidRDefault="00025926" w:rsidP="00025926">
      <w:pPr>
        <w:spacing w:before="100" w:beforeAutospacing="1" w:after="100" w:afterAutospacing="1" w:line="240" w:lineRule="auto"/>
        <w:jc w:val="center"/>
        <w:rPr>
          <w:rFonts w:ascii="Book Antiqua" w:eastAsia="Times New Roman" w:hAnsi="Book Antiqua" w:cs="Times New Roman"/>
          <w:b/>
          <w:bCs/>
          <w:sz w:val="20"/>
          <w:szCs w:val="20"/>
          <w:lang w:eastAsia="pt-BR"/>
        </w:rPr>
      </w:pPr>
      <w:r w:rsidRPr="00025926">
        <w:rPr>
          <w:rFonts w:ascii="Book Antiqua" w:eastAsia="Times New Roman" w:hAnsi="Book Antiqua" w:cs="Arial"/>
          <w:b/>
          <w:bCs/>
          <w:sz w:val="20"/>
          <w:szCs w:val="20"/>
          <w:lang w:eastAsia="pt-BR"/>
        </w:rPr>
        <w:t>Seção III</w:t>
      </w:r>
    </w:p>
    <w:p w14:paraId="6121DC73" w14:textId="77777777" w:rsidR="00025926" w:rsidRPr="00025926" w:rsidRDefault="00025926" w:rsidP="00025926">
      <w:pPr>
        <w:spacing w:before="100" w:beforeAutospacing="1" w:after="100" w:afterAutospacing="1" w:line="240" w:lineRule="auto"/>
        <w:jc w:val="center"/>
        <w:rPr>
          <w:rFonts w:ascii="Book Antiqua" w:eastAsia="Times New Roman" w:hAnsi="Book Antiqua" w:cs="Times New Roman"/>
          <w:sz w:val="20"/>
          <w:szCs w:val="20"/>
          <w:lang w:eastAsia="pt-BR"/>
        </w:rPr>
      </w:pPr>
      <w:r w:rsidRPr="00025926">
        <w:rPr>
          <w:rFonts w:ascii="Book Antiqua" w:eastAsia="Times New Roman" w:hAnsi="Book Antiqua" w:cs="Arial"/>
          <w:b/>
          <w:bCs/>
          <w:sz w:val="20"/>
          <w:szCs w:val="20"/>
          <w:lang w:eastAsia="pt-BR"/>
        </w:rPr>
        <w:t>Do Registro de Componentes</w:t>
      </w:r>
    </w:p>
    <w:p w14:paraId="6B132355" w14:textId="0355CD9A" w:rsidR="00025926" w:rsidRPr="00025926" w:rsidRDefault="00025926" w:rsidP="00025926">
      <w:pPr>
        <w:spacing w:before="100" w:beforeAutospacing="1" w:after="100" w:afterAutospacing="1" w:line="240" w:lineRule="auto"/>
        <w:jc w:val="both"/>
        <w:rPr>
          <w:rFonts w:ascii="Book Antiqua" w:eastAsia="Times New Roman" w:hAnsi="Book Antiqua" w:cs="Arial"/>
          <w:sz w:val="20"/>
          <w:szCs w:val="20"/>
          <w:lang w:eastAsia="pt-BR"/>
        </w:rPr>
      </w:pPr>
      <w:r w:rsidRPr="00025926">
        <w:rPr>
          <w:rFonts w:ascii="Book Antiqua" w:eastAsia="Times New Roman" w:hAnsi="Book Antiqua" w:cs="Arial"/>
          <w:sz w:val="20"/>
          <w:szCs w:val="20"/>
          <w:lang w:eastAsia="pt-BR"/>
        </w:rPr>
        <w:t xml:space="preserve">        </w:t>
      </w:r>
      <w:r w:rsidR="00872FBA" w:rsidRPr="00872FBA">
        <w:rPr>
          <w:rFonts w:ascii="Book Antiqua" w:eastAsia="Times New Roman" w:hAnsi="Book Antiqua" w:cs="Arial"/>
          <w:sz w:val="20"/>
          <w:szCs w:val="20"/>
          <w:lang w:eastAsia="pt-BR"/>
        </w:rPr>
        <w:t>Art. 29.  Os componentes caracterizados como ingredientes inertes e aditivos só poderão ser empregados em processos de fabricação de produtos técnicos, agrotóxicos e afins se registrados em sistema informatizado e atendidas as diretrizes e as exigências estabelecidas pelos órgãos federais de agricultura, de saúde e de meio ambiente, na forma prevista no Anexo IV.       </w:t>
      </w:r>
      <w:hyperlink r:id="rId149" w:anchor="art1" w:history="1">
        <w:r w:rsidR="00872FBA" w:rsidRPr="00872FBA">
          <w:rPr>
            <w:rStyle w:val="Hyperlink"/>
            <w:rFonts w:ascii="Book Antiqua" w:eastAsia="Times New Roman" w:hAnsi="Book Antiqua" w:cs="Arial"/>
            <w:sz w:val="20"/>
            <w:szCs w:val="20"/>
            <w:lang w:eastAsia="pt-BR"/>
          </w:rPr>
          <w:t>(Redação dada pelo Decreto nº 10.833, de 2021)</w:t>
        </w:r>
      </w:hyperlink>
    </w:p>
    <w:p w14:paraId="583F61DF" w14:textId="77777777" w:rsidR="00025926" w:rsidRPr="00025926" w:rsidRDefault="00025926" w:rsidP="00025926">
      <w:pPr>
        <w:spacing w:before="100" w:beforeAutospacing="1" w:after="100" w:afterAutospacing="1" w:line="240" w:lineRule="auto"/>
        <w:jc w:val="both"/>
        <w:rPr>
          <w:rFonts w:ascii="Book Antiqua" w:eastAsia="Times New Roman" w:hAnsi="Book Antiqua" w:cs="Arial"/>
          <w:sz w:val="20"/>
          <w:szCs w:val="20"/>
          <w:lang w:eastAsia="pt-BR"/>
        </w:rPr>
      </w:pPr>
      <w:r w:rsidRPr="00025926">
        <w:rPr>
          <w:rFonts w:ascii="Book Antiqua" w:eastAsia="Times New Roman" w:hAnsi="Book Antiqua" w:cs="Arial"/>
          <w:sz w:val="20"/>
          <w:szCs w:val="20"/>
          <w:lang w:eastAsia="pt-BR"/>
        </w:rPr>
        <w:t>        § 1</w:t>
      </w:r>
      <w:r w:rsidRPr="00025926">
        <w:rPr>
          <w:rFonts w:ascii="Book Antiqua" w:eastAsia="Times New Roman" w:hAnsi="Book Antiqua" w:cs="Arial"/>
          <w:sz w:val="20"/>
          <w:szCs w:val="20"/>
          <w:u w:val="single"/>
          <w:vertAlign w:val="superscript"/>
          <w:lang w:eastAsia="pt-BR"/>
        </w:rPr>
        <w:t>o</w:t>
      </w:r>
      <w:r w:rsidRPr="00025926">
        <w:rPr>
          <w:rFonts w:ascii="Book Antiqua" w:eastAsia="Times New Roman" w:hAnsi="Book Antiqua" w:cs="Arial"/>
          <w:sz w:val="20"/>
          <w:szCs w:val="20"/>
          <w:lang w:eastAsia="pt-BR"/>
        </w:rPr>
        <w:t xml:space="preserve">  Os componentes serão registrados mediante inscrição no SIC, após liberação dos laudos de avaliação de periculosidade ambiental (PPA) e toxicológica dos produtos técnicos, </w:t>
      </w:r>
      <w:proofErr w:type="spellStart"/>
      <w:r w:rsidRPr="00025926">
        <w:rPr>
          <w:rFonts w:ascii="Book Antiqua" w:eastAsia="Times New Roman" w:hAnsi="Book Antiqua" w:cs="Arial"/>
          <w:sz w:val="20"/>
          <w:szCs w:val="20"/>
          <w:lang w:eastAsia="pt-BR"/>
        </w:rPr>
        <w:t>pré</w:t>
      </w:r>
      <w:proofErr w:type="spellEnd"/>
      <w:r w:rsidRPr="00025926">
        <w:rPr>
          <w:rFonts w:ascii="Book Antiqua" w:eastAsia="Times New Roman" w:hAnsi="Book Antiqua" w:cs="Arial"/>
          <w:sz w:val="20"/>
          <w:szCs w:val="20"/>
          <w:lang w:eastAsia="pt-BR"/>
        </w:rPr>
        <w:t xml:space="preserve">-misturas, agrotóxicos e afins. </w:t>
      </w:r>
      <w:hyperlink r:id="rId150" w:anchor="art1" w:history="1">
        <w:r w:rsidRPr="00025926">
          <w:rPr>
            <w:rFonts w:ascii="Book Antiqua" w:eastAsia="Times New Roman" w:hAnsi="Book Antiqua" w:cs="Arial"/>
            <w:color w:val="0000FF"/>
            <w:sz w:val="20"/>
            <w:szCs w:val="20"/>
            <w:u w:val="single"/>
            <w:lang w:eastAsia="pt-BR"/>
          </w:rPr>
          <w:t>(Redação dada pelo Decreto nº 5.549, de 2005)</w:t>
        </w:r>
      </w:hyperlink>
    </w:p>
    <w:p w14:paraId="129A9ABB" w14:textId="77777777" w:rsidR="00025926" w:rsidRPr="00025926" w:rsidRDefault="00025926" w:rsidP="00025926">
      <w:pPr>
        <w:spacing w:before="100" w:beforeAutospacing="1" w:after="100" w:afterAutospacing="1" w:line="240" w:lineRule="auto"/>
        <w:jc w:val="both"/>
        <w:rPr>
          <w:rFonts w:ascii="Book Antiqua" w:eastAsia="Times New Roman" w:hAnsi="Book Antiqua" w:cs="Arial"/>
          <w:sz w:val="20"/>
          <w:szCs w:val="20"/>
          <w:lang w:eastAsia="pt-BR"/>
        </w:rPr>
      </w:pPr>
      <w:r w:rsidRPr="00025926">
        <w:rPr>
          <w:rFonts w:ascii="Book Antiqua" w:eastAsia="Times New Roman" w:hAnsi="Book Antiqua" w:cs="Arial"/>
          <w:sz w:val="20"/>
          <w:szCs w:val="20"/>
          <w:lang w:eastAsia="pt-BR"/>
        </w:rPr>
        <w:t>        § 2</w:t>
      </w:r>
      <w:r w:rsidRPr="00025926">
        <w:rPr>
          <w:rFonts w:ascii="Book Antiqua" w:eastAsia="Times New Roman" w:hAnsi="Book Antiqua" w:cs="Arial"/>
          <w:sz w:val="20"/>
          <w:szCs w:val="20"/>
          <w:u w:val="single"/>
          <w:vertAlign w:val="superscript"/>
          <w:lang w:eastAsia="pt-BR"/>
        </w:rPr>
        <w:t>o</w:t>
      </w:r>
      <w:r w:rsidRPr="00025926">
        <w:rPr>
          <w:rFonts w:ascii="Book Antiqua" w:eastAsia="Times New Roman" w:hAnsi="Book Antiqua" w:cs="Arial"/>
          <w:sz w:val="20"/>
          <w:szCs w:val="20"/>
          <w:lang w:eastAsia="pt-BR"/>
        </w:rPr>
        <w:t xml:space="preserve">  Serão consideradas registradas as matérias-primas especificadas no processo de síntese do produto técnico registrado. </w:t>
      </w:r>
      <w:hyperlink r:id="rId151" w:anchor="art1" w:history="1">
        <w:r w:rsidRPr="00025926">
          <w:rPr>
            <w:rFonts w:ascii="Book Antiqua" w:eastAsia="Times New Roman" w:hAnsi="Book Antiqua" w:cs="Arial"/>
            <w:color w:val="0000FF"/>
            <w:sz w:val="20"/>
            <w:szCs w:val="20"/>
            <w:u w:val="single"/>
            <w:lang w:eastAsia="pt-BR"/>
          </w:rPr>
          <w:t>(Redação dada pelo Decreto nº 5.549, de 2005)</w:t>
        </w:r>
      </w:hyperlink>
    </w:p>
    <w:p w14:paraId="502EAEEE" w14:textId="77777777" w:rsidR="00025926" w:rsidRPr="00025926" w:rsidRDefault="00025926" w:rsidP="00025926">
      <w:pPr>
        <w:spacing w:before="100" w:beforeAutospacing="1" w:after="100" w:afterAutospacing="1" w:line="240" w:lineRule="auto"/>
        <w:jc w:val="both"/>
        <w:rPr>
          <w:rFonts w:ascii="Book Antiqua" w:eastAsia="Times New Roman" w:hAnsi="Book Antiqua" w:cs="Arial"/>
          <w:sz w:val="20"/>
          <w:szCs w:val="20"/>
          <w:lang w:eastAsia="pt-BR"/>
        </w:rPr>
      </w:pPr>
      <w:r w:rsidRPr="00025926">
        <w:rPr>
          <w:rFonts w:ascii="Book Antiqua" w:eastAsia="Times New Roman" w:hAnsi="Book Antiqua" w:cs="Arial"/>
          <w:sz w:val="20"/>
          <w:szCs w:val="20"/>
          <w:lang w:eastAsia="pt-BR"/>
        </w:rPr>
        <w:t>        § 3</w:t>
      </w:r>
      <w:r w:rsidRPr="00025926">
        <w:rPr>
          <w:rFonts w:ascii="Book Antiqua" w:eastAsia="Times New Roman" w:hAnsi="Book Antiqua" w:cs="Arial"/>
          <w:sz w:val="20"/>
          <w:szCs w:val="20"/>
          <w:u w:val="single"/>
          <w:vertAlign w:val="superscript"/>
          <w:lang w:eastAsia="pt-BR"/>
        </w:rPr>
        <w:t>o</w:t>
      </w:r>
      <w:r w:rsidRPr="00025926">
        <w:rPr>
          <w:rFonts w:ascii="Book Antiqua" w:eastAsia="Times New Roman" w:hAnsi="Book Antiqua" w:cs="Arial"/>
          <w:sz w:val="20"/>
          <w:szCs w:val="20"/>
          <w:lang w:eastAsia="pt-BR"/>
        </w:rPr>
        <w:t xml:space="preserve">  A empresa poderá solicitar, em requerimento único, o registro no SIC dos ingredientes inertes e aditivos sobre os quais tenha interesse. </w:t>
      </w:r>
      <w:hyperlink r:id="rId152" w:anchor="art1" w:history="1">
        <w:r w:rsidRPr="00025926">
          <w:rPr>
            <w:rFonts w:ascii="Book Antiqua" w:eastAsia="Times New Roman" w:hAnsi="Book Antiqua" w:cs="Arial"/>
            <w:color w:val="0000FF"/>
            <w:sz w:val="20"/>
            <w:szCs w:val="20"/>
            <w:u w:val="single"/>
            <w:lang w:eastAsia="pt-BR"/>
          </w:rPr>
          <w:t>(Redação dada pelo Decreto nº 5.549, de 2005)</w:t>
        </w:r>
      </w:hyperlink>
    </w:p>
    <w:p w14:paraId="29F9C6BD" w14:textId="77777777" w:rsidR="00025926" w:rsidRPr="00025926" w:rsidRDefault="00025926" w:rsidP="00025926">
      <w:pPr>
        <w:spacing w:before="100" w:beforeAutospacing="1" w:after="100" w:afterAutospacing="1" w:line="240" w:lineRule="auto"/>
        <w:jc w:val="both"/>
        <w:rPr>
          <w:rFonts w:ascii="Book Antiqua" w:eastAsia="Times New Roman" w:hAnsi="Book Antiqua" w:cs="Arial"/>
          <w:sz w:val="20"/>
          <w:szCs w:val="20"/>
          <w:lang w:eastAsia="pt-BR"/>
        </w:rPr>
      </w:pPr>
      <w:r w:rsidRPr="00025926">
        <w:rPr>
          <w:rFonts w:ascii="Book Antiqua" w:eastAsia="Times New Roman" w:hAnsi="Book Antiqua" w:cs="Arial"/>
          <w:sz w:val="20"/>
          <w:szCs w:val="20"/>
          <w:lang w:eastAsia="pt-BR"/>
        </w:rPr>
        <w:t>        § 4</w:t>
      </w:r>
      <w:r w:rsidRPr="00025926">
        <w:rPr>
          <w:rFonts w:ascii="Book Antiqua" w:eastAsia="Times New Roman" w:hAnsi="Book Antiqua" w:cs="Arial"/>
          <w:sz w:val="20"/>
          <w:szCs w:val="20"/>
          <w:u w:val="single"/>
          <w:vertAlign w:val="superscript"/>
          <w:lang w:eastAsia="pt-BR"/>
        </w:rPr>
        <w:t>o</w:t>
      </w:r>
      <w:r w:rsidRPr="00025926">
        <w:rPr>
          <w:rFonts w:ascii="Book Antiqua" w:eastAsia="Times New Roman" w:hAnsi="Book Antiqua" w:cs="Arial"/>
          <w:sz w:val="20"/>
          <w:szCs w:val="20"/>
          <w:lang w:eastAsia="pt-BR"/>
        </w:rPr>
        <w:t xml:space="preserve">  Os ingredientes inertes e aditivos já inscritos no SIC não dispensam exigência de registro por parte de outras empresas produtoras, importadoras ou usuárias. </w:t>
      </w:r>
      <w:hyperlink r:id="rId153" w:anchor="art1" w:history="1">
        <w:r w:rsidRPr="00025926">
          <w:rPr>
            <w:rFonts w:ascii="Book Antiqua" w:eastAsia="Times New Roman" w:hAnsi="Book Antiqua" w:cs="Arial"/>
            <w:color w:val="0000FF"/>
            <w:sz w:val="20"/>
            <w:szCs w:val="20"/>
            <w:u w:val="single"/>
            <w:lang w:eastAsia="pt-BR"/>
          </w:rPr>
          <w:t>(Redação dada pelo Decreto nº 5.549, de 2005)</w:t>
        </w:r>
      </w:hyperlink>
    </w:p>
    <w:p w14:paraId="6E4A182D" w14:textId="77777777" w:rsidR="00025926" w:rsidRPr="00025926" w:rsidRDefault="00025926" w:rsidP="00025926">
      <w:pPr>
        <w:spacing w:before="100" w:beforeAutospacing="1" w:after="100" w:afterAutospacing="1" w:line="240" w:lineRule="auto"/>
        <w:jc w:val="both"/>
        <w:rPr>
          <w:rFonts w:ascii="Book Antiqua" w:eastAsia="Times New Roman" w:hAnsi="Book Antiqua" w:cs="Arial"/>
          <w:sz w:val="20"/>
          <w:szCs w:val="20"/>
          <w:lang w:eastAsia="pt-BR"/>
        </w:rPr>
      </w:pPr>
      <w:r w:rsidRPr="00025926">
        <w:rPr>
          <w:rFonts w:ascii="Book Antiqua" w:eastAsia="Times New Roman" w:hAnsi="Book Antiqua" w:cs="Arial"/>
          <w:sz w:val="20"/>
          <w:szCs w:val="20"/>
          <w:lang w:eastAsia="pt-BR"/>
        </w:rPr>
        <w:t>        § 5</w:t>
      </w:r>
      <w:r w:rsidRPr="00025926">
        <w:rPr>
          <w:rFonts w:ascii="Book Antiqua" w:eastAsia="Times New Roman" w:hAnsi="Book Antiqua" w:cs="Arial"/>
          <w:sz w:val="20"/>
          <w:szCs w:val="20"/>
          <w:u w:val="single"/>
          <w:vertAlign w:val="superscript"/>
          <w:lang w:eastAsia="pt-BR"/>
        </w:rPr>
        <w:t>o</w:t>
      </w:r>
      <w:r w:rsidRPr="00025926">
        <w:rPr>
          <w:rFonts w:ascii="Book Antiqua" w:eastAsia="Times New Roman" w:hAnsi="Book Antiqua" w:cs="Arial"/>
          <w:sz w:val="20"/>
          <w:szCs w:val="20"/>
          <w:lang w:eastAsia="pt-BR"/>
        </w:rPr>
        <w:t xml:space="preserve">  A requerente deverá apresentar justificativa quando não dispuser de informação solicitada no Anexo IV. </w:t>
      </w:r>
      <w:hyperlink r:id="rId154" w:anchor="art1" w:history="1">
        <w:r w:rsidRPr="00025926">
          <w:rPr>
            <w:rFonts w:ascii="Book Antiqua" w:eastAsia="Times New Roman" w:hAnsi="Book Antiqua" w:cs="Arial"/>
            <w:color w:val="0000FF"/>
            <w:sz w:val="20"/>
            <w:szCs w:val="20"/>
            <w:u w:val="single"/>
            <w:lang w:eastAsia="pt-BR"/>
          </w:rPr>
          <w:t>(Redação dada pelo Decreto nº 5.549, de 2005)</w:t>
        </w:r>
      </w:hyperlink>
    </w:p>
    <w:p w14:paraId="2B8E562F" w14:textId="77777777" w:rsidR="00025926" w:rsidRPr="00025926" w:rsidRDefault="00025926" w:rsidP="00025926">
      <w:pPr>
        <w:spacing w:before="100" w:beforeAutospacing="1" w:after="100" w:afterAutospacing="1" w:line="240" w:lineRule="auto"/>
        <w:jc w:val="both"/>
        <w:rPr>
          <w:rFonts w:ascii="Book Antiqua" w:eastAsia="Times New Roman" w:hAnsi="Book Antiqua" w:cs="Arial"/>
          <w:sz w:val="20"/>
          <w:szCs w:val="20"/>
          <w:lang w:eastAsia="pt-BR"/>
        </w:rPr>
      </w:pPr>
      <w:r w:rsidRPr="00025926">
        <w:rPr>
          <w:rFonts w:ascii="Book Antiqua" w:eastAsia="Times New Roman" w:hAnsi="Book Antiqua" w:cs="Arial"/>
          <w:sz w:val="20"/>
          <w:szCs w:val="20"/>
          <w:lang w:eastAsia="pt-BR"/>
        </w:rPr>
        <w:t>        § 6</w:t>
      </w:r>
      <w:r w:rsidRPr="00025926">
        <w:rPr>
          <w:rFonts w:ascii="Book Antiqua" w:eastAsia="Times New Roman" w:hAnsi="Book Antiqua" w:cs="Arial"/>
          <w:sz w:val="20"/>
          <w:szCs w:val="20"/>
          <w:u w:val="single"/>
          <w:vertAlign w:val="superscript"/>
          <w:lang w:eastAsia="pt-BR"/>
        </w:rPr>
        <w:t>o</w:t>
      </w:r>
      <w:r w:rsidRPr="00025926">
        <w:rPr>
          <w:rFonts w:ascii="Book Antiqua" w:eastAsia="Times New Roman" w:hAnsi="Book Antiqua" w:cs="Arial"/>
          <w:sz w:val="20"/>
          <w:szCs w:val="20"/>
          <w:lang w:eastAsia="pt-BR"/>
        </w:rPr>
        <w:t xml:space="preserve">  Os pedidos de registro de produtos técnicos, </w:t>
      </w:r>
      <w:proofErr w:type="spellStart"/>
      <w:r w:rsidRPr="00025926">
        <w:rPr>
          <w:rFonts w:ascii="Book Antiqua" w:eastAsia="Times New Roman" w:hAnsi="Book Antiqua" w:cs="Arial"/>
          <w:sz w:val="20"/>
          <w:szCs w:val="20"/>
          <w:lang w:eastAsia="pt-BR"/>
        </w:rPr>
        <w:t>pré</w:t>
      </w:r>
      <w:proofErr w:type="spellEnd"/>
      <w:r w:rsidRPr="00025926">
        <w:rPr>
          <w:rFonts w:ascii="Book Antiqua" w:eastAsia="Times New Roman" w:hAnsi="Book Antiqua" w:cs="Arial"/>
          <w:sz w:val="20"/>
          <w:szCs w:val="20"/>
          <w:lang w:eastAsia="pt-BR"/>
        </w:rPr>
        <w:t xml:space="preserve">-misturas, agrotóxicos e afins deverão ser acompanhados do comprovante de inscrição no SIC ou sua solicitação para os respectivos ingredientes inertes e aditivos, caso a requerente não os tenha registrado. </w:t>
      </w:r>
      <w:hyperlink r:id="rId155" w:anchor="art1" w:history="1">
        <w:r w:rsidRPr="00025926">
          <w:rPr>
            <w:rFonts w:ascii="Book Antiqua" w:eastAsia="Times New Roman" w:hAnsi="Book Antiqua" w:cs="Arial"/>
            <w:color w:val="0000FF"/>
            <w:sz w:val="20"/>
            <w:szCs w:val="20"/>
            <w:u w:val="single"/>
            <w:lang w:eastAsia="pt-BR"/>
          </w:rPr>
          <w:t>(Redação dada pelo Decreto nº 5.549, de 2005)</w:t>
        </w:r>
      </w:hyperlink>
    </w:p>
    <w:p w14:paraId="0E8D08D7" w14:textId="77777777" w:rsidR="00025926" w:rsidRPr="00025926" w:rsidRDefault="00025926" w:rsidP="00025926">
      <w:pPr>
        <w:spacing w:before="100" w:beforeAutospacing="1" w:after="100" w:afterAutospacing="1" w:line="240" w:lineRule="auto"/>
        <w:jc w:val="both"/>
        <w:rPr>
          <w:rFonts w:ascii="Book Antiqua" w:eastAsia="Times New Roman" w:hAnsi="Book Antiqua" w:cs="Arial"/>
          <w:sz w:val="20"/>
          <w:szCs w:val="20"/>
          <w:lang w:eastAsia="pt-BR"/>
        </w:rPr>
      </w:pPr>
      <w:r w:rsidRPr="00025926">
        <w:rPr>
          <w:rFonts w:ascii="Book Antiqua" w:eastAsia="Times New Roman" w:hAnsi="Book Antiqua" w:cs="Arial"/>
          <w:sz w:val="20"/>
          <w:szCs w:val="20"/>
          <w:lang w:eastAsia="pt-BR"/>
        </w:rPr>
        <w:t xml:space="preserve">        Art. 30.  Os titulares de registro de produtos técnicos, </w:t>
      </w:r>
      <w:proofErr w:type="spellStart"/>
      <w:r w:rsidRPr="00025926">
        <w:rPr>
          <w:rFonts w:ascii="Book Antiqua" w:eastAsia="Times New Roman" w:hAnsi="Book Antiqua" w:cs="Arial"/>
          <w:sz w:val="20"/>
          <w:szCs w:val="20"/>
          <w:lang w:eastAsia="pt-BR"/>
        </w:rPr>
        <w:t>pré</w:t>
      </w:r>
      <w:proofErr w:type="spellEnd"/>
      <w:r w:rsidRPr="00025926">
        <w:rPr>
          <w:rFonts w:ascii="Book Antiqua" w:eastAsia="Times New Roman" w:hAnsi="Book Antiqua" w:cs="Arial"/>
          <w:sz w:val="20"/>
          <w:szCs w:val="20"/>
          <w:lang w:eastAsia="pt-BR"/>
        </w:rPr>
        <w:t xml:space="preserve">-misturas, agrotóxicos e afins que efetuem o pedido de registro dos respectivos componentes, caracterizados como matérias-primas, ingredientes inertes e aditivos, até 30 de setembro de 2005, poderão importar, comercializar e utilizar esses produtos até a conclusão da avaliação do pleito pelos órgãos federais competentes. </w:t>
      </w:r>
      <w:hyperlink r:id="rId156" w:anchor="art1" w:history="1">
        <w:r w:rsidRPr="00025926">
          <w:rPr>
            <w:rFonts w:ascii="Book Antiqua" w:eastAsia="Times New Roman" w:hAnsi="Book Antiqua" w:cs="Arial"/>
            <w:color w:val="0000FF"/>
            <w:sz w:val="20"/>
            <w:szCs w:val="20"/>
            <w:u w:val="single"/>
            <w:lang w:eastAsia="pt-BR"/>
          </w:rPr>
          <w:t>(Redação dada pelo Decreto nº 5.549, de 2005)</w:t>
        </w:r>
      </w:hyperlink>
    </w:p>
    <w:p w14:paraId="5398E9AF" w14:textId="77777777" w:rsidR="00025926" w:rsidRPr="00025926" w:rsidRDefault="00025926" w:rsidP="00025926">
      <w:pPr>
        <w:spacing w:before="100" w:beforeAutospacing="1" w:after="100" w:afterAutospacing="1" w:line="240" w:lineRule="auto"/>
        <w:jc w:val="center"/>
        <w:rPr>
          <w:rFonts w:ascii="Book Antiqua" w:eastAsia="Times New Roman" w:hAnsi="Book Antiqua" w:cs="Times New Roman"/>
          <w:b/>
          <w:bCs/>
          <w:sz w:val="20"/>
          <w:szCs w:val="20"/>
          <w:lang w:eastAsia="pt-BR"/>
        </w:rPr>
      </w:pPr>
      <w:r w:rsidRPr="00025926">
        <w:rPr>
          <w:rFonts w:ascii="Book Antiqua" w:eastAsia="Times New Roman" w:hAnsi="Book Antiqua" w:cs="Arial"/>
          <w:b/>
          <w:bCs/>
          <w:sz w:val="20"/>
          <w:szCs w:val="20"/>
          <w:lang w:eastAsia="pt-BR"/>
        </w:rPr>
        <w:t>Seção IV</w:t>
      </w:r>
    </w:p>
    <w:p w14:paraId="2C49C6A7" w14:textId="77777777" w:rsidR="00025926" w:rsidRPr="00025926" w:rsidRDefault="00025926" w:rsidP="00025926">
      <w:pPr>
        <w:spacing w:before="100" w:beforeAutospacing="1" w:after="100" w:afterAutospacing="1" w:line="240" w:lineRule="auto"/>
        <w:jc w:val="center"/>
        <w:rPr>
          <w:rFonts w:ascii="Book Antiqua" w:eastAsia="Times New Roman" w:hAnsi="Book Antiqua" w:cs="Times New Roman"/>
          <w:sz w:val="20"/>
          <w:szCs w:val="20"/>
          <w:lang w:eastAsia="pt-BR"/>
        </w:rPr>
      </w:pPr>
      <w:r w:rsidRPr="00025926">
        <w:rPr>
          <w:rFonts w:ascii="Book Antiqua" w:eastAsia="Times New Roman" w:hAnsi="Book Antiqua" w:cs="Arial"/>
          <w:b/>
          <w:bCs/>
          <w:sz w:val="20"/>
          <w:szCs w:val="20"/>
          <w:lang w:eastAsia="pt-BR"/>
        </w:rPr>
        <w:t>Das Proibições</w:t>
      </w:r>
    </w:p>
    <w:p w14:paraId="08744A74" w14:textId="77777777" w:rsidR="00872FBA" w:rsidRPr="00872FBA" w:rsidRDefault="00872FBA" w:rsidP="00872FBA">
      <w:pPr>
        <w:spacing w:before="100" w:beforeAutospacing="1" w:after="100" w:afterAutospacing="1" w:line="240" w:lineRule="auto"/>
        <w:ind w:firstLine="426"/>
        <w:jc w:val="both"/>
        <w:rPr>
          <w:rFonts w:ascii="Book Antiqua" w:eastAsia="Times New Roman" w:hAnsi="Book Antiqua" w:cs="Arial"/>
          <w:sz w:val="20"/>
          <w:szCs w:val="20"/>
          <w:lang w:eastAsia="pt-BR"/>
        </w:rPr>
      </w:pPr>
      <w:r w:rsidRPr="00872FBA">
        <w:rPr>
          <w:rFonts w:ascii="Book Antiqua" w:eastAsia="Times New Roman" w:hAnsi="Book Antiqua" w:cs="Arial"/>
          <w:sz w:val="20"/>
          <w:szCs w:val="20"/>
          <w:lang w:eastAsia="pt-BR"/>
        </w:rPr>
        <w:t>Art. 31.  É proibido o registro de agrotóxicos, seus componentes e afins:</w:t>
      </w:r>
    </w:p>
    <w:p w14:paraId="7058F12B" w14:textId="77777777" w:rsidR="00872FBA" w:rsidRPr="00872FBA" w:rsidRDefault="00872FBA" w:rsidP="00872FBA">
      <w:pPr>
        <w:spacing w:before="100" w:beforeAutospacing="1" w:after="100" w:afterAutospacing="1" w:line="240" w:lineRule="auto"/>
        <w:jc w:val="both"/>
        <w:rPr>
          <w:rFonts w:ascii="Book Antiqua" w:eastAsia="Times New Roman" w:hAnsi="Book Antiqua" w:cs="Arial"/>
          <w:sz w:val="20"/>
          <w:szCs w:val="20"/>
          <w:lang w:eastAsia="pt-BR"/>
        </w:rPr>
      </w:pPr>
      <w:r w:rsidRPr="00872FBA">
        <w:rPr>
          <w:rFonts w:ascii="Book Antiqua" w:eastAsia="Times New Roman" w:hAnsi="Book Antiqua" w:cs="Arial"/>
          <w:sz w:val="20"/>
          <w:szCs w:val="20"/>
          <w:lang w:eastAsia="pt-BR"/>
        </w:rPr>
        <w:lastRenderedPageBreak/>
        <w:t>        I - para os quais no Brasil não se disponha de métodos para desativação de seus componentes, de modo a impedir que os seus resíduos remanescentes provoquem riscos ao meio ambiente e à saúde pública;</w:t>
      </w:r>
    </w:p>
    <w:p w14:paraId="1F290532" w14:textId="77777777" w:rsidR="00872FBA" w:rsidRPr="00872FBA" w:rsidRDefault="00872FBA" w:rsidP="00872FBA">
      <w:pPr>
        <w:spacing w:before="100" w:beforeAutospacing="1" w:after="100" w:afterAutospacing="1" w:line="240" w:lineRule="auto"/>
        <w:jc w:val="both"/>
        <w:rPr>
          <w:rFonts w:ascii="Book Antiqua" w:eastAsia="Times New Roman" w:hAnsi="Book Antiqua" w:cs="Arial"/>
          <w:sz w:val="20"/>
          <w:szCs w:val="20"/>
          <w:lang w:eastAsia="pt-BR"/>
        </w:rPr>
      </w:pPr>
      <w:r w:rsidRPr="00872FBA">
        <w:rPr>
          <w:rFonts w:ascii="Book Antiqua" w:eastAsia="Times New Roman" w:hAnsi="Book Antiqua" w:cs="Arial"/>
          <w:sz w:val="20"/>
          <w:szCs w:val="20"/>
          <w:lang w:eastAsia="pt-BR"/>
        </w:rPr>
        <w:t>        II - para os quais não haja antídoto ou tratamento eficaz no Brasil;</w:t>
      </w:r>
    </w:p>
    <w:p w14:paraId="03B90B56" w14:textId="77777777" w:rsidR="00872FBA" w:rsidRPr="00872FBA" w:rsidRDefault="00872FBA" w:rsidP="00872FBA">
      <w:pPr>
        <w:spacing w:before="100" w:beforeAutospacing="1" w:after="100" w:afterAutospacing="1" w:line="240" w:lineRule="auto"/>
        <w:jc w:val="both"/>
        <w:rPr>
          <w:rFonts w:ascii="Book Antiqua" w:eastAsia="Times New Roman" w:hAnsi="Book Antiqua" w:cs="Arial"/>
          <w:sz w:val="20"/>
          <w:szCs w:val="20"/>
          <w:lang w:eastAsia="pt-BR"/>
        </w:rPr>
      </w:pPr>
      <w:r w:rsidRPr="00872FBA">
        <w:rPr>
          <w:rFonts w:ascii="Book Antiqua" w:eastAsia="Times New Roman" w:hAnsi="Book Antiqua" w:cs="Arial"/>
          <w:sz w:val="20"/>
          <w:szCs w:val="20"/>
          <w:lang w:eastAsia="pt-BR"/>
        </w:rPr>
        <w:t>       III - que apresentem evidências suficientes de que são teratogênicos, de acordo com procedimentos e estudos reconhecidos pela comunidade científica;       </w:t>
      </w:r>
      <w:hyperlink r:id="rId157" w:anchor="art1" w:history="1">
        <w:r w:rsidRPr="00872FBA">
          <w:rPr>
            <w:rStyle w:val="Hyperlink"/>
            <w:rFonts w:ascii="Book Antiqua" w:eastAsia="Times New Roman" w:hAnsi="Book Antiqua" w:cs="Arial"/>
            <w:sz w:val="20"/>
            <w:szCs w:val="20"/>
            <w:lang w:eastAsia="pt-BR"/>
          </w:rPr>
          <w:t>(Redação dada pelo Decreto nº 10.833, de 2021)</w:t>
        </w:r>
      </w:hyperlink>
    </w:p>
    <w:p w14:paraId="6CF4903F" w14:textId="77777777" w:rsidR="00872FBA" w:rsidRPr="00872FBA" w:rsidRDefault="00872FBA" w:rsidP="00872FBA">
      <w:pPr>
        <w:spacing w:before="100" w:beforeAutospacing="1" w:after="100" w:afterAutospacing="1" w:line="240" w:lineRule="auto"/>
        <w:ind w:firstLine="426"/>
        <w:jc w:val="both"/>
        <w:rPr>
          <w:rFonts w:ascii="Book Antiqua" w:eastAsia="Times New Roman" w:hAnsi="Book Antiqua" w:cs="Arial"/>
          <w:sz w:val="20"/>
          <w:szCs w:val="20"/>
          <w:lang w:eastAsia="pt-BR"/>
        </w:rPr>
      </w:pPr>
      <w:r w:rsidRPr="00872FBA">
        <w:rPr>
          <w:rFonts w:ascii="Book Antiqua" w:eastAsia="Times New Roman" w:hAnsi="Book Antiqua" w:cs="Arial"/>
          <w:sz w:val="20"/>
          <w:szCs w:val="20"/>
          <w:lang w:eastAsia="pt-BR"/>
        </w:rPr>
        <w:t>IV - que apresentem evidências suficientes de que são carcinogênicos, de acordo com procedimentos e estudos reconhecidos pela comunidade científica;     </w:t>
      </w:r>
      <w:hyperlink r:id="rId158" w:anchor="art1" w:history="1">
        <w:r w:rsidRPr="00872FBA">
          <w:rPr>
            <w:rStyle w:val="Hyperlink"/>
            <w:rFonts w:ascii="Book Antiqua" w:eastAsia="Times New Roman" w:hAnsi="Book Antiqua" w:cs="Arial"/>
            <w:sz w:val="20"/>
            <w:szCs w:val="20"/>
            <w:lang w:eastAsia="pt-BR"/>
          </w:rPr>
          <w:t>(Redação dada pelo Decreto nº 10.833, de 2021)</w:t>
        </w:r>
      </w:hyperlink>
    </w:p>
    <w:p w14:paraId="7D4EAEF4" w14:textId="77777777" w:rsidR="00872FBA" w:rsidRPr="00872FBA" w:rsidRDefault="00872FBA" w:rsidP="00872FBA">
      <w:pPr>
        <w:spacing w:before="100" w:beforeAutospacing="1" w:after="100" w:afterAutospacing="1" w:line="240" w:lineRule="auto"/>
        <w:ind w:firstLine="426"/>
        <w:jc w:val="both"/>
        <w:rPr>
          <w:rFonts w:ascii="Book Antiqua" w:eastAsia="Times New Roman" w:hAnsi="Book Antiqua" w:cs="Arial"/>
          <w:sz w:val="20"/>
          <w:szCs w:val="20"/>
          <w:lang w:eastAsia="pt-BR"/>
        </w:rPr>
      </w:pPr>
      <w:r w:rsidRPr="00872FBA">
        <w:rPr>
          <w:rFonts w:ascii="Book Antiqua" w:eastAsia="Times New Roman" w:hAnsi="Book Antiqua" w:cs="Arial"/>
          <w:sz w:val="20"/>
          <w:szCs w:val="20"/>
          <w:lang w:eastAsia="pt-BR"/>
        </w:rPr>
        <w:t>V - que apresentem evidências suficientes de que são mutagênicos, de acordo com procedimentos e estudos reconhecidos pela comunidade científica;      </w:t>
      </w:r>
      <w:hyperlink r:id="rId159" w:anchor="art1" w:history="1">
        <w:r w:rsidRPr="00872FBA">
          <w:rPr>
            <w:rStyle w:val="Hyperlink"/>
            <w:rFonts w:ascii="Book Antiqua" w:eastAsia="Times New Roman" w:hAnsi="Book Antiqua" w:cs="Arial"/>
            <w:sz w:val="20"/>
            <w:szCs w:val="20"/>
            <w:lang w:eastAsia="pt-BR"/>
          </w:rPr>
          <w:t>(Redação dada pelo Decreto nº 10.833, de 2021)</w:t>
        </w:r>
      </w:hyperlink>
    </w:p>
    <w:p w14:paraId="4E9AC066" w14:textId="77777777" w:rsidR="00872FBA" w:rsidRPr="00872FBA" w:rsidRDefault="00872FBA" w:rsidP="00872FBA">
      <w:pPr>
        <w:spacing w:before="100" w:beforeAutospacing="1" w:after="100" w:afterAutospacing="1" w:line="240" w:lineRule="auto"/>
        <w:ind w:firstLine="426"/>
        <w:jc w:val="both"/>
        <w:rPr>
          <w:rFonts w:ascii="Book Antiqua" w:eastAsia="Times New Roman" w:hAnsi="Book Antiqua" w:cs="Arial"/>
          <w:sz w:val="20"/>
          <w:szCs w:val="20"/>
          <w:lang w:eastAsia="pt-BR"/>
        </w:rPr>
      </w:pPr>
      <w:r w:rsidRPr="00872FBA">
        <w:rPr>
          <w:rFonts w:ascii="Book Antiqua" w:eastAsia="Times New Roman" w:hAnsi="Book Antiqua" w:cs="Arial"/>
          <w:sz w:val="20"/>
          <w:szCs w:val="20"/>
          <w:lang w:eastAsia="pt-BR"/>
        </w:rPr>
        <w:t>VI - que apresentem evidências suficientes de que provocam distúrbios hormonais de acordo com procedimentos e estudos reconhecidos pela comunidade científica;       </w:t>
      </w:r>
      <w:hyperlink r:id="rId160" w:anchor="art1" w:history="1">
        <w:r w:rsidRPr="00872FBA">
          <w:rPr>
            <w:rStyle w:val="Hyperlink"/>
            <w:rFonts w:ascii="Book Antiqua" w:eastAsia="Times New Roman" w:hAnsi="Book Antiqua" w:cs="Arial"/>
            <w:sz w:val="20"/>
            <w:szCs w:val="20"/>
            <w:lang w:eastAsia="pt-BR"/>
          </w:rPr>
          <w:t>(Redação dada pelo Decreto nº 10.833, de 2021)</w:t>
        </w:r>
      </w:hyperlink>
    </w:p>
    <w:p w14:paraId="21D3E957" w14:textId="77777777" w:rsidR="00872FBA" w:rsidRPr="00872FBA" w:rsidRDefault="00872FBA" w:rsidP="00872FBA">
      <w:pPr>
        <w:spacing w:before="100" w:beforeAutospacing="1" w:after="100" w:afterAutospacing="1" w:line="240" w:lineRule="auto"/>
        <w:ind w:firstLine="426"/>
        <w:jc w:val="both"/>
        <w:rPr>
          <w:rFonts w:ascii="Book Antiqua" w:eastAsia="Times New Roman" w:hAnsi="Book Antiqua" w:cs="Arial"/>
          <w:sz w:val="20"/>
          <w:szCs w:val="20"/>
          <w:lang w:eastAsia="pt-BR"/>
        </w:rPr>
      </w:pPr>
      <w:r w:rsidRPr="00872FBA">
        <w:rPr>
          <w:rFonts w:ascii="Book Antiqua" w:eastAsia="Times New Roman" w:hAnsi="Book Antiqua" w:cs="Arial"/>
          <w:sz w:val="20"/>
          <w:szCs w:val="20"/>
          <w:lang w:eastAsia="pt-BR"/>
        </w:rPr>
        <w:t>VII - que apresentem evidências suficientes de que provocam danos ao aparelho reprodutor, de acordo com procedimentos e estudos reconhecidos pela comunidade científica;      </w:t>
      </w:r>
      <w:hyperlink r:id="rId161" w:anchor="art1" w:history="1">
        <w:r w:rsidRPr="00872FBA">
          <w:rPr>
            <w:rStyle w:val="Hyperlink"/>
            <w:rFonts w:ascii="Book Antiqua" w:eastAsia="Times New Roman" w:hAnsi="Book Antiqua" w:cs="Arial"/>
            <w:sz w:val="20"/>
            <w:szCs w:val="20"/>
            <w:lang w:eastAsia="pt-BR"/>
          </w:rPr>
          <w:t>(Redação dada pelo Decreto nº 10.833, de 2021)</w:t>
        </w:r>
      </w:hyperlink>
    </w:p>
    <w:p w14:paraId="59AB71BD" w14:textId="77777777" w:rsidR="00872FBA" w:rsidRPr="00872FBA" w:rsidRDefault="00872FBA" w:rsidP="00872FBA">
      <w:pPr>
        <w:spacing w:before="100" w:beforeAutospacing="1" w:after="100" w:afterAutospacing="1" w:line="240" w:lineRule="auto"/>
        <w:ind w:firstLine="426"/>
        <w:jc w:val="both"/>
        <w:rPr>
          <w:rFonts w:ascii="Book Antiqua" w:eastAsia="Times New Roman" w:hAnsi="Book Antiqua" w:cs="Arial"/>
          <w:sz w:val="20"/>
          <w:szCs w:val="20"/>
          <w:lang w:eastAsia="pt-BR"/>
        </w:rPr>
      </w:pPr>
      <w:r w:rsidRPr="00872FBA">
        <w:rPr>
          <w:rFonts w:ascii="Book Antiqua" w:eastAsia="Times New Roman" w:hAnsi="Book Antiqua" w:cs="Arial"/>
          <w:sz w:val="20"/>
          <w:szCs w:val="20"/>
          <w:lang w:eastAsia="pt-BR"/>
        </w:rPr>
        <w:t>VIII - que se revelem mais perigosos para a espécie humana do que os testes em laboratório e estudos científicos tenham sido capazes de demonstrar, de acordo com critérios técnicos e científicos reconhecidos pela comunidade científica; e      </w:t>
      </w:r>
      <w:hyperlink r:id="rId162" w:anchor="art1" w:history="1">
        <w:r w:rsidRPr="00872FBA">
          <w:rPr>
            <w:rStyle w:val="Hyperlink"/>
            <w:rFonts w:ascii="Book Antiqua" w:eastAsia="Times New Roman" w:hAnsi="Book Antiqua" w:cs="Arial"/>
            <w:sz w:val="20"/>
            <w:szCs w:val="20"/>
            <w:lang w:eastAsia="pt-BR"/>
          </w:rPr>
          <w:t>(Redação dada pelo Decreto nº 10.833, de 2021)</w:t>
        </w:r>
      </w:hyperlink>
    </w:p>
    <w:p w14:paraId="21375646" w14:textId="77777777" w:rsidR="00872FBA" w:rsidRPr="00872FBA" w:rsidRDefault="00872FBA" w:rsidP="00872FBA">
      <w:pPr>
        <w:spacing w:before="100" w:beforeAutospacing="1" w:after="100" w:afterAutospacing="1" w:line="240" w:lineRule="auto"/>
        <w:ind w:firstLine="426"/>
        <w:jc w:val="both"/>
        <w:rPr>
          <w:rFonts w:ascii="Book Antiqua" w:eastAsia="Times New Roman" w:hAnsi="Book Antiqua" w:cs="Arial"/>
          <w:sz w:val="20"/>
          <w:szCs w:val="20"/>
          <w:lang w:eastAsia="pt-BR"/>
        </w:rPr>
      </w:pPr>
      <w:r w:rsidRPr="00872FBA">
        <w:rPr>
          <w:rFonts w:ascii="Book Antiqua" w:eastAsia="Times New Roman" w:hAnsi="Book Antiqua" w:cs="Arial"/>
          <w:sz w:val="20"/>
          <w:szCs w:val="20"/>
          <w:lang w:eastAsia="pt-BR"/>
        </w:rPr>
        <w:t>IX - cujas características ou cujo uso causem danos ao meio ambiente, de acordo com critérios estabelecidos em normas complementares editadas pelo órgão federal de meio ambiente.      </w:t>
      </w:r>
      <w:hyperlink r:id="rId163" w:anchor="art1" w:history="1">
        <w:r w:rsidRPr="00872FBA">
          <w:rPr>
            <w:rStyle w:val="Hyperlink"/>
            <w:rFonts w:ascii="Book Antiqua" w:eastAsia="Times New Roman" w:hAnsi="Book Antiqua" w:cs="Arial"/>
            <w:sz w:val="20"/>
            <w:szCs w:val="20"/>
            <w:lang w:eastAsia="pt-BR"/>
          </w:rPr>
          <w:t>(Incluído pelo Decreto nº 10.833, de 2021)</w:t>
        </w:r>
      </w:hyperlink>
    </w:p>
    <w:p w14:paraId="62F58382" w14:textId="77777777" w:rsidR="00872FBA" w:rsidRPr="00872FBA" w:rsidRDefault="00872FBA" w:rsidP="00872FBA">
      <w:pPr>
        <w:spacing w:before="100" w:beforeAutospacing="1" w:after="100" w:afterAutospacing="1" w:line="240" w:lineRule="auto"/>
        <w:ind w:firstLine="426"/>
        <w:jc w:val="both"/>
        <w:rPr>
          <w:rFonts w:ascii="Book Antiqua" w:eastAsia="Times New Roman" w:hAnsi="Book Antiqua" w:cs="Arial"/>
          <w:sz w:val="20"/>
          <w:szCs w:val="20"/>
          <w:lang w:eastAsia="pt-BR"/>
        </w:rPr>
      </w:pPr>
      <w:r w:rsidRPr="00872FBA">
        <w:rPr>
          <w:rFonts w:ascii="Book Antiqua" w:eastAsia="Times New Roman" w:hAnsi="Book Antiqua" w:cs="Arial"/>
          <w:sz w:val="20"/>
          <w:szCs w:val="20"/>
          <w:lang w:eastAsia="pt-BR"/>
        </w:rPr>
        <w:t>§ 2º  Os critérios referentes aos procedimentos, aos estudos e às evidências suficientes de que tratam os incisos III a VIII do </w:t>
      </w:r>
      <w:r w:rsidRPr="00872FBA">
        <w:rPr>
          <w:rFonts w:ascii="Book Antiqua" w:eastAsia="Times New Roman" w:hAnsi="Book Antiqua" w:cs="Arial"/>
          <w:b/>
          <w:bCs/>
          <w:sz w:val="20"/>
          <w:szCs w:val="20"/>
          <w:lang w:eastAsia="pt-BR"/>
        </w:rPr>
        <w:t>caput </w:t>
      </w:r>
      <w:r w:rsidRPr="00872FBA">
        <w:rPr>
          <w:rFonts w:ascii="Book Antiqua" w:eastAsia="Times New Roman" w:hAnsi="Book Antiqua" w:cs="Arial"/>
          <w:sz w:val="20"/>
          <w:szCs w:val="20"/>
          <w:lang w:eastAsia="pt-BR"/>
        </w:rPr>
        <w:t>devem ser definidos em norma do órgão federal de saúde.      </w:t>
      </w:r>
      <w:hyperlink r:id="rId164" w:anchor="art1" w:history="1">
        <w:r w:rsidRPr="00872FBA">
          <w:rPr>
            <w:rStyle w:val="Hyperlink"/>
            <w:rFonts w:ascii="Book Antiqua" w:eastAsia="Times New Roman" w:hAnsi="Book Antiqua" w:cs="Arial"/>
            <w:sz w:val="20"/>
            <w:szCs w:val="20"/>
            <w:lang w:eastAsia="pt-BR"/>
          </w:rPr>
          <w:t>(Redação dada pelo Decreto nº 10.833, de 2021)</w:t>
        </w:r>
      </w:hyperlink>
    </w:p>
    <w:p w14:paraId="2C126A53" w14:textId="2069C2C9" w:rsidR="00025926" w:rsidRPr="00872FBA" w:rsidRDefault="00872FBA" w:rsidP="00872FBA">
      <w:pPr>
        <w:spacing w:before="100" w:beforeAutospacing="1" w:after="100" w:afterAutospacing="1" w:line="240" w:lineRule="auto"/>
        <w:ind w:firstLine="426"/>
        <w:jc w:val="both"/>
        <w:rPr>
          <w:rFonts w:ascii="Book Antiqua" w:eastAsia="Times New Roman" w:hAnsi="Book Antiqua" w:cs="Arial"/>
          <w:sz w:val="20"/>
          <w:szCs w:val="20"/>
          <w:lang w:eastAsia="pt-BR"/>
        </w:rPr>
      </w:pPr>
      <w:r w:rsidRPr="00872FBA">
        <w:rPr>
          <w:rFonts w:ascii="Book Antiqua" w:eastAsia="Times New Roman" w:hAnsi="Book Antiqua" w:cs="Arial"/>
          <w:sz w:val="20"/>
          <w:szCs w:val="20"/>
          <w:lang w:eastAsia="pt-BR"/>
        </w:rPr>
        <w:t>§ 3º  As proibições previstas nos incisos III a VIII do </w:t>
      </w:r>
      <w:r w:rsidRPr="00872FBA">
        <w:rPr>
          <w:rFonts w:ascii="Book Antiqua" w:eastAsia="Times New Roman" w:hAnsi="Book Antiqua" w:cs="Arial"/>
          <w:b/>
          <w:bCs/>
          <w:sz w:val="20"/>
          <w:szCs w:val="20"/>
          <w:lang w:eastAsia="pt-BR"/>
        </w:rPr>
        <w:t>caput </w:t>
      </w:r>
      <w:r w:rsidRPr="00872FBA">
        <w:rPr>
          <w:rFonts w:ascii="Book Antiqua" w:eastAsia="Times New Roman" w:hAnsi="Book Antiqua" w:cs="Arial"/>
          <w:sz w:val="20"/>
          <w:szCs w:val="20"/>
          <w:lang w:eastAsia="pt-BR"/>
        </w:rPr>
        <w:t>se aplicam aos casos em que não seja possível determinar o limiar de dose que permita proceder com as demais etapas de avaliação do risco à saúde, conforme critérios estabelecidos em norma do órgão federal de saúde.        </w:t>
      </w:r>
      <w:hyperlink r:id="rId165" w:anchor="art1" w:history="1">
        <w:r w:rsidRPr="00872FBA">
          <w:rPr>
            <w:rStyle w:val="Hyperlink"/>
            <w:rFonts w:ascii="Book Antiqua" w:eastAsia="Times New Roman" w:hAnsi="Book Antiqua" w:cs="Arial"/>
            <w:sz w:val="20"/>
            <w:szCs w:val="20"/>
            <w:lang w:eastAsia="pt-BR"/>
          </w:rPr>
          <w:t>(Incluído pelo Decreto nº 10.833, de 2021)</w:t>
        </w:r>
      </w:hyperlink>
    </w:p>
    <w:p w14:paraId="5985AC25" w14:textId="77777777" w:rsidR="00025926" w:rsidRPr="00025926" w:rsidRDefault="00025926" w:rsidP="00025926">
      <w:pPr>
        <w:spacing w:before="100" w:beforeAutospacing="1" w:after="100" w:afterAutospacing="1" w:line="240" w:lineRule="auto"/>
        <w:jc w:val="center"/>
        <w:rPr>
          <w:rFonts w:ascii="Book Antiqua" w:eastAsia="Times New Roman" w:hAnsi="Book Antiqua" w:cs="Times New Roman"/>
          <w:b/>
          <w:bCs/>
          <w:sz w:val="20"/>
          <w:szCs w:val="20"/>
          <w:lang w:eastAsia="pt-BR"/>
        </w:rPr>
      </w:pPr>
      <w:r w:rsidRPr="00025926">
        <w:rPr>
          <w:rFonts w:ascii="Book Antiqua" w:eastAsia="Times New Roman" w:hAnsi="Book Antiqua" w:cs="Arial"/>
          <w:b/>
          <w:bCs/>
          <w:sz w:val="20"/>
          <w:szCs w:val="20"/>
          <w:lang w:eastAsia="pt-BR"/>
        </w:rPr>
        <w:t>Seção V</w:t>
      </w:r>
    </w:p>
    <w:p w14:paraId="7829F7E8" w14:textId="77777777" w:rsidR="00025926" w:rsidRPr="00025926" w:rsidRDefault="00025926" w:rsidP="00025926">
      <w:pPr>
        <w:spacing w:before="100" w:beforeAutospacing="1" w:after="100" w:afterAutospacing="1" w:line="240" w:lineRule="auto"/>
        <w:jc w:val="center"/>
        <w:rPr>
          <w:rFonts w:ascii="Book Antiqua" w:eastAsia="Times New Roman" w:hAnsi="Book Antiqua" w:cs="Times New Roman"/>
          <w:sz w:val="20"/>
          <w:szCs w:val="20"/>
          <w:lang w:eastAsia="pt-BR"/>
        </w:rPr>
      </w:pPr>
      <w:r w:rsidRPr="00025926">
        <w:rPr>
          <w:rFonts w:ascii="Book Antiqua" w:eastAsia="Times New Roman" w:hAnsi="Book Antiqua" w:cs="Arial"/>
          <w:b/>
          <w:bCs/>
          <w:sz w:val="20"/>
          <w:szCs w:val="20"/>
          <w:lang w:eastAsia="pt-BR"/>
        </w:rPr>
        <w:t>Do Cancelamento e da Impugnação</w:t>
      </w:r>
    </w:p>
    <w:p w14:paraId="7D1871C5"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Art. 32.  Para efeito do art. 5</w:t>
      </w:r>
      <w:r w:rsidRPr="00025926">
        <w:rPr>
          <w:rFonts w:ascii="Book Antiqua" w:eastAsia="Times New Roman" w:hAnsi="Book Antiqua" w:cs="Arial"/>
          <w:sz w:val="20"/>
          <w:szCs w:val="20"/>
          <w:u w:val="single"/>
          <w:vertAlign w:val="superscript"/>
          <w:lang w:eastAsia="pt-BR"/>
        </w:rPr>
        <w:t>o</w:t>
      </w:r>
      <w:r w:rsidRPr="00025926">
        <w:rPr>
          <w:rFonts w:ascii="Book Antiqua" w:eastAsia="Times New Roman" w:hAnsi="Book Antiqua" w:cs="Arial"/>
          <w:sz w:val="20"/>
          <w:szCs w:val="20"/>
          <w:lang w:eastAsia="pt-BR"/>
        </w:rPr>
        <w:t xml:space="preserve"> da Lei 7.802, de 11 de julho de 1989, o requerimento de impugnação ou cancelamento será formalizado por meio de solicitação em três vias, dirigido ao órgão federal </w:t>
      </w:r>
      <w:proofErr w:type="spellStart"/>
      <w:r w:rsidRPr="00025926">
        <w:rPr>
          <w:rFonts w:ascii="Book Antiqua" w:eastAsia="Times New Roman" w:hAnsi="Book Antiqua" w:cs="Arial"/>
          <w:sz w:val="20"/>
          <w:szCs w:val="20"/>
          <w:lang w:eastAsia="pt-BR"/>
        </w:rPr>
        <w:t>registrante</w:t>
      </w:r>
      <w:proofErr w:type="spellEnd"/>
      <w:r w:rsidRPr="00025926">
        <w:rPr>
          <w:rFonts w:ascii="Book Antiqua" w:eastAsia="Times New Roman" w:hAnsi="Book Antiqua" w:cs="Arial"/>
          <w:sz w:val="20"/>
          <w:szCs w:val="20"/>
          <w:lang w:eastAsia="pt-BR"/>
        </w:rPr>
        <w:t>, a qualquer tempo, a partir da publicação prevista no art. 14 deste Decreto.</w:t>
      </w:r>
    </w:p>
    <w:p w14:paraId="2DD18163"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Art. 33.  No requerimento a que se refere o art. 32, deverá constar laudo técnico firmado por, no mínimo, dois profissionais habilitados, acompanhado dos relatórios dos estudos realizados por laboratório, seguindo metodologias reconhecidas internacionalmente.</w:t>
      </w:r>
    </w:p>
    <w:p w14:paraId="595D7F51"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lastRenderedPageBreak/>
        <w:t xml:space="preserve">        Art. 34.  O órgão federal </w:t>
      </w:r>
      <w:proofErr w:type="spellStart"/>
      <w:r w:rsidRPr="00025926">
        <w:rPr>
          <w:rFonts w:ascii="Book Antiqua" w:eastAsia="Times New Roman" w:hAnsi="Book Antiqua" w:cs="Arial"/>
          <w:sz w:val="20"/>
          <w:szCs w:val="20"/>
          <w:lang w:eastAsia="pt-BR"/>
        </w:rPr>
        <w:t>registrante</w:t>
      </w:r>
      <w:proofErr w:type="spellEnd"/>
      <w:r w:rsidRPr="00025926">
        <w:rPr>
          <w:rFonts w:ascii="Book Antiqua" w:eastAsia="Times New Roman" w:hAnsi="Book Antiqua" w:cs="Arial"/>
          <w:sz w:val="20"/>
          <w:szCs w:val="20"/>
          <w:lang w:eastAsia="pt-BR"/>
        </w:rPr>
        <w:t xml:space="preserve"> terá o prazo de trinta dias para notificar a empresa responsável pelo produto registrado ou em vias de obtenção de registro, que terá igual prazo, contado do recebimento da notificação, para apresentação de defesa.</w:t>
      </w:r>
    </w:p>
    <w:p w14:paraId="72EA23C9"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xml:space="preserve">        Art. 35.  O órgão federal </w:t>
      </w:r>
      <w:proofErr w:type="spellStart"/>
      <w:r w:rsidRPr="00025926">
        <w:rPr>
          <w:rFonts w:ascii="Book Antiqua" w:eastAsia="Times New Roman" w:hAnsi="Book Antiqua" w:cs="Arial"/>
          <w:sz w:val="20"/>
          <w:szCs w:val="20"/>
          <w:lang w:eastAsia="pt-BR"/>
        </w:rPr>
        <w:t>registrante</w:t>
      </w:r>
      <w:proofErr w:type="spellEnd"/>
      <w:r w:rsidRPr="00025926">
        <w:rPr>
          <w:rFonts w:ascii="Book Antiqua" w:eastAsia="Times New Roman" w:hAnsi="Book Antiqua" w:cs="Arial"/>
          <w:sz w:val="20"/>
          <w:szCs w:val="20"/>
          <w:lang w:eastAsia="pt-BR"/>
        </w:rPr>
        <w:t xml:space="preserve"> terá prazo de trinta dias, a partir do recebimento da defesa, para se pronunciar, devendo adotar os seguintes procedimentos:</w:t>
      </w:r>
    </w:p>
    <w:p w14:paraId="1B6BBC4D"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I - encaminhar a documentação pertinente aos demais órgãos federais envolvidos para avaliação e análise em suas áreas de competência; e</w:t>
      </w:r>
    </w:p>
    <w:p w14:paraId="0F238734"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II - convocar o Comitê Técnico de Assessoramento para Agrotóxicos, referido no art. 95, que deve se manifestar sobre o pedido de cancelamento ou de impugnação.</w:t>
      </w:r>
    </w:p>
    <w:p w14:paraId="61069654"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xml:space="preserve">        Art. 36.  Após a decisão administrativa, da impugnação ou do cancelamento, o órgão federal </w:t>
      </w:r>
      <w:proofErr w:type="spellStart"/>
      <w:r w:rsidRPr="00025926">
        <w:rPr>
          <w:rFonts w:ascii="Book Antiqua" w:eastAsia="Times New Roman" w:hAnsi="Book Antiqua" w:cs="Arial"/>
          <w:sz w:val="20"/>
          <w:szCs w:val="20"/>
          <w:lang w:eastAsia="pt-BR"/>
        </w:rPr>
        <w:t>registrante</w:t>
      </w:r>
      <w:proofErr w:type="spellEnd"/>
      <w:r w:rsidRPr="00025926">
        <w:rPr>
          <w:rFonts w:ascii="Book Antiqua" w:eastAsia="Times New Roman" w:hAnsi="Book Antiqua" w:cs="Arial"/>
          <w:sz w:val="20"/>
          <w:szCs w:val="20"/>
          <w:lang w:eastAsia="pt-BR"/>
        </w:rPr>
        <w:t xml:space="preserve"> comunicará ao requerente o deferimento ou indeferimento da solicitação e publicará a decisão no Diário Oficial da União.</w:t>
      </w:r>
    </w:p>
    <w:p w14:paraId="54C1F672" w14:textId="77777777" w:rsidR="00025926" w:rsidRPr="00025926" w:rsidRDefault="00025926" w:rsidP="00025926">
      <w:pPr>
        <w:spacing w:before="100" w:beforeAutospacing="1" w:after="100" w:afterAutospacing="1" w:line="240" w:lineRule="auto"/>
        <w:jc w:val="center"/>
        <w:rPr>
          <w:rFonts w:ascii="Book Antiqua" w:eastAsia="Times New Roman" w:hAnsi="Book Antiqua" w:cs="Times New Roman"/>
          <w:b/>
          <w:bCs/>
          <w:sz w:val="20"/>
          <w:szCs w:val="20"/>
          <w:lang w:eastAsia="pt-BR"/>
        </w:rPr>
      </w:pPr>
      <w:r w:rsidRPr="00025926">
        <w:rPr>
          <w:rFonts w:ascii="Book Antiqua" w:eastAsia="Times New Roman" w:hAnsi="Book Antiqua" w:cs="Arial"/>
          <w:b/>
          <w:bCs/>
          <w:sz w:val="20"/>
          <w:szCs w:val="20"/>
          <w:lang w:eastAsia="pt-BR"/>
        </w:rPr>
        <w:t>Seção VI</w:t>
      </w:r>
    </w:p>
    <w:p w14:paraId="30185CC4" w14:textId="77777777" w:rsidR="00025926" w:rsidRPr="00025926" w:rsidRDefault="00025926" w:rsidP="00025926">
      <w:pPr>
        <w:spacing w:before="100" w:beforeAutospacing="1" w:after="100" w:afterAutospacing="1" w:line="240" w:lineRule="auto"/>
        <w:jc w:val="center"/>
        <w:rPr>
          <w:rFonts w:ascii="Book Antiqua" w:eastAsia="Times New Roman" w:hAnsi="Book Antiqua" w:cs="Times New Roman"/>
          <w:sz w:val="20"/>
          <w:szCs w:val="20"/>
          <w:lang w:eastAsia="pt-BR"/>
        </w:rPr>
      </w:pPr>
      <w:r w:rsidRPr="00025926">
        <w:rPr>
          <w:rFonts w:ascii="Book Antiqua" w:eastAsia="Times New Roman" w:hAnsi="Book Antiqua" w:cs="Arial"/>
          <w:b/>
          <w:bCs/>
          <w:sz w:val="20"/>
          <w:szCs w:val="20"/>
          <w:lang w:eastAsia="pt-BR"/>
        </w:rPr>
        <w:t>Do Registro de Pessoas Físicas e Jurídicas</w:t>
      </w:r>
    </w:p>
    <w:p w14:paraId="31AB8D84"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Art. 37.  Para efeito de obtenção de registro nos órgãos competentes do Estado, do Distrito Federal ou do Município, as pessoas físicas e jurídicas que sejam prestadoras de serviços na aplicação de agrotóxicos, seus componentes e afins, ou que os produzam, formulem, manipulem, exportem, importem ou comercializem, deverão apresentar, dentre outros documentos, requerimento solicitando o registro, onde constem, no mínimo, as informações contidas no Anexo V deste Decreto.</w:t>
      </w:r>
    </w:p>
    <w:p w14:paraId="1D60D147"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 1</w:t>
      </w:r>
      <w:r w:rsidRPr="00025926">
        <w:rPr>
          <w:rFonts w:ascii="Book Antiqua" w:eastAsia="Times New Roman" w:hAnsi="Book Antiqua" w:cs="Arial"/>
          <w:sz w:val="20"/>
          <w:szCs w:val="20"/>
          <w:u w:val="single"/>
          <w:vertAlign w:val="superscript"/>
          <w:lang w:eastAsia="pt-BR"/>
        </w:rPr>
        <w:t>o</w:t>
      </w:r>
      <w:r w:rsidRPr="00025926">
        <w:rPr>
          <w:rFonts w:ascii="Book Antiqua" w:eastAsia="Times New Roman" w:hAnsi="Book Antiqua" w:cs="Arial"/>
          <w:sz w:val="20"/>
          <w:szCs w:val="20"/>
          <w:lang w:eastAsia="pt-BR"/>
        </w:rPr>
        <w:t>  Para os efeitos deste Decreto, ficam as cooperativas equiparadas às empresas comerciais.</w:t>
      </w:r>
    </w:p>
    <w:p w14:paraId="26495FD8"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 2</w:t>
      </w:r>
      <w:r w:rsidRPr="00025926">
        <w:rPr>
          <w:rFonts w:ascii="Book Antiqua" w:eastAsia="Times New Roman" w:hAnsi="Book Antiqua" w:cs="Arial"/>
          <w:sz w:val="20"/>
          <w:szCs w:val="20"/>
          <w:u w:val="single"/>
          <w:vertAlign w:val="superscript"/>
          <w:lang w:eastAsia="pt-BR"/>
        </w:rPr>
        <w:t>o</w:t>
      </w:r>
      <w:r w:rsidRPr="00025926">
        <w:rPr>
          <w:rFonts w:ascii="Book Antiqua" w:eastAsia="Times New Roman" w:hAnsi="Book Antiqua" w:cs="Arial"/>
          <w:sz w:val="20"/>
          <w:szCs w:val="20"/>
          <w:lang w:eastAsia="pt-BR"/>
        </w:rPr>
        <w:t xml:space="preserve">  Nenhum estabelecimento que exerça atividades definidas no </w:t>
      </w:r>
      <w:r w:rsidRPr="00025926">
        <w:rPr>
          <w:rFonts w:ascii="Book Antiqua" w:eastAsia="Times New Roman" w:hAnsi="Book Antiqua" w:cs="Arial"/>
          <w:b/>
          <w:bCs/>
          <w:sz w:val="20"/>
          <w:szCs w:val="20"/>
          <w:lang w:eastAsia="pt-BR"/>
        </w:rPr>
        <w:t>caput</w:t>
      </w:r>
      <w:r w:rsidRPr="00025926">
        <w:rPr>
          <w:rFonts w:ascii="Book Antiqua" w:eastAsia="Times New Roman" w:hAnsi="Book Antiqua" w:cs="Arial"/>
          <w:sz w:val="20"/>
          <w:szCs w:val="20"/>
          <w:lang w:eastAsia="pt-BR"/>
        </w:rPr>
        <w:t xml:space="preserve"> deste artigo poderá funcionar sem a assistência e responsabilidade de técnico legalmente habilitado.</w:t>
      </w:r>
    </w:p>
    <w:p w14:paraId="67EEAD25"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 3</w:t>
      </w:r>
      <w:r w:rsidRPr="00025926">
        <w:rPr>
          <w:rFonts w:ascii="Book Antiqua" w:eastAsia="Times New Roman" w:hAnsi="Book Antiqua" w:cs="Arial"/>
          <w:sz w:val="20"/>
          <w:szCs w:val="20"/>
          <w:u w:val="single"/>
          <w:vertAlign w:val="superscript"/>
          <w:lang w:eastAsia="pt-BR"/>
        </w:rPr>
        <w:t>o</w:t>
      </w:r>
      <w:r w:rsidRPr="00025926">
        <w:rPr>
          <w:rFonts w:ascii="Book Antiqua" w:eastAsia="Times New Roman" w:hAnsi="Book Antiqua" w:cs="Arial"/>
          <w:sz w:val="20"/>
          <w:szCs w:val="20"/>
          <w:lang w:eastAsia="pt-BR"/>
        </w:rPr>
        <w:t>  Cada estabelecimento terá registro específico e independente, ainda que exista mais de um na mesma localidade, de propriedade da mesma pessoa, empresa, grupo de pessoas ou de empresas.</w:t>
      </w:r>
    </w:p>
    <w:p w14:paraId="4A754FD0"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 4</w:t>
      </w:r>
      <w:r w:rsidRPr="00025926">
        <w:rPr>
          <w:rFonts w:ascii="Book Antiqua" w:eastAsia="Times New Roman" w:hAnsi="Book Antiqua" w:cs="Arial"/>
          <w:sz w:val="20"/>
          <w:szCs w:val="20"/>
          <w:u w:val="single"/>
          <w:vertAlign w:val="superscript"/>
          <w:lang w:eastAsia="pt-BR"/>
        </w:rPr>
        <w:t>o</w:t>
      </w:r>
      <w:r w:rsidRPr="00025926">
        <w:rPr>
          <w:rFonts w:ascii="Book Antiqua" w:eastAsia="Times New Roman" w:hAnsi="Book Antiqua" w:cs="Arial"/>
          <w:sz w:val="20"/>
          <w:szCs w:val="20"/>
          <w:lang w:eastAsia="pt-BR"/>
        </w:rPr>
        <w:t xml:space="preserve">  Quando o estabelecimento produzir ou comercializar outros produtos além de agrotóxicos, seus componentes e afins estes deverão estar adequadamente isolados dos demais. </w:t>
      </w:r>
    </w:p>
    <w:p w14:paraId="1183C392"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Art. 38.  Fica instituído, no âmbito do SIA, referido no art. 94, o cadastro geral de estabelecimentos produtores, manipuladores, importadores, exportadores e de instituições dedicadas à pesquisa e experimentação.</w:t>
      </w:r>
    </w:p>
    <w:p w14:paraId="06F265D3"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xml:space="preserve">        Parágrafo único.  A implementação, a manutenção e a atualização de um cadastro geral de estabelecimentos é atribuição dos órgãos </w:t>
      </w:r>
      <w:proofErr w:type="spellStart"/>
      <w:r w:rsidRPr="00025926">
        <w:rPr>
          <w:rFonts w:ascii="Book Antiqua" w:eastAsia="Times New Roman" w:hAnsi="Book Antiqua" w:cs="Arial"/>
          <w:sz w:val="20"/>
          <w:szCs w:val="20"/>
          <w:lang w:eastAsia="pt-BR"/>
        </w:rPr>
        <w:t>registrantes</w:t>
      </w:r>
      <w:proofErr w:type="spellEnd"/>
      <w:r w:rsidRPr="00025926">
        <w:rPr>
          <w:rFonts w:ascii="Book Antiqua" w:eastAsia="Times New Roman" w:hAnsi="Book Antiqua" w:cs="Arial"/>
          <w:sz w:val="20"/>
          <w:szCs w:val="20"/>
          <w:lang w:eastAsia="pt-BR"/>
        </w:rPr>
        <w:t xml:space="preserve"> de agrotóxicos, seus componentes e afins.</w:t>
      </w:r>
    </w:p>
    <w:p w14:paraId="1C390275"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xml:space="preserve">        Art. 39.  A empresa requerente deverá comunicar quaisquer alterações estatutárias ou contratuais aos órgãos federais </w:t>
      </w:r>
      <w:proofErr w:type="spellStart"/>
      <w:r w:rsidRPr="00025926">
        <w:rPr>
          <w:rFonts w:ascii="Book Antiqua" w:eastAsia="Times New Roman" w:hAnsi="Book Antiqua" w:cs="Arial"/>
          <w:sz w:val="20"/>
          <w:szCs w:val="20"/>
          <w:lang w:eastAsia="pt-BR"/>
        </w:rPr>
        <w:t>registrantes</w:t>
      </w:r>
      <w:proofErr w:type="spellEnd"/>
      <w:r w:rsidRPr="00025926">
        <w:rPr>
          <w:rFonts w:ascii="Book Antiqua" w:eastAsia="Times New Roman" w:hAnsi="Book Antiqua" w:cs="Arial"/>
          <w:sz w:val="20"/>
          <w:szCs w:val="20"/>
          <w:lang w:eastAsia="pt-BR"/>
        </w:rPr>
        <w:t xml:space="preserve"> e fiscalizadores até trinta dias após a regularização junto ao órgão estadual.</w:t>
      </w:r>
    </w:p>
    <w:p w14:paraId="189C266B" w14:textId="77777777" w:rsidR="00872FBA" w:rsidRPr="00872FBA" w:rsidRDefault="00872FBA" w:rsidP="00872FBA">
      <w:pPr>
        <w:spacing w:before="100" w:beforeAutospacing="1" w:after="100" w:afterAutospacing="1" w:line="240" w:lineRule="auto"/>
        <w:ind w:firstLine="426"/>
        <w:jc w:val="both"/>
        <w:rPr>
          <w:rFonts w:ascii="Book Antiqua" w:eastAsia="Times New Roman" w:hAnsi="Book Antiqua" w:cs="Arial"/>
          <w:sz w:val="20"/>
          <w:szCs w:val="20"/>
          <w:lang w:eastAsia="pt-BR"/>
        </w:rPr>
      </w:pPr>
      <w:r w:rsidRPr="00872FBA">
        <w:rPr>
          <w:rFonts w:ascii="Book Antiqua" w:eastAsia="Times New Roman" w:hAnsi="Book Antiqua" w:cs="Arial"/>
          <w:sz w:val="20"/>
          <w:szCs w:val="20"/>
          <w:lang w:eastAsia="pt-BR"/>
        </w:rPr>
        <w:t>Art. 40.  As empresas importadoras, exportadoras, produtoras ou formuladoras de agrotóxicos, seus componentes e afins adotarão, para cada partida importada, exportada, produzida ou formulada, codificação que deverá constar de todas as embalagens dela originadas.        </w:t>
      </w:r>
      <w:hyperlink r:id="rId166" w:anchor="art1" w:history="1">
        <w:r w:rsidRPr="00872FBA">
          <w:rPr>
            <w:rStyle w:val="Hyperlink"/>
            <w:rFonts w:ascii="Book Antiqua" w:eastAsia="Times New Roman" w:hAnsi="Book Antiqua" w:cs="Arial"/>
            <w:sz w:val="20"/>
            <w:szCs w:val="20"/>
            <w:lang w:eastAsia="pt-BR"/>
          </w:rPr>
          <w:t>(Redação dada pelo Decreto nº 10.833, de 2021)</w:t>
        </w:r>
      </w:hyperlink>
    </w:p>
    <w:p w14:paraId="397A9A28" w14:textId="77777777" w:rsidR="00872FBA" w:rsidRPr="00872FBA" w:rsidRDefault="00872FBA" w:rsidP="00872FBA">
      <w:pPr>
        <w:spacing w:before="100" w:beforeAutospacing="1" w:after="100" w:afterAutospacing="1" w:line="240" w:lineRule="auto"/>
        <w:ind w:firstLine="426"/>
        <w:jc w:val="both"/>
        <w:rPr>
          <w:rFonts w:ascii="Book Antiqua" w:eastAsia="Times New Roman" w:hAnsi="Book Antiqua" w:cs="Arial"/>
          <w:sz w:val="20"/>
          <w:szCs w:val="20"/>
          <w:lang w:eastAsia="pt-BR"/>
        </w:rPr>
      </w:pPr>
      <w:r w:rsidRPr="00872FBA">
        <w:rPr>
          <w:rFonts w:ascii="Book Antiqua" w:eastAsia="Times New Roman" w:hAnsi="Book Antiqua" w:cs="Arial"/>
          <w:sz w:val="20"/>
          <w:szCs w:val="20"/>
          <w:lang w:eastAsia="pt-BR"/>
        </w:rPr>
        <w:lastRenderedPageBreak/>
        <w:t>§ 1º  Os registros disponíveis nas empresas importadoras, exportadoras, produtoras ou formuladoras de agrotóxicos, seus componentes e afins deverão identificar, no mínimo, o número do lote, a data de produção e a quantidade produzida.       </w:t>
      </w:r>
      <w:hyperlink r:id="rId167" w:anchor="art1" w:history="1">
        <w:r w:rsidRPr="00872FBA">
          <w:rPr>
            <w:rStyle w:val="Hyperlink"/>
            <w:rFonts w:ascii="Book Antiqua" w:eastAsia="Times New Roman" w:hAnsi="Book Antiqua" w:cs="Arial"/>
            <w:sz w:val="20"/>
            <w:szCs w:val="20"/>
            <w:lang w:eastAsia="pt-BR"/>
          </w:rPr>
          <w:t>(Incluído pelo Decreto nº 10.833, de 2021)</w:t>
        </w:r>
      </w:hyperlink>
    </w:p>
    <w:p w14:paraId="2F78CEB8" w14:textId="77777777" w:rsidR="00872FBA" w:rsidRPr="00872FBA" w:rsidRDefault="00872FBA" w:rsidP="00872FBA">
      <w:pPr>
        <w:spacing w:before="100" w:beforeAutospacing="1" w:after="100" w:afterAutospacing="1" w:line="240" w:lineRule="auto"/>
        <w:ind w:firstLine="426"/>
        <w:jc w:val="both"/>
        <w:rPr>
          <w:rFonts w:ascii="Book Antiqua" w:eastAsia="Times New Roman" w:hAnsi="Book Antiqua" w:cs="Arial"/>
          <w:sz w:val="20"/>
          <w:szCs w:val="20"/>
          <w:lang w:eastAsia="pt-BR"/>
        </w:rPr>
      </w:pPr>
      <w:r w:rsidRPr="00872FBA">
        <w:rPr>
          <w:rFonts w:ascii="Book Antiqua" w:eastAsia="Times New Roman" w:hAnsi="Book Antiqua" w:cs="Arial"/>
          <w:sz w:val="20"/>
          <w:szCs w:val="20"/>
          <w:lang w:eastAsia="pt-BR"/>
        </w:rPr>
        <w:t>§ 2º  Na hipótese prevista no </w:t>
      </w:r>
      <w:r w:rsidRPr="00872FBA">
        <w:rPr>
          <w:rFonts w:ascii="Book Antiqua" w:eastAsia="Times New Roman" w:hAnsi="Book Antiqua" w:cs="Arial"/>
          <w:b/>
          <w:bCs/>
          <w:sz w:val="20"/>
          <w:szCs w:val="20"/>
          <w:lang w:eastAsia="pt-BR"/>
        </w:rPr>
        <w:t>caput</w:t>
      </w:r>
      <w:r w:rsidRPr="00872FBA">
        <w:rPr>
          <w:rFonts w:ascii="Book Antiqua" w:eastAsia="Times New Roman" w:hAnsi="Book Antiqua" w:cs="Arial"/>
          <w:sz w:val="20"/>
          <w:szCs w:val="20"/>
          <w:lang w:eastAsia="pt-BR"/>
        </w:rPr>
        <w:t>, não poderá ser usado o mesmo código para partidas diferentes.        </w:t>
      </w:r>
      <w:hyperlink r:id="rId168" w:anchor="art1" w:history="1">
        <w:r w:rsidRPr="00872FBA">
          <w:rPr>
            <w:rStyle w:val="Hyperlink"/>
            <w:rFonts w:ascii="Book Antiqua" w:eastAsia="Times New Roman" w:hAnsi="Book Antiqua" w:cs="Arial"/>
            <w:sz w:val="20"/>
            <w:szCs w:val="20"/>
            <w:lang w:eastAsia="pt-BR"/>
          </w:rPr>
          <w:t>(Incluído pelo Decreto nº 10.833, de 2021)</w:t>
        </w:r>
      </w:hyperlink>
    </w:p>
    <w:p w14:paraId="489F28AF" w14:textId="77777777" w:rsidR="00872FBA" w:rsidRPr="00872FBA" w:rsidRDefault="00872FBA" w:rsidP="00872FBA">
      <w:pPr>
        <w:spacing w:before="100" w:beforeAutospacing="1" w:after="100" w:afterAutospacing="1" w:line="240" w:lineRule="auto"/>
        <w:jc w:val="both"/>
        <w:rPr>
          <w:rFonts w:ascii="Book Antiqua" w:eastAsia="Times New Roman" w:hAnsi="Book Antiqua" w:cs="Arial"/>
          <w:sz w:val="20"/>
          <w:szCs w:val="20"/>
          <w:lang w:eastAsia="pt-BR"/>
        </w:rPr>
      </w:pPr>
      <w:r w:rsidRPr="00872FBA">
        <w:rPr>
          <w:rFonts w:ascii="Book Antiqua" w:eastAsia="Times New Roman" w:hAnsi="Book Antiqua" w:cs="Arial"/>
          <w:sz w:val="20"/>
          <w:szCs w:val="20"/>
          <w:lang w:eastAsia="pt-BR"/>
        </w:rPr>
        <w:t>        Art. 41.  As empresas titulares de registro fornecerão aos órgãos federais competentes, anualmente, até 31 de janeiro de cada ano, dados relativos a:       </w:t>
      </w:r>
      <w:hyperlink r:id="rId169" w:anchor="art1" w:history="1">
        <w:r w:rsidRPr="00872FBA">
          <w:rPr>
            <w:rStyle w:val="Hyperlink"/>
            <w:rFonts w:ascii="Book Antiqua" w:eastAsia="Times New Roman" w:hAnsi="Book Antiqua" w:cs="Arial"/>
            <w:sz w:val="20"/>
            <w:szCs w:val="20"/>
            <w:lang w:eastAsia="pt-BR"/>
          </w:rPr>
          <w:t>(Redação dada pelo Decreto nº 10.833, de 2021)</w:t>
        </w:r>
      </w:hyperlink>
    </w:p>
    <w:p w14:paraId="1CE89220" w14:textId="77777777" w:rsidR="00872FBA" w:rsidRPr="00872FBA" w:rsidRDefault="00872FBA" w:rsidP="00872FBA">
      <w:pPr>
        <w:spacing w:before="100" w:beforeAutospacing="1" w:after="100" w:afterAutospacing="1" w:line="240" w:lineRule="auto"/>
        <w:ind w:firstLine="426"/>
        <w:jc w:val="both"/>
        <w:rPr>
          <w:rFonts w:ascii="Book Antiqua" w:eastAsia="Times New Roman" w:hAnsi="Book Antiqua" w:cs="Arial"/>
          <w:sz w:val="20"/>
          <w:szCs w:val="20"/>
          <w:lang w:eastAsia="pt-BR"/>
        </w:rPr>
      </w:pPr>
      <w:r w:rsidRPr="00872FBA">
        <w:rPr>
          <w:rFonts w:ascii="Book Antiqua" w:eastAsia="Times New Roman" w:hAnsi="Book Antiqua" w:cs="Arial"/>
          <w:sz w:val="20"/>
          <w:szCs w:val="20"/>
          <w:lang w:eastAsia="pt-BR"/>
        </w:rPr>
        <w:t>I -  estoques, produção nacional, importação, exportação, vendas internas detalhadas, devolução e perdas dos produtos agrotóxicos e afins registrados; e       </w:t>
      </w:r>
      <w:hyperlink r:id="rId170" w:anchor="art1" w:history="1">
        <w:r w:rsidRPr="00872FBA">
          <w:rPr>
            <w:rStyle w:val="Hyperlink"/>
            <w:rFonts w:ascii="Book Antiqua" w:eastAsia="Times New Roman" w:hAnsi="Book Antiqua" w:cs="Arial"/>
            <w:sz w:val="20"/>
            <w:szCs w:val="20"/>
            <w:lang w:eastAsia="pt-BR"/>
          </w:rPr>
          <w:t>(Incluído pelo Decreto nº 10.833, de 2021)</w:t>
        </w:r>
      </w:hyperlink>
    </w:p>
    <w:p w14:paraId="213A9338" w14:textId="77777777" w:rsidR="00872FBA" w:rsidRPr="00872FBA" w:rsidRDefault="00872FBA" w:rsidP="00872FBA">
      <w:pPr>
        <w:spacing w:before="100" w:beforeAutospacing="1" w:after="100" w:afterAutospacing="1" w:line="240" w:lineRule="auto"/>
        <w:ind w:firstLine="426"/>
        <w:jc w:val="both"/>
        <w:rPr>
          <w:rFonts w:ascii="Book Antiqua" w:eastAsia="Times New Roman" w:hAnsi="Book Antiqua" w:cs="Arial"/>
          <w:sz w:val="20"/>
          <w:szCs w:val="20"/>
          <w:lang w:eastAsia="pt-BR"/>
        </w:rPr>
      </w:pPr>
      <w:r w:rsidRPr="00872FBA">
        <w:rPr>
          <w:rFonts w:ascii="Book Antiqua" w:eastAsia="Times New Roman" w:hAnsi="Book Antiqua" w:cs="Arial"/>
          <w:sz w:val="20"/>
          <w:szCs w:val="20"/>
          <w:lang w:eastAsia="pt-BR"/>
        </w:rPr>
        <w:t>II - empresas envolvidas na cadeia de produção e comercialização com que tiver relações comerciais e jurídicas, inclusive o seu CNPJ, tais como produtoras, formuladoras, importadoras, exportadoras e revendedoras.    </w:t>
      </w:r>
      <w:hyperlink r:id="rId171" w:anchor="art1" w:history="1">
        <w:r w:rsidRPr="00872FBA">
          <w:rPr>
            <w:rStyle w:val="Hyperlink"/>
            <w:rFonts w:ascii="Book Antiqua" w:eastAsia="Times New Roman" w:hAnsi="Book Antiqua" w:cs="Arial"/>
            <w:sz w:val="20"/>
            <w:szCs w:val="20"/>
            <w:lang w:eastAsia="pt-BR"/>
          </w:rPr>
          <w:t>(Incluído pelo Decreto nº 10.833, de 2021)</w:t>
        </w:r>
      </w:hyperlink>
    </w:p>
    <w:p w14:paraId="5F2E8AA8" w14:textId="77777777" w:rsidR="00872FBA" w:rsidRPr="00872FBA" w:rsidRDefault="00872FBA" w:rsidP="00872FBA">
      <w:pPr>
        <w:spacing w:before="100" w:beforeAutospacing="1" w:after="100" w:afterAutospacing="1" w:line="240" w:lineRule="auto"/>
        <w:ind w:firstLine="426"/>
        <w:jc w:val="both"/>
        <w:rPr>
          <w:rFonts w:ascii="Book Antiqua" w:eastAsia="Times New Roman" w:hAnsi="Book Antiqua" w:cs="Arial"/>
          <w:sz w:val="20"/>
          <w:szCs w:val="20"/>
          <w:lang w:eastAsia="pt-BR"/>
        </w:rPr>
      </w:pPr>
      <w:r w:rsidRPr="00872FBA">
        <w:rPr>
          <w:rFonts w:ascii="Book Antiqua" w:eastAsia="Times New Roman" w:hAnsi="Book Antiqua" w:cs="Arial"/>
          <w:sz w:val="20"/>
          <w:szCs w:val="20"/>
          <w:lang w:eastAsia="pt-BR"/>
        </w:rPr>
        <w:t>§ 1º  Os órgãos federais de saúde e de agricultura terão acesso aos dados entregues ao órgão de meio ambiente referentes às quantidades de agrotóxicos, seus componentes e afins importados, exportados, produzidos, formulados e comercializados.      </w:t>
      </w:r>
      <w:hyperlink r:id="rId172" w:anchor="art1" w:history="1">
        <w:r w:rsidRPr="00872FBA">
          <w:rPr>
            <w:rStyle w:val="Hyperlink"/>
            <w:rFonts w:ascii="Book Antiqua" w:eastAsia="Times New Roman" w:hAnsi="Book Antiqua" w:cs="Arial"/>
            <w:sz w:val="20"/>
            <w:szCs w:val="20"/>
            <w:lang w:eastAsia="pt-BR"/>
          </w:rPr>
          <w:t>(Incluído pelo Decreto nº 10.833, de 2021)</w:t>
        </w:r>
      </w:hyperlink>
    </w:p>
    <w:p w14:paraId="178A3B88" w14:textId="77777777" w:rsidR="00872FBA" w:rsidRPr="00872FBA" w:rsidRDefault="00872FBA" w:rsidP="00872FBA">
      <w:pPr>
        <w:spacing w:before="100" w:beforeAutospacing="1" w:after="100" w:afterAutospacing="1" w:line="240" w:lineRule="auto"/>
        <w:ind w:firstLine="426"/>
        <w:jc w:val="both"/>
        <w:rPr>
          <w:rFonts w:ascii="Book Antiqua" w:eastAsia="Times New Roman" w:hAnsi="Book Antiqua" w:cs="Arial"/>
          <w:sz w:val="20"/>
          <w:szCs w:val="20"/>
          <w:lang w:eastAsia="pt-BR"/>
        </w:rPr>
      </w:pPr>
      <w:r w:rsidRPr="00872FBA">
        <w:rPr>
          <w:rFonts w:ascii="Book Antiqua" w:eastAsia="Times New Roman" w:hAnsi="Book Antiqua" w:cs="Arial"/>
          <w:sz w:val="20"/>
          <w:szCs w:val="20"/>
          <w:lang w:eastAsia="pt-BR"/>
        </w:rPr>
        <w:t>§ 2º  As empresas titulares de registro deverão apresentar os quantitativos mensais relativos aos dados de que tratam os incisos I e II do </w:t>
      </w:r>
      <w:r w:rsidRPr="00872FBA">
        <w:rPr>
          <w:rFonts w:ascii="Book Antiqua" w:eastAsia="Times New Roman" w:hAnsi="Book Antiqua" w:cs="Arial"/>
          <w:b/>
          <w:bCs/>
          <w:sz w:val="20"/>
          <w:szCs w:val="20"/>
          <w:lang w:eastAsia="pt-BR"/>
        </w:rPr>
        <w:t>caput</w:t>
      </w:r>
      <w:r w:rsidRPr="00872FBA">
        <w:rPr>
          <w:rFonts w:ascii="Book Antiqua" w:eastAsia="Times New Roman" w:hAnsi="Book Antiqua" w:cs="Arial"/>
          <w:sz w:val="20"/>
          <w:szCs w:val="20"/>
          <w:lang w:eastAsia="pt-BR"/>
        </w:rPr>
        <w:t>, em conformidade com o Relatório do Anexo VII.      </w:t>
      </w:r>
      <w:hyperlink r:id="rId173" w:anchor="art1" w:history="1">
        <w:r w:rsidRPr="00872FBA">
          <w:rPr>
            <w:rStyle w:val="Hyperlink"/>
            <w:rFonts w:ascii="Book Antiqua" w:eastAsia="Times New Roman" w:hAnsi="Book Antiqua" w:cs="Arial"/>
            <w:sz w:val="20"/>
            <w:szCs w:val="20"/>
            <w:lang w:eastAsia="pt-BR"/>
          </w:rPr>
          <w:t>(Incluído pelo Decreto nº 10.833, de 2021)</w:t>
        </w:r>
      </w:hyperlink>
    </w:p>
    <w:p w14:paraId="2D1A847C" w14:textId="77777777" w:rsidR="00872FBA" w:rsidRPr="00872FBA" w:rsidRDefault="00872FBA" w:rsidP="00872FBA">
      <w:pPr>
        <w:spacing w:before="100" w:beforeAutospacing="1" w:after="100" w:afterAutospacing="1" w:line="240" w:lineRule="auto"/>
        <w:ind w:firstLine="426"/>
        <w:jc w:val="both"/>
        <w:rPr>
          <w:rFonts w:ascii="Book Antiqua" w:eastAsia="Times New Roman" w:hAnsi="Book Antiqua" w:cs="Arial"/>
          <w:sz w:val="20"/>
          <w:szCs w:val="20"/>
          <w:lang w:eastAsia="pt-BR"/>
        </w:rPr>
      </w:pPr>
      <w:proofErr w:type="spellStart"/>
      <w:r w:rsidRPr="00872FBA">
        <w:rPr>
          <w:rFonts w:ascii="Book Antiqua" w:eastAsia="Times New Roman" w:hAnsi="Book Antiqua" w:cs="Arial"/>
          <w:sz w:val="20"/>
          <w:szCs w:val="20"/>
          <w:lang w:eastAsia="pt-BR"/>
        </w:rPr>
        <w:t>lho</w:t>
      </w:r>
      <w:proofErr w:type="spellEnd"/>
      <w:r w:rsidRPr="00872FBA">
        <w:rPr>
          <w:rFonts w:ascii="Book Antiqua" w:eastAsia="Times New Roman" w:hAnsi="Book Antiqua" w:cs="Arial"/>
          <w:sz w:val="20"/>
          <w:szCs w:val="20"/>
          <w:lang w:eastAsia="pt-BR"/>
        </w:rPr>
        <w:t xml:space="preserve"> de cada ano, dados referentes às quantidades de agrotóxicos, seus componentes e afins importados, exportados, produzidos, formulados e comercializados de acordo com o modelo de relatório semestral do Anexo VII.</w:t>
      </w:r>
    </w:p>
    <w:p w14:paraId="7040416B" w14:textId="16299682"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Art. 42.  As pessoas físicas ou jurídicas que produzam, comercializem, importem, exportem ou que sejam prestadoras de serviços na aplicação de agrotóxicos, seus componentes e afins ficam obrigadas a manter à disposição dos órgãos de fiscalização de que trata o art. 71 o livro de registro ou outro sistema de controle, contendo:</w:t>
      </w:r>
    </w:p>
    <w:p w14:paraId="6C1A9151"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I - no caso de produtor de agrotóxicos, componentes e afins:</w:t>
      </w:r>
    </w:p>
    <w:p w14:paraId="5245BC8C"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a) relação detalhada do estoque existente; e</w:t>
      </w:r>
    </w:p>
    <w:p w14:paraId="585F24E5"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b) nome comercial dos produtos e quantidades produzidas e comercializadas.</w:t>
      </w:r>
    </w:p>
    <w:p w14:paraId="55173D75"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II - no caso dos estabelecimentos que comercializem agrotóxicos e afins no mercado interno:</w:t>
      </w:r>
    </w:p>
    <w:p w14:paraId="779D8A4A"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a) relação detalhada do estoque existente; e</w:t>
      </w:r>
    </w:p>
    <w:p w14:paraId="71CF4273"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b) nome comercial dos produtos e quantidades comercializadas, acompanhados dos respectivos receituários.</w:t>
      </w:r>
    </w:p>
    <w:p w14:paraId="37352280"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III - no caso dos estabelecimentos que importem ou exportem agrotóxicos, seus componentes e afins:</w:t>
      </w:r>
    </w:p>
    <w:p w14:paraId="0C79518F"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a) relação detalhada do estoque existente;</w:t>
      </w:r>
    </w:p>
    <w:p w14:paraId="253A9240"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lastRenderedPageBreak/>
        <w:t>        b) nome comercial dos produtos e quantidades importadas ou exportadas; e</w:t>
      </w:r>
    </w:p>
    <w:p w14:paraId="530956AC"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xml:space="preserve">        c) cópia das respectivas autorizações emitidas pelo órgão federal competente. </w:t>
      </w:r>
    </w:p>
    <w:p w14:paraId="284EF1E2"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IV - no caso das pessoas físicas ou jurídicas que sejam prestadoras de serviços na aplicação de      agrotóxicos e afins:</w:t>
      </w:r>
    </w:p>
    <w:p w14:paraId="77A22611"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a) relação detalhada do estoque existente;</w:t>
      </w:r>
    </w:p>
    <w:p w14:paraId="229B5882"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b) programa de treinamento de seus aplicadores de agrotóxicos e afins;</w:t>
      </w:r>
    </w:p>
    <w:p w14:paraId="3C9F304B"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c) nome comercial dos produtos e quantidades aplicadas, acompanhados dos respectivos receituários e guia de aplicação; e</w:t>
      </w:r>
    </w:p>
    <w:p w14:paraId="420C8882"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d) guia de aplicação, na qual deverão constar, no mínimo:</w:t>
      </w:r>
    </w:p>
    <w:p w14:paraId="75DDC634"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1. nome do usuário e endereço;</w:t>
      </w:r>
    </w:p>
    <w:p w14:paraId="5809B712"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2. cultura e área ou volumes tratados;</w:t>
      </w:r>
    </w:p>
    <w:p w14:paraId="07C102E3"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3. local da aplicação e endereço;</w:t>
      </w:r>
    </w:p>
    <w:p w14:paraId="12986DAC"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4. nome comercial do produto usado;</w:t>
      </w:r>
    </w:p>
    <w:p w14:paraId="7CB42397"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5. quantidade empregada do produto comercial;</w:t>
      </w:r>
    </w:p>
    <w:p w14:paraId="25C65C55"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6. forma de aplicação;</w:t>
      </w:r>
    </w:p>
    <w:p w14:paraId="45D0E1C0"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7. data da prestação do serviço;</w:t>
      </w:r>
    </w:p>
    <w:p w14:paraId="7971576A"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8. precauções de uso e recomendações gerais quanto à saúde humana, animais domésticos e proteção ao meio ambiente; e</w:t>
      </w:r>
    </w:p>
    <w:p w14:paraId="0C338774" w14:textId="547FBA30" w:rsidR="00025926" w:rsidRDefault="00025926" w:rsidP="00025926">
      <w:pPr>
        <w:spacing w:before="100" w:beforeAutospacing="1" w:after="100" w:afterAutospacing="1" w:line="240" w:lineRule="auto"/>
        <w:jc w:val="both"/>
        <w:rPr>
          <w:rFonts w:ascii="Book Antiqua" w:eastAsia="Times New Roman" w:hAnsi="Book Antiqua" w:cs="Arial"/>
          <w:sz w:val="20"/>
          <w:szCs w:val="20"/>
          <w:lang w:eastAsia="pt-BR"/>
        </w:rPr>
      </w:pPr>
      <w:r w:rsidRPr="00025926">
        <w:rPr>
          <w:rFonts w:ascii="Book Antiqua" w:eastAsia="Times New Roman" w:hAnsi="Book Antiqua" w:cs="Arial"/>
          <w:sz w:val="20"/>
          <w:szCs w:val="20"/>
          <w:lang w:eastAsia="pt-BR"/>
        </w:rPr>
        <w:t>        9. identificação e assinatura do responsável técnico, do aplicador e do usuário.</w:t>
      </w:r>
    </w:p>
    <w:p w14:paraId="2080A905" w14:textId="77777777" w:rsidR="00872FBA" w:rsidRPr="00872FBA" w:rsidRDefault="00872FBA" w:rsidP="00872FBA">
      <w:pPr>
        <w:spacing w:before="100" w:beforeAutospacing="1" w:after="100" w:afterAutospacing="1" w:line="240" w:lineRule="auto"/>
        <w:ind w:firstLine="426"/>
        <w:jc w:val="both"/>
        <w:rPr>
          <w:rFonts w:ascii="Book Antiqua" w:eastAsia="Times New Roman" w:hAnsi="Book Antiqua" w:cs="Times New Roman"/>
          <w:sz w:val="20"/>
          <w:szCs w:val="20"/>
          <w:lang w:eastAsia="pt-BR"/>
        </w:rPr>
      </w:pPr>
      <w:r w:rsidRPr="00872FBA">
        <w:rPr>
          <w:rFonts w:ascii="Book Antiqua" w:eastAsia="Times New Roman" w:hAnsi="Book Antiqua" w:cs="Times New Roman"/>
          <w:sz w:val="20"/>
          <w:szCs w:val="20"/>
          <w:lang w:eastAsia="pt-BR"/>
        </w:rPr>
        <w:t>Art. 42-A.  Os aplicadores de agrotóxicos e afins a campo deverão se registrar nos órgãos de agricultura dos Estados e do Distrito Federal.       </w:t>
      </w:r>
      <w:hyperlink r:id="rId174" w:anchor="art1" w:history="1">
        <w:r w:rsidRPr="00872FBA">
          <w:rPr>
            <w:rStyle w:val="Hyperlink"/>
            <w:rFonts w:ascii="Book Antiqua" w:eastAsia="Times New Roman" w:hAnsi="Book Antiqua" w:cs="Times New Roman"/>
            <w:sz w:val="20"/>
            <w:szCs w:val="20"/>
            <w:lang w:eastAsia="pt-BR"/>
          </w:rPr>
          <w:t>(Incluído pelo Decreto nº 10.833, de 2021)</w:t>
        </w:r>
      </w:hyperlink>
    </w:p>
    <w:p w14:paraId="02E0EE8D" w14:textId="77777777" w:rsidR="00872FBA" w:rsidRPr="00872FBA" w:rsidRDefault="00872FBA" w:rsidP="00872FBA">
      <w:pPr>
        <w:spacing w:before="100" w:beforeAutospacing="1" w:after="100" w:afterAutospacing="1" w:line="240" w:lineRule="auto"/>
        <w:ind w:firstLine="426"/>
        <w:jc w:val="both"/>
        <w:rPr>
          <w:rFonts w:ascii="Book Antiqua" w:eastAsia="Times New Roman" w:hAnsi="Book Antiqua" w:cs="Times New Roman"/>
          <w:sz w:val="20"/>
          <w:szCs w:val="20"/>
          <w:lang w:eastAsia="pt-BR"/>
        </w:rPr>
      </w:pPr>
      <w:r w:rsidRPr="00872FBA">
        <w:rPr>
          <w:rFonts w:ascii="Book Antiqua" w:eastAsia="Times New Roman" w:hAnsi="Book Antiqua" w:cs="Times New Roman"/>
          <w:sz w:val="20"/>
          <w:szCs w:val="20"/>
          <w:lang w:eastAsia="pt-BR"/>
        </w:rPr>
        <w:t>Parágrafo único.  Ato do Ministro de Estado da Agricultura, Pecuária e Abastecimento especificará as diretrizes para os cursos de capacitação destinados à aprovação do registro de aplicador de agrotóxicos e afins, atendidas as exigências definidas pelos órgãos federais do meio ambiente e da saúde, inclusive os requisitos técnico-operacionais para segurança em sua aplicação.       </w:t>
      </w:r>
      <w:hyperlink r:id="rId175" w:anchor="art1" w:history="1">
        <w:r w:rsidRPr="00872FBA">
          <w:rPr>
            <w:rStyle w:val="Hyperlink"/>
            <w:rFonts w:ascii="Book Antiqua" w:eastAsia="Times New Roman" w:hAnsi="Book Antiqua" w:cs="Times New Roman"/>
            <w:sz w:val="20"/>
            <w:szCs w:val="20"/>
            <w:lang w:eastAsia="pt-BR"/>
          </w:rPr>
          <w:t>(Incluído pelo Decreto nº 10.833, de 2021)</w:t>
        </w:r>
      </w:hyperlink>
    </w:p>
    <w:p w14:paraId="2FE0300E" w14:textId="77777777" w:rsidR="00025926" w:rsidRPr="00025926" w:rsidRDefault="00025926" w:rsidP="00025926">
      <w:pPr>
        <w:spacing w:before="100" w:beforeAutospacing="1" w:after="100" w:afterAutospacing="1" w:line="240" w:lineRule="auto"/>
        <w:jc w:val="center"/>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Capítulo IV</w:t>
      </w:r>
    </w:p>
    <w:p w14:paraId="46A0446E" w14:textId="77777777" w:rsidR="00025926" w:rsidRPr="00025926" w:rsidRDefault="00025926" w:rsidP="00025926">
      <w:pPr>
        <w:spacing w:before="100" w:beforeAutospacing="1" w:after="100" w:afterAutospacing="1" w:line="240" w:lineRule="auto"/>
        <w:jc w:val="center"/>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Da embalagem, do fracionamento, da rotulagem e da propaganda</w:t>
      </w:r>
    </w:p>
    <w:p w14:paraId="0D6E0469" w14:textId="77777777" w:rsidR="00025926" w:rsidRPr="00025926" w:rsidRDefault="00025926" w:rsidP="00025926">
      <w:pPr>
        <w:spacing w:before="100" w:beforeAutospacing="1" w:after="100" w:afterAutospacing="1" w:line="240" w:lineRule="auto"/>
        <w:jc w:val="center"/>
        <w:rPr>
          <w:rFonts w:ascii="Book Antiqua" w:eastAsia="Times New Roman" w:hAnsi="Book Antiqua" w:cs="Times New Roman"/>
          <w:b/>
          <w:bCs/>
          <w:sz w:val="20"/>
          <w:szCs w:val="20"/>
          <w:lang w:eastAsia="pt-BR"/>
        </w:rPr>
      </w:pPr>
      <w:r w:rsidRPr="00025926">
        <w:rPr>
          <w:rFonts w:ascii="Book Antiqua" w:eastAsia="Times New Roman" w:hAnsi="Book Antiqua" w:cs="Arial"/>
          <w:b/>
          <w:bCs/>
          <w:sz w:val="20"/>
          <w:szCs w:val="20"/>
          <w:lang w:eastAsia="pt-BR"/>
        </w:rPr>
        <w:t>Seção I</w:t>
      </w:r>
    </w:p>
    <w:p w14:paraId="50ABD875" w14:textId="77777777" w:rsidR="00025926" w:rsidRPr="00025926" w:rsidRDefault="00025926" w:rsidP="00025926">
      <w:pPr>
        <w:spacing w:before="100" w:beforeAutospacing="1" w:after="100" w:afterAutospacing="1" w:line="240" w:lineRule="auto"/>
        <w:jc w:val="center"/>
        <w:rPr>
          <w:rFonts w:ascii="Book Antiqua" w:eastAsia="Times New Roman" w:hAnsi="Book Antiqua" w:cs="Times New Roman"/>
          <w:sz w:val="20"/>
          <w:szCs w:val="20"/>
          <w:lang w:eastAsia="pt-BR"/>
        </w:rPr>
      </w:pPr>
      <w:r w:rsidRPr="00025926">
        <w:rPr>
          <w:rFonts w:ascii="Book Antiqua" w:eastAsia="Times New Roman" w:hAnsi="Book Antiqua" w:cs="Arial"/>
          <w:b/>
          <w:bCs/>
          <w:sz w:val="20"/>
          <w:szCs w:val="20"/>
          <w:lang w:eastAsia="pt-BR"/>
        </w:rPr>
        <w:t>Da Embalagem, do Fracionamento e da Rotulagem</w:t>
      </w:r>
    </w:p>
    <w:p w14:paraId="6B9BCFB3" w14:textId="77777777" w:rsidR="00025926" w:rsidRPr="00025926" w:rsidRDefault="00025926" w:rsidP="00025926">
      <w:pPr>
        <w:spacing w:before="100" w:beforeAutospacing="1" w:after="100" w:afterAutospacing="1" w:line="240" w:lineRule="auto"/>
        <w:jc w:val="both"/>
        <w:rPr>
          <w:rFonts w:ascii="Book Antiqua" w:eastAsia="Times New Roman" w:hAnsi="Book Antiqua" w:cs="Arial"/>
          <w:sz w:val="20"/>
          <w:szCs w:val="20"/>
          <w:lang w:eastAsia="pt-BR"/>
        </w:rPr>
      </w:pPr>
      <w:r w:rsidRPr="00025926">
        <w:rPr>
          <w:rFonts w:ascii="Book Antiqua" w:eastAsia="Times New Roman" w:hAnsi="Book Antiqua" w:cs="Arial"/>
          <w:sz w:val="20"/>
          <w:szCs w:val="20"/>
          <w:lang w:eastAsia="pt-BR"/>
        </w:rPr>
        <w:t xml:space="preserve">        Art. 43.  As embalagens, os rótulos e as bulas de agrotóxicos e afins devem atender às especificações e dizeres aprovados pelos órgãos federais dos setores da agricultura, da saúde e do meio ambiente, em suas respectivas áreas de competência, por ocasião do registro do produto </w:t>
      </w:r>
      <w:r w:rsidRPr="00025926">
        <w:rPr>
          <w:rFonts w:ascii="Book Antiqua" w:eastAsia="Times New Roman" w:hAnsi="Book Antiqua" w:cs="Arial"/>
          <w:sz w:val="20"/>
          <w:szCs w:val="20"/>
          <w:lang w:eastAsia="pt-BR"/>
        </w:rPr>
        <w:lastRenderedPageBreak/>
        <w:t xml:space="preserve">ou, posteriormente, quando da autorização para sua alteração, sendo que a inobservância dessas disposições acarretará a suspensão do registro do produto. </w:t>
      </w:r>
      <w:hyperlink r:id="rId176" w:anchor="art1" w:history="1">
        <w:r w:rsidRPr="00025926">
          <w:rPr>
            <w:rFonts w:ascii="Book Antiqua" w:eastAsia="Times New Roman" w:hAnsi="Book Antiqua" w:cs="Arial"/>
            <w:color w:val="0000FF"/>
            <w:sz w:val="20"/>
            <w:szCs w:val="20"/>
            <w:u w:val="single"/>
            <w:lang w:eastAsia="pt-BR"/>
          </w:rPr>
          <w:t>(Redação dada pelo Decreto nº 5.549, de 2005)</w:t>
        </w:r>
      </w:hyperlink>
    </w:p>
    <w:p w14:paraId="537C0601"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 1</w:t>
      </w:r>
      <w:r w:rsidRPr="00025926">
        <w:rPr>
          <w:rFonts w:ascii="Book Antiqua" w:eastAsia="Times New Roman" w:hAnsi="Book Antiqua" w:cs="Arial"/>
          <w:sz w:val="20"/>
          <w:szCs w:val="20"/>
          <w:u w:val="single"/>
          <w:vertAlign w:val="superscript"/>
          <w:lang w:eastAsia="pt-BR"/>
        </w:rPr>
        <w:t>o</w:t>
      </w:r>
      <w:r w:rsidRPr="00025926">
        <w:rPr>
          <w:rFonts w:ascii="Book Antiqua" w:eastAsia="Times New Roman" w:hAnsi="Book Antiqua" w:cs="Arial"/>
          <w:sz w:val="20"/>
          <w:szCs w:val="20"/>
          <w:lang w:eastAsia="pt-BR"/>
        </w:rPr>
        <w:t>  As alterações de embalagens, de rótulo e bula, autorizadas pelos órgãos federais competentes, deverão ser realizadas em prazo fixado pelos órgãos, não podendo ultrapassar 6 meses.</w:t>
      </w:r>
    </w:p>
    <w:p w14:paraId="57FF377E"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 2</w:t>
      </w:r>
      <w:r w:rsidRPr="00025926">
        <w:rPr>
          <w:rFonts w:ascii="Book Antiqua" w:eastAsia="Times New Roman" w:hAnsi="Book Antiqua" w:cs="Arial"/>
          <w:sz w:val="20"/>
          <w:szCs w:val="20"/>
          <w:u w:val="single"/>
          <w:vertAlign w:val="superscript"/>
          <w:lang w:eastAsia="pt-BR"/>
        </w:rPr>
        <w:t>o</w:t>
      </w:r>
      <w:r w:rsidRPr="00025926">
        <w:rPr>
          <w:rFonts w:ascii="Book Antiqua" w:eastAsia="Times New Roman" w:hAnsi="Book Antiqua" w:cs="Arial"/>
          <w:sz w:val="20"/>
          <w:szCs w:val="20"/>
          <w:lang w:eastAsia="pt-BR"/>
        </w:rPr>
        <w:t xml:space="preserve">  Os estoques de agrotóxicos e afins remanescentes nos canais distribuidores, salvo disposição em contrário dos órgãos </w:t>
      </w:r>
      <w:proofErr w:type="spellStart"/>
      <w:r w:rsidRPr="00025926">
        <w:rPr>
          <w:rFonts w:ascii="Book Antiqua" w:eastAsia="Times New Roman" w:hAnsi="Book Antiqua" w:cs="Arial"/>
          <w:sz w:val="20"/>
          <w:szCs w:val="20"/>
          <w:lang w:eastAsia="pt-BR"/>
        </w:rPr>
        <w:t>registrantes</w:t>
      </w:r>
      <w:proofErr w:type="spellEnd"/>
      <w:r w:rsidRPr="00025926">
        <w:rPr>
          <w:rFonts w:ascii="Book Antiqua" w:eastAsia="Times New Roman" w:hAnsi="Book Antiqua" w:cs="Arial"/>
          <w:sz w:val="20"/>
          <w:szCs w:val="20"/>
          <w:lang w:eastAsia="pt-BR"/>
        </w:rPr>
        <w:t>, poderão ser comercializados até o seu esgotamento.</w:t>
      </w:r>
    </w:p>
    <w:p w14:paraId="7500C286"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 3</w:t>
      </w:r>
      <w:r w:rsidRPr="00025926">
        <w:rPr>
          <w:rFonts w:ascii="Book Antiqua" w:eastAsia="Times New Roman" w:hAnsi="Book Antiqua" w:cs="Arial"/>
          <w:sz w:val="20"/>
          <w:szCs w:val="20"/>
          <w:u w:val="single"/>
          <w:vertAlign w:val="superscript"/>
          <w:lang w:eastAsia="pt-BR"/>
        </w:rPr>
        <w:t>o</w:t>
      </w:r>
      <w:r w:rsidRPr="00025926">
        <w:rPr>
          <w:rFonts w:ascii="Book Antiqua" w:eastAsia="Times New Roman" w:hAnsi="Book Antiqua" w:cs="Arial"/>
          <w:sz w:val="20"/>
          <w:szCs w:val="20"/>
          <w:lang w:eastAsia="pt-BR"/>
        </w:rPr>
        <w:t>  As alterações que se fizerem necessárias em rótulos e bulas decorrentes de restrições, estabelecidas por órgãos competentes dos Estados, do Distrito Federal e dos Municípios:</w:t>
      </w:r>
    </w:p>
    <w:p w14:paraId="39338225"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xml:space="preserve">        I - são dispensadas da aprovação federal prevista no </w:t>
      </w:r>
      <w:r w:rsidRPr="00025926">
        <w:rPr>
          <w:rFonts w:ascii="Book Antiqua" w:eastAsia="Times New Roman" w:hAnsi="Book Antiqua" w:cs="Arial"/>
          <w:b/>
          <w:bCs/>
          <w:sz w:val="20"/>
          <w:szCs w:val="20"/>
          <w:lang w:eastAsia="pt-BR"/>
        </w:rPr>
        <w:t>caput</w:t>
      </w:r>
      <w:r w:rsidRPr="00025926">
        <w:rPr>
          <w:rFonts w:ascii="Book Antiqua" w:eastAsia="Times New Roman" w:hAnsi="Book Antiqua" w:cs="Arial"/>
          <w:sz w:val="20"/>
          <w:szCs w:val="20"/>
          <w:lang w:eastAsia="pt-BR"/>
        </w:rPr>
        <w:t xml:space="preserve"> deste artigo;</w:t>
      </w:r>
    </w:p>
    <w:p w14:paraId="08149BD6"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II - deverão ser colocadas na área da bula destinada a essa finalidade e comunicadas pelo titular do registro do agrotóxico ou afim aos órgãos federais, no prazo de até trinta dias; e</w:t>
      </w:r>
    </w:p>
    <w:p w14:paraId="19AB24C8"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III - nesse mesmo prazo, devem ser encaminhadas aos órgãos federais competentes cópias das bulas modificadas e aprovadas pelo órgão que estabeleceu as exigências.</w:t>
      </w:r>
    </w:p>
    <w:p w14:paraId="72AC98BF" w14:textId="77777777" w:rsidR="00872FBA" w:rsidRPr="00872FBA" w:rsidRDefault="00872FBA" w:rsidP="00872FBA">
      <w:pPr>
        <w:spacing w:before="100" w:beforeAutospacing="1" w:after="100" w:afterAutospacing="1" w:line="240" w:lineRule="auto"/>
        <w:ind w:firstLine="426"/>
        <w:jc w:val="both"/>
        <w:rPr>
          <w:rFonts w:ascii="Book Antiqua" w:eastAsia="Times New Roman" w:hAnsi="Book Antiqua" w:cs="Arial"/>
          <w:sz w:val="20"/>
          <w:szCs w:val="20"/>
          <w:lang w:eastAsia="pt-BR"/>
        </w:rPr>
      </w:pPr>
      <w:r w:rsidRPr="00872FBA">
        <w:rPr>
          <w:rFonts w:ascii="Book Antiqua" w:eastAsia="Times New Roman" w:hAnsi="Book Antiqua" w:cs="Arial"/>
          <w:sz w:val="20"/>
          <w:szCs w:val="20"/>
          <w:lang w:eastAsia="pt-BR"/>
        </w:rPr>
        <w:t>Art. 44.  As embalagens dos agrotóxicos e afins deverão atender aos seguintes requisitos:</w:t>
      </w:r>
    </w:p>
    <w:p w14:paraId="626CD7F6" w14:textId="77777777" w:rsidR="00872FBA" w:rsidRPr="00872FBA" w:rsidRDefault="00872FBA" w:rsidP="00872FBA">
      <w:pPr>
        <w:spacing w:before="100" w:beforeAutospacing="1" w:after="100" w:afterAutospacing="1" w:line="240" w:lineRule="auto"/>
        <w:jc w:val="both"/>
        <w:rPr>
          <w:rFonts w:ascii="Book Antiqua" w:eastAsia="Times New Roman" w:hAnsi="Book Antiqua" w:cs="Arial"/>
          <w:sz w:val="20"/>
          <w:szCs w:val="20"/>
          <w:lang w:eastAsia="pt-BR"/>
        </w:rPr>
      </w:pPr>
      <w:r w:rsidRPr="00872FBA">
        <w:rPr>
          <w:rFonts w:ascii="Book Antiqua" w:eastAsia="Times New Roman" w:hAnsi="Book Antiqua" w:cs="Arial"/>
          <w:sz w:val="20"/>
          <w:szCs w:val="20"/>
          <w:lang w:eastAsia="pt-BR"/>
        </w:rPr>
        <w:t>        I - ser projetadas e fabricadas de forma a impedir qualquer vazamento, evaporação, perda ou alteração de seu conteúdo e de modo a facilitar as operações de lavagem, classificação, reutilização, reciclagem e destinação final adequada;</w:t>
      </w:r>
    </w:p>
    <w:p w14:paraId="04A5ECE2" w14:textId="77777777" w:rsidR="00872FBA" w:rsidRPr="00872FBA" w:rsidRDefault="00872FBA" w:rsidP="00872FBA">
      <w:pPr>
        <w:spacing w:before="100" w:beforeAutospacing="1" w:after="100" w:afterAutospacing="1" w:line="240" w:lineRule="auto"/>
        <w:jc w:val="both"/>
        <w:rPr>
          <w:rFonts w:ascii="Book Antiqua" w:eastAsia="Times New Roman" w:hAnsi="Book Antiqua" w:cs="Arial"/>
          <w:sz w:val="20"/>
          <w:szCs w:val="20"/>
          <w:lang w:eastAsia="pt-BR"/>
        </w:rPr>
      </w:pPr>
      <w:r w:rsidRPr="00872FBA">
        <w:rPr>
          <w:rFonts w:ascii="Book Antiqua" w:eastAsia="Times New Roman" w:hAnsi="Book Antiqua" w:cs="Arial"/>
          <w:sz w:val="20"/>
          <w:szCs w:val="20"/>
          <w:lang w:eastAsia="pt-BR"/>
        </w:rPr>
        <w:t>        II - ser imunes à ação de seu conteúdo ou insuscetíveis de formar com ele combinações nocivas ou      perigosas;</w:t>
      </w:r>
    </w:p>
    <w:p w14:paraId="6C7D5EE2" w14:textId="77777777" w:rsidR="00872FBA" w:rsidRPr="00872FBA" w:rsidRDefault="00872FBA" w:rsidP="00872FBA">
      <w:pPr>
        <w:spacing w:before="100" w:beforeAutospacing="1" w:after="100" w:afterAutospacing="1" w:line="240" w:lineRule="auto"/>
        <w:jc w:val="both"/>
        <w:rPr>
          <w:rFonts w:ascii="Book Antiqua" w:eastAsia="Times New Roman" w:hAnsi="Book Antiqua" w:cs="Arial"/>
          <w:sz w:val="20"/>
          <w:szCs w:val="20"/>
          <w:lang w:eastAsia="pt-BR"/>
        </w:rPr>
      </w:pPr>
      <w:r w:rsidRPr="00872FBA">
        <w:rPr>
          <w:rFonts w:ascii="Book Antiqua" w:eastAsia="Times New Roman" w:hAnsi="Book Antiqua" w:cs="Arial"/>
          <w:sz w:val="20"/>
          <w:szCs w:val="20"/>
          <w:lang w:eastAsia="pt-BR"/>
        </w:rPr>
        <w:t>        III - ser resistentes em todas as suas partes e satisfazer adequadamente às exigências de sua normal conservação;</w:t>
      </w:r>
    </w:p>
    <w:p w14:paraId="20ADFA91" w14:textId="77777777" w:rsidR="00872FBA" w:rsidRPr="00872FBA" w:rsidRDefault="00872FBA" w:rsidP="00872FBA">
      <w:pPr>
        <w:spacing w:before="100" w:beforeAutospacing="1" w:after="100" w:afterAutospacing="1" w:line="240" w:lineRule="auto"/>
        <w:jc w:val="both"/>
        <w:rPr>
          <w:rFonts w:ascii="Book Antiqua" w:eastAsia="Times New Roman" w:hAnsi="Book Antiqua" w:cs="Arial"/>
          <w:sz w:val="20"/>
          <w:szCs w:val="20"/>
          <w:lang w:eastAsia="pt-BR"/>
        </w:rPr>
      </w:pPr>
      <w:r w:rsidRPr="00872FBA">
        <w:rPr>
          <w:rFonts w:ascii="Book Antiqua" w:eastAsia="Times New Roman" w:hAnsi="Book Antiqua" w:cs="Arial"/>
          <w:sz w:val="20"/>
          <w:szCs w:val="20"/>
          <w:lang w:eastAsia="pt-BR"/>
        </w:rPr>
        <w:t>        IV - ser providas de lacre ou outro dispositivo, externo, que assegure plena condição de verificação visual da inviolabilidade da embalagem; e</w:t>
      </w:r>
    </w:p>
    <w:p w14:paraId="4D7246E5" w14:textId="77777777" w:rsidR="00872FBA" w:rsidRPr="00872FBA" w:rsidRDefault="00872FBA" w:rsidP="00872FBA">
      <w:pPr>
        <w:spacing w:before="100" w:beforeAutospacing="1" w:after="100" w:afterAutospacing="1" w:line="240" w:lineRule="auto"/>
        <w:jc w:val="both"/>
        <w:rPr>
          <w:rFonts w:ascii="Book Antiqua" w:eastAsia="Times New Roman" w:hAnsi="Book Antiqua" w:cs="Arial"/>
          <w:sz w:val="20"/>
          <w:szCs w:val="20"/>
          <w:lang w:eastAsia="pt-BR"/>
        </w:rPr>
      </w:pPr>
      <w:r w:rsidRPr="00872FBA">
        <w:rPr>
          <w:rFonts w:ascii="Book Antiqua" w:eastAsia="Times New Roman" w:hAnsi="Book Antiqua" w:cs="Arial"/>
          <w:sz w:val="20"/>
          <w:szCs w:val="20"/>
          <w:lang w:eastAsia="pt-BR"/>
        </w:rPr>
        <w:t>        V - as embalagens rígidas deverão apresentar, de forma indelével e irremovível, em local de fácil visualização, exceto na tampa:      </w:t>
      </w:r>
      <w:hyperlink r:id="rId177" w:anchor="art1" w:history="1">
        <w:r w:rsidRPr="00872FBA">
          <w:rPr>
            <w:rStyle w:val="Hyperlink"/>
            <w:rFonts w:ascii="Book Antiqua" w:eastAsia="Times New Roman" w:hAnsi="Book Antiqua" w:cs="Arial"/>
            <w:sz w:val="20"/>
            <w:szCs w:val="20"/>
            <w:lang w:eastAsia="pt-BR"/>
          </w:rPr>
          <w:t>(Redação dada pelo Decreto nº 10.833, de 2021)</w:t>
        </w:r>
      </w:hyperlink>
    </w:p>
    <w:p w14:paraId="34169E34" w14:textId="77777777" w:rsidR="00872FBA" w:rsidRPr="00872FBA" w:rsidRDefault="00872FBA" w:rsidP="00872FBA">
      <w:pPr>
        <w:spacing w:before="100" w:beforeAutospacing="1" w:after="100" w:afterAutospacing="1" w:line="240" w:lineRule="auto"/>
        <w:ind w:firstLine="426"/>
        <w:jc w:val="both"/>
        <w:rPr>
          <w:rFonts w:ascii="Book Antiqua" w:eastAsia="Times New Roman" w:hAnsi="Book Antiqua" w:cs="Arial"/>
          <w:sz w:val="20"/>
          <w:szCs w:val="20"/>
          <w:lang w:eastAsia="pt-BR"/>
        </w:rPr>
      </w:pPr>
      <w:r w:rsidRPr="00872FBA">
        <w:rPr>
          <w:rFonts w:ascii="Book Antiqua" w:eastAsia="Times New Roman" w:hAnsi="Book Antiqua" w:cs="Arial"/>
          <w:sz w:val="20"/>
          <w:szCs w:val="20"/>
          <w:lang w:eastAsia="pt-BR"/>
        </w:rPr>
        <w:t>a) o nome da empresa titular do registro; e       </w:t>
      </w:r>
      <w:hyperlink r:id="rId178" w:anchor="art1" w:history="1">
        <w:r w:rsidRPr="00872FBA">
          <w:rPr>
            <w:rStyle w:val="Hyperlink"/>
            <w:rFonts w:ascii="Book Antiqua" w:eastAsia="Times New Roman" w:hAnsi="Book Antiqua" w:cs="Arial"/>
            <w:sz w:val="20"/>
            <w:szCs w:val="20"/>
            <w:lang w:eastAsia="pt-BR"/>
          </w:rPr>
          <w:t>(Incluído pelo Decreto nº 10.833, de 2021)</w:t>
        </w:r>
      </w:hyperlink>
    </w:p>
    <w:p w14:paraId="62BFF0A7" w14:textId="77777777" w:rsidR="00872FBA" w:rsidRPr="00872FBA" w:rsidRDefault="00872FBA" w:rsidP="00872FBA">
      <w:pPr>
        <w:spacing w:before="100" w:beforeAutospacing="1" w:after="100" w:afterAutospacing="1" w:line="240" w:lineRule="auto"/>
        <w:ind w:firstLine="426"/>
        <w:jc w:val="both"/>
        <w:rPr>
          <w:rFonts w:ascii="Book Antiqua" w:eastAsia="Times New Roman" w:hAnsi="Book Antiqua" w:cs="Arial"/>
          <w:sz w:val="20"/>
          <w:szCs w:val="20"/>
          <w:lang w:eastAsia="pt-BR"/>
        </w:rPr>
      </w:pPr>
      <w:r w:rsidRPr="00872FBA">
        <w:rPr>
          <w:rFonts w:ascii="Book Antiqua" w:eastAsia="Times New Roman" w:hAnsi="Book Antiqua" w:cs="Arial"/>
          <w:sz w:val="20"/>
          <w:szCs w:val="20"/>
          <w:lang w:eastAsia="pt-BR"/>
        </w:rPr>
        <w:t>b) a advertência com a expressão “AGROTÓXICO - NÃO REUTILIZAR ESTA EMBALAGEM.        </w:t>
      </w:r>
      <w:hyperlink r:id="rId179" w:anchor="art1" w:history="1">
        <w:r w:rsidRPr="00872FBA">
          <w:rPr>
            <w:rStyle w:val="Hyperlink"/>
            <w:rFonts w:ascii="Book Antiqua" w:eastAsia="Times New Roman" w:hAnsi="Book Antiqua" w:cs="Arial"/>
            <w:sz w:val="20"/>
            <w:szCs w:val="20"/>
            <w:lang w:eastAsia="pt-BR"/>
          </w:rPr>
          <w:t>(Incluído pelo Decreto nº 10.833, de 2021)</w:t>
        </w:r>
      </w:hyperlink>
    </w:p>
    <w:p w14:paraId="26B1985A" w14:textId="77777777" w:rsidR="00D860A4" w:rsidRPr="00D860A4" w:rsidRDefault="00872FBA" w:rsidP="00D860A4">
      <w:pPr>
        <w:spacing w:before="100" w:beforeAutospacing="1" w:after="100" w:afterAutospacing="1" w:line="240" w:lineRule="auto"/>
        <w:jc w:val="both"/>
        <w:rPr>
          <w:rFonts w:ascii="Book Antiqua" w:eastAsia="Times New Roman" w:hAnsi="Book Antiqua" w:cs="Arial"/>
          <w:sz w:val="20"/>
          <w:szCs w:val="20"/>
          <w:lang w:eastAsia="pt-BR"/>
        </w:rPr>
      </w:pPr>
      <w:r w:rsidRPr="00872FBA">
        <w:rPr>
          <w:rFonts w:ascii="Book Antiqua" w:eastAsia="Times New Roman" w:hAnsi="Book Antiqua" w:cs="Arial"/>
          <w:sz w:val="20"/>
          <w:szCs w:val="20"/>
          <w:lang w:eastAsia="pt-BR"/>
        </w:rPr>
        <w:t>        </w:t>
      </w:r>
      <w:r w:rsidR="00D860A4" w:rsidRPr="00D860A4">
        <w:rPr>
          <w:rFonts w:ascii="Book Antiqua" w:eastAsia="Times New Roman" w:hAnsi="Book Antiqua" w:cs="Arial"/>
          <w:sz w:val="20"/>
          <w:szCs w:val="20"/>
          <w:lang w:eastAsia="pt-BR"/>
        </w:rPr>
        <w:t>§ 1º  As embalagens de agrotóxicos e afins, individuais ou que acondicionem um conjunto de unidades, quando permitirem o empilhamento, deverão informar o número máximo de unidades que poderão ser empilhadas.    </w:t>
      </w:r>
      <w:hyperlink r:id="rId180" w:anchor="art1" w:history="1">
        <w:r w:rsidR="00D860A4" w:rsidRPr="00D860A4">
          <w:rPr>
            <w:rStyle w:val="Hyperlink"/>
            <w:rFonts w:ascii="Book Antiqua" w:eastAsia="Times New Roman" w:hAnsi="Book Antiqua" w:cs="Arial"/>
            <w:sz w:val="20"/>
            <w:szCs w:val="20"/>
            <w:lang w:eastAsia="pt-BR"/>
          </w:rPr>
          <w:t>(Incluído pelo Decreto nº 10.833, de 2021)</w:t>
        </w:r>
      </w:hyperlink>
    </w:p>
    <w:p w14:paraId="062E8CF7" w14:textId="77777777" w:rsidR="00D860A4" w:rsidRPr="00D860A4" w:rsidRDefault="00D860A4" w:rsidP="00D860A4">
      <w:pPr>
        <w:spacing w:before="100" w:beforeAutospacing="1" w:after="100" w:afterAutospacing="1" w:line="240" w:lineRule="auto"/>
        <w:ind w:firstLine="426"/>
        <w:jc w:val="both"/>
        <w:rPr>
          <w:rFonts w:ascii="Book Antiqua" w:eastAsia="Times New Roman" w:hAnsi="Book Antiqua" w:cs="Arial"/>
          <w:sz w:val="20"/>
          <w:szCs w:val="20"/>
          <w:lang w:eastAsia="pt-BR"/>
        </w:rPr>
      </w:pPr>
      <w:r w:rsidRPr="00D860A4">
        <w:rPr>
          <w:rFonts w:ascii="Book Antiqua" w:eastAsia="Times New Roman" w:hAnsi="Book Antiqua" w:cs="Arial"/>
          <w:sz w:val="20"/>
          <w:szCs w:val="20"/>
          <w:lang w:eastAsia="pt-BR"/>
        </w:rPr>
        <w:t>§ 2º  O cumprimento do requisito de que trata a alínea “a”</w:t>
      </w:r>
      <w:r w:rsidRPr="00D860A4">
        <w:rPr>
          <w:rFonts w:ascii="Book Antiqua" w:eastAsia="Times New Roman" w:hAnsi="Book Antiqua" w:cs="Arial"/>
          <w:i/>
          <w:iCs/>
          <w:sz w:val="20"/>
          <w:szCs w:val="20"/>
          <w:lang w:eastAsia="pt-BR"/>
        </w:rPr>
        <w:t> </w:t>
      </w:r>
      <w:r w:rsidRPr="00D860A4">
        <w:rPr>
          <w:rFonts w:ascii="Book Antiqua" w:eastAsia="Times New Roman" w:hAnsi="Book Antiqua" w:cs="Arial"/>
          <w:sz w:val="20"/>
          <w:szCs w:val="20"/>
          <w:lang w:eastAsia="pt-BR"/>
        </w:rPr>
        <w:t>do inciso V do </w:t>
      </w:r>
      <w:r w:rsidRPr="00D860A4">
        <w:rPr>
          <w:rFonts w:ascii="Book Antiqua" w:eastAsia="Times New Roman" w:hAnsi="Book Antiqua" w:cs="Arial"/>
          <w:b/>
          <w:bCs/>
          <w:sz w:val="20"/>
          <w:szCs w:val="20"/>
          <w:lang w:eastAsia="pt-BR"/>
        </w:rPr>
        <w:t>caput</w:t>
      </w:r>
      <w:r w:rsidRPr="00D860A4">
        <w:rPr>
          <w:rFonts w:ascii="Book Antiqua" w:eastAsia="Times New Roman" w:hAnsi="Book Antiqua" w:cs="Arial"/>
          <w:i/>
          <w:iCs/>
          <w:sz w:val="20"/>
          <w:szCs w:val="20"/>
          <w:lang w:eastAsia="pt-BR"/>
        </w:rPr>
        <w:t> </w:t>
      </w:r>
      <w:r w:rsidRPr="00D860A4">
        <w:rPr>
          <w:rFonts w:ascii="Book Antiqua" w:eastAsia="Times New Roman" w:hAnsi="Book Antiqua" w:cs="Arial"/>
          <w:sz w:val="20"/>
          <w:szCs w:val="20"/>
          <w:lang w:eastAsia="pt-BR"/>
        </w:rPr>
        <w:t>fica dispensado nas seguintes hipóteses:       </w:t>
      </w:r>
      <w:hyperlink r:id="rId181" w:anchor="art1" w:history="1">
        <w:r w:rsidRPr="00D860A4">
          <w:rPr>
            <w:rStyle w:val="Hyperlink"/>
            <w:rFonts w:ascii="Book Antiqua" w:eastAsia="Times New Roman" w:hAnsi="Book Antiqua" w:cs="Arial"/>
            <w:sz w:val="20"/>
            <w:szCs w:val="20"/>
            <w:lang w:eastAsia="pt-BR"/>
          </w:rPr>
          <w:t>(Incluído pelo Decreto nº 10.833, de 2021)</w:t>
        </w:r>
      </w:hyperlink>
    </w:p>
    <w:p w14:paraId="42E29228" w14:textId="77777777" w:rsidR="00D860A4" w:rsidRPr="00D860A4" w:rsidRDefault="00D860A4" w:rsidP="00D860A4">
      <w:pPr>
        <w:spacing w:before="100" w:beforeAutospacing="1" w:after="100" w:afterAutospacing="1" w:line="240" w:lineRule="auto"/>
        <w:ind w:firstLine="426"/>
        <w:jc w:val="both"/>
        <w:rPr>
          <w:rFonts w:ascii="Book Antiqua" w:eastAsia="Times New Roman" w:hAnsi="Book Antiqua" w:cs="Arial"/>
          <w:sz w:val="20"/>
          <w:szCs w:val="20"/>
          <w:lang w:eastAsia="pt-BR"/>
        </w:rPr>
      </w:pPr>
      <w:r w:rsidRPr="00D860A4">
        <w:rPr>
          <w:rFonts w:ascii="Book Antiqua" w:eastAsia="Times New Roman" w:hAnsi="Book Antiqua" w:cs="Arial"/>
          <w:sz w:val="20"/>
          <w:szCs w:val="20"/>
          <w:lang w:eastAsia="pt-BR"/>
        </w:rPr>
        <w:t>I - a embalagem apresentar mecanismo de rastreabilidade da sua origem; ou       </w:t>
      </w:r>
      <w:hyperlink r:id="rId182" w:anchor="art1" w:history="1">
        <w:r w:rsidRPr="00D860A4">
          <w:rPr>
            <w:rStyle w:val="Hyperlink"/>
            <w:rFonts w:ascii="Book Antiqua" w:eastAsia="Times New Roman" w:hAnsi="Book Antiqua" w:cs="Arial"/>
            <w:sz w:val="20"/>
            <w:szCs w:val="20"/>
            <w:lang w:eastAsia="pt-BR"/>
          </w:rPr>
          <w:t>(Incluído pelo Decreto nº 10.833, de 2021)</w:t>
        </w:r>
      </w:hyperlink>
    </w:p>
    <w:p w14:paraId="090DEBBD" w14:textId="77777777" w:rsidR="00D860A4" w:rsidRPr="00D860A4" w:rsidRDefault="00D860A4" w:rsidP="00D860A4">
      <w:pPr>
        <w:spacing w:before="100" w:beforeAutospacing="1" w:after="100" w:afterAutospacing="1" w:line="240" w:lineRule="auto"/>
        <w:ind w:firstLine="426"/>
        <w:jc w:val="both"/>
        <w:rPr>
          <w:rFonts w:ascii="Book Antiqua" w:eastAsia="Times New Roman" w:hAnsi="Book Antiqua" w:cs="Arial"/>
          <w:sz w:val="20"/>
          <w:szCs w:val="20"/>
          <w:lang w:eastAsia="pt-BR"/>
        </w:rPr>
      </w:pPr>
      <w:r w:rsidRPr="00D860A4">
        <w:rPr>
          <w:rFonts w:ascii="Book Antiqua" w:eastAsia="Times New Roman" w:hAnsi="Book Antiqua" w:cs="Arial"/>
          <w:sz w:val="20"/>
          <w:szCs w:val="20"/>
          <w:lang w:eastAsia="pt-BR"/>
        </w:rPr>
        <w:lastRenderedPageBreak/>
        <w:t>II - a empresa titular do registro estar inserida em sistema de logística reversa, nos termos do disposto no </w:t>
      </w:r>
      <w:hyperlink r:id="rId183" w:anchor="art30i" w:history="1">
        <w:r w:rsidRPr="00D860A4">
          <w:rPr>
            <w:rStyle w:val="Hyperlink"/>
            <w:rFonts w:ascii="Book Antiqua" w:eastAsia="Times New Roman" w:hAnsi="Book Antiqua" w:cs="Arial"/>
            <w:sz w:val="20"/>
            <w:szCs w:val="20"/>
            <w:lang w:eastAsia="pt-BR"/>
          </w:rPr>
          <w:t>inciso I do </w:t>
        </w:r>
        <w:r w:rsidRPr="00D860A4">
          <w:rPr>
            <w:rStyle w:val="Hyperlink"/>
            <w:rFonts w:ascii="Book Antiqua" w:eastAsia="Times New Roman" w:hAnsi="Book Antiqua" w:cs="Arial"/>
            <w:b/>
            <w:bCs/>
            <w:sz w:val="20"/>
            <w:szCs w:val="20"/>
            <w:lang w:eastAsia="pt-BR"/>
          </w:rPr>
          <w:t>caput </w:t>
        </w:r>
        <w:r w:rsidRPr="00D860A4">
          <w:rPr>
            <w:rStyle w:val="Hyperlink"/>
            <w:rFonts w:ascii="Book Antiqua" w:eastAsia="Times New Roman" w:hAnsi="Book Antiqua" w:cs="Arial"/>
            <w:sz w:val="20"/>
            <w:szCs w:val="20"/>
            <w:lang w:eastAsia="pt-BR"/>
          </w:rPr>
          <w:t>do art. 33 da Lei nº 12.305, de 2 de agosto de 2010</w:t>
        </w:r>
      </w:hyperlink>
      <w:r w:rsidRPr="00D860A4">
        <w:rPr>
          <w:rFonts w:ascii="Book Antiqua" w:eastAsia="Times New Roman" w:hAnsi="Book Antiqua" w:cs="Arial"/>
          <w:sz w:val="20"/>
          <w:szCs w:val="20"/>
          <w:lang w:eastAsia="pt-BR"/>
        </w:rPr>
        <w:t>, e em regulamento, acordo setorial ou termo de compromisso.       </w:t>
      </w:r>
      <w:hyperlink r:id="rId184" w:anchor="art1" w:history="1">
        <w:r w:rsidRPr="00D860A4">
          <w:rPr>
            <w:rStyle w:val="Hyperlink"/>
            <w:rFonts w:ascii="Book Antiqua" w:eastAsia="Times New Roman" w:hAnsi="Book Antiqua" w:cs="Arial"/>
            <w:sz w:val="20"/>
            <w:szCs w:val="20"/>
            <w:lang w:eastAsia="pt-BR"/>
          </w:rPr>
          <w:t>(Incluído pelo Decreto nº 10.833, de 2021)</w:t>
        </w:r>
      </w:hyperlink>
    </w:p>
    <w:p w14:paraId="35C94BAE" w14:textId="0DC06526" w:rsidR="00D860A4" w:rsidRDefault="00D860A4" w:rsidP="00D860A4">
      <w:pPr>
        <w:spacing w:before="100" w:beforeAutospacing="1" w:after="100" w:afterAutospacing="1" w:line="240" w:lineRule="auto"/>
        <w:ind w:firstLine="426"/>
        <w:jc w:val="both"/>
        <w:rPr>
          <w:rFonts w:ascii="Book Antiqua" w:eastAsia="Times New Roman" w:hAnsi="Book Antiqua" w:cs="Arial"/>
          <w:sz w:val="20"/>
          <w:szCs w:val="20"/>
          <w:lang w:eastAsia="pt-BR"/>
        </w:rPr>
      </w:pPr>
      <w:bookmarkStart w:id="45" w:name="art44§3"/>
      <w:bookmarkEnd w:id="45"/>
      <w:r w:rsidRPr="00D860A4">
        <w:rPr>
          <w:rFonts w:ascii="Book Antiqua" w:eastAsia="Times New Roman" w:hAnsi="Book Antiqua" w:cs="Arial"/>
          <w:sz w:val="20"/>
          <w:szCs w:val="20"/>
          <w:lang w:eastAsia="pt-BR"/>
        </w:rPr>
        <w:t>§ 3º  As adequações de embalagens de agrotóxicos e afins ao disposto na alínea “b” do inciso V do </w:t>
      </w:r>
      <w:r w:rsidRPr="00D860A4">
        <w:rPr>
          <w:rFonts w:ascii="Book Antiqua" w:eastAsia="Times New Roman" w:hAnsi="Book Antiqua" w:cs="Arial"/>
          <w:b/>
          <w:bCs/>
          <w:sz w:val="20"/>
          <w:szCs w:val="20"/>
          <w:lang w:eastAsia="pt-BR"/>
        </w:rPr>
        <w:t>caput</w:t>
      </w:r>
      <w:r w:rsidRPr="00D860A4">
        <w:rPr>
          <w:rFonts w:ascii="Book Antiqua" w:eastAsia="Times New Roman" w:hAnsi="Book Antiqua" w:cs="Arial"/>
          <w:sz w:val="20"/>
          <w:szCs w:val="20"/>
          <w:lang w:eastAsia="pt-BR"/>
        </w:rPr>
        <w:t> poderão ser realizadas até 31 de dezembro de 2022.       </w:t>
      </w:r>
      <w:hyperlink r:id="rId185" w:anchor="art1" w:history="1">
        <w:r w:rsidRPr="00D860A4">
          <w:rPr>
            <w:rStyle w:val="Hyperlink"/>
            <w:rFonts w:ascii="Book Antiqua" w:eastAsia="Times New Roman" w:hAnsi="Book Antiqua" w:cs="Arial"/>
            <w:sz w:val="20"/>
            <w:szCs w:val="20"/>
            <w:lang w:eastAsia="pt-BR"/>
          </w:rPr>
          <w:t>(Incluído pelo Decreto nº 11.040, de 2022)</w:t>
        </w:r>
      </w:hyperlink>
    </w:p>
    <w:p w14:paraId="435C1CF7" w14:textId="4B074103"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Art. 45.  O fracionamento e a reembalagem de agrotóxicos e afins com o objetivo de comercialização somente poderão ser realizados pela empresa produtora ou por manipulador, sob responsabilidade daquela, em locais e condições previamente autorizados pelos órgãos estaduais, do Distrito Federal e municipais competentes.</w:t>
      </w:r>
    </w:p>
    <w:p w14:paraId="3FCFF916"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 1</w:t>
      </w:r>
      <w:r w:rsidRPr="00025926">
        <w:rPr>
          <w:rFonts w:ascii="Book Antiqua" w:eastAsia="Times New Roman" w:hAnsi="Book Antiqua" w:cs="Arial"/>
          <w:sz w:val="20"/>
          <w:szCs w:val="20"/>
          <w:u w:val="single"/>
          <w:vertAlign w:val="superscript"/>
          <w:lang w:eastAsia="pt-BR"/>
        </w:rPr>
        <w:t>o</w:t>
      </w:r>
      <w:r w:rsidRPr="00025926">
        <w:rPr>
          <w:rFonts w:ascii="Book Antiqua" w:eastAsia="Times New Roman" w:hAnsi="Book Antiqua" w:cs="Arial"/>
          <w:sz w:val="20"/>
          <w:szCs w:val="20"/>
          <w:lang w:eastAsia="pt-BR"/>
        </w:rPr>
        <w:t>  Os órgãos federais envolvidos no processo de registro do produto examinarão os pedidos de autorização para fracionamento e reembalagem após o registro do estabelecimento no órgão estadual, do Distrito Federal ou municipal competente, na categoria de manipulador.</w:t>
      </w:r>
    </w:p>
    <w:p w14:paraId="2893942A"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 2</w:t>
      </w:r>
      <w:r w:rsidRPr="00025926">
        <w:rPr>
          <w:rFonts w:ascii="Book Antiqua" w:eastAsia="Times New Roman" w:hAnsi="Book Antiqua" w:cs="Arial"/>
          <w:sz w:val="20"/>
          <w:szCs w:val="20"/>
          <w:u w:val="single"/>
          <w:vertAlign w:val="superscript"/>
          <w:lang w:eastAsia="pt-BR"/>
        </w:rPr>
        <w:t>o</w:t>
      </w:r>
      <w:r w:rsidRPr="00025926">
        <w:rPr>
          <w:rFonts w:ascii="Book Antiqua" w:eastAsia="Times New Roman" w:hAnsi="Book Antiqua" w:cs="Arial"/>
          <w:sz w:val="20"/>
          <w:szCs w:val="20"/>
          <w:lang w:eastAsia="pt-BR"/>
        </w:rPr>
        <w:t>  Os agrotóxicos e afins comercializados a partir do fracionamento ou da reembalagem deverão dispor de rótulos, bulas e embalagens aprovados pelos órgãos federais.</w:t>
      </w:r>
    </w:p>
    <w:p w14:paraId="40A7DA90"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 3</w:t>
      </w:r>
      <w:r w:rsidRPr="00025926">
        <w:rPr>
          <w:rFonts w:ascii="Book Antiqua" w:eastAsia="Times New Roman" w:hAnsi="Book Antiqua" w:cs="Arial"/>
          <w:sz w:val="20"/>
          <w:szCs w:val="20"/>
          <w:u w:val="single"/>
          <w:vertAlign w:val="superscript"/>
          <w:lang w:eastAsia="pt-BR"/>
        </w:rPr>
        <w:t>o</w:t>
      </w:r>
      <w:r w:rsidRPr="00025926">
        <w:rPr>
          <w:rFonts w:ascii="Book Antiqua" w:eastAsia="Times New Roman" w:hAnsi="Book Antiqua" w:cs="Arial"/>
          <w:sz w:val="20"/>
          <w:szCs w:val="20"/>
          <w:lang w:eastAsia="pt-BR"/>
        </w:rPr>
        <w:t>  Deverão constar do rótulo e da bula dos produtos que sofreram fracionamento ou reembalagem, além das exigências já estabelecidas na legislação em vigor, o nome e o endereço do manipulador que efetuou o fracionamento ou a reembalagem.</w:t>
      </w:r>
    </w:p>
    <w:p w14:paraId="02788ED9"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 4</w:t>
      </w:r>
      <w:r w:rsidRPr="00025926">
        <w:rPr>
          <w:rFonts w:ascii="Book Antiqua" w:eastAsia="Times New Roman" w:hAnsi="Book Antiqua" w:cs="Arial"/>
          <w:sz w:val="20"/>
          <w:szCs w:val="20"/>
          <w:u w:val="single"/>
          <w:vertAlign w:val="superscript"/>
          <w:lang w:eastAsia="pt-BR"/>
        </w:rPr>
        <w:t>o</w:t>
      </w:r>
      <w:r w:rsidRPr="00025926">
        <w:rPr>
          <w:rFonts w:ascii="Book Antiqua" w:eastAsia="Times New Roman" w:hAnsi="Book Antiqua" w:cs="Arial"/>
          <w:sz w:val="20"/>
          <w:szCs w:val="20"/>
          <w:lang w:eastAsia="pt-BR"/>
        </w:rPr>
        <w:t>  O fracionamento e a reembalagem de agrotóxicos e afins somente serão facultados a formulações que se apresentem em forma líquida ou granulada, em volumes unitários finais previamente autorizados pelos órgãos federais competentes.</w:t>
      </w:r>
    </w:p>
    <w:p w14:paraId="660CC7B6"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xml:space="preserve">        Art. 46.  Não serão permitidas embalagens de venda a varejo para produtos técnicos e </w:t>
      </w:r>
      <w:proofErr w:type="spellStart"/>
      <w:r w:rsidRPr="00025926">
        <w:rPr>
          <w:rFonts w:ascii="Book Antiqua" w:eastAsia="Times New Roman" w:hAnsi="Book Antiqua" w:cs="Arial"/>
          <w:sz w:val="20"/>
          <w:szCs w:val="20"/>
          <w:lang w:eastAsia="pt-BR"/>
        </w:rPr>
        <w:t>pré</w:t>
      </w:r>
      <w:proofErr w:type="spellEnd"/>
      <w:r w:rsidRPr="00025926">
        <w:rPr>
          <w:rFonts w:ascii="Book Antiqua" w:eastAsia="Times New Roman" w:hAnsi="Book Antiqua" w:cs="Arial"/>
          <w:sz w:val="20"/>
          <w:szCs w:val="20"/>
          <w:lang w:eastAsia="pt-BR"/>
        </w:rPr>
        <w:t>-misturas, exceto para fornecimento à empresa formuladora.</w:t>
      </w:r>
    </w:p>
    <w:p w14:paraId="135689C2"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xml:space="preserve">        Art. 47.  A embalagem e a rotulagem dos agrotóxicos e afins devem ser feitas de modo a impedir que sejam confundidas com produtos de higiene, farmacêuticos, alimentares, dietéticos, bebidas, cosméticos ou perfumes. </w:t>
      </w:r>
    </w:p>
    <w:p w14:paraId="79EF8C86"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Art. 48.  Deverão constar obrigatoriamente do rótulo de agrotóxicos e afins os dados estabelecidos no Anexo VIII.</w:t>
      </w:r>
    </w:p>
    <w:p w14:paraId="75EEE198"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Art. 49.  Deverão constar, necessariamente, da bula de agrotóxicos e afins, além de todos os dados exigidos no rótulo, os previstos no Anexo IX.</w:t>
      </w:r>
    </w:p>
    <w:p w14:paraId="68517A3B"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 1</w:t>
      </w:r>
      <w:r w:rsidRPr="00025926">
        <w:rPr>
          <w:rFonts w:ascii="Book Antiqua" w:eastAsia="Times New Roman" w:hAnsi="Book Antiqua" w:cs="Arial"/>
          <w:sz w:val="20"/>
          <w:szCs w:val="20"/>
          <w:u w:val="single"/>
          <w:vertAlign w:val="superscript"/>
          <w:lang w:eastAsia="pt-BR"/>
        </w:rPr>
        <w:t>o</w:t>
      </w:r>
      <w:r w:rsidRPr="00025926">
        <w:rPr>
          <w:rFonts w:ascii="Book Antiqua" w:eastAsia="Times New Roman" w:hAnsi="Book Antiqua" w:cs="Arial"/>
          <w:sz w:val="20"/>
          <w:szCs w:val="20"/>
          <w:lang w:eastAsia="pt-BR"/>
        </w:rPr>
        <w:t xml:space="preserve">  As bulas devem ser apensadas às embalagens unitárias de agrotóxicos e afins. </w:t>
      </w:r>
    </w:p>
    <w:p w14:paraId="18CB0692"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 2</w:t>
      </w:r>
      <w:r w:rsidRPr="00025926">
        <w:rPr>
          <w:rFonts w:ascii="Book Antiqua" w:eastAsia="Times New Roman" w:hAnsi="Book Antiqua" w:cs="Arial"/>
          <w:sz w:val="20"/>
          <w:szCs w:val="20"/>
          <w:u w:val="single"/>
          <w:vertAlign w:val="superscript"/>
          <w:lang w:eastAsia="pt-BR"/>
        </w:rPr>
        <w:t>o</w:t>
      </w:r>
      <w:r w:rsidRPr="00025926">
        <w:rPr>
          <w:rFonts w:ascii="Book Antiqua" w:eastAsia="Times New Roman" w:hAnsi="Book Antiqua" w:cs="Arial"/>
          <w:sz w:val="20"/>
          <w:szCs w:val="20"/>
          <w:lang w:eastAsia="pt-BR"/>
        </w:rPr>
        <w:t xml:space="preserve">  A bula supre o folheto complementar de que trata o </w:t>
      </w:r>
      <w:hyperlink r:id="rId186" w:anchor="art7§3" w:history="1">
        <w:r w:rsidRPr="00025926">
          <w:rPr>
            <w:rFonts w:ascii="Book Antiqua" w:eastAsia="Times New Roman" w:hAnsi="Book Antiqua" w:cs="Arial"/>
            <w:color w:val="0000FF"/>
            <w:sz w:val="20"/>
            <w:szCs w:val="20"/>
            <w:u w:val="single"/>
            <w:lang w:eastAsia="pt-BR"/>
          </w:rPr>
          <w:t>§ 3</w:t>
        </w:r>
        <w:r w:rsidRPr="00025926">
          <w:rPr>
            <w:rFonts w:ascii="Book Antiqua" w:eastAsia="Times New Roman" w:hAnsi="Book Antiqua" w:cs="Arial"/>
            <w:color w:val="0000FF"/>
            <w:sz w:val="20"/>
            <w:szCs w:val="20"/>
            <w:u w:val="single"/>
            <w:vertAlign w:val="superscript"/>
            <w:lang w:eastAsia="pt-BR"/>
          </w:rPr>
          <w:t>o</w:t>
        </w:r>
        <w:r w:rsidRPr="00025926">
          <w:rPr>
            <w:rFonts w:ascii="Book Antiqua" w:eastAsia="Times New Roman" w:hAnsi="Book Antiqua" w:cs="Arial"/>
            <w:color w:val="0000FF"/>
            <w:sz w:val="20"/>
            <w:szCs w:val="20"/>
            <w:u w:val="single"/>
            <w:lang w:eastAsia="pt-BR"/>
          </w:rPr>
          <w:t xml:space="preserve"> do art. 7</w:t>
        </w:r>
        <w:r w:rsidRPr="00025926">
          <w:rPr>
            <w:rFonts w:ascii="Book Antiqua" w:eastAsia="Times New Roman" w:hAnsi="Book Antiqua" w:cs="Arial"/>
            <w:color w:val="0000FF"/>
            <w:sz w:val="20"/>
            <w:szCs w:val="20"/>
            <w:u w:val="single"/>
            <w:vertAlign w:val="superscript"/>
            <w:lang w:eastAsia="pt-BR"/>
          </w:rPr>
          <w:t>o</w:t>
        </w:r>
        <w:r w:rsidRPr="00025926">
          <w:rPr>
            <w:rFonts w:ascii="Book Antiqua" w:eastAsia="Times New Roman" w:hAnsi="Book Antiqua" w:cs="Arial"/>
            <w:color w:val="0000FF"/>
            <w:sz w:val="20"/>
            <w:szCs w:val="20"/>
            <w:u w:val="single"/>
            <w:lang w:eastAsia="pt-BR"/>
          </w:rPr>
          <w:t xml:space="preserve"> da Lei n</w:t>
        </w:r>
        <w:r w:rsidRPr="00025926">
          <w:rPr>
            <w:rFonts w:ascii="Book Antiqua" w:eastAsia="Times New Roman" w:hAnsi="Book Antiqua" w:cs="Arial"/>
            <w:color w:val="0000FF"/>
            <w:sz w:val="20"/>
            <w:szCs w:val="20"/>
            <w:u w:val="single"/>
            <w:vertAlign w:val="superscript"/>
            <w:lang w:eastAsia="pt-BR"/>
          </w:rPr>
          <w:t>o</w:t>
        </w:r>
        <w:r w:rsidRPr="00025926">
          <w:rPr>
            <w:rFonts w:ascii="Book Antiqua" w:eastAsia="Times New Roman" w:hAnsi="Book Antiqua" w:cs="Arial"/>
            <w:color w:val="0000FF"/>
            <w:sz w:val="20"/>
            <w:szCs w:val="20"/>
            <w:u w:val="single"/>
            <w:lang w:eastAsia="pt-BR"/>
          </w:rPr>
          <w:t xml:space="preserve"> 7.802, de 1989.</w:t>
        </w:r>
      </w:hyperlink>
    </w:p>
    <w:p w14:paraId="3FC7E069"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Art. 50.  As empresas titulares de registro de agrotóxicos ou afins deverão apresentar, no prazo de noventa dias, contadas da data da publicação deste decreto, aos órgãos federais dos setores de agricultura, saúde e meio ambiente, modelo de rótulo e bula atualizados, atendidas as diretrizes e exigências deste Decreto.</w:t>
      </w:r>
    </w:p>
    <w:p w14:paraId="71F90005" w14:textId="77777777" w:rsidR="00025926" w:rsidRPr="00025926" w:rsidRDefault="00025926" w:rsidP="00025926">
      <w:pPr>
        <w:spacing w:before="100" w:beforeAutospacing="1" w:after="100" w:afterAutospacing="1" w:line="240" w:lineRule="auto"/>
        <w:jc w:val="center"/>
        <w:rPr>
          <w:rFonts w:ascii="Book Antiqua" w:eastAsia="Times New Roman" w:hAnsi="Book Antiqua" w:cs="Times New Roman"/>
          <w:b/>
          <w:bCs/>
          <w:sz w:val="20"/>
          <w:szCs w:val="20"/>
          <w:lang w:eastAsia="pt-BR"/>
        </w:rPr>
      </w:pPr>
      <w:r w:rsidRPr="00025926">
        <w:rPr>
          <w:rFonts w:ascii="Book Antiqua" w:eastAsia="Times New Roman" w:hAnsi="Book Antiqua" w:cs="Arial"/>
          <w:b/>
          <w:bCs/>
          <w:sz w:val="20"/>
          <w:szCs w:val="20"/>
          <w:lang w:eastAsia="pt-BR"/>
        </w:rPr>
        <w:t>Seção II</w:t>
      </w:r>
    </w:p>
    <w:p w14:paraId="7882C4E3" w14:textId="77777777" w:rsidR="00025926" w:rsidRPr="00025926" w:rsidRDefault="00025926" w:rsidP="00025926">
      <w:pPr>
        <w:spacing w:before="100" w:beforeAutospacing="1" w:after="100" w:afterAutospacing="1" w:line="240" w:lineRule="auto"/>
        <w:jc w:val="center"/>
        <w:rPr>
          <w:rFonts w:ascii="Book Antiqua" w:eastAsia="Times New Roman" w:hAnsi="Book Antiqua" w:cs="Times New Roman"/>
          <w:sz w:val="20"/>
          <w:szCs w:val="20"/>
          <w:lang w:eastAsia="pt-BR"/>
        </w:rPr>
      </w:pPr>
      <w:r w:rsidRPr="00025926">
        <w:rPr>
          <w:rFonts w:ascii="Book Antiqua" w:eastAsia="Times New Roman" w:hAnsi="Book Antiqua" w:cs="Arial"/>
          <w:b/>
          <w:bCs/>
          <w:sz w:val="20"/>
          <w:szCs w:val="20"/>
          <w:lang w:eastAsia="pt-BR"/>
        </w:rPr>
        <w:t>Da Destinação Final de Sobras e de Embalagens</w:t>
      </w:r>
    </w:p>
    <w:p w14:paraId="4BC82915"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lastRenderedPageBreak/>
        <w:t>        Art. 51.  Mediante aprovação dos órgãos federais intervenientes no processo de registro, a empresa produtora de agrotóxicos, componentes ou afins poderá efetuar a reutilização de embalagens.</w:t>
      </w:r>
    </w:p>
    <w:p w14:paraId="58DCE4C4"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Art. 52.  A destinação de embalagens vazias e de sobras de agrotóxicos e afins deverá atender às recomendações técnicas apresentadas na bula ou folheto complementar.</w:t>
      </w:r>
    </w:p>
    <w:p w14:paraId="2D4120C0"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xml:space="preserve">        </w:t>
      </w:r>
      <w:r w:rsidRPr="00AA2175">
        <w:rPr>
          <w:rFonts w:ascii="Book Antiqua" w:eastAsia="Times New Roman" w:hAnsi="Book Antiqua" w:cs="Arial"/>
          <w:b/>
          <w:bCs/>
          <w:sz w:val="20"/>
          <w:szCs w:val="20"/>
          <w:highlight w:val="magenta"/>
          <w:lang w:eastAsia="pt-BR"/>
        </w:rPr>
        <w:t>Art. 53</w:t>
      </w:r>
      <w:r w:rsidRPr="00025926">
        <w:rPr>
          <w:rFonts w:ascii="Book Antiqua" w:eastAsia="Times New Roman" w:hAnsi="Book Antiqua" w:cs="Arial"/>
          <w:sz w:val="20"/>
          <w:szCs w:val="20"/>
          <w:lang w:eastAsia="pt-BR"/>
        </w:rPr>
        <w:t>.  Os usuários de agrotóxicos e afins deverão efetuar a devolução das embalagens vazias, e respectivas tampas, aos estabelecimentos comerciais em que foram adquiridos, observadas as instruções constantes dos rótulos e das bulas, no prazo de até um ano, contado da data de sua compra.</w:t>
      </w:r>
    </w:p>
    <w:p w14:paraId="36922EA8"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 1</w:t>
      </w:r>
      <w:r w:rsidRPr="00025926">
        <w:rPr>
          <w:rFonts w:ascii="Book Antiqua" w:eastAsia="Times New Roman" w:hAnsi="Book Antiqua" w:cs="Arial"/>
          <w:sz w:val="20"/>
          <w:szCs w:val="20"/>
          <w:u w:val="single"/>
          <w:vertAlign w:val="superscript"/>
          <w:lang w:eastAsia="pt-BR"/>
        </w:rPr>
        <w:t>o</w:t>
      </w:r>
      <w:r w:rsidRPr="00025926">
        <w:rPr>
          <w:rFonts w:ascii="Book Antiqua" w:eastAsia="Times New Roman" w:hAnsi="Book Antiqua" w:cs="Arial"/>
          <w:sz w:val="20"/>
          <w:szCs w:val="20"/>
          <w:lang w:eastAsia="pt-BR"/>
        </w:rPr>
        <w:t xml:space="preserve">  Se, ao término do prazo de que trata o </w:t>
      </w:r>
      <w:r w:rsidRPr="00025926">
        <w:rPr>
          <w:rFonts w:ascii="Book Antiqua" w:eastAsia="Times New Roman" w:hAnsi="Book Antiqua" w:cs="Arial"/>
          <w:b/>
          <w:bCs/>
          <w:sz w:val="20"/>
          <w:szCs w:val="20"/>
          <w:lang w:eastAsia="pt-BR"/>
        </w:rPr>
        <w:t>caput</w:t>
      </w:r>
      <w:r w:rsidRPr="00025926">
        <w:rPr>
          <w:rFonts w:ascii="Book Antiqua" w:eastAsia="Times New Roman" w:hAnsi="Book Antiqua" w:cs="Arial"/>
          <w:sz w:val="20"/>
          <w:szCs w:val="20"/>
          <w:lang w:eastAsia="pt-BR"/>
        </w:rPr>
        <w:t>, remanescer produto na embalagem, ainda no seu prazo de validade, será facultada a devolução da embalagem em até 6 meses após o término do prazo de validade.</w:t>
      </w:r>
    </w:p>
    <w:p w14:paraId="2114B2C2"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 2</w:t>
      </w:r>
      <w:r w:rsidRPr="00025926">
        <w:rPr>
          <w:rFonts w:ascii="Book Antiqua" w:eastAsia="Times New Roman" w:hAnsi="Book Antiqua" w:cs="Arial"/>
          <w:sz w:val="20"/>
          <w:szCs w:val="20"/>
          <w:u w:val="single"/>
          <w:vertAlign w:val="superscript"/>
          <w:lang w:eastAsia="pt-BR"/>
        </w:rPr>
        <w:t>o</w:t>
      </w:r>
      <w:r w:rsidRPr="00025926">
        <w:rPr>
          <w:rFonts w:ascii="Book Antiqua" w:eastAsia="Times New Roman" w:hAnsi="Book Antiqua" w:cs="Arial"/>
          <w:sz w:val="20"/>
          <w:szCs w:val="20"/>
          <w:lang w:eastAsia="pt-BR"/>
        </w:rPr>
        <w:t>  É facultada ao usuário a devolução de embalagens vazias a qualquer posto de recebimento ou centro de recolhimento licenciado por órgão ambiental competente e credenciado por estabelecimento comercial.</w:t>
      </w:r>
    </w:p>
    <w:p w14:paraId="321A7A25" w14:textId="7777F6D5" w:rsidR="00025926" w:rsidRPr="00AA2175" w:rsidRDefault="00025926" w:rsidP="00025926">
      <w:pPr>
        <w:spacing w:before="100" w:beforeAutospacing="1" w:after="100" w:afterAutospacing="1" w:line="240" w:lineRule="auto"/>
        <w:jc w:val="both"/>
        <w:rPr>
          <w:rFonts w:ascii="Book Antiqua" w:eastAsia="Times New Roman" w:hAnsi="Book Antiqua" w:cs="Times New Roman"/>
          <w:b/>
          <w:bCs/>
          <w:sz w:val="20"/>
          <w:szCs w:val="20"/>
          <w:u w:val="single"/>
          <w:lang w:eastAsia="pt-BR"/>
        </w:rPr>
      </w:pPr>
      <w:r w:rsidRPr="00025926">
        <w:rPr>
          <w:rFonts w:ascii="Book Antiqua" w:eastAsia="Times New Roman" w:hAnsi="Book Antiqua" w:cs="Arial"/>
          <w:sz w:val="20"/>
          <w:szCs w:val="20"/>
          <w:lang w:eastAsia="pt-BR"/>
        </w:rPr>
        <w:t xml:space="preserve">        </w:t>
      </w:r>
      <w:r w:rsidRPr="00AA2175">
        <w:rPr>
          <w:rFonts w:ascii="Book Antiqua" w:eastAsia="Times New Roman" w:hAnsi="Book Antiqua" w:cs="Arial"/>
          <w:b/>
          <w:bCs/>
          <w:sz w:val="20"/>
          <w:szCs w:val="20"/>
          <w:highlight w:val="magenta"/>
          <w:lang w:eastAsia="pt-BR"/>
        </w:rPr>
        <w:t>§ 3</w:t>
      </w:r>
      <w:r w:rsidRPr="00AA2175">
        <w:rPr>
          <w:rFonts w:ascii="Book Antiqua" w:eastAsia="Times New Roman" w:hAnsi="Book Antiqua" w:cs="Arial"/>
          <w:b/>
          <w:bCs/>
          <w:sz w:val="20"/>
          <w:szCs w:val="20"/>
          <w:highlight w:val="magenta"/>
          <w:u w:val="single"/>
          <w:vertAlign w:val="superscript"/>
          <w:lang w:eastAsia="pt-BR"/>
        </w:rPr>
        <w:t>o</w:t>
      </w:r>
      <w:r w:rsidRPr="00025926">
        <w:rPr>
          <w:rFonts w:ascii="Book Antiqua" w:eastAsia="Times New Roman" w:hAnsi="Book Antiqua" w:cs="Arial"/>
          <w:sz w:val="20"/>
          <w:szCs w:val="20"/>
          <w:lang w:eastAsia="pt-BR"/>
        </w:rPr>
        <w:t>  Os usuários deverão manter à disposição dos órgãos fiscalizadores os comprovantes de devolução de embalagens vazias, fornecidas pelos estabelecimentos comerciais, postos de recebimento ou centros de recolhimento, pelo prazo de, no mínimo, um ano, após a devolução da embalagem.</w:t>
      </w:r>
      <w:r w:rsidR="00AA2175">
        <w:rPr>
          <w:rFonts w:ascii="Book Antiqua" w:eastAsia="Times New Roman" w:hAnsi="Book Antiqua" w:cs="Arial"/>
          <w:sz w:val="20"/>
          <w:szCs w:val="20"/>
          <w:lang w:eastAsia="pt-BR"/>
        </w:rPr>
        <w:t xml:space="preserve"> </w:t>
      </w:r>
      <w:r w:rsidR="00AA2175" w:rsidRPr="00AA2175">
        <w:rPr>
          <w:rFonts w:ascii="Book Antiqua" w:eastAsia="Times New Roman" w:hAnsi="Book Antiqua" w:cs="Arial"/>
          <w:b/>
          <w:bCs/>
          <w:color w:val="FF0000"/>
          <w:sz w:val="20"/>
          <w:szCs w:val="20"/>
          <w:u w:val="single"/>
          <w:lang w:eastAsia="pt-BR"/>
        </w:rPr>
        <w:t>(MPMG-2010)</w:t>
      </w:r>
    </w:p>
    <w:p w14:paraId="3CCCA3BA"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 4</w:t>
      </w:r>
      <w:r w:rsidRPr="00025926">
        <w:rPr>
          <w:rFonts w:ascii="Book Antiqua" w:eastAsia="Times New Roman" w:hAnsi="Book Antiqua" w:cs="Arial"/>
          <w:sz w:val="20"/>
          <w:szCs w:val="20"/>
          <w:u w:val="single"/>
          <w:vertAlign w:val="superscript"/>
          <w:lang w:eastAsia="pt-BR"/>
        </w:rPr>
        <w:t>o</w:t>
      </w:r>
      <w:r w:rsidRPr="00025926">
        <w:rPr>
          <w:rFonts w:ascii="Book Antiqua" w:eastAsia="Times New Roman" w:hAnsi="Book Antiqua" w:cs="Arial"/>
          <w:sz w:val="20"/>
          <w:szCs w:val="20"/>
          <w:lang w:eastAsia="pt-BR"/>
        </w:rPr>
        <w:t>  No caso de embalagens contendo produtos impróprios para utilização ou em desuso, o usuário observará as orientações contidas nas respectivas bulas, cabendo às empresas titulares do registro, produtoras e comercializadoras, promover o recolhimento e a destinação admitidos pelo órgão ambiental competente.</w:t>
      </w:r>
    </w:p>
    <w:p w14:paraId="11B1D896"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 5</w:t>
      </w:r>
      <w:r w:rsidRPr="00025926">
        <w:rPr>
          <w:rFonts w:ascii="Book Antiqua" w:eastAsia="Times New Roman" w:hAnsi="Book Antiqua" w:cs="Arial"/>
          <w:sz w:val="20"/>
          <w:szCs w:val="20"/>
          <w:u w:val="single"/>
          <w:vertAlign w:val="superscript"/>
          <w:lang w:eastAsia="pt-BR"/>
        </w:rPr>
        <w:t>o</w:t>
      </w:r>
      <w:r w:rsidRPr="00025926">
        <w:rPr>
          <w:rFonts w:ascii="Book Antiqua" w:eastAsia="Times New Roman" w:hAnsi="Book Antiqua" w:cs="Arial"/>
          <w:sz w:val="20"/>
          <w:szCs w:val="20"/>
          <w:lang w:eastAsia="pt-BR"/>
        </w:rPr>
        <w:t>  As embalagens rígidas, que contiverem formulações miscíveis ou dispersíveis em água, deverão ser submetidas pelo usuário à operação de tríplice lavagem, ou tecnologia equivalente, conforme orientação constante de seus rótulos, bulas ou folheto complementar.</w:t>
      </w:r>
    </w:p>
    <w:p w14:paraId="6ECEA6F1"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 6</w:t>
      </w:r>
      <w:r w:rsidRPr="00025926">
        <w:rPr>
          <w:rFonts w:ascii="Book Antiqua" w:eastAsia="Times New Roman" w:hAnsi="Book Antiqua" w:cs="Arial"/>
          <w:sz w:val="20"/>
          <w:szCs w:val="20"/>
          <w:u w:val="single"/>
          <w:vertAlign w:val="superscript"/>
          <w:lang w:eastAsia="pt-BR"/>
        </w:rPr>
        <w:t>o</w:t>
      </w:r>
      <w:r w:rsidRPr="00025926">
        <w:rPr>
          <w:rFonts w:ascii="Book Antiqua" w:eastAsia="Times New Roman" w:hAnsi="Book Antiqua" w:cs="Arial"/>
          <w:sz w:val="20"/>
          <w:szCs w:val="20"/>
          <w:lang w:eastAsia="pt-BR"/>
        </w:rPr>
        <w:t>  Os usuários de componentes deverão efetuar a devolução das embalagens vazias aos estabelecimentos onde foram adquiridos e, quando se tratar de produto adquirido diretamente do exterior, incumbir-se de sua destinação adequada.</w:t>
      </w:r>
    </w:p>
    <w:p w14:paraId="08E74B17"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Art. 54.  Os estabelecimentos comerciais deverão dispor de instalações adequadas para recebimento e armazenamento das embalagens vazias devolvidas pelos usuários, até que sejam recolhidas pelas respectivas empresas titulares do registro, produtoras e comercializadoras, responsáveis pela destinação final dessas embalagens.</w:t>
      </w:r>
    </w:p>
    <w:p w14:paraId="2C38553F"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 1</w:t>
      </w:r>
      <w:r w:rsidRPr="00025926">
        <w:rPr>
          <w:rFonts w:ascii="Book Antiqua" w:eastAsia="Times New Roman" w:hAnsi="Book Antiqua" w:cs="Arial"/>
          <w:sz w:val="20"/>
          <w:szCs w:val="20"/>
          <w:u w:val="single"/>
          <w:vertAlign w:val="superscript"/>
          <w:lang w:eastAsia="pt-BR"/>
        </w:rPr>
        <w:t>o</w:t>
      </w:r>
      <w:r w:rsidRPr="00025926">
        <w:rPr>
          <w:rFonts w:ascii="Book Antiqua" w:eastAsia="Times New Roman" w:hAnsi="Book Antiqua" w:cs="Arial"/>
          <w:sz w:val="20"/>
          <w:szCs w:val="20"/>
          <w:lang w:eastAsia="pt-BR"/>
        </w:rPr>
        <w:t>  Se não tiverem condições de receber ou armazenar embalagens vazias no mesmo local onde são realizadas as vendas dos produtos, os estabelecimentos comerciais deverão credenciar posto de recebimento ou centro de recolhimento, previamente licenciados, cujas condições de funcionamento e acesso não venham a dificultar a devolução pelos usuários.</w:t>
      </w:r>
    </w:p>
    <w:p w14:paraId="082B2BF4"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 2</w:t>
      </w:r>
      <w:r w:rsidRPr="00025926">
        <w:rPr>
          <w:rFonts w:ascii="Book Antiqua" w:eastAsia="Times New Roman" w:hAnsi="Book Antiqua" w:cs="Arial"/>
          <w:sz w:val="20"/>
          <w:szCs w:val="20"/>
          <w:u w:val="single"/>
          <w:vertAlign w:val="superscript"/>
          <w:lang w:eastAsia="pt-BR"/>
        </w:rPr>
        <w:t>o</w:t>
      </w:r>
      <w:r w:rsidRPr="00025926">
        <w:rPr>
          <w:rFonts w:ascii="Book Antiqua" w:eastAsia="Times New Roman" w:hAnsi="Book Antiqua" w:cs="Arial"/>
          <w:sz w:val="20"/>
          <w:szCs w:val="20"/>
          <w:lang w:eastAsia="pt-BR"/>
        </w:rPr>
        <w:t>  Deverá constar na nota fiscal de venda dos produtos o endereço para devolução da embalagem vazia, devendo os usuários ser formalmente comunicados de eventual alteração no endereço.</w:t>
      </w:r>
    </w:p>
    <w:p w14:paraId="7B41EFDA"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Art. 55.  Os estabelecimentos comerciais, postos de recebimento e centros de recolhimento de embalagens vazias fornecerão comprovante de recebimento das embalagens onde deverão constar, no mínimo:</w:t>
      </w:r>
    </w:p>
    <w:p w14:paraId="2B9B7196"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lastRenderedPageBreak/>
        <w:t>        I - nome da pessoa física ou jurídica que efetuou a devolução;</w:t>
      </w:r>
    </w:p>
    <w:p w14:paraId="056156D8"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II - data do recebimento; e</w:t>
      </w:r>
    </w:p>
    <w:p w14:paraId="024D5DA9"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III - quantidades e tipos de embalagens recebidas.</w:t>
      </w:r>
    </w:p>
    <w:p w14:paraId="6D0ED0EB"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Parágrafo único.  Deverá ser mantido à disposição dos órgãos de fiscalização referidos no art. 71 sistema de controle das quantidades e dos tipos de embalagens recebidas em devolução, com as respectivas datas.</w:t>
      </w:r>
    </w:p>
    <w:p w14:paraId="6C71ADDF"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Art. 56.  Os estabelecimentos destinados ao desenvolvimento de atividades que envolvam embalagens vazias de agrotóxicos, componentes ou afins, bem como produtos em desuso ou impróprios para utilização, deverão obter licenciamento ambiental.</w:t>
      </w:r>
    </w:p>
    <w:p w14:paraId="60284782"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xml:space="preserve">        </w:t>
      </w:r>
      <w:r w:rsidRPr="00AA2175">
        <w:rPr>
          <w:rFonts w:ascii="Book Antiqua" w:eastAsia="Times New Roman" w:hAnsi="Book Antiqua" w:cs="Arial"/>
          <w:b/>
          <w:bCs/>
          <w:sz w:val="20"/>
          <w:szCs w:val="20"/>
          <w:highlight w:val="magenta"/>
          <w:lang w:eastAsia="pt-BR"/>
        </w:rPr>
        <w:t>Art. 57</w:t>
      </w:r>
      <w:r w:rsidRPr="00025926">
        <w:rPr>
          <w:rFonts w:ascii="Book Antiqua" w:eastAsia="Times New Roman" w:hAnsi="Book Antiqua" w:cs="Arial"/>
          <w:sz w:val="20"/>
          <w:szCs w:val="20"/>
          <w:lang w:eastAsia="pt-BR"/>
        </w:rPr>
        <w:t>.  As empresas titulares de registro, produtoras e comercializadoras de agrotóxicos, seus componentes e afins, são responsáveis pelo recolhimento, pelo transporte e pela destinação final das embalagens vazias, devolvidas pelos usuários aos estabelecimentos comerciais ou aos postos de recebimento, bem como dos produtos por elas fabricados e comercializados:</w:t>
      </w:r>
    </w:p>
    <w:p w14:paraId="044C3E0A"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I - apreendidos pela ação fiscalizatória; e</w:t>
      </w:r>
    </w:p>
    <w:p w14:paraId="7BF4CA1D"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xml:space="preserve">        II - impróprios para utilização ou em desuso, com vistas à sua reciclagem ou inutilização, de acordo com normas e instruções dos órgãos </w:t>
      </w:r>
      <w:proofErr w:type="spellStart"/>
      <w:r w:rsidRPr="00025926">
        <w:rPr>
          <w:rFonts w:ascii="Book Antiqua" w:eastAsia="Times New Roman" w:hAnsi="Book Antiqua" w:cs="Arial"/>
          <w:sz w:val="20"/>
          <w:szCs w:val="20"/>
          <w:lang w:eastAsia="pt-BR"/>
        </w:rPr>
        <w:t>registrante</w:t>
      </w:r>
      <w:proofErr w:type="spellEnd"/>
      <w:r w:rsidRPr="00025926">
        <w:rPr>
          <w:rFonts w:ascii="Book Antiqua" w:eastAsia="Times New Roman" w:hAnsi="Book Antiqua" w:cs="Arial"/>
          <w:sz w:val="20"/>
          <w:szCs w:val="20"/>
          <w:lang w:eastAsia="pt-BR"/>
        </w:rPr>
        <w:t xml:space="preserve"> e sanitário-ambientais competentes.</w:t>
      </w:r>
    </w:p>
    <w:p w14:paraId="78FABB7C"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 1</w:t>
      </w:r>
      <w:r w:rsidRPr="00025926">
        <w:rPr>
          <w:rFonts w:ascii="Book Antiqua" w:eastAsia="Times New Roman" w:hAnsi="Book Antiqua" w:cs="Arial"/>
          <w:sz w:val="20"/>
          <w:szCs w:val="20"/>
          <w:u w:val="single"/>
          <w:vertAlign w:val="superscript"/>
          <w:lang w:eastAsia="pt-BR"/>
        </w:rPr>
        <w:t>o</w:t>
      </w:r>
      <w:r w:rsidRPr="00025926">
        <w:rPr>
          <w:rFonts w:ascii="Book Antiqua" w:eastAsia="Times New Roman" w:hAnsi="Book Antiqua" w:cs="Arial"/>
          <w:sz w:val="20"/>
          <w:szCs w:val="20"/>
          <w:lang w:eastAsia="pt-BR"/>
        </w:rPr>
        <w:t>  As empresas titulares de registro, produtoras e comercializadoras de agrotóxicos e afins, podem instalar e manter centro de recolhimento de embalagens usadas e vazias.</w:t>
      </w:r>
    </w:p>
    <w:p w14:paraId="45F7751D"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 2</w:t>
      </w:r>
      <w:r w:rsidRPr="00025926">
        <w:rPr>
          <w:rFonts w:ascii="Book Antiqua" w:eastAsia="Times New Roman" w:hAnsi="Book Antiqua" w:cs="Arial"/>
          <w:sz w:val="20"/>
          <w:szCs w:val="20"/>
          <w:u w:val="single"/>
          <w:vertAlign w:val="superscript"/>
          <w:lang w:eastAsia="pt-BR"/>
        </w:rPr>
        <w:t>o</w:t>
      </w:r>
      <w:r w:rsidRPr="00025926">
        <w:rPr>
          <w:rFonts w:ascii="Book Antiqua" w:eastAsia="Times New Roman" w:hAnsi="Book Antiqua" w:cs="Arial"/>
          <w:sz w:val="20"/>
          <w:szCs w:val="20"/>
          <w:lang w:eastAsia="pt-BR"/>
        </w:rPr>
        <w:t>  O prazo máximo para recolhimento e destinação final das embalagens pelas empresas titulares de registro, produtoras e comercializadoras, é de um ano, a contar da data de devolução pelos usuários.</w:t>
      </w:r>
    </w:p>
    <w:p w14:paraId="4154B71F" w14:textId="5DBBD9C0"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xml:space="preserve">        </w:t>
      </w:r>
      <w:r w:rsidRPr="00AA2175">
        <w:rPr>
          <w:rFonts w:ascii="Book Antiqua" w:eastAsia="Times New Roman" w:hAnsi="Book Antiqua" w:cs="Arial"/>
          <w:b/>
          <w:bCs/>
          <w:sz w:val="20"/>
          <w:szCs w:val="20"/>
          <w:highlight w:val="magenta"/>
          <w:lang w:eastAsia="pt-BR"/>
        </w:rPr>
        <w:t>§ 3</w:t>
      </w:r>
      <w:r w:rsidRPr="00AA2175">
        <w:rPr>
          <w:rFonts w:ascii="Book Antiqua" w:eastAsia="Times New Roman" w:hAnsi="Book Antiqua" w:cs="Arial"/>
          <w:b/>
          <w:bCs/>
          <w:sz w:val="20"/>
          <w:szCs w:val="20"/>
          <w:highlight w:val="magenta"/>
          <w:u w:val="single"/>
          <w:vertAlign w:val="superscript"/>
          <w:lang w:eastAsia="pt-BR"/>
        </w:rPr>
        <w:t>o</w:t>
      </w:r>
      <w:r w:rsidRPr="00025926">
        <w:rPr>
          <w:rFonts w:ascii="Book Antiqua" w:eastAsia="Times New Roman" w:hAnsi="Book Antiqua" w:cs="Arial"/>
          <w:sz w:val="20"/>
          <w:szCs w:val="20"/>
          <w:lang w:eastAsia="pt-BR"/>
        </w:rPr>
        <w:t>  Os responsáveis por centros de recolhimento de embalagens vazias deverão manter à disposição dos órgãos de fiscalização sistema de controle das quantidades e dos tipos de embalagens, recolhidas e encaminhadas à destinação final, com as respectivas datas.</w:t>
      </w:r>
      <w:r w:rsidR="00AA2175">
        <w:rPr>
          <w:rFonts w:ascii="Book Antiqua" w:eastAsia="Times New Roman" w:hAnsi="Book Antiqua" w:cs="Arial"/>
          <w:sz w:val="20"/>
          <w:szCs w:val="20"/>
          <w:lang w:eastAsia="pt-BR"/>
        </w:rPr>
        <w:t xml:space="preserve"> </w:t>
      </w:r>
      <w:r w:rsidR="00AA2175" w:rsidRPr="00AA2175">
        <w:rPr>
          <w:rFonts w:ascii="Book Antiqua" w:eastAsia="Times New Roman" w:hAnsi="Book Antiqua" w:cs="Arial"/>
          <w:b/>
          <w:bCs/>
          <w:color w:val="FF0000"/>
          <w:sz w:val="20"/>
          <w:szCs w:val="20"/>
          <w:u w:val="single"/>
          <w:lang w:eastAsia="pt-BR"/>
        </w:rPr>
        <w:t>(MPMG-2010)</w:t>
      </w:r>
    </w:p>
    <w:p w14:paraId="6A01F514"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Art. 58.  Quando o produto não for fabricado no País, a pessoa física ou jurídica responsável pela importação assumirá, com vistas à reutilização, reciclagem ou inutilização, a responsabilidade pela destinação:</w:t>
      </w:r>
    </w:p>
    <w:p w14:paraId="6823F1C8"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I - das embalagens vazias dos produtos importados e comercializados, após a devolução pelos usuários; e</w:t>
      </w:r>
    </w:p>
    <w:p w14:paraId="45FF669D"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II - dos produtos apreendidos pela ação fiscalizatória e dos impróprios para utilização ou em desuso.</w:t>
      </w:r>
    </w:p>
    <w:p w14:paraId="72107085"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xml:space="preserve">        Parágrafo único. Tratando-se de produto importado submetido a processamento industrial ou a novo acondicionamento, caberá ao órgão </w:t>
      </w:r>
      <w:proofErr w:type="spellStart"/>
      <w:r w:rsidRPr="00025926">
        <w:rPr>
          <w:rFonts w:ascii="Book Antiqua" w:eastAsia="Times New Roman" w:hAnsi="Book Antiqua" w:cs="Arial"/>
          <w:sz w:val="20"/>
          <w:szCs w:val="20"/>
          <w:lang w:eastAsia="pt-BR"/>
        </w:rPr>
        <w:t>registrante</w:t>
      </w:r>
      <w:proofErr w:type="spellEnd"/>
      <w:r w:rsidRPr="00025926">
        <w:rPr>
          <w:rFonts w:ascii="Book Antiqua" w:eastAsia="Times New Roman" w:hAnsi="Book Antiqua" w:cs="Arial"/>
          <w:sz w:val="20"/>
          <w:szCs w:val="20"/>
          <w:lang w:eastAsia="pt-BR"/>
        </w:rPr>
        <w:t xml:space="preserve"> definir a responsabilidade de que trata o </w:t>
      </w:r>
      <w:r w:rsidRPr="00025926">
        <w:rPr>
          <w:rFonts w:ascii="Book Antiqua" w:eastAsia="Times New Roman" w:hAnsi="Book Antiqua" w:cs="Arial"/>
          <w:b/>
          <w:bCs/>
          <w:sz w:val="20"/>
          <w:szCs w:val="20"/>
          <w:lang w:eastAsia="pt-BR"/>
        </w:rPr>
        <w:t>caput</w:t>
      </w:r>
      <w:r w:rsidRPr="00025926">
        <w:rPr>
          <w:rFonts w:ascii="Book Antiqua" w:eastAsia="Times New Roman" w:hAnsi="Book Antiqua" w:cs="Arial"/>
          <w:sz w:val="20"/>
          <w:szCs w:val="20"/>
          <w:lang w:eastAsia="pt-BR"/>
        </w:rPr>
        <w:t>.</w:t>
      </w:r>
    </w:p>
    <w:p w14:paraId="7BB99633"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Art. 59.  Os agrotóxicos, seus componentes e afins, e suas embalagens, apreendidos por ação fiscalizadora terão seu destino final estabelecido após a conclusão do processo administrativo, a critério da autoridade competente, cabendo à empresa titular de registro, produtora e comercializadora a adoção das providências devidas e, ao infrator, arcar com os custos decorrentes.</w:t>
      </w:r>
    </w:p>
    <w:p w14:paraId="19C41459"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lastRenderedPageBreak/>
        <w:t xml:space="preserve">        Parágrafo único.  Nos casos em que não houver possibilidade de identificação ou responsabilização da empresa titular de registro, produtora ou comercializadora, o infrator assumirá a responsabilidade e os custos referentes a quaisquer procedimentos definidos pela autoridade fiscalizadora. </w:t>
      </w:r>
    </w:p>
    <w:p w14:paraId="124D4A84" w14:textId="7055DEB0" w:rsidR="00025926" w:rsidRDefault="00025926" w:rsidP="00025926">
      <w:pPr>
        <w:spacing w:before="100" w:beforeAutospacing="1" w:after="100" w:afterAutospacing="1" w:line="240" w:lineRule="auto"/>
        <w:jc w:val="both"/>
        <w:rPr>
          <w:rFonts w:ascii="Book Antiqua" w:eastAsia="Times New Roman" w:hAnsi="Book Antiqua" w:cs="Arial"/>
          <w:sz w:val="20"/>
          <w:szCs w:val="20"/>
          <w:lang w:eastAsia="pt-BR"/>
        </w:rPr>
      </w:pPr>
      <w:r w:rsidRPr="00025926">
        <w:rPr>
          <w:rFonts w:ascii="Book Antiqua" w:eastAsia="Times New Roman" w:hAnsi="Book Antiqua" w:cs="Arial"/>
          <w:sz w:val="20"/>
          <w:szCs w:val="20"/>
          <w:lang w:eastAsia="pt-BR"/>
        </w:rPr>
        <w:t>        Art. 60.  As empresas produtoras e as comercializadoras de agrotóxicos, seus componentes e afins deverão estruturar-se adequadamente para as operações de recebimento, recolhimento e destinação de embalagens vazias e produtos de que trata este Decreto até 31 de maio de 2002.</w:t>
      </w:r>
    </w:p>
    <w:p w14:paraId="294CF489" w14:textId="2DFD7D8A" w:rsidR="00872FBA" w:rsidRPr="00025926" w:rsidRDefault="00872FBA" w:rsidP="00872FBA">
      <w:pPr>
        <w:spacing w:before="100" w:beforeAutospacing="1" w:after="100" w:afterAutospacing="1" w:line="240" w:lineRule="auto"/>
        <w:ind w:firstLine="426"/>
        <w:jc w:val="both"/>
        <w:rPr>
          <w:rFonts w:ascii="Book Antiqua" w:eastAsia="Times New Roman" w:hAnsi="Book Antiqua" w:cs="Times New Roman"/>
          <w:sz w:val="20"/>
          <w:szCs w:val="20"/>
          <w:lang w:eastAsia="pt-BR"/>
        </w:rPr>
      </w:pPr>
      <w:r w:rsidRPr="00872FBA">
        <w:rPr>
          <w:rFonts w:ascii="Book Antiqua" w:eastAsia="Times New Roman" w:hAnsi="Book Antiqua" w:cs="Times New Roman"/>
          <w:sz w:val="20"/>
          <w:szCs w:val="20"/>
          <w:lang w:eastAsia="pt-BR"/>
        </w:rPr>
        <w:t>Art. 60-A.  As embalagens que contenham resíduos de produtos agrotóxicos, seus componentes e afins receberão tratamento adequado, conforme as regras estabelecidas para embalagens vazias e sobras.      </w:t>
      </w:r>
      <w:hyperlink r:id="rId187" w:anchor="art1" w:history="1">
        <w:r w:rsidRPr="00872FBA">
          <w:rPr>
            <w:rStyle w:val="Hyperlink"/>
            <w:rFonts w:ascii="Book Antiqua" w:eastAsia="Times New Roman" w:hAnsi="Book Antiqua" w:cs="Times New Roman"/>
            <w:sz w:val="20"/>
            <w:szCs w:val="20"/>
            <w:lang w:eastAsia="pt-BR"/>
          </w:rPr>
          <w:t>(Incluído pelo Decreto nº 10.833, de 2021)</w:t>
        </w:r>
      </w:hyperlink>
    </w:p>
    <w:p w14:paraId="3A305590" w14:textId="77777777" w:rsidR="00025926" w:rsidRPr="00025926" w:rsidRDefault="00025926" w:rsidP="00025926">
      <w:pPr>
        <w:spacing w:before="100" w:beforeAutospacing="1" w:after="100" w:afterAutospacing="1" w:line="240" w:lineRule="auto"/>
        <w:jc w:val="center"/>
        <w:rPr>
          <w:rFonts w:ascii="Book Antiqua" w:eastAsia="Times New Roman" w:hAnsi="Book Antiqua" w:cs="Times New Roman"/>
          <w:b/>
          <w:bCs/>
          <w:sz w:val="20"/>
          <w:szCs w:val="20"/>
          <w:lang w:eastAsia="pt-BR"/>
        </w:rPr>
      </w:pPr>
      <w:r w:rsidRPr="00025926">
        <w:rPr>
          <w:rFonts w:ascii="Book Antiqua" w:eastAsia="Times New Roman" w:hAnsi="Book Antiqua" w:cs="Arial"/>
          <w:b/>
          <w:bCs/>
          <w:sz w:val="20"/>
          <w:szCs w:val="20"/>
          <w:lang w:eastAsia="pt-BR"/>
        </w:rPr>
        <w:t>Seção III</w:t>
      </w:r>
    </w:p>
    <w:p w14:paraId="6B4F4436" w14:textId="77777777" w:rsidR="00025926" w:rsidRPr="00025926" w:rsidRDefault="00025926" w:rsidP="00025926">
      <w:pPr>
        <w:spacing w:before="100" w:beforeAutospacing="1" w:after="100" w:afterAutospacing="1" w:line="240" w:lineRule="auto"/>
        <w:jc w:val="center"/>
        <w:rPr>
          <w:rFonts w:ascii="Book Antiqua" w:eastAsia="Times New Roman" w:hAnsi="Book Antiqua" w:cs="Times New Roman"/>
          <w:sz w:val="20"/>
          <w:szCs w:val="20"/>
          <w:lang w:eastAsia="pt-BR"/>
        </w:rPr>
      </w:pPr>
      <w:r w:rsidRPr="00025926">
        <w:rPr>
          <w:rFonts w:ascii="Book Antiqua" w:eastAsia="Times New Roman" w:hAnsi="Book Antiqua" w:cs="Arial"/>
          <w:b/>
          <w:bCs/>
          <w:sz w:val="20"/>
          <w:szCs w:val="20"/>
          <w:lang w:eastAsia="pt-BR"/>
        </w:rPr>
        <w:t>Da Propaganda Comercial</w:t>
      </w:r>
    </w:p>
    <w:p w14:paraId="5AF8AFB8"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xml:space="preserve">        Art. 61.  Será aplicado o disposto na </w:t>
      </w:r>
      <w:hyperlink r:id="rId188" w:history="1">
        <w:r w:rsidRPr="00025926">
          <w:rPr>
            <w:rFonts w:ascii="Book Antiqua" w:eastAsia="Times New Roman" w:hAnsi="Book Antiqua" w:cs="Arial"/>
            <w:color w:val="0000FF"/>
            <w:sz w:val="20"/>
            <w:szCs w:val="20"/>
            <w:u w:val="single"/>
            <w:lang w:eastAsia="pt-BR"/>
          </w:rPr>
          <w:t>Lei n</w:t>
        </w:r>
        <w:r w:rsidRPr="00025926">
          <w:rPr>
            <w:rFonts w:ascii="Book Antiqua" w:eastAsia="Times New Roman" w:hAnsi="Book Antiqua" w:cs="Arial"/>
            <w:color w:val="0000FF"/>
            <w:sz w:val="20"/>
            <w:szCs w:val="20"/>
            <w:u w:val="single"/>
            <w:vertAlign w:val="superscript"/>
            <w:lang w:eastAsia="pt-BR"/>
          </w:rPr>
          <w:t>o</w:t>
        </w:r>
        <w:r w:rsidRPr="00025926">
          <w:rPr>
            <w:rFonts w:ascii="Book Antiqua" w:eastAsia="Times New Roman" w:hAnsi="Book Antiqua" w:cs="Arial"/>
            <w:color w:val="0000FF"/>
            <w:sz w:val="20"/>
            <w:szCs w:val="20"/>
            <w:u w:val="single"/>
            <w:lang w:eastAsia="pt-BR"/>
          </w:rPr>
          <w:t xml:space="preserve"> 9.294, de 15 de julho de 1996</w:t>
        </w:r>
      </w:hyperlink>
      <w:r w:rsidRPr="00025926">
        <w:rPr>
          <w:rFonts w:ascii="Book Antiqua" w:eastAsia="Times New Roman" w:hAnsi="Book Antiqua" w:cs="Arial"/>
          <w:sz w:val="20"/>
          <w:szCs w:val="20"/>
          <w:lang w:eastAsia="pt-BR"/>
        </w:rPr>
        <w:t xml:space="preserve">, e no </w:t>
      </w:r>
      <w:hyperlink r:id="rId189" w:history="1">
        <w:r w:rsidRPr="00025926">
          <w:rPr>
            <w:rFonts w:ascii="Book Antiqua" w:eastAsia="Times New Roman" w:hAnsi="Book Antiqua" w:cs="Arial"/>
            <w:color w:val="0000FF"/>
            <w:sz w:val="20"/>
            <w:szCs w:val="20"/>
            <w:u w:val="single"/>
            <w:lang w:eastAsia="pt-BR"/>
          </w:rPr>
          <w:t>Decreto n</w:t>
        </w:r>
        <w:r w:rsidRPr="00025926">
          <w:rPr>
            <w:rFonts w:ascii="Book Antiqua" w:eastAsia="Times New Roman" w:hAnsi="Book Antiqua" w:cs="Arial"/>
            <w:color w:val="0000FF"/>
            <w:sz w:val="20"/>
            <w:szCs w:val="20"/>
            <w:u w:val="single"/>
            <w:vertAlign w:val="superscript"/>
            <w:lang w:eastAsia="pt-BR"/>
          </w:rPr>
          <w:t>o</w:t>
        </w:r>
        <w:r w:rsidRPr="00025926">
          <w:rPr>
            <w:rFonts w:ascii="Book Antiqua" w:eastAsia="Times New Roman" w:hAnsi="Book Antiqua" w:cs="Arial"/>
            <w:color w:val="0000FF"/>
            <w:sz w:val="20"/>
            <w:szCs w:val="20"/>
            <w:u w:val="single"/>
            <w:lang w:eastAsia="pt-BR"/>
          </w:rPr>
          <w:t xml:space="preserve"> 2.018, de 1</w:t>
        </w:r>
        <w:r w:rsidRPr="00025926">
          <w:rPr>
            <w:rFonts w:ascii="Book Antiqua" w:eastAsia="Times New Roman" w:hAnsi="Book Antiqua" w:cs="Arial"/>
            <w:color w:val="0000FF"/>
            <w:sz w:val="20"/>
            <w:szCs w:val="20"/>
            <w:u w:val="single"/>
            <w:vertAlign w:val="superscript"/>
            <w:lang w:eastAsia="pt-BR"/>
          </w:rPr>
          <w:t>o</w:t>
        </w:r>
        <w:r w:rsidRPr="00025926">
          <w:rPr>
            <w:rFonts w:ascii="Book Antiqua" w:eastAsia="Times New Roman" w:hAnsi="Book Antiqua" w:cs="Arial"/>
            <w:color w:val="0000FF"/>
            <w:sz w:val="20"/>
            <w:szCs w:val="20"/>
            <w:u w:val="single"/>
            <w:lang w:eastAsia="pt-BR"/>
          </w:rPr>
          <w:t xml:space="preserve"> de outubro de 1996</w:t>
        </w:r>
      </w:hyperlink>
      <w:r w:rsidRPr="00025926">
        <w:rPr>
          <w:rFonts w:ascii="Book Antiqua" w:eastAsia="Times New Roman" w:hAnsi="Book Antiqua" w:cs="Arial"/>
          <w:sz w:val="20"/>
          <w:szCs w:val="20"/>
          <w:lang w:eastAsia="pt-BR"/>
        </w:rPr>
        <w:t xml:space="preserve">, para a propaganda comercial de agrotóxicos, seus componentes e afins. </w:t>
      </w:r>
    </w:p>
    <w:p w14:paraId="117A1976" w14:textId="77777777" w:rsidR="00025926" w:rsidRPr="00025926" w:rsidRDefault="00025926" w:rsidP="00025926">
      <w:pPr>
        <w:spacing w:before="100" w:beforeAutospacing="1" w:after="100" w:afterAutospacing="1" w:line="240" w:lineRule="auto"/>
        <w:jc w:val="center"/>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Capítulo V</w:t>
      </w:r>
    </w:p>
    <w:p w14:paraId="142F81C3" w14:textId="77777777" w:rsidR="00025926" w:rsidRPr="00025926" w:rsidRDefault="00025926" w:rsidP="00025926">
      <w:pPr>
        <w:spacing w:before="100" w:beforeAutospacing="1" w:after="100" w:afterAutospacing="1" w:line="240" w:lineRule="auto"/>
        <w:jc w:val="center"/>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Do Armazenamento e do Transporte</w:t>
      </w:r>
    </w:p>
    <w:p w14:paraId="7D91CAA9" w14:textId="77777777" w:rsidR="00025926" w:rsidRPr="00025926" w:rsidRDefault="00025926" w:rsidP="00025926">
      <w:pPr>
        <w:spacing w:before="100" w:beforeAutospacing="1" w:after="100" w:afterAutospacing="1" w:line="240" w:lineRule="auto"/>
        <w:jc w:val="center"/>
        <w:rPr>
          <w:rFonts w:ascii="Book Antiqua" w:eastAsia="Times New Roman" w:hAnsi="Book Antiqua" w:cs="Times New Roman"/>
          <w:b/>
          <w:bCs/>
          <w:sz w:val="20"/>
          <w:szCs w:val="20"/>
          <w:lang w:eastAsia="pt-BR"/>
        </w:rPr>
      </w:pPr>
      <w:r w:rsidRPr="00025926">
        <w:rPr>
          <w:rFonts w:ascii="Book Antiqua" w:eastAsia="Times New Roman" w:hAnsi="Book Antiqua" w:cs="Arial"/>
          <w:b/>
          <w:bCs/>
          <w:sz w:val="20"/>
          <w:szCs w:val="20"/>
          <w:lang w:eastAsia="pt-BR"/>
        </w:rPr>
        <w:t>Seção I</w:t>
      </w:r>
    </w:p>
    <w:p w14:paraId="5D18B7C5" w14:textId="77777777" w:rsidR="00025926" w:rsidRPr="00025926" w:rsidRDefault="00025926" w:rsidP="00025926">
      <w:pPr>
        <w:spacing w:before="100" w:beforeAutospacing="1" w:after="100" w:afterAutospacing="1" w:line="240" w:lineRule="auto"/>
        <w:jc w:val="center"/>
        <w:rPr>
          <w:rFonts w:ascii="Book Antiqua" w:eastAsia="Times New Roman" w:hAnsi="Book Antiqua" w:cs="Times New Roman"/>
          <w:sz w:val="20"/>
          <w:szCs w:val="20"/>
          <w:lang w:eastAsia="pt-BR"/>
        </w:rPr>
      </w:pPr>
      <w:r w:rsidRPr="00025926">
        <w:rPr>
          <w:rFonts w:ascii="Book Antiqua" w:eastAsia="Times New Roman" w:hAnsi="Book Antiqua" w:cs="Arial"/>
          <w:b/>
          <w:bCs/>
          <w:sz w:val="20"/>
          <w:szCs w:val="20"/>
          <w:lang w:eastAsia="pt-BR"/>
        </w:rPr>
        <w:t>Do Armazenamento</w:t>
      </w:r>
    </w:p>
    <w:p w14:paraId="184EDC82"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Art. 62.  O armazenamento de agrotóxicos, seus componentes e afins obedecerá à legislação vigente e às instruções fornecidas pelo fabricante, inclusive especificações e procedimentos a serem adotados no caso de acidentes, derramamento ou vazamento de produto e, ainda, às normas municipais aplicáveis, inclusive quanto à edificação e à localização.</w:t>
      </w:r>
    </w:p>
    <w:p w14:paraId="246E15D5" w14:textId="77777777" w:rsidR="00025926" w:rsidRPr="00025926" w:rsidRDefault="00025926" w:rsidP="00025926">
      <w:pPr>
        <w:spacing w:before="100" w:beforeAutospacing="1" w:after="100" w:afterAutospacing="1" w:line="240" w:lineRule="auto"/>
        <w:jc w:val="center"/>
        <w:rPr>
          <w:rFonts w:ascii="Book Antiqua" w:eastAsia="Times New Roman" w:hAnsi="Book Antiqua" w:cs="Times New Roman"/>
          <w:b/>
          <w:bCs/>
          <w:sz w:val="20"/>
          <w:szCs w:val="20"/>
          <w:lang w:eastAsia="pt-BR"/>
        </w:rPr>
      </w:pPr>
      <w:r w:rsidRPr="00025926">
        <w:rPr>
          <w:rFonts w:ascii="Book Antiqua" w:eastAsia="Times New Roman" w:hAnsi="Book Antiqua" w:cs="Arial"/>
          <w:b/>
          <w:bCs/>
          <w:sz w:val="20"/>
          <w:szCs w:val="20"/>
          <w:lang w:eastAsia="pt-BR"/>
        </w:rPr>
        <w:t>Seção II</w:t>
      </w:r>
    </w:p>
    <w:p w14:paraId="2E486578" w14:textId="77777777" w:rsidR="00025926" w:rsidRPr="00025926" w:rsidRDefault="00025926" w:rsidP="00025926">
      <w:pPr>
        <w:spacing w:before="100" w:beforeAutospacing="1" w:after="100" w:afterAutospacing="1" w:line="240" w:lineRule="auto"/>
        <w:jc w:val="center"/>
        <w:rPr>
          <w:rFonts w:ascii="Book Antiqua" w:eastAsia="Times New Roman" w:hAnsi="Book Antiqua" w:cs="Times New Roman"/>
          <w:sz w:val="20"/>
          <w:szCs w:val="20"/>
          <w:lang w:eastAsia="pt-BR"/>
        </w:rPr>
      </w:pPr>
      <w:r w:rsidRPr="00025926">
        <w:rPr>
          <w:rFonts w:ascii="Book Antiqua" w:eastAsia="Times New Roman" w:hAnsi="Book Antiqua" w:cs="Arial"/>
          <w:b/>
          <w:bCs/>
          <w:sz w:val="20"/>
          <w:szCs w:val="20"/>
          <w:lang w:eastAsia="pt-BR"/>
        </w:rPr>
        <w:t>Do Transporte</w:t>
      </w:r>
    </w:p>
    <w:p w14:paraId="2A69854F" w14:textId="3F27A1FD"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xml:space="preserve">        </w:t>
      </w:r>
      <w:r w:rsidRPr="00A47977">
        <w:rPr>
          <w:rFonts w:ascii="Book Antiqua" w:eastAsia="Times New Roman" w:hAnsi="Book Antiqua" w:cs="Arial"/>
          <w:b/>
          <w:bCs/>
          <w:sz w:val="20"/>
          <w:szCs w:val="20"/>
          <w:highlight w:val="magenta"/>
          <w:lang w:eastAsia="pt-BR"/>
        </w:rPr>
        <w:t>Art. 63</w:t>
      </w:r>
      <w:r w:rsidRPr="00025926">
        <w:rPr>
          <w:rFonts w:ascii="Book Antiqua" w:eastAsia="Times New Roman" w:hAnsi="Book Antiqua" w:cs="Arial"/>
          <w:sz w:val="20"/>
          <w:szCs w:val="20"/>
          <w:lang w:eastAsia="pt-BR"/>
        </w:rPr>
        <w:t>.  O transporte de agrotóxicos, seus componentes e afins está sujeito às regras e aos procedimentos estabelecidos na legislação específica.</w:t>
      </w:r>
      <w:r w:rsidR="00A47977">
        <w:rPr>
          <w:rFonts w:ascii="Book Antiqua" w:eastAsia="Times New Roman" w:hAnsi="Book Antiqua" w:cs="Arial"/>
          <w:sz w:val="20"/>
          <w:szCs w:val="20"/>
          <w:lang w:eastAsia="pt-BR"/>
        </w:rPr>
        <w:t xml:space="preserve"> </w:t>
      </w:r>
      <w:r w:rsidR="00A47977" w:rsidRPr="00A47977">
        <w:rPr>
          <w:rFonts w:ascii="Book Antiqua" w:eastAsia="Times New Roman" w:hAnsi="Book Antiqua" w:cs="Times New Roman"/>
          <w:b/>
          <w:bCs/>
          <w:color w:val="FF0000"/>
          <w:sz w:val="20"/>
          <w:szCs w:val="20"/>
          <w:u w:val="single"/>
          <w:lang w:eastAsia="pt-BR"/>
        </w:rPr>
        <w:t>(MPRR-2008)</w:t>
      </w:r>
    </w:p>
    <w:p w14:paraId="2D2C03F0" w14:textId="4E74ACF6"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xml:space="preserve">        </w:t>
      </w:r>
      <w:r w:rsidRPr="00A47977">
        <w:rPr>
          <w:rFonts w:ascii="Book Antiqua" w:eastAsia="Times New Roman" w:hAnsi="Book Antiqua" w:cs="Arial"/>
          <w:b/>
          <w:bCs/>
          <w:sz w:val="20"/>
          <w:szCs w:val="20"/>
          <w:highlight w:val="magenta"/>
          <w:lang w:eastAsia="pt-BR"/>
        </w:rPr>
        <w:t>Parágrafo único</w:t>
      </w:r>
      <w:r w:rsidRPr="00025926">
        <w:rPr>
          <w:rFonts w:ascii="Book Antiqua" w:eastAsia="Times New Roman" w:hAnsi="Book Antiqua" w:cs="Arial"/>
          <w:sz w:val="20"/>
          <w:szCs w:val="20"/>
          <w:lang w:eastAsia="pt-BR"/>
        </w:rPr>
        <w:t xml:space="preserve">. O transporte de embalagens vazias de agrotóxicos e afins deverá ser efetuado com a observância das recomendações constantes das bulas correspondentes. </w:t>
      </w:r>
      <w:r w:rsidR="00A47977" w:rsidRPr="00A47977">
        <w:rPr>
          <w:rFonts w:ascii="Book Antiqua" w:eastAsia="Times New Roman" w:hAnsi="Book Antiqua" w:cs="Times New Roman"/>
          <w:b/>
          <w:bCs/>
          <w:color w:val="FF0000"/>
          <w:sz w:val="20"/>
          <w:szCs w:val="20"/>
          <w:u w:val="single"/>
          <w:lang w:eastAsia="pt-BR"/>
        </w:rPr>
        <w:t>(MPRR-2008)</w:t>
      </w:r>
    </w:p>
    <w:p w14:paraId="0C9FD8AB" w14:textId="77777777" w:rsidR="00025926" w:rsidRPr="00025926" w:rsidRDefault="00025926" w:rsidP="00025926">
      <w:pPr>
        <w:spacing w:before="100" w:beforeAutospacing="1" w:after="100" w:afterAutospacing="1" w:line="240" w:lineRule="auto"/>
        <w:jc w:val="center"/>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Capítulo VI</w:t>
      </w:r>
    </w:p>
    <w:p w14:paraId="6B47E0B9" w14:textId="77777777" w:rsidR="00025926" w:rsidRPr="00025926" w:rsidRDefault="00025926" w:rsidP="00025926">
      <w:pPr>
        <w:spacing w:before="100" w:beforeAutospacing="1" w:after="100" w:afterAutospacing="1" w:line="240" w:lineRule="auto"/>
        <w:jc w:val="center"/>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Da Receita Agronômica</w:t>
      </w:r>
    </w:p>
    <w:p w14:paraId="3F8519C9"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Art. 64.  Os agrotóxicos e afins só poderão ser comercializados diretamente ao usuário, mediante apresentação de receituário próprio emitido por profissional legalmente habilitado.</w:t>
      </w:r>
    </w:p>
    <w:p w14:paraId="703B022B"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Art. 65.  A receita de que trata o art. 64 deverá ser expedida em no mínimo duas vias, destinando-se a primeira ao usuário e a segunda ao estabelecimento comercial que a manterá à disposição dos órgãos fiscalizadores referidos no art. 71 pelo prazo de dois anos, contados da data de sua emissão.</w:t>
      </w:r>
    </w:p>
    <w:p w14:paraId="22CF16C5"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lastRenderedPageBreak/>
        <w:t>        Art. 66.  A receita, específica para cada cultura ou problema, deverá conter, necessariamente:</w:t>
      </w:r>
    </w:p>
    <w:p w14:paraId="7DA953D0"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I - nome do usuário, da propriedade e sua localização;</w:t>
      </w:r>
    </w:p>
    <w:p w14:paraId="64014101"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II - diagnóstico;</w:t>
      </w:r>
    </w:p>
    <w:p w14:paraId="1F27B9AD"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III - recomendação para que o usuário leia atentamente o rótulo e a bula do produto;</w:t>
      </w:r>
    </w:p>
    <w:p w14:paraId="520AF46B"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IV - recomendação técnica com as seguintes informações:</w:t>
      </w:r>
    </w:p>
    <w:p w14:paraId="094F8D28"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a) nome do(s) produto(s) comercial(ais) que deverá(</w:t>
      </w:r>
      <w:proofErr w:type="spellStart"/>
      <w:r w:rsidRPr="00025926">
        <w:rPr>
          <w:rFonts w:ascii="Book Antiqua" w:eastAsia="Times New Roman" w:hAnsi="Book Antiqua" w:cs="Arial"/>
          <w:sz w:val="20"/>
          <w:szCs w:val="20"/>
          <w:lang w:eastAsia="pt-BR"/>
        </w:rPr>
        <w:t>ão</w:t>
      </w:r>
      <w:proofErr w:type="spellEnd"/>
      <w:r w:rsidRPr="00025926">
        <w:rPr>
          <w:rFonts w:ascii="Book Antiqua" w:eastAsia="Times New Roman" w:hAnsi="Book Antiqua" w:cs="Arial"/>
          <w:sz w:val="20"/>
          <w:szCs w:val="20"/>
          <w:lang w:eastAsia="pt-BR"/>
        </w:rPr>
        <w:t>) ser utilizado(s) e de eventual(ais) produto(s) equivalente(s);</w:t>
      </w:r>
    </w:p>
    <w:p w14:paraId="4BE6FAAB"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b) cultura e áreas onde serão aplicados;</w:t>
      </w:r>
    </w:p>
    <w:p w14:paraId="772B425E"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c) doses de aplicação e quantidades totais a serem adquiridas;</w:t>
      </w:r>
    </w:p>
    <w:p w14:paraId="519DFE98"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d) modalidade de aplicação, com anotação de instruções específicas, quando necessário, e, obrigatoriamente, nos casos de aplicação aérea;</w:t>
      </w:r>
    </w:p>
    <w:p w14:paraId="353CDD2B"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e) época de aplicação;</w:t>
      </w:r>
    </w:p>
    <w:p w14:paraId="7AFD8D30"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f) intervalo de segurança;</w:t>
      </w:r>
    </w:p>
    <w:p w14:paraId="6C1E7115"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g) orientações quanto ao manejo integrado de pragas e de resistência;</w:t>
      </w:r>
    </w:p>
    <w:p w14:paraId="66E51C33"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h) precauções de uso; e</w:t>
      </w:r>
    </w:p>
    <w:p w14:paraId="7E77CE2E"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i) orientação quanto à obrigatoriedade da utilização de EPI; e</w:t>
      </w:r>
    </w:p>
    <w:p w14:paraId="552DAC00"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xml:space="preserve">        V - data, nome, CPF e assinatura do profissional que a emitiu, além do seu registro no órgão fiscalizador do exercício profissional. </w:t>
      </w:r>
    </w:p>
    <w:p w14:paraId="542C6E6A" w14:textId="77550EE4"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xml:space="preserve">        </w:t>
      </w:r>
      <w:r w:rsidR="00872FBA" w:rsidRPr="00872FBA">
        <w:rPr>
          <w:rFonts w:ascii="Book Antiqua" w:eastAsia="Times New Roman" w:hAnsi="Book Antiqua" w:cs="Arial"/>
          <w:sz w:val="20"/>
          <w:szCs w:val="20"/>
          <w:lang w:eastAsia="pt-BR"/>
        </w:rPr>
        <w:t>Parágrafo único.  Os produtos serão prescritos com observância às recomendações de uso aprovadas em rótulo e bula ou com base em recomendações oficiais aprovadas pelos órgãos de agricultura, de saúde e de meio ambiente.         </w:t>
      </w:r>
      <w:hyperlink r:id="rId190" w:anchor="art1" w:history="1">
        <w:r w:rsidR="00872FBA" w:rsidRPr="00872FBA">
          <w:rPr>
            <w:rStyle w:val="Hyperlink"/>
            <w:rFonts w:ascii="Book Antiqua" w:eastAsia="Times New Roman" w:hAnsi="Book Antiqua" w:cs="Arial"/>
            <w:sz w:val="20"/>
            <w:szCs w:val="20"/>
            <w:lang w:eastAsia="pt-BR"/>
          </w:rPr>
          <w:t>(Redação dada pelo Decreto nº 10.833, de 2021)</w:t>
        </w:r>
      </w:hyperlink>
    </w:p>
    <w:p w14:paraId="4794C05C"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xml:space="preserve">        Art. 67.  Os órgãos responsáveis pelos setores de agricultura, saúde e meio ambiente poderão dispensar, com base no </w:t>
      </w:r>
      <w:hyperlink r:id="rId191" w:anchor="art13" w:history="1">
        <w:r w:rsidRPr="00025926">
          <w:rPr>
            <w:rFonts w:ascii="Book Antiqua" w:eastAsia="Times New Roman" w:hAnsi="Book Antiqua" w:cs="Arial"/>
            <w:color w:val="0000FF"/>
            <w:sz w:val="20"/>
            <w:szCs w:val="20"/>
            <w:u w:val="single"/>
            <w:lang w:eastAsia="pt-BR"/>
          </w:rPr>
          <w:t>art. 13 da Lei n</w:t>
        </w:r>
        <w:r w:rsidRPr="00025926">
          <w:rPr>
            <w:rFonts w:ascii="Book Antiqua" w:eastAsia="Times New Roman" w:hAnsi="Book Antiqua" w:cs="Arial"/>
            <w:color w:val="0000FF"/>
            <w:sz w:val="20"/>
            <w:szCs w:val="20"/>
            <w:u w:val="single"/>
            <w:vertAlign w:val="superscript"/>
            <w:lang w:eastAsia="pt-BR"/>
          </w:rPr>
          <w:t>o</w:t>
        </w:r>
        <w:r w:rsidRPr="00025926">
          <w:rPr>
            <w:rFonts w:ascii="Book Antiqua" w:eastAsia="Times New Roman" w:hAnsi="Book Antiqua" w:cs="Arial"/>
            <w:color w:val="0000FF"/>
            <w:sz w:val="20"/>
            <w:szCs w:val="20"/>
            <w:u w:val="single"/>
            <w:lang w:eastAsia="pt-BR"/>
          </w:rPr>
          <w:t xml:space="preserve"> 7.802, de 1989</w:t>
        </w:r>
      </w:hyperlink>
      <w:r w:rsidRPr="00025926">
        <w:rPr>
          <w:rFonts w:ascii="Book Antiqua" w:eastAsia="Times New Roman" w:hAnsi="Book Antiqua" w:cs="Arial"/>
          <w:sz w:val="20"/>
          <w:szCs w:val="20"/>
          <w:lang w:eastAsia="pt-BR"/>
        </w:rPr>
        <w:t>, a exigência do receituário para produtos agrotóxicos e afins considerados de baixa periculosidade, conforme critérios a serem estabelecidos em regulamento.</w:t>
      </w:r>
    </w:p>
    <w:p w14:paraId="30A459D2"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xml:space="preserve">        Parágrafo único.  A dispensa da receita constará do rótulo e da bula do produto, podendo neles ser acrescidas eventuais recomendações julgadas necessárias pelos órgãos competentes mencionados no </w:t>
      </w:r>
      <w:r w:rsidRPr="00025926">
        <w:rPr>
          <w:rFonts w:ascii="Book Antiqua" w:eastAsia="Times New Roman" w:hAnsi="Book Antiqua" w:cs="Arial"/>
          <w:b/>
          <w:bCs/>
          <w:sz w:val="20"/>
          <w:szCs w:val="20"/>
          <w:lang w:eastAsia="pt-BR"/>
        </w:rPr>
        <w:t>caput</w:t>
      </w:r>
      <w:r w:rsidRPr="00025926">
        <w:rPr>
          <w:rFonts w:ascii="Book Antiqua" w:eastAsia="Times New Roman" w:hAnsi="Book Antiqua" w:cs="Arial"/>
          <w:sz w:val="20"/>
          <w:szCs w:val="20"/>
          <w:lang w:eastAsia="pt-BR"/>
        </w:rPr>
        <w:t>.</w:t>
      </w:r>
    </w:p>
    <w:p w14:paraId="2C16A34F" w14:textId="77777777" w:rsidR="00025926" w:rsidRPr="00025926" w:rsidRDefault="00025926" w:rsidP="00025926">
      <w:pPr>
        <w:spacing w:before="100" w:beforeAutospacing="1" w:after="100" w:afterAutospacing="1" w:line="240" w:lineRule="auto"/>
        <w:jc w:val="center"/>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Capítulo VII</w:t>
      </w:r>
    </w:p>
    <w:p w14:paraId="7B83D541" w14:textId="77777777" w:rsidR="00025926" w:rsidRPr="00025926" w:rsidRDefault="00025926" w:rsidP="00025926">
      <w:pPr>
        <w:spacing w:before="100" w:beforeAutospacing="1" w:after="100" w:afterAutospacing="1" w:line="240" w:lineRule="auto"/>
        <w:jc w:val="center"/>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Do Controle, da Inspeção e da Fiscalização</w:t>
      </w:r>
    </w:p>
    <w:p w14:paraId="0B990A5D" w14:textId="77777777" w:rsidR="00025926" w:rsidRPr="00025926" w:rsidRDefault="00025926" w:rsidP="00025926">
      <w:pPr>
        <w:spacing w:before="100" w:beforeAutospacing="1" w:after="100" w:afterAutospacing="1" w:line="240" w:lineRule="auto"/>
        <w:jc w:val="center"/>
        <w:rPr>
          <w:rFonts w:ascii="Book Antiqua" w:eastAsia="Times New Roman" w:hAnsi="Book Antiqua" w:cs="Times New Roman"/>
          <w:b/>
          <w:bCs/>
          <w:sz w:val="20"/>
          <w:szCs w:val="20"/>
          <w:lang w:eastAsia="pt-BR"/>
        </w:rPr>
      </w:pPr>
      <w:r w:rsidRPr="00025926">
        <w:rPr>
          <w:rFonts w:ascii="Book Antiqua" w:eastAsia="Times New Roman" w:hAnsi="Book Antiqua" w:cs="Arial"/>
          <w:b/>
          <w:bCs/>
          <w:sz w:val="20"/>
          <w:szCs w:val="20"/>
          <w:lang w:eastAsia="pt-BR"/>
        </w:rPr>
        <w:t>Seção I</w:t>
      </w:r>
    </w:p>
    <w:p w14:paraId="092F4D0F" w14:textId="77777777" w:rsidR="00025926" w:rsidRPr="00025926" w:rsidRDefault="00025926" w:rsidP="00025926">
      <w:pPr>
        <w:spacing w:before="100" w:beforeAutospacing="1" w:after="100" w:afterAutospacing="1" w:line="240" w:lineRule="auto"/>
        <w:jc w:val="center"/>
        <w:rPr>
          <w:rFonts w:ascii="Book Antiqua" w:eastAsia="Times New Roman" w:hAnsi="Book Antiqua" w:cs="Times New Roman"/>
          <w:sz w:val="20"/>
          <w:szCs w:val="20"/>
          <w:lang w:eastAsia="pt-BR"/>
        </w:rPr>
      </w:pPr>
      <w:r w:rsidRPr="00025926">
        <w:rPr>
          <w:rFonts w:ascii="Book Antiqua" w:eastAsia="Times New Roman" w:hAnsi="Book Antiqua" w:cs="Arial"/>
          <w:b/>
          <w:bCs/>
          <w:sz w:val="20"/>
          <w:szCs w:val="20"/>
          <w:lang w:eastAsia="pt-BR"/>
        </w:rPr>
        <w:t>Do Controle de Qualidade</w:t>
      </w:r>
    </w:p>
    <w:p w14:paraId="76ABDF8F"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lastRenderedPageBreak/>
        <w:t>        Art. 68.  Os órgãos federais responsáveis pelos setores de agricultura, saúde e meio ambiente manterão atualizados e aperfeiçoados mecanismos destinados a garantir a qualidade dos agrotóxicos, seus componentes e afins, tendo em vista a identidade, pureza e eficácia dos produtos.</w:t>
      </w:r>
    </w:p>
    <w:p w14:paraId="3AAC6A1C"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Parágrafo único.  As medidas a que se refere este artigo se efetivarão por meio das especificações e do controle da qualidade dos produtos e da inspeção da produção.</w:t>
      </w:r>
    </w:p>
    <w:p w14:paraId="13005F64" w14:textId="77777777" w:rsidR="00872FBA" w:rsidRPr="00872FBA" w:rsidRDefault="00872FBA" w:rsidP="00872FBA">
      <w:pPr>
        <w:spacing w:before="100" w:beforeAutospacing="1" w:after="100" w:afterAutospacing="1" w:line="240" w:lineRule="auto"/>
        <w:ind w:firstLine="426"/>
        <w:jc w:val="both"/>
        <w:rPr>
          <w:rFonts w:ascii="Book Antiqua" w:eastAsia="Times New Roman" w:hAnsi="Book Antiqua" w:cs="Arial"/>
          <w:sz w:val="20"/>
          <w:szCs w:val="20"/>
          <w:lang w:eastAsia="pt-BR"/>
        </w:rPr>
      </w:pPr>
      <w:r w:rsidRPr="00872FBA">
        <w:rPr>
          <w:rFonts w:ascii="Book Antiqua" w:eastAsia="Times New Roman" w:hAnsi="Book Antiqua" w:cs="Arial"/>
          <w:sz w:val="20"/>
          <w:szCs w:val="20"/>
          <w:lang w:eastAsia="pt-BR"/>
        </w:rPr>
        <w:t>Art. 69.  Sem prejuízo do controle e da fiscalização, a cargo do Poder Público, todo estabelecimento destinado à produção e importação de agrotóxicos, seus componentes e afins deverá dispor de unidade de controle de qualidade próprio, com a finalidade de verificar a qualidade do processo produtivo, das matérias-primas e substâncias empregadas, quando couber, e dos produtos finais.</w:t>
      </w:r>
    </w:p>
    <w:p w14:paraId="10582C83" w14:textId="77777777" w:rsidR="00872FBA" w:rsidRPr="00872FBA" w:rsidRDefault="00872FBA" w:rsidP="00872FBA">
      <w:pPr>
        <w:spacing w:before="100" w:beforeAutospacing="1" w:after="100" w:afterAutospacing="1" w:line="240" w:lineRule="auto"/>
        <w:jc w:val="both"/>
        <w:rPr>
          <w:rFonts w:ascii="Book Antiqua" w:eastAsia="Times New Roman" w:hAnsi="Book Antiqua" w:cs="Arial"/>
          <w:sz w:val="20"/>
          <w:szCs w:val="20"/>
          <w:lang w:eastAsia="pt-BR"/>
        </w:rPr>
      </w:pPr>
      <w:r w:rsidRPr="00872FBA">
        <w:rPr>
          <w:rFonts w:ascii="Book Antiqua" w:eastAsia="Times New Roman" w:hAnsi="Book Antiqua" w:cs="Arial"/>
          <w:sz w:val="20"/>
          <w:szCs w:val="20"/>
          <w:lang w:eastAsia="pt-BR"/>
        </w:rPr>
        <w:t>        § 1º  É facultado às empresas produtoras e importadoras de agrotóxicos, seus componentes e afins realizar os controles previstos neste artigo em institutos ou laboratórios oficiais ou privados, na forma prevista na legislação.         </w:t>
      </w:r>
      <w:hyperlink r:id="rId192" w:anchor="art1" w:history="1">
        <w:r w:rsidRPr="00872FBA">
          <w:rPr>
            <w:rStyle w:val="Hyperlink"/>
            <w:rFonts w:ascii="Book Antiqua" w:eastAsia="Times New Roman" w:hAnsi="Book Antiqua" w:cs="Arial"/>
            <w:sz w:val="20"/>
            <w:szCs w:val="20"/>
            <w:lang w:eastAsia="pt-BR"/>
          </w:rPr>
          <w:t>(Redação dada pelo Decreto nº 10.833, de 2021)</w:t>
        </w:r>
      </w:hyperlink>
    </w:p>
    <w:p w14:paraId="21B06560" w14:textId="77777777" w:rsidR="00872FBA" w:rsidRPr="00872FBA" w:rsidRDefault="00872FBA" w:rsidP="00872FBA">
      <w:pPr>
        <w:spacing w:before="100" w:beforeAutospacing="1" w:after="100" w:afterAutospacing="1" w:line="240" w:lineRule="auto"/>
        <w:ind w:firstLine="426"/>
        <w:jc w:val="both"/>
        <w:rPr>
          <w:rFonts w:ascii="Book Antiqua" w:eastAsia="Times New Roman" w:hAnsi="Book Antiqua" w:cs="Arial"/>
          <w:sz w:val="20"/>
          <w:szCs w:val="20"/>
          <w:lang w:eastAsia="pt-BR"/>
        </w:rPr>
      </w:pPr>
      <w:r w:rsidRPr="00872FBA">
        <w:rPr>
          <w:rFonts w:ascii="Book Antiqua" w:eastAsia="Times New Roman" w:hAnsi="Book Antiqua" w:cs="Arial"/>
          <w:sz w:val="20"/>
          <w:szCs w:val="20"/>
          <w:lang w:eastAsia="pt-BR"/>
        </w:rPr>
        <w:t>§ 2º  Os titulares de registro de agrotóxicos, seus componentes e afins que contenham impurezas relevantes do ponto de vista toxicológico ou ambiental deverão guardar os laudos de análise do teor de impurezas, conforme estabelecido na concessão do registro.       </w:t>
      </w:r>
      <w:hyperlink r:id="rId193" w:anchor="art1" w:history="1">
        <w:r w:rsidRPr="00872FBA">
          <w:rPr>
            <w:rStyle w:val="Hyperlink"/>
            <w:rFonts w:ascii="Book Antiqua" w:eastAsia="Times New Roman" w:hAnsi="Book Antiqua" w:cs="Arial"/>
            <w:sz w:val="20"/>
            <w:szCs w:val="20"/>
            <w:lang w:eastAsia="pt-BR"/>
          </w:rPr>
          <w:t>(Redação dada pelo Decreto nº 10.833, de 2021)</w:t>
        </w:r>
      </w:hyperlink>
    </w:p>
    <w:p w14:paraId="072DC7CE" w14:textId="77777777" w:rsidR="00872FBA" w:rsidRPr="00872FBA" w:rsidRDefault="00872FBA" w:rsidP="00872FBA">
      <w:pPr>
        <w:spacing w:before="100" w:beforeAutospacing="1" w:after="100" w:afterAutospacing="1" w:line="240" w:lineRule="auto"/>
        <w:ind w:firstLine="426"/>
        <w:jc w:val="both"/>
        <w:rPr>
          <w:rFonts w:ascii="Book Antiqua" w:eastAsia="Times New Roman" w:hAnsi="Book Antiqua" w:cs="Arial"/>
          <w:sz w:val="20"/>
          <w:szCs w:val="20"/>
          <w:lang w:eastAsia="pt-BR"/>
        </w:rPr>
      </w:pPr>
      <w:r w:rsidRPr="00872FBA">
        <w:rPr>
          <w:rFonts w:ascii="Book Antiqua" w:eastAsia="Times New Roman" w:hAnsi="Book Antiqua" w:cs="Arial"/>
          <w:sz w:val="20"/>
          <w:szCs w:val="20"/>
          <w:lang w:eastAsia="pt-BR"/>
        </w:rPr>
        <w:t>§ 3º  Norma complementar editada conjuntamente pelos órgãos de agricultura, de saúde e de meio ambiente disporá sobre o cumprimento do disposto neste artigo.       </w:t>
      </w:r>
      <w:hyperlink r:id="rId194" w:anchor="art1" w:history="1">
        <w:r w:rsidRPr="00872FBA">
          <w:rPr>
            <w:rStyle w:val="Hyperlink"/>
            <w:rFonts w:ascii="Book Antiqua" w:eastAsia="Times New Roman" w:hAnsi="Book Antiqua" w:cs="Arial"/>
            <w:sz w:val="20"/>
            <w:szCs w:val="20"/>
            <w:lang w:eastAsia="pt-BR"/>
          </w:rPr>
          <w:t>(Incluído pelo Decreto nº 10.833, de 2021)</w:t>
        </w:r>
      </w:hyperlink>
    </w:p>
    <w:p w14:paraId="0256D898" w14:textId="77777777" w:rsidR="00872FBA" w:rsidRPr="00872FBA" w:rsidRDefault="00872FBA" w:rsidP="00872FBA">
      <w:pPr>
        <w:spacing w:before="100" w:beforeAutospacing="1" w:after="100" w:afterAutospacing="1" w:line="240" w:lineRule="auto"/>
        <w:ind w:firstLine="426"/>
        <w:jc w:val="both"/>
        <w:rPr>
          <w:rFonts w:ascii="Book Antiqua" w:eastAsia="Times New Roman" w:hAnsi="Book Antiqua" w:cs="Arial"/>
          <w:sz w:val="20"/>
          <w:szCs w:val="20"/>
          <w:lang w:eastAsia="pt-BR"/>
        </w:rPr>
      </w:pPr>
      <w:r w:rsidRPr="00872FBA">
        <w:rPr>
          <w:rFonts w:ascii="Book Antiqua" w:eastAsia="Times New Roman" w:hAnsi="Book Antiqua" w:cs="Arial"/>
          <w:sz w:val="20"/>
          <w:szCs w:val="20"/>
          <w:lang w:eastAsia="pt-BR"/>
        </w:rPr>
        <w:t>Art. 69-A.  Os procedimentos para revalidação, retrabalho ou reprocessamento de produtos agrotóxicos, componentes e afins deverão manter as especificações de registro e garantir a qualidade do produto final e a sua segurança quanto aos aspectos de eficiência agronômica, de saúde humana e de meio ambiente, de modo a atender ao estabelecido em normas complementares editadas pelos órgãos de agricultura, de saúde e de meio ambiente.          </w:t>
      </w:r>
      <w:hyperlink r:id="rId195" w:anchor="art1" w:history="1">
        <w:r w:rsidRPr="00872FBA">
          <w:rPr>
            <w:rStyle w:val="Hyperlink"/>
            <w:rFonts w:ascii="Book Antiqua" w:eastAsia="Times New Roman" w:hAnsi="Book Antiqua" w:cs="Arial"/>
            <w:sz w:val="20"/>
            <w:szCs w:val="20"/>
            <w:lang w:eastAsia="pt-BR"/>
          </w:rPr>
          <w:t>(Incluído pelo Decreto nº 10.833, de 2021)</w:t>
        </w:r>
      </w:hyperlink>
    </w:p>
    <w:p w14:paraId="58BFFFE1" w14:textId="77777777" w:rsidR="00872FBA" w:rsidRPr="00872FBA" w:rsidRDefault="00872FBA" w:rsidP="00872FBA">
      <w:pPr>
        <w:spacing w:before="100" w:beforeAutospacing="1" w:after="100" w:afterAutospacing="1" w:line="240" w:lineRule="auto"/>
        <w:ind w:firstLine="426"/>
        <w:jc w:val="both"/>
        <w:rPr>
          <w:rFonts w:ascii="Book Antiqua" w:eastAsia="Times New Roman" w:hAnsi="Book Antiqua" w:cs="Arial"/>
          <w:sz w:val="20"/>
          <w:szCs w:val="20"/>
          <w:lang w:eastAsia="pt-BR"/>
        </w:rPr>
      </w:pPr>
      <w:r w:rsidRPr="00872FBA">
        <w:rPr>
          <w:rFonts w:ascii="Book Antiqua" w:eastAsia="Times New Roman" w:hAnsi="Book Antiqua" w:cs="Arial"/>
          <w:sz w:val="20"/>
          <w:szCs w:val="20"/>
          <w:lang w:eastAsia="pt-BR"/>
        </w:rPr>
        <w:t>§ 1º  O titular do registro é o responsável pela garantia da qualidade do produto referida no </w:t>
      </w:r>
      <w:r w:rsidRPr="00872FBA">
        <w:rPr>
          <w:rFonts w:ascii="Book Antiqua" w:eastAsia="Times New Roman" w:hAnsi="Book Antiqua" w:cs="Arial"/>
          <w:b/>
          <w:bCs/>
          <w:sz w:val="20"/>
          <w:szCs w:val="20"/>
          <w:lang w:eastAsia="pt-BR"/>
        </w:rPr>
        <w:t>caput</w:t>
      </w:r>
      <w:r w:rsidRPr="00872FBA">
        <w:rPr>
          <w:rFonts w:ascii="Book Antiqua" w:eastAsia="Times New Roman" w:hAnsi="Book Antiqua" w:cs="Arial"/>
          <w:sz w:val="20"/>
          <w:szCs w:val="20"/>
          <w:lang w:eastAsia="pt-BR"/>
        </w:rPr>
        <w:t>.         </w:t>
      </w:r>
      <w:hyperlink r:id="rId196" w:anchor="art1" w:history="1">
        <w:r w:rsidRPr="00872FBA">
          <w:rPr>
            <w:rStyle w:val="Hyperlink"/>
            <w:rFonts w:ascii="Book Antiqua" w:eastAsia="Times New Roman" w:hAnsi="Book Antiqua" w:cs="Arial"/>
            <w:sz w:val="20"/>
            <w:szCs w:val="20"/>
            <w:lang w:eastAsia="pt-BR"/>
          </w:rPr>
          <w:t>(Incluído pelo Decreto nº 10.833, de 2021)</w:t>
        </w:r>
      </w:hyperlink>
    </w:p>
    <w:p w14:paraId="0357E032" w14:textId="4E16B825" w:rsidR="00025926" w:rsidRPr="00025926" w:rsidRDefault="00872FBA" w:rsidP="00872FBA">
      <w:pPr>
        <w:spacing w:before="100" w:beforeAutospacing="1" w:after="100" w:afterAutospacing="1" w:line="240" w:lineRule="auto"/>
        <w:ind w:firstLine="426"/>
        <w:jc w:val="both"/>
        <w:rPr>
          <w:rFonts w:ascii="Book Antiqua" w:eastAsia="Times New Roman" w:hAnsi="Book Antiqua" w:cs="Times New Roman"/>
          <w:sz w:val="20"/>
          <w:szCs w:val="20"/>
          <w:lang w:eastAsia="pt-BR"/>
        </w:rPr>
      </w:pPr>
      <w:r w:rsidRPr="00872FBA">
        <w:rPr>
          <w:rFonts w:ascii="Book Antiqua" w:eastAsia="Times New Roman" w:hAnsi="Book Antiqua" w:cs="Arial"/>
          <w:sz w:val="20"/>
          <w:szCs w:val="20"/>
          <w:lang w:eastAsia="pt-BR"/>
        </w:rPr>
        <w:t>§ 2º  Os procedimentos estabelecidos no </w:t>
      </w:r>
      <w:r w:rsidRPr="00872FBA">
        <w:rPr>
          <w:rFonts w:ascii="Book Antiqua" w:eastAsia="Times New Roman" w:hAnsi="Book Antiqua" w:cs="Arial"/>
          <w:b/>
          <w:bCs/>
          <w:sz w:val="20"/>
          <w:szCs w:val="20"/>
          <w:lang w:eastAsia="pt-BR"/>
        </w:rPr>
        <w:t>caput</w:t>
      </w:r>
      <w:r w:rsidRPr="00872FBA">
        <w:rPr>
          <w:rFonts w:ascii="Book Antiqua" w:eastAsia="Times New Roman" w:hAnsi="Book Antiqua" w:cs="Arial"/>
          <w:sz w:val="20"/>
          <w:szCs w:val="20"/>
          <w:lang w:eastAsia="pt-BR"/>
        </w:rPr>
        <w:t> somente poderão ser realizados por formuladores, manipuladores e fabricantes autorizados no registro.       </w:t>
      </w:r>
      <w:hyperlink r:id="rId197" w:anchor="art1" w:history="1">
        <w:r w:rsidRPr="00872FBA">
          <w:rPr>
            <w:rStyle w:val="Hyperlink"/>
            <w:rFonts w:ascii="Book Antiqua" w:eastAsia="Times New Roman" w:hAnsi="Book Antiqua" w:cs="Arial"/>
            <w:sz w:val="20"/>
            <w:szCs w:val="20"/>
            <w:lang w:eastAsia="pt-BR"/>
          </w:rPr>
          <w:t>(Incluído pelo Decreto nº 10.833, de 2021)</w:t>
        </w:r>
      </w:hyperlink>
      <w:r w:rsidR="00025926" w:rsidRPr="00025926">
        <w:rPr>
          <w:rFonts w:ascii="Book Antiqua" w:eastAsia="Times New Roman" w:hAnsi="Book Antiqua" w:cs="Arial"/>
          <w:sz w:val="20"/>
          <w:szCs w:val="20"/>
          <w:lang w:eastAsia="pt-BR"/>
        </w:rPr>
        <w:t xml:space="preserve">        </w:t>
      </w:r>
    </w:p>
    <w:p w14:paraId="5D409C0E" w14:textId="77777777" w:rsidR="00025926" w:rsidRPr="00025926" w:rsidRDefault="00025926" w:rsidP="00025926">
      <w:pPr>
        <w:spacing w:before="100" w:beforeAutospacing="1" w:after="100" w:afterAutospacing="1" w:line="240" w:lineRule="auto"/>
        <w:jc w:val="center"/>
        <w:rPr>
          <w:rFonts w:ascii="Book Antiqua" w:eastAsia="Times New Roman" w:hAnsi="Book Antiqua" w:cs="Times New Roman"/>
          <w:b/>
          <w:bCs/>
          <w:sz w:val="20"/>
          <w:szCs w:val="20"/>
          <w:lang w:eastAsia="pt-BR"/>
        </w:rPr>
      </w:pPr>
      <w:r w:rsidRPr="00025926">
        <w:rPr>
          <w:rFonts w:ascii="Book Antiqua" w:eastAsia="Times New Roman" w:hAnsi="Book Antiqua" w:cs="Arial"/>
          <w:b/>
          <w:bCs/>
          <w:sz w:val="20"/>
          <w:szCs w:val="20"/>
          <w:lang w:eastAsia="pt-BR"/>
        </w:rPr>
        <w:t>Seção II</w:t>
      </w:r>
    </w:p>
    <w:p w14:paraId="12AFA047" w14:textId="77777777" w:rsidR="00025926" w:rsidRPr="00025926" w:rsidRDefault="00025926" w:rsidP="00025926">
      <w:pPr>
        <w:spacing w:before="100" w:beforeAutospacing="1" w:after="100" w:afterAutospacing="1" w:line="240" w:lineRule="auto"/>
        <w:jc w:val="center"/>
        <w:rPr>
          <w:rFonts w:ascii="Book Antiqua" w:eastAsia="Times New Roman" w:hAnsi="Book Antiqua" w:cs="Times New Roman"/>
          <w:sz w:val="20"/>
          <w:szCs w:val="20"/>
          <w:lang w:eastAsia="pt-BR"/>
        </w:rPr>
      </w:pPr>
      <w:r w:rsidRPr="00025926">
        <w:rPr>
          <w:rFonts w:ascii="Book Antiqua" w:eastAsia="Times New Roman" w:hAnsi="Book Antiqua" w:cs="Arial"/>
          <w:b/>
          <w:bCs/>
          <w:sz w:val="20"/>
          <w:szCs w:val="20"/>
          <w:lang w:eastAsia="pt-BR"/>
        </w:rPr>
        <w:t>Da Inspeção e da Fiscalização</w:t>
      </w:r>
    </w:p>
    <w:p w14:paraId="76A47970"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xml:space="preserve">        Art. 70.  Serão objeto de inspeção e fiscalização os agrotóxicos, seus componentes e afins, sua produção, manipulação, importação, exportação, transporte, armazenamento, comercialização, utilização, rotulagem e a destinação final de suas sobras, resíduos e embalagens. </w:t>
      </w:r>
    </w:p>
    <w:p w14:paraId="1ED3BFFD"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Art. 71.  A fiscalização dos agrotóxicos, seus componentes e afins é da competência:</w:t>
      </w:r>
    </w:p>
    <w:p w14:paraId="3C7921F4"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I - dos órgãos federais responsáveis pelos setores da agricultura, saúde e meio ambiente, dentro de suas respectivas áreas de competência, quando se tratar de:</w:t>
      </w:r>
    </w:p>
    <w:p w14:paraId="0E186DB4"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a) estabelecimentos de produção, importação e exportação;</w:t>
      </w:r>
    </w:p>
    <w:p w14:paraId="5A35409F"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lastRenderedPageBreak/>
        <w:t>        b) produção, importação e exportação;</w:t>
      </w:r>
    </w:p>
    <w:p w14:paraId="47FCF05F"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c) coleta de amostras para análise de controle ou de fiscalização;</w:t>
      </w:r>
    </w:p>
    <w:p w14:paraId="4D9E59D5"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d) resíduos de agrotóxicos e afins em produtos agrícolas e de seus subprodutos; e</w:t>
      </w:r>
    </w:p>
    <w:p w14:paraId="4EE91ABE"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e) quando se tratar do uso de agrotóxicos e afins em tratamentos quarentenários e fitossanitários realizados no trânsito internacional de vegetais e suas partes;</w:t>
      </w:r>
    </w:p>
    <w:p w14:paraId="5FB3C71C"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II - dos órgãos estaduais e do Distrito Federal responsáveis pelos setores de agricultura, saúde e meio ambiente, dentro de sua área de competência, ressalvadas competências específicas dos órgãos federais desses mesmos setores, quando se tratar de:</w:t>
      </w:r>
    </w:p>
    <w:p w14:paraId="0EEA6015"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a) uso e consumo dos produtos agrotóxicos, seus componentes e afins na sua jurisdição;</w:t>
      </w:r>
    </w:p>
    <w:p w14:paraId="5074B01D"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b) estabelecimentos de comercialização, de armazenamento e de prestação de serviços;</w:t>
      </w:r>
    </w:p>
    <w:p w14:paraId="27952200"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c) devolução e destinação adequada de embalagens de agrotóxicos, seus componentes e afins, de produtos apreendidos pela ação fiscalizadora e daqueles impróprios para utilização ou em desuso;</w:t>
      </w:r>
    </w:p>
    <w:p w14:paraId="1F462F32"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d) transporte de agrotóxicos, seus componentes e afins, por qualquer via ou meio, em sua jurisdição;</w:t>
      </w:r>
    </w:p>
    <w:p w14:paraId="628D58CB"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e) coleta de amostras para análise de fiscalização;</w:t>
      </w:r>
    </w:p>
    <w:p w14:paraId="63945676"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f) armazenamento, transporte, reciclagem, reutilização e inutilização de embalagens vazias e dos produtos apreendidos pela ação fiscalizadora e daqueles impróprios para utilização ou em desuso; e</w:t>
      </w:r>
    </w:p>
    <w:p w14:paraId="4CC5CA3A"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g) resíduos de agrotóxicos e afins em produtos agrícolas e seus subprodutos.</w:t>
      </w:r>
    </w:p>
    <w:p w14:paraId="5AEBF959"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Parágrafo único. Ressalvadas as proibições legais, as competências de que trata este artigo poderão ser delegadas pela União e pelos Estados.</w:t>
      </w:r>
    </w:p>
    <w:p w14:paraId="29C9A2DA"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Art. 72.  Ações de inspeção e fiscalização terão caráter permanente, constituindo-se em atividade rotineira.</w:t>
      </w:r>
    </w:p>
    <w:p w14:paraId="37793EAB"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Parágrafo único.  As empresas deverão prestar informações ou proceder à entrega de documentos nos prazos estabelecidos pelos órgãos competentes, a fim de não obstar as ações de inspeção e fiscalização e a adoção das medidas que se fizerem necessárias.</w:t>
      </w:r>
    </w:p>
    <w:p w14:paraId="4165E5CF"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xml:space="preserve">        Art. 73.  A inspeção e a fiscalização serão exercidas por agentes credenciados pelos órgãos responsáveis, com formação profissional que os habilite para o exercício de suas atribuições. </w:t>
      </w:r>
    </w:p>
    <w:p w14:paraId="7D2E1F2C"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Art. 74.  Os agentes de inspeção e fiscalização, no desempenho de suas atividades, terão livre acesso aos locais onde se processem, em qualquer fase, a industrialização, o comércio, a armazenagem e a aplicação dos agrotóxicos, seus componentes e afins, podendo, ainda:</w:t>
      </w:r>
    </w:p>
    <w:p w14:paraId="6D6EC72E"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I - coletar amostras necessárias às análises de controle ou fiscalização;</w:t>
      </w:r>
    </w:p>
    <w:p w14:paraId="4DDC14A4"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II - executar visitas rotineiras de inspeções e vistorias para apuração de infrações ou eventos que tornem os produtos passíveis de alteração e lavrar os respectivos termos;</w:t>
      </w:r>
    </w:p>
    <w:p w14:paraId="0F10A4D5"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III - verificar o cumprimento das condições de preservação da qualidade ambiental;</w:t>
      </w:r>
    </w:p>
    <w:p w14:paraId="0C903D46"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lastRenderedPageBreak/>
        <w:t>        IV - verificar a procedência e as condições dos produtos, quando expostos à venda;</w:t>
      </w:r>
    </w:p>
    <w:p w14:paraId="148B5B42"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V - interditar, parcial ou totalmente, os estabelecimentos ou atividades quando constatado o descumprimento do estabelecido na Lei n</w:t>
      </w:r>
      <w:r w:rsidRPr="00025926">
        <w:rPr>
          <w:rFonts w:ascii="Book Antiqua" w:eastAsia="Times New Roman" w:hAnsi="Book Antiqua" w:cs="Arial"/>
          <w:sz w:val="20"/>
          <w:szCs w:val="20"/>
          <w:u w:val="single"/>
          <w:vertAlign w:val="superscript"/>
          <w:lang w:eastAsia="pt-BR"/>
        </w:rPr>
        <w:t>o</w:t>
      </w:r>
      <w:r w:rsidRPr="00025926">
        <w:rPr>
          <w:rFonts w:ascii="Book Antiqua" w:eastAsia="Times New Roman" w:hAnsi="Book Antiqua" w:cs="Arial"/>
          <w:sz w:val="20"/>
          <w:szCs w:val="20"/>
          <w:lang w:eastAsia="pt-BR"/>
        </w:rPr>
        <w:t xml:space="preserve"> 7.802, de 1989, neste Decreto e em normas complementares e apreender lotes ou partidas de produtos, lavrando os respectivos termos;</w:t>
      </w:r>
    </w:p>
    <w:p w14:paraId="4138A8A0"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VI - proceder à imediata inutilização da unidade do produto cuja adulteração ou deterioração seja flagrante, e à apreensão e interdição do restante do lote ou partida para análise de fiscalização; e</w:t>
      </w:r>
    </w:p>
    <w:p w14:paraId="35A9DE10"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VII - lavrar termos e autos previstos neste Decreto.</w:t>
      </w:r>
    </w:p>
    <w:p w14:paraId="50B8E0C8"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Art. 75.  A inspeção será realizada por meio de exames e vistorias:</w:t>
      </w:r>
    </w:p>
    <w:p w14:paraId="5F9431BF"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I - da matéria-prima, de qualquer origem ou natureza;</w:t>
      </w:r>
    </w:p>
    <w:p w14:paraId="5345451A"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II - da manipulação, transformação, elaboração, conservação, embalagem e rotulagem dos produtos;</w:t>
      </w:r>
    </w:p>
    <w:p w14:paraId="2378D2AF"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III - dos equipamentos e das instalações do estabelecimento;</w:t>
      </w:r>
    </w:p>
    <w:p w14:paraId="6D374E0D"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IV - do laboratório de controle de qualidade dos produtos; e</w:t>
      </w:r>
    </w:p>
    <w:p w14:paraId="7DBA37B0"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V - da documentação de controle da produção, importação, exportação e comercialização.</w:t>
      </w:r>
    </w:p>
    <w:p w14:paraId="6BF75B96"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Art. 76.  A fiscalização será exercida sobre os produtos nos estabelecimentos produtores e comerciais, nos depósitos e nas propriedades rurais.</w:t>
      </w:r>
    </w:p>
    <w:p w14:paraId="0B81850D"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Parágrafo único.  Constatada qualquer irregularidade, o estabelecimento poderá ser interditado e o produto ou alimento poderão ser apreendidos e submetidos à análise de fiscalização.</w:t>
      </w:r>
    </w:p>
    <w:p w14:paraId="02DA0B6F"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Art. 77.  Para efeito de análise de fiscalização, será coletada amostra representativa do produto ou alimento pela autoridade fiscalizadora.</w:t>
      </w:r>
    </w:p>
    <w:p w14:paraId="01F54E49"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 1</w:t>
      </w:r>
      <w:r w:rsidRPr="00025926">
        <w:rPr>
          <w:rFonts w:ascii="Book Antiqua" w:eastAsia="Times New Roman" w:hAnsi="Book Antiqua" w:cs="Arial"/>
          <w:sz w:val="20"/>
          <w:szCs w:val="20"/>
          <w:u w:val="single"/>
          <w:vertAlign w:val="superscript"/>
          <w:lang w:eastAsia="pt-BR"/>
        </w:rPr>
        <w:t>o</w:t>
      </w:r>
      <w:r w:rsidRPr="00025926">
        <w:rPr>
          <w:rFonts w:ascii="Book Antiqua" w:eastAsia="Times New Roman" w:hAnsi="Book Antiqua" w:cs="Arial"/>
          <w:sz w:val="20"/>
          <w:szCs w:val="20"/>
          <w:lang w:eastAsia="pt-BR"/>
        </w:rPr>
        <w:t>  A coleta de amostra será realizada em três partes, de acordo com técnica e metodologias indicadas em ato normativo.</w:t>
      </w:r>
    </w:p>
    <w:p w14:paraId="3AC8F966"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 2</w:t>
      </w:r>
      <w:r w:rsidRPr="00025926">
        <w:rPr>
          <w:rFonts w:ascii="Book Antiqua" w:eastAsia="Times New Roman" w:hAnsi="Book Antiqua" w:cs="Arial"/>
          <w:sz w:val="20"/>
          <w:szCs w:val="20"/>
          <w:u w:val="single"/>
          <w:vertAlign w:val="superscript"/>
          <w:lang w:eastAsia="pt-BR"/>
        </w:rPr>
        <w:t>o</w:t>
      </w:r>
      <w:r w:rsidRPr="00025926">
        <w:rPr>
          <w:rFonts w:ascii="Book Antiqua" w:eastAsia="Times New Roman" w:hAnsi="Book Antiqua" w:cs="Arial"/>
          <w:sz w:val="20"/>
          <w:szCs w:val="20"/>
          <w:lang w:eastAsia="pt-BR"/>
        </w:rPr>
        <w:t>  A amostra será autenticada e tornada inviolável na presença do interessado e, na ausência ou recusa deste, na de duas testemunhas.</w:t>
      </w:r>
    </w:p>
    <w:p w14:paraId="4B149557"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 3</w:t>
      </w:r>
      <w:r w:rsidRPr="00025926">
        <w:rPr>
          <w:rFonts w:ascii="Book Antiqua" w:eastAsia="Times New Roman" w:hAnsi="Book Antiqua" w:cs="Arial"/>
          <w:sz w:val="20"/>
          <w:szCs w:val="20"/>
          <w:u w:val="single"/>
          <w:vertAlign w:val="superscript"/>
          <w:lang w:eastAsia="pt-BR"/>
        </w:rPr>
        <w:t>o</w:t>
      </w:r>
      <w:r w:rsidRPr="00025926">
        <w:rPr>
          <w:rFonts w:ascii="Book Antiqua" w:eastAsia="Times New Roman" w:hAnsi="Book Antiqua" w:cs="Arial"/>
          <w:sz w:val="20"/>
          <w:szCs w:val="20"/>
          <w:lang w:eastAsia="pt-BR"/>
        </w:rPr>
        <w:t>  Uma parte da amostra será utilizada pelo laboratório oficial ou devidamente credenciado, outra permanecerá no órgão fiscalizador e outra ficará em poder do interessado para realização de perícia de contraprova.</w:t>
      </w:r>
    </w:p>
    <w:p w14:paraId="6FB21440"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Art. 78.  A análise de fiscalização será realizada por laboratório oficial ou devidamente credenciado, com o emprego de metodologia oficial.</w:t>
      </w:r>
    </w:p>
    <w:p w14:paraId="1DBFDFCD"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xml:space="preserve">        Parágrafo único.  Os volumes máximos e mínimos, bem como os critérios de amostragem e a metodologia oficial para a análise de fiscalização, para cada tipo de produto, serão determinados em ato normativo do órgão federal </w:t>
      </w:r>
      <w:proofErr w:type="spellStart"/>
      <w:r w:rsidRPr="00025926">
        <w:rPr>
          <w:rFonts w:ascii="Book Antiqua" w:eastAsia="Times New Roman" w:hAnsi="Book Antiqua" w:cs="Arial"/>
          <w:sz w:val="20"/>
          <w:szCs w:val="20"/>
          <w:lang w:eastAsia="pt-BR"/>
        </w:rPr>
        <w:t>registrante</w:t>
      </w:r>
      <w:proofErr w:type="spellEnd"/>
      <w:r w:rsidRPr="00025926">
        <w:rPr>
          <w:rFonts w:ascii="Book Antiqua" w:eastAsia="Times New Roman" w:hAnsi="Book Antiqua" w:cs="Arial"/>
          <w:sz w:val="20"/>
          <w:szCs w:val="20"/>
          <w:lang w:eastAsia="pt-BR"/>
        </w:rPr>
        <w:t xml:space="preserve">. </w:t>
      </w:r>
    </w:p>
    <w:p w14:paraId="64F97B62"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Art. 79.  O resultado da análise de fiscalização deverá ser informado ao fiscalizador e ao fiscalizado, no prazo máximo de quarenta e cinco dias, contados da data da coleta da amostra.</w:t>
      </w:r>
    </w:p>
    <w:p w14:paraId="51FF5C7B"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lastRenderedPageBreak/>
        <w:t>        § 1</w:t>
      </w:r>
      <w:r w:rsidRPr="00025926">
        <w:rPr>
          <w:rFonts w:ascii="Book Antiqua" w:eastAsia="Times New Roman" w:hAnsi="Book Antiqua" w:cs="Arial"/>
          <w:sz w:val="20"/>
          <w:szCs w:val="20"/>
          <w:u w:val="single"/>
          <w:vertAlign w:val="superscript"/>
          <w:lang w:eastAsia="pt-BR"/>
        </w:rPr>
        <w:t>o</w:t>
      </w:r>
      <w:r w:rsidRPr="00025926">
        <w:rPr>
          <w:rFonts w:ascii="Book Antiqua" w:eastAsia="Times New Roman" w:hAnsi="Book Antiqua" w:cs="Arial"/>
          <w:sz w:val="20"/>
          <w:szCs w:val="20"/>
          <w:lang w:eastAsia="pt-BR"/>
        </w:rPr>
        <w:t>  O interessado que não concordar com o resultado da análise poderá requerer perícia de contraprova no prazo de dez dias, contados do seu recebimento, arcando com o ônus decorrente.</w:t>
      </w:r>
    </w:p>
    <w:p w14:paraId="4C8BBA84"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 2</w:t>
      </w:r>
      <w:r w:rsidRPr="00025926">
        <w:rPr>
          <w:rFonts w:ascii="Book Antiqua" w:eastAsia="Times New Roman" w:hAnsi="Book Antiqua" w:cs="Arial"/>
          <w:sz w:val="20"/>
          <w:szCs w:val="20"/>
          <w:u w:val="single"/>
          <w:vertAlign w:val="superscript"/>
          <w:lang w:eastAsia="pt-BR"/>
        </w:rPr>
        <w:t>o</w:t>
      </w:r>
      <w:r w:rsidRPr="00025926">
        <w:rPr>
          <w:rFonts w:ascii="Book Antiqua" w:eastAsia="Times New Roman" w:hAnsi="Book Antiqua" w:cs="Arial"/>
          <w:sz w:val="20"/>
          <w:szCs w:val="20"/>
          <w:lang w:eastAsia="pt-BR"/>
        </w:rPr>
        <w:t>  No requerimento de contraprova, o interessado indicará o seu perito.</w:t>
      </w:r>
    </w:p>
    <w:p w14:paraId="277F4002"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Art. 80.  A perícia de contraprova será realizada em laboratório oficial, ou devidamente credenciado, com a presença de peritos do interessado e do órgão fiscalizador e a assistência técnica do responsável pela análise anterior.</w:t>
      </w:r>
    </w:p>
    <w:p w14:paraId="57C74F56"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 1</w:t>
      </w:r>
      <w:r w:rsidRPr="00025926">
        <w:rPr>
          <w:rFonts w:ascii="Book Antiqua" w:eastAsia="Times New Roman" w:hAnsi="Book Antiqua" w:cs="Arial"/>
          <w:sz w:val="20"/>
          <w:szCs w:val="20"/>
          <w:u w:val="single"/>
          <w:vertAlign w:val="superscript"/>
          <w:lang w:eastAsia="pt-BR"/>
        </w:rPr>
        <w:t>o</w:t>
      </w:r>
      <w:r w:rsidRPr="00025926">
        <w:rPr>
          <w:rFonts w:ascii="Book Antiqua" w:eastAsia="Times New Roman" w:hAnsi="Book Antiqua" w:cs="Arial"/>
          <w:sz w:val="20"/>
          <w:szCs w:val="20"/>
          <w:lang w:eastAsia="pt-BR"/>
        </w:rPr>
        <w:t>  A perícia de contraprova será realizada no prazo máximo de quinze dias, contados da data de seu requerimento, salvo quando condições técnicas exigirem a sua prorrogação.</w:t>
      </w:r>
    </w:p>
    <w:p w14:paraId="143B8271"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 2</w:t>
      </w:r>
      <w:r w:rsidRPr="00025926">
        <w:rPr>
          <w:rFonts w:ascii="Book Antiqua" w:eastAsia="Times New Roman" w:hAnsi="Book Antiqua" w:cs="Arial"/>
          <w:sz w:val="20"/>
          <w:szCs w:val="20"/>
          <w:u w:val="single"/>
          <w:vertAlign w:val="superscript"/>
          <w:lang w:eastAsia="pt-BR"/>
        </w:rPr>
        <w:t>o</w:t>
      </w:r>
      <w:r w:rsidRPr="00025926">
        <w:rPr>
          <w:rFonts w:ascii="Book Antiqua" w:eastAsia="Times New Roman" w:hAnsi="Book Antiqua" w:cs="Arial"/>
          <w:sz w:val="20"/>
          <w:szCs w:val="20"/>
          <w:lang w:eastAsia="pt-BR"/>
        </w:rPr>
        <w:t>  A parte da amostra a ser utilizada na perícia de contraprova não poderá estar violada, o que será, obrigatoriamente, atestado pelos peritos.</w:t>
      </w:r>
    </w:p>
    <w:p w14:paraId="4A07E79E"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 3</w:t>
      </w:r>
      <w:r w:rsidRPr="00025926">
        <w:rPr>
          <w:rFonts w:ascii="Book Antiqua" w:eastAsia="Times New Roman" w:hAnsi="Book Antiqua" w:cs="Arial"/>
          <w:sz w:val="20"/>
          <w:szCs w:val="20"/>
          <w:u w:val="single"/>
          <w:vertAlign w:val="superscript"/>
          <w:lang w:eastAsia="pt-BR"/>
        </w:rPr>
        <w:t>o</w:t>
      </w:r>
      <w:r w:rsidRPr="00025926">
        <w:rPr>
          <w:rFonts w:ascii="Book Antiqua" w:eastAsia="Times New Roman" w:hAnsi="Book Antiqua" w:cs="Arial"/>
          <w:sz w:val="20"/>
          <w:szCs w:val="20"/>
          <w:lang w:eastAsia="pt-BR"/>
        </w:rPr>
        <w:t>  Não será realizada a perícia de contraprova quando verificada a violação da amostra, oportunidade em que será finalizado o processo de fiscalização e instaurada sindicância para apuração de responsabilidades.</w:t>
      </w:r>
    </w:p>
    <w:p w14:paraId="2C4D6593"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 4</w:t>
      </w:r>
      <w:r w:rsidRPr="00025926">
        <w:rPr>
          <w:rFonts w:ascii="Book Antiqua" w:eastAsia="Times New Roman" w:hAnsi="Book Antiqua" w:cs="Arial"/>
          <w:sz w:val="20"/>
          <w:szCs w:val="20"/>
          <w:u w:val="single"/>
          <w:vertAlign w:val="superscript"/>
          <w:lang w:eastAsia="pt-BR"/>
        </w:rPr>
        <w:t>o</w:t>
      </w:r>
      <w:r w:rsidRPr="00025926">
        <w:rPr>
          <w:rFonts w:ascii="Book Antiqua" w:eastAsia="Times New Roman" w:hAnsi="Book Antiqua" w:cs="Arial"/>
          <w:sz w:val="20"/>
          <w:szCs w:val="20"/>
          <w:lang w:eastAsia="pt-BR"/>
        </w:rPr>
        <w:t>  Ao perito da parte interessada será dado conhecimento da análise de fiscalização, prestadas as informações que solicitar e exibidos os documentos necessários ao desempenho de sua tarefa.</w:t>
      </w:r>
    </w:p>
    <w:p w14:paraId="303E95B0"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 5</w:t>
      </w:r>
      <w:r w:rsidRPr="00025926">
        <w:rPr>
          <w:rFonts w:ascii="Book Antiqua" w:eastAsia="Times New Roman" w:hAnsi="Book Antiqua" w:cs="Arial"/>
          <w:sz w:val="20"/>
          <w:szCs w:val="20"/>
          <w:u w:val="single"/>
          <w:vertAlign w:val="superscript"/>
          <w:lang w:eastAsia="pt-BR"/>
        </w:rPr>
        <w:t>o</w:t>
      </w:r>
      <w:r w:rsidRPr="00025926">
        <w:rPr>
          <w:rFonts w:ascii="Book Antiqua" w:eastAsia="Times New Roman" w:hAnsi="Book Antiqua" w:cs="Arial"/>
          <w:sz w:val="20"/>
          <w:szCs w:val="20"/>
          <w:lang w:eastAsia="pt-BR"/>
        </w:rPr>
        <w:t>  Da perícia de contraprova serão lavrados laudos e ata, assinados pelos peritos e arquivados no laboratório oficial ou credenciado, após a entrega de cópias à autoridade fiscalizadora e ao requerente.</w:t>
      </w:r>
    </w:p>
    <w:p w14:paraId="6C01603E"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 6</w:t>
      </w:r>
      <w:r w:rsidRPr="00025926">
        <w:rPr>
          <w:rFonts w:ascii="Book Antiqua" w:eastAsia="Times New Roman" w:hAnsi="Book Antiqua" w:cs="Arial"/>
          <w:sz w:val="20"/>
          <w:szCs w:val="20"/>
          <w:u w:val="single"/>
          <w:vertAlign w:val="superscript"/>
          <w:lang w:eastAsia="pt-BR"/>
        </w:rPr>
        <w:t>o</w:t>
      </w:r>
      <w:r w:rsidRPr="00025926">
        <w:rPr>
          <w:rFonts w:ascii="Book Antiqua" w:eastAsia="Times New Roman" w:hAnsi="Book Antiqua" w:cs="Arial"/>
          <w:sz w:val="20"/>
          <w:szCs w:val="20"/>
          <w:lang w:eastAsia="pt-BR"/>
        </w:rPr>
        <w:t>  Se o resultado do laudo de contraprova for divergente do laudo da análise de fiscalização, realizar-se-á nova análise, em um terceiro laboratório, oficial ou credenciado, cujo resultado será irrecorrível, utilizando-se a parte da amostra em poder do órgão fiscalizador, facultada a assistência dos peritos anteriormente nomeados, observado o disposto nos parágrafos 1</w:t>
      </w:r>
      <w:r w:rsidRPr="00025926">
        <w:rPr>
          <w:rFonts w:ascii="Book Antiqua" w:eastAsia="Times New Roman" w:hAnsi="Book Antiqua" w:cs="Arial"/>
          <w:sz w:val="20"/>
          <w:szCs w:val="20"/>
          <w:u w:val="single"/>
          <w:vertAlign w:val="superscript"/>
          <w:lang w:eastAsia="pt-BR"/>
        </w:rPr>
        <w:t>o</w:t>
      </w:r>
      <w:r w:rsidRPr="00025926">
        <w:rPr>
          <w:rFonts w:ascii="Book Antiqua" w:eastAsia="Times New Roman" w:hAnsi="Book Antiqua" w:cs="Arial"/>
          <w:sz w:val="20"/>
          <w:szCs w:val="20"/>
          <w:lang w:eastAsia="pt-BR"/>
        </w:rPr>
        <w:t xml:space="preserve"> e 2</w:t>
      </w:r>
      <w:r w:rsidRPr="00025926">
        <w:rPr>
          <w:rFonts w:ascii="Book Antiqua" w:eastAsia="Times New Roman" w:hAnsi="Book Antiqua" w:cs="Arial"/>
          <w:sz w:val="20"/>
          <w:szCs w:val="20"/>
          <w:u w:val="single"/>
          <w:vertAlign w:val="superscript"/>
          <w:lang w:eastAsia="pt-BR"/>
        </w:rPr>
        <w:t>o</w:t>
      </w:r>
      <w:r w:rsidRPr="00025926">
        <w:rPr>
          <w:rFonts w:ascii="Book Antiqua" w:eastAsia="Times New Roman" w:hAnsi="Book Antiqua" w:cs="Arial"/>
          <w:sz w:val="20"/>
          <w:szCs w:val="20"/>
          <w:lang w:eastAsia="pt-BR"/>
        </w:rPr>
        <w:t xml:space="preserve"> deste artigo.</w:t>
      </w:r>
    </w:p>
    <w:p w14:paraId="0BD62C87"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Art. 81.  A autoridade responsável pela fiscalização e inspeção comunicará ao interessado o resultado final das análises, adotando as medidas administrativas cabíveis.</w:t>
      </w:r>
    </w:p>
    <w:p w14:paraId="3276F037" w14:textId="77777777" w:rsidR="00025926" w:rsidRPr="00025926" w:rsidRDefault="00025926" w:rsidP="00025926">
      <w:pPr>
        <w:spacing w:before="100" w:beforeAutospacing="1" w:after="100" w:afterAutospacing="1" w:line="240" w:lineRule="auto"/>
        <w:jc w:val="center"/>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Capítulo VIII</w:t>
      </w:r>
    </w:p>
    <w:p w14:paraId="17EA382A" w14:textId="77777777" w:rsidR="00025926" w:rsidRPr="00025926" w:rsidRDefault="00025926" w:rsidP="00025926">
      <w:pPr>
        <w:spacing w:before="100" w:beforeAutospacing="1" w:after="100" w:afterAutospacing="1" w:line="240" w:lineRule="auto"/>
        <w:jc w:val="center"/>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Das Infrações E Das Sanções</w:t>
      </w:r>
    </w:p>
    <w:p w14:paraId="0F794FFE" w14:textId="77777777" w:rsidR="00025926" w:rsidRPr="00025926" w:rsidRDefault="00025926" w:rsidP="00025926">
      <w:pPr>
        <w:spacing w:before="100" w:beforeAutospacing="1" w:after="100" w:afterAutospacing="1" w:line="240" w:lineRule="auto"/>
        <w:jc w:val="center"/>
        <w:rPr>
          <w:rFonts w:ascii="Book Antiqua" w:eastAsia="Times New Roman" w:hAnsi="Book Antiqua" w:cs="Times New Roman"/>
          <w:b/>
          <w:bCs/>
          <w:sz w:val="20"/>
          <w:szCs w:val="20"/>
          <w:lang w:eastAsia="pt-BR"/>
        </w:rPr>
      </w:pPr>
      <w:r w:rsidRPr="00025926">
        <w:rPr>
          <w:rFonts w:ascii="Book Antiqua" w:eastAsia="Times New Roman" w:hAnsi="Book Antiqua" w:cs="Arial"/>
          <w:b/>
          <w:bCs/>
          <w:sz w:val="20"/>
          <w:szCs w:val="20"/>
          <w:lang w:eastAsia="pt-BR"/>
        </w:rPr>
        <w:t>Seção I</w:t>
      </w:r>
    </w:p>
    <w:p w14:paraId="3BFE879C" w14:textId="77777777" w:rsidR="00025926" w:rsidRPr="00025926" w:rsidRDefault="00025926" w:rsidP="00025926">
      <w:pPr>
        <w:spacing w:before="100" w:beforeAutospacing="1" w:after="100" w:afterAutospacing="1" w:line="240" w:lineRule="auto"/>
        <w:jc w:val="center"/>
        <w:rPr>
          <w:rFonts w:ascii="Book Antiqua" w:eastAsia="Times New Roman" w:hAnsi="Book Antiqua" w:cs="Times New Roman"/>
          <w:sz w:val="20"/>
          <w:szCs w:val="20"/>
          <w:lang w:eastAsia="pt-BR"/>
        </w:rPr>
      </w:pPr>
      <w:r w:rsidRPr="00025926">
        <w:rPr>
          <w:rFonts w:ascii="Book Antiqua" w:eastAsia="Times New Roman" w:hAnsi="Book Antiqua" w:cs="Arial"/>
          <w:b/>
          <w:bCs/>
          <w:sz w:val="20"/>
          <w:szCs w:val="20"/>
          <w:lang w:eastAsia="pt-BR"/>
        </w:rPr>
        <w:t>Das Infrações</w:t>
      </w:r>
    </w:p>
    <w:p w14:paraId="2EA53853"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xml:space="preserve">        Art. 82.  Constitui infração toda ação ou omissão que importe na inobservância do disposto na </w:t>
      </w:r>
      <w:hyperlink r:id="rId198" w:history="1">
        <w:r w:rsidRPr="00025926">
          <w:rPr>
            <w:rFonts w:ascii="Book Antiqua" w:eastAsia="Times New Roman" w:hAnsi="Book Antiqua" w:cs="Arial"/>
            <w:color w:val="0000FF"/>
            <w:sz w:val="20"/>
            <w:szCs w:val="20"/>
            <w:u w:val="single"/>
            <w:lang w:eastAsia="pt-BR"/>
          </w:rPr>
          <w:t>Lei n</w:t>
        </w:r>
        <w:r w:rsidRPr="00025926">
          <w:rPr>
            <w:rFonts w:ascii="Book Antiqua" w:eastAsia="Times New Roman" w:hAnsi="Book Antiqua" w:cs="Arial"/>
            <w:color w:val="0000FF"/>
            <w:sz w:val="20"/>
            <w:szCs w:val="20"/>
            <w:u w:val="single"/>
            <w:vertAlign w:val="superscript"/>
            <w:lang w:eastAsia="pt-BR"/>
          </w:rPr>
          <w:t>o</w:t>
        </w:r>
        <w:r w:rsidRPr="00025926">
          <w:rPr>
            <w:rFonts w:ascii="Book Antiqua" w:eastAsia="Times New Roman" w:hAnsi="Book Antiqua" w:cs="Arial"/>
            <w:color w:val="0000FF"/>
            <w:sz w:val="20"/>
            <w:szCs w:val="20"/>
            <w:u w:val="single"/>
            <w:lang w:eastAsia="pt-BR"/>
          </w:rPr>
          <w:t xml:space="preserve"> 7.802, de 1989</w:t>
        </w:r>
      </w:hyperlink>
      <w:r w:rsidRPr="00025926">
        <w:rPr>
          <w:rFonts w:ascii="Book Antiqua" w:eastAsia="Times New Roman" w:hAnsi="Book Antiqua" w:cs="Arial"/>
          <w:sz w:val="20"/>
          <w:szCs w:val="20"/>
          <w:lang w:eastAsia="pt-BR"/>
        </w:rPr>
        <w:t>, neste Decreto ou na desobediência às determinações de caráter normativo dos órgãos ou das autoridades administrativas competentes.</w:t>
      </w:r>
    </w:p>
    <w:p w14:paraId="136E9B07"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xml:space="preserve">        Art. 83.  As pessoas jurídicas serão responsabilizadas administrativa, civil e penalmente conforme o disposto nas </w:t>
      </w:r>
      <w:hyperlink r:id="rId199" w:history="1">
        <w:r w:rsidRPr="00025926">
          <w:rPr>
            <w:rFonts w:ascii="Book Antiqua" w:eastAsia="Times New Roman" w:hAnsi="Book Antiqua" w:cs="Arial"/>
            <w:color w:val="0000FF"/>
            <w:sz w:val="20"/>
            <w:szCs w:val="20"/>
            <w:u w:val="single"/>
            <w:lang w:eastAsia="pt-BR"/>
          </w:rPr>
          <w:t>Leis n</w:t>
        </w:r>
        <w:r w:rsidRPr="00025926">
          <w:rPr>
            <w:rFonts w:ascii="Book Antiqua" w:eastAsia="Times New Roman" w:hAnsi="Book Antiqua" w:cs="Arial"/>
            <w:color w:val="0000FF"/>
            <w:sz w:val="20"/>
            <w:szCs w:val="20"/>
            <w:u w:val="single"/>
            <w:vertAlign w:val="superscript"/>
            <w:lang w:eastAsia="pt-BR"/>
          </w:rPr>
          <w:t>o</w:t>
        </w:r>
        <w:r w:rsidRPr="00025926">
          <w:rPr>
            <w:rFonts w:ascii="Book Antiqua" w:eastAsia="Times New Roman" w:hAnsi="Book Antiqua" w:cs="Arial"/>
            <w:color w:val="0000FF"/>
            <w:sz w:val="20"/>
            <w:szCs w:val="20"/>
            <w:u w:val="single"/>
            <w:lang w:eastAsia="pt-BR"/>
          </w:rPr>
          <w:t>s 7.802, de 1989</w:t>
        </w:r>
      </w:hyperlink>
      <w:r w:rsidRPr="00025926">
        <w:rPr>
          <w:rFonts w:ascii="Book Antiqua" w:eastAsia="Times New Roman" w:hAnsi="Book Antiqua" w:cs="Arial"/>
          <w:sz w:val="20"/>
          <w:szCs w:val="20"/>
          <w:lang w:eastAsia="pt-BR"/>
        </w:rPr>
        <w:t>, e</w:t>
      </w:r>
      <w:hyperlink r:id="rId200" w:history="1">
        <w:r w:rsidRPr="00025926">
          <w:rPr>
            <w:rFonts w:ascii="Book Antiqua" w:eastAsia="Times New Roman" w:hAnsi="Book Antiqua" w:cs="Arial"/>
            <w:color w:val="0000FF"/>
            <w:sz w:val="20"/>
            <w:szCs w:val="20"/>
            <w:u w:val="single"/>
            <w:lang w:eastAsia="pt-BR"/>
          </w:rPr>
          <w:t xml:space="preserve"> 9.605, de 12 de fevereiro de 1998</w:t>
        </w:r>
      </w:hyperlink>
      <w:r w:rsidRPr="00025926">
        <w:rPr>
          <w:rFonts w:ascii="Book Antiqua" w:eastAsia="Times New Roman" w:hAnsi="Book Antiqua" w:cs="Arial"/>
          <w:sz w:val="20"/>
          <w:szCs w:val="20"/>
          <w:lang w:eastAsia="pt-BR"/>
        </w:rPr>
        <w:t>, e nos regulamentos pertinentes, nos casos em que a infração seja cometida por decisão de seu representante legal ou contratual, pessoa individual ou órgão colegiado, no interesse ou em benefício da sua entidade.</w:t>
      </w:r>
    </w:p>
    <w:p w14:paraId="153E0AFA"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lastRenderedPageBreak/>
        <w:t>        Art. 84.  As responsabilidades administrativa, civil e penal pelos danos causados à saúde das pessoas e ao meio ambiente, em função do descumprimento do disposto na legislação pertinente a agrotóxicos, seus componentes e afins, recairão sobre:</w:t>
      </w:r>
    </w:p>
    <w:p w14:paraId="0837CB7A"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xml:space="preserve">        I - o </w:t>
      </w:r>
      <w:proofErr w:type="spellStart"/>
      <w:r w:rsidRPr="00025926">
        <w:rPr>
          <w:rFonts w:ascii="Book Antiqua" w:eastAsia="Times New Roman" w:hAnsi="Book Antiqua" w:cs="Arial"/>
          <w:sz w:val="20"/>
          <w:szCs w:val="20"/>
          <w:lang w:eastAsia="pt-BR"/>
        </w:rPr>
        <w:t>registrante</w:t>
      </w:r>
      <w:proofErr w:type="spellEnd"/>
      <w:r w:rsidRPr="00025926">
        <w:rPr>
          <w:rFonts w:ascii="Book Antiqua" w:eastAsia="Times New Roman" w:hAnsi="Book Antiqua" w:cs="Arial"/>
          <w:sz w:val="20"/>
          <w:szCs w:val="20"/>
          <w:lang w:eastAsia="pt-BR"/>
        </w:rPr>
        <w:t xml:space="preserve"> que omitir informações ou fornecê-las incorretamente;</w:t>
      </w:r>
    </w:p>
    <w:p w14:paraId="5F85B2B4"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II - o produtor, quando produzir agrotóxicos, seus componentes e afins em desacordo com as especificações constantes do registro;</w:t>
      </w:r>
    </w:p>
    <w:p w14:paraId="272583C0"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III - o produtor, o comerciante, o usuário, o profissional responsável e o prestador de serviços que opuser embaraço à fiscalização dos órgãos competentes ou que não der destinação às embalagens vazias de acordo com a legislação;</w:t>
      </w:r>
    </w:p>
    <w:p w14:paraId="653C26DA"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IV - o profissional que prescrever a utilização de agrotóxicos e afins em desacordo com as especificações técnicas;</w:t>
      </w:r>
    </w:p>
    <w:p w14:paraId="4FAB6BAF"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xml:space="preserve">        V - o comerciante, quando efetuar a venda sem o respectivo receituário, em desacordo com sua prescrição ou com as recomendações do fabricante e dos órgãos </w:t>
      </w:r>
      <w:proofErr w:type="spellStart"/>
      <w:r w:rsidRPr="00025926">
        <w:rPr>
          <w:rFonts w:ascii="Book Antiqua" w:eastAsia="Times New Roman" w:hAnsi="Book Antiqua" w:cs="Arial"/>
          <w:sz w:val="20"/>
          <w:szCs w:val="20"/>
          <w:lang w:eastAsia="pt-BR"/>
        </w:rPr>
        <w:t>registrantes</w:t>
      </w:r>
      <w:proofErr w:type="spellEnd"/>
      <w:r w:rsidRPr="00025926">
        <w:rPr>
          <w:rFonts w:ascii="Book Antiqua" w:eastAsia="Times New Roman" w:hAnsi="Book Antiqua" w:cs="Arial"/>
          <w:sz w:val="20"/>
          <w:szCs w:val="20"/>
          <w:lang w:eastAsia="pt-BR"/>
        </w:rPr>
        <w:t xml:space="preserve"> e sanitário-ambientais;</w:t>
      </w:r>
    </w:p>
    <w:p w14:paraId="7E4F0764"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VI - o comerciante, o empregador, o profissional responsável ou prestador de serviços que deixar de promover as medidas necessárias de proteção à saúde ou ao meio ambiente;</w:t>
      </w:r>
    </w:p>
    <w:p w14:paraId="38DB79F8"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VII - o usuário ou o prestador de serviços, quando proceder em desacordo com o receituário ou com as recomendações do fabricante ou dos órgãos sanitário-ambientais; e</w:t>
      </w:r>
    </w:p>
    <w:p w14:paraId="56E2F5A3"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VIII - as entidades públicas ou privadas de ensino, assistência técnica e pesquisa, que promoverem atividades de experimentação ou pesquisa de agrotóxicos, seus componentes e afins em desacordo com as normas de proteção da saúde pública e do meio ambiente.</w:t>
      </w:r>
    </w:p>
    <w:p w14:paraId="5BF6402F"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Art. 85.  São infrações administrativas:</w:t>
      </w:r>
    </w:p>
    <w:p w14:paraId="11094057"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xml:space="preserve">        I - pesquisar, experimentar, produzir, prescrever, fracionar, embalar e rotular, armazenar, comercializar, transportar, fazer propaganda comercial, utilizar, manipular, importar, exportar, aplicar, prestar serviço, dar destinação a resíduos e embalagens vazias de agrotóxicos, seus componentes e afins em desacordo com o previsto na </w:t>
      </w:r>
      <w:hyperlink r:id="rId201" w:history="1">
        <w:r w:rsidRPr="00025926">
          <w:rPr>
            <w:rFonts w:ascii="Book Antiqua" w:eastAsia="Times New Roman" w:hAnsi="Book Antiqua" w:cs="Arial"/>
            <w:color w:val="0000FF"/>
            <w:sz w:val="20"/>
            <w:szCs w:val="20"/>
            <w:u w:val="single"/>
            <w:lang w:eastAsia="pt-BR"/>
          </w:rPr>
          <w:t>Lei n</w:t>
        </w:r>
        <w:r w:rsidRPr="00025926">
          <w:rPr>
            <w:rFonts w:ascii="Book Antiqua" w:eastAsia="Times New Roman" w:hAnsi="Book Antiqua" w:cs="Arial"/>
            <w:color w:val="0000FF"/>
            <w:sz w:val="20"/>
            <w:szCs w:val="20"/>
            <w:u w:val="single"/>
            <w:vertAlign w:val="superscript"/>
            <w:lang w:eastAsia="pt-BR"/>
          </w:rPr>
          <w:t>o</w:t>
        </w:r>
        <w:r w:rsidRPr="00025926">
          <w:rPr>
            <w:rFonts w:ascii="Book Antiqua" w:eastAsia="Times New Roman" w:hAnsi="Book Antiqua" w:cs="Arial"/>
            <w:color w:val="0000FF"/>
            <w:sz w:val="20"/>
            <w:szCs w:val="20"/>
            <w:u w:val="single"/>
            <w:lang w:eastAsia="pt-BR"/>
          </w:rPr>
          <w:t xml:space="preserve"> 7.802, de 1989</w:t>
        </w:r>
      </w:hyperlink>
      <w:r w:rsidRPr="00025926">
        <w:rPr>
          <w:rFonts w:ascii="Book Antiqua" w:eastAsia="Times New Roman" w:hAnsi="Book Antiqua" w:cs="Arial"/>
          <w:sz w:val="20"/>
          <w:szCs w:val="20"/>
          <w:lang w:eastAsia="pt-BR"/>
        </w:rPr>
        <w:t>, e legislação pertinente;</w:t>
      </w:r>
    </w:p>
    <w:p w14:paraId="2AF60759"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xml:space="preserve">        II - rotular os agrotóxicos, seus componentes e afins, sem prévia autorização do órgão </w:t>
      </w:r>
      <w:proofErr w:type="spellStart"/>
      <w:r w:rsidRPr="00025926">
        <w:rPr>
          <w:rFonts w:ascii="Book Antiqua" w:eastAsia="Times New Roman" w:hAnsi="Book Antiqua" w:cs="Arial"/>
          <w:sz w:val="20"/>
          <w:szCs w:val="20"/>
          <w:lang w:eastAsia="pt-BR"/>
        </w:rPr>
        <w:t>registrante</w:t>
      </w:r>
      <w:proofErr w:type="spellEnd"/>
      <w:r w:rsidRPr="00025926">
        <w:rPr>
          <w:rFonts w:ascii="Book Antiqua" w:eastAsia="Times New Roman" w:hAnsi="Book Antiqua" w:cs="Arial"/>
          <w:sz w:val="20"/>
          <w:szCs w:val="20"/>
          <w:lang w:eastAsia="pt-BR"/>
        </w:rPr>
        <w:t xml:space="preserve"> ou em desacordo com a autorização concedida; e</w:t>
      </w:r>
    </w:p>
    <w:p w14:paraId="3B84AE95"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xml:space="preserve">        III - omitir informações ou prestá-las de forma incorreta às autoridades </w:t>
      </w:r>
      <w:proofErr w:type="spellStart"/>
      <w:r w:rsidRPr="00025926">
        <w:rPr>
          <w:rFonts w:ascii="Book Antiqua" w:eastAsia="Times New Roman" w:hAnsi="Book Antiqua" w:cs="Arial"/>
          <w:sz w:val="20"/>
          <w:szCs w:val="20"/>
          <w:lang w:eastAsia="pt-BR"/>
        </w:rPr>
        <w:t>registrantes</w:t>
      </w:r>
      <w:proofErr w:type="spellEnd"/>
      <w:r w:rsidRPr="00025926">
        <w:rPr>
          <w:rFonts w:ascii="Book Antiqua" w:eastAsia="Times New Roman" w:hAnsi="Book Antiqua" w:cs="Arial"/>
          <w:sz w:val="20"/>
          <w:szCs w:val="20"/>
          <w:lang w:eastAsia="pt-BR"/>
        </w:rPr>
        <w:t xml:space="preserve"> e fiscalizadoras.</w:t>
      </w:r>
    </w:p>
    <w:p w14:paraId="6C2A6E61" w14:textId="77777777" w:rsidR="00025926" w:rsidRPr="00025926" w:rsidRDefault="00025926" w:rsidP="00025926">
      <w:pPr>
        <w:spacing w:before="100" w:beforeAutospacing="1" w:after="100" w:afterAutospacing="1" w:line="240" w:lineRule="auto"/>
        <w:jc w:val="center"/>
        <w:rPr>
          <w:rFonts w:ascii="Book Antiqua" w:eastAsia="Times New Roman" w:hAnsi="Book Antiqua" w:cs="Times New Roman"/>
          <w:b/>
          <w:bCs/>
          <w:sz w:val="20"/>
          <w:szCs w:val="20"/>
          <w:lang w:eastAsia="pt-BR"/>
        </w:rPr>
      </w:pPr>
      <w:r w:rsidRPr="00025926">
        <w:rPr>
          <w:rFonts w:ascii="Book Antiqua" w:eastAsia="Times New Roman" w:hAnsi="Book Antiqua" w:cs="Arial"/>
          <w:b/>
          <w:bCs/>
          <w:sz w:val="20"/>
          <w:szCs w:val="20"/>
          <w:lang w:eastAsia="pt-BR"/>
        </w:rPr>
        <w:t>Seção II</w:t>
      </w:r>
    </w:p>
    <w:p w14:paraId="32D980CA" w14:textId="77777777" w:rsidR="00025926" w:rsidRPr="00025926" w:rsidRDefault="00025926" w:rsidP="00025926">
      <w:pPr>
        <w:spacing w:before="100" w:beforeAutospacing="1" w:after="100" w:afterAutospacing="1" w:line="240" w:lineRule="auto"/>
        <w:jc w:val="center"/>
        <w:rPr>
          <w:rFonts w:ascii="Book Antiqua" w:eastAsia="Times New Roman" w:hAnsi="Book Antiqua" w:cs="Times New Roman"/>
          <w:sz w:val="20"/>
          <w:szCs w:val="20"/>
          <w:lang w:eastAsia="pt-BR"/>
        </w:rPr>
      </w:pPr>
      <w:r w:rsidRPr="00025926">
        <w:rPr>
          <w:rFonts w:ascii="Book Antiqua" w:eastAsia="Times New Roman" w:hAnsi="Book Antiqua" w:cs="Arial"/>
          <w:b/>
          <w:bCs/>
          <w:sz w:val="20"/>
          <w:szCs w:val="20"/>
          <w:lang w:eastAsia="pt-BR"/>
        </w:rPr>
        <w:t>Das Sanções Administrativas</w:t>
      </w:r>
    </w:p>
    <w:p w14:paraId="5D2EA178"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Art. 86.  Sem prejuízo das responsabilidades civil e penal cabíveis, a infração de disposições legais acarretará, isolada ou cumulativamente, independentemente da medida cautelar de interdição de estabelecimento, a apreensão do produto ou alimentos contaminados e a aplicação das sanções previstas no</w:t>
      </w:r>
      <w:hyperlink r:id="rId202" w:anchor="art17" w:history="1">
        <w:r w:rsidRPr="00025926">
          <w:rPr>
            <w:rFonts w:ascii="Book Antiqua" w:eastAsia="Times New Roman" w:hAnsi="Book Antiqua" w:cs="Arial"/>
            <w:color w:val="0000FF"/>
            <w:sz w:val="20"/>
            <w:szCs w:val="20"/>
            <w:u w:val="single"/>
            <w:lang w:eastAsia="pt-BR"/>
          </w:rPr>
          <w:t xml:space="preserve"> art. 17 da Lei n</w:t>
        </w:r>
        <w:r w:rsidRPr="00025926">
          <w:rPr>
            <w:rFonts w:ascii="Book Antiqua" w:eastAsia="Times New Roman" w:hAnsi="Book Antiqua" w:cs="Arial"/>
            <w:color w:val="0000FF"/>
            <w:sz w:val="20"/>
            <w:szCs w:val="20"/>
            <w:u w:val="single"/>
            <w:vertAlign w:val="superscript"/>
            <w:lang w:eastAsia="pt-BR"/>
          </w:rPr>
          <w:t>o</w:t>
        </w:r>
        <w:r w:rsidRPr="00025926">
          <w:rPr>
            <w:rFonts w:ascii="Book Antiqua" w:eastAsia="Times New Roman" w:hAnsi="Book Antiqua" w:cs="Arial"/>
            <w:color w:val="0000FF"/>
            <w:sz w:val="20"/>
            <w:szCs w:val="20"/>
            <w:u w:val="single"/>
            <w:lang w:eastAsia="pt-BR"/>
          </w:rPr>
          <w:t xml:space="preserve"> 7.802, de 1989.</w:t>
        </w:r>
      </w:hyperlink>
    </w:p>
    <w:p w14:paraId="5FEB5CBA" w14:textId="7CB23502" w:rsidR="00D860A4" w:rsidRDefault="00025926" w:rsidP="00025926">
      <w:pPr>
        <w:spacing w:before="100" w:beforeAutospacing="1" w:after="100" w:afterAutospacing="1" w:line="240" w:lineRule="auto"/>
        <w:jc w:val="both"/>
        <w:rPr>
          <w:rFonts w:ascii="Book Antiqua" w:eastAsia="Times New Roman" w:hAnsi="Book Antiqua" w:cs="Arial"/>
          <w:sz w:val="20"/>
          <w:szCs w:val="20"/>
          <w:lang w:eastAsia="pt-BR"/>
        </w:rPr>
      </w:pPr>
      <w:r w:rsidRPr="00025926">
        <w:rPr>
          <w:rFonts w:ascii="Book Antiqua" w:eastAsia="Times New Roman" w:hAnsi="Book Antiqua" w:cs="Arial"/>
          <w:sz w:val="20"/>
          <w:szCs w:val="20"/>
          <w:lang w:eastAsia="pt-BR"/>
        </w:rPr>
        <w:t>        § 1</w:t>
      </w:r>
      <w:r w:rsidRPr="00025926">
        <w:rPr>
          <w:rFonts w:ascii="Book Antiqua" w:eastAsia="Times New Roman" w:hAnsi="Book Antiqua" w:cs="Arial"/>
          <w:sz w:val="20"/>
          <w:szCs w:val="20"/>
          <w:u w:val="single"/>
          <w:vertAlign w:val="superscript"/>
          <w:lang w:eastAsia="pt-BR"/>
        </w:rPr>
        <w:t>o</w:t>
      </w:r>
      <w:r w:rsidRPr="00025926">
        <w:rPr>
          <w:rFonts w:ascii="Book Antiqua" w:eastAsia="Times New Roman" w:hAnsi="Book Antiqua" w:cs="Arial"/>
          <w:sz w:val="20"/>
          <w:szCs w:val="20"/>
          <w:lang w:eastAsia="pt-BR"/>
        </w:rPr>
        <w:t>  </w:t>
      </w:r>
      <w:hyperlink r:id="rId203" w:anchor="art6" w:history="1">
        <w:r w:rsidR="00D860A4" w:rsidRPr="00D860A4">
          <w:rPr>
            <w:rStyle w:val="Hyperlink"/>
            <w:rFonts w:ascii="Book Antiqua" w:eastAsia="Times New Roman" w:hAnsi="Book Antiqua" w:cs="Arial"/>
            <w:sz w:val="20"/>
            <w:szCs w:val="20"/>
            <w:lang w:eastAsia="pt-BR"/>
          </w:rPr>
          <w:t>(Revogado pelo Decreto nº 10.833, de 2021)</w:t>
        </w:r>
      </w:hyperlink>
    </w:p>
    <w:p w14:paraId="1DA62173" w14:textId="77777777" w:rsidR="00D860A4" w:rsidRPr="00D860A4" w:rsidRDefault="00025926" w:rsidP="00D860A4">
      <w:pPr>
        <w:spacing w:before="100" w:beforeAutospacing="1" w:after="100" w:afterAutospacing="1" w:line="240" w:lineRule="auto"/>
        <w:jc w:val="both"/>
        <w:rPr>
          <w:rFonts w:ascii="Book Antiqua" w:eastAsia="Times New Roman" w:hAnsi="Book Antiqua" w:cs="Arial"/>
          <w:sz w:val="20"/>
          <w:szCs w:val="20"/>
          <w:lang w:eastAsia="pt-BR"/>
        </w:rPr>
      </w:pPr>
      <w:r w:rsidRPr="00025926">
        <w:rPr>
          <w:rFonts w:ascii="Book Antiqua" w:eastAsia="Times New Roman" w:hAnsi="Book Antiqua" w:cs="Arial"/>
          <w:sz w:val="20"/>
          <w:szCs w:val="20"/>
          <w:lang w:eastAsia="pt-BR"/>
        </w:rPr>
        <w:t xml:space="preserve">        </w:t>
      </w:r>
      <w:r w:rsidR="00D860A4" w:rsidRPr="00D860A4">
        <w:rPr>
          <w:rFonts w:ascii="Book Antiqua" w:eastAsia="Times New Roman" w:hAnsi="Book Antiqua" w:cs="Arial"/>
          <w:sz w:val="20"/>
          <w:szCs w:val="20"/>
          <w:lang w:eastAsia="pt-BR"/>
        </w:rPr>
        <w:t>§ 2º  A multa será aplicada se caracterizada uma das seguintes hipóteses:        </w:t>
      </w:r>
      <w:hyperlink r:id="rId204" w:anchor="art1" w:history="1">
        <w:r w:rsidR="00D860A4" w:rsidRPr="00D860A4">
          <w:rPr>
            <w:rStyle w:val="Hyperlink"/>
            <w:rFonts w:ascii="Book Antiqua" w:eastAsia="Times New Roman" w:hAnsi="Book Antiqua" w:cs="Arial"/>
            <w:sz w:val="20"/>
            <w:szCs w:val="20"/>
            <w:lang w:eastAsia="pt-BR"/>
          </w:rPr>
          <w:t>(Redação dada pelo Decreto nº 10.833, de 2021)</w:t>
        </w:r>
      </w:hyperlink>
    </w:p>
    <w:p w14:paraId="095E07FB" w14:textId="77777777" w:rsidR="00D860A4" w:rsidRPr="00D860A4" w:rsidRDefault="00D860A4" w:rsidP="00D860A4">
      <w:pPr>
        <w:spacing w:before="100" w:beforeAutospacing="1" w:after="100" w:afterAutospacing="1" w:line="240" w:lineRule="auto"/>
        <w:ind w:firstLine="426"/>
        <w:jc w:val="both"/>
        <w:rPr>
          <w:rFonts w:ascii="Book Antiqua" w:eastAsia="Times New Roman" w:hAnsi="Book Antiqua" w:cs="Arial"/>
          <w:sz w:val="20"/>
          <w:szCs w:val="20"/>
          <w:lang w:eastAsia="pt-BR"/>
        </w:rPr>
      </w:pPr>
      <w:r w:rsidRPr="00D860A4">
        <w:rPr>
          <w:rFonts w:ascii="Book Antiqua" w:eastAsia="Times New Roman" w:hAnsi="Book Antiqua" w:cs="Arial"/>
          <w:sz w:val="20"/>
          <w:szCs w:val="20"/>
          <w:lang w:eastAsia="pt-BR"/>
        </w:rPr>
        <w:lastRenderedPageBreak/>
        <w:t>I - a inobservância às disposições deste Decreto e à legislação aplicável;       </w:t>
      </w:r>
      <w:hyperlink r:id="rId205" w:anchor="art1" w:history="1">
        <w:r w:rsidRPr="00D860A4">
          <w:rPr>
            <w:rStyle w:val="Hyperlink"/>
            <w:rFonts w:ascii="Book Antiqua" w:eastAsia="Times New Roman" w:hAnsi="Book Antiqua" w:cs="Arial"/>
            <w:sz w:val="20"/>
            <w:szCs w:val="20"/>
            <w:lang w:eastAsia="pt-BR"/>
          </w:rPr>
          <w:t>(Redação dada pelo Decreto nº 10.833, de 2021)</w:t>
        </w:r>
      </w:hyperlink>
    </w:p>
    <w:p w14:paraId="7764DB6E" w14:textId="77777777" w:rsidR="00D860A4" w:rsidRPr="00D860A4" w:rsidRDefault="00D860A4" w:rsidP="00D860A4">
      <w:pPr>
        <w:spacing w:before="100" w:beforeAutospacing="1" w:after="100" w:afterAutospacing="1" w:line="240" w:lineRule="auto"/>
        <w:ind w:firstLine="426"/>
        <w:jc w:val="both"/>
        <w:rPr>
          <w:rFonts w:ascii="Book Antiqua" w:eastAsia="Times New Roman" w:hAnsi="Book Antiqua" w:cs="Arial"/>
          <w:sz w:val="20"/>
          <w:szCs w:val="20"/>
          <w:lang w:eastAsia="pt-BR"/>
        </w:rPr>
      </w:pPr>
      <w:r w:rsidRPr="00D860A4">
        <w:rPr>
          <w:rFonts w:ascii="Book Antiqua" w:eastAsia="Times New Roman" w:hAnsi="Book Antiqua" w:cs="Arial"/>
          <w:sz w:val="20"/>
          <w:szCs w:val="20"/>
          <w:lang w:eastAsia="pt-BR"/>
        </w:rPr>
        <w:t>II - após ser notificado, o infrator deixar de sanar, no prazo estabelecido pelo órgão competente, as irregularidades praticadas; ou        </w:t>
      </w:r>
      <w:hyperlink r:id="rId206" w:anchor="art1" w:history="1">
        <w:r w:rsidRPr="00D860A4">
          <w:rPr>
            <w:rStyle w:val="Hyperlink"/>
            <w:rFonts w:ascii="Book Antiqua" w:eastAsia="Times New Roman" w:hAnsi="Book Antiqua" w:cs="Arial"/>
            <w:sz w:val="20"/>
            <w:szCs w:val="20"/>
            <w:lang w:eastAsia="pt-BR"/>
          </w:rPr>
          <w:t>(Redação dada pelo Decreto nº 10.833, de 2021)</w:t>
        </w:r>
      </w:hyperlink>
    </w:p>
    <w:p w14:paraId="73431474" w14:textId="77777777" w:rsidR="00D860A4" w:rsidRPr="00D860A4" w:rsidRDefault="00D860A4" w:rsidP="00D860A4">
      <w:pPr>
        <w:spacing w:before="100" w:beforeAutospacing="1" w:after="100" w:afterAutospacing="1" w:line="240" w:lineRule="auto"/>
        <w:ind w:firstLine="426"/>
        <w:jc w:val="both"/>
        <w:rPr>
          <w:rFonts w:ascii="Book Antiqua" w:eastAsia="Times New Roman" w:hAnsi="Book Antiqua" w:cs="Arial"/>
          <w:sz w:val="20"/>
          <w:szCs w:val="20"/>
          <w:lang w:eastAsia="pt-BR"/>
        </w:rPr>
      </w:pPr>
      <w:r w:rsidRPr="00D860A4">
        <w:rPr>
          <w:rFonts w:ascii="Book Antiqua" w:eastAsia="Times New Roman" w:hAnsi="Book Antiqua" w:cs="Arial"/>
          <w:sz w:val="20"/>
          <w:szCs w:val="20"/>
          <w:lang w:eastAsia="pt-BR"/>
        </w:rPr>
        <w:t>III - o agente opuser embaraço à fiscalização dos órgãos competentes.       </w:t>
      </w:r>
      <w:hyperlink r:id="rId207" w:anchor="art1" w:history="1">
        <w:r w:rsidRPr="00D860A4">
          <w:rPr>
            <w:rStyle w:val="Hyperlink"/>
            <w:rFonts w:ascii="Book Antiqua" w:eastAsia="Times New Roman" w:hAnsi="Book Antiqua" w:cs="Arial"/>
            <w:sz w:val="20"/>
            <w:szCs w:val="20"/>
            <w:lang w:eastAsia="pt-BR"/>
          </w:rPr>
          <w:t>(Incluído pelo Decreto nº 10.833, de 2021)</w:t>
        </w:r>
      </w:hyperlink>
    </w:p>
    <w:p w14:paraId="6F748BF7" w14:textId="77777777" w:rsidR="00D860A4" w:rsidRPr="00D860A4" w:rsidRDefault="00D860A4" w:rsidP="00D860A4">
      <w:pPr>
        <w:spacing w:before="100" w:beforeAutospacing="1" w:after="100" w:afterAutospacing="1" w:line="240" w:lineRule="auto"/>
        <w:jc w:val="both"/>
        <w:rPr>
          <w:rFonts w:ascii="Book Antiqua" w:eastAsia="Times New Roman" w:hAnsi="Book Antiqua" w:cs="Arial"/>
          <w:sz w:val="20"/>
          <w:szCs w:val="20"/>
          <w:lang w:eastAsia="pt-BR"/>
        </w:rPr>
      </w:pPr>
      <w:r w:rsidRPr="00D860A4">
        <w:rPr>
          <w:rFonts w:ascii="Book Antiqua" w:eastAsia="Times New Roman" w:hAnsi="Book Antiqua" w:cs="Arial"/>
          <w:sz w:val="20"/>
          <w:szCs w:val="20"/>
          <w:lang w:eastAsia="pt-BR"/>
        </w:rPr>
        <w:t>        </w:t>
      </w:r>
      <w:bookmarkStart w:id="46" w:name="art86§3"/>
      <w:bookmarkEnd w:id="46"/>
      <w:r w:rsidRPr="00D860A4">
        <w:rPr>
          <w:rFonts w:ascii="Book Antiqua" w:eastAsia="Times New Roman" w:hAnsi="Book Antiqua" w:cs="Arial"/>
          <w:sz w:val="20"/>
          <w:szCs w:val="20"/>
          <w:lang w:eastAsia="pt-BR"/>
        </w:rPr>
        <w:t>§ 3</w:t>
      </w:r>
      <w:r w:rsidRPr="00D860A4">
        <w:rPr>
          <w:rFonts w:ascii="Book Antiqua" w:eastAsia="Times New Roman" w:hAnsi="Book Antiqua" w:cs="Arial"/>
          <w:sz w:val="20"/>
          <w:szCs w:val="20"/>
          <w:u w:val="single"/>
          <w:vertAlign w:val="superscript"/>
          <w:lang w:eastAsia="pt-BR"/>
        </w:rPr>
        <w:t>o</w:t>
      </w:r>
      <w:r w:rsidRPr="00D860A4">
        <w:rPr>
          <w:rFonts w:ascii="Book Antiqua" w:eastAsia="Times New Roman" w:hAnsi="Book Antiqua" w:cs="Arial"/>
          <w:sz w:val="20"/>
          <w:szCs w:val="20"/>
          <w:lang w:eastAsia="pt-BR"/>
        </w:rPr>
        <w:t>  A inutilização será aplicada nos casos de produto sem registro ou naqueles em que ficar constatada a impossibilidade de lhes ser dada outra destinação ou reaproveitamento.</w:t>
      </w:r>
    </w:p>
    <w:p w14:paraId="652A7D3C" w14:textId="77777777" w:rsidR="00D860A4" w:rsidRPr="00D860A4" w:rsidRDefault="00D860A4" w:rsidP="00D860A4">
      <w:pPr>
        <w:spacing w:before="100" w:beforeAutospacing="1" w:after="100" w:afterAutospacing="1" w:line="240" w:lineRule="auto"/>
        <w:jc w:val="both"/>
        <w:rPr>
          <w:rFonts w:ascii="Book Antiqua" w:eastAsia="Times New Roman" w:hAnsi="Book Antiqua" w:cs="Arial"/>
          <w:sz w:val="20"/>
          <w:szCs w:val="20"/>
          <w:lang w:eastAsia="pt-BR"/>
        </w:rPr>
      </w:pPr>
      <w:r w:rsidRPr="00D860A4">
        <w:rPr>
          <w:rFonts w:ascii="Book Antiqua" w:eastAsia="Times New Roman" w:hAnsi="Book Antiqua" w:cs="Arial"/>
          <w:sz w:val="20"/>
          <w:szCs w:val="20"/>
          <w:lang w:eastAsia="pt-BR"/>
        </w:rPr>
        <w:t>        </w:t>
      </w:r>
      <w:bookmarkStart w:id="47" w:name="art86§4"/>
      <w:bookmarkEnd w:id="47"/>
      <w:r w:rsidRPr="00D860A4">
        <w:rPr>
          <w:rFonts w:ascii="Book Antiqua" w:eastAsia="Times New Roman" w:hAnsi="Book Antiqua" w:cs="Arial"/>
          <w:sz w:val="20"/>
          <w:szCs w:val="20"/>
          <w:lang w:eastAsia="pt-BR"/>
        </w:rPr>
        <w:t>§ 4</w:t>
      </w:r>
      <w:r w:rsidRPr="00D860A4">
        <w:rPr>
          <w:rFonts w:ascii="Book Antiqua" w:eastAsia="Times New Roman" w:hAnsi="Book Antiqua" w:cs="Arial"/>
          <w:sz w:val="20"/>
          <w:szCs w:val="20"/>
          <w:u w:val="single"/>
          <w:vertAlign w:val="superscript"/>
          <w:lang w:eastAsia="pt-BR"/>
        </w:rPr>
        <w:t>o</w:t>
      </w:r>
      <w:r w:rsidRPr="00D860A4">
        <w:rPr>
          <w:rFonts w:ascii="Book Antiqua" w:eastAsia="Times New Roman" w:hAnsi="Book Antiqua" w:cs="Arial"/>
          <w:sz w:val="20"/>
          <w:szCs w:val="20"/>
          <w:lang w:eastAsia="pt-BR"/>
        </w:rPr>
        <w:t>  A suspensão de autorização de uso ou de registro de produto será aplicada nos casos em que sejam constatadas irregularidades reparáveis.</w:t>
      </w:r>
    </w:p>
    <w:p w14:paraId="2A136667" w14:textId="77777777" w:rsidR="00D860A4" w:rsidRPr="00D860A4" w:rsidRDefault="00D860A4" w:rsidP="00D860A4">
      <w:pPr>
        <w:spacing w:before="100" w:beforeAutospacing="1" w:after="100" w:afterAutospacing="1" w:line="240" w:lineRule="auto"/>
        <w:jc w:val="both"/>
        <w:rPr>
          <w:rFonts w:ascii="Book Antiqua" w:eastAsia="Times New Roman" w:hAnsi="Book Antiqua" w:cs="Arial"/>
          <w:sz w:val="20"/>
          <w:szCs w:val="20"/>
          <w:lang w:eastAsia="pt-BR"/>
        </w:rPr>
      </w:pPr>
      <w:r w:rsidRPr="00D860A4">
        <w:rPr>
          <w:rFonts w:ascii="Book Antiqua" w:eastAsia="Times New Roman" w:hAnsi="Book Antiqua" w:cs="Arial"/>
          <w:sz w:val="20"/>
          <w:szCs w:val="20"/>
          <w:lang w:eastAsia="pt-BR"/>
        </w:rPr>
        <w:t>        </w:t>
      </w:r>
      <w:bookmarkStart w:id="48" w:name="art86§5"/>
      <w:bookmarkEnd w:id="48"/>
      <w:r w:rsidRPr="00D860A4">
        <w:rPr>
          <w:rFonts w:ascii="Book Antiqua" w:eastAsia="Times New Roman" w:hAnsi="Book Antiqua" w:cs="Arial"/>
          <w:sz w:val="20"/>
          <w:szCs w:val="20"/>
          <w:lang w:eastAsia="pt-BR"/>
        </w:rPr>
        <w:t>§ 5</w:t>
      </w:r>
      <w:r w:rsidRPr="00D860A4">
        <w:rPr>
          <w:rFonts w:ascii="Book Antiqua" w:eastAsia="Times New Roman" w:hAnsi="Book Antiqua" w:cs="Arial"/>
          <w:sz w:val="20"/>
          <w:szCs w:val="20"/>
          <w:u w:val="single"/>
          <w:vertAlign w:val="superscript"/>
          <w:lang w:eastAsia="pt-BR"/>
        </w:rPr>
        <w:t>o</w:t>
      </w:r>
      <w:r w:rsidRPr="00D860A4">
        <w:rPr>
          <w:rFonts w:ascii="Book Antiqua" w:eastAsia="Times New Roman" w:hAnsi="Book Antiqua" w:cs="Arial"/>
          <w:sz w:val="20"/>
          <w:szCs w:val="20"/>
          <w:lang w:eastAsia="pt-BR"/>
        </w:rPr>
        <w:t>  O cancelamento da autorização de uso ou de registro de produto será aplicado nos casos de impossibilidade de serem sanadas as irregularidades ou quando constatada fraude.</w:t>
      </w:r>
    </w:p>
    <w:p w14:paraId="454C3DB5" w14:textId="77777777" w:rsidR="00D860A4" w:rsidRPr="00D860A4" w:rsidRDefault="00D860A4" w:rsidP="00D860A4">
      <w:pPr>
        <w:spacing w:before="100" w:beforeAutospacing="1" w:after="100" w:afterAutospacing="1" w:line="240" w:lineRule="auto"/>
        <w:jc w:val="both"/>
        <w:rPr>
          <w:rFonts w:ascii="Book Antiqua" w:eastAsia="Times New Roman" w:hAnsi="Book Antiqua" w:cs="Arial"/>
          <w:sz w:val="20"/>
          <w:szCs w:val="20"/>
          <w:lang w:eastAsia="pt-BR"/>
        </w:rPr>
      </w:pPr>
      <w:r w:rsidRPr="00D860A4">
        <w:rPr>
          <w:rFonts w:ascii="Book Antiqua" w:eastAsia="Times New Roman" w:hAnsi="Book Antiqua" w:cs="Arial"/>
          <w:sz w:val="20"/>
          <w:szCs w:val="20"/>
          <w:lang w:eastAsia="pt-BR"/>
        </w:rPr>
        <w:t>        </w:t>
      </w:r>
      <w:bookmarkStart w:id="49" w:name="art86§5.0"/>
      <w:bookmarkEnd w:id="49"/>
      <w:r w:rsidRPr="00D860A4">
        <w:rPr>
          <w:rFonts w:ascii="Book Antiqua" w:eastAsia="Times New Roman" w:hAnsi="Book Antiqua" w:cs="Arial"/>
          <w:sz w:val="20"/>
          <w:szCs w:val="20"/>
          <w:lang w:eastAsia="pt-BR"/>
        </w:rPr>
        <w:t>§ 5º  O cancelamento da autorização de uso ou de registro de produto será aplicado na hipótese de ser constatada fraude ou modificação não autorizada pelos órgãos federais de agricultura, de saúde e de meio ambiente na fórmula e nas condições de fabricação.         </w:t>
      </w:r>
      <w:hyperlink r:id="rId208" w:anchor="art1" w:history="1">
        <w:r w:rsidRPr="00D860A4">
          <w:rPr>
            <w:rStyle w:val="Hyperlink"/>
            <w:rFonts w:ascii="Book Antiqua" w:eastAsia="Times New Roman" w:hAnsi="Book Antiqua" w:cs="Arial"/>
            <w:sz w:val="20"/>
            <w:szCs w:val="20"/>
            <w:lang w:eastAsia="pt-BR"/>
          </w:rPr>
          <w:t>(Redação dada pelo Decreto nº 10.833, de 2021)</w:t>
        </w:r>
      </w:hyperlink>
    </w:p>
    <w:p w14:paraId="1BA3BCFB" w14:textId="77777777" w:rsidR="00D860A4" w:rsidRPr="00D860A4" w:rsidRDefault="00D860A4" w:rsidP="00D860A4">
      <w:pPr>
        <w:spacing w:before="100" w:beforeAutospacing="1" w:after="100" w:afterAutospacing="1" w:line="240" w:lineRule="auto"/>
        <w:ind w:firstLine="426"/>
        <w:jc w:val="both"/>
        <w:rPr>
          <w:rFonts w:ascii="Book Antiqua" w:eastAsia="Times New Roman" w:hAnsi="Book Antiqua" w:cs="Arial"/>
          <w:sz w:val="20"/>
          <w:szCs w:val="20"/>
          <w:lang w:eastAsia="pt-BR"/>
        </w:rPr>
      </w:pPr>
      <w:bookmarkStart w:id="50" w:name="art86§6.0"/>
      <w:bookmarkEnd w:id="50"/>
      <w:r w:rsidRPr="00D860A4">
        <w:rPr>
          <w:rFonts w:ascii="Book Antiqua" w:eastAsia="Times New Roman" w:hAnsi="Book Antiqua" w:cs="Arial"/>
          <w:sz w:val="20"/>
          <w:szCs w:val="20"/>
          <w:lang w:eastAsia="pt-BR"/>
        </w:rPr>
        <w:t>§ 6º  O registro de produto poderá ser cancelado quando constatada modificação não autorizada pelos órgãos federais de agricultura, saúde e meio ambiente, de informação que deveria constar em rótulo e bula referente a:     </w:t>
      </w:r>
      <w:hyperlink r:id="rId209" w:anchor="art1" w:history="1">
        <w:r w:rsidRPr="00D860A4">
          <w:rPr>
            <w:rStyle w:val="Hyperlink"/>
            <w:rFonts w:ascii="Book Antiqua" w:eastAsia="Times New Roman" w:hAnsi="Book Antiqua" w:cs="Arial"/>
            <w:sz w:val="20"/>
            <w:szCs w:val="20"/>
            <w:lang w:eastAsia="pt-BR"/>
          </w:rPr>
          <w:t>(Redação dada pelo Decreto nº 10.833, de 2021)</w:t>
        </w:r>
      </w:hyperlink>
    </w:p>
    <w:p w14:paraId="7395AABE" w14:textId="77777777" w:rsidR="00D860A4" w:rsidRPr="00D860A4" w:rsidRDefault="00D860A4" w:rsidP="00D860A4">
      <w:pPr>
        <w:spacing w:before="100" w:beforeAutospacing="1" w:after="100" w:afterAutospacing="1" w:line="240" w:lineRule="auto"/>
        <w:ind w:firstLine="426"/>
        <w:jc w:val="both"/>
        <w:rPr>
          <w:rFonts w:ascii="Book Antiqua" w:eastAsia="Times New Roman" w:hAnsi="Book Antiqua" w:cs="Arial"/>
          <w:sz w:val="20"/>
          <w:szCs w:val="20"/>
          <w:lang w:eastAsia="pt-BR"/>
        </w:rPr>
      </w:pPr>
      <w:r w:rsidRPr="00D860A4">
        <w:rPr>
          <w:rFonts w:ascii="Book Antiqua" w:eastAsia="Times New Roman" w:hAnsi="Book Antiqua" w:cs="Arial"/>
          <w:sz w:val="20"/>
          <w:szCs w:val="20"/>
          <w:lang w:eastAsia="pt-BR"/>
        </w:rPr>
        <w:t>I - indicação de uso;       </w:t>
      </w:r>
      <w:hyperlink r:id="rId210" w:anchor="art1" w:history="1">
        <w:r w:rsidRPr="00D860A4">
          <w:rPr>
            <w:rStyle w:val="Hyperlink"/>
            <w:rFonts w:ascii="Book Antiqua" w:eastAsia="Times New Roman" w:hAnsi="Book Antiqua" w:cs="Arial"/>
            <w:sz w:val="20"/>
            <w:szCs w:val="20"/>
            <w:lang w:eastAsia="pt-BR"/>
          </w:rPr>
          <w:t>(Incluído pelo Decreto nº 10.833, de 2021)</w:t>
        </w:r>
      </w:hyperlink>
    </w:p>
    <w:p w14:paraId="4FC438C1" w14:textId="77777777" w:rsidR="00D860A4" w:rsidRPr="00D860A4" w:rsidRDefault="00D860A4" w:rsidP="00D860A4">
      <w:pPr>
        <w:spacing w:before="100" w:beforeAutospacing="1" w:after="100" w:afterAutospacing="1" w:line="240" w:lineRule="auto"/>
        <w:ind w:firstLine="426"/>
        <w:jc w:val="both"/>
        <w:rPr>
          <w:rFonts w:ascii="Book Antiqua" w:eastAsia="Times New Roman" w:hAnsi="Book Antiqua" w:cs="Arial"/>
          <w:sz w:val="20"/>
          <w:szCs w:val="20"/>
          <w:lang w:eastAsia="pt-BR"/>
        </w:rPr>
      </w:pPr>
      <w:r w:rsidRPr="00D860A4">
        <w:rPr>
          <w:rFonts w:ascii="Book Antiqua" w:eastAsia="Times New Roman" w:hAnsi="Book Antiqua" w:cs="Arial"/>
          <w:sz w:val="20"/>
          <w:szCs w:val="20"/>
          <w:lang w:eastAsia="pt-BR"/>
        </w:rPr>
        <w:t>II - frases de advertência;        </w:t>
      </w:r>
      <w:hyperlink r:id="rId211" w:anchor="art1" w:history="1">
        <w:r w:rsidRPr="00D860A4">
          <w:rPr>
            <w:rStyle w:val="Hyperlink"/>
            <w:rFonts w:ascii="Book Antiqua" w:eastAsia="Times New Roman" w:hAnsi="Book Antiqua" w:cs="Arial"/>
            <w:sz w:val="20"/>
            <w:szCs w:val="20"/>
            <w:lang w:eastAsia="pt-BR"/>
          </w:rPr>
          <w:t>(Incluído pelo Decreto nº 10.833, de 2021)</w:t>
        </w:r>
      </w:hyperlink>
    </w:p>
    <w:p w14:paraId="35C21629" w14:textId="77777777" w:rsidR="00D860A4" w:rsidRPr="00D860A4" w:rsidRDefault="00D860A4" w:rsidP="00D860A4">
      <w:pPr>
        <w:spacing w:before="100" w:beforeAutospacing="1" w:after="100" w:afterAutospacing="1" w:line="240" w:lineRule="auto"/>
        <w:ind w:firstLine="426"/>
        <w:jc w:val="both"/>
        <w:rPr>
          <w:rFonts w:ascii="Book Antiqua" w:eastAsia="Times New Roman" w:hAnsi="Book Antiqua" w:cs="Arial"/>
          <w:sz w:val="20"/>
          <w:szCs w:val="20"/>
          <w:lang w:eastAsia="pt-BR"/>
        </w:rPr>
      </w:pPr>
      <w:r w:rsidRPr="00D860A4">
        <w:rPr>
          <w:rFonts w:ascii="Book Antiqua" w:eastAsia="Times New Roman" w:hAnsi="Book Antiqua" w:cs="Arial"/>
          <w:sz w:val="20"/>
          <w:szCs w:val="20"/>
          <w:lang w:eastAsia="pt-BR"/>
        </w:rPr>
        <w:t>III - classificação toxicológica; ou       </w:t>
      </w:r>
      <w:hyperlink r:id="rId212" w:anchor="art1" w:history="1">
        <w:r w:rsidRPr="00D860A4">
          <w:rPr>
            <w:rStyle w:val="Hyperlink"/>
            <w:rFonts w:ascii="Book Antiqua" w:eastAsia="Times New Roman" w:hAnsi="Book Antiqua" w:cs="Arial"/>
            <w:sz w:val="20"/>
            <w:szCs w:val="20"/>
            <w:lang w:eastAsia="pt-BR"/>
          </w:rPr>
          <w:t>(Incluído pelo Decreto nº 10.833, de 2021)</w:t>
        </w:r>
      </w:hyperlink>
    </w:p>
    <w:p w14:paraId="71D8F8C2" w14:textId="77777777" w:rsidR="00D860A4" w:rsidRPr="00D860A4" w:rsidRDefault="00D860A4" w:rsidP="00D860A4">
      <w:pPr>
        <w:spacing w:before="100" w:beforeAutospacing="1" w:after="100" w:afterAutospacing="1" w:line="240" w:lineRule="auto"/>
        <w:ind w:firstLine="426"/>
        <w:jc w:val="both"/>
        <w:rPr>
          <w:rFonts w:ascii="Book Antiqua" w:eastAsia="Times New Roman" w:hAnsi="Book Antiqua" w:cs="Arial"/>
          <w:sz w:val="20"/>
          <w:szCs w:val="20"/>
          <w:lang w:eastAsia="pt-BR"/>
        </w:rPr>
      </w:pPr>
      <w:r w:rsidRPr="00D860A4">
        <w:rPr>
          <w:rFonts w:ascii="Book Antiqua" w:eastAsia="Times New Roman" w:hAnsi="Book Antiqua" w:cs="Arial"/>
          <w:sz w:val="20"/>
          <w:szCs w:val="20"/>
          <w:lang w:eastAsia="pt-BR"/>
        </w:rPr>
        <w:t xml:space="preserve">IV - classificação </w:t>
      </w:r>
      <w:proofErr w:type="spellStart"/>
      <w:r w:rsidRPr="00D860A4">
        <w:rPr>
          <w:rFonts w:ascii="Book Antiqua" w:eastAsia="Times New Roman" w:hAnsi="Book Antiqua" w:cs="Arial"/>
          <w:sz w:val="20"/>
          <w:szCs w:val="20"/>
          <w:lang w:eastAsia="pt-BR"/>
        </w:rPr>
        <w:t>ecotoxicológica</w:t>
      </w:r>
      <w:proofErr w:type="spellEnd"/>
      <w:r w:rsidRPr="00D860A4">
        <w:rPr>
          <w:rFonts w:ascii="Book Antiqua" w:eastAsia="Times New Roman" w:hAnsi="Book Antiqua" w:cs="Arial"/>
          <w:sz w:val="20"/>
          <w:szCs w:val="20"/>
          <w:lang w:eastAsia="pt-BR"/>
        </w:rPr>
        <w:t>.      </w:t>
      </w:r>
      <w:hyperlink r:id="rId213" w:anchor="art1" w:history="1">
        <w:r w:rsidRPr="00D860A4">
          <w:rPr>
            <w:rStyle w:val="Hyperlink"/>
            <w:rFonts w:ascii="Book Antiqua" w:eastAsia="Times New Roman" w:hAnsi="Book Antiqua" w:cs="Arial"/>
            <w:sz w:val="20"/>
            <w:szCs w:val="20"/>
            <w:lang w:eastAsia="pt-BR"/>
          </w:rPr>
          <w:t>(Incluído pelo Decreto nº 10.833, de 2021)</w:t>
        </w:r>
      </w:hyperlink>
    </w:p>
    <w:p w14:paraId="2BCC30D3" w14:textId="77777777" w:rsidR="00D860A4" w:rsidRPr="00D860A4" w:rsidRDefault="00D860A4" w:rsidP="00D860A4">
      <w:pPr>
        <w:spacing w:before="100" w:beforeAutospacing="1" w:after="100" w:afterAutospacing="1" w:line="240" w:lineRule="auto"/>
        <w:jc w:val="both"/>
        <w:rPr>
          <w:rFonts w:ascii="Book Antiqua" w:eastAsia="Times New Roman" w:hAnsi="Book Antiqua" w:cs="Arial"/>
          <w:sz w:val="20"/>
          <w:szCs w:val="20"/>
          <w:lang w:eastAsia="pt-BR"/>
        </w:rPr>
      </w:pPr>
      <w:r w:rsidRPr="00D860A4">
        <w:rPr>
          <w:rFonts w:ascii="Book Antiqua" w:eastAsia="Times New Roman" w:hAnsi="Book Antiqua" w:cs="Arial"/>
          <w:sz w:val="20"/>
          <w:szCs w:val="20"/>
          <w:lang w:eastAsia="pt-BR"/>
        </w:rPr>
        <w:t>        </w:t>
      </w:r>
      <w:bookmarkStart w:id="51" w:name="art86§7"/>
      <w:bookmarkEnd w:id="51"/>
      <w:r w:rsidRPr="00D860A4">
        <w:rPr>
          <w:rFonts w:ascii="Book Antiqua" w:eastAsia="Times New Roman" w:hAnsi="Book Antiqua" w:cs="Arial"/>
          <w:sz w:val="20"/>
          <w:szCs w:val="20"/>
          <w:lang w:eastAsia="pt-BR"/>
        </w:rPr>
        <w:t>§ 7</w:t>
      </w:r>
      <w:r w:rsidRPr="00D860A4">
        <w:rPr>
          <w:rFonts w:ascii="Book Antiqua" w:eastAsia="Times New Roman" w:hAnsi="Book Antiqua" w:cs="Arial"/>
          <w:sz w:val="20"/>
          <w:szCs w:val="20"/>
          <w:u w:val="single"/>
          <w:vertAlign w:val="superscript"/>
          <w:lang w:eastAsia="pt-BR"/>
        </w:rPr>
        <w:t>o</w:t>
      </w:r>
      <w:r w:rsidRPr="00D860A4">
        <w:rPr>
          <w:rFonts w:ascii="Book Antiqua" w:eastAsia="Times New Roman" w:hAnsi="Book Antiqua" w:cs="Arial"/>
          <w:sz w:val="20"/>
          <w:szCs w:val="20"/>
          <w:lang w:eastAsia="pt-BR"/>
        </w:rPr>
        <w:t>  A interdição temporária ou definitiva de estabelecimento ocorrerá sempre que constatada irregularidade ou quando se verificar, mediante inspeção técnica ou fiscalização, condições sanitárias ou ambientais inadequadas para o funcionamento do estabelecimento.</w:t>
      </w:r>
    </w:p>
    <w:p w14:paraId="05075066" w14:textId="0553CB11" w:rsidR="00D860A4" w:rsidRPr="00D860A4" w:rsidRDefault="00D860A4" w:rsidP="00D860A4">
      <w:pPr>
        <w:spacing w:before="100" w:beforeAutospacing="1" w:after="100" w:afterAutospacing="1" w:line="240" w:lineRule="auto"/>
        <w:jc w:val="both"/>
        <w:rPr>
          <w:rFonts w:ascii="Book Antiqua" w:eastAsia="Times New Roman" w:hAnsi="Book Antiqua" w:cs="Arial"/>
          <w:sz w:val="20"/>
          <w:szCs w:val="20"/>
          <w:lang w:eastAsia="pt-BR"/>
        </w:rPr>
      </w:pPr>
      <w:r w:rsidRPr="00D860A4">
        <w:rPr>
          <w:rFonts w:ascii="Book Antiqua" w:eastAsia="Times New Roman" w:hAnsi="Book Antiqua" w:cs="Arial"/>
          <w:sz w:val="20"/>
          <w:szCs w:val="20"/>
          <w:lang w:eastAsia="pt-BR"/>
        </w:rPr>
        <w:t>        </w:t>
      </w:r>
      <w:bookmarkStart w:id="52" w:name="art86§8.0"/>
      <w:bookmarkEnd w:id="52"/>
      <w:r w:rsidRPr="00D860A4">
        <w:rPr>
          <w:rFonts w:ascii="Book Antiqua" w:eastAsia="Times New Roman" w:hAnsi="Book Antiqua" w:cs="Arial"/>
          <w:sz w:val="20"/>
          <w:szCs w:val="20"/>
          <w:lang w:eastAsia="pt-BR"/>
        </w:rPr>
        <w:t>§ 8º  A destruição ou a inutilização de vegetais, parte de vegetais e alimentos será determinada pela autoridade sanitária competente quando forem identificados resíduos acima dos níveis permitidos ou aplicação de agrotóxicos e afins de uso não autorizado, sempre que estes oferecerem risco dietético inaceitável, conforme critérios definidos em norma complementar.</w:t>
      </w:r>
      <w:r w:rsidR="00755CA9">
        <w:rPr>
          <w:rFonts w:ascii="Book Antiqua" w:eastAsia="Times New Roman" w:hAnsi="Book Antiqua" w:cs="Arial"/>
          <w:sz w:val="20"/>
          <w:szCs w:val="20"/>
          <w:lang w:eastAsia="pt-BR"/>
        </w:rPr>
        <w:t xml:space="preserve"> </w:t>
      </w:r>
      <w:hyperlink r:id="rId214" w:anchor="art1" w:history="1">
        <w:r w:rsidRPr="00D860A4">
          <w:rPr>
            <w:rStyle w:val="Hyperlink"/>
            <w:rFonts w:ascii="Book Antiqua" w:eastAsia="Times New Roman" w:hAnsi="Book Antiqua" w:cs="Arial"/>
            <w:sz w:val="20"/>
            <w:szCs w:val="20"/>
            <w:lang w:eastAsia="pt-BR"/>
          </w:rPr>
          <w:t>(Redação dada pelo Decreto nº 10.833, de 2021)</w:t>
        </w:r>
      </w:hyperlink>
    </w:p>
    <w:p w14:paraId="3EF7D2DE" w14:textId="56FCE431" w:rsidR="00025926" w:rsidRDefault="00D860A4" w:rsidP="00025926">
      <w:pPr>
        <w:spacing w:before="100" w:beforeAutospacing="1" w:after="100" w:afterAutospacing="1" w:line="240" w:lineRule="auto"/>
        <w:jc w:val="both"/>
        <w:rPr>
          <w:rFonts w:ascii="Book Antiqua" w:eastAsia="Times New Roman" w:hAnsi="Book Antiqua" w:cs="Arial"/>
          <w:sz w:val="20"/>
          <w:szCs w:val="20"/>
          <w:lang w:eastAsia="pt-BR"/>
        </w:rPr>
      </w:pPr>
      <w:r w:rsidRPr="00D860A4">
        <w:rPr>
          <w:rFonts w:ascii="Book Antiqua" w:eastAsia="Times New Roman" w:hAnsi="Book Antiqua" w:cs="Arial"/>
          <w:sz w:val="20"/>
          <w:szCs w:val="20"/>
          <w:lang w:eastAsia="pt-BR"/>
        </w:rPr>
        <w:t>        </w:t>
      </w:r>
      <w:bookmarkStart w:id="53" w:name="art86§9"/>
      <w:bookmarkEnd w:id="53"/>
      <w:r w:rsidRPr="00D860A4">
        <w:rPr>
          <w:rFonts w:ascii="Book Antiqua" w:eastAsia="Times New Roman" w:hAnsi="Book Antiqua" w:cs="Arial"/>
          <w:sz w:val="20"/>
          <w:szCs w:val="20"/>
          <w:lang w:eastAsia="pt-BR"/>
        </w:rPr>
        <w:t>§ 9</w:t>
      </w:r>
      <w:r w:rsidRPr="00D860A4">
        <w:rPr>
          <w:rFonts w:ascii="Book Antiqua" w:eastAsia="Times New Roman" w:hAnsi="Book Antiqua" w:cs="Arial"/>
          <w:sz w:val="20"/>
          <w:szCs w:val="20"/>
          <w:u w:val="single"/>
          <w:vertAlign w:val="superscript"/>
          <w:lang w:eastAsia="pt-BR"/>
        </w:rPr>
        <w:t>o</w:t>
      </w:r>
      <w:r w:rsidRPr="00D860A4">
        <w:rPr>
          <w:rFonts w:ascii="Book Antiqua" w:eastAsia="Times New Roman" w:hAnsi="Book Antiqua" w:cs="Arial"/>
          <w:sz w:val="20"/>
          <w:szCs w:val="20"/>
          <w:lang w:eastAsia="pt-BR"/>
        </w:rPr>
        <w:t>  A suspensão do registro será aplicada quando a solicitação de adequação de informações ou documentos não for atendida no prazo de trinta dias, salvo justificativa técnica procedente. (</w:t>
      </w:r>
      <w:hyperlink r:id="rId215" w:anchor="art1" w:history="1">
        <w:r w:rsidRPr="00D860A4">
          <w:rPr>
            <w:rStyle w:val="Hyperlink"/>
            <w:rFonts w:ascii="Book Antiqua" w:eastAsia="Times New Roman" w:hAnsi="Book Antiqua" w:cs="Arial"/>
            <w:sz w:val="20"/>
            <w:szCs w:val="20"/>
            <w:lang w:eastAsia="pt-BR"/>
          </w:rPr>
          <w:t>Incluído pelo Decreto nº 5.981, de 2006</w:t>
        </w:r>
      </w:hyperlink>
      <w:r w:rsidRPr="00D860A4">
        <w:rPr>
          <w:rFonts w:ascii="Book Antiqua" w:eastAsia="Times New Roman" w:hAnsi="Book Antiqua" w:cs="Arial"/>
          <w:sz w:val="20"/>
          <w:szCs w:val="20"/>
          <w:lang w:eastAsia="pt-BR"/>
        </w:rPr>
        <w:t>)</w:t>
      </w:r>
    </w:p>
    <w:p w14:paraId="1C7492C0" w14:textId="77777777" w:rsidR="008B4B24" w:rsidRPr="008B4B24" w:rsidRDefault="008B4B24" w:rsidP="008B4B24">
      <w:pPr>
        <w:spacing w:before="100" w:beforeAutospacing="1" w:after="100" w:afterAutospacing="1" w:line="240" w:lineRule="auto"/>
        <w:jc w:val="center"/>
        <w:rPr>
          <w:rFonts w:ascii="Book Antiqua" w:eastAsia="Times New Roman" w:hAnsi="Book Antiqua" w:cs="Times New Roman"/>
          <w:b/>
          <w:bCs/>
          <w:sz w:val="20"/>
          <w:szCs w:val="20"/>
          <w:lang w:eastAsia="pt-BR"/>
        </w:rPr>
      </w:pPr>
      <w:r w:rsidRPr="008B4B24">
        <w:rPr>
          <w:rFonts w:ascii="Book Antiqua" w:eastAsia="Times New Roman" w:hAnsi="Book Antiqua" w:cs="Times New Roman"/>
          <w:b/>
          <w:bCs/>
          <w:sz w:val="20"/>
          <w:szCs w:val="20"/>
          <w:lang w:eastAsia="pt-BR"/>
        </w:rPr>
        <w:t>Seção II</w:t>
      </w:r>
    </w:p>
    <w:p w14:paraId="3F2E8985" w14:textId="77777777" w:rsidR="008B4B24" w:rsidRPr="008B4B24" w:rsidRDefault="008B4B24" w:rsidP="008B4B24">
      <w:pPr>
        <w:spacing w:before="100" w:beforeAutospacing="1" w:after="100" w:afterAutospacing="1" w:line="240" w:lineRule="auto"/>
        <w:jc w:val="center"/>
        <w:rPr>
          <w:rFonts w:ascii="Book Antiqua" w:eastAsia="Times New Roman" w:hAnsi="Book Antiqua" w:cs="Times New Roman"/>
          <w:b/>
          <w:bCs/>
          <w:sz w:val="20"/>
          <w:szCs w:val="20"/>
          <w:lang w:eastAsia="pt-BR"/>
        </w:rPr>
      </w:pPr>
      <w:r w:rsidRPr="008B4B24">
        <w:rPr>
          <w:rFonts w:ascii="Book Antiqua" w:eastAsia="Times New Roman" w:hAnsi="Book Antiqua" w:cs="Times New Roman"/>
          <w:b/>
          <w:bCs/>
          <w:sz w:val="20"/>
          <w:szCs w:val="20"/>
          <w:lang w:eastAsia="pt-BR"/>
        </w:rPr>
        <w:t>Das medidas cautelares e das sanções administrativas</w:t>
      </w:r>
    </w:p>
    <w:p w14:paraId="775E8EE0" w14:textId="77777777" w:rsidR="008B4B24" w:rsidRPr="008B4B24" w:rsidRDefault="00741434" w:rsidP="008B4B24">
      <w:pPr>
        <w:spacing w:before="100" w:beforeAutospacing="1" w:after="100" w:afterAutospacing="1" w:line="240" w:lineRule="auto"/>
        <w:jc w:val="center"/>
        <w:rPr>
          <w:rFonts w:ascii="Book Antiqua" w:eastAsia="Times New Roman" w:hAnsi="Book Antiqua" w:cs="Times New Roman"/>
          <w:sz w:val="20"/>
          <w:szCs w:val="20"/>
          <w:lang w:eastAsia="pt-BR"/>
        </w:rPr>
      </w:pPr>
      <w:hyperlink r:id="rId216" w:anchor="art1" w:history="1">
        <w:r w:rsidR="008B4B24" w:rsidRPr="008B4B24">
          <w:rPr>
            <w:rStyle w:val="Hyperlink"/>
            <w:rFonts w:ascii="Book Antiqua" w:eastAsia="Times New Roman" w:hAnsi="Book Antiqua" w:cs="Times New Roman"/>
            <w:b/>
            <w:bCs/>
            <w:sz w:val="20"/>
            <w:szCs w:val="20"/>
            <w:lang w:eastAsia="pt-BR"/>
          </w:rPr>
          <w:t>(Redação dada pelo Decreto nº 10.833, de 2021)</w:t>
        </w:r>
      </w:hyperlink>
    </w:p>
    <w:p w14:paraId="019C263C" w14:textId="77777777" w:rsidR="008B4B24" w:rsidRPr="008B4B24" w:rsidRDefault="008B4B24" w:rsidP="008B4B24">
      <w:pPr>
        <w:spacing w:before="100" w:beforeAutospacing="1" w:after="100" w:afterAutospacing="1" w:line="240" w:lineRule="auto"/>
        <w:jc w:val="both"/>
        <w:rPr>
          <w:rFonts w:ascii="Book Antiqua" w:eastAsia="Times New Roman" w:hAnsi="Book Antiqua" w:cs="Times New Roman"/>
          <w:sz w:val="20"/>
          <w:szCs w:val="20"/>
          <w:lang w:eastAsia="pt-BR"/>
        </w:rPr>
      </w:pPr>
      <w:r w:rsidRPr="008B4B24">
        <w:rPr>
          <w:rFonts w:ascii="Book Antiqua" w:eastAsia="Times New Roman" w:hAnsi="Book Antiqua" w:cs="Times New Roman"/>
          <w:sz w:val="20"/>
          <w:szCs w:val="20"/>
          <w:lang w:eastAsia="pt-BR"/>
        </w:rPr>
        <w:lastRenderedPageBreak/>
        <w:t>        Art. 86.  Sem prejuízo das responsabilidades civil e penal cabíveis, a infração de disposições legais acarretará, isolada ou cumulativamente, independentemente da medida cautelar de interdição de estabelecimento, a apreensão do produto ou alimentos contaminados e a aplicação das sanções previstas no</w:t>
      </w:r>
      <w:hyperlink r:id="rId217" w:anchor="art17" w:history="1">
        <w:r w:rsidRPr="008B4B24">
          <w:rPr>
            <w:rStyle w:val="Hyperlink"/>
            <w:rFonts w:ascii="Book Antiqua" w:eastAsia="Times New Roman" w:hAnsi="Book Antiqua" w:cs="Times New Roman"/>
            <w:sz w:val="20"/>
            <w:szCs w:val="20"/>
            <w:lang w:eastAsia="pt-BR"/>
          </w:rPr>
          <w:t> art. 17 da Lei n</w:t>
        </w:r>
        <w:r w:rsidRPr="008B4B24">
          <w:rPr>
            <w:rStyle w:val="Hyperlink"/>
            <w:rFonts w:ascii="Book Antiqua" w:eastAsia="Times New Roman" w:hAnsi="Book Antiqua" w:cs="Times New Roman"/>
            <w:sz w:val="20"/>
            <w:szCs w:val="20"/>
            <w:vertAlign w:val="superscript"/>
            <w:lang w:eastAsia="pt-BR"/>
          </w:rPr>
          <w:t>o</w:t>
        </w:r>
        <w:r w:rsidRPr="008B4B24">
          <w:rPr>
            <w:rStyle w:val="Hyperlink"/>
            <w:rFonts w:ascii="Book Antiqua" w:eastAsia="Times New Roman" w:hAnsi="Book Antiqua" w:cs="Times New Roman"/>
            <w:sz w:val="20"/>
            <w:szCs w:val="20"/>
            <w:lang w:eastAsia="pt-BR"/>
          </w:rPr>
          <w:t> 7.802, de 1989.</w:t>
        </w:r>
      </w:hyperlink>
    </w:p>
    <w:p w14:paraId="5E736CD7" w14:textId="77777777" w:rsidR="008B4B24" w:rsidRPr="008B4B24" w:rsidRDefault="008B4B24" w:rsidP="008B4B24">
      <w:pPr>
        <w:spacing w:before="100" w:beforeAutospacing="1" w:after="100" w:afterAutospacing="1" w:line="240" w:lineRule="auto"/>
        <w:jc w:val="both"/>
        <w:rPr>
          <w:rFonts w:ascii="Book Antiqua" w:eastAsia="Times New Roman" w:hAnsi="Book Antiqua" w:cs="Times New Roman"/>
          <w:sz w:val="20"/>
          <w:szCs w:val="20"/>
          <w:lang w:eastAsia="pt-BR"/>
        </w:rPr>
      </w:pPr>
      <w:r w:rsidRPr="008B4B24">
        <w:rPr>
          <w:rFonts w:ascii="Book Antiqua" w:eastAsia="Times New Roman" w:hAnsi="Book Antiqua" w:cs="Times New Roman"/>
          <w:sz w:val="20"/>
          <w:szCs w:val="20"/>
          <w:lang w:eastAsia="pt-BR"/>
        </w:rPr>
        <w:t>        § 1</w:t>
      </w:r>
      <w:r w:rsidRPr="008B4B24">
        <w:rPr>
          <w:rFonts w:ascii="Book Antiqua" w:eastAsia="Times New Roman" w:hAnsi="Book Antiqua" w:cs="Times New Roman"/>
          <w:sz w:val="20"/>
          <w:szCs w:val="20"/>
          <w:u w:val="single"/>
          <w:vertAlign w:val="superscript"/>
          <w:lang w:eastAsia="pt-BR"/>
        </w:rPr>
        <w:t>o</w:t>
      </w:r>
      <w:r w:rsidRPr="008B4B24">
        <w:rPr>
          <w:rFonts w:ascii="Book Antiqua" w:eastAsia="Times New Roman" w:hAnsi="Book Antiqua" w:cs="Times New Roman"/>
          <w:sz w:val="20"/>
          <w:szCs w:val="20"/>
          <w:lang w:eastAsia="pt-BR"/>
        </w:rPr>
        <w:t>  </w:t>
      </w:r>
      <w:hyperlink r:id="rId218" w:anchor="art6" w:history="1">
        <w:r w:rsidRPr="008B4B24">
          <w:rPr>
            <w:rStyle w:val="Hyperlink"/>
            <w:rFonts w:ascii="Book Antiqua" w:eastAsia="Times New Roman" w:hAnsi="Book Antiqua" w:cs="Times New Roman"/>
            <w:sz w:val="20"/>
            <w:szCs w:val="20"/>
            <w:lang w:eastAsia="pt-BR"/>
          </w:rPr>
          <w:t>(Revogado pelo Decreto nº 10.833, de 2021)</w:t>
        </w:r>
      </w:hyperlink>
    </w:p>
    <w:p w14:paraId="0D2351EC" w14:textId="77777777" w:rsidR="008B4B24" w:rsidRPr="008B4B24" w:rsidRDefault="008B4B24" w:rsidP="008B4B24">
      <w:pPr>
        <w:spacing w:before="100" w:beforeAutospacing="1" w:after="100" w:afterAutospacing="1" w:line="240" w:lineRule="auto"/>
        <w:jc w:val="both"/>
        <w:rPr>
          <w:rFonts w:ascii="Book Antiqua" w:eastAsia="Times New Roman" w:hAnsi="Book Antiqua" w:cs="Times New Roman"/>
          <w:sz w:val="20"/>
          <w:szCs w:val="20"/>
          <w:lang w:eastAsia="pt-BR"/>
        </w:rPr>
      </w:pPr>
      <w:r w:rsidRPr="008B4B24">
        <w:rPr>
          <w:rFonts w:ascii="Book Antiqua" w:eastAsia="Times New Roman" w:hAnsi="Book Antiqua" w:cs="Times New Roman"/>
          <w:sz w:val="20"/>
          <w:szCs w:val="20"/>
          <w:lang w:eastAsia="pt-BR"/>
        </w:rPr>
        <w:t>        § 2º  A multa será aplicada se caracterizada uma das seguintes hipóteses:        </w:t>
      </w:r>
      <w:hyperlink r:id="rId219" w:anchor="art1" w:history="1">
        <w:r w:rsidRPr="008B4B24">
          <w:rPr>
            <w:rStyle w:val="Hyperlink"/>
            <w:rFonts w:ascii="Book Antiqua" w:eastAsia="Times New Roman" w:hAnsi="Book Antiqua" w:cs="Times New Roman"/>
            <w:sz w:val="20"/>
            <w:szCs w:val="20"/>
            <w:lang w:eastAsia="pt-BR"/>
          </w:rPr>
          <w:t>(Redação dada pelo Decreto nº 10.833, de 2021)</w:t>
        </w:r>
      </w:hyperlink>
    </w:p>
    <w:p w14:paraId="1F0A7333" w14:textId="77777777" w:rsidR="008B4B24" w:rsidRPr="008B4B24" w:rsidRDefault="008B4B24" w:rsidP="008B4B24">
      <w:pPr>
        <w:spacing w:before="100" w:beforeAutospacing="1" w:after="100" w:afterAutospacing="1" w:line="240" w:lineRule="auto"/>
        <w:ind w:firstLine="426"/>
        <w:jc w:val="both"/>
        <w:rPr>
          <w:rFonts w:ascii="Book Antiqua" w:eastAsia="Times New Roman" w:hAnsi="Book Antiqua" w:cs="Times New Roman"/>
          <w:sz w:val="20"/>
          <w:szCs w:val="20"/>
          <w:lang w:eastAsia="pt-BR"/>
        </w:rPr>
      </w:pPr>
      <w:r w:rsidRPr="008B4B24">
        <w:rPr>
          <w:rFonts w:ascii="Book Antiqua" w:eastAsia="Times New Roman" w:hAnsi="Book Antiqua" w:cs="Times New Roman"/>
          <w:sz w:val="20"/>
          <w:szCs w:val="20"/>
          <w:lang w:eastAsia="pt-BR"/>
        </w:rPr>
        <w:t>I - a inobservância às disposições deste Decreto e à legislação aplicável;       </w:t>
      </w:r>
      <w:hyperlink r:id="rId220" w:anchor="art1" w:history="1">
        <w:r w:rsidRPr="008B4B24">
          <w:rPr>
            <w:rStyle w:val="Hyperlink"/>
            <w:rFonts w:ascii="Book Antiqua" w:eastAsia="Times New Roman" w:hAnsi="Book Antiqua" w:cs="Times New Roman"/>
            <w:sz w:val="20"/>
            <w:szCs w:val="20"/>
            <w:lang w:eastAsia="pt-BR"/>
          </w:rPr>
          <w:t>(Redação dada pelo Decreto nº 10.833, de 2021)</w:t>
        </w:r>
      </w:hyperlink>
    </w:p>
    <w:p w14:paraId="6EF2224C" w14:textId="77777777" w:rsidR="008B4B24" w:rsidRPr="008B4B24" w:rsidRDefault="008B4B24" w:rsidP="008B4B24">
      <w:pPr>
        <w:spacing w:before="100" w:beforeAutospacing="1" w:after="100" w:afterAutospacing="1" w:line="240" w:lineRule="auto"/>
        <w:ind w:firstLine="426"/>
        <w:jc w:val="both"/>
        <w:rPr>
          <w:rFonts w:ascii="Book Antiqua" w:eastAsia="Times New Roman" w:hAnsi="Book Antiqua" w:cs="Times New Roman"/>
          <w:sz w:val="20"/>
          <w:szCs w:val="20"/>
          <w:lang w:eastAsia="pt-BR"/>
        </w:rPr>
      </w:pPr>
      <w:r w:rsidRPr="008B4B24">
        <w:rPr>
          <w:rFonts w:ascii="Book Antiqua" w:eastAsia="Times New Roman" w:hAnsi="Book Antiqua" w:cs="Times New Roman"/>
          <w:sz w:val="20"/>
          <w:szCs w:val="20"/>
          <w:lang w:eastAsia="pt-BR"/>
        </w:rPr>
        <w:t>II - após ser notificado, o infrator deixar de sanar, no prazo estabelecido pelo órgão competente, as irregularidades praticadas; ou        </w:t>
      </w:r>
      <w:hyperlink r:id="rId221" w:anchor="art1" w:history="1">
        <w:r w:rsidRPr="008B4B24">
          <w:rPr>
            <w:rStyle w:val="Hyperlink"/>
            <w:rFonts w:ascii="Book Antiqua" w:eastAsia="Times New Roman" w:hAnsi="Book Antiqua" w:cs="Times New Roman"/>
            <w:sz w:val="20"/>
            <w:szCs w:val="20"/>
            <w:lang w:eastAsia="pt-BR"/>
          </w:rPr>
          <w:t>(Redação dada pelo Decreto nº 10.833, de 2021)</w:t>
        </w:r>
      </w:hyperlink>
    </w:p>
    <w:p w14:paraId="5A1AB558" w14:textId="77777777" w:rsidR="008B4B24" w:rsidRPr="008B4B24" w:rsidRDefault="008B4B24" w:rsidP="008B4B24">
      <w:pPr>
        <w:spacing w:before="100" w:beforeAutospacing="1" w:after="100" w:afterAutospacing="1" w:line="240" w:lineRule="auto"/>
        <w:ind w:firstLine="426"/>
        <w:jc w:val="both"/>
        <w:rPr>
          <w:rFonts w:ascii="Book Antiqua" w:eastAsia="Times New Roman" w:hAnsi="Book Antiqua" w:cs="Times New Roman"/>
          <w:sz w:val="20"/>
          <w:szCs w:val="20"/>
          <w:lang w:eastAsia="pt-BR"/>
        </w:rPr>
      </w:pPr>
      <w:r w:rsidRPr="008B4B24">
        <w:rPr>
          <w:rFonts w:ascii="Book Antiqua" w:eastAsia="Times New Roman" w:hAnsi="Book Antiqua" w:cs="Times New Roman"/>
          <w:sz w:val="20"/>
          <w:szCs w:val="20"/>
          <w:lang w:eastAsia="pt-BR"/>
        </w:rPr>
        <w:t>III - o agente opuser embaraço à fiscalização dos órgãos competentes.       </w:t>
      </w:r>
      <w:hyperlink r:id="rId222" w:anchor="art1" w:history="1">
        <w:r w:rsidRPr="008B4B24">
          <w:rPr>
            <w:rStyle w:val="Hyperlink"/>
            <w:rFonts w:ascii="Book Antiqua" w:eastAsia="Times New Roman" w:hAnsi="Book Antiqua" w:cs="Times New Roman"/>
            <w:sz w:val="20"/>
            <w:szCs w:val="20"/>
            <w:lang w:eastAsia="pt-BR"/>
          </w:rPr>
          <w:t>(Incluído pelo Decreto nº 10.833, de 2021)</w:t>
        </w:r>
      </w:hyperlink>
    </w:p>
    <w:p w14:paraId="4DABD4FF" w14:textId="77777777" w:rsidR="008B4B24" w:rsidRPr="008B4B24" w:rsidRDefault="008B4B24" w:rsidP="008B4B24">
      <w:pPr>
        <w:spacing w:before="100" w:beforeAutospacing="1" w:after="100" w:afterAutospacing="1" w:line="240" w:lineRule="auto"/>
        <w:jc w:val="both"/>
        <w:rPr>
          <w:rFonts w:ascii="Book Antiqua" w:eastAsia="Times New Roman" w:hAnsi="Book Antiqua" w:cs="Times New Roman"/>
          <w:sz w:val="20"/>
          <w:szCs w:val="20"/>
          <w:lang w:eastAsia="pt-BR"/>
        </w:rPr>
      </w:pPr>
      <w:r w:rsidRPr="008B4B24">
        <w:rPr>
          <w:rFonts w:ascii="Book Antiqua" w:eastAsia="Times New Roman" w:hAnsi="Book Antiqua" w:cs="Times New Roman"/>
          <w:sz w:val="20"/>
          <w:szCs w:val="20"/>
          <w:lang w:eastAsia="pt-BR"/>
        </w:rPr>
        <w:t>        § 3</w:t>
      </w:r>
      <w:r w:rsidRPr="008B4B24">
        <w:rPr>
          <w:rFonts w:ascii="Book Antiqua" w:eastAsia="Times New Roman" w:hAnsi="Book Antiqua" w:cs="Times New Roman"/>
          <w:sz w:val="20"/>
          <w:szCs w:val="20"/>
          <w:u w:val="single"/>
          <w:vertAlign w:val="superscript"/>
          <w:lang w:eastAsia="pt-BR"/>
        </w:rPr>
        <w:t>o</w:t>
      </w:r>
      <w:r w:rsidRPr="008B4B24">
        <w:rPr>
          <w:rFonts w:ascii="Book Antiqua" w:eastAsia="Times New Roman" w:hAnsi="Book Antiqua" w:cs="Times New Roman"/>
          <w:sz w:val="20"/>
          <w:szCs w:val="20"/>
          <w:lang w:eastAsia="pt-BR"/>
        </w:rPr>
        <w:t>  A inutilização será aplicada nos casos de produto sem registro ou naqueles em que ficar constatada a impossibilidade de lhes ser dada outra destinação ou reaproveitamento.</w:t>
      </w:r>
    </w:p>
    <w:p w14:paraId="54172748" w14:textId="77777777" w:rsidR="008B4B24" w:rsidRPr="008B4B24" w:rsidRDefault="008B4B24" w:rsidP="008B4B24">
      <w:pPr>
        <w:spacing w:before="100" w:beforeAutospacing="1" w:after="100" w:afterAutospacing="1" w:line="240" w:lineRule="auto"/>
        <w:jc w:val="both"/>
        <w:rPr>
          <w:rFonts w:ascii="Book Antiqua" w:eastAsia="Times New Roman" w:hAnsi="Book Antiqua" w:cs="Times New Roman"/>
          <w:sz w:val="20"/>
          <w:szCs w:val="20"/>
          <w:lang w:eastAsia="pt-BR"/>
        </w:rPr>
      </w:pPr>
      <w:r w:rsidRPr="008B4B24">
        <w:rPr>
          <w:rFonts w:ascii="Book Antiqua" w:eastAsia="Times New Roman" w:hAnsi="Book Antiqua" w:cs="Times New Roman"/>
          <w:sz w:val="20"/>
          <w:szCs w:val="20"/>
          <w:lang w:eastAsia="pt-BR"/>
        </w:rPr>
        <w:t>        § 4</w:t>
      </w:r>
      <w:r w:rsidRPr="008B4B24">
        <w:rPr>
          <w:rFonts w:ascii="Book Antiqua" w:eastAsia="Times New Roman" w:hAnsi="Book Antiqua" w:cs="Times New Roman"/>
          <w:sz w:val="20"/>
          <w:szCs w:val="20"/>
          <w:u w:val="single"/>
          <w:vertAlign w:val="superscript"/>
          <w:lang w:eastAsia="pt-BR"/>
        </w:rPr>
        <w:t>o</w:t>
      </w:r>
      <w:r w:rsidRPr="008B4B24">
        <w:rPr>
          <w:rFonts w:ascii="Book Antiqua" w:eastAsia="Times New Roman" w:hAnsi="Book Antiqua" w:cs="Times New Roman"/>
          <w:sz w:val="20"/>
          <w:szCs w:val="20"/>
          <w:lang w:eastAsia="pt-BR"/>
        </w:rPr>
        <w:t>  A suspensão de autorização de uso ou de registro de produto será aplicada nos casos em que sejam constatadas irregularidades reparáveis.</w:t>
      </w:r>
    </w:p>
    <w:p w14:paraId="174ADD89" w14:textId="77777777" w:rsidR="008B4B24" w:rsidRPr="008B4B24" w:rsidRDefault="008B4B24" w:rsidP="008B4B24">
      <w:pPr>
        <w:spacing w:before="100" w:beforeAutospacing="1" w:after="100" w:afterAutospacing="1" w:line="240" w:lineRule="auto"/>
        <w:jc w:val="both"/>
        <w:rPr>
          <w:rFonts w:ascii="Book Antiqua" w:eastAsia="Times New Roman" w:hAnsi="Book Antiqua" w:cs="Times New Roman"/>
          <w:sz w:val="20"/>
          <w:szCs w:val="20"/>
          <w:lang w:eastAsia="pt-BR"/>
        </w:rPr>
      </w:pPr>
      <w:r w:rsidRPr="008B4B24">
        <w:rPr>
          <w:rFonts w:ascii="Book Antiqua" w:eastAsia="Times New Roman" w:hAnsi="Book Antiqua" w:cs="Times New Roman"/>
          <w:sz w:val="20"/>
          <w:szCs w:val="20"/>
          <w:lang w:eastAsia="pt-BR"/>
        </w:rPr>
        <w:t>        § 5º  O cancelamento da autorização de uso ou de registro de produto será aplicado na hipótese de ser constatada fraude ou modificação não autorizada pelos órgãos federais de agricultura, de saúde e de meio ambiente na fórmula e nas condições de fabricação.         </w:t>
      </w:r>
      <w:hyperlink r:id="rId223" w:anchor="art1" w:history="1">
        <w:r w:rsidRPr="008B4B24">
          <w:rPr>
            <w:rStyle w:val="Hyperlink"/>
            <w:rFonts w:ascii="Book Antiqua" w:eastAsia="Times New Roman" w:hAnsi="Book Antiqua" w:cs="Times New Roman"/>
            <w:sz w:val="20"/>
            <w:szCs w:val="20"/>
            <w:lang w:eastAsia="pt-BR"/>
          </w:rPr>
          <w:t>(Redação dada pelo Decreto nº 10.833, de 2021)</w:t>
        </w:r>
      </w:hyperlink>
    </w:p>
    <w:p w14:paraId="2E218539" w14:textId="77777777" w:rsidR="008B4B24" w:rsidRPr="008B4B24" w:rsidRDefault="008B4B24" w:rsidP="008B4B24">
      <w:pPr>
        <w:spacing w:before="100" w:beforeAutospacing="1" w:after="100" w:afterAutospacing="1" w:line="240" w:lineRule="auto"/>
        <w:jc w:val="both"/>
        <w:rPr>
          <w:rFonts w:ascii="Book Antiqua" w:eastAsia="Times New Roman" w:hAnsi="Book Antiqua" w:cs="Times New Roman"/>
          <w:sz w:val="20"/>
          <w:szCs w:val="20"/>
          <w:lang w:eastAsia="pt-BR"/>
        </w:rPr>
      </w:pPr>
      <w:r w:rsidRPr="008B4B24">
        <w:rPr>
          <w:rFonts w:ascii="Book Antiqua" w:eastAsia="Times New Roman" w:hAnsi="Book Antiqua" w:cs="Times New Roman"/>
          <w:sz w:val="20"/>
          <w:szCs w:val="20"/>
          <w:lang w:eastAsia="pt-BR"/>
        </w:rPr>
        <w:t>        § 6º  O registro de produto poderá ser cancelado quando constatada modificação não autorizada pelos órgãos federais de agricultura, saúde e meio ambiente, de informação que deveria constar em rótulo e bula referente a: </w:t>
      </w:r>
      <w:hyperlink r:id="rId224" w:anchor="art1" w:history="1">
        <w:r w:rsidRPr="008B4B24">
          <w:rPr>
            <w:rStyle w:val="Hyperlink"/>
            <w:rFonts w:ascii="Book Antiqua" w:eastAsia="Times New Roman" w:hAnsi="Book Antiqua" w:cs="Times New Roman"/>
            <w:sz w:val="20"/>
            <w:szCs w:val="20"/>
            <w:lang w:eastAsia="pt-BR"/>
          </w:rPr>
          <w:t>(Redação dada pelo Decreto nº 10.833, de 2021)</w:t>
        </w:r>
      </w:hyperlink>
    </w:p>
    <w:p w14:paraId="570094E0" w14:textId="77777777" w:rsidR="008B4B24" w:rsidRPr="008B4B24" w:rsidRDefault="008B4B24" w:rsidP="008B4B24">
      <w:pPr>
        <w:spacing w:before="100" w:beforeAutospacing="1" w:after="100" w:afterAutospacing="1" w:line="240" w:lineRule="auto"/>
        <w:ind w:firstLine="426"/>
        <w:jc w:val="both"/>
        <w:rPr>
          <w:rFonts w:ascii="Book Antiqua" w:eastAsia="Times New Roman" w:hAnsi="Book Antiqua" w:cs="Times New Roman"/>
          <w:sz w:val="20"/>
          <w:szCs w:val="20"/>
          <w:lang w:eastAsia="pt-BR"/>
        </w:rPr>
      </w:pPr>
      <w:r w:rsidRPr="008B4B24">
        <w:rPr>
          <w:rFonts w:ascii="Book Antiqua" w:eastAsia="Times New Roman" w:hAnsi="Book Antiqua" w:cs="Times New Roman"/>
          <w:sz w:val="20"/>
          <w:szCs w:val="20"/>
          <w:lang w:eastAsia="pt-BR"/>
        </w:rPr>
        <w:t>I - indicação de uso;       </w:t>
      </w:r>
      <w:hyperlink r:id="rId225" w:anchor="art1" w:history="1">
        <w:r w:rsidRPr="008B4B24">
          <w:rPr>
            <w:rStyle w:val="Hyperlink"/>
            <w:rFonts w:ascii="Book Antiqua" w:eastAsia="Times New Roman" w:hAnsi="Book Antiqua" w:cs="Times New Roman"/>
            <w:sz w:val="20"/>
            <w:szCs w:val="20"/>
            <w:lang w:eastAsia="pt-BR"/>
          </w:rPr>
          <w:t>(Incluído pelo Decreto nº 10.833, de 2021)</w:t>
        </w:r>
      </w:hyperlink>
    </w:p>
    <w:p w14:paraId="4C5C45EB" w14:textId="77777777" w:rsidR="008B4B24" w:rsidRPr="008B4B24" w:rsidRDefault="008B4B24" w:rsidP="008B4B24">
      <w:pPr>
        <w:spacing w:before="100" w:beforeAutospacing="1" w:after="100" w:afterAutospacing="1" w:line="240" w:lineRule="auto"/>
        <w:ind w:firstLine="426"/>
        <w:jc w:val="both"/>
        <w:rPr>
          <w:rFonts w:ascii="Book Antiqua" w:eastAsia="Times New Roman" w:hAnsi="Book Antiqua" w:cs="Times New Roman"/>
          <w:sz w:val="20"/>
          <w:szCs w:val="20"/>
          <w:lang w:eastAsia="pt-BR"/>
        </w:rPr>
      </w:pPr>
      <w:r w:rsidRPr="008B4B24">
        <w:rPr>
          <w:rFonts w:ascii="Book Antiqua" w:eastAsia="Times New Roman" w:hAnsi="Book Antiqua" w:cs="Times New Roman"/>
          <w:sz w:val="20"/>
          <w:szCs w:val="20"/>
          <w:lang w:eastAsia="pt-BR"/>
        </w:rPr>
        <w:t>II - frases de advertência;        </w:t>
      </w:r>
      <w:hyperlink r:id="rId226" w:anchor="art1" w:history="1">
        <w:r w:rsidRPr="008B4B24">
          <w:rPr>
            <w:rStyle w:val="Hyperlink"/>
            <w:rFonts w:ascii="Book Antiqua" w:eastAsia="Times New Roman" w:hAnsi="Book Antiqua" w:cs="Times New Roman"/>
            <w:sz w:val="20"/>
            <w:szCs w:val="20"/>
            <w:lang w:eastAsia="pt-BR"/>
          </w:rPr>
          <w:t>(Incluído pelo Decreto nº 10.833, de 2021)</w:t>
        </w:r>
      </w:hyperlink>
    </w:p>
    <w:p w14:paraId="0AF31B78" w14:textId="77777777" w:rsidR="008B4B24" w:rsidRPr="008B4B24" w:rsidRDefault="008B4B24" w:rsidP="008B4B24">
      <w:pPr>
        <w:spacing w:before="100" w:beforeAutospacing="1" w:after="100" w:afterAutospacing="1" w:line="240" w:lineRule="auto"/>
        <w:ind w:firstLine="426"/>
        <w:jc w:val="both"/>
        <w:rPr>
          <w:rFonts w:ascii="Book Antiqua" w:eastAsia="Times New Roman" w:hAnsi="Book Antiqua" w:cs="Times New Roman"/>
          <w:sz w:val="20"/>
          <w:szCs w:val="20"/>
          <w:lang w:eastAsia="pt-BR"/>
        </w:rPr>
      </w:pPr>
      <w:r w:rsidRPr="008B4B24">
        <w:rPr>
          <w:rFonts w:ascii="Book Antiqua" w:eastAsia="Times New Roman" w:hAnsi="Book Antiqua" w:cs="Times New Roman"/>
          <w:sz w:val="20"/>
          <w:szCs w:val="20"/>
          <w:lang w:eastAsia="pt-BR"/>
        </w:rPr>
        <w:t>III - classificação toxicológica; ou       </w:t>
      </w:r>
      <w:hyperlink r:id="rId227" w:anchor="art1" w:history="1">
        <w:r w:rsidRPr="008B4B24">
          <w:rPr>
            <w:rStyle w:val="Hyperlink"/>
            <w:rFonts w:ascii="Book Antiqua" w:eastAsia="Times New Roman" w:hAnsi="Book Antiqua" w:cs="Times New Roman"/>
            <w:sz w:val="20"/>
            <w:szCs w:val="20"/>
            <w:lang w:eastAsia="pt-BR"/>
          </w:rPr>
          <w:t>(Incluído pelo Decreto nº 10.833, de 2021)</w:t>
        </w:r>
      </w:hyperlink>
    </w:p>
    <w:p w14:paraId="2B718EEE" w14:textId="77777777" w:rsidR="008B4B24" w:rsidRPr="008B4B24" w:rsidRDefault="008B4B24" w:rsidP="008B4B24">
      <w:pPr>
        <w:spacing w:before="100" w:beforeAutospacing="1" w:after="100" w:afterAutospacing="1" w:line="240" w:lineRule="auto"/>
        <w:ind w:firstLine="426"/>
        <w:jc w:val="both"/>
        <w:rPr>
          <w:rFonts w:ascii="Book Antiqua" w:eastAsia="Times New Roman" w:hAnsi="Book Antiqua" w:cs="Times New Roman"/>
          <w:sz w:val="20"/>
          <w:szCs w:val="20"/>
          <w:lang w:eastAsia="pt-BR"/>
        </w:rPr>
      </w:pPr>
      <w:r w:rsidRPr="008B4B24">
        <w:rPr>
          <w:rFonts w:ascii="Book Antiqua" w:eastAsia="Times New Roman" w:hAnsi="Book Antiqua" w:cs="Times New Roman"/>
          <w:sz w:val="20"/>
          <w:szCs w:val="20"/>
          <w:lang w:eastAsia="pt-BR"/>
        </w:rPr>
        <w:t xml:space="preserve">IV - classificação </w:t>
      </w:r>
      <w:proofErr w:type="spellStart"/>
      <w:r w:rsidRPr="008B4B24">
        <w:rPr>
          <w:rFonts w:ascii="Book Antiqua" w:eastAsia="Times New Roman" w:hAnsi="Book Antiqua" w:cs="Times New Roman"/>
          <w:sz w:val="20"/>
          <w:szCs w:val="20"/>
          <w:lang w:eastAsia="pt-BR"/>
        </w:rPr>
        <w:t>ecotoxicológica</w:t>
      </w:r>
      <w:proofErr w:type="spellEnd"/>
      <w:r w:rsidRPr="008B4B24">
        <w:rPr>
          <w:rFonts w:ascii="Book Antiqua" w:eastAsia="Times New Roman" w:hAnsi="Book Antiqua" w:cs="Times New Roman"/>
          <w:sz w:val="20"/>
          <w:szCs w:val="20"/>
          <w:lang w:eastAsia="pt-BR"/>
        </w:rPr>
        <w:t>.      </w:t>
      </w:r>
      <w:hyperlink r:id="rId228" w:anchor="art1" w:history="1">
        <w:r w:rsidRPr="008B4B24">
          <w:rPr>
            <w:rStyle w:val="Hyperlink"/>
            <w:rFonts w:ascii="Book Antiqua" w:eastAsia="Times New Roman" w:hAnsi="Book Antiqua" w:cs="Times New Roman"/>
            <w:sz w:val="20"/>
            <w:szCs w:val="20"/>
            <w:lang w:eastAsia="pt-BR"/>
          </w:rPr>
          <w:t>(Incluído pelo Decreto nº 10.833, de 2021)</w:t>
        </w:r>
      </w:hyperlink>
    </w:p>
    <w:p w14:paraId="3E850D1D" w14:textId="77777777" w:rsidR="008B4B24" w:rsidRPr="008B4B24" w:rsidRDefault="008B4B24" w:rsidP="008B4B24">
      <w:pPr>
        <w:spacing w:before="100" w:beforeAutospacing="1" w:after="100" w:afterAutospacing="1" w:line="240" w:lineRule="auto"/>
        <w:jc w:val="both"/>
        <w:rPr>
          <w:rFonts w:ascii="Book Antiqua" w:eastAsia="Times New Roman" w:hAnsi="Book Antiqua" w:cs="Times New Roman"/>
          <w:sz w:val="20"/>
          <w:szCs w:val="20"/>
          <w:lang w:eastAsia="pt-BR"/>
        </w:rPr>
      </w:pPr>
      <w:r w:rsidRPr="008B4B24">
        <w:rPr>
          <w:rFonts w:ascii="Book Antiqua" w:eastAsia="Times New Roman" w:hAnsi="Book Antiqua" w:cs="Times New Roman"/>
          <w:sz w:val="20"/>
          <w:szCs w:val="20"/>
          <w:lang w:eastAsia="pt-BR"/>
        </w:rPr>
        <w:t>        § 7</w:t>
      </w:r>
      <w:r w:rsidRPr="008B4B24">
        <w:rPr>
          <w:rFonts w:ascii="Book Antiqua" w:eastAsia="Times New Roman" w:hAnsi="Book Antiqua" w:cs="Times New Roman"/>
          <w:sz w:val="20"/>
          <w:szCs w:val="20"/>
          <w:u w:val="single"/>
          <w:vertAlign w:val="superscript"/>
          <w:lang w:eastAsia="pt-BR"/>
        </w:rPr>
        <w:t>o</w:t>
      </w:r>
      <w:r w:rsidRPr="008B4B24">
        <w:rPr>
          <w:rFonts w:ascii="Book Antiqua" w:eastAsia="Times New Roman" w:hAnsi="Book Antiqua" w:cs="Times New Roman"/>
          <w:sz w:val="20"/>
          <w:szCs w:val="20"/>
          <w:lang w:eastAsia="pt-BR"/>
        </w:rPr>
        <w:t>  A interdição temporária ou definitiva de estabelecimento ocorrerá sempre que constatada irregularidade ou quando se verificar, mediante inspeção técnica ou fiscalização, condições sanitárias ou ambientais inadequadas para o funcionamento do estabelecimento.</w:t>
      </w:r>
    </w:p>
    <w:p w14:paraId="1154E469" w14:textId="77777777" w:rsidR="008B4B24" w:rsidRPr="008B4B24" w:rsidRDefault="008B4B24" w:rsidP="008B4B24">
      <w:pPr>
        <w:spacing w:before="100" w:beforeAutospacing="1" w:after="100" w:afterAutospacing="1" w:line="240" w:lineRule="auto"/>
        <w:jc w:val="both"/>
        <w:rPr>
          <w:rFonts w:ascii="Book Antiqua" w:eastAsia="Times New Roman" w:hAnsi="Book Antiqua" w:cs="Times New Roman"/>
          <w:sz w:val="20"/>
          <w:szCs w:val="20"/>
          <w:lang w:eastAsia="pt-BR"/>
        </w:rPr>
      </w:pPr>
      <w:r w:rsidRPr="008B4B24">
        <w:rPr>
          <w:rFonts w:ascii="Book Antiqua" w:eastAsia="Times New Roman" w:hAnsi="Book Antiqua" w:cs="Times New Roman"/>
          <w:sz w:val="20"/>
          <w:szCs w:val="20"/>
          <w:lang w:eastAsia="pt-BR"/>
        </w:rPr>
        <w:t>        § 8º  A destruição ou a inutilização de vegetais, parte de vegetais e alimentos será determinada pela autoridade sanitária competente quando forem identificados resíduos acima dos níveis permitidos ou aplicação de agrotóxicos e afins de uso não autorizado, sempre que estes oferecerem risco dietético inaceitável, conforme critérios definidos em norma complementar.        </w:t>
      </w:r>
      <w:hyperlink r:id="rId229" w:anchor="art1" w:history="1">
        <w:r w:rsidRPr="008B4B24">
          <w:rPr>
            <w:rStyle w:val="Hyperlink"/>
            <w:rFonts w:ascii="Book Antiqua" w:eastAsia="Times New Roman" w:hAnsi="Book Antiqua" w:cs="Times New Roman"/>
            <w:sz w:val="20"/>
            <w:szCs w:val="20"/>
            <w:lang w:eastAsia="pt-BR"/>
          </w:rPr>
          <w:t>(Redação dada pelo Decreto nº 10.833, de 2021)</w:t>
        </w:r>
      </w:hyperlink>
    </w:p>
    <w:p w14:paraId="00CB3F94" w14:textId="77777777" w:rsidR="008B4B24" w:rsidRPr="008B4B24" w:rsidRDefault="008B4B24" w:rsidP="008B4B24">
      <w:pPr>
        <w:spacing w:before="100" w:beforeAutospacing="1" w:after="100" w:afterAutospacing="1" w:line="240" w:lineRule="auto"/>
        <w:jc w:val="both"/>
        <w:rPr>
          <w:rFonts w:ascii="Book Antiqua" w:eastAsia="Times New Roman" w:hAnsi="Book Antiqua" w:cs="Times New Roman"/>
          <w:sz w:val="20"/>
          <w:szCs w:val="20"/>
          <w:lang w:eastAsia="pt-BR"/>
        </w:rPr>
      </w:pPr>
      <w:r w:rsidRPr="008B4B24">
        <w:rPr>
          <w:rFonts w:ascii="Book Antiqua" w:eastAsia="Times New Roman" w:hAnsi="Book Antiqua" w:cs="Times New Roman"/>
          <w:sz w:val="20"/>
          <w:szCs w:val="20"/>
          <w:lang w:eastAsia="pt-BR"/>
        </w:rPr>
        <w:t>        § 9</w:t>
      </w:r>
      <w:r w:rsidRPr="008B4B24">
        <w:rPr>
          <w:rFonts w:ascii="Book Antiqua" w:eastAsia="Times New Roman" w:hAnsi="Book Antiqua" w:cs="Times New Roman"/>
          <w:sz w:val="20"/>
          <w:szCs w:val="20"/>
          <w:u w:val="single"/>
          <w:vertAlign w:val="superscript"/>
          <w:lang w:eastAsia="pt-BR"/>
        </w:rPr>
        <w:t>o</w:t>
      </w:r>
      <w:r w:rsidRPr="008B4B24">
        <w:rPr>
          <w:rFonts w:ascii="Book Antiqua" w:eastAsia="Times New Roman" w:hAnsi="Book Antiqua" w:cs="Times New Roman"/>
          <w:sz w:val="20"/>
          <w:szCs w:val="20"/>
          <w:lang w:eastAsia="pt-BR"/>
        </w:rPr>
        <w:t>  A suspensão do registro será aplicada quando a solicitação de adequação de informações ou documentos não for atendida no prazo de trinta dias, salvo justificativa técnica procedente. (</w:t>
      </w:r>
      <w:hyperlink r:id="rId230" w:anchor="art1" w:history="1">
        <w:r w:rsidRPr="008B4B24">
          <w:rPr>
            <w:rStyle w:val="Hyperlink"/>
            <w:rFonts w:ascii="Book Antiqua" w:eastAsia="Times New Roman" w:hAnsi="Book Antiqua" w:cs="Times New Roman"/>
            <w:sz w:val="20"/>
            <w:szCs w:val="20"/>
            <w:lang w:eastAsia="pt-BR"/>
          </w:rPr>
          <w:t>Incluído pelo Decreto nº 5.981, de 2006</w:t>
        </w:r>
      </w:hyperlink>
      <w:r w:rsidRPr="008B4B24">
        <w:rPr>
          <w:rFonts w:ascii="Book Antiqua" w:eastAsia="Times New Roman" w:hAnsi="Book Antiqua" w:cs="Times New Roman"/>
          <w:sz w:val="20"/>
          <w:szCs w:val="20"/>
          <w:lang w:eastAsia="pt-BR"/>
        </w:rPr>
        <w:t>)</w:t>
      </w:r>
    </w:p>
    <w:p w14:paraId="1052C36C" w14:textId="77777777" w:rsidR="008B4B24" w:rsidRPr="008B4B24" w:rsidRDefault="008B4B24" w:rsidP="008B4B24">
      <w:pPr>
        <w:spacing w:before="100" w:beforeAutospacing="1" w:after="100" w:afterAutospacing="1" w:line="240" w:lineRule="auto"/>
        <w:ind w:firstLine="426"/>
        <w:jc w:val="both"/>
        <w:rPr>
          <w:rFonts w:ascii="Book Antiqua" w:eastAsia="Times New Roman" w:hAnsi="Book Antiqua" w:cs="Times New Roman"/>
          <w:sz w:val="20"/>
          <w:szCs w:val="20"/>
          <w:lang w:eastAsia="pt-BR"/>
        </w:rPr>
      </w:pPr>
      <w:r w:rsidRPr="008B4B24">
        <w:rPr>
          <w:rFonts w:ascii="Book Antiqua" w:eastAsia="Times New Roman" w:hAnsi="Book Antiqua" w:cs="Times New Roman"/>
          <w:sz w:val="20"/>
          <w:szCs w:val="20"/>
          <w:lang w:eastAsia="pt-BR"/>
        </w:rPr>
        <w:lastRenderedPageBreak/>
        <w:t>Art. 86-A.  Sem prejuízo das responsabilidades civil e penal cabíveis, a infração ao disposto neste Decreto acarretará a aplicação das sanções previstas no art. 17 da Lei nº 7.802, de 1989.        </w:t>
      </w:r>
      <w:hyperlink r:id="rId231" w:anchor="art1" w:history="1">
        <w:r w:rsidRPr="008B4B24">
          <w:rPr>
            <w:rStyle w:val="Hyperlink"/>
            <w:rFonts w:ascii="Book Antiqua" w:eastAsia="Times New Roman" w:hAnsi="Book Antiqua" w:cs="Times New Roman"/>
            <w:sz w:val="20"/>
            <w:szCs w:val="20"/>
            <w:lang w:eastAsia="pt-BR"/>
          </w:rPr>
          <w:t>(Incluído pelo Decreto nº 10.833, de 2021)</w:t>
        </w:r>
      </w:hyperlink>
    </w:p>
    <w:p w14:paraId="521FB19E" w14:textId="77777777" w:rsidR="008B4B24" w:rsidRPr="008B4B24" w:rsidRDefault="008B4B24" w:rsidP="008B4B24">
      <w:pPr>
        <w:spacing w:before="100" w:beforeAutospacing="1" w:after="100" w:afterAutospacing="1" w:line="240" w:lineRule="auto"/>
        <w:ind w:firstLine="426"/>
        <w:jc w:val="both"/>
        <w:rPr>
          <w:rFonts w:ascii="Book Antiqua" w:eastAsia="Times New Roman" w:hAnsi="Book Antiqua" w:cs="Times New Roman"/>
          <w:sz w:val="20"/>
          <w:szCs w:val="20"/>
          <w:lang w:eastAsia="pt-BR"/>
        </w:rPr>
      </w:pPr>
      <w:r w:rsidRPr="008B4B24">
        <w:rPr>
          <w:rFonts w:ascii="Book Antiqua" w:eastAsia="Times New Roman" w:hAnsi="Book Antiqua" w:cs="Times New Roman"/>
          <w:sz w:val="20"/>
          <w:szCs w:val="20"/>
          <w:lang w:eastAsia="pt-BR"/>
        </w:rPr>
        <w:t>Parágrafo único. Além das sanções previstas no </w:t>
      </w:r>
      <w:r w:rsidRPr="008B4B24">
        <w:rPr>
          <w:rFonts w:ascii="Book Antiqua" w:eastAsia="Times New Roman" w:hAnsi="Book Antiqua" w:cs="Times New Roman"/>
          <w:b/>
          <w:bCs/>
          <w:sz w:val="20"/>
          <w:szCs w:val="20"/>
          <w:lang w:eastAsia="pt-BR"/>
        </w:rPr>
        <w:t>caput</w:t>
      </w:r>
      <w:r w:rsidRPr="008B4B24">
        <w:rPr>
          <w:rFonts w:ascii="Book Antiqua" w:eastAsia="Times New Roman" w:hAnsi="Book Antiqua" w:cs="Times New Roman"/>
          <w:sz w:val="20"/>
          <w:szCs w:val="20"/>
          <w:lang w:eastAsia="pt-BR"/>
        </w:rPr>
        <w:t>,</w:t>
      </w:r>
      <w:r w:rsidRPr="008B4B24">
        <w:rPr>
          <w:rFonts w:ascii="Book Antiqua" w:eastAsia="Times New Roman" w:hAnsi="Book Antiqua" w:cs="Times New Roman"/>
          <w:b/>
          <w:bCs/>
          <w:sz w:val="20"/>
          <w:szCs w:val="20"/>
          <w:lang w:eastAsia="pt-BR"/>
        </w:rPr>
        <w:t> </w:t>
      </w:r>
      <w:r w:rsidRPr="008B4B24">
        <w:rPr>
          <w:rFonts w:ascii="Book Antiqua" w:eastAsia="Times New Roman" w:hAnsi="Book Antiqua" w:cs="Times New Roman"/>
          <w:sz w:val="20"/>
          <w:szCs w:val="20"/>
          <w:lang w:eastAsia="pt-BR"/>
        </w:rPr>
        <w:t>poderão ser aplicadas medidas cautelares, tais como:       </w:t>
      </w:r>
      <w:hyperlink r:id="rId232" w:anchor="art1" w:history="1">
        <w:r w:rsidRPr="008B4B24">
          <w:rPr>
            <w:rStyle w:val="Hyperlink"/>
            <w:rFonts w:ascii="Book Antiqua" w:eastAsia="Times New Roman" w:hAnsi="Book Antiqua" w:cs="Times New Roman"/>
            <w:sz w:val="20"/>
            <w:szCs w:val="20"/>
            <w:lang w:eastAsia="pt-BR"/>
          </w:rPr>
          <w:t>(Incluído pelo Decreto nº 10.833, de 2021)</w:t>
        </w:r>
      </w:hyperlink>
    </w:p>
    <w:p w14:paraId="24EDE642" w14:textId="77777777" w:rsidR="008B4B24" w:rsidRPr="008B4B24" w:rsidRDefault="008B4B24" w:rsidP="008B4B24">
      <w:pPr>
        <w:spacing w:before="100" w:beforeAutospacing="1" w:after="100" w:afterAutospacing="1" w:line="240" w:lineRule="auto"/>
        <w:ind w:firstLine="426"/>
        <w:jc w:val="both"/>
        <w:rPr>
          <w:rFonts w:ascii="Book Antiqua" w:eastAsia="Times New Roman" w:hAnsi="Book Antiqua" w:cs="Times New Roman"/>
          <w:sz w:val="20"/>
          <w:szCs w:val="20"/>
          <w:lang w:eastAsia="pt-BR"/>
        </w:rPr>
      </w:pPr>
      <w:r w:rsidRPr="008B4B24">
        <w:rPr>
          <w:rFonts w:ascii="Book Antiqua" w:eastAsia="Times New Roman" w:hAnsi="Book Antiqua" w:cs="Times New Roman"/>
          <w:sz w:val="20"/>
          <w:szCs w:val="20"/>
          <w:lang w:eastAsia="pt-BR"/>
        </w:rPr>
        <w:t>I - suspensão da autorização do estabelecimento no registro do produto;        </w:t>
      </w:r>
      <w:hyperlink r:id="rId233" w:anchor="art1" w:history="1">
        <w:r w:rsidRPr="008B4B24">
          <w:rPr>
            <w:rStyle w:val="Hyperlink"/>
            <w:rFonts w:ascii="Book Antiqua" w:eastAsia="Times New Roman" w:hAnsi="Book Antiqua" w:cs="Times New Roman"/>
            <w:sz w:val="20"/>
            <w:szCs w:val="20"/>
            <w:lang w:eastAsia="pt-BR"/>
          </w:rPr>
          <w:t>(Incluído pelo Decreto nº 10.833, de 2021)</w:t>
        </w:r>
      </w:hyperlink>
    </w:p>
    <w:p w14:paraId="55A74AB1" w14:textId="77777777" w:rsidR="008B4B24" w:rsidRPr="008B4B24" w:rsidRDefault="008B4B24" w:rsidP="008B4B24">
      <w:pPr>
        <w:spacing w:before="100" w:beforeAutospacing="1" w:after="100" w:afterAutospacing="1" w:line="240" w:lineRule="auto"/>
        <w:ind w:firstLine="426"/>
        <w:jc w:val="both"/>
        <w:rPr>
          <w:rFonts w:ascii="Book Antiqua" w:eastAsia="Times New Roman" w:hAnsi="Book Antiqua" w:cs="Times New Roman"/>
          <w:sz w:val="20"/>
          <w:szCs w:val="20"/>
          <w:lang w:eastAsia="pt-BR"/>
        </w:rPr>
      </w:pPr>
      <w:r w:rsidRPr="008B4B24">
        <w:rPr>
          <w:rFonts w:ascii="Book Antiqua" w:eastAsia="Times New Roman" w:hAnsi="Book Antiqua" w:cs="Times New Roman"/>
          <w:sz w:val="20"/>
          <w:szCs w:val="20"/>
          <w:lang w:eastAsia="pt-BR"/>
        </w:rPr>
        <w:t>II - suspensão da autorização do uso;       </w:t>
      </w:r>
      <w:hyperlink r:id="rId234" w:anchor="art1" w:history="1">
        <w:r w:rsidRPr="008B4B24">
          <w:rPr>
            <w:rStyle w:val="Hyperlink"/>
            <w:rFonts w:ascii="Book Antiqua" w:eastAsia="Times New Roman" w:hAnsi="Book Antiqua" w:cs="Times New Roman"/>
            <w:sz w:val="20"/>
            <w:szCs w:val="20"/>
            <w:lang w:eastAsia="pt-BR"/>
          </w:rPr>
          <w:t>(Incluído pelo Decreto nº 10.833, de 2021)</w:t>
        </w:r>
      </w:hyperlink>
    </w:p>
    <w:p w14:paraId="0DE9448A" w14:textId="77777777" w:rsidR="008B4B24" w:rsidRPr="008B4B24" w:rsidRDefault="008B4B24" w:rsidP="008B4B24">
      <w:pPr>
        <w:spacing w:before="100" w:beforeAutospacing="1" w:after="100" w:afterAutospacing="1" w:line="240" w:lineRule="auto"/>
        <w:ind w:firstLine="426"/>
        <w:jc w:val="both"/>
        <w:rPr>
          <w:rFonts w:ascii="Book Antiqua" w:eastAsia="Times New Roman" w:hAnsi="Book Antiqua" w:cs="Times New Roman"/>
          <w:sz w:val="20"/>
          <w:szCs w:val="20"/>
          <w:lang w:eastAsia="pt-BR"/>
        </w:rPr>
      </w:pPr>
      <w:r w:rsidRPr="008B4B24">
        <w:rPr>
          <w:rFonts w:ascii="Book Antiqua" w:eastAsia="Times New Roman" w:hAnsi="Book Antiqua" w:cs="Times New Roman"/>
          <w:sz w:val="20"/>
          <w:szCs w:val="20"/>
          <w:lang w:eastAsia="pt-BR"/>
        </w:rPr>
        <w:t>III - apreensão do produto; e       </w:t>
      </w:r>
      <w:hyperlink r:id="rId235" w:anchor="art1" w:history="1">
        <w:r w:rsidRPr="008B4B24">
          <w:rPr>
            <w:rStyle w:val="Hyperlink"/>
            <w:rFonts w:ascii="Book Antiqua" w:eastAsia="Times New Roman" w:hAnsi="Book Antiqua" w:cs="Times New Roman"/>
            <w:sz w:val="20"/>
            <w:szCs w:val="20"/>
            <w:lang w:eastAsia="pt-BR"/>
          </w:rPr>
          <w:t>(Incluído pelo Decreto nº 10.833, de 2021)</w:t>
        </w:r>
      </w:hyperlink>
    </w:p>
    <w:p w14:paraId="48F72C9C" w14:textId="77777777" w:rsidR="008B4B24" w:rsidRPr="008B4B24" w:rsidRDefault="008B4B24" w:rsidP="008B4B24">
      <w:pPr>
        <w:spacing w:before="100" w:beforeAutospacing="1" w:after="100" w:afterAutospacing="1" w:line="240" w:lineRule="auto"/>
        <w:ind w:firstLine="426"/>
        <w:jc w:val="both"/>
        <w:rPr>
          <w:rFonts w:ascii="Book Antiqua" w:eastAsia="Times New Roman" w:hAnsi="Book Antiqua" w:cs="Times New Roman"/>
          <w:sz w:val="20"/>
          <w:szCs w:val="20"/>
          <w:lang w:eastAsia="pt-BR"/>
        </w:rPr>
      </w:pPr>
      <w:r w:rsidRPr="008B4B24">
        <w:rPr>
          <w:rFonts w:ascii="Book Antiqua" w:eastAsia="Times New Roman" w:hAnsi="Book Antiqua" w:cs="Times New Roman"/>
          <w:sz w:val="20"/>
          <w:szCs w:val="20"/>
          <w:lang w:eastAsia="pt-BR"/>
        </w:rPr>
        <w:t>IV - apreensão dos alimentos contaminados.       </w:t>
      </w:r>
      <w:hyperlink r:id="rId236" w:anchor="art1" w:history="1">
        <w:r w:rsidRPr="008B4B24">
          <w:rPr>
            <w:rStyle w:val="Hyperlink"/>
            <w:rFonts w:ascii="Book Antiqua" w:eastAsia="Times New Roman" w:hAnsi="Book Antiqua" w:cs="Times New Roman"/>
            <w:sz w:val="20"/>
            <w:szCs w:val="20"/>
            <w:lang w:eastAsia="pt-BR"/>
          </w:rPr>
          <w:t>(Incluído pelo Decreto nº 10.833, de 2021)</w:t>
        </w:r>
      </w:hyperlink>
    </w:p>
    <w:p w14:paraId="446173E0" w14:textId="77777777" w:rsidR="00025926" w:rsidRPr="00025926" w:rsidRDefault="00025926" w:rsidP="00025926">
      <w:pPr>
        <w:spacing w:before="100" w:beforeAutospacing="1" w:after="100" w:afterAutospacing="1" w:line="240" w:lineRule="auto"/>
        <w:jc w:val="center"/>
        <w:rPr>
          <w:rFonts w:ascii="Book Antiqua" w:eastAsia="Times New Roman" w:hAnsi="Book Antiqua" w:cs="Times New Roman"/>
          <w:b/>
          <w:bCs/>
          <w:sz w:val="20"/>
          <w:szCs w:val="20"/>
          <w:lang w:eastAsia="pt-BR"/>
        </w:rPr>
      </w:pPr>
      <w:r w:rsidRPr="00025926">
        <w:rPr>
          <w:rFonts w:ascii="Book Antiqua" w:eastAsia="Times New Roman" w:hAnsi="Book Antiqua" w:cs="Arial"/>
          <w:b/>
          <w:bCs/>
          <w:sz w:val="20"/>
          <w:szCs w:val="20"/>
          <w:lang w:eastAsia="pt-BR"/>
        </w:rPr>
        <w:t>Seção III</w:t>
      </w:r>
    </w:p>
    <w:p w14:paraId="69A7416C" w14:textId="77777777" w:rsidR="00025926" w:rsidRPr="00025926" w:rsidRDefault="00025926" w:rsidP="00025926">
      <w:pPr>
        <w:spacing w:before="100" w:beforeAutospacing="1" w:after="100" w:afterAutospacing="1" w:line="240" w:lineRule="auto"/>
        <w:jc w:val="center"/>
        <w:rPr>
          <w:rFonts w:ascii="Book Antiqua" w:eastAsia="Times New Roman" w:hAnsi="Book Antiqua" w:cs="Times New Roman"/>
          <w:sz w:val="20"/>
          <w:szCs w:val="20"/>
          <w:lang w:eastAsia="pt-BR"/>
        </w:rPr>
      </w:pPr>
      <w:r w:rsidRPr="00025926">
        <w:rPr>
          <w:rFonts w:ascii="Book Antiqua" w:eastAsia="Times New Roman" w:hAnsi="Book Antiqua" w:cs="Arial"/>
          <w:b/>
          <w:bCs/>
          <w:sz w:val="20"/>
          <w:szCs w:val="20"/>
          <w:lang w:eastAsia="pt-BR"/>
        </w:rPr>
        <w:t>Da Aplicação das Sanções Administrativas</w:t>
      </w:r>
    </w:p>
    <w:p w14:paraId="5085BF66"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Art. 87.  Os agentes de inspeção e fiscalização dos órgãos da agricultura, da saúde e do meio ambiente, ao lavrarem os autos-de-infração, indicarão as penalidades aplicáveis.</w:t>
      </w:r>
    </w:p>
    <w:p w14:paraId="360C8CDD"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xml:space="preserve">        Art. 88.  A autoridade competente, ao analisar o processo administrativo, observará, no que couber, o disposto nos </w:t>
      </w:r>
      <w:hyperlink r:id="rId237" w:anchor="art14" w:history="1">
        <w:proofErr w:type="spellStart"/>
        <w:r w:rsidRPr="00025926">
          <w:rPr>
            <w:rFonts w:ascii="Book Antiqua" w:eastAsia="Times New Roman" w:hAnsi="Book Antiqua" w:cs="Arial"/>
            <w:color w:val="0000FF"/>
            <w:sz w:val="20"/>
            <w:szCs w:val="20"/>
            <w:u w:val="single"/>
            <w:lang w:eastAsia="pt-BR"/>
          </w:rPr>
          <w:t>arts</w:t>
        </w:r>
        <w:proofErr w:type="spellEnd"/>
        <w:r w:rsidRPr="00025926">
          <w:rPr>
            <w:rFonts w:ascii="Book Antiqua" w:eastAsia="Times New Roman" w:hAnsi="Book Antiqua" w:cs="Arial"/>
            <w:color w:val="0000FF"/>
            <w:sz w:val="20"/>
            <w:szCs w:val="20"/>
            <w:u w:val="single"/>
            <w:lang w:eastAsia="pt-BR"/>
          </w:rPr>
          <w:t>. 14</w:t>
        </w:r>
      </w:hyperlink>
      <w:r w:rsidRPr="00025926">
        <w:rPr>
          <w:rFonts w:ascii="Book Antiqua" w:eastAsia="Times New Roman" w:hAnsi="Book Antiqua" w:cs="Arial"/>
          <w:sz w:val="20"/>
          <w:szCs w:val="20"/>
          <w:lang w:eastAsia="pt-BR"/>
        </w:rPr>
        <w:t xml:space="preserve"> e </w:t>
      </w:r>
      <w:hyperlink r:id="rId238" w:anchor="art15" w:history="1">
        <w:r w:rsidRPr="00025926">
          <w:rPr>
            <w:rFonts w:ascii="Book Antiqua" w:eastAsia="Times New Roman" w:hAnsi="Book Antiqua" w:cs="Arial"/>
            <w:color w:val="0000FF"/>
            <w:sz w:val="20"/>
            <w:szCs w:val="20"/>
            <w:u w:val="single"/>
            <w:lang w:eastAsia="pt-BR"/>
          </w:rPr>
          <w:t>15 da Lei n</w:t>
        </w:r>
        <w:r w:rsidRPr="00025926">
          <w:rPr>
            <w:rFonts w:ascii="Book Antiqua" w:eastAsia="Times New Roman" w:hAnsi="Book Antiqua" w:cs="Arial"/>
            <w:color w:val="0000FF"/>
            <w:sz w:val="20"/>
            <w:szCs w:val="20"/>
            <w:u w:val="single"/>
            <w:vertAlign w:val="superscript"/>
            <w:lang w:eastAsia="pt-BR"/>
          </w:rPr>
          <w:t>o</w:t>
        </w:r>
        <w:r w:rsidRPr="00025926">
          <w:rPr>
            <w:rFonts w:ascii="Book Antiqua" w:eastAsia="Times New Roman" w:hAnsi="Book Antiqua" w:cs="Arial"/>
            <w:color w:val="0000FF"/>
            <w:sz w:val="20"/>
            <w:szCs w:val="20"/>
            <w:u w:val="single"/>
            <w:lang w:eastAsia="pt-BR"/>
          </w:rPr>
          <w:t xml:space="preserve"> 9.605, de 1998.</w:t>
        </w:r>
      </w:hyperlink>
    </w:p>
    <w:p w14:paraId="1A84C7D7"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Art. 89.  A aplicação de multa pelos Estados, pelo Distrito Federal ou pelos Municípios exclui a aplicação de igual penalidade por órgão federal competente, em decorrência do mesmo fato.</w:t>
      </w:r>
    </w:p>
    <w:p w14:paraId="72F33681"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Art. 90.  A destruição ou inutilização de agrotóxicos, seus componentes e afins nocivos à saúde humana ou animal ou ao meio ambiente serão determinadas pelo órgão competente e correrão às expensas do infrator.</w:t>
      </w:r>
    </w:p>
    <w:p w14:paraId="777EE3ED"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Art. 91.  A suspensão do registro, licença, ou autorização de funcionamento do estabelecimento será aplicada nos casos de ocorrência de irregularidades reparáveis.</w:t>
      </w:r>
    </w:p>
    <w:p w14:paraId="59FAFF0C"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xml:space="preserve">        Art. 92.  Aplicam-se a este Decreto, no que couber, as disposições da </w:t>
      </w:r>
      <w:hyperlink r:id="rId239" w:history="1">
        <w:r w:rsidRPr="00025926">
          <w:rPr>
            <w:rFonts w:ascii="Book Antiqua" w:eastAsia="Times New Roman" w:hAnsi="Book Antiqua" w:cs="Arial"/>
            <w:color w:val="0000FF"/>
            <w:sz w:val="20"/>
            <w:szCs w:val="20"/>
            <w:u w:val="single"/>
            <w:lang w:eastAsia="pt-BR"/>
          </w:rPr>
          <w:t>Lei n</w:t>
        </w:r>
        <w:r w:rsidRPr="00025926">
          <w:rPr>
            <w:rFonts w:ascii="Book Antiqua" w:eastAsia="Times New Roman" w:hAnsi="Book Antiqua" w:cs="Arial"/>
            <w:color w:val="0000FF"/>
            <w:sz w:val="20"/>
            <w:szCs w:val="20"/>
            <w:u w:val="single"/>
            <w:vertAlign w:val="superscript"/>
            <w:lang w:eastAsia="pt-BR"/>
          </w:rPr>
          <w:t>o</w:t>
        </w:r>
        <w:r w:rsidRPr="00025926">
          <w:rPr>
            <w:rFonts w:ascii="Book Antiqua" w:eastAsia="Times New Roman" w:hAnsi="Book Antiqua" w:cs="Arial"/>
            <w:color w:val="0000FF"/>
            <w:sz w:val="20"/>
            <w:szCs w:val="20"/>
            <w:u w:val="single"/>
            <w:lang w:eastAsia="pt-BR"/>
          </w:rPr>
          <w:t xml:space="preserve"> 9.784, de 29 de janeiro de 1999</w:t>
        </w:r>
      </w:hyperlink>
      <w:r w:rsidRPr="00025926">
        <w:rPr>
          <w:rFonts w:ascii="Book Antiqua" w:eastAsia="Times New Roman" w:hAnsi="Book Antiqua" w:cs="Arial"/>
          <w:sz w:val="20"/>
          <w:szCs w:val="20"/>
          <w:lang w:eastAsia="pt-BR"/>
        </w:rPr>
        <w:t>, que regula o processo administrativo no âmbito da Administração Pública Federal.</w:t>
      </w:r>
    </w:p>
    <w:p w14:paraId="0D174442" w14:textId="77777777" w:rsidR="00025926" w:rsidRPr="00025926" w:rsidRDefault="00025926" w:rsidP="00025926">
      <w:pPr>
        <w:spacing w:before="100" w:beforeAutospacing="1" w:after="100" w:afterAutospacing="1" w:line="240" w:lineRule="auto"/>
        <w:jc w:val="center"/>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Capítulo IX</w:t>
      </w:r>
    </w:p>
    <w:p w14:paraId="50A243BC" w14:textId="77777777" w:rsidR="00025926" w:rsidRPr="00025926" w:rsidRDefault="00025926" w:rsidP="00025926">
      <w:pPr>
        <w:spacing w:before="100" w:beforeAutospacing="1" w:after="100" w:afterAutospacing="1" w:line="240" w:lineRule="auto"/>
        <w:jc w:val="center"/>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Das Disposições Finais e Transitórias</w:t>
      </w:r>
    </w:p>
    <w:p w14:paraId="7C0D6021"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Art. 93.  A análise de pleito protocolizado em data anterior à publicação deste Decreto observará a legislação vigente à data da sua apresentação.</w:t>
      </w:r>
    </w:p>
    <w:p w14:paraId="282DD437"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Parágrafo único.  O órgão federal responsável pelo setor de meio ambiente encaminhará ao Ministério da Agricultura, Pecuária e Abastecimento, no prazo de cento e vinte dias, a contar da publicação deste Decreto, os processos de registro de agrotóxicos, seus componentes e afins, destinados ao uso em florestas plantadas, concedidos e em andamento.</w:t>
      </w:r>
    </w:p>
    <w:p w14:paraId="01331023"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Art. 94.  Fica instituído o Sistema de Informações sobre Agrotóxicos - SIA, com o objetivo de:</w:t>
      </w:r>
    </w:p>
    <w:p w14:paraId="1EFEAD23"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I - permitir a interação eletrônica entre os órgãos federais envolvidos no registro de agrotóxicos, seus componentes e afins;</w:t>
      </w:r>
    </w:p>
    <w:p w14:paraId="2B44E7D1"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lastRenderedPageBreak/>
        <w:t>        II - disponibilizar informações sobre andamento de processos relacionados com agrotóxicos, seus componentes e afins, nos órgãos federais competentes;</w:t>
      </w:r>
    </w:p>
    <w:p w14:paraId="0D7E0293"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III - permitir a interação eletrônica com os produtores, manipuladores, importadores, distribuidores e comerciantes de agrotóxicos, seus componentes e afins;</w:t>
      </w:r>
    </w:p>
    <w:p w14:paraId="363581BB"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IV - facilitar o acolhimento de dados e informações relativas à comercialização de agrotóxicos e afins de que trata o art. 41;</w:t>
      </w:r>
    </w:p>
    <w:p w14:paraId="3DBEA73B"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V - implementar, manter e disponibilizar dados e informações sobre as quantidades totais de produtos por categoria, importados, produzidos, exportados e comercializados no País, bem como os produtos não comercializados nos termos do art. 41 (</w:t>
      </w:r>
      <w:hyperlink r:id="rId240" w:anchor="art1" w:history="1">
        <w:r w:rsidRPr="00025926">
          <w:rPr>
            <w:rFonts w:ascii="Book Antiqua" w:eastAsia="Times New Roman" w:hAnsi="Book Antiqua" w:cs="Arial"/>
            <w:color w:val="0000FF"/>
            <w:sz w:val="20"/>
            <w:szCs w:val="20"/>
            <w:u w:val="single"/>
            <w:lang w:eastAsia="pt-BR"/>
          </w:rPr>
          <w:t>Redação dada pelo Decreto nº 5.981, de 2006</w:t>
        </w:r>
      </w:hyperlink>
      <w:r w:rsidRPr="00025926">
        <w:rPr>
          <w:rFonts w:ascii="Book Antiqua" w:eastAsia="Times New Roman" w:hAnsi="Book Antiqua" w:cs="Arial"/>
          <w:sz w:val="20"/>
          <w:szCs w:val="20"/>
          <w:lang w:eastAsia="pt-BR"/>
        </w:rPr>
        <w:t>)</w:t>
      </w:r>
    </w:p>
    <w:p w14:paraId="56225EBF"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VI - manter cadastro e disponibilizar informações sobre áreas autorizadas para pesquisa e experimentação de agrotóxicos, seus componentes e afins;</w:t>
      </w:r>
    </w:p>
    <w:p w14:paraId="7F9996D5"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VII - implementar, manter e disponibilizar informações do SIC de que trata o art. 29; e</w:t>
      </w:r>
    </w:p>
    <w:p w14:paraId="423C543A"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VIII - implementar, manter e disponibilizar informações sobre tecnologia de aplicação e segurança no uso de agrotóxicos.</w:t>
      </w:r>
    </w:p>
    <w:p w14:paraId="1F780FD0" w14:textId="6915316D"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xml:space="preserve">        </w:t>
      </w:r>
      <w:r w:rsidR="008B4B24" w:rsidRPr="008B4B24">
        <w:rPr>
          <w:rFonts w:ascii="Book Antiqua" w:eastAsia="Times New Roman" w:hAnsi="Book Antiqua" w:cs="Arial"/>
          <w:sz w:val="20"/>
          <w:szCs w:val="20"/>
          <w:lang w:eastAsia="pt-BR"/>
        </w:rPr>
        <w:t>§ 1º  O SIA será desenvolvido, conjuntamente, pelos órgãos federais de agricultura, de saúde e de meio ambiente, e implementado e mantido pelo órgão federal de agricultura.      </w:t>
      </w:r>
      <w:hyperlink r:id="rId241" w:anchor="art1" w:history="1">
        <w:r w:rsidR="008B4B24" w:rsidRPr="008B4B24">
          <w:rPr>
            <w:rStyle w:val="Hyperlink"/>
            <w:rFonts w:ascii="Book Antiqua" w:eastAsia="Times New Roman" w:hAnsi="Book Antiqua" w:cs="Arial"/>
            <w:sz w:val="20"/>
            <w:szCs w:val="20"/>
            <w:lang w:eastAsia="pt-BR"/>
          </w:rPr>
          <w:t>(Redação dada pelo Decreto nº 10.833, de 2021)</w:t>
        </w:r>
      </w:hyperlink>
    </w:p>
    <w:p w14:paraId="5C0350C3"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 2</w:t>
      </w:r>
      <w:r w:rsidRPr="00025926">
        <w:rPr>
          <w:rFonts w:ascii="Book Antiqua" w:eastAsia="Times New Roman" w:hAnsi="Book Antiqua" w:cs="Arial"/>
          <w:sz w:val="20"/>
          <w:szCs w:val="20"/>
          <w:u w:val="single"/>
          <w:vertAlign w:val="superscript"/>
          <w:lang w:eastAsia="pt-BR"/>
        </w:rPr>
        <w:t>o</w:t>
      </w:r>
      <w:r w:rsidRPr="00025926">
        <w:rPr>
          <w:rFonts w:ascii="Book Antiqua" w:eastAsia="Times New Roman" w:hAnsi="Book Antiqua" w:cs="Arial"/>
          <w:sz w:val="20"/>
          <w:szCs w:val="20"/>
          <w:lang w:eastAsia="pt-BR"/>
        </w:rPr>
        <w:t xml:space="preserve">  Os procedimentos de acesso ao SIA e de interação dos usuários com os órgãos envolvidos devem conter mecanismos que resguardem o sigilo e a segurança das informações confidenciais. </w:t>
      </w:r>
    </w:p>
    <w:p w14:paraId="063E3D82"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Art. 95.  Fica instituído o Comitê Técnico de Assessoramento para Agrotóxicos, com as seguintes competências:</w:t>
      </w:r>
    </w:p>
    <w:p w14:paraId="1CCA5096"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I - racionalizar e harmonizar procedimentos técnico-científicos e administrativos nos processos de registro e adaptação de registro de agrotóxicos, seus componentes e afins;</w:t>
      </w:r>
    </w:p>
    <w:p w14:paraId="1882525A"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II - propor a sistemática incorporação de tecnologia de ponta nos processos de análise, controle e fiscalização de agrotóxicos, seus componentes e afins e em outras atividades cometidas aos Ministérios da Agricultura, Pecuária e Abastecimento, da Saúde e do Meio Ambiente pela</w:t>
      </w:r>
      <w:hyperlink r:id="rId242" w:history="1">
        <w:r w:rsidRPr="00025926">
          <w:rPr>
            <w:rFonts w:ascii="Book Antiqua" w:eastAsia="Times New Roman" w:hAnsi="Book Antiqua" w:cs="Arial"/>
            <w:color w:val="0000FF"/>
            <w:sz w:val="20"/>
            <w:szCs w:val="20"/>
            <w:u w:val="single"/>
            <w:lang w:eastAsia="pt-BR"/>
          </w:rPr>
          <w:t xml:space="preserve"> Lei n</w:t>
        </w:r>
        <w:r w:rsidRPr="00025926">
          <w:rPr>
            <w:rFonts w:ascii="Book Antiqua" w:eastAsia="Times New Roman" w:hAnsi="Book Antiqua" w:cs="Arial"/>
            <w:color w:val="0000FF"/>
            <w:sz w:val="20"/>
            <w:szCs w:val="20"/>
            <w:u w:val="single"/>
            <w:vertAlign w:val="superscript"/>
            <w:lang w:eastAsia="pt-BR"/>
          </w:rPr>
          <w:t>o</w:t>
        </w:r>
        <w:r w:rsidRPr="00025926">
          <w:rPr>
            <w:rFonts w:ascii="Book Antiqua" w:eastAsia="Times New Roman" w:hAnsi="Book Antiqua" w:cs="Arial"/>
            <w:color w:val="0000FF"/>
            <w:sz w:val="20"/>
            <w:szCs w:val="20"/>
            <w:u w:val="single"/>
            <w:lang w:eastAsia="pt-BR"/>
          </w:rPr>
          <w:t xml:space="preserve"> 7.802, de 1989</w:t>
        </w:r>
      </w:hyperlink>
      <w:r w:rsidRPr="00025926">
        <w:rPr>
          <w:rFonts w:ascii="Book Antiqua" w:eastAsia="Times New Roman" w:hAnsi="Book Antiqua" w:cs="Arial"/>
          <w:sz w:val="20"/>
          <w:szCs w:val="20"/>
          <w:lang w:eastAsia="pt-BR"/>
        </w:rPr>
        <w:t>;</w:t>
      </w:r>
    </w:p>
    <w:p w14:paraId="5A9E0196"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III - elaborar, até 31 de dezembro de 2002, rotinas e procedimentos visando à implementação da avaliação de risco de agrotóxicos e afins;</w:t>
      </w:r>
    </w:p>
    <w:p w14:paraId="7AAFCEDA"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IV - analisar propostas de edição e alteração de atos normativos sobre as matérias tratadas neste Decreto e sugerir ajustes e adequações consideradas cabíveis;</w:t>
      </w:r>
    </w:p>
    <w:p w14:paraId="459F6899"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xml:space="preserve">        V - propor critérios de diferenciação de agrotóxicos, seus componentes e afins em classes, em função de sua utilização, de seu modo de ação e de suas características toxicológicas, </w:t>
      </w:r>
      <w:proofErr w:type="spellStart"/>
      <w:r w:rsidRPr="00025926">
        <w:rPr>
          <w:rFonts w:ascii="Book Antiqua" w:eastAsia="Times New Roman" w:hAnsi="Book Antiqua" w:cs="Arial"/>
          <w:sz w:val="20"/>
          <w:szCs w:val="20"/>
          <w:lang w:eastAsia="pt-BR"/>
        </w:rPr>
        <w:t>ecotoxicológicas</w:t>
      </w:r>
      <w:proofErr w:type="spellEnd"/>
      <w:r w:rsidRPr="00025926">
        <w:rPr>
          <w:rFonts w:ascii="Book Antiqua" w:eastAsia="Times New Roman" w:hAnsi="Book Antiqua" w:cs="Arial"/>
          <w:sz w:val="20"/>
          <w:szCs w:val="20"/>
          <w:lang w:eastAsia="pt-BR"/>
        </w:rPr>
        <w:t xml:space="preserve"> ou ambientais;</w:t>
      </w:r>
    </w:p>
    <w:p w14:paraId="0F7C8289"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VI - assessorar os Ministérios responsáveis na concessão do registro para uso emergencial de agrotóxicos e afins e no estabelecimento de diretrizes e medidas que possam reduzir os efeitos danosos desses produtos sobre a saúde humana e o meio ambiente;</w:t>
      </w:r>
    </w:p>
    <w:p w14:paraId="36A88A27"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lastRenderedPageBreak/>
        <w:t>        VII - estabelecer as diretrizes a serem observadas no SIA, acompanhar e supervisionar as suas atividades; e</w:t>
      </w:r>
    </w:p>
    <w:p w14:paraId="7AC8BF79"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VIII - manifestar-se sobre os pedidos de cancelamento ou de impugnação de agrotóxicos seus componentes e afins, conforme previsto no art. 35.</w:t>
      </w:r>
    </w:p>
    <w:p w14:paraId="026685D6"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 1</w:t>
      </w:r>
      <w:r w:rsidRPr="00025926">
        <w:rPr>
          <w:rFonts w:ascii="Book Antiqua" w:eastAsia="Times New Roman" w:hAnsi="Book Antiqua" w:cs="Arial"/>
          <w:sz w:val="20"/>
          <w:szCs w:val="20"/>
          <w:u w:val="single"/>
          <w:vertAlign w:val="superscript"/>
          <w:lang w:eastAsia="pt-BR"/>
        </w:rPr>
        <w:t>o</w:t>
      </w:r>
      <w:r w:rsidRPr="00025926">
        <w:rPr>
          <w:rFonts w:ascii="Book Antiqua" w:eastAsia="Times New Roman" w:hAnsi="Book Antiqua" w:cs="Arial"/>
          <w:sz w:val="20"/>
          <w:szCs w:val="20"/>
          <w:lang w:eastAsia="pt-BR"/>
        </w:rPr>
        <w:t>  O Comitê será constituído por dois representantes, titular e suplente, de cada um dos órgãos federais responsáveis pelos setores de agricultura, saúde e meio ambiente, designados pelo respectivo Ministro.</w:t>
      </w:r>
    </w:p>
    <w:p w14:paraId="32292667"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 2</w:t>
      </w:r>
      <w:r w:rsidRPr="00025926">
        <w:rPr>
          <w:rFonts w:ascii="Book Antiqua" w:eastAsia="Times New Roman" w:hAnsi="Book Antiqua" w:cs="Arial"/>
          <w:sz w:val="20"/>
          <w:szCs w:val="20"/>
          <w:u w:val="single"/>
          <w:vertAlign w:val="superscript"/>
          <w:lang w:eastAsia="pt-BR"/>
        </w:rPr>
        <w:t>o</w:t>
      </w:r>
      <w:r w:rsidRPr="00025926">
        <w:rPr>
          <w:rFonts w:ascii="Book Antiqua" w:eastAsia="Times New Roman" w:hAnsi="Book Antiqua" w:cs="Arial"/>
          <w:sz w:val="20"/>
          <w:szCs w:val="20"/>
          <w:lang w:eastAsia="pt-BR"/>
        </w:rPr>
        <w:t>  O Comitê será coordenado por um de seus membros, com mandato de um ano, em rodízio que iniciará pelo representante do Ministério da Agricultura, Pecuária e Abastecimento, seguido, pela ordem, pelo dos Ministérios da Saúde e do Meio Ambiente.</w:t>
      </w:r>
    </w:p>
    <w:p w14:paraId="6FB31815"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 3</w:t>
      </w:r>
      <w:r w:rsidRPr="00025926">
        <w:rPr>
          <w:rFonts w:ascii="Book Antiqua" w:eastAsia="Times New Roman" w:hAnsi="Book Antiqua" w:cs="Arial"/>
          <w:sz w:val="20"/>
          <w:szCs w:val="20"/>
          <w:u w:val="single"/>
          <w:vertAlign w:val="superscript"/>
          <w:lang w:eastAsia="pt-BR"/>
        </w:rPr>
        <w:t>o</w:t>
      </w:r>
      <w:r w:rsidRPr="00025926">
        <w:rPr>
          <w:rFonts w:ascii="Book Antiqua" w:eastAsia="Times New Roman" w:hAnsi="Book Antiqua" w:cs="Arial"/>
          <w:sz w:val="20"/>
          <w:szCs w:val="20"/>
          <w:lang w:eastAsia="pt-BR"/>
        </w:rPr>
        <w:t xml:space="preserve">  As matérias que não tiverem consenso no Comitê serão submetidas aos Ministros de Estado responsáveis pelas áreas de agricultura, saúde e meio ambiente para deliberação conjunta. </w:t>
      </w:r>
    </w:p>
    <w:p w14:paraId="44AFC63B"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 4</w:t>
      </w:r>
      <w:r w:rsidRPr="00025926">
        <w:rPr>
          <w:rFonts w:ascii="Book Antiqua" w:eastAsia="Times New Roman" w:hAnsi="Book Antiqua" w:cs="Arial"/>
          <w:sz w:val="20"/>
          <w:szCs w:val="20"/>
          <w:u w:val="single"/>
          <w:vertAlign w:val="superscript"/>
          <w:lang w:eastAsia="pt-BR"/>
        </w:rPr>
        <w:t>o</w:t>
      </w:r>
      <w:r w:rsidRPr="00025926">
        <w:rPr>
          <w:rFonts w:ascii="Book Antiqua" w:eastAsia="Times New Roman" w:hAnsi="Book Antiqua" w:cs="Arial"/>
          <w:sz w:val="20"/>
          <w:szCs w:val="20"/>
          <w:lang w:eastAsia="pt-BR"/>
        </w:rPr>
        <w:t>  Os representantes do Comitê elaborarão o seu regimento interno e o submeterão à aprovação dos Ministérios representados.</w:t>
      </w:r>
    </w:p>
    <w:p w14:paraId="26548ECA"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 5</w:t>
      </w:r>
      <w:r w:rsidRPr="00025926">
        <w:rPr>
          <w:rFonts w:ascii="Book Antiqua" w:eastAsia="Times New Roman" w:hAnsi="Book Antiqua" w:cs="Arial"/>
          <w:sz w:val="20"/>
          <w:szCs w:val="20"/>
          <w:u w:val="single"/>
          <w:vertAlign w:val="superscript"/>
          <w:lang w:eastAsia="pt-BR"/>
        </w:rPr>
        <w:t>o</w:t>
      </w:r>
      <w:r w:rsidRPr="00025926">
        <w:rPr>
          <w:rFonts w:ascii="Book Antiqua" w:eastAsia="Times New Roman" w:hAnsi="Book Antiqua" w:cs="Arial"/>
          <w:sz w:val="20"/>
          <w:szCs w:val="20"/>
          <w:lang w:eastAsia="pt-BR"/>
        </w:rPr>
        <w:t xml:space="preserve">  O apoio técnico e logístico ao Comitê será prestado pelo Ministério que tiver seu representante exercendo a coordenação do Colegiado. </w:t>
      </w:r>
    </w:p>
    <w:p w14:paraId="2881C44C" w14:textId="614544E5" w:rsidR="008B4B24" w:rsidRDefault="00025926" w:rsidP="00025926">
      <w:pPr>
        <w:spacing w:before="100" w:beforeAutospacing="1" w:after="100" w:afterAutospacing="1" w:line="240" w:lineRule="auto"/>
        <w:jc w:val="both"/>
        <w:rPr>
          <w:rFonts w:ascii="Book Antiqua" w:eastAsia="Times New Roman" w:hAnsi="Book Antiqua" w:cs="Arial"/>
          <w:sz w:val="20"/>
          <w:szCs w:val="20"/>
          <w:lang w:eastAsia="pt-BR"/>
        </w:rPr>
      </w:pPr>
      <w:r w:rsidRPr="00025926">
        <w:rPr>
          <w:rFonts w:ascii="Book Antiqua" w:eastAsia="Times New Roman" w:hAnsi="Book Antiqua" w:cs="Arial"/>
          <w:sz w:val="20"/>
          <w:szCs w:val="20"/>
          <w:lang w:eastAsia="pt-BR"/>
        </w:rPr>
        <w:t>        § 6</w:t>
      </w:r>
      <w:r w:rsidRPr="00025926">
        <w:rPr>
          <w:rFonts w:ascii="Book Antiqua" w:eastAsia="Times New Roman" w:hAnsi="Book Antiqua" w:cs="Arial"/>
          <w:sz w:val="20"/>
          <w:szCs w:val="20"/>
          <w:u w:val="single"/>
          <w:vertAlign w:val="superscript"/>
          <w:lang w:eastAsia="pt-BR"/>
        </w:rPr>
        <w:t>o</w:t>
      </w:r>
      <w:r w:rsidRPr="00025926">
        <w:rPr>
          <w:rFonts w:ascii="Book Antiqua" w:eastAsia="Times New Roman" w:hAnsi="Book Antiqua" w:cs="Arial"/>
          <w:sz w:val="20"/>
          <w:szCs w:val="20"/>
          <w:lang w:eastAsia="pt-BR"/>
        </w:rPr>
        <w:t>  As normas complementares a este Decreto serão objeto de proposição do Comitê, devendo serem editadas no prazo de cento e oitenta dias de sua publicação.</w:t>
      </w:r>
    </w:p>
    <w:p w14:paraId="3970F087" w14:textId="66817E5A" w:rsidR="008B4B24" w:rsidRPr="008B4B24" w:rsidRDefault="008B4B24" w:rsidP="008B4B24">
      <w:pPr>
        <w:spacing w:before="100" w:beforeAutospacing="1" w:after="100" w:afterAutospacing="1" w:line="240" w:lineRule="auto"/>
        <w:ind w:firstLine="426"/>
        <w:jc w:val="both"/>
        <w:rPr>
          <w:rFonts w:ascii="Book Antiqua" w:eastAsia="Times New Roman" w:hAnsi="Book Antiqua" w:cs="Arial"/>
          <w:sz w:val="20"/>
          <w:szCs w:val="20"/>
          <w:lang w:eastAsia="pt-BR"/>
        </w:rPr>
      </w:pPr>
      <w:r w:rsidRPr="008B4B24">
        <w:rPr>
          <w:rFonts w:ascii="Book Antiqua" w:eastAsia="Times New Roman" w:hAnsi="Book Antiqua" w:cs="Arial"/>
          <w:sz w:val="20"/>
          <w:szCs w:val="20"/>
          <w:lang w:eastAsia="pt-BR"/>
        </w:rPr>
        <w:t>Art. 95-A.  O Ministério da Agricultura, Pecuária e Abastecimento poderá autorizar o uso de agrotóxicos ou afins registrados em vegetais, partes de vegetais e seus produtos diferentes daqueles previstos em rótulo e bula, quando destinados exclusivamente à exportação e em atendimento a requisitos fitossanitários do país importador.        </w:t>
      </w:r>
      <w:hyperlink r:id="rId243" w:anchor="art1" w:history="1">
        <w:r w:rsidRPr="008B4B24">
          <w:rPr>
            <w:rStyle w:val="Hyperlink"/>
            <w:rFonts w:ascii="Book Antiqua" w:eastAsia="Times New Roman" w:hAnsi="Book Antiqua" w:cs="Arial"/>
            <w:sz w:val="20"/>
            <w:szCs w:val="20"/>
            <w:lang w:eastAsia="pt-BR"/>
          </w:rPr>
          <w:t>(Incluído pelo Decreto nº 10.833, de 2021)</w:t>
        </w:r>
      </w:hyperlink>
    </w:p>
    <w:p w14:paraId="569348E3" w14:textId="7450C3A1" w:rsidR="00025926" w:rsidRDefault="00025926" w:rsidP="00025926">
      <w:pPr>
        <w:spacing w:before="100" w:beforeAutospacing="1" w:after="100" w:afterAutospacing="1" w:line="240" w:lineRule="auto"/>
        <w:jc w:val="both"/>
        <w:rPr>
          <w:rFonts w:ascii="Book Antiqua" w:eastAsia="Times New Roman" w:hAnsi="Book Antiqua" w:cs="Arial"/>
          <w:sz w:val="20"/>
          <w:szCs w:val="20"/>
          <w:lang w:eastAsia="pt-BR"/>
        </w:rPr>
      </w:pPr>
      <w:r w:rsidRPr="00025926">
        <w:rPr>
          <w:rFonts w:ascii="Book Antiqua" w:eastAsia="Times New Roman" w:hAnsi="Book Antiqua" w:cs="Arial"/>
          <w:sz w:val="20"/>
          <w:szCs w:val="20"/>
          <w:lang w:eastAsia="pt-BR"/>
        </w:rPr>
        <w:t xml:space="preserve">        Art. 96.  Os agrotóxicos, seus componentes e afins registrados com base na </w:t>
      </w:r>
      <w:hyperlink r:id="rId244" w:history="1">
        <w:r w:rsidRPr="00025926">
          <w:rPr>
            <w:rFonts w:ascii="Book Antiqua" w:eastAsia="Times New Roman" w:hAnsi="Book Antiqua" w:cs="Arial"/>
            <w:color w:val="0000FF"/>
            <w:sz w:val="20"/>
            <w:szCs w:val="20"/>
            <w:u w:val="single"/>
            <w:lang w:eastAsia="pt-BR"/>
          </w:rPr>
          <w:t>Lei n</w:t>
        </w:r>
        <w:r w:rsidRPr="00025926">
          <w:rPr>
            <w:rFonts w:ascii="Book Antiqua" w:eastAsia="Times New Roman" w:hAnsi="Book Antiqua" w:cs="Arial"/>
            <w:color w:val="0000FF"/>
            <w:sz w:val="20"/>
            <w:szCs w:val="20"/>
            <w:u w:val="single"/>
            <w:vertAlign w:val="superscript"/>
            <w:lang w:eastAsia="pt-BR"/>
          </w:rPr>
          <w:t>o</w:t>
        </w:r>
        <w:r w:rsidRPr="00025926">
          <w:rPr>
            <w:rFonts w:ascii="Book Antiqua" w:eastAsia="Times New Roman" w:hAnsi="Book Antiqua" w:cs="Arial"/>
            <w:color w:val="0000FF"/>
            <w:sz w:val="20"/>
            <w:szCs w:val="20"/>
            <w:u w:val="single"/>
            <w:lang w:eastAsia="pt-BR"/>
          </w:rPr>
          <w:t xml:space="preserve"> 6.360, de 23 de setembro de 1976</w:t>
        </w:r>
      </w:hyperlink>
      <w:r w:rsidRPr="00025926">
        <w:rPr>
          <w:rFonts w:ascii="Book Antiqua" w:eastAsia="Times New Roman" w:hAnsi="Book Antiqua" w:cs="Arial"/>
          <w:sz w:val="20"/>
          <w:szCs w:val="20"/>
          <w:lang w:eastAsia="pt-BR"/>
        </w:rPr>
        <w:t xml:space="preserve">, bem como as pessoas físicas e jurídicas que exerçam atividades com os mesmos, deverão se adequar às disposições da </w:t>
      </w:r>
      <w:hyperlink r:id="rId245" w:history="1">
        <w:r w:rsidRPr="00025926">
          <w:rPr>
            <w:rFonts w:ascii="Book Antiqua" w:eastAsia="Times New Roman" w:hAnsi="Book Antiqua" w:cs="Arial"/>
            <w:color w:val="0000FF"/>
            <w:sz w:val="20"/>
            <w:szCs w:val="20"/>
            <w:u w:val="single"/>
            <w:lang w:eastAsia="pt-BR"/>
          </w:rPr>
          <w:t>Lei n</w:t>
        </w:r>
        <w:r w:rsidRPr="00025926">
          <w:rPr>
            <w:rFonts w:ascii="Book Antiqua" w:eastAsia="Times New Roman" w:hAnsi="Book Antiqua" w:cs="Arial"/>
            <w:color w:val="0000FF"/>
            <w:sz w:val="20"/>
            <w:szCs w:val="20"/>
            <w:u w:val="single"/>
            <w:vertAlign w:val="superscript"/>
            <w:lang w:eastAsia="pt-BR"/>
          </w:rPr>
          <w:t>o</w:t>
        </w:r>
        <w:r w:rsidRPr="00025926">
          <w:rPr>
            <w:rFonts w:ascii="Book Antiqua" w:eastAsia="Times New Roman" w:hAnsi="Book Antiqua" w:cs="Arial"/>
            <w:color w:val="0000FF"/>
            <w:sz w:val="20"/>
            <w:szCs w:val="20"/>
            <w:u w:val="single"/>
            <w:lang w:eastAsia="pt-BR"/>
          </w:rPr>
          <w:t xml:space="preserve"> 7.802, de 1989</w:t>
        </w:r>
      </w:hyperlink>
      <w:r w:rsidRPr="00025926">
        <w:rPr>
          <w:rFonts w:ascii="Book Antiqua" w:eastAsia="Times New Roman" w:hAnsi="Book Antiqua" w:cs="Arial"/>
          <w:sz w:val="20"/>
          <w:szCs w:val="20"/>
          <w:lang w:eastAsia="pt-BR"/>
        </w:rPr>
        <w:t>, e deste Regulamento, de acordo com as regras a serem estabelecidas pelos órgãos federais competentes.</w:t>
      </w:r>
    </w:p>
    <w:p w14:paraId="14BEEACE" w14:textId="77777777" w:rsidR="008B4B24" w:rsidRPr="008B4B24" w:rsidRDefault="008B4B24" w:rsidP="008B4B24">
      <w:pPr>
        <w:spacing w:before="100" w:beforeAutospacing="1" w:after="100" w:afterAutospacing="1" w:line="240" w:lineRule="auto"/>
        <w:ind w:firstLine="426"/>
        <w:jc w:val="both"/>
        <w:rPr>
          <w:rFonts w:ascii="Book Antiqua" w:eastAsia="Times New Roman" w:hAnsi="Book Antiqua" w:cs="Times New Roman"/>
          <w:sz w:val="20"/>
          <w:szCs w:val="20"/>
          <w:lang w:eastAsia="pt-BR"/>
        </w:rPr>
      </w:pPr>
      <w:r w:rsidRPr="008B4B24">
        <w:rPr>
          <w:rFonts w:ascii="Book Antiqua" w:eastAsia="Times New Roman" w:hAnsi="Book Antiqua" w:cs="Times New Roman"/>
          <w:sz w:val="20"/>
          <w:szCs w:val="20"/>
          <w:lang w:eastAsia="pt-BR"/>
        </w:rPr>
        <w:t>Art. 96-A.  A partir do dia 31 de dezembro de 2026, os aplicadores de agrotóxicos somente poderão exercer sua atividade mediante registro nos órgãos de agricultura dos Estados e do Distrito Federal.      </w:t>
      </w:r>
      <w:hyperlink r:id="rId246" w:anchor="art1" w:history="1">
        <w:r w:rsidRPr="008B4B24">
          <w:rPr>
            <w:rStyle w:val="Hyperlink"/>
            <w:rFonts w:ascii="Book Antiqua" w:eastAsia="Times New Roman" w:hAnsi="Book Antiqua" w:cs="Times New Roman"/>
            <w:sz w:val="20"/>
            <w:szCs w:val="20"/>
            <w:lang w:eastAsia="pt-BR"/>
          </w:rPr>
          <w:t>(Incluído pelo Decreto nº 10.833, de 2021)</w:t>
        </w:r>
      </w:hyperlink>
    </w:p>
    <w:p w14:paraId="7B42AD09" w14:textId="77777777" w:rsidR="008B4B24" w:rsidRPr="008B4B24" w:rsidRDefault="008B4B24" w:rsidP="008B4B24">
      <w:pPr>
        <w:spacing w:before="100" w:beforeAutospacing="1" w:after="100" w:afterAutospacing="1" w:line="240" w:lineRule="auto"/>
        <w:ind w:firstLine="426"/>
        <w:jc w:val="both"/>
        <w:rPr>
          <w:rFonts w:ascii="Book Antiqua" w:eastAsia="Times New Roman" w:hAnsi="Book Antiqua" w:cs="Times New Roman"/>
          <w:sz w:val="20"/>
          <w:szCs w:val="20"/>
          <w:lang w:eastAsia="pt-BR"/>
        </w:rPr>
      </w:pPr>
      <w:r w:rsidRPr="008B4B24">
        <w:rPr>
          <w:rFonts w:ascii="Book Antiqua" w:eastAsia="Times New Roman" w:hAnsi="Book Antiqua" w:cs="Times New Roman"/>
          <w:sz w:val="20"/>
          <w:szCs w:val="20"/>
          <w:lang w:eastAsia="pt-BR"/>
        </w:rPr>
        <w:t>Parágrafo único.  Os órgãos federais de agricultura, de saúde e de meio ambiente poderão dispensar, conforme o disposto em norma conjunta e na rotulagem, a exigência do registro do aplicador para produtos agrotóxicos e afins considerados de baixo risco.       </w:t>
      </w:r>
      <w:hyperlink r:id="rId247" w:anchor="art1" w:history="1">
        <w:r w:rsidRPr="008B4B24">
          <w:rPr>
            <w:rStyle w:val="Hyperlink"/>
            <w:rFonts w:ascii="Book Antiqua" w:eastAsia="Times New Roman" w:hAnsi="Book Antiqua" w:cs="Times New Roman"/>
            <w:sz w:val="20"/>
            <w:szCs w:val="20"/>
            <w:lang w:eastAsia="pt-BR"/>
          </w:rPr>
          <w:t>(Incluído pelo Decreto nº 10.833, de 2021)</w:t>
        </w:r>
      </w:hyperlink>
    </w:p>
    <w:p w14:paraId="6B601B5B"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Art. 97.  Este Decreto entra em vigor na data de sua publicação.</w:t>
      </w:r>
    </w:p>
    <w:p w14:paraId="61066BAA"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xml:space="preserve">        Art. 98.  Ficam revogados os </w:t>
      </w:r>
      <w:hyperlink r:id="rId248" w:history="1">
        <w:r w:rsidRPr="00025926">
          <w:rPr>
            <w:rFonts w:ascii="Book Antiqua" w:eastAsia="Times New Roman" w:hAnsi="Book Antiqua" w:cs="Arial"/>
            <w:color w:val="0000FF"/>
            <w:sz w:val="20"/>
            <w:szCs w:val="20"/>
            <w:u w:val="single"/>
            <w:lang w:eastAsia="pt-BR"/>
          </w:rPr>
          <w:t>Decretos n</w:t>
        </w:r>
        <w:r w:rsidRPr="00025926">
          <w:rPr>
            <w:rFonts w:ascii="Book Antiqua" w:eastAsia="Times New Roman" w:hAnsi="Book Antiqua" w:cs="Arial"/>
            <w:color w:val="0000FF"/>
            <w:sz w:val="20"/>
            <w:szCs w:val="20"/>
            <w:u w:val="single"/>
            <w:vertAlign w:val="superscript"/>
            <w:lang w:eastAsia="pt-BR"/>
          </w:rPr>
          <w:t>o</w:t>
        </w:r>
        <w:r w:rsidRPr="00025926">
          <w:rPr>
            <w:rFonts w:ascii="Book Antiqua" w:eastAsia="Times New Roman" w:hAnsi="Book Antiqua" w:cs="Arial"/>
            <w:color w:val="0000FF"/>
            <w:sz w:val="20"/>
            <w:szCs w:val="20"/>
            <w:u w:val="single"/>
            <w:lang w:eastAsia="pt-BR"/>
          </w:rPr>
          <w:t>s 98.816, de 11 de janeiro de 1990</w:t>
        </w:r>
      </w:hyperlink>
      <w:r w:rsidRPr="00025926">
        <w:rPr>
          <w:rFonts w:ascii="Book Antiqua" w:eastAsia="Times New Roman" w:hAnsi="Book Antiqua" w:cs="Arial"/>
          <w:sz w:val="20"/>
          <w:szCs w:val="20"/>
          <w:lang w:eastAsia="pt-BR"/>
        </w:rPr>
        <w:t xml:space="preserve">, </w:t>
      </w:r>
      <w:hyperlink r:id="rId249" w:history="1">
        <w:r w:rsidRPr="00025926">
          <w:rPr>
            <w:rFonts w:ascii="Book Antiqua" w:eastAsia="Times New Roman" w:hAnsi="Book Antiqua" w:cs="Arial"/>
            <w:color w:val="0000FF"/>
            <w:sz w:val="20"/>
            <w:szCs w:val="20"/>
            <w:u w:val="single"/>
            <w:lang w:eastAsia="pt-BR"/>
          </w:rPr>
          <w:t>99.657, de 26 de outubro de 1990</w:t>
        </w:r>
      </w:hyperlink>
      <w:r w:rsidRPr="00025926">
        <w:rPr>
          <w:rFonts w:ascii="Book Antiqua" w:eastAsia="Times New Roman" w:hAnsi="Book Antiqua" w:cs="Arial"/>
          <w:sz w:val="20"/>
          <w:szCs w:val="20"/>
          <w:lang w:eastAsia="pt-BR"/>
        </w:rPr>
        <w:t xml:space="preserve">, </w:t>
      </w:r>
      <w:hyperlink r:id="rId250" w:history="1">
        <w:r w:rsidRPr="00025926">
          <w:rPr>
            <w:rFonts w:ascii="Book Antiqua" w:eastAsia="Times New Roman" w:hAnsi="Book Antiqua" w:cs="Arial"/>
            <w:color w:val="0000FF"/>
            <w:sz w:val="20"/>
            <w:szCs w:val="20"/>
            <w:u w:val="single"/>
            <w:lang w:eastAsia="pt-BR"/>
          </w:rPr>
          <w:t>991, de 24 de novembro de 1993</w:t>
        </w:r>
      </w:hyperlink>
      <w:r w:rsidRPr="00025926">
        <w:rPr>
          <w:rFonts w:ascii="Book Antiqua" w:eastAsia="Times New Roman" w:hAnsi="Book Antiqua" w:cs="Arial"/>
          <w:sz w:val="20"/>
          <w:szCs w:val="20"/>
          <w:lang w:eastAsia="pt-BR"/>
        </w:rPr>
        <w:t xml:space="preserve">, </w:t>
      </w:r>
      <w:hyperlink r:id="rId251" w:history="1">
        <w:r w:rsidRPr="00025926">
          <w:rPr>
            <w:rFonts w:ascii="Book Antiqua" w:eastAsia="Times New Roman" w:hAnsi="Book Antiqua" w:cs="Arial"/>
            <w:color w:val="0000FF"/>
            <w:sz w:val="20"/>
            <w:szCs w:val="20"/>
            <w:u w:val="single"/>
            <w:lang w:eastAsia="pt-BR"/>
          </w:rPr>
          <w:t>3.550, de 27 de julho de 2000</w:t>
        </w:r>
      </w:hyperlink>
      <w:r w:rsidRPr="00025926">
        <w:rPr>
          <w:rFonts w:ascii="Book Antiqua" w:eastAsia="Times New Roman" w:hAnsi="Book Antiqua" w:cs="Arial"/>
          <w:sz w:val="20"/>
          <w:szCs w:val="20"/>
          <w:lang w:eastAsia="pt-BR"/>
        </w:rPr>
        <w:t xml:space="preserve">, </w:t>
      </w:r>
      <w:hyperlink r:id="rId252" w:history="1">
        <w:r w:rsidRPr="00025926">
          <w:rPr>
            <w:rFonts w:ascii="Book Antiqua" w:eastAsia="Times New Roman" w:hAnsi="Book Antiqua" w:cs="Arial"/>
            <w:color w:val="0000FF"/>
            <w:sz w:val="20"/>
            <w:szCs w:val="20"/>
            <w:u w:val="single"/>
            <w:lang w:eastAsia="pt-BR"/>
          </w:rPr>
          <w:t>3.694, de 21 de dezembro de 2000</w:t>
        </w:r>
      </w:hyperlink>
      <w:r w:rsidRPr="00025926">
        <w:rPr>
          <w:rFonts w:ascii="Book Antiqua" w:eastAsia="Times New Roman" w:hAnsi="Book Antiqua" w:cs="Arial"/>
          <w:sz w:val="20"/>
          <w:szCs w:val="20"/>
          <w:lang w:eastAsia="pt-BR"/>
        </w:rPr>
        <w:t xml:space="preserve"> e </w:t>
      </w:r>
      <w:hyperlink r:id="rId253" w:history="1">
        <w:r w:rsidRPr="00025926">
          <w:rPr>
            <w:rFonts w:ascii="Book Antiqua" w:eastAsia="Times New Roman" w:hAnsi="Book Antiqua" w:cs="Arial"/>
            <w:color w:val="0000FF"/>
            <w:sz w:val="20"/>
            <w:szCs w:val="20"/>
            <w:u w:val="single"/>
            <w:lang w:eastAsia="pt-BR"/>
          </w:rPr>
          <w:t>3.828, de 31 de maio de 2001</w:t>
        </w:r>
      </w:hyperlink>
      <w:r w:rsidRPr="00025926">
        <w:rPr>
          <w:rFonts w:ascii="Book Antiqua" w:eastAsia="Times New Roman" w:hAnsi="Book Antiqua" w:cs="Arial"/>
          <w:sz w:val="20"/>
          <w:szCs w:val="20"/>
          <w:lang w:eastAsia="pt-BR"/>
        </w:rPr>
        <w:t>.</w:t>
      </w:r>
    </w:p>
    <w:p w14:paraId="4E5D5177" w14:textId="77777777" w:rsidR="00025926" w:rsidRPr="00025926" w:rsidRDefault="00025926" w:rsidP="00025926">
      <w:pPr>
        <w:spacing w:before="100" w:beforeAutospacing="1" w:after="100" w:afterAutospacing="1" w:line="240" w:lineRule="auto"/>
        <w:jc w:val="both"/>
        <w:rPr>
          <w:rFonts w:ascii="Book Antiqua" w:eastAsia="Times New Roman" w:hAnsi="Book Antiqua" w:cs="Times New Roman"/>
          <w:sz w:val="20"/>
          <w:szCs w:val="20"/>
          <w:lang w:eastAsia="pt-BR"/>
        </w:rPr>
      </w:pPr>
      <w:r w:rsidRPr="00025926">
        <w:rPr>
          <w:rFonts w:ascii="Book Antiqua" w:eastAsia="Times New Roman" w:hAnsi="Book Antiqua" w:cs="Arial"/>
          <w:sz w:val="20"/>
          <w:szCs w:val="20"/>
          <w:lang w:eastAsia="pt-BR"/>
        </w:rPr>
        <w:t>        Brasília, 4 de janeiro de 2002; 181</w:t>
      </w:r>
      <w:r w:rsidRPr="00025926">
        <w:rPr>
          <w:rFonts w:ascii="Book Antiqua" w:eastAsia="Times New Roman" w:hAnsi="Book Antiqua" w:cs="Arial"/>
          <w:sz w:val="20"/>
          <w:szCs w:val="20"/>
          <w:u w:val="single"/>
          <w:vertAlign w:val="superscript"/>
          <w:lang w:eastAsia="pt-BR"/>
        </w:rPr>
        <w:t>o</w:t>
      </w:r>
      <w:r w:rsidRPr="00025926">
        <w:rPr>
          <w:rFonts w:ascii="Book Antiqua" w:eastAsia="Times New Roman" w:hAnsi="Book Antiqua" w:cs="Arial"/>
          <w:sz w:val="20"/>
          <w:szCs w:val="20"/>
          <w:lang w:eastAsia="pt-BR"/>
        </w:rPr>
        <w:t xml:space="preserve"> da Independência e 114</w:t>
      </w:r>
      <w:r w:rsidRPr="00025926">
        <w:rPr>
          <w:rFonts w:ascii="Book Antiqua" w:eastAsia="Times New Roman" w:hAnsi="Book Antiqua" w:cs="Arial"/>
          <w:sz w:val="20"/>
          <w:szCs w:val="20"/>
          <w:u w:val="single"/>
          <w:vertAlign w:val="superscript"/>
          <w:lang w:eastAsia="pt-BR"/>
        </w:rPr>
        <w:t>o</w:t>
      </w:r>
      <w:r w:rsidRPr="00025926">
        <w:rPr>
          <w:rFonts w:ascii="Book Antiqua" w:eastAsia="Times New Roman" w:hAnsi="Book Antiqua" w:cs="Arial"/>
          <w:sz w:val="20"/>
          <w:szCs w:val="20"/>
          <w:lang w:eastAsia="pt-BR"/>
        </w:rPr>
        <w:t xml:space="preserve"> da República.</w:t>
      </w:r>
    </w:p>
    <w:p w14:paraId="6D0B33F8" w14:textId="77777777" w:rsidR="00025926" w:rsidRPr="00025926" w:rsidRDefault="00025926" w:rsidP="00025926">
      <w:pPr>
        <w:spacing w:before="100" w:beforeAutospacing="1" w:after="100" w:afterAutospacing="1" w:line="240" w:lineRule="auto"/>
        <w:rPr>
          <w:rFonts w:ascii="Book Antiqua" w:eastAsia="Times New Roman" w:hAnsi="Book Antiqua" w:cs="Arial"/>
          <w:sz w:val="20"/>
          <w:szCs w:val="20"/>
          <w:lang w:eastAsia="pt-BR"/>
        </w:rPr>
      </w:pPr>
      <w:r w:rsidRPr="00025926">
        <w:rPr>
          <w:rFonts w:ascii="Book Antiqua" w:eastAsia="Times New Roman" w:hAnsi="Book Antiqua" w:cs="Arial"/>
          <w:sz w:val="20"/>
          <w:szCs w:val="20"/>
          <w:lang w:eastAsia="pt-BR"/>
        </w:rPr>
        <w:t>FERNANDO HENRIQUE CARDOSO</w:t>
      </w:r>
      <w:r w:rsidRPr="00025926">
        <w:rPr>
          <w:rFonts w:ascii="Book Antiqua" w:eastAsia="Times New Roman" w:hAnsi="Book Antiqua" w:cs="Arial"/>
          <w:sz w:val="20"/>
          <w:szCs w:val="20"/>
          <w:lang w:eastAsia="pt-BR"/>
        </w:rPr>
        <w:br/>
      </w:r>
      <w:r w:rsidRPr="00025926">
        <w:rPr>
          <w:rFonts w:ascii="Book Antiqua" w:eastAsia="Times New Roman" w:hAnsi="Book Antiqua" w:cs="Arial"/>
          <w:i/>
          <w:iCs/>
          <w:sz w:val="20"/>
          <w:szCs w:val="20"/>
          <w:lang w:eastAsia="pt-BR"/>
        </w:rPr>
        <w:t>Marcus Vinicius Pratini de Moraes</w:t>
      </w:r>
      <w:r w:rsidRPr="00025926">
        <w:rPr>
          <w:rFonts w:ascii="Book Antiqua" w:eastAsia="Times New Roman" w:hAnsi="Book Antiqua" w:cs="Arial"/>
          <w:i/>
          <w:iCs/>
          <w:sz w:val="20"/>
          <w:szCs w:val="20"/>
          <w:lang w:eastAsia="pt-BR"/>
        </w:rPr>
        <w:br/>
      </w:r>
      <w:r w:rsidRPr="00025926">
        <w:rPr>
          <w:rFonts w:ascii="Book Antiqua" w:eastAsia="Times New Roman" w:hAnsi="Book Antiqua" w:cs="Arial"/>
          <w:i/>
          <w:iCs/>
          <w:sz w:val="20"/>
          <w:szCs w:val="20"/>
          <w:lang w:eastAsia="pt-BR"/>
        </w:rPr>
        <w:lastRenderedPageBreak/>
        <w:t>José Serra</w:t>
      </w:r>
      <w:r w:rsidRPr="00025926">
        <w:rPr>
          <w:rFonts w:ascii="Book Antiqua" w:eastAsia="Times New Roman" w:hAnsi="Book Antiqua" w:cs="Arial"/>
          <w:i/>
          <w:iCs/>
          <w:sz w:val="20"/>
          <w:szCs w:val="20"/>
          <w:lang w:eastAsia="pt-BR"/>
        </w:rPr>
        <w:br/>
        <w:t>José Sarney Filho</w:t>
      </w:r>
    </w:p>
    <w:p w14:paraId="61D5A6F4" w14:textId="77777777" w:rsidR="00025926" w:rsidRPr="00025926" w:rsidRDefault="00025926" w:rsidP="00025926">
      <w:pPr>
        <w:spacing w:before="100" w:beforeAutospacing="1" w:after="100" w:afterAutospacing="1" w:line="240" w:lineRule="auto"/>
        <w:rPr>
          <w:rFonts w:ascii="Book Antiqua" w:eastAsia="Times New Roman" w:hAnsi="Book Antiqua" w:cs="Times New Roman"/>
          <w:sz w:val="20"/>
          <w:szCs w:val="20"/>
          <w:lang w:eastAsia="pt-BR"/>
        </w:rPr>
      </w:pPr>
      <w:r w:rsidRPr="00025926">
        <w:rPr>
          <w:rFonts w:ascii="Book Antiqua" w:eastAsia="Times New Roman" w:hAnsi="Book Antiqua" w:cs="Arial"/>
          <w:color w:val="FF0000"/>
          <w:sz w:val="20"/>
          <w:szCs w:val="20"/>
          <w:lang w:eastAsia="pt-BR"/>
        </w:rPr>
        <w:t>Este texto não substitui o publicado no D.O.U.   8.1.2002</w:t>
      </w:r>
    </w:p>
    <w:p w14:paraId="664F77A3" w14:textId="77777777" w:rsidR="00D860A4" w:rsidRDefault="00D860A4" w:rsidP="00025926">
      <w:pPr>
        <w:spacing w:before="100" w:beforeAutospacing="1" w:after="100" w:afterAutospacing="1" w:line="240" w:lineRule="auto"/>
        <w:jc w:val="center"/>
        <w:rPr>
          <w:rFonts w:ascii="Book Antiqua" w:eastAsia="Times New Roman" w:hAnsi="Book Antiqua" w:cs="Arial"/>
          <w:sz w:val="20"/>
          <w:szCs w:val="20"/>
          <w:lang w:eastAsia="pt-BR"/>
        </w:rPr>
      </w:pPr>
    </w:p>
    <w:p w14:paraId="4BE3FC68" w14:textId="77777777" w:rsidR="00D860A4" w:rsidRPr="002B12C1" w:rsidRDefault="00D860A4" w:rsidP="00025926">
      <w:pPr>
        <w:spacing w:before="100" w:beforeAutospacing="1" w:after="100" w:afterAutospacing="1" w:line="240" w:lineRule="auto"/>
        <w:jc w:val="center"/>
        <w:rPr>
          <w:rFonts w:ascii="Times New Roman" w:eastAsia="Times New Roman" w:hAnsi="Times New Roman" w:cs="Times New Roman"/>
          <w:sz w:val="19"/>
          <w:szCs w:val="19"/>
          <w:lang w:eastAsia="pt-BR"/>
        </w:rPr>
      </w:pPr>
    </w:p>
    <w:p w14:paraId="3AC01C0E" w14:textId="77777777" w:rsidR="002B12C1" w:rsidRPr="002B12C1" w:rsidRDefault="002B12C1" w:rsidP="002B12C1">
      <w:pPr>
        <w:spacing w:before="100" w:beforeAutospacing="1" w:after="100" w:afterAutospacing="1" w:line="240" w:lineRule="auto"/>
        <w:jc w:val="center"/>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 </w:t>
      </w:r>
      <w:r w:rsidRPr="002B12C1">
        <w:rPr>
          <w:rFonts w:ascii="Times New Roman" w:eastAsia="Times New Roman" w:hAnsi="Times New Roman" w:cs="Times New Roman"/>
          <w:b/>
          <w:bCs/>
          <w:color w:val="000000"/>
          <w:sz w:val="19"/>
          <w:szCs w:val="19"/>
          <w:lang w:eastAsia="pt-BR"/>
        </w:rPr>
        <w:t>ANEXO I</w:t>
      </w:r>
    </w:p>
    <w:p w14:paraId="77011A47" w14:textId="77777777" w:rsidR="002B12C1" w:rsidRPr="002B12C1" w:rsidRDefault="002B12C1" w:rsidP="002B12C1">
      <w:pPr>
        <w:spacing w:before="100" w:beforeAutospacing="1" w:after="100" w:afterAutospacing="1" w:line="240" w:lineRule="auto"/>
        <w:jc w:val="center"/>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u w:val="single"/>
          <w:lang w:eastAsia="pt-BR"/>
        </w:rPr>
        <w:t>Modelos de Certificado de Registro</w:t>
      </w:r>
    </w:p>
    <w:p w14:paraId="005A03CB" w14:textId="77777777" w:rsidR="002B12C1" w:rsidRPr="002B12C1" w:rsidRDefault="002B12C1" w:rsidP="002B12C1">
      <w:pPr>
        <w:spacing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Para Produtos técnicos e formulados:</w:t>
      </w:r>
    </w:p>
    <w:p w14:paraId="185028BD"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CERTIFICADO DE REGISTRO DE </w:t>
      </w:r>
      <w:r w:rsidRPr="002B12C1">
        <w:rPr>
          <w:rFonts w:ascii="Times New Roman" w:eastAsia="Times New Roman" w:hAnsi="Times New Roman" w:cs="Times New Roman"/>
          <w:color w:val="000000"/>
          <w:sz w:val="19"/>
          <w:szCs w:val="19"/>
          <w:u w:val="single"/>
          <w:lang w:eastAsia="pt-BR"/>
        </w:rPr>
        <w:t>(produto técnico ou agrotóxico e afins)</w:t>
      </w:r>
    </w:p>
    <w:p w14:paraId="563791A8"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O(A) </w:t>
      </w:r>
      <w:r w:rsidRPr="002B12C1">
        <w:rPr>
          <w:rFonts w:ascii="Times New Roman" w:eastAsia="Times New Roman" w:hAnsi="Times New Roman" w:cs="Times New Roman"/>
          <w:i/>
          <w:iCs/>
          <w:color w:val="000000"/>
          <w:sz w:val="19"/>
          <w:szCs w:val="19"/>
          <w:u w:val="single"/>
          <w:lang w:eastAsia="pt-BR"/>
        </w:rPr>
        <w:t xml:space="preserve">(órgão </w:t>
      </w:r>
      <w:proofErr w:type="spellStart"/>
      <w:r w:rsidRPr="002B12C1">
        <w:rPr>
          <w:rFonts w:ascii="Times New Roman" w:eastAsia="Times New Roman" w:hAnsi="Times New Roman" w:cs="Times New Roman"/>
          <w:i/>
          <w:iCs/>
          <w:color w:val="000000"/>
          <w:sz w:val="19"/>
          <w:szCs w:val="19"/>
          <w:u w:val="single"/>
          <w:lang w:eastAsia="pt-BR"/>
        </w:rPr>
        <w:t>registrante</w:t>
      </w:r>
      <w:proofErr w:type="spellEnd"/>
      <w:r w:rsidRPr="002B12C1">
        <w:rPr>
          <w:rFonts w:ascii="Times New Roman" w:eastAsia="Times New Roman" w:hAnsi="Times New Roman" w:cs="Times New Roman"/>
          <w:i/>
          <w:iCs/>
          <w:color w:val="000000"/>
          <w:sz w:val="19"/>
          <w:szCs w:val="19"/>
          <w:u w:val="single"/>
          <w:lang w:eastAsia="pt-BR"/>
        </w:rPr>
        <w:t>) </w:t>
      </w:r>
      <w:r w:rsidRPr="002B12C1">
        <w:rPr>
          <w:rFonts w:ascii="Times New Roman" w:eastAsia="Times New Roman" w:hAnsi="Times New Roman" w:cs="Times New Roman"/>
          <w:color w:val="000000"/>
          <w:sz w:val="19"/>
          <w:szCs w:val="19"/>
          <w:lang w:eastAsia="pt-BR"/>
        </w:rPr>
        <w:t>, de acordo com o </w:t>
      </w:r>
      <w:r w:rsidRPr="002B12C1">
        <w:rPr>
          <w:rFonts w:ascii="Times New Roman" w:eastAsia="Times New Roman" w:hAnsi="Times New Roman" w:cs="Times New Roman"/>
          <w:i/>
          <w:iCs/>
          <w:color w:val="000000"/>
          <w:sz w:val="19"/>
          <w:szCs w:val="19"/>
          <w:u w:val="single"/>
          <w:lang w:eastAsia="pt-BR"/>
        </w:rPr>
        <w:t>(inciso das competências)</w:t>
      </w:r>
      <w:r w:rsidRPr="002B12C1">
        <w:rPr>
          <w:rFonts w:ascii="Times New Roman" w:eastAsia="Times New Roman" w:hAnsi="Times New Roman" w:cs="Times New Roman"/>
          <w:color w:val="000000"/>
          <w:sz w:val="19"/>
          <w:szCs w:val="19"/>
          <w:u w:val="single"/>
          <w:lang w:eastAsia="pt-BR"/>
        </w:rPr>
        <w:t> </w:t>
      </w:r>
      <w:r w:rsidRPr="002B12C1">
        <w:rPr>
          <w:rFonts w:ascii="Times New Roman" w:eastAsia="Times New Roman" w:hAnsi="Times New Roman" w:cs="Times New Roman"/>
          <w:color w:val="000000"/>
          <w:sz w:val="19"/>
          <w:szCs w:val="19"/>
          <w:lang w:eastAsia="pt-BR"/>
        </w:rPr>
        <w:t>, do Decreto n</w:t>
      </w:r>
      <w:r w:rsidRPr="002B12C1">
        <w:rPr>
          <w:rFonts w:ascii="Times New Roman" w:eastAsia="Times New Roman" w:hAnsi="Times New Roman" w:cs="Times New Roman"/>
          <w:color w:val="000000"/>
          <w:sz w:val="19"/>
          <w:szCs w:val="19"/>
          <w:u w:val="single"/>
          <w:vertAlign w:val="superscript"/>
          <w:lang w:eastAsia="pt-BR"/>
        </w:rPr>
        <w:t>o</w:t>
      </w:r>
      <w:r w:rsidRPr="002B12C1">
        <w:rPr>
          <w:rFonts w:ascii="Times New Roman" w:eastAsia="Times New Roman" w:hAnsi="Times New Roman" w:cs="Times New Roman"/>
          <w:color w:val="000000"/>
          <w:sz w:val="19"/>
          <w:szCs w:val="19"/>
          <w:lang w:eastAsia="pt-BR"/>
        </w:rPr>
        <w:t> 4.074, de 4 de janeiro de 2002, que regulamenta a Lei n</w:t>
      </w:r>
      <w:r w:rsidRPr="002B12C1">
        <w:rPr>
          <w:rFonts w:ascii="Times New Roman" w:eastAsia="Times New Roman" w:hAnsi="Times New Roman" w:cs="Times New Roman"/>
          <w:color w:val="000000"/>
          <w:sz w:val="19"/>
          <w:szCs w:val="19"/>
          <w:u w:val="single"/>
          <w:vertAlign w:val="superscript"/>
          <w:lang w:eastAsia="pt-BR"/>
        </w:rPr>
        <w:t>o</w:t>
      </w:r>
      <w:r w:rsidRPr="002B12C1">
        <w:rPr>
          <w:rFonts w:ascii="Times New Roman" w:eastAsia="Times New Roman" w:hAnsi="Times New Roman" w:cs="Times New Roman"/>
          <w:color w:val="000000"/>
          <w:sz w:val="19"/>
          <w:szCs w:val="19"/>
          <w:lang w:eastAsia="pt-BR"/>
        </w:rPr>
        <w:t> 7.802, de 11 de julho de 1989, certifica que se encontra registrado o produto abaixo descrito.</w:t>
      </w:r>
    </w:p>
    <w:p w14:paraId="2CDBCEAD"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1. Produto</w:t>
      </w:r>
    </w:p>
    <w:tbl>
      <w:tblPr>
        <w:tblW w:w="14250" w:type="dxa"/>
        <w:jc w:val="center"/>
        <w:tblBorders>
          <w:top w:val="outset" w:sz="6" w:space="0" w:color="000000"/>
          <w:left w:val="outset" w:sz="6" w:space="0" w:color="000000"/>
          <w:bottom w:val="outset" w:sz="6" w:space="0" w:color="000000"/>
          <w:right w:val="outset" w:sz="6" w:space="0" w:color="000000"/>
        </w:tblBorders>
        <w:tblCellMar>
          <w:top w:w="15" w:type="dxa"/>
          <w:left w:w="15" w:type="dxa"/>
          <w:bottom w:w="15" w:type="dxa"/>
          <w:right w:w="15" w:type="dxa"/>
        </w:tblCellMar>
        <w:tblLook w:val="04A0" w:firstRow="1" w:lastRow="0" w:firstColumn="1" w:lastColumn="0" w:noHBand="0" w:noVBand="1"/>
      </w:tblPr>
      <w:tblGrid>
        <w:gridCol w:w="4987"/>
        <w:gridCol w:w="4133"/>
        <w:gridCol w:w="5130"/>
      </w:tblGrid>
      <w:tr w:rsidR="002B12C1" w:rsidRPr="002B12C1" w14:paraId="2741A5F8" w14:textId="77777777" w:rsidTr="002B12C1">
        <w:trPr>
          <w:jc w:val="center"/>
        </w:trPr>
        <w:tc>
          <w:tcPr>
            <w:tcW w:w="3200" w:type="pct"/>
            <w:gridSpan w:val="2"/>
            <w:tcBorders>
              <w:top w:val="outset" w:sz="6" w:space="0" w:color="000000"/>
              <w:left w:val="outset" w:sz="6" w:space="0" w:color="000000"/>
              <w:bottom w:val="outset" w:sz="6" w:space="0" w:color="000000"/>
              <w:right w:val="outset" w:sz="6" w:space="0" w:color="000000"/>
            </w:tcBorders>
            <w:hideMark/>
          </w:tcPr>
          <w:p w14:paraId="07949D71"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1.1 marcas comerciais       </w:t>
            </w:r>
            <w:hyperlink r:id="rId254" w:anchor="art5" w:history="1">
              <w:r w:rsidRPr="002B12C1">
                <w:rPr>
                  <w:rFonts w:ascii="Times New Roman" w:eastAsia="Times New Roman" w:hAnsi="Times New Roman" w:cs="Times New Roman"/>
                  <w:color w:val="0000FF"/>
                  <w:sz w:val="19"/>
                  <w:szCs w:val="19"/>
                  <w:u w:val="single"/>
                  <w:lang w:eastAsia="pt-BR"/>
                </w:rPr>
                <w:t>(Redação dada pelo Decreto nº 10.833, de 2021)</w:t>
              </w:r>
            </w:hyperlink>
          </w:p>
        </w:tc>
        <w:tc>
          <w:tcPr>
            <w:tcW w:w="1800" w:type="pct"/>
            <w:tcBorders>
              <w:top w:val="outset" w:sz="6" w:space="0" w:color="000000"/>
              <w:left w:val="outset" w:sz="6" w:space="0" w:color="000000"/>
              <w:bottom w:val="outset" w:sz="6" w:space="0" w:color="000000"/>
              <w:right w:val="outset" w:sz="6" w:space="0" w:color="000000"/>
            </w:tcBorders>
            <w:hideMark/>
          </w:tcPr>
          <w:p w14:paraId="6B689C50"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1.2 n</w:t>
            </w:r>
            <w:r w:rsidRPr="002B12C1">
              <w:rPr>
                <w:rFonts w:ascii="Times New Roman" w:eastAsia="Times New Roman" w:hAnsi="Times New Roman" w:cs="Times New Roman"/>
                <w:sz w:val="19"/>
                <w:szCs w:val="19"/>
                <w:u w:val="single"/>
                <w:vertAlign w:val="superscript"/>
                <w:lang w:eastAsia="pt-BR"/>
              </w:rPr>
              <w:t>o</w:t>
            </w:r>
            <w:r w:rsidRPr="002B12C1">
              <w:rPr>
                <w:rFonts w:ascii="Times New Roman" w:eastAsia="Times New Roman" w:hAnsi="Times New Roman" w:cs="Times New Roman"/>
                <w:sz w:val="19"/>
                <w:szCs w:val="19"/>
                <w:lang w:eastAsia="pt-BR"/>
              </w:rPr>
              <w:t> do registro</w:t>
            </w:r>
          </w:p>
        </w:tc>
      </w:tr>
      <w:tr w:rsidR="002B12C1" w:rsidRPr="002B12C1" w14:paraId="4BFE53F2" w14:textId="77777777" w:rsidTr="002B12C1">
        <w:trPr>
          <w:trHeight w:val="230"/>
          <w:jc w:val="center"/>
        </w:trPr>
        <w:tc>
          <w:tcPr>
            <w:tcW w:w="0" w:type="auto"/>
            <w:gridSpan w:val="3"/>
            <w:tcBorders>
              <w:top w:val="outset" w:sz="6" w:space="0" w:color="000000"/>
              <w:left w:val="outset" w:sz="6" w:space="0" w:color="000000"/>
              <w:bottom w:val="outset" w:sz="6" w:space="0" w:color="000000"/>
              <w:right w:val="outset" w:sz="6" w:space="0" w:color="000000"/>
            </w:tcBorders>
            <w:hideMark/>
          </w:tcPr>
          <w:p w14:paraId="1C88ED25"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1.3 forma de apresentação (produto técnico ou tipo de formulação)</w:t>
            </w:r>
          </w:p>
        </w:tc>
      </w:tr>
      <w:tr w:rsidR="002B12C1" w:rsidRPr="002B12C1" w14:paraId="52B8F071" w14:textId="77777777" w:rsidTr="002B12C1">
        <w:trPr>
          <w:trHeight w:val="230"/>
          <w:jc w:val="center"/>
        </w:trPr>
        <w:tc>
          <w:tcPr>
            <w:tcW w:w="1750" w:type="pct"/>
            <w:tcBorders>
              <w:top w:val="outset" w:sz="6" w:space="0" w:color="000000"/>
              <w:left w:val="outset" w:sz="6" w:space="0" w:color="000000"/>
              <w:bottom w:val="outset" w:sz="6" w:space="0" w:color="000000"/>
              <w:right w:val="outset" w:sz="6" w:space="0" w:color="000000"/>
            </w:tcBorders>
            <w:hideMark/>
          </w:tcPr>
          <w:p w14:paraId="76E74AE5"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1.4 classificação toxicológica</w:t>
            </w:r>
          </w:p>
        </w:tc>
        <w:tc>
          <w:tcPr>
            <w:tcW w:w="3250" w:type="pct"/>
            <w:gridSpan w:val="2"/>
            <w:tcBorders>
              <w:top w:val="outset" w:sz="6" w:space="0" w:color="000000"/>
              <w:left w:val="outset" w:sz="6" w:space="0" w:color="000000"/>
              <w:bottom w:val="outset" w:sz="6" w:space="0" w:color="000000"/>
              <w:right w:val="outset" w:sz="6" w:space="0" w:color="000000"/>
            </w:tcBorders>
            <w:hideMark/>
          </w:tcPr>
          <w:p w14:paraId="2231272F"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1.5 classificação do potencial de periculosidade ambiental</w:t>
            </w:r>
          </w:p>
        </w:tc>
      </w:tr>
      <w:tr w:rsidR="002B12C1" w:rsidRPr="002B12C1" w14:paraId="6FF21385" w14:textId="77777777" w:rsidTr="002B12C1">
        <w:trPr>
          <w:trHeight w:val="230"/>
          <w:jc w:val="center"/>
        </w:trPr>
        <w:tc>
          <w:tcPr>
            <w:tcW w:w="0" w:type="auto"/>
            <w:gridSpan w:val="3"/>
            <w:tcBorders>
              <w:top w:val="outset" w:sz="6" w:space="0" w:color="000000"/>
              <w:left w:val="outset" w:sz="6" w:space="0" w:color="000000"/>
              <w:bottom w:val="outset" w:sz="6" w:space="0" w:color="000000"/>
              <w:right w:val="outset" w:sz="6" w:space="0" w:color="000000"/>
            </w:tcBorders>
            <w:hideMark/>
          </w:tcPr>
          <w:p w14:paraId="1BED0C00"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1.6 uso autorizado / forma de aplicação</w:t>
            </w:r>
          </w:p>
        </w:tc>
      </w:tr>
      <w:tr w:rsidR="002B12C1" w:rsidRPr="002B12C1" w14:paraId="4DA5C3EF" w14:textId="77777777" w:rsidTr="002B12C1">
        <w:trPr>
          <w:trHeight w:val="450"/>
          <w:jc w:val="center"/>
        </w:trPr>
        <w:tc>
          <w:tcPr>
            <w:tcW w:w="0" w:type="auto"/>
            <w:gridSpan w:val="3"/>
            <w:tcBorders>
              <w:top w:val="outset" w:sz="6" w:space="0" w:color="000000"/>
              <w:left w:val="outset" w:sz="6" w:space="0" w:color="000000"/>
              <w:bottom w:val="outset" w:sz="6" w:space="0" w:color="000000"/>
              <w:right w:val="outset" w:sz="6" w:space="0" w:color="000000"/>
            </w:tcBorders>
            <w:hideMark/>
          </w:tcPr>
          <w:p w14:paraId="34E3C602"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1.7 composição em g/kg, g/L ou %</w:t>
            </w:r>
          </w:p>
          <w:p w14:paraId="21301BC3"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Ingrediente ativo: _________ · Outros ingredientes: _________</w:t>
            </w:r>
          </w:p>
        </w:tc>
      </w:tr>
    </w:tbl>
    <w:p w14:paraId="6B5A7539" w14:textId="77777777" w:rsidR="002B12C1" w:rsidRPr="002B12C1" w:rsidRDefault="002B12C1" w:rsidP="002B12C1">
      <w:pPr>
        <w:spacing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2. Ingrediente ativo (repetir o quadro com os dados dos demais ingredientes ativos, se houver)</w:t>
      </w:r>
    </w:p>
    <w:tbl>
      <w:tblPr>
        <w:tblW w:w="14250" w:type="dxa"/>
        <w:jc w:val="center"/>
        <w:tblBorders>
          <w:top w:val="outset" w:sz="6" w:space="0" w:color="000000"/>
          <w:left w:val="outset" w:sz="6" w:space="0" w:color="000000"/>
          <w:bottom w:val="outset" w:sz="6" w:space="0" w:color="000000"/>
          <w:right w:val="outset" w:sz="6" w:space="0" w:color="000000"/>
        </w:tblBorders>
        <w:tblCellMar>
          <w:top w:w="15" w:type="dxa"/>
          <w:left w:w="15" w:type="dxa"/>
          <w:bottom w:w="15" w:type="dxa"/>
          <w:right w:w="15" w:type="dxa"/>
        </w:tblCellMar>
        <w:tblLook w:val="04A0" w:firstRow="1" w:lastRow="0" w:firstColumn="1" w:lastColumn="0" w:noHBand="0" w:noVBand="1"/>
      </w:tblPr>
      <w:tblGrid>
        <w:gridCol w:w="6554"/>
        <w:gridCol w:w="3563"/>
        <w:gridCol w:w="4133"/>
      </w:tblGrid>
      <w:tr w:rsidR="002B12C1" w:rsidRPr="002B12C1" w14:paraId="5D57E962" w14:textId="77777777" w:rsidTr="002B12C1">
        <w:trPr>
          <w:jc w:val="center"/>
        </w:trPr>
        <w:tc>
          <w:tcPr>
            <w:tcW w:w="2300" w:type="pct"/>
            <w:tcBorders>
              <w:top w:val="outset" w:sz="6" w:space="0" w:color="000000"/>
              <w:left w:val="outset" w:sz="6" w:space="0" w:color="000000"/>
              <w:bottom w:val="outset" w:sz="6" w:space="0" w:color="000000"/>
              <w:right w:val="outset" w:sz="6" w:space="0" w:color="000000"/>
            </w:tcBorders>
            <w:hideMark/>
          </w:tcPr>
          <w:p w14:paraId="084FFDE7" w14:textId="77777777" w:rsidR="002B12C1" w:rsidRPr="002B12C1" w:rsidRDefault="002B12C1" w:rsidP="002B12C1">
            <w:pPr>
              <w:spacing w:beforeAutospacing="1" w:after="100" w:afterAutospacing="1" w:line="240" w:lineRule="auto"/>
              <w:ind w:firstLine="567"/>
              <w:divId w:val="1157578218"/>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2.1 nome comum ou classificação taxonômica</w:t>
            </w:r>
          </w:p>
        </w:tc>
        <w:tc>
          <w:tcPr>
            <w:tcW w:w="1250" w:type="pct"/>
            <w:tcBorders>
              <w:top w:val="outset" w:sz="6" w:space="0" w:color="000000"/>
              <w:left w:val="outset" w:sz="6" w:space="0" w:color="000000"/>
              <w:bottom w:val="outset" w:sz="6" w:space="0" w:color="000000"/>
              <w:right w:val="outset" w:sz="6" w:space="0" w:color="000000"/>
            </w:tcBorders>
            <w:hideMark/>
          </w:tcPr>
          <w:p w14:paraId="7FCC337F"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2.2 concentração</w:t>
            </w:r>
          </w:p>
        </w:tc>
        <w:tc>
          <w:tcPr>
            <w:tcW w:w="1450" w:type="pct"/>
            <w:tcBorders>
              <w:top w:val="outset" w:sz="6" w:space="0" w:color="000000"/>
              <w:left w:val="outset" w:sz="6" w:space="0" w:color="000000"/>
              <w:bottom w:val="outset" w:sz="6" w:space="0" w:color="000000"/>
              <w:right w:val="outset" w:sz="6" w:space="0" w:color="000000"/>
            </w:tcBorders>
            <w:hideMark/>
          </w:tcPr>
          <w:p w14:paraId="57E09243"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2.3 grupo químico</w:t>
            </w:r>
          </w:p>
        </w:tc>
      </w:tr>
      <w:tr w:rsidR="002B12C1" w:rsidRPr="002B12C1" w14:paraId="136E0BFE" w14:textId="77777777" w:rsidTr="002B12C1">
        <w:trPr>
          <w:jc w:val="center"/>
        </w:trPr>
        <w:tc>
          <w:tcPr>
            <w:tcW w:w="0" w:type="auto"/>
            <w:gridSpan w:val="3"/>
            <w:tcBorders>
              <w:top w:val="outset" w:sz="6" w:space="0" w:color="000000"/>
              <w:left w:val="outset" w:sz="6" w:space="0" w:color="000000"/>
              <w:bottom w:val="outset" w:sz="6" w:space="0" w:color="000000"/>
              <w:right w:val="outset" w:sz="6" w:space="0" w:color="000000"/>
            </w:tcBorders>
            <w:hideMark/>
          </w:tcPr>
          <w:p w14:paraId="10A134AA"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2.4 nome químico</w:t>
            </w:r>
          </w:p>
        </w:tc>
      </w:tr>
    </w:tbl>
    <w:p w14:paraId="7FCEC585" w14:textId="77777777" w:rsidR="002B12C1" w:rsidRPr="002B12C1" w:rsidRDefault="002B12C1" w:rsidP="002B12C1">
      <w:pPr>
        <w:spacing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 3. Classe de uso</w:t>
      </w:r>
    </w:p>
    <w:tbl>
      <w:tblPr>
        <w:tblW w:w="14250" w:type="dxa"/>
        <w:jc w:val="center"/>
        <w:tblBorders>
          <w:top w:val="outset" w:sz="6" w:space="0" w:color="000000"/>
          <w:left w:val="outset" w:sz="6" w:space="0" w:color="000000"/>
          <w:bottom w:val="outset" w:sz="6" w:space="0" w:color="000000"/>
          <w:right w:val="outset" w:sz="6" w:space="0" w:color="000000"/>
        </w:tblBorders>
        <w:tblCellMar>
          <w:top w:w="15" w:type="dxa"/>
          <w:left w:w="15" w:type="dxa"/>
          <w:bottom w:w="15" w:type="dxa"/>
          <w:right w:w="15" w:type="dxa"/>
        </w:tblCellMar>
        <w:tblLook w:val="04A0" w:firstRow="1" w:lastRow="0" w:firstColumn="1" w:lastColumn="0" w:noHBand="0" w:noVBand="1"/>
      </w:tblPr>
      <w:tblGrid>
        <w:gridCol w:w="14250"/>
      </w:tblGrid>
      <w:tr w:rsidR="002B12C1" w:rsidRPr="002B12C1" w14:paraId="526083A7" w14:textId="77777777" w:rsidTr="002B12C1">
        <w:trPr>
          <w:trHeight w:val="420"/>
          <w:jc w:val="center"/>
        </w:trPr>
        <w:tc>
          <w:tcPr>
            <w:tcW w:w="0" w:type="auto"/>
            <w:tcBorders>
              <w:top w:val="outset" w:sz="6" w:space="0" w:color="000000"/>
              <w:left w:val="outset" w:sz="6" w:space="0" w:color="000000"/>
              <w:bottom w:val="outset" w:sz="6" w:space="0" w:color="000000"/>
              <w:right w:val="outset" w:sz="6" w:space="0" w:color="000000"/>
            </w:tcBorders>
            <w:hideMark/>
          </w:tcPr>
          <w:p w14:paraId="3A7C6CA3"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i/>
                <w:iCs/>
                <w:sz w:val="19"/>
                <w:szCs w:val="19"/>
                <w:lang w:eastAsia="pt-BR"/>
              </w:rPr>
              <w:t>(herbicida, inseticida, fungicida etc.)</w:t>
            </w:r>
          </w:p>
        </w:tc>
      </w:tr>
    </w:tbl>
    <w:p w14:paraId="5BA780B9" w14:textId="77777777" w:rsidR="002B12C1" w:rsidRPr="002B12C1" w:rsidRDefault="002B12C1" w:rsidP="002B12C1">
      <w:pPr>
        <w:spacing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 4. Titular do registro (razão social)</w:t>
      </w:r>
    </w:p>
    <w:tbl>
      <w:tblPr>
        <w:tblW w:w="14250" w:type="dxa"/>
        <w:jc w:val="center"/>
        <w:tblBorders>
          <w:top w:val="outset" w:sz="6" w:space="0" w:color="000000"/>
          <w:left w:val="outset" w:sz="6" w:space="0" w:color="000000"/>
          <w:bottom w:val="outset" w:sz="6" w:space="0" w:color="000000"/>
          <w:right w:val="outset" w:sz="6" w:space="0" w:color="000000"/>
        </w:tblBorders>
        <w:tblCellMar>
          <w:top w:w="15" w:type="dxa"/>
          <w:left w:w="15" w:type="dxa"/>
          <w:bottom w:w="15" w:type="dxa"/>
          <w:right w:w="15" w:type="dxa"/>
        </w:tblCellMar>
        <w:tblLook w:val="04A0" w:firstRow="1" w:lastRow="0" w:firstColumn="1" w:lastColumn="0" w:noHBand="0" w:noVBand="1"/>
      </w:tblPr>
      <w:tblGrid>
        <w:gridCol w:w="8692"/>
        <w:gridCol w:w="1140"/>
        <w:gridCol w:w="4418"/>
      </w:tblGrid>
      <w:tr w:rsidR="002B12C1" w:rsidRPr="002B12C1" w14:paraId="23A0AA15" w14:textId="77777777" w:rsidTr="002B12C1">
        <w:trPr>
          <w:jc w:val="center"/>
        </w:trPr>
        <w:tc>
          <w:tcPr>
            <w:tcW w:w="3050" w:type="pct"/>
            <w:tcBorders>
              <w:top w:val="outset" w:sz="6" w:space="0" w:color="000000"/>
              <w:left w:val="outset" w:sz="6" w:space="0" w:color="000000"/>
              <w:bottom w:val="outset" w:sz="6" w:space="0" w:color="000000"/>
              <w:right w:val="outset" w:sz="6" w:space="0" w:color="000000"/>
            </w:tcBorders>
            <w:hideMark/>
          </w:tcPr>
          <w:p w14:paraId="440217FE"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4.1 nome</w:t>
            </w:r>
          </w:p>
        </w:tc>
        <w:tc>
          <w:tcPr>
            <w:tcW w:w="1950" w:type="pct"/>
            <w:gridSpan w:val="2"/>
            <w:tcBorders>
              <w:top w:val="outset" w:sz="6" w:space="0" w:color="000000"/>
              <w:left w:val="outset" w:sz="6" w:space="0" w:color="000000"/>
              <w:bottom w:val="outset" w:sz="6" w:space="0" w:color="000000"/>
              <w:right w:val="outset" w:sz="6" w:space="0" w:color="000000"/>
            </w:tcBorders>
            <w:hideMark/>
          </w:tcPr>
          <w:p w14:paraId="1F5F3C7F"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4.2 n</w:t>
            </w:r>
            <w:r w:rsidRPr="002B12C1">
              <w:rPr>
                <w:rFonts w:ascii="Times New Roman" w:eastAsia="Times New Roman" w:hAnsi="Times New Roman" w:cs="Times New Roman"/>
                <w:sz w:val="19"/>
                <w:szCs w:val="19"/>
                <w:u w:val="single"/>
                <w:vertAlign w:val="superscript"/>
                <w:lang w:eastAsia="pt-BR"/>
              </w:rPr>
              <w:t>o</w:t>
            </w:r>
            <w:r w:rsidRPr="002B12C1">
              <w:rPr>
                <w:rFonts w:ascii="Times New Roman" w:eastAsia="Times New Roman" w:hAnsi="Times New Roman" w:cs="Times New Roman"/>
                <w:sz w:val="19"/>
                <w:szCs w:val="19"/>
                <w:lang w:eastAsia="pt-BR"/>
              </w:rPr>
              <w:t xml:space="preserve"> do </w:t>
            </w:r>
            <w:proofErr w:type="spellStart"/>
            <w:r w:rsidRPr="002B12C1">
              <w:rPr>
                <w:rFonts w:ascii="Times New Roman" w:eastAsia="Times New Roman" w:hAnsi="Times New Roman" w:cs="Times New Roman"/>
                <w:sz w:val="19"/>
                <w:szCs w:val="19"/>
                <w:lang w:eastAsia="pt-BR"/>
              </w:rPr>
              <w:t>cnpj</w:t>
            </w:r>
            <w:proofErr w:type="spellEnd"/>
          </w:p>
        </w:tc>
      </w:tr>
      <w:tr w:rsidR="002B12C1" w:rsidRPr="002B12C1" w14:paraId="01C9A6F1" w14:textId="77777777" w:rsidTr="002B12C1">
        <w:trPr>
          <w:jc w:val="center"/>
        </w:trPr>
        <w:tc>
          <w:tcPr>
            <w:tcW w:w="3050" w:type="pct"/>
            <w:tcBorders>
              <w:top w:val="outset" w:sz="6" w:space="0" w:color="000000"/>
              <w:left w:val="outset" w:sz="6" w:space="0" w:color="000000"/>
              <w:bottom w:val="outset" w:sz="6" w:space="0" w:color="000000"/>
              <w:right w:val="outset" w:sz="6" w:space="0" w:color="000000"/>
            </w:tcBorders>
            <w:hideMark/>
          </w:tcPr>
          <w:p w14:paraId="65A9A837"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4.3 endereço</w:t>
            </w:r>
          </w:p>
        </w:tc>
        <w:tc>
          <w:tcPr>
            <w:tcW w:w="1950" w:type="pct"/>
            <w:gridSpan w:val="2"/>
            <w:tcBorders>
              <w:top w:val="outset" w:sz="6" w:space="0" w:color="000000"/>
              <w:left w:val="outset" w:sz="6" w:space="0" w:color="000000"/>
              <w:bottom w:val="outset" w:sz="6" w:space="0" w:color="000000"/>
              <w:right w:val="outset" w:sz="6" w:space="0" w:color="000000"/>
            </w:tcBorders>
            <w:hideMark/>
          </w:tcPr>
          <w:p w14:paraId="38A735D9"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4.4 bairro</w:t>
            </w:r>
          </w:p>
        </w:tc>
      </w:tr>
      <w:tr w:rsidR="002B12C1" w:rsidRPr="002B12C1" w14:paraId="2711F136" w14:textId="77777777" w:rsidTr="002B12C1">
        <w:trPr>
          <w:trHeight w:val="250"/>
          <w:jc w:val="center"/>
        </w:trPr>
        <w:tc>
          <w:tcPr>
            <w:tcW w:w="3050" w:type="pct"/>
            <w:tcBorders>
              <w:top w:val="outset" w:sz="6" w:space="0" w:color="000000"/>
              <w:left w:val="outset" w:sz="6" w:space="0" w:color="000000"/>
              <w:bottom w:val="outset" w:sz="6" w:space="0" w:color="000000"/>
              <w:right w:val="outset" w:sz="6" w:space="0" w:color="000000"/>
            </w:tcBorders>
            <w:hideMark/>
          </w:tcPr>
          <w:p w14:paraId="30162E9D"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4.5 cidade</w:t>
            </w:r>
          </w:p>
        </w:tc>
        <w:tc>
          <w:tcPr>
            <w:tcW w:w="400" w:type="pct"/>
            <w:tcBorders>
              <w:top w:val="outset" w:sz="6" w:space="0" w:color="000000"/>
              <w:left w:val="outset" w:sz="6" w:space="0" w:color="000000"/>
              <w:bottom w:val="outset" w:sz="6" w:space="0" w:color="000000"/>
              <w:right w:val="outset" w:sz="6" w:space="0" w:color="000000"/>
            </w:tcBorders>
            <w:hideMark/>
          </w:tcPr>
          <w:p w14:paraId="5E070651"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4.6 uf</w:t>
            </w:r>
          </w:p>
        </w:tc>
        <w:tc>
          <w:tcPr>
            <w:tcW w:w="1500" w:type="pct"/>
            <w:tcBorders>
              <w:top w:val="outset" w:sz="6" w:space="0" w:color="000000"/>
              <w:left w:val="outset" w:sz="6" w:space="0" w:color="000000"/>
              <w:bottom w:val="outset" w:sz="6" w:space="0" w:color="000000"/>
              <w:right w:val="outset" w:sz="6" w:space="0" w:color="000000"/>
            </w:tcBorders>
            <w:hideMark/>
          </w:tcPr>
          <w:p w14:paraId="4E8A34A1"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4.7 cep</w:t>
            </w:r>
          </w:p>
        </w:tc>
      </w:tr>
    </w:tbl>
    <w:p w14:paraId="765F6D98" w14:textId="77777777" w:rsidR="002B12C1" w:rsidRPr="002B12C1" w:rsidRDefault="002B12C1" w:rsidP="002B12C1">
      <w:pPr>
        <w:spacing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 5. Finalidade</w:t>
      </w:r>
    </w:p>
    <w:tbl>
      <w:tblPr>
        <w:tblW w:w="14250" w:type="dxa"/>
        <w:jc w:val="center"/>
        <w:tblBorders>
          <w:top w:val="outset" w:sz="6" w:space="0" w:color="000000"/>
          <w:left w:val="outset" w:sz="6" w:space="0" w:color="000000"/>
          <w:bottom w:val="outset" w:sz="6" w:space="0" w:color="000000"/>
          <w:right w:val="outset" w:sz="6" w:space="0" w:color="000000"/>
        </w:tblBorders>
        <w:tblCellMar>
          <w:top w:w="15" w:type="dxa"/>
          <w:left w:w="15" w:type="dxa"/>
          <w:bottom w:w="15" w:type="dxa"/>
          <w:right w:w="15" w:type="dxa"/>
        </w:tblCellMar>
        <w:tblLook w:val="04A0" w:firstRow="1" w:lastRow="0" w:firstColumn="1" w:lastColumn="0" w:noHBand="0" w:noVBand="1"/>
      </w:tblPr>
      <w:tblGrid>
        <w:gridCol w:w="3847"/>
        <w:gridCol w:w="3562"/>
        <w:gridCol w:w="3563"/>
        <w:gridCol w:w="3278"/>
      </w:tblGrid>
      <w:tr w:rsidR="002B12C1" w:rsidRPr="002B12C1" w14:paraId="1E937594" w14:textId="77777777" w:rsidTr="002B12C1">
        <w:trPr>
          <w:trHeight w:val="230"/>
          <w:jc w:val="center"/>
        </w:trPr>
        <w:tc>
          <w:tcPr>
            <w:tcW w:w="1350" w:type="pct"/>
            <w:tcBorders>
              <w:top w:val="outset" w:sz="6" w:space="0" w:color="000000"/>
              <w:left w:val="outset" w:sz="6" w:space="0" w:color="000000"/>
              <w:bottom w:val="outset" w:sz="6" w:space="0" w:color="000000"/>
              <w:right w:val="outset" w:sz="6" w:space="0" w:color="000000"/>
            </w:tcBorders>
            <w:hideMark/>
          </w:tcPr>
          <w:p w14:paraId="45FC5D46"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 5.1 produção</w:t>
            </w:r>
          </w:p>
        </w:tc>
        <w:tc>
          <w:tcPr>
            <w:tcW w:w="1250" w:type="pct"/>
            <w:tcBorders>
              <w:top w:val="outset" w:sz="6" w:space="0" w:color="000000"/>
              <w:left w:val="outset" w:sz="6" w:space="0" w:color="000000"/>
              <w:bottom w:val="outset" w:sz="6" w:space="0" w:color="000000"/>
              <w:right w:val="outset" w:sz="6" w:space="0" w:color="000000"/>
            </w:tcBorders>
            <w:hideMark/>
          </w:tcPr>
          <w:p w14:paraId="7D932669"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 5.2 importação</w:t>
            </w:r>
          </w:p>
        </w:tc>
        <w:tc>
          <w:tcPr>
            <w:tcW w:w="1250" w:type="pct"/>
            <w:tcBorders>
              <w:top w:val="outset" w:sz="6" w:space="0" w:color="000000"/>
              <w:left w:val="outset" w:sz="6" w:space="0" w:color="000000"/>
              <w:bottom w:val="outset" w:sz="6" w:space="0" w:color="000000"/>
              <w:right w:val="outset" w:sz="6" w:space="0" w:color="000000"/>
            </w:tcBorders>
            <w:hideMark/>
          </w:tcPr>
          <w:p w14:paraId="11357E23"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 5.3 exportação</w:t>
            </w:r>
          </w:p>
        </w:tc>
        <w:tc>
          <w:tcPr>
            <w:tcW w:w="1150" w:type="pct"/>
            <w:tcBorders>
              <w:top w:val="outset" w:sz="6" w:space="0" w:color="000000"/>
              <w:left w:val="outset" w:sz="6" w:space="0" w:color="000000"/>
              <w:bottom w:val="outset" w:sz="6" w:space="0" w:color="000000"/>
              <w:right w:val="outset" w:sz="6" w:space="0" w:color="000000"/>
            </w:tcBorders>
            <w:hideMark/>
          </w:tcPr>
          <w:p w14:paraId="4C34BF15"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 5.4 manipulação</w:t>
            </w:r>
          </w:p>
        </w:tc>
      </w:tr>
      <w:tr w:rsidR="002B12C1" w:rsidRPr="002B12C1" w14:paraId="6B8AE33D" w14:textId="77777777" w:rsidTr="002B12C1">
        <w:trPr>
          <w:jc w:val="center"/>
        </w:trPr>
        <w:tc>
          <w:tcPr>
            <w:tcW w:w="1350" w:type="pct"/>
            <w:tcBorders>
              <w:top w:val="outset" w:sz="6" w:space="0" w:color="000000"/>
              <w:left w:val="outset" w:sz="6" w:space="0" w:color="000000"/>
              <w:bottom w:val="outset" w:sz="6" w:space="0" w:color="000000"/>
              <w:right w:val="outset" w:sz="6" w:space="0" w:color="000000"/>
            </w:tcBorders>
            <w:hideMark/>
          </w:tcPr>
          <w:p w14:paraId="1A12664A"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 5.5 comercialização</w:t>
            </w:r>
          </w:p>
        </w:tc>
        <w:tc>
          <w:tcPr>
            <w:tcW w:w="1250" w:type="pct"/>
            <w:tcBorders>
              <w:top w:val="outset" w:sz="6" w:space="0" w:color="000000"/>
              <w:left w:val="outset" w:sz="6" w:space="0" w:color="000000"/>
              <w:bottom w:val="outset" w:sz="6" w:space="0" w:color="000000"/>
              <w:right w:val="outset" w:sz="6" w:space="0" w:color="000000"/>
            </w:tcBorders>
            <w:hideMark/>
          </w:tcPr>
          <w:p w14:paraId="4EEAEF36"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 5.6 utilização</w:t>
            </w:r>
          </w:p>
        </w:tc>
        <w:tc>
          <w:tcPr>
            <w:tcW w:w="1250" w:type="pct"/>
            <w:tcBorders>
              <w:top w:val="outset" w:sz="6" w:space="0" w:color="000000"/>
              <w:left w:val="outset" w:sz="6" w:space="0" w:color="000000"/>
              <w:bottom w:val="outset" w:sz="6" w:space="0" w:color="000000"/>
              <w:right w:val="outset" w:sz="6" w:space="0" w:color="000000"/>
            </w:tcBorders>
            <w:hideMark/>
          </w:tcPr>
          <w:p w14:paraId="25E7CBA7"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 5.7</w:t>
            </w:r>
          </w:p>
        </w:tc>
        <w:tc>
          <w:tcPr>
            <w:tcW w:w="1150" w:type="pct"/>
            <w:tcBorders>
              <w:top w:val="outset" w:sz="6" w:space="0" w:color="000000"/>
              <w:left w:val="outset" w:sz="6" w:space="0" w:color="000000"/>
              <w:bottom w:val="outset" w:sz="6" w:space="0" w:color="000000"/>
              <w:right w:val="outset" w:sz="6" w:space="0" w:color="000000"/>
            </w:tcBorders>
            <w:hideMark/>
          </w:tcPr>
          <w:p w14:paraId="487C81C3" w14:textId="77777777" w:rsidR="002B12C1" w:rsidRPr="002B12C1" w:rsidRDefault="002B12C1" w:rsidP="002B12C1">
            <w:pPr>
              <w:spacing w:after="0" w:line="240" w:lineRule="auto"/>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w:t>
            </w:r>
          </w:p>
        </w:tc>
      </w:tr>
    </w:tbl>
    <w:p w14:paraId="4A3C8D5A" w14:textId="77777777" w:rsidR="002B12C1" w:rsidRPr="002B12C1" w:rsidRDefault="002B12C1" w:rsidP="002B12C1">
      <w:pPr>
        <w:spacing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6. Fabricante (repetir o quadro com os dados dos demais fabricantes, se houver)</w:t>
      </w:r>
    </w:p>
    <w:tbl>
      <w:tblPr>
        <w:tblW w:w="14250" w:type="dxa"/>
        <w:jc w:val="center"/>
        <w:tblBorders>
          <w:top w:val="outset" w:sz="6" w:space="0" w:color="000000"/>
          <w:left w:val="outset" w:sz="6" w:space="0" w:color="000000"/>
          <w:bottom w:val="outset" w:sz="6" w:space="0" w:color="000000"/>
          <w:right w:val="outset" w:sz="6" w:space="0" w:color="000000"/>
        </w:tblBorders>
        <w:tblCellMar>
          <w:top w:w="15" w:type="dxa"/>
          <w:left w:w="15" w:type="dxa"/>
          <w:bottom w:w="15" w:type="dxa"/>
          <w:right w:w="15" w:type="dxa"/>
        </w:tblCellMar>
        <w:tblLook w:val="04A0" w:firstRow="1" w:lastRow="0" w:firstColumn="1" w:lastColumn="0" w:noHBand="0" w:noVBand="1"/>
      </w:tblPr>
      <w:tblGrid>
        <w:gridCol w:w="8550"/>
        <w:gridCol w:w="1425"/>
        <w:gridCol w:w="4275"/>
      </w:tblGrid>
      <w:tr w:rsidR="002B12C1" w:rsidRPr="002B12C1" w14:paraId="23A55680" w14:textId="77777777" w:rsidTr="002B12C1">
        <w:trPr>
          <w:jc w:val="center"/>
        </w:trPr>
        <w:tc>
          <w:tcPr>
            <w:tcW w:w="3000" w:type="pct"/>
            <w:tcBorders>
              <w:top w:val="outset" w:sz="6" w:space="0" w:color="000000"/>
              <w:left w:val="outset" w:sz="6" w:space="0" w:color="000000"/>
              <w:bottom w:val="outset" w:sz="6" w:space="0" w:color="000000"/>
              <w:right w:val="outset" w:sz="6" w:space="0" w:color="000000"/>
            </w:tcBorders>
            <w:hideMark/>
          </w:tcPr>
          <w:p w14:paraId="100788A5"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6.1 nome</w:t>
            </w:r>
          </w:p>
        </w:tc>
        <w:tc>
          <w:tcPr>
            <w:tcW w:w="2000" w:type="pct"/>
            <w:gridSpan w:val="2"/>
            <w:tcBorders>
              <w:top w:val="outset" w:sz="6" w:space="0" w:color="000000"/>
              <w:left w:val="outset" w:sz="6" w:space="0" w:color="000000"/>
              <w:bottom w:val="outset" w:sz="6" w:space="0" w:color="000000"/>
              <w:right w:val="outset" w:sz="6" w:space="0" w:color="000000"/>
            </w:tcBorders>
            <w:hideMark/>
          </w:tcPr>
          <w:p w14:paraId="0C11D858"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6.2 n</w:t>
            </w:r>
            <w:r w:rsidRPr="002B12C1">
              <w:rPr>
                <w:rFonts w:ascii="Times New Roman" w:eastAsia="Times New Roman" w:hAnsi="Times New Roman" w:cs="Times New Roman"/>
                <w:sz w:val="19"/>
                <w:szCs w:val="19"/>
                <w:u w:val="single"/>
                <w:vertAlign w:val="superscript"/>
                <w:lang w:eastAsia="pt-BR"/>
              </w:rPr>
              <w:t>o</w:t>
            </w:r>
            <w:r w:rsidRPr="002B12C1">
              <w:rPr>
                <w:rFonts w:ascii="Times New Roman" w:eastAsia="Times New Roman" w:hAnsi="Times New Roman" w:cs="Times New Roman"/>
                <w:sz w:val="19"/>
                <w:szCs w:val="19"/>
                <w:lang w:eastAsia="pt-BR"/>
              </w:rPr>
              <w:t xml:space="preserve"> do </w:t>
            </w:r>
            <w:proofErr w:type="spellStart"/>
            <w:r w:rsidRPr="002B12C1">
              <w:rPr>
                <w:rFonts w:ascii="Times New Roman" w:eastAsia="Times New Roman" w:hAnsi="Times New Roman" w:cs="Times New Roman"/>
                <w:sz w:val="19"/>
                <w:szCs w:val="19"/>
                <w:lang w:eastAsia="pt-BR"/>
              </w:rPr>
              <w:t>cnpj</w:t>
            </w:r>
            <w:proofErr w:type="spellEnd"/>
          </w:p>
        </w:tc>
      </w:tr>
      <w:tr w:rsidR="002B12C1" w:rsidRPr="002B12C1" w14:paraId="15226772" w14:textId="77777777" w:rsidTr="002B12C1">
        <w:trPr>
          <w:jc w:val="center"/>
        </w:trPr>
        <w:tc>
          <w:tcPr>
            <w:tcW w:w="3000" w:type="pct"/>
            <w:tcBorders>
              <w:top w:val="outset" w:sz="6" w:space="0" w:color="000000"/>
              <w:left w:val="outset" w:sz="6" w:space="0" w:color="000000"/>
              <w:bottom w:val="outset" w:sz="6" w:space="0" w:color="000000"/>
              <w:right w:val="outset" w:sz="6" w:space="0" w:color="000000"/>
            </w:tcBorders>
            <w:hideMark/>
          </w:tcPr>
          <w:p w14:paraId="18F43EA0"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lastRenderedPageBreak/>
              <w:t>6.3 endereço</w:t>
            </w:r>
          </w:p>
        </w:tc>
        <w:tc>
          <w:tcPr>
            <w:tcW w:w="2000" w:type="pct"/>
            <w:gridSpan w:val="2"/>
            <w:tcBorders>
              <w:top w:val="outset" w:sz="6" w:space="0" w:color="000000"/>
              <w:left w:val="outset" w:sz="6" w:space="0" w:color="000000"/>
              <w:bottom w:val="outset" w:sz="6" w:space="0" w:color="000000"/>
              <w:right w:val="outset" w:sz="6" w:space="0" w:color="000000"/>
            </w:tcBorders>
            <w:hideMark/>
          </w:tcPr>
          <w:p w14:paraId="6D133698"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6.4 bairro</w:t>
            </w:r>
          </w:p>
        </w:tc>
      </w:tr>
      <w:tr w:rsidR="002B12C1" w:rsidRPr="002B12C1" w14:paraId="7546E73C" w14:textId="77777777" w:rsidTr="002B12C1">
        <w:trPr>
          <w:trHeight w:val="250"/>
          <w:jc w:val="center"/>
        </w:trPr>
        <w:tc>
          <w:tcPr>
            <w:tcW w:w="3000" w:type="pct"/>
            <w:tcBorders>
              <w:top w:val="outset" w:sz="6" w:space="0" w:color="000000"/>
              <w:left w:val="outset" w:sz="6" w:space="0" w:color="000000"/>
              <w:bottom w:val="outset" w:sz="6" w:space="0" w:color="000000"/>
              <w:right w:val="outset" w:sz="6" w:space="0" w:color="000000"/>
            </w:tcBorders>
            <w:hideMark/>
          </w:tcPr>
          <w:p w14:paraId="63E74E90"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6.5 cidade</w:t>
            </w:r>
          </w:p>
        </w:tc>
        <w:tc>
          <w:tcPr>
            <w:tcW w:w="500" w:type="pct"/>
            <w:tcBorders>
              <w:top w:val="outset" w:sz="6" w:space="0" w:color="000000"/>
              <w:left w:val="outset" w:sz="6" w:space="0" w:color="000000"/>
              <w:bottom w:val="outset" w:sz="6" w:space="0" w:color="000000"/>
              <w:right w:val="outset" w:sz="6" w:space="0" w:color="000000"/>
            </w:tcBorders>
            <w:hideMark/>
          </w:tcPr>
          <w:p w14:paraId="3BBDD576"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6.6 uf</w:t>
            </w:r>
          </w:p>
        </w:tc>
        <w:tc>
          <w:tcPr>
            <w:tcW w:w="1500" w:type="pct"/>
            <w:tcBorders>
              <w:top w:val="outset" w:sz="6" w:space="0" w:color="000000"/>
              <w:left w:val="outset" w:sz="6" w:space="0" w:color="000000"/>
              <w:bottom w:val="outset" w:sz="6" w:space="0" w:color="000000"/>
              <w:right w:val="outset" w:sz="6" w:space="0" w:color="000000"/>
            </w:tcBorders>
            <w:hideMark/>
          </w:tcPr>
          <w:p w14:paraId="7CB2DFF6"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6.7 cep</w:t>
            </w:r>
          </w:p>
        </w:tc>
      </w:tr>
    </w:tbl>
    <w:p w14:paraId="3C21E734" w14:textId="77777777" w:rsidR="002B12C1" w:rsidRPr="002B12C1" w:rsidRDefault="002B12C1" w:rsidP="002B12C1">
      <w:pPr>
        <w:spacing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 7. Formulador (repetir o quadro com os dados dos demais formuladores, se houver)</w:t>
      </w:r>
    </w:p>
    <w:tbl>
      <w:tblPr>
        <w:tblW w:w="14250" w:type="dxa"/>
        <w:jc w:val="center"/>
        <w:tblBorders>
          <w:top w:val="outset" w:sz="6" w:space="0" w:color="000000"/>
          <w:left w:val="outset" w:sz="6" w:space="0" w:color="000000"/>
          <w:bottom w:val="outset" w:sz="6" w:space="0" w:color="000000"/>
          <w:right w:val="outset" w:sz="6" w:space="0" w:color="000000"/>
        </w:tblBorders>
        <w:tblCellMar>
          <w:top w:w="15" w:type="dxa"/>
          <w:left w:w="15" w:type="dxa"/>
          <w:bottom w:w="15" w:type="dxa"/>
          <w:right w:w="15" w:type="dxa"/>
        </w:tblCellMar>
        <w:tblLook w:val="04A0" w:firstRow="1" w:lastRow="0" w:firstColumn="1" w:lastColumn="0" w:noHBand="0" w:noVBand="1"/>
      </w:tblPr>
      <w:tblGrid>
        <w:gridCol w:w="8550"/>
        <w:gridCol w:w="1425"/>
        <w:gridCol w:w="4275"/>
      </w:tblGrid>
      <w:tr w:rsidR="002B12C1" w:rsidRPr="002B12C1" w14:paraId="2AFDADC7" w14:textId="77777777" w:rsidTr="002B12C1">
        <w:trPr>
          <w:jc w:val="center"/>
        </w:trPr>
        <w:tc>
          <w:tcPr>
            <w:tcW w:w="3000" w:type="pct"/>
            <w:tcBorders>
              <w:top w:val="outset" w:sz="6" w:space="0" w:color="000000"/>
              <w:left w:val="outset" w:sz="6" w:space="0" w:color="000000"/>
              <w:bottom w:val="outset" w:sz="6" w:space="0" w:color="000000"/>
              <w:right w:val="outset" w:sz="6" w:space="0" w:color="000000"/>
            </w:tcBorders>
            <w:hideMark/>
          </w:tcPr>
          <w:p w14:paraId="7BAF79D9"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7.1 nome</w:t>
            </w:r>
          </w:p>
        </w:tc>
        <w:tc>
          <w:tcPr>
            <w:tcW w:w="2000" w:type="pct"/>
            <w:gridSpan w:val="2"/>
            <w:tcBorders>
              <w:top w:val="outset" w:sz="6" w:space="0" w:color="000000"/>
              <w:left w:val="outset" w:sz="6" w:space="0" w:color="000000"/>
              <w:bottom w:val="outset" w:sz="6" w:space="0" w:color="000000"/>
              <w:right w:val="outset" w:sz="6" w:space="0" w:color="000000"/>
            </w:tcBorders>
            <w:hideMark/>
          </w:tcPr>
          <w:p w14:paraId="15E2705F"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7.2 n</w:t>
            </w:r>
            <w:r w:rsidRPr="002B12C1">
              <w:rPr>
                <w:rFonts w:ascii="Times New Roman" w:eastAsia="Times New Roman" w:hAnsi="Times New Roman" w:cs="Times New Roman"/>
                <w:sz w:val="19"/>
                <w:szCs w:val="19"/>
                <w:u w:val="single"/>
                <w:vertAlign w:val="superscript"/>
                <w:lang w:eastAsia="pt-BR"/>
              </w:rPr>
              <w:t>o</w:t>
            </w:r>
            <w:r w:rsidRPr="002B12C1">
              <w:rPr>
                <w:rFonts w:ascii="Times New Roman" w:eastAsia="Times New Roman" w:hAnsi="Times New Roman" w:cs="Times New Roman"/>
                <w:sz w:val="19"/>
                <w:szCs w:val="19"/>
                <w:lang w:eastAsia="pt-BR"/>
              </w:rPr>
              <w:t xml:space="preserve"> do </w:t>
            </w:r>
            <w:proofErr w:type="spellStart"/>
            <w:r w:rsidRPr="002B12C1">
              <w:rPr>
                <w:rFonts w:ascii="Times New Roman" w:eastAsia="Times New Roman" w:hAnsi="Times New Roman" w:cs="Times New Roman"/>
                <w:sz w:val="19"/>
                <w:szCs w:val="19"/>
                <w:lang w:eastAsia="pt-BR"/>
              </w:rPr>
              <w:t>cnpj</w:t>
            </w:r>
            <w:proofErr w:type="spellEnd"/>
          </w:p>
        </w:tc>
      </w:tr>
      <w:tr w:rsidR="002B12C1" w:rsidRPr="002B12C1" w14:paraId="6A7FA8D9" w14:textId="77777777" w:rsidTr="002B12C1">
        <w:trPr>
          <w:jc w:val="center"/>
        </w:trPr>
        <w:tc>
          <w:tcPr>
            <w:tcW w:w="3000" w:type="pct"/>
            <w:tcBorders>
              <w:top w:val="outset" w:sz="6" w:space="0" w:color="000000"/>
              <w:left w:val="outset" w:sz="6" w:space="0" w:color="000000"/>
              <w:bottom w:val="outset" w:sz="6" w:space="0" w:color="000000"/>
              <w:right w:val="outset" w:sz="6" w:space="0" w:color="000000"/>
            </w:tcBorders>
            <w:hideMark/>
          </w:tcPr>
          <w:p w14:paraId="610066C9"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7.3 endereço</w:t>
            </w:r>
          </w:p>
        </w:tc>
        <w:tc>
          <w:tcPr>
            <w:tcW w:w="2000" w:type="pct"/>
            <w:gridSpan w:val="2"/>
            <w:tcBorders>
              <w:top w:val="outset" w:sz="6" w:space="0" w:color="000000"/>
              <w:left w:val="outset" w:sz="6" w:space="0" w:color="000000"/>
              <w:bottom w:val="outset" w:sz="6" w:space="0" w:color="000000"/>
              <w:right w:val="outset" w:sz="6" w:space="0" w:color="000000"/>
            </w:tcBorders>
            <w:hideMark/>
          </w:tcPr>
          <w:p w14:paraId="67740F66"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7.4 bairro</w:t>
            </w:r>
          </w:p>
        </w:tc>
      </w:tr>
      <w:tr w:rsidR="002B12C1" w:rsidRPr="002B12C1" w14:paraId="1BE1AA17" w14:textId="77777777" w:rsidTr="002B12C1">
        <w:trPr>
          <w:trHeight w:val="250"/>
          <w:jc w:val="center"/>
        </w:trPr>
        <w:tc>
          <w:tcPr>
            <w:tcW w:w="3000" w:type="pct"/>
            <w:tcBorders>
              <w:top w:val="outset" w:sz="6" w:space="0" w:color="000000"/>
              <w:left w:val="outset" w:sz="6" w:space="0" w:color="000000"/>
              <w:bottom w:val="outset" w:sz="6" w:space="0" w:color="000000"/>
              <w:right w:val="outset" w:sz="6" w:space="0" w:color="000000"/>
            </w:tcBorders>
            <w:hideMark/>
          </w:tcPr>
          <w:p w14:paraId="3E7D8325"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7.5 cidade</w:t>
            </w:r>
          </w:p>
        </w:tc>
        <w:tc>
          <w:tcPr>
            <w:tcW w:w="500" w:type="pct"/>
            <w:tcBorders>
              <w:top w:val="outset" w:sz="6" w:space="0" w:color="000000"/>
              <w:left w:val="outset" w:sz="6" w:space="0" w:color="000000"/>
              <w:bottom w:val="outset" w:sz="6" w:space="0" w:color="000000"/>
              <w:right w:val="outset" w:sz="6" w:space="0" w:color="000000"/>
            </w:tcBorders>
            <w:hideMark/>
          </w:tcPr>
          <w:p w14:paraId="701CF503"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7.6 uf</w:t>
            </w:r>
          </w:p>
        </w:tc>
        <w:tc>
          <w:tcPr>
            <w:tcW w:w="1500" w:type="pct"/>
            <w:tcBorders>
              <w:top w:val="outset" w:sz="6" w:space="0" w:color="000000"/>
              <w:left w:val="outset" w:sz="6" w:space="0" w:color="000000"/>
              <w:bottom w:val="outset" w:sz="6" w:space="0" w:color="000000"/>
              <w:right w:val="outset" w:sz="6" w:space="0" w:color="000000"/>
            </w:tcBorders>
            <w:hideMark/>
          </w:tcPr>
          <w:p w14:paraId="21F05460"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7.7 cep</w:t>
            </w:r>
          </w:p>
        </w:tc>
      </w:tr>
    </w:tbl>
    <w:p w14:paraId="3B46E536" w14:textId="77777777" w:rsidR="002B12C1" w:rsidRPr="002B12C1" w:rsidRDefault="002B12C1" w:rsidP="002B12C1">
      <w:pPr>
        <w:spacing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 8. Manipulador (repetir o quadro com os dados dos demais manipuladores, se houver)</w:t>
      </w:r>
    </w:p>
    <w:tbl>
      <w:tblPr>
        <w:tblW w:w="14250" w:type="dxa"/>
        <w:jc w:val="center"/>
        <w:tblBorders>
          <w:top w:val="outset" w:sz="6" w:space="0" w:color="000000"/>
          <w:left w:val="outset" w:sz="6" w:space="0" w:color="000000"/>
          <w:bottom w:val="outset" w:sz="6" w:space="0" w:color="000000"/>
          <w:right w:val="outset" w:sz="6" w:space="0" w:color="000000"/>
        </w:tblBorders>
        <w:tblCellMar>
          <w:top w:w="15" w:type="dxa"/>
          <w:left w:w="15" w:type="dxa"/>
          <w:bottom w:w="15" w:type="dxa"/>
          <w:right w:w="15" w:type="dxa"/>
        </w:tblCellMar>
        <w:tblLook w:val="04A0" w:firstRow="1" w:lastRow="0" w:firstColumn="1" w:lastColumn="0" w:noHBand="0" w:noVBand="1"/>
      </w:tblPr>
      <w:tblGrid>
        <w:gridCol w:w="8550"/>
        <w:gridCol w:w="1425"/>
        <w:gridCol w:w="4275"/>
      </w:tblGrid>
      <w:tr w:rsidR="002B12C1" w:rsidRPr="002B12C1" w14:paraId="00CE33AB" w14:textId="77777777" w:rsidTr="002B12C1">
        <w:trPr>
          <w:jc w:val="center"/>
        </w:trPr>
        <w:tc>
          <w:tcPr>
            <w:tcW w:w="3000" w:type="pct"/>
            <w:tcBorders>
              <w:top w:val="outset" w:sz="6" w:space="0" w:color="000000"/>
              <w:left w:val="outset" w:sz="6" w:space="0" w:color="000000"/>
              <w:bottom w:val="outset" w:sz="6" w:space="0" w:color="000000"/>
              <w:right w:val="outset" w:sz="6" w:space="0" w:color="000000"/>
            </w:tcBorders>
            <w:hideMark/>
          </w:tcPr>
          <w:p w14:paraId="29D40C94"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8.1 nome</w:t>
            </w:r>
          </w:p>
        </w:tc>
        <w:tc>
          <w:tcPr>
            <w:tcW w:w="2000" w:type="pct"/>
            <w:gridSpan w:val="2"/>
            <w:tcBorders>
              <w:top w:val="outset" w:sz="6" w:space="0" w:color="000000"/>
              <w:left w:val="outset" w:sz="6" w:space="0" w:color="000000"/>
              <w:bottom w:val="outset" w:sz="6" w:space="0" w:color="000000"/>
              <w:right w:val="outset" w:sz="6" w:space="0" w:color="000000"/>
            </w:tcBorders>
            <w:hideMark/>
          </w:tcPr>
          <w:p w14:paraId="46F359F0"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8.2 n</w:t>
            </w:r>
            <w:r w:rsidRPr="002B12C1">
              <w:rPr>
                <w:rFonts w:ascii="Times New Roman" w:eastAsia="Times New Roman" w:hAnsi="Times New Roman" w:cs="Times New Roman"/>
                <w:sz w:val="19"/>
                <w:szCs w:val="19"/>
                <w:u w:val="single"/>
                <w:vertAlign w:val="superscript"/>
                <w:lang w:eastAsia="pt-BR"/>
              </w:rPr>
              <w:t>o</w:t>
            </w:r>
            <w:r w:rsidRPr="002B12C1">
              <w:rPr>
                <w:rFonts w:ascii="Times New Roman" w:eastAsia="Times New Roman" w:hAnsi="Times New Roman" w:cs="Times New Roman"/>
                <w:sz w:val="19"/>
                <w:szCs w:val="19"/>
                <w:lang w:eastAsia="pt-BR"/>
              </w:rPr>
              <w:t xml:space="preserve"> do </w:t>
            </w:r>
            <w:proofErr w:type="spellStart"/>
            <w:r w:rsidRPr="002B12C1">
              <w:rPr>
                <w:rFonts w:ascii="Times New Roman" w:eastAsia="Times New Roman" w:hAnsi="Times New Roman" w:cs="Times New Roman"/>
                <w:sz w:val="19"/>
                <w:szCs w:val="19"/>
                <w:lang w:eastAsia="pt-BR"/>
              </w:rPr>
              <w:t>cnpj</w:t>
            </w:r>
            <w:proofErr w:type="spellEnd"/>
          </w:p>
        </w:tc>
      </w:tr>
      <w:tr w:rsidR="002B12C1" w:rsidRPr="002B12C1" w14:paraId="6BEF8223" w14:textId="77777777" w:rsidTr="002B12C1">
        <w:trPr>
          <w:jc w:val="center"/>
        </w:trPr>
        <w:tc>
          <w:tcPr>
            <w:tcW w:w="3000" w:type="pct"/>
            <w:tcBorders>
              <w:top w:val="outset" w:sz="6" w:space="0" w:color="000000"/>
              <w:left w:val="outset" w:sz="6" w:space="0" w:color="000000"/>
              <w:bottom w:val="outset" w:sz="6" w:space="0" w:color="000000"/>
              <w:right w:val="outset" w:sz="6" w:space="0" w:color="000000"/>
            </w:tcBorders>
            <w:hideMark/>
          </w:tcPr>
          <w:p w14:paraId="01A0D4AE"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8.3 endereço</w:t>
            </w:r>
          </w:p>
        </w:tc>
        <w:tc>
          <w:tcPr>
            <w:tcW w:w="2000" w:type="pct"/>
            <w:gridSpan w:val="2"/>
            <w:tcBorders>
              <w:top w:val="outset" w:sz="6" w:space="0" w:color="000000"/>
              <w:left w:val="outset" w:sz="6" w:space="0" w:color="000000"/>
              <w:bottom w:val="outset" w:sz="6" w:space="0" w:color="000000"/>
              <w:right w:val="outset" w:sz="6" w:space="0" w:color="000000"/>
            </w:tcBorders>
            <w:hideMark/>
          </w:tcPr>
          <w:p w14:paraId="120BDB7A"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8.4 bairro</w:t>
            </w:r>
          </w:p>
        </w:tc>
      </w:tr>
      <w:tr w:rsidR="002B12C1" w:rsidRPr="002B12C1" w14:paraId="444A8ED2" w14:textId="77777777" w:rsidTr="002B12C1">
        <w:trPr>
          <w:trHeight w:val="250"/>
          <w:jc w:val="center"/>
        </w:trPr>
        <w:tc>
          <w:tcPr>
            <w:tcW w:w="3000" w:type="pct"/>
            <w:tcBorders>
              <w:top w:val="outset" w:sz="6" w:space="0" w:color="000000"/>
              <w:left w:val="outset" w:sz="6" w:space="0" w:color="000000"/>
              <w:bottom w:val="outset" w:sz="6" w:space="0" w:color="000000"/>
              <w:right w:val="outset" w:sz="6" w:space="0" w:color="000000"/>
            </w:tcBorders>
            <w:hideMark/>
          </w:tcPr>
          <w:p w14:paraId="5E606DB7"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8.5 cidade</w:t>
            </w:r>
          </w:p>
        </w:tc>
        <w:tc>
          <w:tcPr>
            <w:tcW w:w="500" w:type="pct"/>
            <w:tcBorders>
              <w:top w:val="outset" w:sz="6" w:space="0" w:color="000000"/>
              <w:left w:val="outset" w:sz="6" w:space="0" w:color="000000"/>
              <w:bottom w:val="outset" w:sz="6" w:space="0" w:color="000000"/>
              <w:right w:val="outset" w:sz="6" w:space="0" w:color="000000"/>
            </w:tcBorders>
            <w:hideMark/>
          </w:tcPr>
          <w:p w14:paraId="345DE46A"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8.6 uf</w:t>
            </w:r>
          </w:p>
        </w:tc>
        <w:tc>
          <w:tcPr>
            <w:tcW w:w="1500" w:type="pct"/>
            <w:tcBorders>
              <w:top w:val="outset" w:sz="6" w:space="0" w:color="000000"/>
              <w:left w:val="outset" w:sz="6" w:space="0" w:color="000000"/>
              <w:bottom w:val="outset" w:sz="6" w:space="0" w:color="000000"/>
              <w:right w:val="outset" w:sz="6" w:space="0" w:color="000000"/>
            </w:tcBorders>
            <w:hideMark/>
          </w:tcPr>
          <w:p w14:paraId="111095AC"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8.7 cep</w:t>
            </w:r>
          </w:p>
        </w:tc>
      </w:tr>
    </w:tbl>
    <w:p w14:paraId="7B55F5FD"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 </w:t>
      </w:r>
    </w:p>
    <w:tbl>
      <w:tblPr>
        <w:tblW w:w="14250" w:type="dxa"/>
        <w:jc w:val="center"/>
        <w:tblCellSpacing w:w="0" w:type="dxa"/>
        <w:tblCellMar>
          <w:top w:w="40" w:type="dxa"/>
          <w:left w:w="40" w:type="dxa"/>
          <w:bottom w:w="40" w:type="dxa"/>
          <w:right w:w="40" w:type="dxa"/>
        </w:tblCellMar>
        <w:tblLook w:val="04A0" w:firstRow="1" w:lastRow="0" w:firstColumn="1" w:lastColumn="0" w:noHBand="0" w:noVBand="1"/>
      </w:tblPr>
      <w:tblGrid>
        <w:gridCol w:w="14250"/>
      </w:tblGrid>
      <w:tr w:rsidR="002B12C1" w:rsidRPr="002B12C1" w14:paraId="1F29B1A2" w14:textId="77777777" w:rsidTr="002B12C1">
        <w:trPr>
          <w:trHeight w:val="280"/>
          <w:tblCellSpacing w:w="0" w:type="dxa"/>
          <w:jc w:val="center"/>
        </w:trPr>
        <w:tc>
          <w:tcPr>
            <w:tcW w:w="0" w:type="auto"/>
            <w:hideMark/>
          </w:tcPr>
          <w:p w14:paraId="2BCAD3BD" w14:textId="77777777" w:rsidR="002B12C1" w:rsidRPr="002B12C1" w:rsidRDefault="002B12C1" w:rsidP="002B12C1">
            <w:pPr>
              <w:spacing w:before="100" w:beforeAutospacing="1" w:after="100" w:afterAutospacing="1" w:line="240" w:lineRule="auto"/>
              <w:ind w:firstLine="567"/>
              <w:jc w:val="center"/>
              <w:rPr>
                <w:rFonts w:ascii="Times New Roman" w:eastAsia="Times New Roman" w:hAnsi="Times New Roman" w:cs="Times New Roman"/>
                <w:sz w:val="19"/>
                <w:szCs w:val="19"/>
                <w:lang w:eastAsia="pt-BR"/>
              </w:rPr>
            </w:pPr>
            <w:r w:rsidRPr="002B12C1">
              <w:rPr>
                <w:rFonts w:ascii="Times New Roman" w:eastAsia="Times New Roman" w:hAnsi="Times New Roman" w:cs="Times New Roman"/>
                <w:i/>
                <w:iCs/>
                <w:sz w:val="19"/>
                <w:szCs w:val="19"/>
                <w:lang w:eastAsia="pt-BR"/>
              </w:rPr>
              <w:t xml:space="preserve">Brasília-DF, ____ de ________________ </w:t>
            </w:r>
            <w:proofErr w:type="spellStart"/>
            <w:r w:rsidRPr="002B12C1">
              <w:rPr>
                <w:rFonts w:ascii="Times New Roman" w:eastAsia="Times New Roman" w:hAnsi="Times New Roman" w:cs="Times New Roman"/>
                <w:i/>
                <w:iCs/>
                <w:sz w:val="19"/>
                <w:szCs w:val="19"/>
                <w:lang w:eastAsia="pt-BR"/>
              </w:rPr>
              <w:t>de</w:t>
            </w:r>
            <w:proofErr w:type="spellEnd"/>
            <w:r w:rsidRPr="002B12C1">
              <w:rPr>
                <w:rFonts w:ascii="Times New Roman" w:eastAsia="Times New Roman" w:hAnsi="Times New Roman" w:cs="Times New Roman"/>
                <w:i/>
                <w:iCs/>
                <w:sz w:val="19"/>
                <w:szCs w:val="19"/>
                <w:lang w:eastAsia="pt-BR"/>
              </w:rPr>
              <w:t xml:space="preserve"> 2____.</w:t>
            </w:r>
          </w:p>
        </w:tc>
      </w:tr>
      <w:tr w:rsidR="002B12C1" w:rsidRPr="002B12C1" w14:paraId="1EFCC174" w14:textId="77777777" w:rsidTr="002B12C1">
        <w:trPr>
          <w:tblCellSpacing w:w="0" w:type="dxa"/>
          <w:jc w:val="center"/>
        </w:trPr>
        <w:tc>
          <w:tcPr>
            <w:tcW w:w="0" w:type="auto"/>
            <w:hideMark/>
          </w:tcPr>
          <w:p w14:paraId="1D9061A1" w14:textId="77777777" w:rsidR="002B12C1" w:rsidRPr="002B12C1" w:rsidRDefault="002B12C1" w:rsidP="002B12C1">
            <w:pPr>
              <w:spacing w:before="100" w:beforeAutospacing="1" w:after="100" w:afterAutospacing="1" w:line="240" w:lineRule="auto"/>
              <w:ind w:firstLine="567"/>
              <w:jc w:val="center"/>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_______________________________________________</w:t>
            </w:r>
          </w:p>
          <w:p w14:paraId="46FE25CB" w14:textId="77777777" w:rsidR="002B12C1" w:rsidRPr="002B12C1" w:rsidRDefault="002B12C1" w:rsidP="002B12C1">
            <w:pPr>
              <w:spacing w:before="100" w:beforeAutospacing="1" w:after="100" w:afterAutospacing="1" w:line="240" w:lineRule="auto"/>
              <w:ind w:firstLine="567"/>
              <w:jc w:val="center"/>
              <w:rPr>
                <w:rFonts w:ascii="Times New Roman" w:eastAsia="Times New Roman" w:hAnsi="Times New Roman" w:cs="Times New Roman"/>
                <w:sz w:val="19"/>
                <w:szCs w:val="19"/>
                <w:lang w:eastAsia="pt-BR"/>
              </w:rPr>
            </w:pPr>
            <w:r w:rsidRPr="002B12C1">
              <w:rPr>
                <w:rFonts w:ascii="Times New Roman" w:eastAsia="Times New Roman" w:hAnsi="Times New Roman" w:cs="Times New Roman"/>
                <w:i/>
                <w:iCs/>
                <w:sz w:val="19"/>
                <w:szCs w:val="19"/>
                <w:lang w:eastAsia="pt-BR"/>
              </w:rPr>
              <w:t xml:space="preserve">(Assinatura do(s) Representante(s) do Órgão </w:t>
            </w:r>
            <w:proofErr w:type="spellStart"/>
            <w:r w:rsidRPr="002B12C1">
              <w:rPr>
                <w:rFonts w:ascii="Times New Roman" w:eastAsia="Times New Roman" w:hAnsi="Times New Roman" w:cs="Times New Roman"/>
                <w:i/>
                <w:iCs/>
                <w:sz w:val="19"/>
                <w:szCs w:val="19"/>
                <w:lang w:eastAsia="pt-BR"/>
              </w:rPr>
              <w:t>Registrante</w:t>
            </w:r>
            <w:proofErr w:type="spellEnd"/>
            <w:r w:rsidRPr="002B12C1">
              <w:rPr>
                <w:rFonts w:ascii="Times New Roman" w:eastAsia="Times New Roman" w:hAnsi="Times New Roman" w:cs="Times New Roman"/>
                <w:i/>
                <w:iCs/>
                <w:sz w:val="19"/>
                <w:szCs w:val="19"/>
                <w:lang w:eastAsia="pt-BR"/>
              </w:rPr>
              <w:t>)</w:t>
            </w:r>
          </w:p>
        </w:tc>
      </w:tr>
    </w:tbl>
    <w:p w14:paraId="61963769" w14:textId="77777777" w:rsidR="002B12C1" w:rsidRPr="002B12C1" w:rsidRDefault="002B12C1" w:rsidP="002B12C1">
      <w:pPr>
        <w:spacing w:before="100" w:beforeAutospacing="1" w:after="100" w:afterAutospacing="1" w:line="240" w:lineRule="auto"/>
        <w:ind w:firstLine="567"/>
        <w:jc w:val="center"/>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CERTIFICADO DE REGISTRO ESPECIAL TEMPORÁRIO DE AGROTÓXICOS,</w:t>
      </w:r>
    </w:p>
    <w:p w14:paraId="5AD8A0CB" w14:textId="77777777" w:rsidR="002B12C1" w:rsidRPr="002B12C1" w:rsidRDefault="002B12C1" w:rsidP="002B12C1">
      <w:pPr>
        <w:spacing w:before="100" w:beforeAutospacing="1" w:after="100" w:afterAutospacing="1" w:line="240" w:lineRule="auto"/>
        <w:ind w:firstLine="567"/>
        <w:jc w:val="center"/>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PRODUTOS TÉCNICOS E AFINS DESTINADOS A PESQUISA E EXPERIMENTAÇÃO</w:t>
      </w:r>
    </w:p>
    <w:p w14:paraId="439D69EE" w14:textId="77777777" w:rsidR="002B12C1" w:rsidRPr="002B12C1" w:rsidRDefault="002B12C1" w:rsidP="002B12C1">
      <w:pPr>
        <w:spacing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O (A) </w:t>
      </w:r>
      <w:r w:rsidRPr="002B12C1">
        <w:rPr>
          <w:rFonts w:ascii="Times New Roman" w:eastAsia="Times New Roman" w:hAnsi="Times New Roman" w:cs="Times New Roman"/>
          <w:i/>
          <w:iCs/>
          <w:color w:val="000000"/>
          <w:sz w:val="19"/>
          <w:szCs w:val="19"/>
          <w:u w:val="single"/>
          <w:lang w:eastAsia="pt-BR"/>
        </w:rPr>
        <w:t xml:space="preserve">(órgão </w:t>
      </w:r>
      <w:proofErr w:type="spellStart"/>
      <w:r w:rsidRPr="002B12C1">
        <w:rPr>
          <w:rFonts w:ascii="Times New Roman" w:eastAsia="Times New Roman" w:hAnsi="Times New Roman" w:cs="Times New Roman"/>
          <w:i/>
          <w:iCs/>
          <w:color w:val="000000"/>
          <w:sz w:val="19"/>
          <w:szCs w:val="19"/>
          <w:u w:val="single"/>
          <w:lang w:eastAsia="pt-BR"/>
        </w:rPr>
        <w:t>registrante</w:t>
      </w:r>
      <w:proofErr w:type="spellEnd"/>
      <w:r w:rsidRPr="002B12C1">
        <w:rPr>
          <w:rFonts w:ascii="Times New Roman" w:eastAsia="Times New Roman" w:hAnsi="Times New Roman" w:cs="Times New Roman"/>
          <w:i/>
          <w:iCs/>
          <w:color w:val="000000"/>
          <w:sz w:val="19"/>
          <w:szCs w:val="19"/>
          <w:u w:val="single"/>
          <w:lang w:eastAsia="pt-BR"/>
        </w:rPr>
        <w:t>) </w:t>
      </w:r>
      <w:r w:rsidRPr="002B12C1">
        <w:rPr>
          <w:rFonts w:ascii="Times New Roman" w:eastAsia="Times New Roman" w:hAnsi="Times New Roman" w:cs="Times New Roman"/>
          <w:color w:val="000000"/>
          <w:sz w:val="19"/>
          <w:szCs w:val="19"/>
          <w:lang w:eastAsia="pt-BR"/>
        </w:rPr>
        <w:t>, de acordo com o </w:t>
      </w:r>
      <w:r w:rsidRPr="002B12C1">
        <w:rPr>
          <w:rFonts w:ascii="Times New Roman" w:eastAsia="Times New Roman" w:hAnsi="Times New Roman" w:cs="Times New Roman"/>
          <w:i/>
          <w:iCs/>
          <w:color w:val="000000"/>
          <w:sz w:val="19"/>
          <w:szCs w:val="19"/>
          <w:u w:val="single"/>
          <w:lang w:eastAsia="pt-BR"/>
        </w:rPr>
        <w:t>(Capítulo II - das competências)</w:t>
      </w:r>
      <w:r w:rsidRPr="002B12C1">
        <w:rPr>
          <w:rFonts w:ascii="Times New Roman" w:eastAsia="Times New Roman" w:hAnsi="Times New Roman" w:cs="Times New Roman"/>
          <w:color w:val="000000"/>
          <w:sz w:val="19"/>
          <w:szCs w:val="19"/>
          <w:u w:val="single"/>
          <w:lang w:eastAsia="pt-BR"/>
        </w:rPr>
        <w:t> </w:t>
      </w:r>
      <w:r w:rsidRPr="002B12C1">
        <w:rPr>
          <w:rFonts w:ascii="Times New Roman" w:eastAsia="Times New Roman" w:hAnsi="Times New Roman" w:cs="Times New Roman"/>
          <w:color w:val="000000"/>
          <w:sz w:val="19"/>
          <w:szCs w:val="19"/>
          <w:lang w:eastAsia="pt-BR"/>
        </w:rPr>
        <w:t>, do Decreto n</w:t>
      </w:r>
      <w:r w:rsidRPr="002B12C1">
        <w:rPr>
          <w:rFonts w:ascii="Times New Roman" w:eastAsia="Times New Roman" w:hAnsi="Times New Roman" w:cs="Times New Roman"/>
          <w:color w:val="000000"/>
          <w:sz w:val="19"/>
          <w:szCs w:val="19"/>
          <w:u w:val="single"/>
          <w:vertAlign w:val="superscript"/>
          <w:lang w:eastAsia="pt-BR"/>
        </w:rPr>
        <w:t>o</w:t>
      </w:r>
      <w:r w:rsidRPr="002B12C1">
        <w:rPr>
          <w:rFonts w:ascii="Times New Roman" w:eastAsia="Times New Roman" w:hAnsi="Times New Roman" w:cs="Times New Roman"/>
          <w:color w:val="000000"/>
          <w:sz w:val="19"/>
          <w:szCs w:val="19"/>
          <w:lang w:eastAsia="pt-BR"/>
        </w:rPr>
        <w:t> 4.074, de 4 de janeiro de 2002, que regulamenta a Lei n</w:t>
      </w:r>
      <w:r w:rsidRPr="002B12C1">
        <w:rPr>
          <w:rFonts w:ascii="Times New Roman" w:eastAsia="Times New Roman" w:hAnsi="Times New Roman" w:cs="Times New Roman"/>
          <w:color w:val="000000"/>
          <w:sz w:val="19"/>
          <w:szCs w:val="19"/>
          <w:u w:val="single"/>
          <w:vertAlign w:val="superscript"/>
          <w:lang w:eastAsia="pt-BR"/>
        </w:rPr>
        <w:t>o</w:t>
      </w:r>
      <w:r w:rsidRPr="002B12C1">
        <w:rPr>
          <w:rFonts w:ascii="Times New Roman" w:eastAsia="Times New Roman" w:hAnsi="Times New Roman" w:cs="Times New Roman"/>
          <w:color w:val="000000"/>
          <w:sz w:val="19"/>
          <w:szCs w:val="19"/>
          <w:lang w:eastAsia="pt-BR"/>
        </w:rPr>
        <w:t> 7.802, de 11 de julho de 1989, certifica que se encontra registrado o produto abaixo descrito, para uso em conformidade com os termos especificados.</w:t>
      </w:r>
    </w:p>
    <w:p w14:paraId="08F5B5AB"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1. Produto</w:t>
      </w:r>
    </w:p>
    <w:tbl>
      <w:tblPr>
        <w:tblW w:w="14250" w:type="dxa"/>
        <w:jc w:val="center"/>
        <w:tblBorders>
          <w:top w:val="outset" w:sz="6" w:space="0" w:color="000000"/>
          <w:left w:val="outset" w:sz="6" w:space="0" w:color="000000"/>
          <w:bottom w:val="outset" w:sz="6" w:space="0" w:color="000000"/>
          <w:right w:val="outset" w:sz="6" w:space="0" w:color="000000"/>
        </w:tblBorders>
        <w:tblCellMar>
          <w:top w:w="15" w:type="dxa"/>
          <w:left w:w="15" w:type="dxa"/>
          <w:bottom w:w="15" w:type="dxa"/>
          <w:right w:w="15" w:type="dxa"/>
        </w:tblCellMar>
        <w:tblLook w:val="04A0" w:firstRow="1" w:lastRow="0" w:firstColumn="1" w:lastColumn="0" w:noHBand="0" w:noVBand="1"/>
      </w:tblPr>
      <w:tblGrid>
        <w:gridCol w:w="3847"/>
        <w:gridCol w:w="1995"/>
        <w:gridCol w:w="713"/>
        <w:gridCol w:w="855"/>
        <w:gridCol w:w="3135"/>
        <w:gridCol w:w="3705"/>
      </w:tblGrid>
      <w:tr w:rsidR="002B12C1" w:rsidRPr="002B12C1" w14:paraId="15CC5173" w14:textId="77777777" w:rsidTr="002B12C1">
        <w:trPr>
          <w:jc w:val="center"/>
        </w:trPr>
        <w:tc>
          <w:tcPr>
            <w:tcW w:w="2600" w:type="pct"/>
            <w:gridSpan w:val="4"/>
            <w:tcBorders>
              <w:top w:val="outset" w:sz="6" w:space="0" w:color="000000"/>
              <w:left w:val="outset" w:sz="6" w:space="0" w:color="000000"/>
              <w:bottom w:val="outset" w:sz="6" w:space="0" w:color="000000"/>
              <w:right w:val="outset" w:sz="6" w:space="0" w:color="000000"/>
            </w:tcBorders>
            <w:hideMark/>
          </w:tcPr>
          <w:p w14:paraId="55470B4E"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1.1 nome e código</w:t>
            </w:r>
          </w:p>
        </w:tc>
        <w:tc>
          <w:tcPr>
            <w:tcW w:w="1100" w:type="pct"/>
            <w:tcBorders>
              <w:top w:val="outset" w:sz="6" w:space="0" w:color="000000"/>
              <w:left w:val="outset" w:sz="6" w:space="0" w:color="000000"/>
              <w:bottom w:val="outset" w:sz="6" w:space="0" w:color="000000"/>
              <w:right w:val="outset" w:sz="6" w:space="0" w:color="000000"/>
            </w:tcBorders>
            <w:hideMark/>
          </w:tcPr>
          <w:p w14:paraId="2189934B"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1.2 n</w:t>
            </w:r>
            <w:r w:rsidRPr="002B12C1">
              <w:rPr>
                <w:rFonts w:ascii="Times New Roman" w:eastAsia="Times New Roman" w:hAnsi="Times New Roman" w:cs="Times New Roman"/>
                <w:sz w:val="19"/>
                <w:szCs w:val="19"/>
                <w:u w:val="single"/>
                <w:vertAlign w:val="superscript"/>
                <w:lang w:eastAsia="pt-BR"/>
              </w:rPr>
              <w:t>o</w:t>
            </w:r>
            <w:r w:rsidRPr="002B12C1">
              <w:rPr>
                <w:rFonts w:ascii="Times New Roman" w:eastAsia="Times New Roman" w:hAnsi="Times New Roman" w:cs="Times New Roman"/>
                <w:sz w:val="19"/>
                <w:szCs w:val="19"/>
                <w:lang w:eastAsia="pt-BR"/>
              </w:rPr>
              <w:t> do registro</w:t>
            </w:r>
          </w:p>
        </w:tc>
        <w:tc>
          <w:tcPr>
            <w:tcW w:w="1300" w:type="pct"/>
            <w:tcBorders>
              <w:top w:val="outset" w:sz="6" w:space="0" w:color="000000"/>
              <w:left w:val="outset" w:sz="6" w:space="0" w:color="000000"/>
              <w:bottom w:val="outset" w:sz="6" w:space="0" w:color="000000"/>
              <w:right w:val="outset" w:sz="6" w:space="0" w:color="000000"/>
            </w:tcBorders>
            <w:hideMark/>
          </w:tcPr>
          <w:p w14:paraId="35E46390"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1.3 validade</w:t>
            </w:r>
          </w:p>
        </w:tc>
      </w:tr>
      <w:tr w:rsidR="002B12C1" w:rsidRPr="002B12C1" w14:paraId="41F04809" w14:textId="77777777" w:rsidTr="002B12C1">
        <w:trPr>
          <w:trHeight w:val="230"/>
          <w:jc w:val="center"/>
        </w:trPr>
        <w:tc>
          <w:tcPr>
            <w:tcW w:w="2050" w:type="pct"/>
            <w:gridSpan w:val="2"/>
            <w:tcBorders>
              <w:top w:val="outset" w:sz="6" w:space="0" w:color="000000"/>
              <w:left w:val="outset" w:sz="6" w:space="0" w:color="000000"/>
              <w:bottom w:val="outset" w:sz="6" w:space="0" w:color="000000"/>
              <w:right w:val="outset" w:sz="6" w:space="0" w:color="000000"/>
            </w:tcBorders>
            <w:hideMark/>
          </w:tcPr>
          <w:p w14:paraId="5A5D5CDA"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1.4 procedência</w:t>
            </w:r>
          </w:p>
        </w:tc>
        <w:tc>
          <w:tcPr>
            <w:tcW w:w="2950" w:type="pct"/>
            <w:gridSpan w:val="4"/>
            <w:tcBorders>
              <w:top w:val="outset" w:sz="6" w:space="0" w:color="000000"/>
              <w:left w:val="outset" w:sz="6" w:space="0" w:color="000000"/>
              <w:bottom w:val="outset" w:sz="6" w:space="0" w:color="000000"/>
              <w:right w:val="outset" w:sz="6" w:space="0" w:color="000000"/>
            </w:tcBorders>
            <w:hideMark/>
          </w:tcPr>
          <w:p w14:paraId="4ABFFA40"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1.5 forma de apresentação</w:t>
            </w:r>
          </w:p>
        </w:tc>
      </w:tr>
      <w:tr w:rsidR="002B12C1" w:rsidRPr="002B12C1" w14:paraId="0DEA306F" w14:textId="77777777" w:rsidTr="002B12C1">
        <w:trPr>
          <w:trHeight w:val="230"/>
          <w:jc w:val="center"/>
        </w:trPr>
        <w:tc>
          <w:tcPr>
            <w:tcW w:w="1350" w:type="pct"/>
            <w:tcBorders>
              <w:top w:val="outset" w:sz="6" w:space="0" w:color="000000"/>
              <w:left w:val="outset" w:sz="6" w:space="0" w:color="000000"/>
              <w:bottom w:val="outset" w:sz="6" w:space="0" w:color="000000"/>
              <w:right w:val="outset" w:sz="6" w:space="0" w:color="000000"/>
            </w:tcBorders>
            <w:hideMark/>
          </w:tcPr>
          <w:p w14:paraId="3A08527E"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1.6 fase do experimento</w:t>
            </w:r>
          </w:p>
        </w:tc>
        <w:tc>
          <w:tcPr>
            <w:tcW w:w="3650" w:type="pct"/>
            <w:gridSpan w:val="5"/>
            <w:tcBorders>
              <w:top w:val="outset" w:sz="6" w:space="0" w:color="000000"/>
              <w:left w:val="outset" w:sz="6" w:space="0" w:color="000000"/>
              <w:bottom w:val="outset" w:sz="6" w:space="0" w:color="000000"/>
              <w:right w:val="outset" w:sz="6" w:space="0" w:color="000000"/>
            </w:tcBorders>
            <w:hideMark/>
          </w:tcPr>
          <w:p w14:paraId="6C5181B7"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1.7 classificação ambiental preliminar</w:t>
            </w:r>
          </w:p>
        </w:tc>
      </w:tr>
      <w:tr w:rsidR="002B12C1" w:rsidRPr="002B12C1" w14:paraId="0282BC71" w14:textId="77777777" w:rsidTr="002B12C1">
        <w:trPr>
          <w:trHeight w:val="230"/>
          <w:jc w:val="center"/>
        </w:trPr>
        <w:tc>
          <w:tcPr>
            <w:tcW w:w="2300" w:type="pct"/>
            <w:gridSpan w:val="3"/>
            <w:tcBorders>
              <w:top w:val="outset" w:sz="6" w:space="0" w:color="000000"/>
              <w:left w:val="outset" w:sz="6" w:space="0" w:color="000000"/>
              <w:bottom w:val="outset" w:sz="6" w:space="0" w:color="000000"/>
              <w:right w:val="outset" w:sz="6" w:space="0" w:color="000000"/>
            </w:tcBorders>
            <w:hideMark/>
          </w:tcPr>
          <w:p w14:paraId="6C50DBFA"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1.8 classificação toxicológica preliminar</w:t>
            </w:r>
          </w:p>
        </w:tc>
        <w:tc>
          <w:tcPr>
            <w:tcW w:w="2700" w:type="pct"/>
            <w:gridSpan w:val="3"/>
            <w:tcBorders>
              <w:top w:val="outset" w:sz="6" w:space="0" w:color="000000"/>
              <w:left w:val="outset" w:sz="6" w:space="0" w:color="000000"/>
              <w:bottom w:val="outset" w:sz="6" w:space="0" w:color="000000"/>
              <w:right w:val="outset" w:sz="6" w:space="0" w:color="000000"/>
            </w:tcBorders>
            <w:hideMark/>
          </w:tcPr>
          <w:p w14:paraId="7513F4DC"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1.9 quantidade a ser importada/produzida</w:t>
            </w:r>
          </w:p>
          <w:p w14:paraId="19A5A39F" w14:textId="77777777" w:rsidR="002B12C1" w:rsidRPr="002B12C1" w:rsidRDefault="002B12C1" w:rsidP="002B12C1">
            <w:pPr>
              <w:spacing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(fabricada ou formulada)</w:t>
            </w:r>
          </w:p>
        </w:tc>
      </w:tr>
    </w:tbl>
    <w:p w14:paraId="6C83FEEF" w14:textId="77777777" w:rsidR="002B12C1" w:rsidRPr="002B12C1" w:rsidRDefault="002B12C1" w:rsidP="002B12C1">
      <w:pPr>
        <w:spacing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2. Classe de uso</w:t>
      </w:r>
    </w:p>
    <w:tbl>
      <w:tblPr>
        <w:tblW w:w="14250" w:type="dxa"/>
        <w:jc w:val="center"/>
        <w:tblBorders>
          <w:top w:val="outset" w:sz="6" w:space="0" w:color="000000"/>
          <w:left w:val="outset" w:sz="6" w:space="0" w:color="000000"/>
          <w:bottom w:val="outset" w:sz="6" w:space="0" w:color="000000"/>
          <w:right w:val="outset" w:sz="6" w:space="0" w:color="000000"/>
        </w:tblBorders>
        <w:tblCellMar>
          <w:top w:w="15" w:type="dxa"/>
          <w:left w:w="15" w:type="dxa"/>
          <w:bottom w:w="15" w:type="dxa"/>
          <w:right w:w="15" w:type="dxa"/>
        </w:tblCellMar>
        <w:tblLook w:val="04A0" w:firstRow="1" w:lastRow="0" w:firstColumn="1" w:lastColumn="0" w:noHBand="0" w:noVBand="1"/>
      </w:tblPr>
      <w:tblGrid>
        <w:gridCol w:w="14250"/>
      </w:tblGrid>
      <w:tr w:rsidR="002B12C1" w:rsidRPr="002B12C1" w14:paraId="607A2CED" w14:textId="77777777" w:rsidTr="002B12C1">
        <w:trPr>
          <w:jc w:val="center"/>
        </w:trPr>
        <w:tc>
          <w:tcPr>
            <w:tcW w:w="0" w:type="auto"/>
            <w:tcBorders>
              <w:top w:val="outset" w:sz="6" w:space="0" w:color="000000"/>
              <w:left w:val="outset" w:sz="6" w:space="0" w:color="000000"/>
              <w:bottom w:val="outset" w:sz="6" w:space="0" w:color="000000"/>
              <w:right w:val="outset" w:sz="6" w:space="0" w:color="000000"/>
            </w:tcBorders>
            <w:hideMark/>
          </w:tcPr>
          <w:p w14:paraId="1ED80666"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i/>
                <w:iCs/>
                <w:sz w:val="19"/>
                <w:szCs w:val="19"/>
                <w:lang w:eastAsia="pt-BR"/>
              </w:rPr>
              <w:t>(herbicida, inseticida, fungicida etc.)</w:t>
            </w:r>
          </w:p>
        </w:tc>
      </w:tr>
    </w:tbl>
    <w:p w14:paraId="4A1A70F0" w14:textId="77777777" w:rsidR="002B12C1" w:rsidRPr="002B12C1" w:rsidRDefault="002B12C1" w:rsidP="002B12C1">
      <w:pPr>
        <w:spacing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 3. Titular do registro (razão social)</w:t>
      </w:r>
    </w:p>
    <w:tbl>
      <w:tblPr>
        <w:tblW w:w="14250" w:type="dxa"/>
        <w:jc w:val="center"/>
        <w:tblBorders>
          <w:top w:val="outset" w:sz="6" w:space="0" w:color="000000"/>
          <w:left w:val="outset" w:sz="6" w:space="0" w:color="000000"/>
          <w:bottom w:val="outset" w:sz="6" w:space="0" w:color="000000"/>
          <w:right w:val="outset" w:sz="6" w:space="0" w:color="000000"/>
        </w:tblBorders>
        <w:tblCellMar>
          <w:top w:w="15" w:type="dxa"/>
          <w:left w:w="15" w:type="dxa"/>
          <w:bottom w:w="15" w:type="dxa"/>
          <w:right w:w="15" w:type="dxa"/>
        </w:tblCellMar>
        <w:tblLook w:val="04A0" w:firstRow="1" w:lastRow="0" w:firstColumn="1" w:lastColumn="0" w:noHBand="0" w:noVBand="1"/>
      </w:tblPr>
      <w:tblGrid>
        <w:gridCol w:w="8692"/>
        <w:gridCol w:w="1425"/>
        <w:gridCol w:w="4133"/>
      </w:tblGrid>
      <w:tr w:rsidR="002B12C1" w:rsidRPr="002B12C1" w14:paraId="3448AB8A" w14:textId="77777777" w:rsidTr="002B12C1">
        <w:trPr>
          <w:jc w:val="center"/>
        </w:trPr>
        <w:tc>
          <w:tcPr>
            <w:tcW w:w="3050" w:type="pct"/>
            <w:tcBorders>
              <w:top w:val="outset" w:sz="6" w:space="0" w:color="000000"/>
              <w:left w:val="outset" w:sz="6" w:space="0" w:color="000000"/>
              <w:bottom w:val="outset" w:sz="6" w:space="0" w:color="000000"/>
              <w:right w:val="outset" w:sz="6" w:space="0" w:color="000000"/>
            </w:tcBorders>
            <w:hideMark/>
          </w:tcPr>
          <w:p w14:paraId="736B9627"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3.1 nome</w:t>
            </w:r>
          </w:p>
        </w:tc>
        <w:tc>
          <w:tcPr>
            <w:tcW w:w="1950" w:type="pct"/>
            <w:gridSpan w:val="2"/>
            <w:tcBorders>
              <w:top w:val="outset" w:sz="6" w:space="0" w:color="000000"/>
              <w:left w:val="outset" w:sz="6" w:space="0" w:color="000000"/>
              <w:bottom w:val="outset" w:sz="6" w:space="0" w:color="000000"/>
              <w:right w:val="outset" w:sz="6" w:space="0" w:color="000000"/>
            </w:tcBorders>
            <w:hideMark/>
          </w:tcPr>
          <w:p w14:paraId="016C56C0"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3.2 n</w:t>
            </w:r>
            <w:r w:rsidRPr="002B12C1">
              <w:rPr>
                <w:rFonts w:ascii="Times New Roman" w:eastAsia="Times New Roman" w:hAnsi="Times New Roman" w:cs="Times New Roman"/>
                <w:sz w:val="19"/>
                <w:szCs w:val="19"/>
                <w:u w:val="single"/>
                <w:vertAlign w:val="superscript"/>
                <w:lang w:eastAsia="pt-BR"/>
              </w:rPr>
              <w:t>o</w:t>
            </w:r>
            <w:r w:rsidRPr="002B12C1">
              <w:rPr>
                <w:rFonts w:ascii="Times New Roman" w:eastAsia="Times New Roman" w:hAnsi="Times New Roman" w:cs="Times New Roman"/>
                <w:sz w:val="19"/>
                <w:szCs w:val="19"/>
                <w:lang w:eastAsia="pt-BR"/>
              </w:rPr>
              <w:t xml:space="preserve"> do </w:t>
            </w:r>
            <w:proofErr w:type="spellStart"/>
            <w:r w:rsidRPr="002B12C1">
              <w:rPr>
                <w:rFonts w:ascii="Times New Roman" w:eastAsia="Times New Roman" w:hAnsi="Times New Roman" w:cs="Times New Roman"/>
                <w:sz w:val="19"/>
                <w:szCs w:val="19"/>
                <w:lang w:eastAsia="pt-BR"/>
              </w:rPr>
              <w:t>cnpj</w:t>
            </w:r>
            <w:proofErr w:type="spellEnd"/>
          </w:p>
        </w:tc>
      </w:tr>
      <w:tr w:rsidR="002B12C1" w:rsidRPr="002B12C1" w14:paraId="66C47C49" w14:textId="77777777" w:rsidTr="002B12C1">
        <w:trPr>
          <w:jc w:val="center"/>
        </w:trPr>
        <w:tc>
          <w:tcPr>
            <w:tcW w:w="3050" w:type="pct"/>
            <w:tcBorders>
              <w:top w:val="outset" w:sz="6" w:space="0" w:color="000000"/>
              <w:left w:val="outset" w:sz="6" w:space="0" w:color="000000"/>
              <w:bottom w:val="outset" w:sz="6" w:space="0" w:color="000000"/>
              <w:right w:val="outset" w:sz="6" w:space="0" w:color="000000"/>
            </w:tcBorders>
            <w:hideMark/>
          </w:tcPr>
          <w:p w14:paraId="62E991EB"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3.3 endereço</w:t>
            </w:r>
          </w:p>
        </w:tc>
        <w:tc>
          <w:tcPr>
            <w:tcW w:w="1950" w:type="pct"/>
            <w:gridSpan w:val="2"/>
            <w:tcBorders>
              <w:top w:val="outset" w:sz="6" w:space="0" w:color="000000"/>
              <w:left w:val="outset" w:sz="6" w:space="0" w:color="000000"/>
              <w:bottom w:val="outset" w:sz="6" w:space="0" w:color="000000"/>
              <w:right w:val="outset" w:sz="6" w:space="0" w:color="000000"/>
            </w:tcBorders>
            <w:hideMark/>
          </w:tcPr>
          <w:p w14:paraId="358FBFF9"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3.4 bairro</w:t>
            </w:r>
          </w:p>
        </w:tc>
      </w:tr>
      <w:tr w:rsidR="002B12C1" w:rsidRPr="002B12C1" w14:paraId="2A8644FC" w14:textId="77777777" w:rsidTr="002B12C1">
        <w:trPr>
          <w:trHeight w:val="250"/>
          <w:jc w:val="center"/>
        </w:trPr>
        <w:tc>
          <w:tcPr>
            <w:tcW w:w="3050" w:type="pct"/>
            <w:tcBorders>
              <w:top w:val="outset" w:sz="6" w:space="0" w:color="000000"/>
              <w:left w:val="outset" w:sz="6" w:space="0" w:color="000000"/>
              <w:bottom w:val="outset" w:sz="6" w:space="0" w:color="000000"/>
              <w:right w:val="outset" w:sz="6" w:space="0" w:color="000000"/>
            </w:tcBorders>
            <w:hideMark/>
          </w:tcPr>
          <w:p w14:paraId="1AE0EBA4"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3.5 cidade</w:t>
            </w:r>
          </w:p>
        </w:tc>
        <w:tc>
          <w:tcPr>
            <w:tcW w:w="500" w:type="pct"/>
            <w:tcBorders>
              <w:top w:val="outset" w:sz="6" w:space="0" w:color="000000"/>
              <w:left w:val="outset" w:sz="6" w:space="0" w:color="000000"/>
              <w:bottom w:val="outset" w:sz="6" w:space="0" w:color="000000"/>
              <w:right w:val="outset" w:sz="6" w:space="0" w:color="000000"/>
            </w:tcBorders>
            <w:hideMark/>
          </w:tcPr>
          <w:p w14:paraId="41BCB45E"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3.6 uf</w:t>
            </w:r>
          </w:p>
        </w:tc>
        <w:tc>
          <w:tcPr>
            <w:tcW w:w="1450" w:type="pct"/>
            <w:tcBorders>
              <w:top w:val="outset" w:sz="6" w:space="0" w:color="000000"/>
              <w:left w:val="outset" w:sz="6" w:space="0" w:color="000000"/>
              <w:bottom w:val="outset" w:sz="6" w:space="0" w:color="000000"/>
              <w:right w:val="outset" w:sz="6" w:space="0" w:color="000000"/>
            </w:tcBorders>
            <w:hideMark/>
          </w:tcPr>
          <w:p w14:paraId="7F60400E"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3.7 cep</w:t>
            </w:r>
          </w:p>
        </w:tc>
      </w:tr>
    </w:tbl>
    <w:p w14:paraId="7C114099" w14:textId="77777777" w:rsidR="002B12C1" w:rsidRPr="002B12C1" w:rsidRDefault="002B12C1" w:rsidP="002B12C1">
      <w:pPr>
        <w:spacing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 4. Produtor (fabricante ou formulador) - Repetir o quadro com os dados dos demais produtores, se houver</w:t>
      </w:r>
    </w:p>
    <w:tbl>
      <w:tblPr>
        <w:tblW w:w="14250" w:type="dxa"/>
        <w:jc w:val="center"/>
        <w:tblBorders>
          <w:top w:val="outset" w:sz="6" w:space="0" w:color="000000"/>
          <w:left w:val="outset" w:sz="6" w:space="0" w:color="000000"/>
          <w:bottom w:val="outset" w:sz="6" w:space="0" w:color="000000"/>
          <w:right w:val="outset" w:sz="6" w:space="0" w:color="000000"/>
        </w:tblBorders>
        <w:tblCellMar>
          <w:top w:w="15" w:type="dxa"/>
          <w:left w:w="15" w:type="dxa"/>
          <w:bottom w:w="15" w:type="dxa"/>
          <w:right w:w="15" w:type="dxa"/>
        </w:tblCellMar>
        <w:tblLook w:val="04A0" w:firstRow="1" w:lastRow="0" w:firstColumn="1" w:lastColumn="0" w:noHBand="0" w:noVBand="1"/>
      </w:tblPr>
      <w:tblGrid>
        <w:gridCol w:w="8692"/>
        <w:gridCol w:w="1425"/>
        <w:gridCol w:w="4133"/>
      </w:tblGrid>
      <w:tr w:rsidR="002B12C1" w:rsidRPr="002B12C1" w14:paraId="1FF1BCDC" w14:textId="77777777" w:rsidTr="002B12C1">
        <w:trPr>
          <w:jc w:val="center"/>
        </w:trPr>
        <w:tc>
          <w:tcPr>
            <w:tcW w:w="3050" w:type="pct"/>
            <w:tcBorders>
              <w:top w:val="outset" w:sz="6" w:space="0" w:color="000000"/>
              <w:left w:val="outset" w:sz="6" w:space="0" w:color="000000"/>
              <w:bottom w:val="outset" w:sz="6" w:space="0" w:color="000000"/>
              <w:right w:val="outset" w:sz="6" w:space="0" w:color="000000"/>
            </w:tcBorders>
            <w:hideMark/>
          </w:tcPr>
          <w:p w14:paraId="3CE8319B"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4.1 nome</w:t>
            </w:r>
          </w:p>
        </w:tc>
        <w:tc>
          <w:tcPr>
            <w:tcW w:w="1950" w:type="pct"/>
            <w:gridSpan w:val="2"/>
            <w:tcBorders>
              <w:top w:val="outset" w:sz="6" w:space="0" w:color="000000"/>
              <w:left w:val="outset" w:sz="6" w:space="0" w:color="000000"/>
              <w:bottom w:val="outset" w:sz="6" w:space="0" w:color="000000"/>
              <w:right w:val="outset" w:sz="6" w:space="0" w:color="000000"/>
            </w:tcBorders>
            <w:hideMark/>
          </w:tcPr>
          <w:p w14:paraId="32C3E33F"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4.2 n</w:t>
            </w:r>
            <w:r w:rsidRPr="002B12C1">
              <w:rPr>
                <w:rFonts w:ascii="Times New Roman" w:eastAsia="Times New Roman" w:hAnsi="Times New Roman" w:cs="Times New Roman"/>
                <w:sz w:val="19"/>
                <w:szCs w:val="19"/>
                <w:u w:val="single"/>
                <w:vertAlign w:val="superscript"/>
                <w:lang w:eastAsia="pt-BR"/>
              </w:rPr>
              <w:t>o</w:t>
            </w:r>
            <w:r w:rsidRPr="002B12C1">
              <w:rPr>
                <w:rFonts w:ascii="Times New Roman" w:eastAsia="Times New Roman" w:hAnsi="Times New Roman" w:cs="Times New Roman"/>
                <w:sz w:val="19"/>
                <w:szCs w:val="19"/>
                <w:lang w:eastAsia="pt-BR"/>
              </w:rPr>
              <w:t xml:space="preserve"> do </w:t>
            </w:r>
            <w:proofErr w:type="spellStart"/>
            <w:r w:rsidRPr="002B12C1">
              <w:rPr>
                <w:rFonts w:ascii="Times New Roman" w:eastAsia="Times New Roman" w:hAnsi="Times New Roman" w:cs="Times New Roman"/>
                <w:sz w:val="19"/>
                <w:szCs w:val="19"/>
                <w:lang w:eastAsia="pt-BR"/>
              </w:rPr>
              <w:t>cnpj</w:t>
            </w:r>
            <w:proofErr w:type="spellEnd"/>
          </w:p>
        </w:tc>
      </w:tr>
      <w:tr w:rsidR="002B12C1" w:rsidRPr="002B12C1" w14:paraId="632CF70D" w14:textId="77777777" w:rsidTr="002B12C1">
        <w:trPr>
          <w:jc w:val="center"/>
        </w:trPr>
        <w:tc>
          <w:tcPr>
            <w:tcW w:w="3050" w:type="pct"/>
            <w:tcBorders>
              <w:top w:val="outset" w:sz="6" w:space="0" w:color="000000"/>
              <w:left w:val="outset" w:sz="6" w:space="0" w:color="000000"/>
              <w:bottom w:val="outset" w:sz="6" w:space="0" w:color="000000"/>
              <w:right w:val="outset" w:sz="6" w:space="0" w:color="000000"/>
            </w:tcBorders>
            <w:hideMark/>
          </w:tcPr>
          <w:p w14:paraId="17E6F6A7"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4.3 endereço</w:t>
            </w:r>
          </w:p>
        </w:tc>
        <w:tc>
          <w:tcPr>
            <w:tcW w:w="1950" w:type="pct"/>
            <w:gridSpan w:val="2"/>
            <w:tcBorders>
              <w:top w:val="outset" w:sz="6" w:space="0" w:color="000000"/>
              <w:left w:val="outset" w:sz="6" w:space="0" w:color="000000"/>
              <w:bottom w:val="outset" w:sz="6" w:space="0" w:color="000000"/>
              <w:right w:val="outset" w:sz="6" w:space="0" w:color="000000"/>
            </w:tcBorders>
            <w:hideMark/>
          </w:tcPr>
          <w:p w14:paraId="12911706"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4.4 bairro</w:t>
            </w:r>
          </w:p>
        </w:tc>
      </w:tr>
      <w:tr w:rsidR="002B12C1" w:rsidRPr="002B12C1" w14:paraId="2B928FAA" w14:textId="77777777" w:rsidTr="002B12C1">
        <w:trPr>
          <w:trHeight w:val="250"/>
          <w:jc w:val="center"/>
        </w:trPr>
        <w:tc>
          <w:tcPr>
            <w:tcW w:w="3050" w:type="pct"/>
            <w:tcBorders>
              <w:top w:val="outset" w:sz="6" w:space="0" w:color="000000"/>
              <w:left w:val="outset" w:sz="6" w:space="0" w:color="000000"/>
              <w:bottom w:val="outset" w:sz="6" w:space="0" w:color="000000"/>
              <w:right w:val="outset" w:sz="6" w:space="0" w:color="000000"/>
            </w:tcBorders>
            <w:hideMark/>
          </w:tcPr>
          <w:p w14:paraId="4F0E9E90"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4.5 cidade</w:t>
            </w:r>
          </w:p>
        </w:tc>
        <w:tc>
          <w:tcPr>
            <w:tcW w:w="500" w:type="pct"/>
            <w:tcBorders>
              <w:top w:val="outset" w:sz="6" w:space="0" w:color="000000"/>
              <w:left w:val="outset" w:sz="6" w:space="0" w:color="000000"/>
              <w:bottom w:val="outset" w:sz="6" w:space="0" w:color="000000"/>
              <w:right w:val="outset" w:sz="6" w:space="0" w:color="000000"/>
            </w:tcBorders>
            <w:hideMark/>
          </w:tcPr>
          <w:p w14:paraId="7EE5E947"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4.6 uf</w:t>
            </w:r>
          </w:p>
        </w:tc>
        <w:tc>
          <w:tcPr>
            <w:tcW w:w="1450" w:type="pct"/>
            <w:tcBorders>
              <w:top w:val="outset" w:sz="6" w:space="0" w:color="000000"/>
              <w:left w:val="outset" w:sz="6" w:space="0" w:color="000000"/>
              <w:bottom w:val="outset" w:sz="6" w:space="0" w:color="000000"/>
              <w:right w:val="outset" w:sz="6" w:space="0" w:color="000000"/>
            </w:tcBorders>
            <w:hideMark/>
          </w:tcPr>
          <w:p w14:paraId="5533495E"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4.7 cep</w:t>
            </w:r>
          </w:p>
        </w:tc>
      </w:tr>
    </w:tbl>
    <w:p w14:paraId="309E318B" w14:textId="77777777" w:rsidR="002B12C1" w:rsidRPr="002B12C1" w:rsidRDefault="002B12C1" w:rsidP="002B12C1">
      <w:pPr>
        <w:spacing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lastRenderedPageBreak/>
        <w:t> 5. Importador</w:t>
      </w:r>
    </w:p>
    <w:tbl>
      <w:tblPr>
        <w:tblW w:w="14250" w:type="dxa"/>
        <w:jc w:val="center"/>
        <w:tblBorders>
          <w:top w:val="outset" w:sz="6" w:space="0" w:color="000000"/>
          <w:left w:val="outset" w:sz="6" w:space="0" w:color="000000"/>
          <w:bottom w:val="outset" w:sz="6" w:space="0" w:color="000000"/>
          <w:right w:val="outset" w:sz="6" w:space="0" w:color="000000"/>
        </w:tblBorders>
        <w:tblCellMar>
          <w:top w:w="15" w:type="dxa"/>
          <w:left w:w="15" w:type="dxa"/>
          <w:bottom w:w="15" w:type="dxa"/>
          <w:right w:w="15" w:type="dxa"/>
        </w:tblCellMar>
        <w:tblLook w:val="04A0" w:firstRow="1" w:lastRow="0" w:firstColumn="1" w:lastColumn="0" w:noHBand="0" w:noVBand="1"/>
      </w:tblPr>
      <w:tblGrid>
        <w:gridCol w:w="8692"/>
        <w:gridCol w:w="1425"/>
        <w:gridCol w:w="4133"/>
      </w:tblGrid>
      <w:tr w:rsidR="002B12C1" w:rsidRPr="002B12C1" w14:paraId="2DC31B9D" w14:textId="77777777" w:rsidTr="002B12C1">
        <w:trPr>
          <w:jc w:val="center"/>
        </w:trPr>
        <w:tc>
          <w:tcPr>
            <w:tcW w:w="3050" w:type="pct"/>
            <w:tcBorders>
              <w:top w:val="outset" w:sz="6" w:space="0" w:color="000000"/>
              <w:left w:val="outset" w:sz="6" w:space="0" w:color="000000"/>
              <w:bottom w:val="outset" w:sz="6" w:space="0" w:color="000000"/>
              <w:right w:val="outset" w:sz="6" w:space="0" w:color="000000"/>
            </w:tcBorders>
            <w:hideMark/>
          </w:tcPr>
          <w:p w14:paraId="3FDF7198"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5.1 nome</w:t>
            </w:r>
          </w:p>
        </w:tc>
        <w:tc>
          <w:tcPr>
            <w:tcW w:w="1950" w:type="pct"/>
            <w:gridSpan w:val="2"/>
            <w:tcBorders>
              <w:top w:val="outset" w:sz="6" w:space="0" w:color="000000"/>
              <w:left w:val="outset" w:sz="6" w:space="0" w:color="000000"/>
              <w:bottom w:val="outset" w:sz="6" w:space="0" w:color="000000"/>
              <w:right w:val="outset" w:sz="6" w:space="0" w:color="000000"/>
            </w:tcBorders>
            <w:hideMark/>
          </w:tcPr>
          <w:p w14:paraId="7A15B4B9"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5.2 n</w:t>
            </w:r>
            <w:r w:rsidRPr="002B12C1">
              <w:rPr>
                <w:rFonts w:ascii="Times New Roman" w:eastAsia="Times New Roman" w:hAnsi="Times New Roman" w:cs="Times New Roman"/>
                <w:sz w:val="19"/>
                <w:szCs w:val="19"/>
                <w:u w:val="single"/>
                <w:vertAlign w:val="superscript"/>
                <w:lang w:eastAsia="pt-BR"/>
              </w:rPr>
              <w:t>o</w:t>
            </w:r>
            <w:r w:rsidRPr="002B12C1">
              <w:rPr>
                <w:rFonts w:ascii="Times New Roman" w:eastAsia="Times New Roman" w:hAnsi="Times New Roman" w:cs="Times New Roman"/>
                <w:sz w:val="19"/>
                <w:szCs w:val="19"/>
                <w:lang w:eastAsia="pt-BR"/>
              </w:rPr>
              <w:t xml:space="preserve"> do </w:t>
            </w:r>
            <w:proofErr w:type="spellStart"/>
            <w:r w:rsidRPr="002B12C1">
              <w:rPr>
                <w:rFonts w:ascii="Times New Roman" w:eastAsia="Times New Roman" w:hAnsi="Times New Roman" w:cs="Times New Roman"/>
                <w:sz w:val="19"/>
                <w:szCs w:val="19"/>
                <w:lang w:eastAsia="pt-BR"/>
              </w:rPr>
              <w:t>cnpj</w:t>
            </w:r>
            <w:proofErr w:type="spellEnd"/>
          </w:p>
        </w:tc>
      </w:tr>
      <w:tr w:rsidR="002B12C1" w:rsidRPr="002B12C1" w14:paraId="72A0BBAC" w14:textId="77777777" w:rsidTr="002B12C1">
        <w:trPr>
          <w:jc w:val="center"/>
        </w:trPr>
        <w:tc>
          <w:tcPr>
            <w:tcW w:w="3050" w:type="pct"/>
            <w:tcBorders>
              <w:top w:val="outset" w:sz="6" w:space="0" w:color="000000"/>
              <w:left w:val="outset" w:sz="6" w:space="0" w:color="000000"/>
              <w:bottom w:val="outset" w:sz="6" w:space="0" w:color="000000"/>
              <w:right w:val="outset" w:sz="6" w:space="0" w:color="000000"/>
            </w:tcBorders>
            <w:hideMark/>
          </w:tcPr>
          <w:p w14:paraId="310719FF"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5.3 endereço</w:t>
            </w:r>
          </w:p>
        </w:tc>
        <w:tc>
          <w:tcPr>
            <w:tcW w:w="1950" w:type="pct"/>
            <w:gridSpan w:val="2"/>
            <w:tcBorders>
              <w:top w:val="outset" w:sz="6" w:space="0" w:color="000000"/>
              <w:left w:val="outset" w:sz="6" w:space="0" w:color="000000"/>
              <w:bottom w:val="outset" w:sz="6" w:space="0" w:color="000000"/>
              <w:right w:val="outset" w:sz="6" w:space="0" w:color="000000"/>
            </w:tcBorders>
            <w:hideMark/>
          </w:tcPr>
          <w:p w14:paraId="787D1BCF"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5.4 bairro</w:t>
            </w:r>
          </w:p>
        </w:tc>
      </w:tr>
      <w:tr w:rsidR="002B12C1" w:rsidRPr="002B12C1" w14:paraId="39B4421D" w14:textId="77777777" w:rsidTr="002B12C1">
        <w:trPr>
          <w:trHeight w:val="250"/>
          <w:jc w:val="center"/>
        </w:trPr>
        <w:tc>
          <w:tcPr>
            <w:tcW w:w="3050" w:type="pct"/>
            <w:tcBorders>
              <w:top w:val="outset" w:sz="6" w:space="0" w:color="000000"/>
              <w:left w:val="outset" w:sz="6" w:space="0" w:color="000000"/>
              <w:bottom w:val="outset" w:sz="6" w:space="0" w:color="000000"/>
              <w:right w:val="outset" w:sz="6" w:space="0" w:color="000000"/>
            </w:tcBorders>
            <w:hideMark/>
          </w:tcPr>
          <w:p w14:paraId="1B4CAFD8"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5.5 cidade</w:t>
            </w:r>
          </w:p>
        </w:tc>
        <w:tc>
          <w:tcPr>
            <w:tcW w:w="500" w:type="pct"/>
            <w:tcBorders>
              <w:top w:val="outset" w:sz="6" w:space="0" w:color="000000"/>
              <w:left w:val="outset" w:sz="6" w:space="0" w:color="000000"/>
              <w:bottom w:val="outset" w:sz="6" w:space="0" w:color="000000"/>
              <w:right w:val="outset" w:sz="6" w:space="0" w:color="000000"/>
            </w:tcBorders>
            <w:hideMark/>
          </w:tcPr>
          <w:p w14:paraId="6802BCC5"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5.6 uf</w:t>
            </w:r>
          </w:p>
        </w:tc>
        <w:tc>
          <w:tcPr>
            <w:tcW w:w="1450" w:type="pct"/>
            <w:tcBorders>
              <w:top w:val="outset" w:sz="6" w:space="0" w:color="000000"/>
              <w:left w:val="outset" w:sz="6" w:space="0" w:color="000000"/>
              <w:bottom w:val="outset" w:sz="6" w:space="0" w:color="000000"/>
              <w:right w:val="outset" w:sz="6" w:space="0" w:color="000000"/>
            </w:tcBorders>
            <w:hideMark/>
          </w:tcPr>
          <w:p w14:paraId="4C10C076"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5.7 cep</w:t>
            </w:r>
          </w:p>
        </w:tc>
      </w:tr>
    </w:tbl>
    <w:p w14:paraId="535924CE" w14:textId="77777777" w:rsidR="002B12C1" w:rsidRPr="002B12C1" w:rsidRDefault="002B12C1" w:rsidP="002B12C1">
      <w:pPr>
        <w:spacing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 6. Ingrediente(s) ativo(s)</w:t>
      </w:r>
    </w:p>
    <w:tbl>
      <w:tblPr>
        <w:tblW w:w="14250" w:type="dxa"/>
        <w:jc w:val="center"/>
        <w:tblBorders>
          <w:top w:val="outset" w:sz="6" w:space="0" w:color="000000"/>
          <w:left w:val="outset" w:sz="6" w:space="0" w:color="000000"/>
          <w:bottom w:val="outset" w:sz="6" w:space="0" w:color="000000"/>
          <w:right w:val="outset" w:sz="6" w:space="0" w:color="000000"/>
        </w:tblBorders>
        <w:tblCellMar>
          <w:top w:w="15" w:type="dxa"/>
          <w:left w:w="15" w:type="dxa"/>
          <w:bottom w:w="15" w:type="dxa"/>
          <w:right w:w="15" w:type="dxa"/>
        </w:tblCellMar>
        <w:tblLook w:val="04A0" w:firstRow="1" w:lastRow="0" w:firstColumn="1" w:lastColumn="0" w:noHBand="0" w:noVBand="1"/>
      </w:tblPr>
      <w:tblGrid>
        <w:gridCol w:w="8122"/>
        <w:gridCol w:w="6128"/>
      </w:tblGrid>
      <w:tr w:rsidR="002B12C1" w:rsidRPr="002B12C1" w14:paraId="679A74FE" w14:textId="77777777" w:rsidTr="002B12C1">
        <w:trPr>
          <w:jc w:val="center"/>
        </w:trPr>
        <w:tc>
          <w:tcPr>
            <w:tcW w:w="2850" w:type="pct"/>
            <w:tcBorders>
              <w:top w:val="outset" w:sz="6" w:space="0" w:color="000000"/>
              <w:left w:val="outset" w:sz="6" w:space="0" w:color="000000"/>
              <w:bottom w:val="outset" w:sz="6" w:space="0" w:color="000000"/>
              <w:right w:val="outset" w:sz="6" w:space="0" w:color="000000"/>
            </w:tcBorders>
            <w:hideMark/>
          </w:tcPr>
          <w:p w14:paraId="1DE5DD9C"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6.2 nome comum ou, na sua falta, grupo químico</w:t>
            </w:r>
          </w:p>
        </w:tc>
        <w:tc>
          <w:tcPr>
            <w:tcW w:w="2150" w:type="pct"/>
            <w:tcBorders>
              <w:top w:val="outset" w:sz="6" w:space="0" w:color="000000"/>
              <w:left w:val="outset" w:sz="6" w:space="0" w:color="000000"/>
              <w:bottom w:val="outset" w:sz="6" w:space="0" w:color="000000"/>
              <w:right w:val="outset" w:sz="6" w:space="0" w:color="000000"/>
            </w:tcBorders>
            <w:hideMark/>
          </w:tcPr>
          <w:p w14:paraId="16737D4B"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6.3 classificação taxonômica</w:t>
            </w:r>
          </w:p>
        </w:tc>
      </w:tr>
    </w:tbl>
    <w:p w14:paraId="2B8730CE" w14:textId="77777777" w:rsidR="002B12C1" w:rsidRPr="002B12C1" w:rsidRDefault="002B12C1" w:rsidP="002B12C1">
      <w:pPr>
        <w:spacing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 7. Finalidade(s) da pesquisa e experimentação</w:t>
      </w:r>
    </w:p>
    <w:tbl>
      <w:tblPr>
        <w:tblW w:w="14250" w:type="dxa"/>
        <w:jc w:val="center"/>
        <w:tblBorders>
          <w:top w:val="outset" w:sz="6" w:space="0" w:color="000000"/>
          <w:left w:val="outset" w:sz="6" w:space="0" w:color="000000"/>
          <w:bottom w:val="outset" w:sz="6" w:space="0" w:color="000000"/>
          <w:right w:val="outset" w:sz="6" w:space="0" w:color="000000"/>
        </w:tblBorders>
        <w:tblCellMar>
          <w:top w:w="15" w:type="dxa"/>
          <w:left w:w="15" w:type="dxa"/>
          <w:bottom w:w="15" w:type="dxa"/>
          <w:right w:w="15" w:type="dxa"/>
        </w:tblCellMar>
        <w:tblLook w:val="04A0" w:firstRow="1" w:lastRow="0" w:firstColumn="1" w:lastColumn="0" w:noHBand="0" w:noVBand="1"/>
      </w:tblPr>
      <w:tblGrid>
        <w:gridCol w:w="14250"/>
      </w:tblGrid>
      <w:tr w:rsidR="002B12C1" w:rsidRPr="002B12C1" w14:paraId="42468E05" w14:textId="77777777" w:rsidTr="002B12C1">
        <w:trPr>
          <w:trHeight w:val="320"/>
          <w:jc w:val="center"/>
        </w:trPr>
        <w:tc>
          <w:tcPr>
            <w:tcW w:w="0" w:type="auto"/>
            <w:tcBorders>
              <w:top w:val="outset" w:sz="6" w:space="0" w:color="000000"/>
              <w:left w:val="outset" w:sz="6" w:space="0" w:color="000000"/>
              <w:bottom w:val="outset" w:sz="6" w:space="0" w:color="000000"/>
              <w:right w:val="outset" w:sz="6" w:space="0" w:color="000000"/>
            </w:tcBorders>
            <w:hideMark/>
          </w:tcPr>
          <w:p w14:paraId="7C682453" w14:textId="77777777" w:rsidR="002B12C1" w:rsidRPr="002B12C1" w:rsidRDefault="002B12C1" w:rsidP="002B12C1">
            <w:pPr>
              <w:spacing w:after="0" w:line="240" w:lineRule="auto"/>
              <w:rPr>
                <w:rFonts w:ascii="Times New Roman" w:eastAsia="Times New Roman" w:hAnsi="Times New Roman" w:cs="Times New Roman"/>
                <w:color w:val="000000"/>
                <w:sz w:val="19"/>
                <w:szCs w:val="19"/>
                <w:lang w:eastAsia="pt-BR"/>
              </w:rPr>
            </w:pPr>
          </w:p>
        </w:tc>
      </w:tr>
    </w:tbl>
    <w:p w14:paraId="27C3380D" w14:textId="77777777" w:rsidR="002B12C1" w:rsidRPr="002B12C1" w:rsidRDefault="002B12C1" w:rsidP="002B12C1">
      <w:pPr>
        <w:spacing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 8. Local(ais) de ensaio / área(s) autorizada(s)</w:t>
      </w:r>
    </w:p>
    <w:tbl>
      <w:tblPr>
        <w:tblW w:w="14250" w:type="dxa"/>
        <w:jc w:val="center"/>
        <w:tblBorders>
          <w:top w:val="outset" w:sz="6" w:space="0" w:color="000000"/>
          <w:left w:val="outset" w:sz="6" w:space="0" w:color="000000"/>
          <w:bottom w:val="outset" w:sz="6" w:space="0" w:color="000000"/>
          <w:right w:val="outset" w:sz="6" w:space="0" w:color="000000"/>
        </w:tblBorders>
        <w:tblCellMar>
          <w:top w:w="15" w:type="dxa"/>
          <w:left w:w="15" w:type="dxa"/>
          <w:bottom w:w="15" w:type="dxa"/>
          <w:right w:w="15" w:type="dxa"/>
        </w:tblCellMar>
        <w:tblLook w:val="04A0" w:firstRow="1" w:lastRow="0" w:firstColumn="1" w:lastColumn="0" w:noHBand="0" w:noVBand="1"/>
      </w:tblPr>
      <w:tblGrid>
        <w:gridCol w:w="14250"/>
      </w:tblGrid>
      <w:tr w:rsidR="002B12C1" w:rsidRPr="002B12C1" w14:paraId="3D6A5389" w14:textId="77777777" w:rsidTr="002B12C1">
        <w:trPr>
          <w:trHeight w:val="420"/>
          <w:jc w:val="center"/>
        </w:trPr>
        <w:tc>
          <w:tcPr>
            <w:tcW w:w="0" w:type="auto"/>
            <w:tcBorders>
              <w:top w:val="outset" w:sz="6" w:space="0" w:color="000000"/>
              <w:left w:val="outset" w:sz="6" w:space="0" w:color="000000"/>
              <w:bottom w:val="outset" w:sz="6" w:space="0" w:color="000000"/>
              <w:right w:val="outset" w:sz="6" w:space="0" w:color="000000"/>
            </w:tcBorders>
            <w:hideMark/>
          </w:tcPr>
          <w:p w14:paraId="074A0339" w14:textId="77777777" w:rsidR="002B12C1" w:rsidRPr="002B12C1" w:rsidRDefault="002B12C1" w:rsidP="002B12C1">
            <w:pPr>
              <w:spacing w:after="0" w:line="240" w:lineRule="auto"/>
              <w:rPr>
                <w:rFonts w:ascii="Times New Roman" w:eastAsia="Times New Roman" w:hAnsi="Times New Roman" w:cs="Times New Roman"/>
                <w:color w:val="000000"/>
                <w:sz w:val="19"/>
                <w:szCs w:val="19"/>
                <w:lang w:eastAsia="pt-BR"/>
              </w:rPr>
            </w:pPr>
          </w:p>
        </w:tc>
      </w:tr>
    </w:tbl>
    <w:p w14:paraId="33138098" w14:textId="77777777" w:rsidR="002B12C1" w:rsidRPr="002B12C1" w:rsidRDefault="002B12C1" w:rsidP="002B12C1">
      <w:pPr>
        <w:spacing w:before="300" w:after="300"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 </w:t>
      </w:r>
    </w:p>
    <w:tbl>
      <w:tblPr>
        <w:tblW w:w="14250" w:type="dxa"/>
        <w:jc w:val="center"/>
        <w:tblCellSpacing w:w="0" w:type="dxa"/>
        <w:tblCellMar>
          <w:top w:w="40" w:type="dxa"/>
          <w:left w:w="40" w:type="dxa"/>
          <w:bottom w:w="40" w:type="dxa"/>
          <w:right w:w="40" w:type="dxa"/>
        </w:tblCellMar>
        <w:tblLook w:val="04A0" w:firstRow="1" w:lastRow="0" w:firstColumn="1" w:lastColumn="0" w:noHBand="0" w:noVBand="1"/>
      </w:tblPr>
      <w:tblGrid>
        <w:gridCol w:w="14250"/>
      </w:tblGrid>
      <w:tr w:rsidR="002B12C1" w:rsidRPr="002B12C1" w14:paraId="1FF740F4" w14:textId="77777777" w:rsidTr="002B12C1">
        <w:trPr>
          <w:trHeight w:val="280"/>
          <w:tblCellSpacing w:w="0" w:type="dxa"/>
          <w:jc w:val="center"/>
        </w:trPr>
        <w:tc>
          <w:tcPr>
            <w:tcW w:w="0" w:type="auto"/>
            <w:hideMark/>
          </w:tcPr>
          <w:p w14:paraId="0E39082F" w14:textId="77777777" w:rsidR="002B12C1" w:rsidRPr="002B12C1" w:rsidRDefault="002B12C1" w:rsidP="002B12C1">
            <w:pPr>
              <w:spacing w:before="100" w:beforeAutospacing="1" w:after="100" w:afterAutospacing="1" w:line="240" w:lineRule="auto"/>
              <w:ind w:firstLine="567"/>
              <w:jc w:val="center"/>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A empresa poderá importar ou produzir somente a quantidade</w:t>
            </w:r>
          </w:p>
          <w:p w14:paraId="3CFBB90F" w14:textId="77777777" w:rsidR="002B12C1" w:rsidRPr="002B12C1" w:rsidRDefault="002B12C1" w:rsidP="002B12C1">
            <w:pPr>
              <w:spacing w:before="100" w:beforeAutospacing="1" w:after="100" w:afterAutospacing="1" w:line="240" w:lineRule="auto"/>
              <w:ind w:firstLine="567"/>
              <w:jc w:val="center"/>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autorizada neste Certificado.</w:t>
            </w:r>
          </w:p>
        </w:tc>
      </w:tr>
      <w:tr w:rsidR="002B12C1" w:rsidRPr="002B12C1" w14:paraId="320E0670" w14:textId="77777777" w:rsidTr="002B12C1">
        <w:trPr>
          <w:trHeight w:val="280"/>
          <w:tblCellSpacing w:w="0" w:type="dxa"/>
          <w:jc w:val="center"/>
        </w:trPr>
        <w:tc>
          <w:tcPr>
            <w:tcW w:w="0" w:type="auto"/>
            <w:hideMark/>
          </w:tcPr>
          <w:p w14:paraId="6B839593" w14:textId="77777777" w:rsidR="002B12C1" w:rsidRPr="002B12C1" w:rsidRDefault="002B12C1" w:rsidP="002B12C1">
            <w:pPr>
              <w:spacing w:before="100" w:beforeAutospacing="1" w:after="100" w:afterAutospacing="1" w:line="240" w:lineRule="auto"/>
              <w:ind w:firstLine="567"/>
              <w:jc w:val="center"/>
              <w:rPr>
                <w:rFonts w:ascii="Times New Roman" w:eastAsia="Times New Roman" w:hAnsi="Times New Roman" w:cs="Times New Roman"/>
                <w:sz w:val="19"/>
                <w:szCs w:val="19"/>
                <w:lang w:eastAsia="pt-BR"/>
              </w:rPr>
            </w:pPr>
            <w:r w:rsidRPr="002B12C1">
              <w:rPr>
                <w:rFonts w:ascii="Times New Roman" w:eastAsia="Times New Roman" w:hAnsi="Times New Roman" w:cs="Times New Roman"/>
                <w:i/>
                <w:iCs/>
                <w:sz w:val="19"/>
                <w:szCs w:val="19"/>
                <w:lang w:eastAsia="pt-BR"/>
              </w:rPr>
              <w:t xml:space="preserve">Brasília, DF, ____ de ________________ </w:t>
            </w:r>
            <w:proofErr w:type="spellStart"/>
            <w:r w:rsidRPr="002B12C1">
              <w:rPr>
                <w:rFonts w:ascii="Times New Roman" w:eastAsia="Times New Roman" w:hAnsi="Times New Roman" w:cs="Times New Roman"/>
                <w:i/>
                <w:iCs/>
                <w:sz w:val="19"/>
                <w:szCs w:val="19"/>
                <w:lang w:eastAsia="pt-BR"/>
              </w:rPr>
              <w:t>de</w:t>
            </w:r>
            <w:proofErr w:type="spellEnd"/>
            <w:r w:rsidRPr="002B12C1">
              <w:rPr>
                <w:rFonts w:ascii="Times New Roman" w:eastAsia="Times New Roman" w:hAnsi="Times New Roman" w:cs="Times New Roman"/>
                <w:i/>
                <w:iCs/>
                <w:sz w:val="19"/>
                <w:szCs w:val="19"/>
                <w:lang w:eastAsia="pt-BR"/>
              </w:rPr>
              <w:t xml:space="preserve"> 2____.</w:t>
            </w:r>
          </w:p>
        </w:tc>
      </w:tr>
      <w:tr w:rsidR="002B12C1" w:rsidRPr="002B12C1" w14:paraId="2A45AC0F" w14:textId="77777777" w:rsidTr="002B12C1">
        <w:trPr>
          <w:tblCellSpacing w:w="0" w:type="dxa"/>
          <w:jc w:val="center"/>
        </w:trPr>
        <w:tc>
          <w:tcPr>
            <w:tcW w:w="0" w:type="auto"/>
            <w:hideMark/>
          </w:tcPr>
          <w:p w14:paraId="5F19CF07" w14:textId="77777777" w:rsidR="002B12C1" w:rsidRPr="002B12C1" w:rsidRDefault="002B12C1" w:rsidP="002B12C1">
            <w:pPr>
              <w:spacing w:before="100" w:beforeAutospacing="1" w:after="100" w:afterAutospacing="1" w:line="240" w:lineRule="auto"/>
              <w:ind w:firstLine="567"/>
              <w:jc w:val="center"/>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_______________________________________________</w:t>
            </w:r>
          </w:p>
          <w:p w14:paraId="7C281F4C" w14:textId="77777777" w:rsidR="002B12C1" w:rsidRPr="002B12C1" w:rsidRDefault="002B12C1" w:rsidP="002B12C1">
            <w:pPr>
              <w:spacing w:before="100" w:beforeAutospacing="1" w:after="100" w:afterAutospacing="1" w:line="240" w:lineRule="auto"/>
              <w:ind w:firstLine="567"/>
              <w:jc w:val="center"/>
              <w:rPr>
                <w:rFonts w:ascii="Times New Roman" w:eastAsia="Times New Roman" w:hAnsi="Times New Roman" w:cs="Times New Roman"/>
                <w:sz w:val="19"/>
                <w:szCs w:val="19"/>
                <w:lang w:eastAsia="pt-BR"/>
              </w:rPr>
            </w:pPr>
            <w:r w:rsidRPr="002B12C1">
              <w:rPr>
                <w:rFonts w:ascii="Times New Roman" w:eastAsia="Times New Roman" w:hAnsi="Times New Roman" w:cs="Times New Roman"/>
                <w:i/>
                <w:iCs/>
                <w:sz w:val="19"/>
                <w:szCs w:val="19"/>
                <w:lang w:eastAsia="pt-BR"/>
              </w:rPr>
              <w:t xml:space="preserve">Assinatura(s) do(s) Representante(s) do Órgão </w:t>
            </w:r>
            <w:proofErr w:type="spellStart"/>
            <w:r w:rsidRPr="002B12C1">
              <w:rPr>
                <w:rFonts w:ascii="Times New Roman" w:eastAsia="Times New Roman" w:hAnsi="Times New Roman" w:cs="Times New Roman"/>
                <w:i/>
                <w:iCs/>
                <w:sz w:val="19"/>
                <w:szCs w:val="19"/>
                <w:lang w:eastAsia="pt-BR"/>
              </w:rPr>
              <w:t>Registrante</w:t>
            </w:r>
            <w:proofErr w:type="spellEnd"/>
          </w:p>
        </w:tc>
      </w:tr>
    </w:tbl>
    <w:p w14:paraId="4DE68242" w14:textId="77777777" w:rsidR="002B12C1" w:rsidRPr="002B12C1" w:rsidRDefault="002B12C1" w:rsidP="002B12C1">
      <w:pPr>
        <w:spacing w:before="100" w:beforeAutospacing="1" w:after="100" w:afterAutospacing="1" w:line="240" w:lineRule="auto"/>
        <w:ind w:firstLine="567"/>
        <w:jc w:val="center"/>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CERTIFICADO DE REGISTRO DE AGROTÓXICOS, PRODUTOS</w:t>
      </w:r>
    </w:p>
    <w:p w14:paraId="1F1FEA68" w14:textId="77777777" w:rsidR="002B12C1" w:rsidRPr="002B12C1" w:rsidRDefault="002B12C1" w:rsidP="002B12C1">
      <w:pPr>
        <w:spacing w:before="100" w:beforeAutospacing="1" w:after="100" w:afterAutospacing="1" w:line="240" w:lineRule="auto"/>
        <w:ind w:firstLine="567"/>
        <w:jc w:val="center"/>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TÉCNICOS E AFINS DESTINADOS EXCLUSIVAMENTE PARA EXPORTAÇÃO</w:t>
      </w:r>
    </w:p>
    <w:p w14:paraId="267055C0" w14:textId="77777777" w:rsidR="002B12C1" w:rsidRPr="002B12C1" w:rsidRDefault="002B12C1" w:rsidP="002B12C1">
      <w:pPr>
        <w:spacing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O (A) </w:t>
      </w:r>
      <w:r w:rsidRPr="002B12C1">
        <w:rPr>
          <w:rFonts w:ascii="Times New Roman" w:eastAsia="Times New Roman" w:hAnsi="Times New Roman" w:cs="Times New Roman"/>
          <w:color w:val="000000"/>
          <w:sz w:val="19"/>
          <w:szCs w:val="19"/>
          <w:u w:val="single"/>
          <w:lang w:eastAsia="pt-BR"/>
        </w:rPr>
        <w:t xml:space="preserve">(órgão </w:t>
      </w:r>
      <w:proofErr w:type="spellStart"/>
      <w:r w:rsidRPr="002B12C1">
        <w:rPr>
          <w:rFonts w:ascii="Times New Roman" w:eastAsia="Times New Roman" w:hAnsi="Times New Roman" w:cs="Times New Roman"/>
          <w:color w:val="000000"/>
          <w:sz w:val="19"/>
          <w:szCs w:val="19"/>
          <w:u w:val="single"/>
          <w:lang w:eastAsia="pt-BR"/>
        </w:rPr>
        <w:t>registrante</w:t>
      </w:r>
      <w:proofErr w:type="spellEnd"/>
      <w:r w:rsidRPr="002B12C1">
        <w:rPr>
          <w:rFonts w:ascii="Times New Roman" w:eastAsia="Times New Roman" w:hAnsi="Times New Roman" w:cs="Times New Roman"/>
          <w:color w:val="000000"/>
          <w:sz w:val="19"/>
          <w:szCs w:val="19"/>
          <w:u w:val="single"/>
          <w:lang w:eastAsia="pt-BR"/>
        </w:rPr>
        <w:t>) </w:t>
      </w:r>
      <w:r w:rsidRPr="002B12C1">
        <w:rPr>
          <w:rFonts w:ascii="Times New Roman" w:eastAsia="Times New Roman" w:hAnsi="Times New Roman" w:cs="Times New Roman"/>
          <w:color w:val="000000"/>
          <w:sz w:val="19"/>
          <w:szCs w:val="19"/>
          <w:lang w:eastAsia="pt-BR"/>
        </w:rPr>
        <w:t>, de acordo com o </w:t>
      </w:r>
      <w:r w:rsidRPr="002B12C1">
        <w:rPr>
          <w:rFonts w:ascii="Times New Roman" w:eastAsia="Times New Roman" w:hAnsi="Times New Roman" w:cs="Times New Roman"/>
          <w:color w:val="000000"/>
          <w:sz w:val="19"/>
          <w:szCs w:val="19"/>
          <w:u w:val="single"/>
          <w:lang w:eastAsia="pt-BR"/>
        </w:rPr>
        <w:t>(</w:t>
      </w:r>
      <w:r w:rsidRPr="002B12C1">
        <w:rPr>
          <w:rFonts w:ascii="Times New Roman" w:eastAsia="Times New Roman" w:hAnsi="Times New Roman" w:cs="Times New Roman"/>
          <w:i/>
          <w:iCs/>
          <w:color w:val="000000"/>
          <w:sz w:val="19"/>
          <w:szCs w:val="19"/>
          <w:u w:val="single"/>
          <w:lang w:eastAsia="pt-BR"/>
        </w:rPr>
        <w:t>Capítulo II - das </w:t>
      </w:r>
      <w:r w:rsidRPr="002B12C1">
        <w:rPr>
          <w:rFonts w:ascii="Times New Roman" w:eastAsia="Times New Roman" w:hAnsi="Times New Roman" w:cs="Times New Roman"/>
          <w:color w:val="000000"/>
          <w:sz w:val="19"/>
          <w:szCs w:val="19"/>
          <w:u w:val="single"/>
          <w:lang w:eastAsia="pt-BR"/>
        </w:rPr>
        <w:t>competências) </w:t>
      </w:r>
      <w:r w:rsidRPr="002B12C1">
        <w:rPr>
          <w:rFonts w:ascii="Times New Roman" w:eastAsia="Times New Roman" w:hAnsi="Times New Roman" w:cs="Times New Roman"/>
          <w:color w:val="000000"/>
          <w:sz w:val="19"/>
          <w:szCs w:val="19"/>
          <w:lang w:eastAsia="pt-BR"/>
        </w:rPr>
        <w:t>, do Decreto n</w:t>
      </w:r>
      <w:r w:rsidRPr="002B12C1">
        <w:rPr>
          <w:rFonts w:ascii="Times New Roman" w:eastAsia="Times New Roman" w:hAnsi="Times New Roman" w:cs="Times New Roman"/>
          <w:color w:val="000000"/>
          <w:sz w:val="19"/>
          <w:szCs w:val="19"/>
          <w:u w:val="single"/>
          <w:vertAlign w:val="superscript"/>
          <w:lang w:eastAsia="pt-BR"/>
        </w:rPr>
        <w:t>o</w:t>
      </w:r>
      <w:r w:rsidRPr="002B12C1">
        <w:rPr>
          <w:rFonts w:ascii="Times New Roman" w:eastAsia="Times New Roman" w:hAnsi="Times New Roman" w:cs="Times New Roman"/>
          <w:color w:val="000000"/>
          <w:sz w:val="19"/>
          <w:szCs w:val="19"/>
          <w:lang w:eastAsia="pt-BR"/>
        </w:rPr>
        <w:t> 4.074, de 4 de janeiro de 2002, que regulamenta a Lei n</w:t>
      </w:r>
      <w:r w:rsidRPr="002B12C1">
        <w:rPr>
          <w:rFonts w:ascii="Times New Roman" w:eastAsia="Times New Roman" w:hAnsi="Times New Roman" w:cs="Times New Roman"/>
          <w:color w:val="000000"/>
          <w:sz w:val="19"/>
          <w:szCs w:val="19"/>
          <w:u w:val="single"/>
          <w:vertAlign w:val="superscript"/>
          <w:lang w:eastAsia="pt-BR"/>
        </w:rPr>
        <w:t>o</w:t>
      </w:r>
      <w:r w:rsidRPr="002B12C1">
        <w:rPr>
          <w:rFonts w:ascii="Times New Roman" w:eastAsia="Times New Roman" w:hAnsi="Times New Roman" w:cs="Times New Roman"/>
          <w:color w:val="000000"/>
          <w:sz w:val="19"/>
          <w:szCs w:val="19"/>
          <w:lang w:eastAsia="pt-BR"/>
        </w:rPr>
        <w:t> 7.802, de 11 de julho de 1989, e a Lei n</w:t>
      </w:r>
      <w:r w:rsidRPr="002B12C1">
        <w:rPr>
          <w:rFonts w:ascii="Times New Roman" w:eastAsia="Times New Roman" w:hAnsi="Times New Roman" w:cs="Times New Roman"/>
          <w:color w:val="000000"/>
          <w:sz w:val="19"/>
          <w:szCs w:val="19"/>
          <w:u w:val="single"/>
          <w:vertAlign w:val="superscript"/>
          <w:lang w:eastAsia="pt-BR"/>
        </w:rPr>
        <w:t>o</w:t>
      </w:r>
      <w:r w:rsidRPr="002B12C1">
        <w:rPr>
          <w:rFonts w:ascii="Times New Roman" w:eastAsia="Times New Roman" w:hAnsi="Times New Roman" w:cs="Times New Roman"/>
          <w:color w:val="000000"/>
          <w:sz w:val="19"/>
          <w:szCs w:val="19"/>
          <w:lang w:eastAsia="pt-BR"/>
        </w:rPr>
        <w:t> 9.974, de 6 de junho de 2000, certifica que se encontra registrado o produto abaixo descrito, para uso em conformidade com os termos especificados.</w:t>
      </w:r>
    </w:p>
    <w:p w14:paraId="3E96628B"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1. Produto</w:t>
      </w:r>
    </w:p>
    <w:tbl>
      <w:tblPr>
        <w:tblW w:w="14250" w:type="dxa"/>
        <w:jc w:val="center"/>
        <w:tblBorders>
          <w:top w:val="outset" w:sz="6" w:space="0" w:color="000000"/>
          <w:left w:val="outset" w:sz="6" w:space="0" w:color="000000"/>
          <w:bottom w:val="outset" w:sz="6" w:space="0" w:color="000000"/>
          <w:right w:val="outset" w:sz="6" w:space="0" w:color="000000"/>
        </w:tblBorders>
        <w:tblCellMar>
          <w:top w:w="15" w:type="dxa"/>
          <w:left w:w="15" w:type="dxa"/>
          <w:bottom w:w="15" w:type="dxa"/>
          <w:right w:w="15" w:type="dxa"/>
        </w:tblCellMar>
        <w:tblLook w:val="04A0" w:firstRow="1" w:lastRow="0" w:firstColumn="1" w:lastColumn="0" w:noHBand="0" w:noVBand="1"/>
      </w:tblPr>
      <w:tblGrid>
        <w:gridCol w:w="3562"/>
        <w:gridCol w:w="5130"/>
        <w:gridCol w:w="5558"/>
      </w:tblGrid>
      <w:tr w:rsidR="002B12C1" w:rsidRPr="002B12C1" w14:paraId="097F153E" w14:textId="77777777" w:rsidTr="002B12C1">
        <w:trPr>
          <w:jc w:val="center"/>
        </w:trPr>
        <w:tc>
          <w:tcPr>
            <w:tcW w:w="3050" w:type="pct"/>
            <w:gridSpan w:val="2"/>
            <w:tcBorders>
              <w:top w:val="outset" w:sz="6" w:space="0" w:color="000000"/>
              <w:left w:val="outset" w:sz="6" w:space="0" w:color="000000"/>
              <w:bottom w:val="outset" w:sz="6" w:space="0" w:color="000000"/>
              <w:right w:val="outset" w:sz="6" w:space="0" w:color="000000"/>
            </w:tcBorders>
            <w:hideMark/>
          </w:tcPr>
          <w:p w14:paraId="2A4F4663"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1.1 marca comercial</w:t>
            </w:r>
          </w:p>
        </w:tc>
        <w:tc>
          <w:tcPr>
            <w:tcW w:w="1950" w:type="pct"/>
            <w:tcBorders>
              <w:top w:val="outset" w:sz="6" w:space="0" w:color="000000"/>
              <w:left w:val="outset" w:sz="6" w:space="0" w:color="000000"/>
              <w:bottom w:val="outset" w:sz="6" w:space="0" w:color="000000"/>
              <w:right w:val="outset" w:sz="6" w:space="0" w:color="000000"/>
            </w:tcBorders>
            <w:hideMark/>
          </w:tcPr>
          <w:p w14:paraId="3E4C2047"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1.2 n</w:t>
            </w:r>
            <w:r w:rsidRPr="002B12C1">
              <w:rPr>
                <w:rFonts w:ascii="Times New Roman" w:eastAsia="Times New Roman" w:hAnsi="Times New Roman" w:cs="Times New Roman"/>
                <w:sz w:val="19"/>
                <w:szCs w:val="19"/>
                <w:u w:val="single"/>
                <w:vertAlign w:val="superscript"/>
                <w:lang w:eastAsia="pt-BR"/>
              </w:rPr>
              <w:t>o</w:t>
            </w:r>
            <w:r w:rsidRPr="002B12C1">
              <w:rPr>
                <w:rFonts w:ascii="Times New Roman" w:eastAsia="Times New Roman" w:hAnsi="Times New Roman" w:cs="Times New Roman"/>
                <w:sz w:val="19"/>
                <w:szCs w:val="19"/>
                <w:lang w:eastAsia="pt-BR"/>
              </w:rPr>
              <w:t> do registro</w:t>
            </w:r>
          </w:p>
        </w:tc>
      </w:tr>
      <w:tr w:rsidR="002B12C1" w:rsidRPr="002B12C1" w14:paraId="67F24921" w14:textId="77777777" w:rsidTr="002B12C1">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6B5EB001"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1.3 país importador</w:t>
            </w:r>
          </w:p>
        </w:tc>
        <w:tc>
          <w:tcPr>
            <w:tcW w:w="3750" w:type="pct"/>
            <w:gridSpan w:val="2"/>
            <w:tcBorders>
              <w:top w:val="outset" w:sz="6" w:space="0" w:color="000000"/>
              <w:left w:val="outset" w:sz="6" w:space="0" w:color="000000"/>
              <w:bottom w:val="outset" w:sz="6" w:space="0" w:color="000000"/>
              <w:right w:val="outset" w:sz="6" w:space="0" w:color="000000"/>
            </w:tcBorders>
            <w:hideMark/>
          </w:tcPr>
          <w:p w14:paraId="2A931751"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1.4 forma de apresentação (produto técnico ou tipo de formulação)</w:t>
            </w:r>
          </w:p>
        </w:tc>
      </w:tr>
      <w:tr w:rsidR="002B12C1" w:rsidRPr="002B12C1" w14:paraId="08B2CBF9" w14:textId="77777777" w:rsidTr="002B12C1">
        <w:trPr>
          <w:jc w:val="center"/>
        </w:trPr>
        <w:tc>
          <w:tcPr>
            <w:tcW w:w="0" w:type="auto"/>
            <w:gridSpan w:val="3"/>
            <w:tcBorders>
              <w:top w:val="outset" w:sz="6" w:space="0" w:color="000000"/>
              <w:left w:val="outset" w:sz="6" w:space="0" w:color="000000"/>
              <w:bottom w:val="outset" w:sz="6" w:space="0" w:color="000000"/>
              <w:right w:val="outset" w:sz="6" w:space="0" w:color="000000"/>
            </w:tcBorders>
            <w:hideMark/>
          </w:tcPr>
          <w:p w14:paraId="54EC547F"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1.5 composição em g/kg, g/L ou %</w:t>
            </w:r>
          </w:p>
          <w:p w14:paraId="0972805B"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Ingrediente ativo: _________ · Outros ingredientes: _________</w:t>
            </w:r>
          </w:p>
        </w:tc>
      </w:tr>
    </w:tbl>
    <w:p w14:paraId="4E47C9AD" w14:textId="77777777" w:rsidR="002B12C1" w:rsidRPr="002B12C1" w:rsidRDefault="002B12C1" w:rsidP="002B12C1">
      <w:pPr>
        <w:spacing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2. Classe de uso</w:t>
      </w:r>
    </w:p>
    <w:tbl>
      <w:tblPr>
        <w:tblW w:w="14250" w:type="dxa"/>
        <w:jc w:val="center"/>
        <w:tblBorders>
          <w:top w:val="outset" w:sz="6" w:space="0" w:color="000000"/>
          <w:left w:val="outset" w:sz="6" w:space="0" w:color="000000"/>
          <w:bottom w:val="outset" w:sz="6" w:space="0" w:color="000000"/>
          <w:right w:val="outset" w:sz="6" w:space="0" w:color="000000"/>
        </w:tblBorders>
        <w:tblCellMar>
          <w:top w:w="15" w:type="dxa"/>
          <w:left w:w="15" w:type="dxa"/>
          <w:bottom w:w="15" w:type="dxa"/>
          <w:right w:w="15" w:type="dxa"/>
        </w:tblCellMar>
        <w:tblLook w:val="04A0" w:firstRow="1" w:lastRow="0" w:firstColumn="1" w:lastColumn="0" w:noHBand="0" w:noVBand="1"/>
      </w:tblPr>
      <w:tblGrid>
        <w:gridCol w:w="14250"/>
      </w:tblGrid>
      <w:tr w:rsidR="002B12C1" w:rsidRPr="002B12C1" w14:paraId="272947B0" w14:textId="77777777" w:rsidTr="002B12C1">
        <w:trPr>
          <w:trHeight w:val="230"/>
          <w:jc w:val="center"/>
        </w:trPr>
        <w:tc>
          <w:tcPr>
            <w:tcW w:w="0" w:type="auto"/>
            <w:tcBorders>
              <w:top w:val="outset" w:sz="6" w:space="0" w:color="000000"/>
              <w:left w:val="outset" w:sz="6" w:space="0" w:color="000000"/>
              <w:bottom w:val="outset" w:sz="6" w:space="0" w:color="000000"/>
              <w:right w:val="outset" w:sz="6" w:space="0" w:color="000000"/>
            </w:tcBorders>
            <w:hideMark/>
          </w:tcPr>
          <w:p w14:paraId="3310D0DC"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i/>
                <w:iCs/>
                <w:sz w:val="19"/>
                <w:szCs w:val="19"/>
                <w:lang w:eastAsia="pt-BR"/>
              </w:rPr>
              <w:t>(herbicida, inseticida, fungicida etc.)</w:t>
            </w:r>
          </w:p>
        </w:tc>
      </w:tr>
    </w:tbl>
    <w:p w14:paraId="75AFF484" w14:textId="77777777" w:rsidR="002B12C1" w:rsidRPr="002B12C1" w:rsidRDefault="002B12C1" w:rsidP="002B12C1">
      <w:pPr>
        <w:spacing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 3. Titular do registro (razão social)</w:t>
      </w:r>
    </w:p>
    <w:tbl>
      <w:tblPr>
        <w:tblW w:w="14250" w:type="dxa"/>
        <w:jc w:val="center"/>
        <w:tblBorders>
          <w:top w:val="outset" w:sz="6" w:space="0" w:color="000000"/>
          <w:left w:val="outset" w:sz="6" w:space="0" w:color="000000"/>
          <w:bottom w:val="outset" w:sz="6" w:space="0" w:color="000000"/>
          <w:right w:val="outset" w:sz="6" w:space="0" w:color="000000"/>
        </w:tblBorders>
        <w:tblCellMar>
          <w:top w:w="15" w:type="dxa"/>
          <w:left w:w="15" w:type="dxa"/>
          <w:bottom w:w="15" w:type="dxa"/>
          <w:right w:w="15" w:type="dxa"/>
        </w:tblCellMar>
        <w:tblLook w:val="04A0" w:firstRow="1" w:lastRow="0" w:firstColumn="1" w:lastColumn="0" w:noHBand="0" w:noVBand="1"/>
      </w:tblPr>
      <w:tblGrid>
        <w:gridCol w:w="8977"/>
        <w:gridCol w:w="1140"/>
        <w:gridCol w:w="4133"/>
      </w:tblGrid>
      <w:tr w:rsidR="002B12C1" w:rsidRPr="002B12C1" w14:paraId="1EB0AF6F" w14:textId="77777777" w:rsidTr="002B12C1">
        <w:trPr>
          <w:jc w:val="center"/>
        </w:trPr>
        <w:tc>
          <w:tcPr>
            <w:tcW w:w="3150" w:type="pct"/>
            <w:tcBorders>
              <w:top w:val="outset" w:sz="6" w:space="0" w:color="000000"/>
              <w:left w:val="outset" w:sz="6" w:space="0" w:color="000000"/>
              <w:bottom w:val="outset" w:sz="6" w:space="0" w:color="000000"/>
              <w:right w:val="outset" w:sz="6" w:space="0" w:color="000000"/>
            </w:tcBorders>
            <w:hideMark/>
          </w:tcPr>
          <w:p w14:paraId="7A445406"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3.1 nome</w:t>
            </w:r>
          </w:p>
        </w:tc>
        <w:tc>
          <w:tcPr>
            <w:tcW w:w="1850" w:type="pct"/>
            <w:gridSpan w:val="2"/>
            <w:tcBorders>
              <w:top w:val="outset" w:sz="6" w:space="0" w:color="000000"/>
              <w:left w:val="outset" w:sz="6" w:space="0" w:color="000000"/>
              <w:bottom w:val="outset" w:sz="6" w:space="0" w:color="000000"/>
              <w:right w:val="outset" w:sz="6" w:space="0" w:color="000000"/>
            </w:tcBorders>
            <w:hideMark/>
          </w:tcPr>
          <w:p w14:paraId="2A5875EC"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3.2 n</w:t>
            </w:r>
            <w:r w:rsidRPr="002B12C1">
              <w:rPr>
                <w:rFonts w:ascii="Times New Roman" w:eastAsia="Times New Roman" w:hAnsi="Times New Roman" w:cs="Times New Roman"/>
                <w:sz w:val="19"/>
                <w:szCs w:val="19"/>
                <w:u w:val="single"/>
                <w:vertAlign w:val="superscript"/>
                <w:lang w:eastAsia="pt-BR"/>
              </w:rPr>
              <w:t>o</w:t>
            </w:r>
            <w:r w:rsidRPr="002B12C1">
              <w:rPr>
                <w:rFonts w:ascii="Times New Roman" w:eastAsia="Times New Roman" w:hAnsi="Times New Roman" w:cs="Times New Roman"/>
                <w:sz w:val="19"/>
                <w:szCs w:val="19"/>
                <w:lang w:eastAsia="pt-BR"/>
              </w:rPr>
              <w:t xml:space="preserve"> do </w:t>
            </w:r>
            <w:proofErr w:type="spellStart"/>
            <w:r w:rsidRPr="002B12C1">
              <w:rPr>
                <w:rFonts w:ascii="Times New Roman" w:eastAsia="Times New Roman" w:hAnsi="Times New Roman" w:cs="Times New Roman"/>
                <w:sz w:val="19"/>
                <w:szCs w:val="19"/>
                <w:lang w:eastAsia="pt-BR"/>
              </w:rPr>
              <w:t>cnpj</w:t>
            </w:r>
            <w:proofErr w:type="spellEnd"/>
          </w:p>
        </w:tc>
      </w:tr>
      <w:tr w:rsidR="002B12C1" w:rsidRPr="002B12C1" w14:paraId="729E75CE" w14:textId="77777777" w:rsidTr="002B12C1">
        <w:trPr>
          <w:jc w:val="center"/>
        </w:trPr>
        <w:tc>
          <w:tcPr>
            <w:tcW w:w="3150" w:type="pct"/>
            <w:tcBorders>
              <w:top w:val="outset" w:sz="6" w:space="0" w:color="000000"/>
              <w:left w:val="outset" w:sz="6" w:space="0" w:color="000000"/>
              <w:bottom w:val="outset" w:sz="6" w:space="0" w:color="000000"/>
              <w:right w:val="outset" w:sz="6" w:space="0" w:color="000000"/>
            </w:tcBorders>
            <w:hideMark/>
          </w:tcPr>
          <w:p w14:paraId="7B4700D9"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3.3 endereço</w:t>
            </w:r>
          </w:p>
        </w:tc>
        <w:tc>
          <w:tcPr>
            <w:tcW w:w="1850" w:type="pct"/>
            <w:gridSpan w:val="2"/>
            <w:tcBorders>
              <w:top w:val="outset" w:sz="6" w:space="0" w:color="000000"/>
              <w:left w:val="outset" w:sz="6" w:space="0" w:color="000000"/>
              <w:bottom w:val="outset" w:sz="6" w:space="0" w:color="000000"/>
              <w:right w:val="outset" w:sz="6" w:space="0" w:color="000000"/>
            </w:tcBorders>
            <w:hideMark/>
          </w:tcPr>
          <w:p w14:paraId="6DF888A1"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3.4 bairro</w:t>
            </w:r>
          </w:p>
        </w:tc>
      </w:tr>
      <w:tr w:rsidR="002B12C1" w:rsidRPr="002B12C1" w14:paraId="6E9FD74E" w14:textId="77777777" w:rsidTr="002B12C1">
        <w:trPr>
          <w:jc w:val="center"/>
        </w:trPr>
        <w:tc>
          <w:tcPr>
            <w:tcW w:w="3150" w:type="pct"/>
            <w:tcBorders>
              <w:top w:val="outset" w:sz="6" w:space="0" w:color="000000"/>
              <w:left w:val="outset" w:sz="6" w:space="0" w:color="000000"/>
              <w:bottom w:val="outset" w:sz="6" w:space="0" w:color="000000"/>
              <w:right w:val="outset" w:sz="6" w:space="0" w:color="000000"/>
            </w:tcBorders>
            <w:hideMark/>
          </w:tcPr>
          <w:p w14:paraId="441A60A3"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3.5 cidade</w:t>
            </w:r>
          </w:p>
        </w:tc>
        <w:tc>
          <w:tcPr>
            <w:tcW w:w="400" w:type="pct"/>
            <w:tcBorders>
              <w:top w:val="outset" w:sz="6" w:space="0" w:color="000000"/>
              <w:left w:val="outset" w:sz="6" w:space="0" w:color="000000"/>
              <w:bottom w:val="outset" w:sz="6" w:space="0" w:color="000000"/>
              <w:right w:val="outset" w:sz="6" w:space="0" w:color="000000"/>
            </w:tcBorders>
            <w:hideMark/>
          </w:tcPr>
          <w:p w14:paraId="42FA3058"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3.6 uf</w:t>
            </w:r>
          </w:p>
        </w:tc>
        <w:tc>
          <w:tcPr>
            <w:tcW w:w="1450" w:type="pct"/>
            <w:tcBorders>
              <w:top w:val="outset" w:sz="6" w:space="0" w:color="000000"/>
              <w:left w:val="outset" w:sz="6" w:space="0" w:color="000000"/>
              <w:bottom w:val="outset" w:sz="6" w:space="0" w:color="000000"/>
              <w:right w:val="outset" w:sz="6" w:space="0" w:color="000000"/>
            </w:tcBorders>
            <w:hideMark/>
          </w:tcPr>
          <w:p w14:paraId="131D85B9"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3.7 cep</w:t>
            </w:r>
          </w:p>
        </w:tc>
      </w:tr>
    </w:tbl>
    <w:p w14:paraId="0513C805" w14:textId="77777777" w:rsidR="002B12C1" w:rsidRPr="002B12C1" w:rsidRDefault="002B12C1" w:rsidP="002B12C1">
      <w:pPr>
        <w:spacing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lastRenderedPageBreak/>
        <w:t> 4. Fabricante</w:t>
      </w:r>
    </w:p>
    <w:tbl>
      <w:tblPr>
        <w:tblW w:w="14250" w:type="dxa"/>
        <w:jc w:val="center"/>
        <w:tblBorders>
          <w:top w:val="outset" w:sz="6" w:space="0" w:color="000000"/>
          <w:left w:val="outset" w:sz="6" w:space="0" w:color="000000"/>
          <w:bottom w:val="outset" w:sz="6" w:space="0" w:color="000000"/>
          <w:right w:val="outset" w:sz="6" w:space="0" w:color="000000"/>
        </w:tblBorders>
        <w:tblCellMar>
          <w:top w:w="15" w:type="dxa"/>
          <w:left w:w="15" w:type="dxa"/>
          <w:bottom w:w="15" w:type="dxa"/>
          <w:right w:w="15" w:type="dxa"/>
        </w:tblCellMar>
        <w:tblLook w:val="04A0" w:firstRow="1" w:lastRow="0" w:firstColumn="1" w:lastColumn="0" w:noHBand="0" w:noVBand="1"/>
      </w:tblPr>
      <w:tblGrid>
        <w:gridCol w:w="8977"/>
        <w:gridCol w:w="1140"/>
        <w:gridCol w:w="4133"/>
      </w:tblGrid>
      <w:tr w:rsidR="002B12C1" w:rsidRPr="002B12C1" w14:paraId="064F4BC5" w14:textId="77777777" w:rsidTr="002B12C1">
        <w:trPr>
          <w:jc w:val="center"/>
        </w:trPr>
        <w:tc>
          <w:tcPr>
            <w:tcW w:w="3150" w:type="pct"/>
            <w:tcBorders>
              <w:top w:val="outset" w:sz="6" w:space="0" w:color="000000"/>
              <w:left w:val="outset" w:sz="6" w:space="0" w:color="000000"/>
              <w:bottom w:val="outset" w:sz="6" w:space="0" w:color="000000"/>
              <w:right w:val="outset" w:sz="6" w:space="0" w:color="000000"/>
            </w:tcBorders>
            <w:hideMark/>
          </w:tcPr>
          <w:p w14:paraId="62ED24E2"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4.1 nome</w:t>
            </w:r>
          </w:p>
        </w:tc>
        <w:tc>
          <w:tcPr>
            <w:tcW w:w="1850" w:type="pct"/>
            <w:gridSpan w:val="2"/>
            <w:tcBorders>
              <w:top w:val="outset" w:sz="6" w:space="0" w:color="000000"/>
              <w:left w:val="outset" w:sz="6" w:space="0" w:color="000000"/>
              <w:bottom w:val="outset" w:sz="6" w:space="0" w:color="000000"/>
              <w:right w:val="outset" w:sz="6" w:space="0" w:color="000000"/>
            </w:tcBorders>
            <w:hideMark/>
          </w:tcPr>
          <w:p w14:paraId="3EACCD5D"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4.2 n</w:t>
            </w:r>
            <w:r w:rsidRPr="002B12C1">
              <w:rPr>
                <w:rFonts w:ascii="Times New Roman" w:eastAsia="Times New Roman" w:hAnsi="Times New Roman" w:cs="Times New Roman"/>
                <w:sz w:val="19"/>
                <w:szCs w:val="19"/>
                <w:u w:val="single"/>
                <w:vertAlign w:val="superscript"/>
                <w:lang w:eastAsia="pt-BR"/>
              </w:rPr>
              <w:t>o</w:t>
            </w:r>
            <w:r w:rsidRPr="002B12C1">
              <w:rPr>
                <w:rFonts w:ascii="Times New Roman" w:eastAsia="Times New Roman" w:hAnsi="Times New Roman" w:cs="Times New Roman"/>
                <w:sz w:val="19"/>
                <w:szCs w:val="19"/>
                <w:lang w:eastAsia="pt-BR"/>
              </w:rPr>
              <w:t xml:space="preserve"> do </w:t>
            </w:r>
            <w:proofErr w:type="spellStart"/>
            <w:r w:rsidRPr="002B12C1">
              <w:rPr>
                <w:rFonts w:ascii="Times New Roman" w:eastAsia="Times New Roman" w:hAnsi="Times New Roman" w:cs="Times New Roman"/>
                <w:sz w:val="19"/>
                <w:szCs w:val="19"/>
                <w:lang w:eastAsia="pt-BR"/>
              </w:rPr>
              <w:t>cnpj</w:t>
            </w:r>
            <w:proofErr w:type="spellEnd"/>
          </w:p>
        </w:tc>
      </w:tr>
      <w:tr w:rsidR="002B12C1" w:rsidRPr="002B12C1" w14:paraId="5E04C176" w14:textId="77777777" w:rsidTr="002B12C1">
        <w:trPr>
          <w:jc w:val="center"/>
        </w:trPr>
        <w:tc>
          <w:tcPr>
            <w:tcW w:w="3150" w:type="pct"/>
            <w:tcBorders>
              <w:top w:val="outset" w:sz="6" w:space="0" w:color="000000"/>
              <w:left w:val="outset" w:sz="6" w:space="0" w:color="000000"/>
              <w:bottom w:val="outset" w:sz="6" w:space="0" w:color="000000"/>
              <w:right w:val="outset" w:sz="6" w:space="0" w:color="000000"/>
            </w:tcBorders>
            <w:hideMark/>
          </w:tcPr>
          <w:p w14:paraId="2B1A7605"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4.3 endereço</w:t>
            </w:r>
          </w:p>
        </w:tc>
        <w:tc>
          <w:tcPr>
            <w:tcW w:w="1850" w:type="pct"/>
            <w:gridSpan w:val="2"/>
            <w:tcBorders>
              <w:top w:val="outset" w:sz="6" w:space="0" w:color="000000"/>
              <w:left w:val="outset" w:sz="6" w:space="0" w:color="000000"/>
              <w:bottom w:val="outset" w:sz="6" w:space="0" w:color="000000"/>
              <w:right w:val="outset" w:sz="6" w:space="0" w:color="000000"/>
            </w:tcBorders>
            <w:hideMark/>
          </w:tcPr>
          <w:p w14:paraId="312E7329"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4.4 bairro</w:t>
            </w:r>
          </w:p>
        </w:tc>
      </w:tr>
      <w:tr w:rsidR="002B12C1" w:rsidRPr="002B12C1" w14:paraId="09786D27" w14:textId="77777777" w:rsidTr="002B12C1">
        <w:trPr>
          <w:jc w:val="center"/>
        </w:trPr>
        <w:tc>
          <w:tcPr>
            <w:tcW w:w="3150" w:type="pct"/>
            <w:tcBorders>
              <w:top w:val="outset" w:sz="6" w:space="0" w:color="000000"/>
              <w:left w:val="outset" w:sz="6" w:space="0" w:color="000000"/>
              <w:bottom w:val="outset" w:sz="6" w:space="0" w:color="000000"/>
              <w:right w:val="outset" w:sz="6" w:space="0" w:color="000000"/>
            </w:tcBorders>
            <w:hideMark/>
          </w:tcPr>
          <w:p w14:paraId="777EB656"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4.5 cidade</w:t>
            </w:r>
          </w:p>
        </w:tc>
        <w:tc>
          <w:tcPr>
            <w:tcW w:w="400" w:type="pct"/>
            <w:tcBorders>
              <w:top w:val="outset" w:sz="6" w:space="0" w:color="000000"/>
              <w:left w:val="outset" w:sz="6" w:space="0" w:color="000000"/>
              <w:bottom w:val="outset" w:sz="6" w:space="0" w:color="000000"/>
              <w:right w:val="outset" w:sz="6" w:space="0" w:color="000000"/>
            </w:tcBorders>
            <w:hideMark/>
          </w:tcPr>
          <w:p w14:paraId="532605B7"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4.6 uf</w:t>
            </w:r>
          </w:p>
        </w:tc>
        <w:tc>
          <w:tcPr>
            <w:tcW w:w="1450" w:type="pct"/>
            <w:tcBorders>
              <w:top w:val="outset" w:sz="6" w:space="0" w:color="000000"/>
              <w:left w:val="outset" w:sz="6" w:space="0" w:color="000000"/>
              <w:bottom w:val="outset" w:sz="6" w:space="0" w:color="000000"/>
              <w:right w:val="outset" w:sz="6" w:space="0" w:color="000000"/>
            </w:tcBorders>
            <w:hideMark/>
          </w:tcPr>
          <w:p w14:paraId="74B61CB6"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4.7 cep</w:t>
            </w:r>
          </w:p>
        </w:tc>
      </w:tr>
    </w:tbl>
    <w:p w14:paraId="6C002E88" w14:textId="77777777" w:rsidR="002B12C1" w:rsidRPr="002B12C1" w:rsidRDefault="002B12C1" w:rsidP="002B12C1">
      <w:pPr>
        <w:spacing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 5. Formulador</w:t>
      </w:r>
    </w:p>
    <w:tbl>
      <w:tblPr>
        <w:tblW w:w="14250" w:type="dxa"/>
        <w:jc w:val="center"/>
        <w:tblBorders>
          <w:top w:val="outset" w:sz="6" w:space="0" w:color="000000"/>
          <w:left w:val="outset" w:sz="6" w:space="0" w:color="000000"/>
          <w:bottom w:val="outset" w:sz="6" w:space="0" w:color="000000"/>
          <w:right w:val="outset" w:sz="6" w:space="0" w:color="000000"/>
        </w:tblBorders>
        <w:tblCellMar>
          <w:top w:w="15" w:type="dxa"/>
          <w:left w:w="15" w:type="dxa"/>
          <w:bottom w:w="15" w:type="dxa"/>
          <w:right w:w="15" w:type="dxa"/>
        </w:tblCellMar>
        <w:tblLook w:val="04A0" w:firstRow="1" w:lastRow="0" w:firstColumn="1" w:lastColumn="0" w:noHBand="0" w:noVBand="1"/>
      </w:tblPr>
      <w:tblGrid>
        <w:gridCol w:w="8977"/>
        <w:gridCol w:w="1140"/>
        <w:gridCol w:w="4133"/>
      </w:tblGrid>
      <w:tr w:rsidR="002B12C1" w:rsidRPr="002B12C1" w14:paraId="322CF555" w14:textId="77777777" w:rsidTr="002B12C1">
        <w:trPr>
          <w:jc w:val="center"/>
        </w:trPr>
        <w:tc>
          <w:tcPr>
            <w:tcW w:w="3150" w:type="pct"/>
            <w:tcBorders>
              <w:top w:val="outset" w:sz="6" w:space="0" w:color="000000"/>
              <w:left w:val="outset" w:sz="6" w:space="0" w:color="000000"/>
              <w:bottom w:val="outset" w:sz="6" w:space="0" w:color="000000"/>
              <w:right w:val="outset" w:sz="6" w:space="0" w:color="000000"/>
            </w:tcBorders>
            <w:hideMark/>
          </w:tcPr>
          <w:p w14:paraId="5E060E8A"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5.1 nome</w:t>
            </w:r>
          </w:p>
        </w:tc>
        <w:tc>
          <w:tcPr>
            <w:tcW w:w="1850" w:type="pct"/>
            <w:gridSpan w:val="2"/>
            <w:tcBorders>
              <w:top w:val="outset" w:sz="6" w:space="0" w:color="000000"/>
              <w:left w:val="outset" w:sz="6" w:space="0" w:color="000000"/>
              <w:bottom w:val="outset" w:sz="6" w:space="0" w:color="000000"/>
              <w:right w:val="outset" w:sz="6" w:space="0" w:color="000000"/>
            </w:tcBorders>
            <w:hideMark/>
          </w:tcPr>
          <w:p w14:paraId="2968BD25"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5.2 n</w:t>
            </w:r>
            <w:r w:rsidRPr="002B12C1">
              <w:rPr>
                <w:rFonts w:ascii="Times New Roman" w:eastAsia="Times New Roman" w:hAnsi="Times New Roman" w:cs="Times New Roman"/>
                <w:sz w:val="19"/>
                <w:szCs w:val="19"/>
                <w:u w:val="single"/>
                <w:vertAlign w:val="superscript"/>
                <w:lang w:eastAsia="pt-BR"/>
              </w:rPr>
              <w:t>o</w:t>
            </w:r>
            <w:r w:rsidRPr="002B12C1">
              <w:rPr>
                <w:rFonts w:ascii="Times New Roman" w:eastAsia="Times New Roman" w:hAnsi="Times New Roman" w:cs="Times New Roman"/>
                <w:sz w:val="19"/>
                <w:szCs w:val="19"/>
                <w:lang w:eastAsia="pt-BR"/>
              </w:rPr>
              <w:t xml:space="preserve"> do </w:t>
            </w:r>
            <w:proofErr w:type="spellStart"/>
            <w:r w:rsidRPr="002B12C1">
              <w:rPr>
                <w:rFonts w:ascii="Times New Roman" w:eastAsia="Times New Roman" w:hAnsi="Times New Roman" w:cs="Times New Roman"/>
                <w:sz w:val="19"/>
                <w:szCs w:val="19"/>
                <w:lang w:eastAsia="pt-BR"/>
              </w:rPr>
              <w:t>cnpj</w:t>
            </w:r>
            <w:proofErr w:type="spellEnd"/>
          </w:p>
        </w:tc>
      </w:tr>
      <w:tr w:rsidR="002B12C1" w:rsidRPr="002B12C1" w14:paraId="5F4A6F7C" w14:textId="77777777" w:rsidTr="002B12C1">
        <w:trPr>
          <w:jc w:val="center"/>
        </w:trPr>
        <w:tc>
          <w:tcPr>
            <w:tcW w:w="3150" w:type="pct"/>
            <w:tcBorders>
              <w:top w:val="outset" w:sz="6" w:space="0" w:color="000000"/>
              <w:left w:val="outset" w:sz="6" w:space="0" w:color="000000"/>
              <w:bottom w:val="outset" w:sz="6" w:space="0" w:color="000000"/>
              <w:right w:val="outset" w:sz="6" w:space="0" w:color="000000"/>
            </w:tcBorders>
            <w:hideMark/>
          </w:tcPr>
          <w:p w14:paraId="01CC7CE6"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5.3 endereço</w:t>
            </w:r>
          </w:p>
        </w:tc>
        <w:tc>
          <w:tcPr>
            <w:tcW w:w="1850" w:type="pct"/>
            <w:gridSpan w:val="2"/>
            <w:tcBorders>
              <w:top w:val="outset" w:sz="6" w:space="0" w:color="000000"/>
              <w:left w:val="outset" w:sz="6" w:space="0" w:color="000000"/>
              <w:bottom w:val="outset" w:sz="6" w:space="0" w:color="000000"/>
              <w:right w:val="outset" w:sz="6" w:space="0" w:color="000000"/>
            </w:tcBorders>
            <w:hideMark/>
          </w:tcPr>
          <w:p w14:paraId="1CE02DD1"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5.4 bairro</w:t>
            </w:r>
          </w:p>
        </w:tc>
      </w:tr>
      <w:tr w:rsidR="002B12C1" w:rsidRPr="002B12C1" w14:paraId="5C2AD02B" w14:textId="77777777" w:rsidTr="002B12C1">
        <w:trPr>
          <w:jc w:val="center"/>
        </w:trPr>
        <w:tc>
          <w:tcPr>
            <w:tcW w:w="3150" w:type="pct"/>
            <w:tcBorders>
              <w:top w:val="outset" w:sz="6" w:space="0" w:color="000000"/>
              <w:left w:val="outset" w:sz="6" w:space="0" w:color="000000"/>
              <w:bottom w:val="outset" w:sz="6" w:space="0" w:color="000000"/>
              <w:right w:val="outset" w:sz="6" w:space="0" w:color="000000"/>
            </w:tcBorders>
            <w:hideMark/>
          </w:tcPr>
          <w:p w14:paraId="45A3E09B"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5.5 cidade</w:t>
            </w:r>
          </w:p>
        </w:tc>
        <w:tc>
          <w:tcPr>
            <w:tcW w:w="400" w:type="pct"/>
            <w:tcBorders>
              <w:top w:val="outset" w:sz="6" w:space="0" w:color="000000"/>
              <w:left w:val="outset" w:sz="6" w:space="0" w:color="000000"/>
              <w:bottom w:val="outset" w:sz="6" w:space="0" w:color="000000"/>
              <w:right w:val="outset" w:sz="6" w:space="0" w:color="000000"/>
            </w:tcBorders>
            <w:hideMark/>
          </w:tcPr>
          <w:p w14:paraId="3AEC7E1D"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5.6 uf</w:t>
            </w:r>
          </w:p>
        </w:tc>
        <w:tc>
          <w:tcPr>
            <w:tcW w:w="1450" w:type="pct"/>
            <w:tcBorders>
              <w:top w:val="outset" w:sz="6" w:space="0" w:color="000000"/>
              <w:left w:val="outset" w:sz="6" w:space="0" w:color="000000"/>
              <w:bottom w:val="outset" w:sz="6" w:space="0" w:color="000000"/>
              <w:right w:val="outset" w:sz="6" w:space="0" w:color="000000"/>
            </w:tcBorders>
            <w:hideMark/>
          </w:tcPr>
          <w:p w14:paraId="1DAEF647"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5.7 cep</w:t>
            </w:r>
          </w:p>
        </w:tc>
      </w:tr>
    </w:tbl>
    <w:p w14:paraId="7180DB4F" w14:textId="77777777" w:rsidR="002B12C1" w:rsidRPr="002B12C1" w:rsidRDefault="002B12C1" w:rsidP="002B12C1">
      <w:pPr>
        <w:spacing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 6. Ingrediente ativo</w:t>
      </w:r>
    </w:p>
    <w:tbl>
      <w:tblPr>
        <w:tblW w:w="14250" w:type="dxa"/>
        <w:jc w:val="center"/>
        <w:tblBorders>
          <w:top w:val="outset" w:sz="6" w:space="0" w:color="000000"/>
          <w:left w:val="outset" w:sz="6" w:space="0" w:color="000000"/>
          <w:bottom w:val="outset" w:sz="6" w:space="0" w:color="000000"/>
          <w:right w:val="outset" w:sz="6" w:space="0" w:color="000000"/>
        </w:tblBorders>
        <w:tblCellMar>
          <w:top w:w="15" w:type="dxa"/>
          <w:left w:w="15" w:type="dxa"/>
          <w:bottom w:w="15" w:type="dxa"/>
          <w:right w:w="15" w:type="dxa"/>
        </w:tblCellMar>
        <w:tblLook w:val="04A0" w:firstRow="1" w:lastRow="0" w:firstColumn="1" w:lastColumn="0" w:noHBand="0" w:noVBand="1"/>
      </w:tblPr>
      <w:tblGrid>
        <w:gridCol w:w="8122"/>
        <w:gridCol w:w="6128"/>
      </w:tblGrid>
      <w:tr w:rsidR="002B12C1" w:rsidRPr="002B12C1" w14:paraId="1CCF1494" w14:textId="77777777" w:rsidTr="002B12C1">
        <w:trPr>
          <w:jc w:val="center"/>
        </w:trPr>
        <w:tc>
          <w:tcPr>
            <w:tcW w:w="2850" w:type="pct"/>
            <w:tcBorders>
              <w:top w:val="outset" w:sz="6" w:space="0" w:color="000000"/>
              <w:left w:val="outset" w:sz="6" w:space="0" w:color="000000"/>
              <w:bottom w:val="outset" w:sz="6" w:space="0" w:color="000000"/>
              <w:right w:val="outset" w:sz="6" w:space="0" w:color="000000"/>
            </w:tcBorders>
            <w:hideMark/>
          </w:tcPr>
          <w:p w14:paraId="776A4FCB"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6.1 nome comum</w:t>
            </w:r>
          </w:p>
        </w:tc>
        <w:tc>
          <w:tcPr>
            <w:tcW w:w="2150" w:type="pct"/>
            <w:tcBorders>
              <w:top w:val="outset" w:sz="6" w:space="0" w:color="000000"/>
              <w:left w:val="outset" w:sz="6" w:space="0" w:color="000000"/>
              <w:bottom w:val="outset" w:sz="6" w:space="0" w:color="000000"/>
              <w:right w:val="outset" w:sz="6" w:space="0" w:color="000000"/>
            </w:tcBorders>
            <w:hideMark/>
          </w:tcPr>
          <w:p w14:paraId="448426BE"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6.2 classificação taxonômica</w:t>
            </w:r>
          </w:p>
        </w:tc>
      </w:tr>
      <w:tr w:rsidR="002B12C1" w:rsidRPr="002B12C1" w14:paraId="0D2926AB" w14:textId="77777777" w:rsidTr="002B12C1">
        <w:trPr>
          <w:jc w:val="center"/>
        </w:trPr>
        <w:tc>
          <w:tcPr>
            <w:tcW w:w="2850" w:type="pct"/>
            <w:tcBorders>
              <w:top w:val="outset" w:sz="6" w:space="0" w:color="000000"/>
              <w:left w:val="outset" w:sz="6" w:space="0" w:color="000000"/>
              <w:bottom w:val="outset" w:sz="6" w:space="0" w:color="000000"/>
              <w:right w:val="outset" w:sz="6" w:space="0" w:color="000000"/>
            </w:tcBorders>
            <w:hideMark/>
          </w:tcPr>
          <w:p w14:paraId="4F55252A"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6.3 nome químico</w:t>
            </w:r>
          </w:p>
        </w:tc>
        <w:tc>
          <w:tcPr>
            <w:tcW w:w="2150" w:type="pct"/>
            <w:tcBorders>
              <w:top w:val="outset" w:sz="6" w:space="0" w:color="000000"/>
              <w:left w:val="outset" w:sz="6" w:space="0" w:color="000000"/>
              <w:bottom w:val="outset" w:sz="6" w:space="0" w:color="000000"/>
              <w:right w:val="outset" w:sz="6" w:space="0" w:color="000000"/>
            </w:tcBorders>
            <w:hideMark/>
          </w:tcPr>
          <w:p w14:paraId="107FAD54"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6.4 grupo químico</w:t>
            </w:r>
          </w:p>
        </w:tc>
      </w:tr>
    </w:tbl>
    <w:p w14:paraId="7EBD159B"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 </w:t>
      </w:r>
    </w:p>
    <w:tbl>
      <w:tblPr>
        <w:tblW w:w="14250" w:type="dxa"/>
        <w:jc w:val="center"/>
        <w:tblCellSpacing w:w="0" w:type="dxa"/>
        <w:tblCellMar>
          <w:top w:w="40" w:type="dxa"/>
          <w:left w:w="40" w:type="dxa"/>
          <w:bottom w:w="40" w:type="dxa"/>
          <w:right w:w="40" w:type="dxa"/>
        </w:tblCellMar>
        <w:tblLook w:val="04A0" w:firstRow="1" w:lastRow="0" w:firstColumn="1" w:lastColumn="0" w:noHBand="0" w:noVBand="1"/>
      </w:tblPr>
      <w:tblGrid>
        <w:gridCol w:w="14250"/>
      </w:tblGrid>
      <w:tr w:rsidR="002B12C1" w:rsidRPr="002B12C1" w14:paraId="1C46B4A6" w14:textId="77777777" w:rsidTr="002B12C1">
        <w:trPr>
          <w:trHeight w:val="280"/>
          <w:tblCellSpacing w:w="0" w:type="dxa"/>
          <w:jc w:val="center"/>
        </w:trPr>
        <w:tc>
          <w:tcPr>
            <w:tcW w:w="0" w:type="auto"/>
            <w:hideMark/>
          </w:tcPr>
          <w:p w14:paraId="36F2D0F2" w14:textId="77777777" w:rsidR="002B12C1" w:rsidRPr="002B12C1" w:rsidRDefault="002B12C1" w:rsidP="002B12C1">
            <w:pPr>
              <w:spacing w:before="100" w:beforeAutospacing="1" w:after="100" w:afterAutospacing="1" w:line="240" w:lineRule="auto"/>
              <w:ind w:firstLine="567"/>
              <w:jc w:val="center"/>
              <w:rPr>
                <w:rFonts w:ascii="Times New Roman" w:eastAsia="Times New Roman" w:hAnsi="Times New Roman" w:cs="Times New Roman"/>
                <w:sz w:val="19"/>
                <w:szCs w:val="19"/>
                <w:lang w:eastAsia="pt-BR"/>
              </w:rPr>
            </w:pPr>
            <w:r w:rsidRPr="002B12C1">
              <w:rPr>
                <w:rFonts w:ascii="Times New Roman" w:eastAsia="Times New Roman" w:hAnsi="Times New Roman" w:cs="Times New Roman"/>
                <w:i/>
                <w:iCs/>
                <w:sz w:val="19"/>
                <w:szCs w:val="19"/>
                <w:lang w:eastAsia="pt-BR"/>
              </w:rPr>
              <w:t xml:space="preserve">Brasília, DF, ____ de ________________ </w:t>
            </w:r>
            <w:proofErr w:type="spellStart"/>
            <w:r w:rsidRPr="002B12C1">
              <w:rPr>
                <w:rFonts w:ascii="Times New Roman" w:eastAsia="Times New Roman" w:hAnsi="Times New Roman" w:cs="Times New Roman"/>
                <w:i/>
                <w:iCs/>
                <w:sz w:val="19"/>
                <w:szCs w:val="19"/>
                <w:lang w:eastAsia="pt-BR"/>
              </w:rPr>
              <w:t>de</w:t>
            </w:r>
            <w:proofErr w:type="spellEnd"/>
            <w:r w:rsidRPr="002B12C1">
              <w:rPr>
                <w:rFonts w:ascii="Times New Roman" w:eastAsia="Times New Roman" w:hAnsi="Times New Roman" w:cs="Times New Roman"/>
                <w:i/>
                <w:iCs/>
                <w:sz w:val="19"/>
                <w:szCs w:val="19"/>
                <w:lang w:eastAsia="pt-BR"/>
              </w:rPr>
              <w:t xml:space="preserve"> 2____.</w:t>
            </w:r>
          </w:p>
        </w:tc>
      </w:tr>
      <w:tr w:rsidR="002B12C1" w:rsidRPr="002B12C1" w14:paraId="0CCD3B07" w14:textId="77777777" w:rsidTr="002B12C1">
        <w:trPr>
          <w:tblCellSpacing w:w="0" w:type="dxa"/>
          <w:jc w:val="center"/>
        </w:trPr>
        <w:tc>
          <w:tcPr>
            <w:tcW w:w="0" w:type="auto"/>
            <w:hideMark/>
          </w:tcPr>
          <w:p w14:paraId="5F8D0AE3" w14:textId="77777777" w:rsidR="002B12C1" w:rsidRPr="002B12C1" w:rsidRDefault="002B12C1" w:rsidP="002B12C1">
            <w:pPr>
              <w:spacing w:before="100" w:beforeAutospacing="1" w:after="100" w:afterAutospacing="1" w:line="240" w:lineRule="auto"/>
              <w:ind w:firstLine="567"/>
              <w:jc w:val="center"/>
              <w:rPr>
                <w:rFonts w:ascii="Times New Roman" w:eastAsia="Times New Roman" w:hAnsi="Times New Roman" w:cs="Times New Roman"/>
                <w:i/>
                <w:iCs/>
                <w:sz w:val="19"/>
                <w:szCs w:val="19"/>
                <w:lang w:eastAsia="pt-BR"/>
              </w:rPr>
            </w:pPr>
            <w:r w:rsidRPr="002B12C1">
              <w:rPr>
                <w:rFonts w:ascii="Times New Roman" w:eastAsia="Times New Roman" w:hAnsi="Times New Roman" w:cs="Times New Roman"/>
                <w:i/>
                <w:iCs/>
                <w:sz w:val="19"/>
                <w:szCs w:val="19"/>
                <w:lang w:eastAsia="pt-BR"/>
              </w:rPr>
              <w:t>_________________________________________</w:t>
            </w:r>
          </w:p>
          <w:p w14:paraId="40E7845A" w14:textId="77777777" w:rsidR="002B12C1" w:rsidRPr="002B12C1" w:rsidRDefault="002B12C1" w:rsidP="002B12C1">
            <w:pPr>
              <w:spacing w:before="100" w:beforeAutospacing="1" w:after="100" w:afterAutospacing="1" w:line="240" w:lineRule="auto"/>
              <w:ind w:firstLine="567"/>
              <w:jc w:val="center"/>
              <w:rPr>
                <w:rFonts w:ascii="Times New Roman" w:eastAsia="Times New Roman" w:hAnsi="Times New Roman" w:cs="Times New Roman"/>
                <w:sz w:val="19"/>
                <w:szCs w:val="19"/>
                <w:lang w:eastAsia="pt-BR"/>
              </w:rPr>
            </w:pPr>
            <w:r w:rsidRPr="002B12C1">
              <w:rPr>
                <w:rFonts w:ascii="Times New Roman" w:eastAsia="Times New Roman" w:hAnsi="Times New Roman" w:cs="Times New Roman"/>
                <w:i/>
                <w:iCs/>
                <w:sz w:val="19"/>
                <w:szCs w:val="19"/>
                <w:lang w:eastAsia="pt-BR"/>
              </w:rPr>
              <w:t xml:space="preserve">Assinatura(s) do(s) Representante(s) do Órgão </w:t>
            </w:r>
            <w:proofErr w:type="spellStart"/>
            <w:r w:rsidRPr="002B12C1">
              <w:rPr>
                <w:rFonts w:ascii="Times New Roman" w:eastAsia="Times New Roman" w:hAnsi="Times New Roman" w:cs="Times New Roman"/>
                <w:i/>
                <w:iCs/>
                <w:sz w:val="19"/>
                <w:szCs w:val="19"/>
                <w:lang w:eastAsia="pt-BR"/>
              </w:rPr>
              <w:t>Registrante</w:t>
            </w:r>
            <w:proofErr w:type="spellEnd"/>
          </w:p>
        </w:tc>
      </w:tr>
    </w:tbl>
    <w:p w14:paraId="385E3636" w14:textId="77777777" w:rsidR="002B12C1" w:rsidRPr="002B12C1" w:rsidRDefault="002B12C1" w:rsidP="002B12C1">
      <w:pPr>
        <w:spacing w:before="100" w:beforeAutospacing="1" w:after="100" w:afterAutospacing="1" w:line="240" w:lineRule="auto"/>
        <w:ind w:firstLine="567"/>
        <w:jc w:val="center"/>
        <w:rPr>
          <w:rFonts w:ascii="Times New Roman" w:eastAsia="Times New Roman" w:hAnsi="Times New Roman" w:cs="Times New Roman"/>
          <w:b/>
          <w:bCs/>
          <w:color w:val="000000"/>
          <w:sz w:val="19"/>
          <w:szCs w:val="19"/>
          <w:lang w:eastAsia="pt-BR"/>
        </w:rPr>
      </w:pPr>
      <w:bookmarkStart w:id="54" w:name="anexo2"/>
      <w:bookmarkEnd w:id="54"/>
      <w:r w:rsidRPr="002B12C1">
        <w:rPr>
          <w:rFonts w:ascii="Times New Roman" w:eastAsia="Times New Roman" w:hAnsi="Times New Roman" w:cs="Times New Roman"/>
          <w:b/>
          <w:bCs/>
          <w:color w:val="000000"/>
          <w:sz w:val="19"/>
          <w:szCs w:val="19"/>
          <w:lang w:eastAsia="pt-BR"/>
        </w:rPr>
        <w:t>ANEXO II</w:t>
      </w:r>
    </w:p>
    <w:p w14:paraId="11529813" w14:textId="77777777" w:rsidR="002B12C1" w:rsidRPr="002B12C1" w:rsidRDefault="002B12C1" w:rsidP="002B12C1">
      <w:pPr>
        <w:spacing w:before="100" w:beforeAutospacing="1" w:after="100" w:afterAutospacing="1" w:line="240" w:lineRule="auto"/>
        <w:ind w:firstLine="567"/>
        <w:jc w:val="center"/>
        <w:rPr>
          <w:rFonts w:ascii="Times New Roman" w:eastAsia="Times New Roman" w:hAnsi="Times New Roman" w:cs="Times New Roman"/>
          <w:color w:val="000000"/>
          <w:sz w:val="19"/>
          <w:szCs w:val="19"/>
          <w:u w:val="single"/>
          <w:lang w:eastAsia="pt-BR"/>
        </w:rPr>
      </w:pPr>
      <w:r w:rsidRPr="002B12C1">
        <w:rPr>
          <w:rFonts w:ascii="Times New Roman" w:eastAsia="Times New Roman" w:hAnsi="Times New Roman" w:cs="Times New Roman"/>
          <w:color w:val="000000"/>
          <w:sz w:val="19"/>
          <w:szCs w:val="19"/>
          <w:u w:val="single"/>
          <w:lang w:eastAsia="pt-BR"/>
        </w:rPr>
        <w:t>Requerimento de Registro</w:t>
      </w:r>
    </w:p>
    <w:p w14:paraId="28A0DE4E" w14:textId="77777777" w:rsidR="002B12C1" w:rsidRPr="002B12C1" w:rsidRDefault="002B12C1" w:rsidP="002B12C1">
      <w:pPr>
        <w:spacing w:before="100" w:beforeAutospacing="1" w:after="100" w:afterAutospacing="1" w:line="240" w:lineRule="auto"/>
        <w:ind w:firstLine="567"/>
        <w:jc w:val="center"/>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w:t>
      </w:r>
      <w:r w:rsidRPr="002B12C1">
        <w:rPr>
          <w:rFonts w:ascii="Times New Roman" w:eastAsia="Times New Roman" w:hAnsi="Times New Roman" w:cs="Times New Roman"/>
          <w:color w:val="000000"/>
          <w:sz w:val="19"/>
          <w:szCs w:val="19"/>
          <w:u w:val="single"/>
          <w:lang w:eastAsia="pt-BR"/>
        </w:rPr>
        <w:t>encaminhar em duas vias</w:t>
      </w:r>
      <w:r w:rsidRPr="002B12C1">
        <w:rPr>
          <w:rFonts w:ascii="Times New Roman" w:eastAsia="Times New Roman" w:hAnsi="Times New Roman" w:cs="Times New Roman"/>
          <w:color w:val="000000"/>
          <w:sz w:val="19"/>
          <w:szCs w:val="19"/>
          <w:lang w:eastAsia="pt-BR"/>
        </w:rPr>
        <w:t>)</w:t>
      </w:r>
    </w:p>
    <w:p w14:paraId="3E7D222A" w14:textId="77777777" w:rsidR="002B12C1" w:rsidRPr="002B12C1" w:rsidRDefault="002B12C1" w:rsidP="002B12C1">
      <w:pPr>
        <w:spacing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O requerente a seguir identificado requer ao Ministério da Agricultura, Pecuária e Abastecimento, da Saúde (Agência Nacional de Vigilância Sanitária) e do Meio Ambiente (Instituto Brasileiro do Meio Ambiente e dos Recursos Naturais Renováveis), com base no Decreto n</w:t>
      </w:r>
      <w:r w:rsidRPr="002B12C1">
        <w:rPr>
          <w:rFonts w:ascii="Times New Roman" w:eastAsia="Times New Roman" w:hAnsi="Times New Roman" w:cs="Times New Roman"/>
          <w:color w:val="000000"/>
          <w:sz w:val="19"/>
          <w:szCs w:val="19"/>
          <w:u w:val="single"/>
          <w:vertAlign w:val="superscript"/>
          <w:lang w:eastAsia="pt-BR"/>
        </w:rPr>
        <w:t>o</w:t>
      </w:r>
      <w:r w:rsidRPr="002B12C1">
        <w:rPr>
          <w:rFonts w:ascii="Times New Roman" w:eastAsia="Times New Roman" w:hAnsi="Times New Roman" w:cs="Times New Roman"/>
          <w:color w:val="000000"/>
          <w:sz w:val="19"/>
          <w:szCs w:val="19"/>
          <w:lang w:eastAsia="pt-BR"/>
        </w:rPr>
        <w:t> 4.074, de 4 de janeiro de 2002, a avaliação do produto abaixo especificado, para fins de ( ) registro ( ) reavaliação de registro, para o que presta as informações a seguir e junta o Relatório Técnico competente:</w:t>
      </w:r>
    </w:p>
    <w:p w14:paraId="61947834"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1. Requerente</w:t>
      </w:r>
    </w:p>
    <w:tbl>
      <w:tblPr>
        <w:tblW w:w="14250" w:type="dxa"/>
        <w:jc w:val="center"/>
        <w:tblBorders>
          <w:top w:val="outset" w:sz="6" w:space="0" w:color="000000"/>
          <w:left w:val="outset" w:sz="6" w:space="0" w:color="000000"/>
          <w:bottom w:val="outset" w:sz="6" w:space="0" w:color="000000"/>
          <w:right w:val="outset" w:sz="6" w:space="0" w:color="000000"/>
        </w:tblBorders>
        <w:tblCellMar>
          <w:top w:w="15" w:type="dxa"/>
          <w:left w:w="15" w:type="dxa"/>
          <w:bottom w:w="15" w:type="dxa"/>
          <w:right w:w="15" w:type="dxa"/>
        </w:tblCellMar>
        <w:tblLook w:val="04A0" w:firstRow="1" w:lastRow="0" w:firstColumn="1" w:lastColumn="0" w:noHBand="0" w:noVBand="1"/>
      </w:tblPr>
      <w:tblGrid>
        <w:gridCol w:w="1424"/>
        <w:gridCol w:w="2850"/>
        <w:gridCol w:w="2850"/>
        <w:gridCol w:w="570"/>
        <w:gridCol w:w="1283"/>
        <w:gridCol w:w="998"/>
        <w:gridCol w:w="4275"/>
      </w:tblGrid>
      <w:tr w:rsidR="002B12C1" w:rsidRPr="002B12C1" w14:paraId="7F8D6C6E" w14:textId="77777777" w:rsidTr="002B12C1">
        <w:trPr>
          <w:jc w:val="center"/>
        </w:trPr>
        <w:tc>
          <w:tcPr>
            <w:tcW w:w="2700" w:type="pct"/>
            <w:gridSpan w:val="4"/>
            <w:tcBorders>
              <w:top w:val="outset" w:sz="6" w:space="0" w:color="000000"/>
              <w:left w:val="outset" w:sz="6" w:space="0" w:color="000000"/>
              <w:bottom w:val="outset" w:sz="6" w:space="0" w:color="000000"/>
              <w:right w:val="outset" w:sz="6" w:space="0" w:color="000000"/>
            </w:tcBorders>
            <w:hideMark/>
          </w:tcPr>
          <w:p w14:paraId="17D43FA8"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1.1 nome</w:t>
            </w:r>
          </w:p>
        </w:tc>
        <w:tc>
          <w:tcPr>
            <w:tcW w:w="2300" w:type="pct"/>
            <w:gridSpan w:val="3"/>
            <w:tcBorders>
              <w:top w:val="outset" w:sz="6" w:space="0" w:color="000000"/>
              <w:left w:val="outset" w:sz="6" w:space="0" w:color="000000"/>
              <w:bottom w:val="outset" w:sz="6" w:space="0" w:color="000000"/>
              <w:right w:val="outset" w:sz="6" w:space="0" w:color="000000"/>
            </w:tcBorders>
            <w:hideMark/>
          </w:tcPr>
          <w:p w14:paraId="449ABE90"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1.2 endereço eletrônico</w:t>
            </w:r>
          </w:p>
        </w:tc>
      </w:tr>
      <w:tr w:rsidR="002B12C1" w:rsidRPr="002B12C1" w14:paraId="1322936D" w14:textId="77777777" w:rsidTr="002B12C1">
        <w:trPr>
          <w:jc w:val="center"/>
        </w:trPr>
        <w:tc>
          <w:tcPr>
            <w:tcW w:w="3150" w:type="pct"/>
            <w:gridSpan w:val="5"/>
            <w:tcBorders>
              <w:top w:val="outset" w:sz="6" w:space="0" w:color="000000"/>
              <w:left w:val="outset" w:sz="6" w:space="0" w:color="000000"/>
              <w:bottom w:val="outset" w:sz="6" w:space="0" w:color="000000"/>
              <w:right w:val="outset" w:sz="6" w:space="0" w:color="000000"/>
            </w:tcBorders>
            <w:hideMark/>
          </w:tcPr>
          <w:p w14:paraId="6F85BB28"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1.3 endereço</w:t>
            </w:r>
          </w:p>
        </w:tc>
        <w:tc>
          <w:tcPr>
            <w:tcW w:w="1850" w:type="pct"/>
            <w:gridSpan w:val="2"/>
            <w:tcBorders>
              <w:top w:val="outset" w:sz="6" w:space="0" w:color="000000"/>
              <w:left w:val="outset" w:sz="6" w:space="0" w:color="000000"/>
              <w:bottom w:val="outset" w:sz="6" w:space="0" w:color="000000"/>
              <w:right w:val="outset" w:sz="6" w:space="0" w:color="000000"/>
            </w:tcBorders>
            <w:hideMark/>
          </w:tcPr>
          <w:p w14:paraId="7869EFD4"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1.4 bairro</w:t>
            </w:r>
          </w:p>
        </w:tc>
      </w:tr>
      <w:tr w:rsidR="002B12C1" w:rsidRPr="002B12C1" w14:paraId="68E79514" w14:textId="77777777" w:rsidTr="002B12C1">
        <w:trPr>
          <w:trHeight w:val="250"/>
          <w:jc w:val="center"/>
        </w:trPr>
        <w:tc>
          <w:tcPr>
            <w:tcW w:w="2700" w:type="pct"/>
            <w:gridSpan w:val="4"/>
            <w:tcBorders>
              <w:top w:val="outset" w:sz="6" w:space="0" w:color="000000"/>
              <w:left w:val="outset" w:sz="6" w:space="0" w:color="000000"/>
              <w:bottom w:val="outset" w:sz="6" w:space="0" w:color="000000"/>
              <w:right w:val="outset" w:sz="6" w:space="0" w:color="000000"/>
            </w:tcBorders>
            <w:hideMark/>
          </w:tcPr>
          <w:p w14:paraId="307E765E"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1.5 cidade</w:t>
            </w:r>
          </w:p>
        </w:tc>
        <w:tc>
          <w:tcPr>
            <w:tcW w:w="400" w:type="pct"/>
            <w:tcBorders>
              <w:top w:val="outset" w:sz="6" w:space="0" w:color="000000"/>
              <w:left w:val="outset" w:sz="6" w:space="0" w:color="000000"/>
              <w:bottom w:val="outset" w:sz="6" w:space="0" w:color="000000"/>
              <w:right w:val="outset" w:sz="6" w:space="0" w:color="000000"/>
            </w:tcBorders>
            <w:hideMark/>
          </w:tcPr>
          <w:p w14:paraId="7E8FCFB5"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1.6 uf</w:t>
            </w:r>
          </w:p>
        </w:tc>
        <w:tc>
          <w:tcPr>
            <w:tcW w:w="1850" w:type="pct"/>
            <w:gridSpan w:val="2"/>
            <w:tcBorders>
              <w:top w:val="outset" w:sz="6" w:space="0" w:color="000000"/>
              <w:left w:val="outset" w:sz="6" w:space="0" w:color="000000"/>
              <w:bottom w:val="outset" w:sz="6" w:space="0" w:color="000000"/>
              <w:right w:val="outset" w:sz="6" w:space="0" w:color="000000"/>
            </w:tcBorders>
            <w:hideMark/>
          </w:tcPr>
          <w:p w14:paraId="6E20519B"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1.7 cep</w:t>
            </w:r>
          </w:p>
        </w:tc>
      </w:tr>
      <w:tr w:rsidR="002B12C1" w:rsidRPr="002B12C1" w14:paraId="101170F4" w14:textId="77777777" w:rsidTr="002B12C1">
        <w:trPr>
          <w:trHeight w:val="250"/>
          <w:jc w:val="center"/>
        </w:trPr>
        <w:tc>
          <w:tcPr>
            <w:tcW w:w="500" w:type="pct"/>
            <w:tcBorders>
              <w:top w:val="outset" w:sz="6" w:space="0" w:color="000000"/>
              <w:left w:val="outset" w:sz="6" w:space="0" w:color="000000"/>
              <w:bottom w:val="outset" w:sz="6" w:space="0" w:color="000000"/>
              <w:right w:val="outset" w:sz="6" w:space="0" w:color="000000"/>
            </w:tcBorders>
            <w:hideMark/>
          </w:tcPr>
          <w:p w14:paraId="174EFE27"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xml:space="preserve">1.8 </w:t>
            </w:r>
            <w:proofErr w:type="spellStart"/>
            <w:r w:rsidRPr="002B12C1">
              <w:rPr>
                <w:rFonts w:ascii="Times New Roman" w:eastAsia="Times New Roman" w:hAnsi="Times New Roman" w:cs="Times New Roman"/>
                <w:sz w:val="19"/>
                <w:szCs w:val="19"/>
                <w:lang w:eastAsia="pt-BR"/>
              </w:rPr>
              <w:t>ddd</w:t>
            </w:r>
            <w:proofErr w:type="spellEnd"/>
          </w:p>
        </w:tc>
        <w:tc>
          <w:tcPr>
            <w:tcW w:w="1000" w:type="pct"/>
            <w:tcBorders>
              <w:top w:val="outset" w:sz="6" w:space="0" w:color="000000"/>
              <w:left w:val="outset" w:sz="6" w:space="0" w:color="000000"/>
              <w:bottom w:val="outset" w:sz="6" w:space="0" w:color="000000"/>
              <w:right w:val="outset" w:sz="6" w:space="0" w:color="000000"/>
            </w:tcBorders>
            <w:hideMark/>
          </w:tcPr>
          <w:p w14:paraId="4C78E87F"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1.9 fone</w:t>
            </w:r>
          </w:p>
        </w:tc>
        <w:tc>
          <w:tcPr>
            <w:tcW w:w="1000" w:type="pct"/>
            <w:tcBorders>
              <w:top w:val="outset" w:sz="6" w:space="0" w:color="000000"/>
              <w:left w:val="outset" w:sz="6" w:space="0" w:color="000000"/>
              <w:bottom w:val="outset" w:sz="6" w:space="0" w:color="000000"/>
              <w:right w:val="outset" w:sz="6" w:space="0" w:color="000000"/>
            </w:tcBorders>
            <w:hideMark/>
          </w:tcPr>
          <w:p w14:paraId="557C312B"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1.10 fax</w:t>
            </w:r>
          </w:p>
        </w:tc>
        <w:tc>
          <w:tcPr>
            <w:tcW w:w="1000" w:type="pct"/>
            <w:gridSpan w:val="3"/>
            <w:tcBorders>
              <w:top w:val="outset" w:sz="6" w:space="0" w:color="000000"/>
              <w:left w:val="outset" w:sz="6" w:space="0" w:color="000000"/>
              <w:bottom w:val="outset" w:sz="6" w:space="0" w:color="000000"/>
              <w:right w:val="outset" w:sz="6" w:space="0" w:color="000000"/>
            </w:tcBorders>
            <w:hideMark/>
          </w:tcPr>
          <w:p w14:paraId="18772114"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1.11 celular</w:t>
            </w:r>
          </w:p>
        </w:tc>
        <w:tc>
          <w:tcPr>
            <w:tcW w:w="1550" w:type="pct"/>
            <w:tcBorders>
              <w:top w:val="outset" w:sz="6" w:space="0" w:color="000000"/>
              <w:left w:val="outset" w:sz="6" w:space="0" w:color="000000"/>
              <w:bottom w:val="outset" w:sz="6" w:space="0" w:color="000000"/>
              <w:right w:val="outset" w:sz="6" w:space="0" w:color="000000"/>
            </w:tcBorders>
            <w:hideMark/>
          </w:tcPr>
          <w:p w14:paraId="2D3CC9AB"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xml:space="preserve">1.12 </w:t>
            </w:r>
            <w:proofErr w:type="spellStart"/>
            <w:r w:rsidRPr="002B12C1">
              <w:rPr>
                <w:rFonts w:ascii="Times New Roman" w:eastAsia="Times New Roman" w:hAnsi="Times New Roman" w:cs="Times New Roman"/>
                <w:sz w:val="19"/>
                <w:szCs w:val="19"/>
                <w:lang w:eastAsia="pt-BR"/>
              </w:rPr>
              <w:t>cnpj</w:t>
            </w:r>
            <w:proofErr w:type="spellEnd"/>
            <w:r w:rsidRPr="002B12C1">
              <w:rPr>
                <w:rFonts w:ascii="Times New Roman" w:eastAsia="Times New Roman" w:hAnsi="Times New Roman" w:cs="Times New Roman"/>
                <w:sz w:val="19"/>
                <w:szCs w:val="19"/>
                <w:lang w:eastAsia="pt-BR"/>
              </w:rPr>
              <w:t>/</w:t>
            </w:r>
            <w:proofErr w:type="spellStart"/>
            <w:r w:rsidRPr="002B12C1">
              <w:rPr>
                <w:rFonts w:ascii="Times New Roman" w:eastAsia="Times New Roman" w:hAnsi="Times New Roman" w:cs="Times New Roman"/>
                <w:sz w:val="19"/>
                <w:szCs w:val="19"/>
                <w:lang w:eastAsia="pt-BR"/>
              </w:rPr>
              <w:t>cpf</w:t>
            </w:r>
            <w:proofErr w:type="spellEnd"/>
          </w:p>
        </w:tc>
      </w:tr>
    </w:tbl>
    <w:p w14:paraId="0826ED3A" w14:textId="77777777" w:rsidR="002B12C1" w:rsidRPr="002B12C1" w:rsidRDefault="002B12C1" w:rsidP="002B12C1">
      <w:pPr>
        <w:spacing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 2. Representante legal (anexar documento comprobatório)</w:t>
      </w:r>
    </w:p>
    <w:tbl>
      <w:tblPr>
        <w:tblW w:w="14250" w:type="dxa"/>
        <w:jc w:val="center"/>
        <w:tblBorders>
          <w:top w:val="outset" w:sz="6" w:space="0" w:color="000000"/>
          <w:left w:val="outset" w:sz="6" w:space="0" w:color="000000"/>
          <w:bottom w:val="outset" w:sz="6" w:space="0" w:color="000000"/>
          <w:right w:val="outset" w:sz="6" w:space="0" w:color="000000"/>
        </w:tblBorders>
        <w:tblCellMar>
          <w:top w:w="15" w:type="dxa"/>
          <w:left w:w="15" w:type="dxa"/>
          <w:bottom w:w="15" w:type="dxa"/>
          <w:right w:w="15" w:type="dxa"/>
        </w:tblCellMar>
        <w:tblLook w:val="04A0" w:firstRow="1" w:lastRow="0" w:firstColumn="1" w:lastColumn="0" w:noHBand="0" w:noVBand="1"/>
      </w:tblPr>
      <w:tblGrid>
        <w:gridCol w:w="1424"/>
        <w:gridCol w:w="2707"/>
        <w:gridCol w:w="2708"/>
        <w:gridCol w:w="855"/>
        <w:gridCol w:w="1283"/>
        <w:gridCol w:w="855"/>
        <w:gridCol w:w="4418"/>
      </w:tblGrid>
      <w:tr w:rsidR="002B12C1" w:rsidRPr="002B12C1" w14:paraId="5AF49D88" w14:textId="77777777" w:rsidTr="002B12C1">
        <w:trPr>
          <w:jc w:val="center"/>
        </w:trPr>
        <w:tc>
          <w:tcPr>
            <w:tcW w:w="2700" w:type="pct"/>
            <w:gridSpan w:val="4"/>
            <w:tcBorders>
              <w:top w:val="outset" w:sz="6" w:space="0" w:color="000000"/>
              <w:left w:val="outset" w:sz="6" w:space="0" w:color="000000"/>
              <w:bottom w:val="outset" w:sz="6" w:space="0" w:color="000000"/>
              <w:right w:val="outset" w:sz="6" w:space="0" w:color="000000"/>
            </w:tcBorders>
            <w:hideMark/>
          </w:tcPr>
          <w:p w14:paraId="58678078"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2.1 nome</w:t>
            </w:r>
          </w:p>
        </w:tc>
        <w:tc>
          <w:tcPr>
            <w:tcW w:w="2300" w:type="pct"/>
            <w:gridSpan w:val="3"/>
            <w:tcBorders>
              <w:top w:val="outset" w:sz="6" w:space="0" w:color="000000"/>
              <w:left w:val="outset" w:sz="6" w:space="0" w:color="000000"/>
              <w:bottom w:val="outset" w:sz="6" w:space="0" w:color="000000"/>
              <w:right w:val="outset" w:sz="6" w:space="0" w:color="000000"/>
            </w:tcBorders>
            <w:hideMark/>
          </w:tcPr>
          <w:p w14:paraId="15B8507E"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2.2 endereço eletrônico</w:t>
            </w:r>
          </w:p>
        </w:tc>
      </w:tr>
      <w:tr w:rsidR="002B12C1" w:rsidRPr="002B12C1" w14:paraId="1E1A311E" w14:textId="77777777" w:rsidTr="002B12C1">
        <w:trPr>
          <w:jc w:val="center"/>
        </w:trPr>
        <w:tc>
          <w:tcPr>
            <w:tcW w:w="3150" w:type="pct"/>
            <w:gridSpan w:val="5"/>
            <w:tcBorders>
              <w:top w:val="outset" w:sz="6" w:space="0" w:color="000000"/>
              <w:left w:val="outset" w:sz="6" w:space="0" w:color="000000"/>
              <w:bottom w:val="outset" w:sz="6" w:space="0" w:color="000000"/>
              <w:right w:val="outset" w:sz="6" w:space="0" w:color="000000"/>
            </w:tcBorders>
            <w:hideMark/>
          </w:tcPr>
          <w:p w14:paraId="754C473D"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2.3 endereço</w:t>
            </w:r>
          </w:p>
        </w:tc>
        <w:tc>
          <w:tcPr>
            <w:tcW w:w="1850" w:type="pct"/>
            <w:gridSpan w:val="2"/>
            <w:tcBorders>
              <w:top w:val="outset" w:sz="6" w:space="0" w:color="000000"/>
              <w:left w:val="outset" w:sz="6" w:space="0" w:color="000000"/>
              <w:bottom w:val="outset" w:sz="6" w:space="0" w:color="000000"/>
              <w:right w:val="outset" w:sz="6" w:space="0" w:color="000000"/>
            </w:tcBorders>
            <w:hideMark/>
          </w:tcPr>
          <w:p w14:paraId="0A55F164"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2.4 bairro</w:t>
            </w:r>
          </w:p>
        </w:tc>
      </w:tr>
      <w:tr w:rsidR="002B12C1" w:rsidRPr="002B12C1" w14:paraId="08F67730" w14:textId="77777777" w:rsidTr="002B12C1">
        <w:trPr>
          <w:jc w:val="center"/>
        </w:trPr>
        <w:tc>
          <w:tcPr>
            <w:tcW w:w="2700" w:type="pct"/>
            <w:gridSpan w:val="4"/>
            <w:tcBorders>
              <w:top w:val="outset" w:sz="6" w:space="0" w:color="000000"/>
              <w:left w:val="outset" w:sz="6" w:space="0" w:color="000000"/>
              <w:bottom w:val="outset" w:sz="6" w:space="0" w:color="000000"/>
              <w:right w:val="outset" w:sz="6" w:space="0" w:color="000000"/>
            </w:tcBorders>
            <w:hideMark/>
          </w:tcPr>
          <w:p w14:paraId="6DDB10AE"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2.5 cidade</w:t>
            </w:r>
          </w:p>
        </w:tc>
        <w:tc>
          <w:tcPr>
            <w:tcW w:w="400" w:type="pct"/>
            <w:tcBorders>
              <w:top w:val="outset" w:sz="6" w:space="0" w:color="000000"/>
              <w:left w:val="outset" w:sz="6" w:space="0" w:color="000000"/>
              <w:bottom w:val="outset" w:sz="6" w:space="0" w:color="000000"/>
              <w:right w:val="outset" w:sz="6" w:space="0" w:color="000000"/>
            </w:tcBorders>
            <w:hideMark/>
          </w:tcPr>
          <w:p w14:paraId="081BD9AD"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2.6 uf</w:t>
            </w:r>
          </w:p>
        </w:tc>
        <w:tc>
          <w:tcPr>
            <w:tcW w:w="1850" w:type="pct"/>
            <w:gridSpan w:val="2"/>
            <w:tcBorders>
              <w:top w:val="outset" w:sz="6" w:space="0" w:color="000000"/>
              <w:left w:val="outset" w:sz="6" w:space="0" w:color="000000"/>
              <w:bottom w:val="outset" w:sz="6" w:space="0" w:color="000000"/>
              <w:right w:val="outset" w:sz="6" w:space="0" w:color="000000"/>
            </w:tcBorders>
            <w:hideMark/>
          </w:tcPr>
          <w:p w14:paraId="2F7A7C11"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2.7 cep</w:t>
            </w:r>
          </w:p>
        </w:tc>
      </w:tr>
      <w:tr w:rsidR="002B12C1" w:rsidRPr="002B12C1" w14:paraId="67CBD5B2" w14:textId="77777777" w:rsidTr="002B12C1">
        <w:trPr>
          <w:jc w:val="center"/>
        </w:trPr>
        <w:tc>
          <w:tcPr>
            <w:tcW w:w="500" w:type="pct"/>
            <w:tcBorders>
              <w:top w:val="outset" w:sz="6" w:space="0" w:color="000000"/>
              <w:left w:val="outset" w:sz="6" w:space="0" w:color="000000"/>
              <w:bottom w:val="outset" w:sz="6" w:space="0" w:color="000000"/>
              <w:right w:val="outset" w:sz="6" w:space="0" w:color="000000"/>
            </w:tcBorders>
            <w:hideMark/>
          </w:tcPr>
          <w:p w14:paraId="72472C33"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xml:space="preserve">2.8 </w:t>
            </w:r>
            <w:proofErr w:type="spellStart"/>
            <w:r w:rsidRPr="002B12C1">
              <w:rPr>
                <w:rFonts w:ascii="Times New Roman" w:eastAsia="Times New Roman" w:hAnsi="Times New Roman" w:cs="Times New Roman"/>
                <w:sz w:val="19"/>
                <w:szCs w:val="19"/>
                <w:lang w:eastAsia="pt-BR"/>
              </w:rPr>
              <w:t>ddd</w:t>
            </w:r>
            <w:proofErr w:type="spellEnd"/>
          </w:p>
        </w:tc>
        <w:tc>
          <w:tcPr>
            <w:tcW w:w="950" w:type="pct"/>
            <w:tcBorders>
              <w:top w:val="outset" w:sz="6" w:space="0" w:color="000000"/>
              <w:left w:val="outset" w:sz="6" w:space="0" w:color="000000"/>
              <w:bottom w:val="outset" w:sz="6" w:space="0" w:color="000000"/>
              <w:right w:val="outset" w:sz="6" w:space="0" w:color="000000"/>
            </w:tcBorders>
            <w:hideMark/>
          </w:tcPr>
          <w:p w14:paraId="2F779079"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2.9 fone</w:t>
            </w:r>
          </w:p>
        </w:tc>
        <w:tc>
          <w:tcPr>
            <w:tcW w:w="950" w:type="pct"/>
            <w:tcBorders>
              <w:top w:val="outset" w:sz="6" w:space="0" w:color="000000"/>
              <w:left w:val="outset" w:sz="6" w:space="0" w:color="000000"/>
              <w:bottom w:val="outset" w:sz="6" w:space="0" w:color="000000"/>
              <w:right w:val="outset" w:sz="6" w:space="0" w:color="000000"/>
            </w:tcBorders>
            <w:hideMark/>
          </w:tcPr>
          <w:p w14:paraId="18EE33D2"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2.10 fax</w:t>
            </w:r>
          </w:p>
        </w:tc>
        <w:tc>
          <w:tcPr>
            <w:tcW w:w="1050" w:type="pct"/>
            <w:gridSpan w:val="3"/>
            <w:tcBorders>
              <w:top w:val="outset" w:sz="6" w:space="0" w:color="000000"/>
              <w:left w:val="outset" w:sz="6" w:space="0" w:color="000000"/>
              <w:bottom w:val="outset" w:sz="6" w:space="0" w:color="000000"/>
              <w:right w:val="outset" w:sz="6" w:space="0" w:color="000000"/>
            </w:tcBorders>
            <w:hideMark/>
          </w:tcPr>
          <w:p w14:paraId="0546CC2B"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2.11 celular</w:t>
            </w:r>
          </w:p>
        </w:tc>
        <w:tc>
          <w:tcPr>
            <w:tcW w:w="1550" w:type="pct"/>
            <w:tcBorders>
              <w:top w:val="outset" w:sz="6" w:space="0" w:color="000000"/>
              <w:left w:val="outset" w:sz="6" w:space="0" w:color="000000"/>
              <w:bottom w:val="outset" w:sz="6" w:space="0" w:color="000000"/>
              <w:right w:val="outset" w:sz="6" w:space="0" w:color="000000"/>
            </w:tcBorders>
            <w:hideMark/>
          </w:tcPr>
          <w:p w14:paraId="08134F0A"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xml:space="preserve">2.12 </w:t>
            </w:r>
            <w:proofErr w:type="spellStart"/>
            <w:r w:rsidRPr="002B12C1">
              <w:rPr>
                <w:rFonts w:ascii="Times New Roman" w:eastAsia="Times New Roman" w:hAnsi="Times New Roman" w:cs="Times New Roman"/>
                <w:sz w:val="19"/>
                <w:szCs w:val="19"/>
                <w:lang w:eastAsia="pt-BR"/>
              </w:rPr>
              <w:t>cnpj</w:t>
            </w:r>
            <w:proofErr w:type="spellEnd"/>
            <w:r w:rsidRPr="002B12C1">
              <w:rPr>
                <w:rFonts w:ascii="Times New Roman" w:eastAsia="Times New Roman" w:hAnsi="Times New Roman" w:cs="Times New Roman"/>
                <w:sz w:val="19"/>
                <w:szCs w:val="19"/>
                <w:lang w:eastAsia="pt-BR"/>
              </w:rPr>
              <w:t>/</w:t>
            </w:r>
            <w:proofErr w:type="spellStart"/>
            <w:r w:rsidRPr="002B12C1">
              <w:rPr>
                <w:rFonts w:ascii="Times New Roman" w:eastAsia="Times New Roman" w:hAnsi="Times New Roman" w:cs="Times New Roman"/>
                <w:sz w:val="19"/>
                <w:szCs w:val="19"/>
                <w:lang w:eastAsia="pt-BR"/>
              </w:rPr>
              <w:t>cpf</w:t>
            </w:r>
            <w:proofErr w:type="spellEnd"/>
          </w:p>
        </w:tc>
      </w:tr>
    </w:tbl>
    <w:p w14:paraId="11D20E2B" w14:textId="77777777" w:rsidR="002B12C1" w:rsidRPr="002B12C1" w:rsidRDefault="002B12C1" w:rsidP="002B12C1">
      <w:pPr>
        <w:spacing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 3. Fabricante (repetir o quadro com os dados dos demais fabricantes, se houver)</w:t>
      </w:r>
    </w:p>
    <w:tbl>
      <w:tblPr>
        <w:tblW w:w="14250" w:type="dxa"/>
        <w:jc w:val="center"/>
        <w:tblBorders>
          <w:top w:val="outset" w:sz="6" w:space="0" w:color="000000"/>
          <w:left w:val="outset" w:sz="6" w:space="0" w:color="000000"/>
          <w:bottom w:val="outset" w:sz="6" w:space="0" w:color="000000"/>
          <w:right w:val="outset" w:sz="6" w:space="0" w:color="000000"/>
        </w:tblBorders>
        <w:tblCellMar>
          <w:top w:w="15" w:type="dxa"/>
          <w:left w:w="15" w:type="dxa"/>
          <w:bottom w:w="15" w:type="dxa"/>
          <w:right w:w="15" w:type="dxa"/>
        </w:tblCellMar>
        <w:tblLook w:val="04A0" w:firstRow="1" w:lastRow="0" w:firstColumn="1" w:lastColumn="0" w:noHBand="0" w:noVBand="1"/>
      </w:tblPr>
      <w:tblGrid>
        <w:gridCol w:w="1424"/>
        <w:gridCol w:w="2565"/>
        <w:gridCol w:w="2565"/>
        <w:gridCol w:w="1140"/>
        <w:gridCol w:w="998"/>
        <w:gridCol w:w="998"/>
        <w:gridCol w:w="4560"/>
      </w:tblGrid>
      <w:tr w:rsidR="002B12C1" w:rsidRPr="002B12C1" w14:paraId="2D4831C0" w14:textId="77777777" w:rsidTr="002B12C1">
        <w:trPr>
          <w:jc w:val="center"/>
        </w:trPr>
        <w:tc>
          <w:tcPr>
            <w:tcW w:w="2700" w:type="pct"/>
            <w:gridSpan w:val="4"/>
            <w:tcBorders>
              <w:top w:val="outset" w:sz="6" w:space="0" w:color="000000"/>
              <w:left w:val="outset" w:sz="6" w:space="0" w:color="000000"/>
              <w:bottom w:val="outset" w:sz="6" w:space="0" w:color="000000"/>
              <w:right w:val="outset" w:sz="6" w:space="0" w:color="000000"/>
            </w:tcBorders>
            <w:hideMark/>
          </w:tcPr>
          <w:p w14:paraId="42764ECE"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3.1 nome</w:t>
            </w:r>
          </w:p>
        </w:tc>
        <w:tc>
          <w:tcPr>
            <w:tcW w:w="2300" w:type="pct"/>
            <w:gridSpan w:val="3"/>
            <w:tcBorders>
              <w:top w:val="outset" w:sz="6" w:space="0" w:color="000000"/>
              <w:left w:val="outset" w:sz="6" w:space="0" w:color="000000"/>
              <w:bottom w:val="outset" w:sz="6" w:space="0" w:color="000000"/>
              <w:right w:val="outset" w:sz="6" w:space="0" w:color="000000"/>
            </w:tcBorders>
            <w:hideMark/>
          </w:tcPr>
          <w:p w14:paraId="4FB9FDBE"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3.2 endereço eletrônico</w:t>
            </w:r>
          </w:p>
        </w:tc>
      </w:tr>
      <w:tr w:rsidR="002B12C1" w:rsidRPr="002B12C1" w14:paraId="1D43C38C" w14:textId="77777777" w:rsidTr="002B12C1">
        <w:trPr>
          <w:jc w:val="center"/>
        </w:trPr>
        <w:tc>
          <w:tcPr>
            <w:tcW w:w="3050" w:type="pct"/>
            <w:gridSpan w:val="5"/>
            <w:tcBorders>
              <w:top w:val="outset" w:sz="6" w:space="0" w:color="000000"/>
              <w:left w:val="outset" w:sz="6" w:space="0" w:color="000000"/>
              <w:bottom w:val="outset" w:sz="6" w:space="0" w:color="000000"/>
              <w:right w:val="outset" w:sz="6" w:space="0" w:color="000000"/>
            </w:tcBorders>
            <w:hideMark/>
          </w:tcPr>
          <w:p w14:paraId="45A9506A"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3.3 endereço</w:t>
            </w:r>
          </w:p>
        </w:tc>
        <w:tc>
          <w:tcPr>
            <w:tcW w:w="1950" w:type="pct"/>
            <w:gridSpan w:val="2"/>
            <w:tcBorders>
              <w:top w:val="outset" w:sz="6" w:space="0" w:color="000000"/>
              <w:left w:val="outset" w:sz="6" w:space="0" w:color="000000"/>
              <w:bottom w:val="outset" w:sz="6" w:space="0" w:color="000000"/>
              <w:right w:val="outset" w:sz="6" w:space="0" w:color="000000"/>
            </w:tcBorders>
            <w:hideMark/>
          </w:tcPr>
          <w:p w14:paraId="0B7EDF28"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3.4 bairro</w:t>
            </w:r>
          </w:p>
        </w:tc>
      </w:tr>
      <w:tr w:rsidR="002B12C1" w:rsidRPr="002B12C1" w14:paraId="14D87373" w14:textId="77777777" w:rsidTr="002B12C1">
        <w:trPr>
          <w:trHeight w:val="250"/>
          <w:jc w:val="center"/>
        </w:trPr>
        <w:tc>
          <w:tcPr>
            <w:tcW w:w="2300" w:type="pct"/>
            <w:gridSpan w:val="3"/>
            <w:tcBorders>
              <w:top w:val="outset" w:sz="6" w:space="0" w:color="000000"/>
              <w:left w:val="outset" w:sz="6" w:space="0" w:color="000000"/>
              <w:bottom w:val="outset" w:sz="6" w:space="0" w:color="000000"/>
              <w:right w:val="outset" w:sz="6" w:space="0" w:color="000000"/>
            </w:tcBorders>
            <w:hideMark/>
          </w:tcPr>
          <w:p w14:paraId="4BB1864F"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3.5 cidade</w:t>
            </w:r>
          </w:p>
        </w:tc>
        <w:tc>
          <w:tcPr>
            <w:tcW w:w="400" w:type="pct"/>
            <w:tcBorders>
              <w:top w:val="outset" w:sz="6" w:space="0" w:color="000000"/>
              <w:left w:val="outset" w:sz="6" w:space="0" w:color="000000"/>
              <w:bottom w:val="outset" w:sz="6" w:space="0" w:color="000000"/>
              <w:right w:val="outset" w:sz="6" w:space="0" w:color="000000"/>
            </w:tcBorders>
            <w:hideMark/>
          </w:tcPr>
          <w:p w14:paraId="747A643B"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3.6 uf</w:t>
            </w:r>
          </w:p>
        </w:tc>
        <w:tc>
          <w:tcPr>
            <w:tcW w:w="700" w:type="pct"/>
            <w:gridSpan w:val="2"/>
            <w:tcBorders>
              <w:top w:val="outset" w:sz="6" w:space="0" w:color="000000"/>
              <w:left w:val="outset" w:sz="6" w:space="0" w:color="000000"/>
              <w:bottom w:val="outset" w:sz="6" w:space="0" w:color="000000"/>
              <w:right w:val="outset" w:sz="6" w:space="0" w:color="000000"/>
            </w:tcBorders>
            <w:hideMark/>
          </w:tcPr>
          <w:p w14:paraId="16641BFB"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3.7 cep</w:t>
            </w:r>
          </w:p>
        </w:tc>
        <w:tc>
          <w:tcPr>
            <w:tcW w:w="1600" w:type="pct"/>
            <w:tcBorders>
              <w:top w:val="outset" w:sz="6" w:space="0" w:color="000000"/>
              <w:left w:val="outset" w:sz="6" w:space="0" w:color="000000"/>
              <w:bottom w:val="outset" w:sz="6" w:space="0" w:color="000000"/>
              <w:right w:val="outset" w:sz="6" w:space="0" w:color="000000"/>
            </w:tcBorders>
            <w:hideMark/>
          </w:tcPr>
          <w:p w14:paraId="19921911"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3.8 país</w:t>
            </w:r>
          </w:p>
        </w:tc>
      </w:tr>
      <w:tr w:rsidR="002B12C1" w:rsidRPr="002B12C1" w14:paraId="22CE7C0A" w14:textId="77777777" w:rsidTr="002B12C1">
        <w:trPr>
          <w:trHeight w:val="250"/>
          <w:jc w:val="center"/>
        </w:trPr>
        <w:tc>
          <w:tcPr>
            <w:tcW w:w="500" w:type="pct"/>
            <w:tcBorders>
              <w:top w:val="outset" w:sz="6" w:space="0" w:color="000000"/>
              <w:left w:val="outset" w:sz="6" w:space="0" w:color="000000"/>
              <w:bottom w:val="outset" w:sz="6" w:space="0" w:color="000000"/>
              <w:right w:val="outset" w:sz="6" w:space="0" w:color="000000"/>
            </w:tcBorders>
            <w:hideMark/>
          </w:tcPr>
          <w:p w14:paraId="4ED1C730"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lastRenderedPageBreak/>
              <w:t xml:space="preserve">3.9 </w:t>
            </w:r>
            <w:proofErr w:type="spellStart"/>
            <w:r w:rsidRPr="002B12C1">
              <w:rPr>
                <w:rFonts w:ascii="Times New Roman" w:eastAsia="Times New Roman" w:hAnsi="Times New Roman" w:cs="Times New Roman"/>
                <w:sz w:val="19"/>
                <w:szCs w:val="19"/>
                <w:lang w:eastAsia="pt-BR"/>
              </w:rPr>
              <w:t>ddd</w:t>
            </w:r>
            <w:proofErr w:type="spellEnd"/>
          </w:p>
        </w:tc>
        <w:tc>
          <w:tcPr>
            <w:tcW w:w="900" w:type="pct"/>
            <w:tcBorders>
              <w:top w:val="outset" w:sz="6" w:space="0" w:color="000000"/>
              <w:left w:val="outset" w:sz="6" w:space="0" w:color="000000"/>
              <w:bottom w:val="outset" w:sz="6" w:space="0" w:color="000000"/>
              <w:right w:val="outset" w:sz="6" w:space="0" w:color="000000"/>
            </w:tcBorders>
            <w:hideMark/>
          </w:tcPr>
          <w:p w14:paraId="60D3500E"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3.10 fone</w:t>
            </w:r>
          </w:p>
        </w:tc>
        <w:tc>
          <w:tcPr>
            <w:tcW w:w="900" w:type="pct"/>
            <w:tcBorders>
              <w:top w:val="outset" w:sz="6" w:space="0" w:color="000000"/>
              <w:left w:val="outset" w:sz="6" w:space="0" w:color="000000"/>
              <w:bottom w:val="outset" w:sz="6" w:space="0" w:color="000000"/>
              <w:right w:val="outset" w:sz="6" w:space="0" w:color="000000"/>
            </w:tcBorders>
            <w:hideMark/>
          </w:tcPr>
          <w:p w14:paraId="25B31E33"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3.11 fax</w:t>
            </w:r>
          </w:p>
        </w:tc>
        <w:tc>
          <w:tcPr>
            <w:tcW w:w="1100" w:type="pct"/>
            <w:gridSpan w:val="3"/>
            <w:tcBorders>
              <w:top w:val="outset" w:sz="6" w:space="0" w:color="000000"/>
              <w:left w:val="outset" w:sz="6" w:space="0" w:color="000000"/>
              <w:bottom w:val="outset" w:sz="6" w:space="0" w:color="000000"/>
              <w:right w:val="outset" w:sz="6" w:space="0" w:color="000000"/>
            </w:tcBorders>
            <w:hideMark/>
          </w:tcPr>
          <w:p w14:paraId="639A60B1"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3.12 celular</w:t>
            </w:r>
          </w:p>
        </w:tc>
        <w:tc>
          <w:tcPr>
            <w:tcW w:w="1600" w:type="pct"/>
            <w:tcBorders>
              <w:top w:val="outset" w:sz="6" w:space="0" w:color="000000"/>
              <w:left w:val="outset" w:sz="6" w:space="0" w:color="000000"/>
              <w:bottom w:val="outset" w:sz="6" w:space="0" w:color="000000"/>
              <w:right w:val="outset" w:sz="6" w:space="0" w:color="000000"/>
            </w:tcBorders>
            <w:hideMark/>
          </w:tcPr>
          <w:p w14:paraId="347C6229"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xml:space="preserve">3.13 </w:t>
            </w:r>
            <w:proofErr w:type="spellStart"/>
            <w:r w:rsidRPr="002B12C1">
              <w:rPr>
                <w:rFonts w:ascii="Times New Roman" w:eastAsia="Times New Roman" w:hAnsi="Times New Roman" w:cs="Times New Roman"/>
                <w:sz w:val="19"/>
                <w:szCs w:val="19"/>
                <w:lang w:eastAsia="pt-BR"/>
              </w:rPr>
              <w:t>cnpj</w:t>
            </w:r>
            <w:proofErr w:type="spellEnd"/>
            <w:r w:rsidRPr="002B12C1">
              <w:rPr>
                <w:rFonts w:ascii="Times New Roman" w:eastAsia="Times New Roman" w:hAnsi="Times New Roman" w:cs="Times New Roman"/>
                <w:sz w:val="19"/>
                <w:szCs w:val="19"/>
                <w:lang w:eastAsia="pt-BR"/>
              </w:rPr>
              <w:t>/</w:t>
            </w:r>
            <w:proofErr w:type="spellStart"/>
            <w:r w:rsidRPr="002B12C1">
              <w:rPr>
                <w:rFonts w:ascii="Times New Roman" w:eastAsia="Times New Roman" w:hAnsi="Times New Roman" w:cs="Times New Roman"/>
                <w:sz w:val="19"/>
                <w:szCs w:val="19"/>
                <w:lang w:eastAsia="pt-BR"/>
              </w:rPr>
              <w:t>cpf</w:t>
            </w:r>
            <w:proofErr w:type="spellEnd"/>
          </w:p>
        </w:tc>
      </w:tr>
    </w:tbl>
    <w:p w14:paraId="66794780" w14:textId="77777777" w:rsidR="002B12C1" w:rsidRPr="002B12C1" w:rsidRDefault="002B12C1" w:rsidP="002B12C1">
      <w:pPr>
        <w:spacing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 4. Formulador (repetir o quadro com os dados dos demais formuladores, se houver)</w:t>
      </w:r>
    </w:p>
    <w:tbl>
      <w:tblPr>
        <w:tblW w:w="14250" w:type="dxa"/>
        <w:jc w:val="center"/>
        <w:tblBorders>
          <w:top w:val="outset" w:sz="6" w:space="0" w:color="000000"/>
          <w:left w:val="outset" w:sz="6" w:space="0" w:color="000000"/>
          <w:bottom w:val="outset" w:sz="6" w:space="0" w:color="000000"/>
          <w:right w:val="outset" w:sz="6" w:space="0" w:color="000000"/>
        </w:tblBorders>
        <w:tblCellMar>
          <w:top w:w="15" w:type="dxa"/>
          <w:left w:w="15" w:type="dxa"/>
          <w:bottom w:w="15" w:type="dxa"/>
          <w:right w:w="15" w:type="dxa"/>
        </w:tblCellMar>
        <w:tblLook w:val="04A0" w:firstRow="1" w:lastRow="0" w:firstColumn="1" w:lastColumn="0" w:noHBand="0" w:noVBand="1"/>
      </w:tblPr>
      <w:tblGrid>
        <w:gridCol w:w="1424"/>
        <w:gridCol w:w="2565"/>
        <w:gridCol w:w="2565"/>
        <w:gridCol w:w="1140"/>
        <w:gridCol w:w="998"/>
        <w:gridCol w:w="998"/>
        <w:gridCol w:w="4560"/>
      </w:tblGrid>
      <w:tr w:rsidR="002B12C1" w:rsidRPr="002B12C1" w14:paraId="55506DDB" w14:textId="77777777" w:rsidTr="002B12C1">
        <w:trPr>
          <w:jc w:val="center"/>
        </w:trPr>
        <w:tc>
          <w:tcPr>
            <w:tcW w:w="2700" w:type="pct"/>
            <w:gridSpan w:val="4"/>
            <w:tcBorders>
              <w:top w:val="outset" w:sz="6" w:space="0" w:color="000000"/>
              <w:left w:val="outset" w:sz="6" w:space="0" w:color="000000"/>
              <w:bottom w:val="outset" w:sz="6" w:space="0" w:color="000000"/>
              <w:right w:val="outset" w:sz="6" w:space="0" w:color="000000"/>
            </w:tcBorders>
            <w:hideMark/>
          </w:tcPr>
          <w:p w14:paraId="55B8D85C"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4.1 nome</w:t>
            </w:r>
          </w:p>
        </w:tc>
        <w:tc>
          <w:tcPr>
            <w:tcW w:w="2300" w:type="pct"/>
            <w:gridSpan w:val="3"/>
            <w:tcBorders>
              <w:top w:val="outset" w:sz="6" w:space="0" w:color="000000"/>
              <w:left w:val="outset" w:sz="6" w:space="0" w:color="000000"/>
              <w:bottom w:val="outset" w:sz="6" w:space="0" w:color="000000"/>
              <w:right w:val="outset" w:sz="6" w:space="0" w:color="000000"/>
            </w:tcBorders>
            <w:hideMark/>
          </w:tcPr>
          <w:p w14:paraId="2F51199D"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4.2 endereço eletrônico</w:t>
            </w:r>
          </w:p>
        </w:tc>
      </w:tr>
      <w:tr w:rsidR="002B12C1" w:rsidRPr="002B12C1" w14:paraId="23910348" w14:textId="77777777" w:rsidTr="002B12C1">
        <w:trPr>
          <w:jc w:val="center"/>
        </w:trPr>
        <w:tc>
          <w:tcPr>
            <w:tcW w:w="3050" w:type="pct"/>
            <w:gridSpan w:val="5"/>
            <w:tcBorders>
              <w:top w:val="outset" w:sz="6" w:space="0" w:color="000000"/>
              <w:left w:val="outset" w:sz="6" w:space="0" w:color="000000"/>
              <w:bottom w:val="outset" w:sz="6" w:space="0" w:color="000000"/>
              <w:right w:val="outset" w:sz="6" w:space="0" w:color="000000"/>
            </w:tcBorders>
            <w:hideMark/>
          </w:tcPr>
          <w:p w14:paraId="099351E3"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4.3 endereço</w:t>
            </w:r>
          </w:p>
        </w:tc>
        <w:tc>
          <w:tcPr>
            <w:tcW w:w="1950" w:type="pct"/>
            <w:gridSpan w:val="2"/>
            <w:tcBorders>
              <w:top w:val="outset" w:sz="6" w:space="0" w:color="000000"/>
              <w:left w:val="outset" w:sz="6" w:space="0" w:color="000000"/>
              <w:bottom w:val="outset" w:sz="6" w:space="0" w:color="000000"/>
              <w:right w:val="outset" w:sz="6" w:space="0" w:color="000000"/>
            </w:tcBorders>
            <w:hideMark/>
          </w:tcPr>
          <w:p w14:paraId="73B93772"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4.4 bairro</w:t>
            </w:r>
          </w:p>
        </w:tc>
      </w:tr>
      <w:tr w:rsidR="002B12C1" w:rsidRPr="002B12C1" w14:paraId="6BC6B14C" w14:textId="77777777" w:rsidTr="002B12C1">
        <w:trPr>
          <w:trHeight w:val="250"/>
          <w:jc w:val="center"/>
        </w:trPr>
        <w:tc>
          <w:tcPr>
            <w:tcW w:w="2300" w:type="pct"/>
            <w:gridSpan w:val="3"/>
            <w:tcBorders>
              <w:top w:val="outset" w:sz="6" w:space="0" w:color="000000"/>
              <w:left w:val="outset" w:sz="6" w:space="0" w:color="000000"/>
              <w:bottom w:val="outset" w:sz="6" w:space="0" w:color="000000"/>
              <w:right w:val="outset" w:sz="6" w:space="0" w:color="000000"/>
            </w:tcBorders>
            <w:hideMark/>
          </w:tcPr>
          <w:p w14:paraId="0D37A62B"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4.5 cidade</w:t>
            </w:r>
          </w:p>
        </w:tc>
        <w:tc>
          <w:tcPr>
            <w:tcW w:w="400" w:type="pct"/>
            <w:tcBorders>
              <w:top w:val="outset" w:sz="6" w:space="0" w:color="000000"/>
              <w:left w:val="outset" w:sz="6" w:space="0" w:color="000000"/>
              <w:bottom w:val="outset" w:sz="6" w:space="0" w:color="000000"/>
              <w:right w:val="outset" w:sz="6" w:space="0" w:color="000000"/>
            </w:tcBorders>
            <w:hideMark/>
          </w:tcPr>
          <w:p w14:paraId="2AEE7E43"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4.6 uf</w:t>
            </w:r>
          </w:p>
        </w:tc>
        <w:tc>
          <w:tcPr>
            <w:tcW w:w="700" w:type="pct"/>
            <w:gridSpan w:val="2"/>
            <w:tcBorders>
              <w:top w:val="outset" w:sz="6" w:space="0" w:color="000000"/>
              <w:left w:val="outset" w:sz="6" w:space="0" w:color="000000"/>
              <w:bottom w:val="outset" w:sz="6" w:space="0" w:color="000000"/>
              <w:right w:val="outset" w:sz="6" w:space="0" w:color="000000"/>
            </w:tcBorders>
            <w:hideMark/>
          </w:tcPr>
          <w:p w14:paraId="1A6EA47D"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4.7 cep</w:t>
            </w:r>
          </w:p>
        </w:tc>
        <w:tc>
          <w:tcPr>
            <w:tcW w:w="1600" w:type="pct"/>
            <w:tcBorders>
              <w:top w:val="outset" w:sz="6" w:space="0" w:color="000000"/>
              <w:left w:val="outset" w:sz="6" w:space="0" w:color="000000"/>
              <w:bottom w:val="outset" w:sz="6" w:space="0" w:color="000000"/>
              <w:right w:val="outset" w:sz="6" w:space="0" w:color="000000"/>
            </w:tcBorders>
            <w:hideMark/>
          </w:tcPr>
          <w:p w14:paraId="21A90237"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4.8 país</w:t>
            </w:r>
          </w:p>
        </w:tc>
      </w:tr>
      <w:tr w:rsidR="002B12C1" w:rsidRPr="002B12C1" w14:paraId="4A34165F" w14:textId="77777777" w:rsidTr="002B12C1">
        <w:trPr>
          <w:trHeight w:val="250"/>
          <w:jc w:val="center"/>
        </w:trPr>
        <w:tc>
          <w:tcPr>
            <w:tcW w:w="500" w:type="pct"/>
            <w:tcBorders>
              <w:top w:val="outset" w:sz="6" w:space="0" w:color="000000"/>
              <w:left w:val="outset" w:sz="6" w:space="0" w:color="000000"/>
              <w:bottom w:val="outset" w:sz="6" w:space="0" w:color="000000"/>
              <w:right w:val="outset" w:sz="6" w:space="0" w:color="000000"/>
            </w:tcBorders>
            <w:hideMark/>
          </w:tcPr>
          <w:p w14:paraId="408CAF17"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xml:space="preserve">4.9 </w:t>
            </w:r>
            <w:proofErr w:type="spellStart"/>
            <w:r w:rsidRPr="002B12C1">
              <w:rPr>
                <w:rFonts w:ascii="Times New Roman" w:eastAsia="Times New Roman" w:hAnsi="Times New Roman" w:cs="Times New Roman"/>
                <w:sz w:val="19"/>
                <w:szCs w:val="19"/>
                <w:lang w:eastAsia="pt-BR"/>
              </w:rPr>
              <w:t>ddd</w:t>
            </w:r>
            <w:proofErr w:type="spellEnd"/>
          </w:p>
        </w:tc>
        <w:tc>
          <w:tcPr>
            <w:tcW w:w="900" w:type="pct"/>
            <w:tcBorders>
              <w:top w:val="outset" w:sz="6" w:space="0" w:color="000000"/>
              <w:left w:val="outset" w:sz="6" w:space="0" w:color="000000"/>
              <w:bottom w:val="outset" w:sz="6" w:space="0" w:color="000000"/>
              <w:right w:val="outset" w:sz="6" w:space="0" w:color="000000"/>
            </w:tcBorders>
            <w:hideMark/>
          </w:tcPr>
          <w:p w14:paraId="7025D035"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4.10 fone</w:t>
            </w:r>
          </w:p>
        </w:tc>
        <w:tc>
          <w:tcPr>
            <w:tcW w:w="900" w:type="pct"/>
            <w:tcBorders>
              <w:top w:val="outset" w:sz="6" w:space="0" w:color="000000"/>
              <w:left w:val="outset" w:sz="6" w:space="0" w:color="000000"/>
              <w:bottom w:val="outset" w:sz="6" w:space="0" w:color="000000"/>
              <w:right w:val="outset" w:sz="6" w:space="0" w:color="000000"/>
            </w:tcBorders>
            <w:hideMark/>
          </w:tcPr>
          <w:p w14:paraId="75B16CB3"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4.11 fax</w:t>
            </w:r>
          </w:p>
        </w:tc>
        <w:tc>
          <w:tcPr>
            <w:tcW w:w="1100" w:type="pct"/>
            <w:gridSpan w:val="3"/>
            <w:tcBorders>
              <w:top w:val="outset" w:sz="6" w:space="0" w:color="000000"/>
              <w:left w:val="outset" w:sz="6" w:space="0" w:color="000000"/>
              <w:bottom w:val="outset" w:sz="6" w:space="0" w:color="000000"/>
              <w:right w:val="outset" w:sz="6" w:space="0" w:color="000000"/>
            </w:tcBorders>
            <w:hideMark/>
          </w:tcPr>
          <w:p w14:paraId="32A3FB26"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4.12 celular</w:t>
            </w:r>
          </w:p>
        </w:tc>
        <w:tc>
          <w:tcPr>
            <w:tcW w:w="1600" w:type="pct"/>
            <w:tcBorders>
              <w:top w:val="outset" w:sz="6" w:space="0" w:color="000000"/>
              <w:left w:val="outset" w:sz="6" w:space="0" w:color="000000"/>
              <w:bottom w:val="outset" w:sz="6" w:space="0" w:color="000000"/>
              <w:right w:val="outset" w:sz="6" w:space="0" w:color="000000"/>
            </w:tcBorders>
            <w:hideMark/>
          </w:tcPr>
          <w:p w14:paraId="57E6BED7"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xml:space="preserve">4.13 </w:t>
            </w:r>
            <w:proofErr w:type="spellStart"/>
            <w:r w:rsidRPr="002B12C1">
              <w:rPr>
                <w:rFonts w:ascii="Times New Roman" w:eastAsia="Times New Roman" w:hAnsi="Times New Roman" w:cs="Times New Roman"/>
                <w:sz w:val="19"/>
                <w:szCs w:val="19"/>
                <w:lang w:eastAsia="pt-BR"/>
              </w:rPr>
              <w:t>cnpj</w:t>
            </w:r>
            <w:proofErr w:type="spellEnd"/>
            <w:r w:rsidRPr="002B12C1">
              <w:rPr>
                <w:rFonts w:ascii="Times New Roman" w:eastAsia="Times New Roman" w:hAnsi="Times New Roman" w:cs="Times New Roman"/>
                <w:sz w:val="19"/>
                <w:szCs w:val="19"/>
                <w:lang w:eastAsia="pt-BR"/>
              </w:rPr>
              <w:t>/</w:t>
            </w:r>
            <w:proofErr w:type="spellStart"/>
            <w:r w:rsidRPr="002B12C1">
              <w:rPr>
                <w:rFonts w:ascii="Times New Roman" w:eastAsia="Times New Roman" w:hAnsi="Times New Roman" w:cs="Times New Roman"/>
                <w:sz w:val="19"/>
                <w:szCs w:val="19"/>
                <w:lang w:eastAsia="pt-BR"/>
              </w:rPr>
              <w:t>cpf</w:t>
            </w:r>
            <w:proofErr w:type="spellEnd"/>
          </w:p>
        </w:tc>
      </w:tr>
    </w:tbl>
    <w:p w14:paraId="4B4B134D" w14:textId="77777777" w:rsidR="002B12C1" w:rsidRPr="002B12C1" w:rsidRDefault="002B12C1" w:rsidP="002B12C1">
      <w:pPr>
        <w:spacing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 5. Finalidade</w:t>
      </w:r>
    </w:p>
    <w:tbl>
      <w:tblPr>
        <w:tblW w:w="14250" w:type="dxa"/>
        <w:jc w:val="center"/>
        <w:tblBorders>
          <w:top w:val="outset" w:sz="6" w:space="0" w:color="000000"/>
          <w:left w:val="outset" w:sz="6" w:space="0" w:color="000000"/>
          <w:bottom w:val="outset" w:sz="6" w:space="0" w:color="000000"/>
          <w:right w:val="outset" w:sz="6" w:space="0" w:color="000000"/>
        </w:tblBorders>
        <w:tblCellMar>
          <w:top w:w="15" w:type="dxa"/>
          <w:left w:w="15" w:type="dxa"/>
          <w:bottom w:w="15" w:type="dxa"/>
          <w:right w:w="15" w:type="dxa"/>
        </w:tblCellMar>
        <w:tblLook w:val="04A0" w:firstRow="1" w:lastRow="0" w:firstColumn="1" w:lastColumn="0" w:noHBand="0" w:noVBand="1"/>
      </w:tblPr>
      <w:tblGrid>
        <w:gridCol w:w="3989"/>
        <w:gridCol w:w="3135"/>
        <w:gridCol w:w="3563"/>
        <w:gridCol w:w="3563"/>
      </w:tblGrid>
      <w:tr w:rsidR="002B12C1" w:rsidRPr="002B12C1" w14:paraId="6E643BA2" w14:textId="77777777" w:rsidTr="002B12C1">
        <w:trPr>
          <w:jc w:val="center"/>
        </w:trPr>
        <w:tc>
          <w:tcPr>
            <w:tcW w:w="1400" w:type="pct"/>
            <w:tcBorders>
              <w:top w:val="outset" w:sz="6" w:space="0" w:color="000000"/>
              <w:left w:val="outset" w:sz="6" w:space="0" w:color="000000"/>
              <w:bottom w:val="outset" w:sz="6" w:space="0" w:color="000000"/>
              <w:right w:val="outset" w:sz="6" w:space="0" w:color="000000"/>
            </w:tcBorders>
            <w:hideMark/>
          </w:tcPr>
          <w:p w14:paraId="1A30542E"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 5.1 produção</w:t>
            </w:r>
          </w:p>
        </w:tc>
        <w:tc>
          <w:tcPr>
            <w:tcW w:w="1100" w:type="pct"/>
            <w:tcBorders>
              <w:top w:val="outset" w:sz="6" w:space="0" w:color="000000"/>
              <w:left w:val="outset" w:sz="6" w:space="0" w:color="000000"/>
              <w:bottom w:val="outset" w:sz="6" w:space="0" w:color="000000"/>
              <w:right w:val="outset" w:sz="6" w:space="0" w:color="000000"/>
            </w:tcBorders>
            <w:hideMark/>
          </w:tcPr>
          <w:p w14:paraId="4B1A2F11"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 5.2 importação</w:t>
            </w:r>
          </w:p>
        </w:tc>
        <w:tc>
          <w:tcPr>
            <w:tcW w:w="1250" w:type="pct"/>
            <w:tcBorders>
              <w:top w:val="outset" w:sz="6" w:space="0" w:color="000000"/>
              <w:left w:val="outset" w:sz="6" w:space="0" w:color="000000"/>
              <w:bottom w:val="outset" w:sz="6" w:space="0" w:color="000000"/>
              <w:right w:val="outset" w:sz="6" w:space="0" w:color="000000"/>
            </w:tcBorders>
            <w:hideMark/>
          </w:tcPr>
          <w:p w14:paraId="468C8E85"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 5.3 exportação</w:t>
            </w:r>
          </w:p>
        </w:tc>
        <w:tc>
          <w:tcPr>
            <w:tcW w:w="1250" w:type="pct"/>
            <w:tcBorders>
              <w:top w:val="outset" w:sz="6" w:space="0" w:color="000000"/>
              <w:left w:val="outset" w:sz="6" w:space="0" w:color="000000"/>
              <w:bottom w:val="outset" w:sz="6" w:space="0" w:color="000000"/>
              <w:right w:val="outset" w:sz="6" w:space="0" w:color="000000"/>
            </w:tcBorders>
            <w:hideMark/>
          </w:tcPr>
          <w:p w14:paraId="19445B03"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 5.4 manipulação</w:t>
            </w:r>
          </w:p>
        </w:tc>
      </w:tr>
      <w:tr w:rsidR="002B12C1" w:rsidRPr="002B12C1" w14:paraId="4CAD83DE" w14:textId="77777777" w:rsidTr="002B12C1">
        <w:trPr>
          <w:jc w:val="center"/>
        </w:trPr>
        <w:tc>
          <w:tcPr>
            <w:tcW w:w="1400" w:type="pct"/>
            <w:tcBorders>
              <w:top w:val="outset" w:sz="6" w:space="0" w:color="000000"/>
              <w:left w:val="outset" w:sz="6" w:space="0" w:color="000000"/>
              <w:bottom w:val="outset" w:sz="6" w:space="0" w:color="000000"/>
              <w:right w:val="outset" w:sz="6" w:space="0" w:color="000000"/>
            </w:tcBorders>
            <w:hideMark/>
          </w:tcPr>
          <w:p w14:paraId="1650A2E0"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 5.5 comercialização</w:t>
            </w:r>
          </w:p>
        </w:tc>
        <w:tc>
          <w:tcPr>
            <w:tcW w:w="1100" w:type="pct"/>
            <w:tcBorders>
              <w:top w:val="outset" w:sz="6" w:space="0" w:color="000000"/>
              <w:left w:val="outset" w:sz="6" w:space="0" w:color="000000"/>
              <w:bottom w:val="outset" w:sz="6" w:space="0" w:color="000000"/>
              <w:right w:val="outset" w:sz="6" w:space="0" w:color="000000"/>
            </w:tcBorders>
            <w:hideMark/>
          </w:tcPr>
          <w:p w14:paraId="2E8529F1"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 5.6 utilização</w:t>
            </w:r>
          </w:p>
        </w:tc>
        <w:tc>
          <w:tcPr>
            <w:tcW w:w="1250" w:type="pct"/>
            <w:tcBorders>
              <w:top w:val="outset" w:sz="6" w:space="0" w:color="000000"/>
              <w:left w:val="outset" w:sz="6" w:space="0" w:color="000000"/>
              <w:bottom w:val="outset" w:sz="6" w:space="0" w:color="000000"/>
              <w:right w:val="outset" w:sz="6" w:space="0" w:color="000000"/>
            </w:tcBorders>
            <w:hideMark/>
          </w:tcPr>
          <w:p w14:paraId="45A6CFBA"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 5.7 outro: ............</w:t>
            </w:r>
          </w:p>
        </w:tc>
        <w:tc>
          <w:tcPr>
            <w:tcW w:w="1250" w:type="pct"/>
            <w:tcBorders>
              <w:top w:val="outset" w:sz="6" w:space="0" w:color="000000"/>
              <w:left w:val="outset" w:sz="6" w:space="0" w:color="000000"/>
              <w:bottom w:val="outset" w:sz="6" w:space="0" w:color="000000"/>
              <w:right w:val="outset" w:sz="6" w:space="0" w:color="000000"/>
            </w:tcBorders>
            <w:hideMark/>
          </w:tcPr>
          <w:p w14:paraId="2B7BEFDC" w14:textId="77777777" w:rsidR="002B12C1" w:rsidRPr="002B12C1" w:rsidRDefault="002B12C1" w:rsidP="002B12C1">
            <w:pPr>
              <w:spacing w:after="0" w:line="240" w:lineRule="auto"/>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w:t>
            </w:r>
          </w:p>
        </w:tc>
      </w:tr>
    </w:tbl>
    <w:p w14:paraId="37A8B749" w14:textId="77777777" w:rsidR="002B12C1" w:rsidRPr="002B12C1" w:rsidRDefault="002B12C1" w:rsidP="002B12C1">
      <w:pPr>
        <w:spacing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6. Classe de uso</w:t>
      </w:r>
    </w:p>
    <w:tbl>
      <w:tblPr>
        <w:tblW w:w="14250" w:type="dxa"/>
        <w:jc w:val="center"/>
        <w:tblBorders>
          <w:top w:val="outset" w:sz="6" w:space="0" w:color="000000"/>
          <w:left w:val="outset" w:sz="6" w:space="0" w:color="000000"/>
          <w:bottom w:val="outset" w:sz="6" w:space="0" w:color="000000"/>
          <w:right w:val="outset" w:sz="6" w:space="0" w:color="000000"/>
        </w:tblBorders>
        <w:tblCellMar>
          <w:top w:w="15" w:type="dxa"/>
          <w:left w:w="15" w:type="dxa"/>
          <w:bottom w:w="15" w:type="dxa"/>
          <w:right w:w="15" w:type="dxa"/>
        </w:tblCellMar>
        <w:tblLook w:val="04A0" w:firstRow="1" w:lastRow="0" w:firstColumn="1" w:lastColumn="0" w:noHBand="0" w:noVBand="1"/>
      </w:tblPr>
      <w:tblGrid>
        <w:gridCol w:w="3420"/>
        <w:gridCol w:w="3420"/>
        <w:gridCol w:w="3420"/>
        <w:gridCol w:w="3990"/>
      </w:tblGrid>
      <w:tr w:rsidR="002B12C1" w:rsidRPr="002B12C1" w14:paraId="2B600B8F" w14:textId="77777777" w:rsidTr="002B12C1">
        <w:trPr>
          <w:trHeight w:val="230"/>
          <w:jc w:val="center"/>
        </w:trPr>
        <w:tc>
          <w:tcPr>
            <w:tcW w:w="1200" w:type="pct"/>
            <w:tcBorders>
              <w:top w:val="outset" w:sz="6" w:space="0" w:color="000000"/>
              <w:left w:val="outset" w:sz="6" w:space="0" w:color="000000"/>
              <w:bottom w:val="outset" w:sz="6" w:space="0" w:color="000000"/>
              <w:right w:val="outset" w:sz="6" w:space="0" w:color="000000"/>
            </w:tcBorders>
            <w:hideMark/>
          </w:tcPr>
          <w:p w14:paraId="5E8C4AFA"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 6.1 herbicida</w:t>
            </w:r>
          </w:p>
        </w:tc>
        <w:tc>
          <w:tcPr>
            <w:tcW w:w="1200" w:type="pct"/>
            <w:tcBorders>
              <w:top w:val="outset" w:sz="6" w:space="0" w:color="000000"/>
              <w:left w:val="outset" w:sz="6" w:space="0" w:color="000000"/>
              <w:bottom w:val="outset" w:sz="6" w:space="0" w:color="000000"/>
              <w:right w:val="outset" w:sz="6" w:space="0" w:color="000000"/>
            </w:tcBorders>
            <w:hideMark/>
          </w:tcPr>
          <w:p w14:paraId="47254265"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 6.2 inseticida</w:t>
            </w:r>
          </w:p>
        </w:tc>
        <w:tc>
          <w:tcPr>
            <w:tcW w:w="1200" w:type="pct"/>
            <w:tcBorders>
              <w:top w:val="outset" w:sz="6" w:space="0" w:color="000000"/>
              <w:left w:val="outset" w:sz="6" w:space="0" w:color="000000"/>
              <w:bottom w:val="outset" w:sz="6" w:space="0" w:color="000000"/>
              <w:right w:val="outset" w:sz="6" w:space="0" w:color="000000"/>
            </w:tcBorders>
            <w:hideMark/>
          </w:tcPr>
          <w:p w14:paraId="7B70F3E8"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 6.3 fungicida</w:t>
            </w:r>
          </w:p>
        </w:tc>
        <w:tc>
          <w:tcPr>
            <w:tcW w:w="1450" w:type="pct"/>
            <w:tcBorders>
              <w:top w:val="outset" w:sz="6" w:space="0" w:color="000000"/>
              <w:left w:val="outset" w:sz="6" w:space="0" w:color="000000"/>
              <w:bottom w:val="outset" w:sz="6" w:space="0" w:color="000000"/>
              <w:right w:val="outset" w:sz="6" w:space="0" w:color="000000"/>
            </w:tcBorders>
            <w:hideMark/>
          </w:tcPr>
          <w:p w14:paraId="3749F59B"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 6.4 outro: ....................</w:t>
            </w:r>
          </w:p>
        </w:tc>
      </w:tr>
    </w:tbl>
    <w:p w14:paraId="1EA83508" w14:textId="77777777" w:rsidR="002B12C1" w:rsidRPr="002B12C1" w:rsidRDefault="002B12C1" w:rsidP="002B12C1">
      <w:pPr>
        <w:spacing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7. Modo de ação</w:t>
      </w:r>
    </w:p>
    <w:tbl>
      <w:tblPr>
        <w:tblW w:w="14250" w:type="dxa"/>
        <w:jc w:val="center"/>
        <w:tblBorders>
          <w:top w:val="outset" w:sz="6" w:space="0" w:color="000000"/>
          <w:left w:val="outset" w:sz="6" w:space="0" w:color="000000"/>
          <w:bottom w:val="outset" w:sz="6" w:space="0" w:color="000000"/>
          <w:right w:val="outset" w:sz="6" w:space="0" w:color="000000"/>
        </w:tblBorders>
        <w:tblCellMar>
          <w:top w:w="15" w:type="dxa"/>
          <w:left w:w="15" w:type="dxa"/>
          <w:bottom w:w="15" w:type="dxa"/>
          <w:right w:w="15" w:type="dxa"/>
        </w:tblCellMar>
        <w:tblLook w:val="04A0" w:firstRow="1" w:lastRow="0" w:firstColumn="1" w:lastColumn="0" w:noHBand="0" w:noVBand="1"/>
      </w:tblPr>
      <w:tblGrid>
        <w:gridCol w:w="2878"/>
        <w:gridCol w:w="2879"/>
        <w:gridCol w:w="2591"/>
        <w:gridCol w:w="2736"/>
        <w:gridCol w:w="3166"/>
      </w:tblGrid>
      <w:tr w:rsidR="002B12C1" w:rsidRPr="002B12C1" w14:paraId="30822D5E" w14:textId="77777777" w:rsidTr="002B12C1">
        <w:trPr>
          <w:jc w:val="center"/>
        </w:trPr>
        <w:tc>
          <w:tcPr>
            <w:tcW w:w="1000" w:type="pct"/>
            <w:tcBorders>
              <w:top w:val="outset" w:sz="6" w:space="0" w:color="000000"/>
              <w:left w:val="outset" w:sz="6" w:space="0" w:color="000000"/>
              <w:bottom w:val="outset" w:sz="6" w:space="0" w:color="000000"/>
              <w:right w:val="outset" w:sz="6" w:space="0" w:color="000000"/>
            </w:tcBorders>
            <w:hideMark/>
          </w:tcPr>
          <w:p w14:paraId="360743B5"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 7.1 sistêmico</w:t>
            </w:r>
          </w:p>
        </w:tc>
        <w:tc>
          <w:tcPr>
            <w:tcW w:w="1000" w:type="pct"/>
            <w:tcBorders>
              <w:top w:val="outset" w:sz="6" w:space="0" w:color="000000"/>
              <w:left w:val="outset" w:sz="6" w:space="0" w:color="000000"/>
              <w:bottom w:val="outset" w:sz="6" w:space="0" w:color="000000"/>
              <w:right w:val="outset" w:sz="6" w:space="0" w:color="000000"/>
            </w:tcBorders>
            <w:hideMark/>
          </w:tcPr>
          <w:p w14:paraId="4FBD3B63"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 7.2 contato</w:t>
            </w:r>
          </w:p>
        </w:tc>
        <w:tc>
          <w:tcPr>
            <w:tcW w:w="900" w:type="pct"/>
            <w:tcBorders>
              <w:top w:val="outset" w:sz="6" w:space="0" w:color="000000"/>
              <w:left w:val="outset" w:sz="6" w:space="0" w:color="000000"/>
              <w:bottom w:val="outset" w:sz="6" w:space="0" w:color="000000"/>
              <w:right w:val="outset" w:sz="6" w:space="0" w:color="000000"/>
            </w:tcBorders>
            <w:hideMark/>
          </w:tcPr>
          <w:p w14:paraId="299C2D7E"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 7.3 total</w:t>
            </w:r>
          </w:p>
        </w:tc>
        <w:tc>
          <w:tcPr>
            <w:tcW w:w="950" w:type="pct"/>
            <w:tcBorders>
              <w:top w:val="outset" w:sz="6" w:space="0" w:color="000000"/>
              <w:left w:val="outset" w:sz="6" w:space="0" w:color="000000"/>
              <w:bottom w:val="outset" w:sz="6" w:space="0" w:color="000000"/>
              <w:right w:val="outset" w:sz="6" w:space="0" w:color="000000"/>
            </w:tcBorders>
            <w:hideMark/>
          </w:tcPr>
          <w:p w14:paraId="6789FD28"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 7.4 seletivo</w:t>
            </w:r>
          </w:p>
        </w:tc>
        <w:tc>
          <w:tcPr>
            <w:tcW w:w="1100" w:type="pct"/>
            <w:tcBorders>
              <w:top w:val="outset" w:sz="6" w:space="0" w:color="000000"/>
              <w:left w:val="outset" w:sz="6" w:space="0" w:color="000000"/>
              <w:bottom w:val="outset" w:sz="6" w:space="0" w:color="000000"/>
              <w:right w:val="outset" w:sz="6" w:space="0" w:color="000000"/>
            </w:tcBorders>
            <w:hideMark/>
          </w:tcPr>
          <w:p w14:paraId="33C1E530"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 7.5 outro: ..........</w:t>
            </w:r>
          </w:p>
        </w:tc>
      </w:tr>
    </w:tbl>
    <w:p w14:paraId="0D133B34" w14:textId="77777777" w:rsidR="002B12C1" w:rsidRPr="002B12C1" w:rsidRDefault="002B12C1" w:rsidP="002B12C1">
      <w:pPr>
        <w:spacing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8. Ingrediente ativo (repetir o quadro com os dados dos demais Ingredientes ativos, se houver)</w:t>
      </w:r>
    </w:p>
    <w:tbl>
      <w:tblPr>
        <w:tblW w:w="14250" w:type="dxa"/>
        <w:jc w:val="center"/>
        <w:tblBorders>
          <w:top w:val="outset" w:sz="6" w:space="0" w:color="000000"/>
          <w:left w:val="outset" w:sz="6" w:space="0" w:color="000000"/>
          <w:bottom w:val="outset" w:sz="6" w:space="0" w:color="000000"/>
          <w:right w:val="outset" w:sz="6" w:space="0" w:color="000000"/>
        </w:tblBorders>
        <w:tblCellMar>
          <w:top w:w="15" w:type="dxa"/>
          <w:left w:w="15" w:type="dxa"/>
          <w:bottom w:w="15" w:type="dxa"/>
          <w:right w:w="15" w:type="dxa"/>
        </w:tblCellMar>
        <w:tblLook w:val="04A0" w:firstRow="1" w:lastRow="0" w:firstColumn="1" w:lastColumn="0" w:noHBand="0" w:noVBand="1"/>
      </w:tblPr>
      <w:tblGrid>
        <w:gridCol w:w="6554"/>
        <w:gridCol w:w="713"/>
        <w:gridCol w:w="6983"/>
      </w:tblGrid>
      <w:tr w:rsidR="002B12C1" w:rsidRPr="002B12C1" w14:paraId="7A0288A2" w14:textId="77777777" w:rsidTr="002B12C1">
        <w:trPr>
          <w:jc w:val="center"/>
        </w:trPr>
        <w:tc>
          <w:tcPr>
            <w:tcW w:w="0" w:type="auto"/>
            <w:gridSpan w:val="3"/>
            <w:tcBorders>
              <w:top w:val="outset" w:sz="6" w:space="0" w:color="000000"/>
              <w:left w:val="outset" w:sz="6" w:space="0" w:color="000000"/>
              <w:bottom w:val="outset" w:sz="6" w:space="0" w:color="000000"/>
              <w:right w:val="outset" w:sz="6" w:space="0" w:color="000000"/>
            </w:tcBorders>
            <w:hideMark/>
          </w:tcPr>
          <w:p w14:paraId="35D2FB61"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xml:space="preserve">8.1 nome químico na grafia internacional (de acordo com a nomenclatura </w:t>
            </w:r>
            <w:proofErr w:type="spellStart"/>
            <w:r w:rsidRPr="002B12C1">
              <w:rPr>
                <w:rFonts w:ascii="Times New Roman" w:eastAsia="Times New Roman" w:hAnsi="Times New Roman" w:cs="Times New Roman"/>
                <w:sz w:val="19"/>
                <w:szCs w:val="19"/>
                <w:lang w:eastAsia="pt-BR"/>
              </w:rPr>
              <w:t>iupac</w:t>
            </w:r>
            <w:proofErr w:type="spellEnd"/>
            <w:r w:rsidRPr="002B12C1">
              <w:rPr>
                <w:rFonts w:ascii="Times New Roman" w:eastAsia="Times New Roman" w:hAnsi="Times New Roman" w:cs="Times New Roman"/>
                <w:sz w:val="19"/>
                <w:szCs w:val="19"/>
                <w:lang w:eastAsia="pt-BR"/>
              </w:rPr>
              <w:t xml:space="preserve"> )</w:t>
            </w:r>
          </w:p>
        </w:tc>
      </w:tr>
      <w:tr w:rsidR="002B12C1" w:rsidRPr="002B12C1" w14:paraId="21F5E45B" w14:textId="77777777" w:rsidTr="002B12C1">
        <w:trPr>
          <w:jc w:val="center"/>
        </w:trPr>
        <w:tc>
          <w:tcPr>
            <w:tcW w:w="0" w:type="auto"/>
            <w:gridSpan w:val="3"/>
            <w:tcBorders>
              <w:top w:val="outset" w:sz="6" w:space="0" w:color="000000"/>
              <w:left w:val="outset" w:sz="6" w:space="0" w:color="000000"/>
              <w:bottom w:val="outset" w:sz="6" w:space="0" w:color="000000"/>
              <w:right w:val="outset" w:sz="6" w:space="0" w:color="000000"/>
            </w:tcBorders>
            <w:hideMark/>
          </w:tcPr>
          <w:p w14:paraId="4E40AB3B"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8.2 nome químico em português (</w:t>
            </w:r>
            <w:proofErr w:type="spellStart"/>
            <w:r w:rsidRPr="002B12C1">
              <w:rPr>
                <w:rFonts w:ascii="Times New Roman" w:eastAsia="Times New Roman" w:hAnsi="Times New Roman" w:cs="Times New Roman"/>
                <w:sz w:val="19"/>
                <w:szCs w:val="19"/>
                <w:lang w:eastAsia="pt-BR"/>
              </w:rPr>
              <w:t>iupac</w:t>
            </w:r>
            <w:proofErr w:type="spellEnd"/>
            <w:r w:rsidRPr="002B12C1">
              <w:rPr>
                <w:rFonts w:ascii="Times New Roman" w:eastAsia="Times New Roman" w:hAnsi="Times New Roman" w:cs="Times New Roman"/>
                <w:sz w:val="19"/>
                <w:szCs w:val="19"/>
                <w:lang w:eastAsia="pt-BR"/>
              </w:rPr>
              <w:t>)</w:t>
            </w:r>
          </w:p>
        </w:tc>
      </w:tr>
      <w:tr w:rsidR="002B12C1" w:rsidRPr="002B12C1" w14:paraId="7046F362" w14:textId="77777777" w:rsidTr="002B12C1">
        <w:trPr>
          <w:jc w:val="center"/>
        </w:trPr>
        <w:tc>
          <w:tcPr>
            <w:tcW w:w="2300" w:type="pct"/>
            <w:tcBorders>
              <w:top w:val="outset" w:sz="6" w:space="0" w:color="000000"/>
              <w:left w:val="outset" w:sz="6" w:space="0" w:color="000000"/>
              <w:bottom w:val="outset" w:sz="6" w:space="0" w:color="000000"/>
              <w:right w:val="outset" w:sz="6" w:space="0" w:color="000000"/>
            </w:tcBorders>
            <w:hideMark/>
          </w:tcPr>
          <w:p w14:paraId="71463C71"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xml:space="preserve">8.3 nome comum (padrão </w:t>
            </w:r>
            <w:proofErr w:type="spellStart"/>
            <w:r w:rsidRPr="002B12C1">
              <w:rPr>
                <w:rFonts w:ascii="Times New Roman" w:eastAsia="Times New Roman" w:hAnsi="Times New Roman" w:cs="Times New Roman"/>
                <w:sz w:val="19"/>
                <w:szCs w:val="19"/>
                <w:lang w:eastAsia="pt-BR"/>
              </w:rPr>
              <w:t>iso</w:t>
            </w:r>
            <w:proofErr w:type="spellEnd"/>
            <w:r w:rsidRPr="002B12C1">
              <w:rPr>
                <w:rFonts w:ascii="Times New Roman" w:eastAsia="Times New Roman" w:hAnsi="Times New Roman" w:cs="Times New Roman"/>
                <w:sz w:val="19"/>
                <w:szCs w:val="19"/>
                <w:lang w:eastAsia="pt-BR"/>
              </w:rPr>
              <w:t xml:space="preserve">, </w:t>
            </w:r>
            <w:proofErr w:type="spellStart"/>
            <w:r w:rsidRPr="002B12C1">
              <w:rPr>
                <w:rFonts w:ascii="Times New Roman" w:eastAsia="Times New Roman" w:hAnsi="Times New Roman" w:cs="Times New Roman"/>
                <w:sz w:val="19"/>
                <w:szCs w:val="19"/>
                <w:lang w:eastAsia="pt-BR"/>
              </w:rPr>
              <w:t>ansi</w:t>
            </w:r>
            <w:proofErr w:type="spellEnd"/>
            <w:r w:rsidRPr="002B12C1">
              <w:rPr>
                <w:rFonts w:ascii="Times New Roman" w:eastAsia="Times New Roman" w:hAnsi="Times New Roman" w:cs="Times New Roman"/>
                <w:sz w:val="19"/>
                <w:szCs w:val="19"/>
                <w:lang w:eastAsia="pt-BR"/>
              </w:rPr>
              <w:t xml:space="preserve">, </w:t>
            </w:r>
            <w:proofErr w:type="spellStart"/>
            <w:r w:rsidRPr="002B12C1">
              <w:rPr>
                <w:rFonts w:ascii="Times New Roman" w:eastAsia="Times New Roman" w:hAnsi="Times New Roman" w:cs="Times New Roman"/>
                <w:sz w:val="19"/>
                <w:szCs w:val="19"/>
                <w:lang w:eastAsia="pt-BR"/>
              </w:rPr>
              <w:t>bsi</w:t>
            </w:r>
            <w:proofErr w:type="spellEnd"/>
            <w:r w:rsidRPr="002B12C1">
              <w:rPr>
                <w:rFonts w:ascii="Times New Roman" w:eastAsia="Times New Roman" w:hAnsi="Times New Roman" w:cs="Times New Roman"/>
                <w:sz w:val="19"/>
                <w:szCs w:val="19"/>
                <w:lang w:eastAsia="pt-BR"/>
              </w:rPr>
              <w:t>)</w:t>
            </w:r>
          </w:p>
        </w:tc>
        <w:tc>
          <w:tcPr>
            <w:tcW w:w="2700" w:type="pct"/>
            <w:gridSpan w:val="2"/>
            <w:tcBorders>
              <w:top w:val="outset" w:sz="6" w:space="0" w:color="000000"/>
              <w:left w:val="outset" w:sz="6" w:space="0" w:color="000000"/>
              <w:bottom w:val="outset" w:sz="6" w:space="0" w:color="000000"/>
              <w:right w:val="outset" w:sz="6" w:space="0" w:color="000000"/>
            </w:tcBorders>
            <w:hideMark/>
          </w:tcPr>
          <w:p w14:paraId="2E899C89"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8.4 nome comum em português</w:t>
            </w:r>
          </w:p>
        </w:tc>
      </w:tr>
      <w:tr w:rsidR="002B12C1" w:rsidRPr="002B12C1" w14:paraId="0F70B8C2" w14:textId="77777777" w:rsidTr="002B12C1">
        <w:trPr>
          <w:trHeight w:val="250"/>
          <w:jc w:val="center"/>
        </w:trPr>
        <w:tc>
          <w:tcPr>
            <w:tcW w:w="2550" w:type="pct"/>
            <w:gridSpan w:val="2"/>
            <w:tcBorders>
              <w:top w:val="outset" w:sz="6" w:space="0" w:color="000000"/>
              <w:left w:val="outset" w:sz="6" w:space="0" w:color="000000"/>
              <w:bottom w:val="outset" w:sz="6" w:space="0" w:color="000000"/>
              <w:right w:val="outset" w:sz="6" w:space="0" w:color="000000"/>
            </w:tcBorders>
            <w:hideMark/>
          </w:tcPr>
          <w:p w14:paraId="6CF3D89B"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8.5 entidade que aprovou o nome em português</w:t>
            </w:r>
          </w:p>
        </w:tc>
        <w:tc>
          <w:tcPr>
            <w:tcW w:w="2450" w:type="pct"/>
            <w:tcBorders>
              <w:top w:val="outset" w:sz="6" w:space="0" w:color="000000"/>
              <w:left w:val="outset" w:sz="6" w:space="0" w:color="000000"/>
              <w:bottom w:val="outset" w:sz="6" w:space="0" w:color="000000"/>
              <w:right w:val="outset" w:sz="6" w:space="0" w:color="000000"/>
            </w:tcBorders>
            <w:hideMark/>
          </w:tcPr>
          <w:p w14:paraId="61C9A2A0" w14:textId="77777777" w:rsidR="002B12C1" w:rsidRPr="002B12C1" w:rsidRDefault="002B12C1" w:rsidP="002B12C1">
            <w:pPr>
              <w:spacing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8.6 n</w:t>
            </w:r>
            <w:r w:rsidRPr="002B12C1">
              <w:rPr>
                <w:rFonts w:ascii="Times New Roman" w:eastAsia="Times New Roman" w:hAnsi="Times New Roman" w:cs="Times New Roman"/>
                <w:sz w:val="19"/>
                <w:szCs w:val="19"/>
                <w:u w:val="single"/>
                <w:vertAlign w:val="superscript"/>
                <w:lang w:eastAsia="pt-BR"/>
              </w:rPr>
              <w:t>o</w:t>
            </w:r>
            <w:r w:rsidRPr="002B12C1">
              <w:rPr>
                <w:rFonts w:ascii="Times New Roman" w:eastAsia="Times New Roman" w:hAnsi="Times New Roman" w:cs="Times New Roman"/>
                <w:sz w:val="19"/>
                <w:szCs w:val="19"/>
                <w:lang w:eastAsia="pt-BR"/>
              </w:rPr>
              <w:t> código no </w:t>
            </w:r>
            <w:proofErr w:type="spellStart"/>
            <w:r w:rsidRPr="002B12C1">
              <w:rPr>
                <w:rFonts w:ascii="Times New Roman" w:eastAsia="Times New Roman" w:hAnsi="Times New Roman" w:cs="Times New Roman"/>
                <w:i/>
                <w:iCs/>
                <w:sz w:val="19"/>
                <w:szCs w:val="19"/>
                <w:lang w:eastAsia="pt-BR"/>
              </w:rPr>
              <w:t>chemical</w:t>
            </w:r>
            <w:proofErr w:type="spellEnd"/>
            <w:r w:rsidRPr="002B12C1">
              <w:rPr>
                <w:rFonts w:ascii="Times New Roman" w:eastAsia="Times New Roman" w:hAnsi="Times New Roman" w:cs="Times New Roman"/>
                <w:i/>
                <w:iCs/>
                <w:sz w:val="19"/>
                <w:szCs w:val="19"/>
                <w:lang w:eastAsia="pt-BR"/>
              </w:rPr>
              <w:t xml:space="preserve"> abstract </w:t>
            </w:r>
            <w:proofErr w:type="spellStart"/>
            <w:r w:rsidRPr="002B12C1">
              <w:rPr>
                <w:rFonts w:ascii="Times New Roman" w:eastAsia="Times New Roman" w:hAnsi="Times New Roman" w:cs="Times New Roman"/>
                <w:i/>
                <w:iCs/>
                <w:sz w:val="19"/>
                <w:szCs w:val="19"/>
                <w:lang w:eastAsia="pt-BR"/>
              </w:rPr>
              <w:t>service</w:t>
            </w:r>
            <w:proofErr w:type="spellEnd"/>
            <w:r w:rsidRPr="002B12C1">
              <w:rPr>
                <w:rFonts w:ascii="Times New Roman" w:eastAsia="Times New Roman" w:hAnsi="Times New Roman" w:cs="Times New Roman"/>
                <w:i/>
                <w:iCs/>
                <w:sz w:val="19"/>
                <w:szCs w:val="19"/>
                <w:lang w:eastAsia="pt-BR"/>
              </w:rPr>
              <w:t xml:space="preserve"> registry (</w:t>
            </w:r>
            <w:proofErr w:type="spellStart"/>
            <w:r w:rsidRPr="002B12C1">
              <w:rPr>
                <w:rFonts w:ascii="Times New Roman" w:eastAsia="Times New Roman" w:hAnsi="Times New Roman" w:cs="Times New Roman"/>
                <w:i/>
                <w:iCs/>
                <w:sz w:val="19"/>
                <w:szCs w:val="19"/>
                <w:lang w:eastAsia="pt-BR"/>
              </w:rPr>
              <w:t>cas</w:t>
            </w:r>
            <w:proofErr w:type="spellEnd"/>
            <w:r w:rsidRPr="002B12C1">
              <w:rPr>
                <w:rFonts w:ascii="Times New Roman" w:eastAsia="Times New Roman" w:hAnsi="Times New Roman" w:cs="Times New Roman"/>
                <w:i/>
                <w:iCs/>
                <w:sz w:val="19"/>
                <w:szCs w:val="19"/>
                <w:lang w:eastAsia="pt-BR"/>
              </w:rPr>
              <w:t>)</w:t>
            </w:r>
          </w:p>
        </w:tc>
      </w:tr>
      <w:tr w:rsidR="002B12C1" w:rsidRPr="002B12C1" w14:paraId="2E2CBB5C" w14:textId="77777777" w:rsidTr="002B12C1">
        <w:trPr>
          <w:trHeight w:val="250"/>
          <w:jc w:val="center"/>
        </w:trPr>
        <w:tc>
          <w:tcPr>
            <w:tcW w:w="2300" w:type="pct"/>
            <w:tcBorders>
              <w:top w:val="outset" w:sz="6" w:space="0" w:color="000000"/>
              <w:left w:val="outset" w:sz="6" w:space="0" w:color="000000"/>
              <w:bottom w:val="outset" w:sz="6" w:space="0" w:color="000000"/>
              <w:right w:val="outset" w:sz="6" w:space="0" w:color="000000"/>
            </w:tcBorders>
            <w:hideMark/>
          </w:tcPr>
          <w:p w14:paraId="726C9BC7"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8.7 grupo químico em português</w:t>
            </w:r>
          </w:p>
          <w:p w14:paraId="4BA10F10"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(usar letras minúsculas)</w:t>
            </w:r>
          </w:p>
        </w:tc>
        <w:tc>
          <w:tcPr>
            <w:tcW w:w="2700" w:type="pct"/>
            <w:gridSpan w:val="2"/>
            <w:tcBorders>
              <w:top w:val="outset" w:sz="6" w:space="0" w:color="000000"/>
              <w:left w:val="outset" w:sz="6" w:space="0" w:color="000000"/>
              <w:bottom w:val="outset" w:sz="6" w:space="0" w:color="000000"/>
              <w:right w:val="outset" w:sz="6" w:space="0" w:color="000000"/>
            </w:tcBorders>
            <w:hideMark/>
          </w:tcPr>
          <w:p w14:paraId="7CCBB6B2"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8.8 sinonímia</w:t>
            </w:r>
          </w:p>
        </w:tc>
      </w:tr>
      <w:tr w:rsidR="002B12C1" w:rsidRPr="002B12C1" w14:paraId="2F781BD0" w14:textId="77777777" w:rsidTr="002B12C1">
        <w:trPr>
          <w:trHeight w:val="320"/>
          <w:jc w:val="center"/>
        </w:trPr>
        <w:tc>
          <w:tcPr>
            <w:tcW w:w="0" w:type="auto"/>
            <w:gridSpan w:val="3"/>
            <w:tcBorders>
              <w:top w:val="outset" w:sz="6" w:space="0" w:color="000000"/>
              <w:left w:val="outset" w:sz="6" w:space="0" w:color="000000"/>
              <w:bottom w:val="outset" w:sz="6" w:space="0" w:color="000000"/>
              <w:right w:val="outset" w:sz="6" w:space="0" w:color="000000"/>
            </w:tcBorders>
            <w:hideMark/>
          </w:tcPr>
          <w:p w14:paraId="051C7318"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8.9 fórmula bruta e estrutural</w:t>
            </w:r>
          </w:p>
        </w:tc>
      </w:tr>
    </w:tbl>
    <w:p w14:paraId="2DCFC7F7" w14:textId="77777777" w:rsidR="002B12C1" w:rsidRPr="002B12C1" w:rsidRDefault="002B12C1" w:rsidP="002B12C1">
      <w:pPr>
        <w:spacing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9. Produto</w:t>
      </w:r>
    </w:p>
    <w:tbl>
      <w:tblPr>
        <w:tblW w:w="14250" w:type="dxa"/>
        <w:jc w:val="center"/>
        <w:tblBorders>
          <w:top w:val="outset" w:sz="6" w:space="0" w:color="000000"/>
          <w:left w:val="outset" w:sz="6" w:space="0" w:color="000000"/>
          <w:bottom w:val="outset" w:sz="6" w:space="0" w:color="000000"/>
          <w:right w:val="outset" w:sz="6" w:space="0" w:color="000000"/>
        </w:tblBorders>
        <w:tblCellMar>
          <w:top w:w="15" w:type="dxa"/>
          <w:left w:w="15" w:type="dxa"/>
          <w:bottom w:w="15" w:type="dxa"/>
          <w:right w:w="15" w:type="dxa"/>
        </w:tblCellMar>
        <w:tblLook w:val="04A0" w:firstRow="1" w:lastRow="0" w:firstColumn="1" w:lastColumn="0" w:noHBand="0" w:noVBand="1"/>
      </w:tblPr>
      <w:tblGrid>
        <w:gridCol w:w="6555"/>
        <w:gridCol w:w="7695"/>
      </w:tblGrid>
      <w:tr w:rsidR="002B12C1" w:rsidRPr="002B12C1" w14:paraId="3802B2E5" w14:textId="77777777" w:rsidTr="002B12C1">
        <w:trPr>
          <w:jc w:val="center"/>
        </w:trPr>
        <w:tc>
          <w:tcPr>
            <w:tcW w:w="0" w:type="auto"/>
            <w:gridSpan w:val="2"/>
            <w:tcBorders>
              <w:top w:val="outset" w:sz="6" w:space="0" w:color="000000"/>
              <w:left w:val="outset" w:sz="6" w:space="0" w:color="000000"/>
              <w:bottom w:val="outset" w:sz="6" w:space="0" w:color="000000"/>
              <w:right w:val="outset" w:sz="6" w:space="0" w:color="000000"/>
            </w:tcBorders>
            <w:hideMark/>
          </w:tcPr>
          <w:p w14:paraId="17371A90"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9.1 marca comercial</w:t>
            </w:r>
          </w:p>
        </w:tc>
      </w:tr>
      <w:tr w:rsidR="002B12C1" w:rsidRPr="002B12C1" w14:paraId="7971D9E3" w14:textId="77777777" w:rsidTr="002B12C1">
        <w:trPr>
          <w:jc w:val="center"/>
        </w:trPr>
        <w:tc>
          <w:tcPr>
            <w:tcW w:w="2300" w:type="pct"/>
            <w:tcBorders>
              <w:top w:val="outset" w:sz="6" w:space="0" w:color="000000"/>
              <w:left w:val="outset" w:sz="6" w:space="0" w:color="000000"/>
              <w:bottom w:val="outset" w:sz="6" w:space="0" w:color="000000"/>
              <w:right w:val="outset" w:sz="6" w:space="0" w:color="000000"/>
            </w:tcBorders>
            <w:hideMark/>
          </w:tcPr>
          <w:p w14:paraId="5A95D7F4" w14:textId="77777777" w:rsidR="002B12C1" w:rsidRPr="002B12C1" w:rsidRDefault="002B12C1" w:rsidP="002B12C1">
            <w:pPr>
              <w:spacing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9.2 código ou nome atribuído durante fase experimental</w:t>
            </w:r>
          </w:p>
        </w:tc>
        <w:tc>
          <w:tcPr>
            <w:tcW w:w="2700" w:type="pct"/>
            <w:tcBorders>
              <w:top w:val="outset" w:sz="6" w:space="0" w:color="000000"/>
              <w:left w:val="outset" w:sz="6" w:space="0" w:color="000000"/>
              <w:bottom w:val="outset" w:sz="6" w:space="0" w:color="000000"/>
              <w:right w:val="outset" w:sz="6" w:space="0" w:color="000000"/>
            </w:tcBorders>
            <w:hideMark/>
          </w:tcPr>
          <w:p w14:paraId="418A8089"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9.3 forma de apresentação (tipo de formulação)</w:t>
            </w:r>
          </w:p>
        </w:tc>
      </w:tr>
    </w:tbl>
    <w:p w14:paraId="1FC0DCAB" w14:textId="77777777" w:rsidR="002B12C1" w:rsidRPr="002B12C1" w:rsidRDefault="002B12C1" w:rsidP="002B12C1">
      <w:pPr>
        <w:spacing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 10. Embalagem</w:t>
      </w:r>
    </w:p>
    <w:tbl>
      <w:tblPr>
        <w:tblW w:w="14250" w:type="dxa"/>
        <w:jc w:val="center"/>
        <w:tblBorders>
          <w:top w:val="outset" w:sz="6" w:space="0" w:color="000000"/>
          <w:left w:val="outset" w:sz="6" w:space="0" w:color="000000"/>
          <w:bottom w:val="outset" w:sz="6" w:space="0" w:color="000000"/>
          <w:right w:val="outset" w:sz="6" w:space="0" w:color="000000"/>
        </w:tblBorders>
        <w:tblCellMar>
          <w:top w:w="15" w:type="dxa"/>
          <w:left w:w="15" w:type="dxa"/>
          <w:bottom w:w="15" w:type="dxa"/>
          <w:right w:w="15" w:type="dxa"/>
        </w:tblCellMar>
        <w:tblLook w:val="04A0" w:firstRow="1" w:lastRow="0" w:firstColumn="1" w:lastColumn="0" w:noHBand="0" w:noVBand="1"/>
      </w:tblPr>
      <w:tblGrid>
        <w:gridCol w:w="4132"/>
        <w:gridCol w:w="4133"/>
        <w:gridCol w:w="5985"/>
      </w:tblGrid>
      <w:tr w:rsidR="002B12C1" w:rsidRPr="002B12C1" w14:paraId="43A7C744" w14:textId="77777777" w:rsidTr="002B12C1">
        <w:trPr>
          <w:trHeight w:val="230"/>
          <w:jc w:val="center"/>
        </w:trPr>
        <w:tc>
          <w:tcPr>
            <w:tcW w:w="1450" w:type="pct"/>
            <w:tcBorders>
              <w:top w:val="outset" w:sz="6" w:space="0" w:color="000000"/>
              <w:left w:val="outset" w:sz="6" w:space="0" w:color="000000"/>
              <w:bottom w:val="outset" w:sz="6" w:space="0" w:color="000000"/>
              <w:right w:val="outset" w:sz="6" w:space="0" w:color="000000"/>
            </w:tcBorders>
            <w:hideMark/>
          </w:tcPr>
          <w:p w14:paraId="44DE41B2"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10.1 tipo de embalagem</w:t>
            </w:r>
          </w:p>
        </w:tc>
        <w:tc>
          <w:tcPr>
            <w:tcW w:w="1450" w:type="pct"/>
            <w:tcBorders>
              <w:top w:val="outset" w:sz="6" w:space="0" w:color="000000"/>
              <w:left w:val="outset" w:sz="6" w:space="0" w:color="000000"/>
              <w:bottom w:val="outset" w:sz="6" w:space="0" w:color="000000"/>
              <w:right w:val="outset" w:sz="6" w:space="0" w:color="000000"/>
            </w:tcBorders>
            <w:hideMark/>
          </w:tcPr>
          <w:p w14:paraId="1D8B1EA3"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10.2 material</w:t>
            </w:r>
          </w:p>
        </w:tc>
        <w:tc>
          <w:tcPr>
            <w:tcW w:w="2100" w:type="pct"/>
            <w:tcBorders>
              <w:top w:val="outset" w:sz="6" w:space="0" w:color="000000"/>
              <w:left w:val="outset" w:sz="6" w:space="0" w:color="000000"/>
              <w:bottom w:val="outset" w:sz="6" w:space="0" w:color="000000"/>
              <w:right w:val="outset" w:sz="6" w:space="0" w:color="000000"/>
            </w:tcBorders>
            <w:hideMark/>
          </w:tcPr>
          <w:p w14:paraId="7D2305F0"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xml:space="preserve">10.3 </w:t>
            </w:r>
            <w:proofErr w:type="spellStart"/>
            <w:r w:rsidRPr="002B12C1">
              <w:rPr>
                <w:rFonts w:ascii="Times New Roman" w:eastAsia="Times New Roman" w:hAnsi="Times New Roman" w:cs="Times New Roman"/>
                <w:sz w:val="19"/>
                <w:szCs w:val="19"/>
                <w:lang w:eastAsia="pt-BR"/>
              </w:rPr>
              <w:t>capacid</w:t>
            </w:r>
            <w:proofErr w:type="spellEnd"/>
            <w:r w:rsidRPr="002B12C1">
              <w:rPr>
                <w:rFonts w:ascii="Times New Roman" w:eastAsia="Times New Roman" w:hAnsi="Times New Roman" w:cs="Times New Roman"/>
                <w:sz w:val="19"/>
                <w:szCs w:val="19"/>
                <w:lang w:eastAsia="pt-BR"/>
              </w:rPr>
              <w:t>. de acondicionamento</w:t>
            </w:r>
          </w:p>
        </w:tc>
      </w:tr>
    </w:tbl>
    <w:p w14:paraId="169457F1"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 </w:t>
      </w:r>
    </w:p>
    <w:tbl>
      <w:tblPr>
        <w:tblW w:w="14250" w:type="dxa"/>
        <w:jc w:val="center"/>
        <w:tblCellSpacing w:w="0" w:type="dxa"/>
        <w:tblCellMar>
          <w:top w:w="40" w:type="dxa"/>
          <w:left w:w="40" w:type="dxa"/>
          <w:bottom w:w="40" w:type="dxa"/>
          <w:right w:w="40" w:type="dxa"/>
        </w:tblCellMar>
        <w:tblLook w:val="04A0" w:firstRow="1" w:lastRow="0" w:firstColumn="1" w:lastColumn="0" w:noHBand="0" w:noVBand="1"/>
      </w:tblPr>
      <w:tblGrid>
        <w:gridCol w:w="14250"/>
      </w:tblGrid>
      <w:tr w:rsidR="002B12C1" w:rsidRPr="002B12C1" w14:paraId="190285CE" w14:textId="77777777" w:rsidTr="002B12C1">
        <w:trPr>
          <w:trHeight w:val="280"/>
          <w:tblCellSpacing w:w="0" w:type="dxa"/>
          <w:jc w:val="center"/>
        </w:trPr>
        <w:tc>
          <w:tcPr>
            <w:tcW w:w="0" w:type="auto"/>
            <w:hideMark/>
          </w:tcPr>
          <w:p w14:paraId="53FE8307" w14:textId="77777777" w:rsidR="002B12C1" w:rsidRPr="002B12C1" w:rsidRDefault="002B12C1" w:rsidP="002B12C1">
            <w:pPr>
              <w:spacing w:before="100" w:beforeAutospacing="1" w:after="100" w:afterAutospacing="1" w:line="240" w:lineRule="auto"/>
              <w:ind w:firstLine="567"/>
              <w:jc w:val="center"/>
              <w:rPr>
                <w:rFonts w:ascii="Times New Roman" w:eastAsia="Times New Roman" w:hAnsi="Times New Roman" w:cs="Times New Roman"/>
                <w:i/>
                <w:iCs/>
                <w:sz w:val="19"/>
                <w:szCs w:val="19"/>
                <w:lang w:eastAsia="pt-BR"/>
              </w:rPr>
            </w:pPr>
            <w:r w:rsidRPr="002B12C1">
              <w:rPr>
                <w:rFonts w:ascii="Times New Roman" w:eastAsia="Times New Roman" w:hAnsi="Times New Roman" w:cs="Times New Roman"/>
                <w:i/>
                <w:iCs/>
                <w:sz w:val="19"/>
                <w:szCs w:val="19"/>
                <w:lang w:eastAsia="pt-BR"/>
              </w:rPr>
              <w:t> </w:t>
            </w:r>
          </w:p>
          <w:p w14:paraId="65F59283" w14:textId="77777777" w:rsidR="002B12C1" w:rsidRPr="002B12C1" w:rsidRDefault="002B12C1" w:rsidP="002B12C1">
            <w:pPr>
              <w:spacing w:before="100" w:beforeAutospacing="1" w:after="100" w:afterAutospacing="1" w:line="240" w:lineRule="auto"/>
              <w:ind w:firstLine="567"/>
              <w:jc w:val="center"/>
              <w:rPr>
                <w:rFonts w:ascii="Times New Roman" w:eastAsia="Times New Roman" w:hAnsi="Times New Roman" w:cs="Times New Roman"/>
                <w:sz w:val="19"/>
                <w:szCs w:val="19"/>
                <w:lang w:eastAsia="pt-BR"/>
              </w:rPr>
            </w:pPr>
            <w:r w:rsidRPr="002B12C1">
              <w:rPr>
                <w:rFonts w:ascii="Times New Roman" w:eastAsia="Times New Roman" w:hAnsi="Times New Roman" w:cs="Times New Roman"/>
                <w:i/>
                <w:iCs/>
                <w:sz w:val="19"/>
                <w:szCs w:val="19"/>
                <w:lang w:eastAsia="pt-BR"/>
              </w:rPr>
              <w:t xml:space="preserve">___________, ____ de ________________ </w:t>
            </w:r>
            <w:proofErr w:type="spellStart"/>
            <w:r w:rsidRPr="002B12C1">
              <w:rPr>
                <w:rFonts w:ascii="Times New Roman" w:eastAsia="Times New Roman" w:hAnsi="Times New Roman" w:cs="Times New Roman"/>
                <w:i/>
                <w:iCs/>
                <w:sz w:val="19"/>
                <w:szCs w:val="19"/>
                <w:lang w:eastAsia="pt-BR"/>
              </w:rPr>
              <w:t>de</w:t>
            </w:r>
            <w:proofErr w:type="spellEnd"/>
            <w:r w:rsidRPr="002B12C1">
              <w:rPr>
                <w:rFonts w:ascii="Times New Roman" w:eastAsia="Times New Roman" w:hAnsi="Times New Roman" w:cs="Times New Roman"/>
                <w:i/>
                <w:iCs/>
                <w:sz w:val="19"/>
                <w:szCs w:val="19"/>
                <w:lang w:eastAsia="pt-BR"/>
              </w:rPr>
              <w:t xml:space="preserve"> 2____.</w:t>
            </w:r>
          </w:p>
        </w:tc>
      </w:tr>
      <w:tr w:rsidR="002B12C1" w:rsidRPr="002B12C1" w14:paraId="7D9F57C2" w14:textId="77777777" w:rsidTr="002B12C1">
        <w:trPr>
          <w:tblCellSpacing w:w="0" w:type="dxa"/>
          <w:jc w:val="center"/>
        </w:trPr>
        <w:tc>
          <w:tcPr>
            <w:tcW w:w="0" w:type="auto"/>
            <w:hideMark/>
          </w:tcPr>
          <w:p w14:paraId="10D3FDFD" w14:textId="77777777" w:rsidR="002B12C1" w:rsidRPr="002B12C1" w:rsidRDefault="002B12C1" w:rsidP="002B12C1">
            <w:pPr>
              <w:spacing w:before="100" w:beforeAutospacing="1" w:after="100" w:afterAutospacing="1" w:line="240" w:lineRule="auto"/>
              <w:ind w:firstLine="567"/>
              <w:jc w:val="center"/>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_______________________________________</w:t>
            </w:r>
          </w:p>
          <w:p w14:paraId="2FC397B2" w14:textId="77777777" w:rsidR="002B12C1" w:rsidRPr="002B12C1" w:rsidRDefault="002B12C1" w:rsidP="002B12C1">
            <w:pPr>
              <w:spacing w:before="100" w:beforeAutospacing="1" w:after="100" w:afterAutospacing="1" w:line="240" w:lineRule="auto"/>
              <w:ind w:firstLine="567"/>
              <w:jc w:val="center"/>
              <w:rPr>
                <w:rFonts w:ascii="Times New Roman" w:eastAsia="Times New Roman" w:hAnsi="Times New Roman" w:cs="Times New Roman"/>
                <w:sz w:val="19"/>
                <w:szCs w:val="19"/>
                <w:lang w:eastAsia="pt-BR"/>
              </w:rPr>
            </w:pPr>
            <w:r w:rsidRPr="002B12C1">
              <w:rPr>
                <w:rFonts w:ascii="Times New Roman" w:eastAsia="Times New Roman" w:hAnsi="Times New Roman" w:cs="Times New Roman"/>
                <w:i/>
                <w:iCs/>
                <w:sz w:val="19"/>
                <w:szCs w:val="19"/>
                <w:lang w:eastAsia="pt-BR"/>
              </w:rPr>
              <w:t>Assinatura(s) do(s) Representante(s) Legal(ais)</w:t>
            </w:r>
          </w:p>
        </w:tc>
      </w:tr>
    </w:tbl>
    <w:p w14:paraId="64F6B458" w14:textId="77777777" w:rsidR="002B12C1" w:rsidRPr="002B12C1" w:rsidRDefault="002B12C1" w:rsidP="002B12C1">
      <w:pPr>
        <w:spacing w:before="100" w:beforeAutospacing="1" w:after="100" w:afterAutospacing="1" w:line="240" w:lineRule="auto"/>
        <w:ind w:firstLine="567"/>
        <w:jc w:val="center"/>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 </w:t>
      </w:r>
      <w:r w:rsidRPr="002B12C1">
        <w:rPr>
          <w:rFonts w:ascii="Times New Roman" w:eastAsia="Times New Roman" w:hAnsi="Times New Roman" w:cs="Times New Roman"/>
          <w:color w:val="000000"/>
          <w:sz w:val="19"/>
          <w:szCs w:val="19"/>
          <w:u w:val="single"/>
          <w:lang w:eastAsia="pt-BR"/>
        </w:rPr>
        <w:t>Documentos a serem anexados ao Requerimento</w:t>
      </w:r>
    </w:p>
    <w:p w14:paraId="6771925F" w14:textId="77777777" w:rsidR="002B12C1" w:rsidRPr="002B12C1" w:rsidRDefault="002B12C1" w:rsidP="002B12C1">
      <w:pPr>
        <w:spacing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11. Anexos</w:t>
      </w:r>
    </w:p>
    <w:tbl>
      <w:tblPr>
        <w:tblW w:w="14250" w:type="dxa"/>
        <w:jc w:val="center"/>
        <w:tblBorders>
          <w:top w:val="outset" w:sz="6" w:space="0" w:color="000000"/>
          <w:left w:val="outset" w:sz="6" w:space="0" w:color="000000"/>
          <w:bottom w:val="outset" w:sz="6" w:space="0" w:color="000000"/>
          <w:right w:val="outset" w:sz="6" w:space="0" w:color="000000"/>
        </w:tblBorders>
        <w:tblCellMar>
          <w:top w:w="15" w:type="dxa"/>
          <w:left w:w="15" w:type="dxa"/>
          <w:bottom w:w="15" w:type="dxa"/>
          <w:right w:w="15" w:type="dxa"/>
        </w:tblCellMar>
        <w:tblLook w:val="04A0" w:firstRow="1" w:lastRow="0" w:firstColumn="1" w:lastColumn="0" w:noHBand="0" w:noVBand="1"/>
      </w:tblPr>
      <w:tblGrid>
        <w:gridCol w:w="14250"/>
      </w:tblGrid>
      <w:tr w:rsidR="002B12C1" w:rsidRPr="002B12C1" w14:paraId="7AA0720B" w14:textId="77777777" w:rsidTr="002B12C1">
        <w:trPr>
          <w:jc w:val="center"/>
        </w:trPr>
        <w:tc>
          <w:tcPr>
            <w:tcW w:w="0" w:type="auto"/>
            <w:tcBorders>
              <w:top w:val="outset" w:sz="6" w:space="0" w:color="000000"/>
              <w:left w:val="outset" w:sz="6" w:space="0" w:color="000000"/>
              <w:bottom w:val="outset" w:sz="6" w:space="0" w:color="000000"/>
              <w:right w:val="outset" w:sz="6" w:space="0" w:color="000000"/>
            </w:tcBorders>
            <w:hideMark/>
          </w:tcPr>
          <w:p w14:paraId="0B0930C3" w14:textId="77777777" w:rsidR="002B12C1" w:rsidRPr="002B12C1" w:rsidRDefault="002B12C1" w:rsidP="002B12C1">
            <w:pPr>
              <w:numPr>
                <w:ilvl w:val="1"/>
                <w:numId w:val="24"/>
              </w:num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lastRenderedPageBreak/>
              <w:t>Relatório Técnico;</w:t>
            </w:r>
          </w:p>
        </w:tc>
      </w:tr>
      <w:tr w:rsidR="002B12C1" w:rsidRPr="002B12C1" w14:paraId="6317C9C3" w14:textId="77777777" w:rsidTr="002B12C1">
        <w:trPr>
          <w:jc w:val="center"/>
        </w:trPr>
        <w:tc>
          <w:tcPr>
            <w:tcW w:w="0" w:type="auto"/>
            <w:tcBorders>
              <w:top w:val="outset" w:sz="6" w:space="0" w:color="000000"/>
              <w:left w:val="outset" w:sz="6" w:space="0" w:color="000000"/>
              <w:bottom w:val="outset" w:sz="6" w:space="0" w:color="000000"/>
              <w:right w:val="outset" w:sz="6" w:space="0" w:color="000000"/>
            </w:tcBorders>
            <w:hideMark/>
          </w:tcPr>
          <w:p w14:paraId="7843FB97" w14:textId="77777777" w:rsidR="002B12C1" w:rsidRPr="002B12C1" w:rsidRDefault="002B12C1" w:rsidP="002B12C1">
            <w:pPr>
              <w:numPr>
                <w:ilvl w:val="0"/>
                <w:numId w:val="25"/>
              </w:num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Comprovante de que a empresa requerente está devidamente registrada nessa modalidade em órgão competente do Estado, do Distrito Federal ou do Município;</w:t>
            </w:r>
          </w:p>
        </w:tc>
      </w:tr>
      <w:tr w:rsidR="002B12C1" w:rsidRPr="002B12C1" w14:paraId="0F3B1CB6" w14:textId="77777777" w:rsidTr="002B12C1">
        <w:trPr>
          <w:jc w:val="center"/>
        </w:trPr>
        <w:tc>
          <w:tcPr>
            <w:tcW w:w="0" w:type="auto"/>
            <w:tcBorders>
              <w:top w:val="outset" w:sz="6" w:space="0" w:color="000000"/>
              <w:left w:val="outset" w:sz="6" w:space="0" w:color="000000"/>
              <w:bottom w:val="outset" w:sz="6" w:space="0" w:color="000000"/>
              <w:right w:val="outset" w:sz="6" w:space="0" w:color="000000"/>
            </w:tcBorders>
            <w:hideMark/>
          </w:tcPr>
          <w:p w14:paraId="22A42C10" w14:textId="77777777" w:rsidR="002B12C1" w:rsidRPr="002B12C1" w:rsidRDefault="002B12C1" w:rsidP="002B12C1">
            <w:pPr>
              <w:numPr>
                <w:ilvl w:val="0"/>
                <w:numId w:val="26"/>
              </w:num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Idem, relativamente ao(s) fabricante(s) estabelecido(s) no País;</w:t>
            </w:r>
          </w:p>
        </w:tc>
      </w:tr>
      <w:tr w:rsidR="002B12C1" w:rsidRPr="002B12C1" w14:paraId="6360D926" w14:textId="77777777" w:rsidTr="002B12C1">
        <w:trPr>
          <w:jc w:val="center"/>
        </w:trPr>
        <w:tc>
          <w:tcPr>
            <w:tcW w:w="0" w:type="auto"/>
            <w:tcBorders>
              <w:top w:val="outset" w:sz="6" w:space="0" w:color="000000"/>
              <w:left w:val="outset" w:sz="6" w:space="0" w:color="000000"/>
              <w:bottom w:val="outset" w:sz="6" w:space="0" w:color="000000"/>
              <w:right w:val="outset" w:sz="6" w:space="0" w:color="000000"/>
            </w:tcBorders>
            <w:hideMark/>
          </w:tcPr>
          <w:p w14:paraId="69C91CC0" w14:textId="77777777" w:rsidR="002B12C1" w:rsidRPr="002B12C1" w:rsidRDefault="002B12C1" w:rsidP="002B12C1">
            <w:pPr>
              <w:numPr>
                <w:ilvl w:val="0"/>
                <w:numId w:val="27"/>
              </w:num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Idem, relativamente ao(s) formulador(es) estabelecido(s) no País;</w:t>
            </w:r>
          </w:p>
        </w:tc>
      </w:tr>
      <w:tr w:rsidR="002B12C1" w:rsidRPr="002B12C1" w14:paraId="2394BFA5" w14:textId="77777777" w:rsidTr="002B12C1">
        <w:trPr>
          <w:jc w:val="center"/>
        </w:trPr>
        <w:tc>
          <w:tcPr>
            <w:tcW w:w="0" w:type="auto"/>
            <w:tcBorders>
              <w:top w:val="outset" w:sz="6" w:space="0" w:color="000000"/>
              <w:left w:val="outset" w:sz="6" w:space="0" w:color="000000"/>
              <w:bottom w:val="outset" w:sz="6" w:space="0" w:color="000000"/>
              <w:right w:val="outset" w:sz="6" w:space="0" w:color="000000"/>
            </w:tcBorders>
            <w:hideMark/>
          </w:tcPr>
          <w:p w14:paraId="15777A1F" w14:textId="77777777" w:rsidR="002B12C1" w:rsidRPr="002B12C1" w:rsidRDefault="002B12C1" w:rsidP="002B12C1">
            <w:pPr>
              <w:numPr>
                <w:ilvl w:val="0"/>
                <w:numId w:val="28"/>
              </w:num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Documento comprobatório da condição de representante legal da empresa requerente;</w:t>
            </w:r>
          </w:p>
        </w:tc>
      </w:tr>
      <w:tr w:rsidR="002B12C1" w:rsidRPr="002B12C1" w14:paraId="4A5C8BC3" w14:textId="77777777" w:rsidTr="002B12C1">
        <w:trPr>
          <w:jc w:val="center"/>
        </w:trPr>
        <w:tc>
          <w:tcPr>
            <w:tcW w:w="0" w:type="auto"/>
            <w:tcBorders>
              <w:top w:val="outset" w:sz="6" w:space="0" w:color="000000"/>
              <w:left w:val="outset" w:sz="6" w:space="0" w:color="000000"/>
              <w:bottom w:val="outset" w:sz="6" w:space="0" w:color="000000"/>
              <w:right w:val="outset" w:sz="6" w:space="0" w:color="000000"/>
            </w:tcBorders>
            <w:hideMark/>
          </w:tcPr>
          <w:p w14:paraId="1C88E241" w14:textId="77777777" w:rsidR="002B12C1" w:rsidRPr="002B12C1" w:rsidRDefault="002B12C1" w:rsidP="002B12C1">
            <w:pPr>
              <w:numPr>
                <w:ilvl w:val="0"/>
                <w:numId w:val="29"/>
              </w:num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Certificado de análise física do produto;       </w:t>
            </w:r>
            <w:hyperlink r:id="rId255" w:anchor="art5" w:history="1">
              <w:r w:rsidRPr="002B12C1">
                <w:rPr>
                  <w:rFonts w:ascii="Times New Roman" w:eastAsia="Times New Roman" w:hAnsi="Times New Roman" w:cs="Times New Roman"/>
                  <w:color w:val="0000FF"/>
                  <w:sz w:val="19"/>
                  <w:szCs w:val="19"/>
                  <w:u w:val="single"/>
                  <w:lang w:eastAsia="pt-BR"/>
                </w:rPr>
                <w:t>(Redação dada pelo Decreto nº 10.833, de 2021)</w:t>
              </w:r>
            </w:hyperlink>
          </w:p>
        </w:tc>
      </w:tr>
      <w:tr w:rsidR="002B12C1" w:rsidRPr="002B12C1" w14:paraId="24D075F3" w14:textId="77777777" w:rsidTr="002B12C1">
        <w:trPr>
          <w:jc w:val="center"/>
        </w:trPr>
        <w:tc>
          <w:tcPr>
            <w:tcW w:w="0" w:type="auto"/>
            <w:tcBorders>
              <w:top w:val="outset" w:sz="6" w:space="0" w:color="000000"/>
              <w:left w:val="outset" w:sz="6" w:space="0" w:color="000000"/>
              <w:bottom w:val="outset" w:sz="6" w:space="0" w:color="000000"/>
              <w:right w:val="outset" w:sz="6" w:space="0" w:color="000000"/>
            </w:tcBorders>
            <w:hideMark/>
          </w:tcPr>
          <w:p w14:paraId="5B6AA1DD" w14:textId="77777777" w:rsidR="002B12C1" w:rsidRPr="002B12C1" w:rsidRDefault="002B12C1" w:rsidP="002B12C1">
            <w:pPr>
              <w:numPr>
                <w:ilvl w:val="0"/>
                <w:numId w:val="30"/>
              </w:num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Quando existentes, informações e documentos sobre a situação do produto, o registro, os usos autorizados, as restrições e os seus motivos, relativamente ao País de origem;       </w:t>
            </w:r>
            <w:hyperlink r:id="rId256" w:anchor="art5" w:history="1">
              <w:r w:rsidRPr="002B12C1">
                <w:rPr>
                  <w:rFonts w:ascii="Times New Roman" w:eastAsia="Times New Roman" w:hAnsi="Times New Roman" w:cs="Times New Roman"/>
                  <w:color w:val="0000FF"/>
                  <w:sz w:val="19"/>
                  <w:szCs w:val="19"/>
                  <w:u w:val="single"/>
                  <w:lang w:eastAsia="pt-BR"/>
                </w:rPr>
                <w:t>(Redação dada pelo Decreto nº 10.833, de 2021)</w:t>
              </w:r>
            </w:hyperlink>
          </w:p>
        </w:tc>
      </w:tr>
      <w:tr w:rsidR="002B12C1" w:rsidRPr="002B12C1" w14:paraId="63DFAFCB" w14:textId="77777777" w:rsidTr="002B12C1">
        <w:trPr>
          <w:jc w:val="center"/>
        </w:trPr>
        <w:tc>
          <w:tcPr>
            <w:tcW w:w="0" w:type="auto"/>
            <w:tcBorders>
              <w:top w:val="outset" w:sz="6" w:space="0" w:color="000000"/>
              <w:left w:val="outset" w:sz="6" w:space="0" w:color="000000"/>
              <w:bottom w:val="outset" w:sz="6" w:space="0" w:color="000000"/>
              <w:right w:val="outset" w:sz="6" w:space="0" w:color="000000"/>
            </w:tcBorders>
            <w:hideMark/>
          </w:tcPr>
          <w:p w14:paraId="6C49BCDF" w14:textId="77777777" w:rsidR="002B12C1" w:rsidRPr="002B12C1" w:rsidRDefault="002B12C1" w:rsidP="002B12C1">
            <w:pPr>
              <w:numPr>
                <w:ilvl w:val="0"/>
                <w:numId w:val="31"/>
              </w:num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Informações sobre a existência de restrições ou proibições a produtos à base do mesmo ingrediente ativo e seus motivos, em outros países;   </w:t>
            </w:r>
            <w:hyperlink r:id="rId257" w:anchor="art5" w:history="1">
              <w:r w:rsidRPr="002B12C1">
                <w:rPr>
                  <w:rFonts w:ascii="Times New Roman" w:eastAsia="Times New Roman" w:hAnsi="Times New Roman" w:cs="Times New Roman"/>
                  <w:color w:val="0000FF"/>
                  <w:sz w:val="19"/>
                  <w:szCs w:val="19"/>
                  <w:u w:val="single"/>
                  <w:lang w:eastAsia="pt-BR"/>
                </w:rPr>
                <w:t>(Redação dada pelo Decreto nº 10.833, de 2021)</w:t>
              </w:r>
            </w:hyperlink>
          </w:p>
        </w:tc>
      </w:tr>
      <w:tr w:rsidR="002B12C1" w:rsidRPr="002B12C1" w14:paraId="0A8D0EE3" w14:textId="77777777" w:rsidTr="002B12C1">
        <w:trPr>
          <w:jc w:val="center"/>
        </w:trPr>
        <w:tc>
          <w:tcPr>
            <w:tcW w:w="0" w:type="auto"/>
            <w:tcBorders>
              <w:top w:val="outset" w:sz="6" w:space="0" w:color="000000"/>
              <w:left w:val="outset" w:sz="6" w:space="0" w:color="000000"/>
              <w:bottom w:val="outset" w:sz="6" w:space="0" w:color="000000"/>
              <w:right w:val="outset" w:sz="6" w:space="0" w:color="000000"/>
            </w:tcBorders>
            <w:hideMark/>
          </w:tcPr>
          <w:p w14:paraId="1767F775" w14:textId="77777777" w:rsidR="002B12C1" w:rsidRPr="002B12C1" w:rsidRDefault="002B12C1" w:rsidP="002B12C1">
            <w:pPr>
              <w:spacing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Descrição detalhada do(s) método(s) de desativação do produto, acompanhada de laudo técnico que indique o poder de redução dos componentes, com a identificação dos resíduos remanescentes e a entidade instalada no País apta a realização do processo.</w:t>
            </w:r>
          </w:p>
        </w:tc>
      </w:tr>
    </w:tbl>
    <w:p w14:paraId="6080C399" w14:textId="77777777" w:rsidR="002B12C1" w:rsidRPr="002B12C1" w:rsidRDefault="002B12C1" w:rsidP="002B12C1">
      <w:pPr>
        <w:spacing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OBS.: Os documentos devem ser apresentados no original, em cópia autenticada ou acompanhada do original para autenticação pelo órgão público que a receber.</w:t>
      </w:r>
    </w:p>
    <w:p w14:paraId="46DCBA12"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u w:val="single"/>
          <w:lang w:eastAsia="pt-BR"/>
        </w:rPr>
        <w:t>Se o registro for de produto(s) técnico(s)</w:t>
      </w:r>
      <w:r w:rsidRPr="002B12C1">
        <w:rPr>
          <w:rFonts w:ascii="Times New Roman" w:eastAsia="Times New Roman" w:hAnsi="Times New Roman" w:cs="Times New Roman"/>
          <w:color w:val="000000"/>
          <w:sz w:val="19"/>
          <w:szCs w:val="19"/>
          <w:lang w:eastAsia="pt-BR"/>
        </w:rPr>
        <w:t>:</w:t>
      </w:r>
    </w:p>
    <w:p w14:paraId="1CDB1730" w14:textId="77777777" w:rsidR="002B12C1" w:rsidRPr="002B12C1" w:rsidRDefault="002B12C1" w:rsidP="002B12C1">
      <w:pPr>
        <w:spacing w:beforeAutospacing="1" w:after="100" w:afterAutospacing="1" w:line="240" w:lineRule="auto"/>
        <w:ind w:firstLine="567"/>
        <w:rPr>
          <w:rFonts w:ascii="Times New Roman" w:eastAsia="Times New Roman" w:hAnsi="Times New Roman" w:cs="Times New Roman"/>
          <w:color w:val="000000"/>
          <w:sz w:val="19"/>
          <w:szCs w:val="19"/>
          <w:lang w:eastAsia="pt-BR"/>
        </w:rPr>
      </w:pPr>
      <w:bookmarkStart w:id="55" w:name="anexoii12"/>
      <w:bookmarkEnd w:id="55"/>
      <w:r w:rsidRPr="002B12C1">
        <w:rPr>
          <w:rFonts w:ascii="Times New Roman" w:eastAsia="Times New Roman" w:hAnsi="Times New Roman" w:cs="Times New Roman"/>
          <w:color w:val="000000"/>
          <w:sz w:val="19"/>
          <w:szCs w:val="19"/>
          <w:u w:val="single"/>
          <w:lang w:eastAsia="pt-BR"/>
        </w:rPr>
        <w:t>12 - Anexos - PRODUTOS TÉCNICOS </w:t>
      </w:r>
      <w:r w:rsidRPr="002B12C1">
        <w:rPr>
          <w:rFonts w:ascii="Times New Roman" w:eastAsia="Times New Roman" w:hAnsi="Times New Roman" w:cs="Times New Roman"/>
          <w:color w:val="000000"/>
          <w:sz w:val="19"/>
          <w:szCs w:val="19"/>
          <w:lang w:eastAsia="pt-BR"/>
        </w:rPr>
        <w:t> (</w:t>
      </w:r>
      <w:hyperlink r:id="rId258" w:anchor="art3" w:history="1">
        <w:r w:rsidRPr="002B12C1">
          <w:rPr>
            <w:rFonts w:ascii="Times New Roman" w:eastAsia="Times New Roman" w:hAnsi="Times New Roman" w:cs="Times New Roman"/>
            <w:color w:val="0000FF"/>
            <w:sz w:val="19"/>
            <w:szCs w:val="19"/>
            <w:u w:val="single"/>
            <w:lang w:eastAsia="pt-BR"/>
          </w:rPr>
          <w:t>Redação dada pelo Decreto nº 5.981, de 2006</w:t>
        </w:r>
      </w:hyperlink>
      <w:r w:rsidRPr="002B12C1">
        <w:rPr>
          <w:rFonts w:ascii="Times New Roman" w:eastAsia="Times New Roman" w:hAnsi="Times New Roman" w:cs="Times New Roman"/>
          <w:color w:val="000000"/>
          <w:sz w:val="19"/>
          <w:szCs w:val="19"/>
          <w:lang w:eastAsia="pt-BR"/>
        </w:rPr>
        <w:t>)</w:t>
      </w:r>
    </w:p>
    <w:tbl>
      <w:tblPr>
        <w:tblW w:w="15855" w:type="dxa"/>
        <w:jc w:val="center"/>
        <w:tblBorders>
          <w:top w:val="outset" w:sz="6" w:space="0" w:color="000000"/>
          <w:left w:val="outset" w:sz="6" w:space="0" w:color="000000"/>
          <w:bottom w:val="outset" w:sz="6" w:space="0" w:color="000000"/>
          <w:right w:val="outset" w:sz="6" w:space="0" w:color="000000"/>
        </w:tblBorders>
        <w:tblCellMar>
          <w:top w:w="15" w:type="dxa"/>
          <w:left w:w="15" w:type="dxa"/>
          <w:bottom w:w="15" w:type="dxa"/>
          <w:right w:w="15" w:type="dxa"/>
        </w:tblCellMar>
        <w:tblLook w:val="04A0" w:firstRow="1" w:lastRow="0" w:firstColumn="1" w:lastColumn="0" w:noHBand="0" w:noVBand="1"/>
      </w:tblPr>
      <w:tblGrid>
        <w:gridCol w:w="15855"/>
      </w:tblGrid>
      <w:tr w:rsidR="002B12C1" w:rsidRPr="002B12C1" w14:paraId="78444E87" w14:textId="77777777" w:rsidTr="002B12C1">
        <w:trPr>
          <w:jc w:val="center"/>
        </w:trPr>
        <w:tc>
          <w:tcPr>
            <w:tcW w:w="15645" w:type="dxa"/>
            <w:tcBorders>
              <w:top w:val="single" w:sz="8" w:space="0" w:color="auto"/>
              <w:left w:val="single" w:sz="8" w:space="0" w:color="auto"/>
              <w:bottom w:val="single" w:sz="8" w:space="0" w:color="auto"/>
              <w:right w:val="single" w:sz="8" w:space="0" w:color="auto"/>
            </w:tcBorders>
            <w:tcMar>
              <w:top w:w="0" w:type="dxa"/>
              <w:left w:w="70" w:type="dxa"/>
              <w:bottom w:w="0" w:type="dxa"/>
              <w:right w:w="70" w:type="dxa"/>
            </w:tcMar>
            <w:hideMark/>
          </w:tcPr>
          <w:p w14:paraId="1C154D54" w14:textId="77777777" w:rsidR="002B12C1" w:rsidRPr="002B12C1" w:rsidRDefault="002B12C1" w:rsidP="002B12C1">
            <w:pPr>
              <w:spacing w:before="100" w:beforeAutospacing="1" w:after="100" w:afterAutospacing="1" w:line="240" w:lineRule="auto"/>
              <w:ind w:firstLine="567"/>
              <w:jc w:val="both"/>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xml:space="preserve">12.1. Declaração única do </w:t>
            </w:r>
            <w:proofErr w:type="spellStart"/>
            <w:r w:rsidRPr="002B12C1">
              <w:rPr>
                <w:rFonts w:ascii="Times New Roman" w:eastAsia="Times New Roman" w:hAnsi="Times New Roman" w:cs="Times New Roman"/>
                <w:sz w:val="19"/>
                <w:szCs w:val="19"/>
                <w:lang w:eastAsia="pt-BR"/>
              </w:rPr>
              <w:t>registrante</w:t>
            </w:r>
            <w:proofErr w:type="spellEnd"/>
            <w:r w:rsidRPr="002B12C1">
              <w:rPr>
                <w:rFonts w:ascii="Times New Roman" w:eastAsia="Times New Roman" w:hAnsi="Times New Roman" w:cs="Times New Roman"/>
                <w:sz w:val="19"/>
                <w:szCs w:val="19"/>
                <w:lang w:eastAsia="pt-BR"/>
              </w:rPr>
              <w:t xml:space="preserve"> sobre a composição qualitativa e quantitativa do produto, elaborada com base no(s) laudo(s) laboratorial(</w:t>
            </w:r>
            <w:proofErr w:type="spellStart"/>
            <w:r w:rsidRPr="002B12C1">
              <w:rPr>
                <w:rFonts w:ascii="Times New Roman" w:eastAsia="Times New Roman" w:hAnsi="Times New Roman" w:cs="Times New Roman"/>
                <w:sz w:val="19"/>
                <w:szCs w:val="19"/>
                <w:lang w:eastAsia="pt-BR"/>
              </w:rPr>
              <w:t>is</w:t>
            </w:r>
            <w:proofErr w:type="spellEnd"/>
            <w:r w:rsidRPr="002B12C1">
              <w:rPr>
                <w:rFonts w:ascii="Times New Roman" w:eastAsia="Times New Roman" w:hAnsi="Times New Roman" w:cs="Times New Roman"/>
                <w:sz w:val="19"/>
                <w:szCs w:val="19"/>
                <w:lang w:eastAsia="pt-BR"/>
              </w:rPr>
              <w:t>) das análises de cinco bateladas de cada fabricante, o(s) qual(</w:t>
            </w:r>
            <w:proofErr w:type="spellStart"/>
            <w:r w:rsidRPr="002B12C1">
              <w:rPr>
                <w:rFonts w:ascii="Times New Roman" w:eastAsia="Times New Roman" w:hAnsi="Times New Roman" w:cs="Times New Roman"/>
                <w:sz w:val="19"/>
                <w:szCs w:val="19"/>
                <w:lang w:eastAsia="pt-BR"/>
              </w:rPr>
              <w:t>is</w:t>
            </w:r>
            <w:proofErr w:type="spellEnd"/>
            <w:r w:rsidRPr="002B12C1">
              <w:rPr>
                <w:rFonts w:ascii="Times New Roman" w:eastAsia="Times New Roman" w:hAnsi="Times New Roman" w:cs="Times New Roman"/>
                <w:sz w:val="19"/>
                <w:szCs w:val="19"/>
                <w:lang w:eastAsia="pt-BR"/>
              </w:rPr>
              <w:t>) deverá(</w:t>
            </w:r>
            <w:proofErr w:type="spellStart"/>
            <w:r w:rsidRPr="002B12C1">
              <w:rPr>
                <w:rFonts w:ascii="Times New Roman" w:eastAsia="Times New Roman" w:hAnsi="Times New Roman" w:cs="Times New Roman"/>
                <w:sz w:val="19"/>
                <w:szCs w:val="19"/>
                <w:lang w:eastAsia="pt-BR"/>
              </w:rPr>
              <w:t>ão</w:t>
            </w:r>
            <w:proofErr w:type="spellEnd"/>
            <w:r w:rsidRPr="002B12C1">
              <w:rPr>
                <w:rFonts w:ascii="Times New Roman" w:eastAsia="Times New Roman" w:hAnsi="Times New Roman" w:cs="Times New Roman"/>
                <w:sz w:val="19"/>
                <w:szCs w:val="19"/>
                <w:lang w:eastAsia="pt-BR"/>
              </w:rPr>
              <w:t>) acompanhar a declaração, indicando:</w:t>
            </w:r>
          </w:p>
        </w:tc>
      </w:tr>
      <w:tr w:rsidR="002B12C1" w:rsidRPr="002B12C1" w14:paraId="70C05F77" w14:textId="77777777" w:rsidTr="002B12C1">
        <w:trPr>
          <w:jc w:val="center"/>
        </w:trPr>
        <w:tc>
          <w:tcPr>
            <w:tcW w:w="15645" w:type="dxa"/>
            <w:tcBorders>
              <w:top w:val="nil"/>
              <w:left w:val="single" w:sz="8" w:space="0" w:color="auto"/>
              <w:bottom w:val="single" w:sz="8" w:space="0" w:color="auto"/>
              <w:right w:val="single" w:sz="8" w:space="0" w:color="auto"/>
            </w:tcBorders>
            <w:tcMar>
              <w:top w:w="0" w:type="dxa"/>
              <w:left w:w="70" w:type="dxa"/>
              <w:bottom w:w="0" w:type="dxa"/>
              <w:right w:w="70" w:type="dxa"/>
            </w:tcMar>
            <w:hideMark/>
          </w:tcPr>
          <w:p w14:paraId="6F858807" w14:textId="77777777" w:rsidR="002B12C1" w:rsidRPr="002B12C1" w:rsidRDefault="002B12C1" w:rsidP="002B12C1">
            <w:pPr>
              <w:spacing w:before="100" w:beforeAutospacing="1" w:after="100" w:afterAutospacing="1" w:line="240" w:lineRule="auto"/>
              <w:ind w:left="62" w:firstLine="567"/>
              <w:jc w:val="both"/>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12.1.1. O limite máximo do teor de cada impureza com concentração igual ou superior a 0,1%;</w:t>
            </w:r>
          </w:p>
        </w:tc>
      </w:tr>
      <w:tr w:rsidR="002B12C1" w:rsidRPr="002B12C1" w14:paraId="7287A0D5" w14:textId="77777777" w:rsidTr="002B12C1">
        <w:trPr>
          <w:jc w:val="center"/>
        </w:trPr>
        <w:tc>
          <w:tcPr>
            <w:tcW w:w="15645" w:type="dxa"/>
            <w:tcBorders>
              <w:top w:val="nil"/>
              <w:left w:val="single" w:sz="8" w:space="0" w:color="auto"/>
              <w:bottom w:val="single" w:sz="8" w:space="0" w:color="auto"/>
              <w:right w:val="single" w:sz="8" w:space="0" w:color="auto"/>
            </w:tcBorders>
            <w:tcMar>
              <w:top w:w="0" w:type="dxa"/>
              <w:left w:w="70" w:type="dxa"/>
              <w:bottom w:w="0" w:type="dxa"/>
              <w:right w:w="70" w:type="dxa"/>
            </w:tcMar>
            <w:hideMark/>
          </w:tcPr>
          <w:p w14:paraId="1F1B39DD" w14:textId="77777777" w:rsidR="002B12C1" w:rsidRPr="002B12C1" w:rsidRDefault="002B12C1" w:rsidP="002B12C1">
            <w:pPr>
              <w:spacing w:before="100" w:beforeAutospacing="1" w:after="100" w:afterAutospacing="1" w:line="240" w:lineRule="auto"/>
              <w:ind w:left="62" w:firstLine="567"/>
              <w:jc w:val="both"/>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12.1.2. O limite mínimo do teor do ingrediente ativo;</w:t>
            </w:r>
          </w:p>
        </w:tc>
      </w:tr>
      <w:tr w:rsidR="002B12C1" w:rsidRPr="002B12C1" w14:paraId="12F04515" w14:textId="77777777" w:rsidTr="002B12C1">
        <w:trPr>
          <w:jc w:val="center"/>
        </w:trPr>
        <w:tc>
          <w:tcPr>
            <w:tcW w:w="15645" w:type="dxa"/>
            <w:tcBorders>
              <w:top w:val="nil"/>
              <w:left w:val="single" w:sz="8" w:space="0" w:color="auto"/>
              <w:bottom w:val="single" w:sz="8" w:space="0" w:color="auto"/>
              <w:right w:val="single" w:sz="8" w:space="0" w:color="auto"/>
            </w:tcBorders>
            <w:tcMar>
              <w:top w:w="0" w:type="dxa"/>
              <w:left w:w="70" w:type="dxa"/>
              <w:bottom w:w="0" w:type="dxa"/>
              <w:right w:w="70" w:type="dxa"/>
            </w:tcMar>
            <w:hideMark/>
          </w:tcPr>
          <w:p w14:paraId="58320B81" w14:textId="77777777" w:rsidR="002B12C1" w:rsidRPr="002B12C1" w:rsidRDefault="002B12C1" w:rsidP="002B12C1">
            <w:pPr>
              <w:spacing w:before="100" w:beforeAutospacing="1" w:after="100" w:afterAutospacing="1" w:line="240" w:lineRule="auto"/>
              <w:ind w:left="62" w:firstLine="567"/>
              <w:jc w:val="both"/>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12.1.3. O limite máximo de subprodutos ou impurezas presentes em concentrações inferiores a 0,1%, quando relevantes do ponto de vista toxicológico ou ambiental; e</w:t>
            </w:r>
          </w:p>
        </w:tc>
      </w:tr>
      <w:tr w:rsidR="002B12C1" w:rsidRPr="002B12C1" w14:paraId="09436118" w14:textId="77777777" w:rsidTr="002B12C1">
        <w:trPr>
          <w:jc w:val="center"/>
        </w:trPr>
        <w:tc>
          <w:tcPr>
            <w:tcW w:w="15645" w:type="dxa"/>
            <w:tcBorders>
              <w:top w:val="nil"/>
              <w:left w:val="single" w:sz="8" w:space="0" w:color="auto"/>
              <w:bottom w:val="single" w:sz="8" w:space="0" w:color="auto"/>
              <w:right w:val="single" w:sz="8" w:space="0" w:color="auto"/>
            </w:tcBorders>
            <w:tcMar>
              <w:top w:w="0" w:type="dxa"/>
              <w:left w:w="70" w:type="dxa"/>
              <w:bottom w:w="0" w:type="dxa"/>
              <w:right w:w="70" w:type="dxa"/>
            </w:tcMar>
            <w:hideMark/>
          </w:tcPr>
          <w:p w14:paraId="2696FBB7" w14:textId="77777777" w:rsidR="002B12C1" w:rsidRPr="002B12C1" w:rsidRDefault="002B12C1" w:rsidP="002B12C1">
            <w:pPr>
              <w:spacing w:before="100" w:beforeAutospacing="1" w:after="100" w:afterAutospacing="1" w:line="240" w:lineRule="auto"/>
              <w:ind w:left="62" w:firstLine="567"/>
              <w:jc w:val="both"/>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12.1.4. Identificação de isômeros e suas proporções;</w:t>
            </w:r>
          </w:p>
        </w:tc>
      </w:tr>
      <w:tr w:rsidR="002B12C1" w:rsidRPr="002B12C1" w14:paraId="3D5385C7" w14:textId="77777777" w:rsidTr="002B12C1">
        <w:trPr>
          <w:jc w:val="center"/>
        </w:trPr>
        <w:tc>
          <w:tcPr>
            <w:tcW w:w="15645" w:type="dxa"/>
            <w:tcBorders>
              <w:top w:val="nil"/>
              <w:left w:val="single" w:sz="8" w:space="0" w:color="auto"/>
              <w:bottom w:val="single" w:sz="8" w:space="0" w:color="auto"/>
              <w:right w:val="single" w:sz="8" w:space="0" w:color="auto"/>
            </w:tcBorders>
            <w:tcMar>
              <w:top w:w="0" w:type="dxa"/>
              <w:left w:w="70" w:type="dxa"/>
              <w:bottom w:w="0" w:type="dxa"/>
              <w:right w:w="70" w:type="dxa"/>
            </w:tcMar>
            <w:hideMark/>
          </w:tcPr>
          <w:p w14:paraId="78F07F60" w14:textId="77777777" w:rsidR="002B12C1" w:rsidRPr="002B12C1" w:rsidRDefault="002B12C1" w:rsidP="002B12C1">
            <w:pPr>
              <w:spacing w:before="100" w:beforeAutospacing="1" w:after="100" w:afterAutospacing="1" w:line="240" w:lineRule="auto"/>
              <w:ind w:firstLine="567"/>
              <w:jc w:val="both"/>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12.2. Descrição dos efeitos observados relacionados às impurezas relevantes (por exemplo, efeitos toxicológicos ou efeitos sobre a estabilidade do ingrediente ativo);</w:t>
            </w:r>
          </w:p>
        </w:tc>
      </w:tr>
      <w:tr w:rsidR="002B12C1" w:rsidRPr="002B12C1" w14:paraId="5A3ACEE2" w14:textId="77777777" w:rsidTr="002B12C1">
        <w:trPr>
          <w:jc w:val="center"/>
        </w:trPr>
        <w:tc>
          <w:tcPr>
            <w:tcW w:w="15645" w:type="dxa"/>
            <w:tcBorders>
              <w:top w:val="nil"/>
              <w:left w:val="single" w:sz="8" w:space="0" w:color="auto"/>
              <w:bottom w:val="single" w:sz="8" w:space="0" w:color="auto"/>
              <w:right w:val="single" w:sz="8" w:space="0" w:color="auto"/>
            </w:tcBorders>
            <w:tcMar>
              <w:top w:w="0" w:type="dxa"/>
              <w:left w:w="70" w:type="dxa"/>
              <w:bottom w:w="0" w:type="dxa"/>
              <w:right w:w="70" w:type="dxa"/>
            </w:tcMar>
            <w:hideMark/>
          </w:tcPr>
          <w:p w14:paraId="483FFF88" w14:textId="77777777" w:rsidR="002B12C1" w:rsidRPr="002B12C1" w:rsidRDefault="002B12C1" w:rsidP="002B12C1">
            <w:pPr>
              <w:spacing w:before="100" w:beforeAutospacing="1" w:after="100" w:afterAutospacing="1" w:line="240" w:lineRule="auto"/>
              <w:ind w:firstLine="567"/>
              <w:jc w:val="both"/>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12.3 Descrição da metodologia analítica para determinação qualitativa e quantitativa do ingrediente ativo, das impurezas em concentrações superiores ou iguais a 0,1% e das impurezas toxicológica ou ambientalmente relevantes em concentrações inferiores a 0,1%</w:t>
            </w:r>
          </w:p>
        </w:tc>
      </w:tr>
      <w:tr w:rsidR="002B12C1" w:rsidRPr="002B12C1" w14:paraId="61BFC3C0" w14:textId="77777777" w:rsidTr="002B12C1">
        <w:trPr>
          <w:jc w:val="center"/>
        </w:trPr>
        <w:tc>
          <w:tcPr>
            <w:tcW w:w="15645" w:type="dxa"/>
            <w:tcBorders>
              <w:top w:val="nil"/>
              <w:left w:val="single" w:sz="8" w:space="0" w:color="auto"/>
              <w:bottom w:val="single" w:sz="8" w:space="0" w:color="auto"/>
              <w:right w:val="single" w:sz="8" w:space="0" w:color="auto"/>
            </w:tcBorders>
            <w:tcMar>
              <w:top w:w="0" w:type="dxa"/>
              <w:left w:w="70" w:type="dxa"/>
              <w:bottom w:w="0" w:type="dxa"/>
              <w:right w:w="70" w:type="dxa"/>
            </w:tcMar>
            <w:hideMark/>
          </w:tcPr>
          <w:p w14:paraId="1D1FA313" w14:textId="77777777" w:rsidR="002B12C1" w:rsidRPr="002B12C1" w:rsidRDefault="002B12C1" w:rsidP="002B12C1">
            <w:pPr>
              <w:spacing w:before="100" w:beforeAutospacing="1" w:after="100" w:afterAutospacing="1" w:line="240" w:lineRule="auto"/>
              <w:ind w:firstLine="567"/>
              <w:jc w:val="both"/>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12.4. Descrição da metodologia analítica dos principais produtos de degradação do ingrediente ativo, para fins de monitoramento e fiscalização.</w:t>
            </w:r>
          </w:p>
        </w:tc>
      </w:tr>
      <w:tr w:rsidR="002B12C1" w:rsidRPr="002B12C1" w14:paraId="7A62A27C" w14:textId="77777777" w:rsidTr="002B12C1">
        <w:trPr>
          <w:jc w:val="center"/>
        </w:trPr>
        <w:tc>
          <w:tcPr>
            <w:tcW w:w="15645" w:type="dxa"/>
            <w:tcBorders>
              <w:top w:val="nil"/>
              <w:left w:val="single" w:sz="8" w:space="0" w:color="auto"/>
              <w:bottom w:val="single" w:sz="8" w:space="0" w:color="auto"/>
              <w:right w:val="single" w:sz="8" w:space="0" w:color="auto"/>
            </w:tcBorders>
            <w:tcMar>
              <w:top w:w="0" w:type="dxa"/>
              <w:left w:w="70" w:type="dxa"/>
              <w:bottom w:w="0" w:type="dxa"/>
              <w:right w:w="70" w:type="dxa"/>
            </w:tcMar>
            <w:hideMark/>
          </w:tcPr>
          <w:p w14:paraId="14C59144" w14:textId="77777777" w:rsidR="002B12C1" w:rsidRPr="002B12C1" w:rsidRDefault="002B12C1" w:rsidP="002B12C1">
            <w:pPr>
              <w:spacing w:before="100" w:beforeAutospacing="1" w:after="100" w:afterAutospacing="1" w:line="240" w:lineRule="auto"/>
              <w:ind w:firstLine="567"/>
              <w:jc w:val="both"/>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12.5. Descrição do processo de produção do produto técnico, contemplando suas etapas de síntese, seus subprodutos e impurezas, fornecida pelo fabricante, contendo:</w:t>
            </w:r>
          </w:p>
        </w:tc>
      </w:tr>
      <w:tr w:rsidR="002B12C1" w:rsidRPr="002B12C1" w14:paraId="6B430CCF" w14:textId="77777777" w:rsidTr="002B12C1">
        <w:trPr>
          <w:jc w:val="center"/>
        </w:trPr>
        <w:tc>
          <w:tcPr>
            <w:tcW w:w="15645" w:type="dxa"/>
            <w:tcBorders>
              <w:top w:val="nil"/>
              <w:left w:val="single" w:sz="8" w:space="0" w:color="auto"/>
              <w:bottom w:val="single" w:sz="8" w:space="0" w:color="auto"/>
              <w:right w:val="single" w:sz="8" w:space="0" w:color="auto"/>
            </w:tcBorders>
            <w:tcMar>
              <w:top w:w="0" w:type="dxa"/>
              <w:left w:w="70" w:type="dxa"/>
              <w:bottom w:w="0" w:type="dxa"/>
              <w:right w:w="70" w:type="dxa"/>
            </w:tcMar>
            <w:hideMark/>
          </w:tcPr>
          <w:p w14:paraId="35006582" w14:textId="77777777" w:rsidR="002B12C1" w:rsidRPr="002B12C1" w:rsidRDefault="002B12C1" w:rsidP="002B12C1">
            <w:pPr>
              <w:spacing w:before="100" w:beforeAutospacing="1" w:after="100" w:afterAutospacing="1" w:line="240" w:lineRule="auto"/>
              <w:ind w:firstLine="567"/>
              <w:jc w:val="both"/>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12.5.1. fluxograma das reações químicas e rendimento de cada etapa do processo;</w:t>
            </w:r>
          </w:p>
        </w:tc>
      </w:tr>
      <w:tr w:rsidR="002B12C1" w:rsidRPr="002B12C1" w14:paraId="295F1762" w14:textId="77777777" w:rsidTr="002B12C1">
        <w:trPr>
          <w:jc w:val="center"/>
        </w:trPr>
        <w:tc>
          <w:tcPr>
            <w:tcW w:w="15645" w:type="dxa"/>
            <w:tcBorders>
              <w:top w:val="nil"/>
              <w:left w:val="single" w:sz="8" w:space="0" w:color="auto"/>
              <w:bottom w:val="single" w:sz="8" w:space="0" w:color="auto"/>
              <w:right w:val="single" w:sz="8" w:space="0" w:color="auto"/>
            </w:tcBorders>
            <w:tcMar>
              <w:top w:w="0" w:type="dxa"/>
              <w:left w:w="70" w:type="dxa"/>
              <w:bottom w:w="0" w:type="dxa"/>
              <w:right w:w="70" w:type="dxa"/>
            </w:tcMar>
            <w:hideMark/>
          </w:tcPr>
          <w:p w14:paraId="064F4036" w14:textId="77777777" w:rsidR="002B12C1" w:rsidRPr="002B12C1" w:rsidRDefault="002B12C1" w:rsidP="002B12C1">
            <w:pPr>
              <w:spacing w:before="100" w:beforeAutospacing="1" w:after="100" w:afterAutospacing="1" w:line="240" w:lineRule="auto"/>
              <w:ind w:firstLine="567"/>
              <w:jc w:val="both"/>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12.5.2. identidade dos reagentes, solventes e catalisadores, com seus respectivos graus de pureza;</w:t>
            </w:r>
          </w:p>
        </w:tc>
      </w:tr>
      <w:tr w:rsidR="002B12C1" w:rsidRPr="002B12C1" w14:paraId="60A8D0C9" w14:textId="77777777" w:rsidTr="002B12C1">
        <w:trPr>
          <w:jc w:val="center"/>
        </w:trPr>
        <w:tc>
          <w:tcPr>
            <w:tcW w:w="15645" w:type="dxa"/>
            <w:tcBorders>
              <w:top w:val="nil"/>
              <w:left w:val="single" w:sz="8" w:space="0" w:color="auto"/>
              <w:bottom w:val="single" w:sz="8" w:space="0" w:color="auto"/>
              <w:right w:val="single" w:sz="8" w:space="0" w:color="auto"/>
            </w:tcBorders>
            <w:tcMar>
              <w:top w:w="0" w:type="dxa"/>
              <w:left w:w="70" w:type="dxa"/>
              <w:bottom w:w="0" w:type="dxa"/>
              <w:right w:w="70" w:type="dxa"/>
            </w:tcMar>
            <w:hideMark/>
          </w:tcPr>
          <w:p w14:paraId="4010D42E" w14:textId="77777777" w:rsidR="002B12C1" w:rsidRPr="002B12C1" w:rsidRDefault="002B12C1" w:rsidP="002B12C1">
            <w:pPr>
              <w:spacing w:before="100" w:beforeAutospacing="1" w:after="100" w:afterAutospacing="1" w:line="240" w:lineRule="auto"/>
              <w:ind w:firstLine="567"/>
              <w:jc w:val="both"/>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12.5.3. descrição geral das condições que são controladas durante o processo (por exemplo: temperatura, pressão, pH, umidade);</w:t>
            </w:r>
          </w:p>
        </w:tc>
      </w:tr>
      <w:tr w:rsidR="002B12C1" w:rsidRPr="002B12C1" w14:paraId="126CFDCF" w14:textId="77777777" w:rsidTr="002B12C1">
        <w:trPr>
          <w:jc w:val="center"/>
        </w:trPr>
        <w:tc>
          <w:tcPr>
            <w:tcW w:w="15645" w:type="dxa"/>
            <w:tcBorders>
              <w:top w:val="nil"/>
              <w:left w:val="single" w:sz="8" w:space="0" w:color="auto"/>
              <w:bottom w:val="single" w:sz="8" w:space="0" w:color="auto"/>
              <w:right w:val="single" w:sz="8" w:space="0" w:color="auto"/>
            </w:tcBorders>
            <w:tcMar>
              <w:top w:w="0" w:type="dxa"/>
              <w:left w:w="70" w:type="dxa"/>
              <w:bottom w:w="0" w:type="dxa"/>
              <w:right w:w="70" w:type="dxa"/>
            </w:tcMar>
            <w:hideMark/>
          </w:tcPr>
          <w:p w14:paraId="475E9453" w14:textId="77777777" w:rsidR="002B12C1" w:rsidRPr="002B12C1" w:rsidRDefault="002B12C1" w:rsidP="002B12C1">
            <w:pPr>
              <w:spacing w:before="100" w:beforeAutospacing="1" w:after="100" w:afterAutospacing="1" w:line="240" w:lineRule="auto"/>
              <w:ind w:firstLine="567"/>
              <w:jc w:val="both"/>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12.5.4. descrição das etapas de purificação (incluindo as usadas para recuperar ou reciclar materiais de partida, intermediários ou substâncias geradas); e</w:t>
            </w:r>
          </w:p>
        </w:tc>
      </w:tr>
      <w:tr w:rsidR="002B12C1" w:rsidRPr="002B12C1" w14:paraId="2BE1B6EC" w14:textId="77777777" w:rsidTr="002B12C1">
        <w:trPr>
          <w:jc w:val="center"/>
        </w:trPr>
        <w:tc>
          <w:tcPr>
            <w:tcW w:w="15645" w:type="dxa"/>
            <w:tcBorders>
              <w:top w:val="nil"/>
              <w:left w:val="single" w:sz="8" w:space="0" w:color="auto"/>
              <w:bottom w:val="single" w:sz="8" w:space="0" w:color="auto"/>
              <w:right w:val="single" w:sz="8" w:space="0" w:color="auto"/>
            </w:tcBorders>
            <w:tcMar>
              <w:top w:w="0" w:type="dxa"/>
              <w:left w:w="70" w:type="dxa"/>
              <w:bottom w:w="0" w:type="dxa"/>
              <w:right w:w="70" w:type="dxa"/>
            </w:tcMar>
            <w:hideMark/>
          </w:tcPr>
          <w:p w14:paraId="7A51B6E0" w14:textId="77777777" w:rsidR="002B12C1" w:rsidRPr="002B12C1" w:rsidRDefault="002B12C1" w:rsidP="002B12C1">
            <w:pPr>
              <w:spacing w:before="100" w:beforeAutospacing="1" w:after="100" w:afterAutospacing="1" w:line="240" w:lineRule="auto"/>
              <w:ind w:firstLine="567"/>
              <w:jc w:val="both"/>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12.5.5. discussão sobre a formação teórica de todas as possíveis impurezas geradas no processo de produção.</w:t>
            </w:r>
          </w:p>
        </w:tc>
      </w:tr>
      <w:tr w:rsidR="002B12C1" w:rsidRPr="002B12C1" w14:paraId="030B153D" w14:textId="77777777" w:rsidTr="002B12C1">
        <w:trPr>
          <w:jc w:val="center"/>
        </w:trPr>
        <w:tc>
          <w:tcPr>
            <w:tcW w:w="15645" w:type="dxa"/>
            <w:tcBorders>
              <w:top w:val="nil"/>
              <w:left w:val="single" w:sz="8" w:space="0" w:color="auto"/>
              <w:bottom w:val="single" w:sz="8" w:space="0" w:color="auto"/>
              <w:right w:val="single" w:sz="8" w:space="0" w:color="auto"/>
            </w:tcBorders>
            <w:tcMar>
              <w:top w:w="0" w:type="dxa"/>
              <w:left w:w="70" w:type="dxa"/>
              <w:bottom w:w="0" w:type="dxa"/>
              <w:right w:w="70" w:type="dxa"/>
            </w:tcMar>
            <w:hideMark/>
          </w:tcPr>
          <w:p w14:paraId="0D3345D8" w14:textId="77777777" w:rsidR="002B12C1" w:rsidRPr="002B12C1" w:rsidRDefault="002B12C1" w:rsidP="002B12C1">
            <w:pPr>
              <w:spacing w:before="100" w:beforeAutospacing="1" w:after="100" w:afterAutospacing="1" w:line="240" w:lineRule="auto"/>
              <w:ind w:firstLine="567"/>
              <w:jc w:val="both"/>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12.6. Relatório de estudos de propriedades físico-químicas.</w:t>
            </w:r>
          </w:p>
        </w:tc>
      </w:tr>
    </w:tbl>
    <w:p w14:paraId="5B3A6740" w14:textId="77777777" w:rsidR="002B12C1" w:rsidRPr="002B12C1" w:rsidRDefault="002B12C1" w:rsidP="002B12C1">
      <w:pPr>
        <w:spacing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u w:val="single"/>
          <w:lang w:eastAsia="pt-BR"/>
        </w:rPr>
        <w:t xml:space="preserve">Se o registro for de produto(s) formulado(s) ou </w:t>
      </w:r>
      <w:proofErr w:type="spellStart"/>
      <w:r w:rsidRPr="002B12C1">
        <w:rPr>
          <w:rFonts w:ascii="Times New Roman" w:eastAsia="Times New Roman" w:hAnsi="Times New Roman" w:cs="Times New Roman"/>
          <w:color w:val="000000"/>
          <w:sz w:val="19"/>
          <w:szCs w:val="19"/>
          <w:u w:val="single"/>
          <w:lang w:eastAsia="pt-BR"/>
        </w:rPr>
        <w:t>pré</w:t>
      </w:r>
      <w:proofErr w:type="spellEnd"/>
      <w:r w:rsidRPr="002B12C1">
        <w:rPr>
          <w:rFonts w:ascii="Times New Roman" w:eastAsia="Times New Roman" w:hAnsi="Times New Roman" w:cs="Times New Roman"/>
          <w:color w:val="000000"/>
          <w:sz w:val="19"/>
          <w:szCs w:val="19"/>
          <w:u w:val="single"/>
          <w:lang w:eastAsia="pt-BR"/>
        </w:rPr>
        <w:t>-mistura(s) de natureza química ou biológica</w:t>
      </w:r>
      <w:r w:rsidRPr="002B12C1">
        <w:rPr>
          <w:rFonts w:ascii="Times New Roman" w:eastAsia="Times New Roman" w:hAnsi="Times New Roman" w:cs="Times New Roman"/>
          <w:color w:val="000000"/>
          <w:sz w:val="19"/>
          <w:szCs w:val="19"/>
          <w:lang w:eastAsia="pt-BR"/>
        </w:rPr>
        <w:t>:</w:t>
      </w:r>
    </w:p>
    <w:p w14:paraId="6A97F4E4"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13. Anexos - PRODUTOS FORMULADOS E PRÉ-MISTURAS DE NATUREZA QUÍMICA OU BIOQUÍMICA      </w:t>
      </w:r>
      <w:hyperlink r:id="rId259" w:anchor="art5" w:history="1">
        <w:r w:rsidRPr="002B12C1">
          <w:rPr>
            <w:rFonts w:ascii="Times New Roman" w:eastAsia="Times New Roman" w:hAnsi="Times New Roman" w:cs="Times New Roman"/>
            <w:color w:val="0000FF"/>
            <w:sz w:val="19"/>
            <w:szCs w:val="19"/>
            <w:u w:val="single"/>
            <w:lang w:eastAsia="pt-BR"/>
          </w:rPr>
          <w:t>(Redação dada pelo Decreto nº 10.833, de 2021)</w:t>
        </w:r>
      </w:hyperlink>
    </w:p>
    <w:tbl>
      <w:tblPr>
        <w:tblW w:w="14250" w:type="dxa"/>
        <w:jc w:val="center"/>
        <w:tblBorders>
          <w:top w:val="outset" w:sz="6" w:space="0" w:color="000000"/>
          <w:left w:val="outset" w:sz="6" w:space="0" w:color="000000"/>
          <w:bottom w:val="outset" w:sz="6" w:space="0" w:color="000000"/>
          <w:right w:val="outset" w:sz="6" w:space="0" w:color="000000"/>
        </w:tblBorders>
        <w:tblCellMar>
          <w:top w:w="15" w:type="dxa"/>
          <w:left w:w="15" w:type="dxa"/>
          <w:bottom w:w="15" w:type="dxa"/>
          <w:right w:w="15" w:type="dxa"/>
        </w:tblCellMar>
        <w:tblLook w:val="04A0" w:firstRow="1" w:lastRow="0" w:firstColumn="1" w:lastColumn="0" w:noHBand="0" w:noVBand="1"/>
      </w:tblPr>
      <w:tblGrid>
        <w:gridCol w:w="14250"/>
      </w:tblGrid>
      <w:tr w:rsidR="002B12C1" w:rsidRPr="002B12C1" w14:paraId="6533B809" w14:textId="77777777" w:rsidTr="002B12C1">
        <w:trPr>
          <w:jc w:val="center"/>
        </w:trPr>
        <w:tc>
          <w:tcPr>
            <w:tcW w:w="0" w:type="auto"/>
            <w:tcBorders>
              <w:top w:val="outset" w:sz="6" w:space="0" w:color="000000"/>
              <w:left w:val="outset" w:sz="6" w:space="0" w:color="000000"/>
              <w:bottom w:val="outset" w:sz="6" w:space="0" w:color="000000"/>
              <w:right w:val="outset" w:sz="6" w:space="0" w:color="000000"/>
            </w:tcBorders>
            <w:hideMark/>
          </w:tcPr>
          <w:p w14:paraId="629ABC39"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xml:space="preserve">1. Declaração do </w:t>
            </w:r>
            <w:proofErr w:type="spellStart"/>
            <w:r w:rsidRPr="002B12C1">
              <w:rPr>
                <w:rFonts w:ascii="Times New Roman" w:eastAsia="Times New Roman" w:hAnsi="Times New Roman" w:cs="Times New Roman"/>
                <w:sz w:val="19"/>
                <w:szCs w:val="19"/>
                <w:lang w:eastAsia="pt-BR"/>
              </w:rPr>
              <w:t>registrante</w:t>
            </w:r>
            <w:proofErr w:type="spellEnd"/>
            <w:r w:rsidRPr="002B12C1">
              <w:rPr>
                <w:rFonts w:ascii="Times New Roman" w:eastAsia="Times New Roman" w:hAnsi="Times New Roman" w:cs="Times New Roman"/>
                <w:sz w:val="19"/>
                <w:szCs w:val="19"/>
                <w:lang w:eastAsia="pt-BR"/>
              </w:rPr>
              <w:t xml:space="preserve"> sobre a composição qualitativa e quantitativa do produto, com a indicação dos limites máximo e mínimo da variação de cada componente e da sua função específica, acompanhada de laudo laboratorial ou de declaração de cada formulador.      </w:t>
            </w:r>
            <w:hyperlink r:id="rId260" w:anchor="art5" w:history="1">
              <w:r w:rsidRPr="002B12C1">
                <w:rPr>
                  <w:rFonts w:ascii="Times New Roman" w:eastAsia="Times New Roman" w:hAnsi="Times New Roman" w:cs="Times New Roman"/>
                  <w:color w:val="0000FF"/>
                  <w:sz w:val="19"/>
                  <w:szCs w:val="19"/>
                  <w:u w:val="single"/>
                  <w:lang w:eastAsia="pt-BR"/>
                </w:rPr>
                <w:t>(Redação dada pelo Decreto nº 10.833, de 2021)</w:t>
              </w:r>
            </w:hyperlink>
          </w:p>
        </w:tc>
      </w:tr>
      <w:tr w:rsidR="002B12C1" w:rsidRPr="002B12C1" w14:paraId="7CB6E3DC" w14:textId="77777777" w:rsidTr="002B12C1">
        <w:trPr>
          <w:jc w:val="center"/>
        </w:trPr>
        <w:tc>
          <w:tcPr>
            <w:tcW w:w="0" w:type="auto"/>
            <w:tcBorders>
              <w:top w:val="outset" w:sz="6" w:space="0" w:color="000000"/>
              <w:left w:val="outset" w:sz="6" w:space="0" w:color="000000"/>
              <w:bottom w:val="outset" w:sz="6" w:space="0" w:color="000000"/>
              <w:right w:val="outset" w:sz="6" w:space="0" w:color="000000"/>
            </w:tcBorders>
            <w:hideMark/>
          </w:tcPr>
          <w:p w14:paraId="0C282F9A" w14:textId="77777777" w:rsidR="002B12C1" w:rsidRPr="002B12C1" w:rsidRDefault="002B12C1" w:rsidP="002B12C1">
            <w:pPr>
              <w:numPr>
                <w:ilvl w:val="0"/>
                <w:numId w:val="32"/>
              </w:num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Unidades impressas do rótulo e da bula do produto, quando existentes no País de origem;</w:t>
            </w:r>
          </w:p>
        </w:tc>
      </w:tr>
      <w:tr w:rsidR="002B12C1" w:rsidRPr="002B12C1" w14:paraId="19E3E5E6" w14:textId="77777777" w:rsidTr="002B12C1">
        <w:trPr>
          <w:jc w:val="center"/>
        </w:trPr>
        <w:tc>
          <w:tcPr>
            <w:tcW w:w="0" w:type="auto"/>
            <w:tcBorders>
              <w:top w:val="outset" w:sz="6" w:space="0" w:color="000000"/>
              <w:left w:val="outset" w:sz="6" w:space="0" w:color="000000"/>
              <w:bottom w:val="outset" w:sz="6" w:space="0" w:color="000000"/>
              <w:right w:val="outset" w:sz="6" w:space="0" w:color="000000"/>
            </w:tcBorders>
            <w:hideMark/>
          </w:tcPr>
          <w:p w14:paraId="0F50629D" w14:textId="77777777" w:rsidR="002B12C1" w:rsidRPr="002B12C1" w:rsidRDefault="002B12C1" w:rsidP="002B12C1">
            <w:pPr>
              <w:numPr>
                <w:ilvl w:val="0"/>
                <w:numId w:val="33"/>
              </w:num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Indicação de uso (culturas e alvos biológicos), informações detalhadas sobre o modo de ação do produto, modalidade de emprego (</w:t>
            </w:r>
            <w:proofErr w:type="spellStart"/>
            <w:r w:rsidRPr="002B12C1">
              <w:rPr>
                <w:rFonts w:ascii="Times New Roman" w:eastAsia="Times New Roman" w:hAnsi="Times New Roman" w:cs="Times New Roman"/>
                <w:sz w:val="19"/>
                <w:szCs w:val="19"/>
                <w:lang w:eastAsia="pt-BR"/>
              </w:rPr>
              <w:t>pré</w:t>
            </w:r>
            <w:proofErr w:type="spellEnd"/>
            <w:r w:rsidRPr="002B12C1">
              <w:rPr>
                <w:rFonts w:ascii="Times New Roman" w:eastAsia="Times New Roman" w:hAnsi="Times New Roman" w:cs="Times New Roman"/>
                <w:sz w:val="19"/>
                <w:szCs w:val="19"/>
                <w:lang w:eastAsia="pt-BR"/>
              </w:rPr>
              <w:t>-emergência, pós-emergência etc.), dose recomendada, concentração e modo de preparo de calda, modo e equipamentos de aplicação, época, número e intervalo de aplicações;</w:t>
            </w:r>
          </w:p>
        </w:tc>
      </w:tr>
      <w:tr w:rsidR="002B12C1" w:rsidRPr="002B12C1" w14:paraId="6A28155C" w14:textId="77777777" w:rsidTr="002B12C1">
        <w:trPr>
          <w:jc w:val="center"/>
        </w:trPr>
        <w:tc>
          <w:tcPr>
            <w:tcW w:w="0" w:type="auto"/>
            <w:tcBorders>
              <w:top w:val="outset" w:sz="6" w:space="0" w:color="000000"/>
              <w:left w:val="outset" w:sz="6" w:space="0" w:color="000000"/>
              <w:bottom w:val="outset" w:sz="6" w:space="0" w:color="000000"/>
              <w:right w:val="outset" w:sz="6" w:space="0" w:color="000000"/>
            </w:tcBorders>
            <w:hideMark/>
          </w:tcPr>
          <w:p w14:paraId="56F75942" w14:textId="77777777" w:rsidR="002B12C1" w:rsidRPr="002B12C1" w:rsidRDefault="002B12C1" w:rsidP="002B12C1">
            <w:pPr>
              <w:numPr>
                <w:ilvl w:val="0"/>
                <w:numId w:val="34"/>
              </w:num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lastRenderedPageBreak/>
              <w:t>Restrições de uso e recomendações especiais;</w:t>
            </w:r>
          </w:p>
        </w:tc>
      </w:tr>
      <w:tr w:rsidR="002B12C1" w:rsidRPr="002B12C1" w14:paraId="0978B042" w14:textId="77777777" w:rsidTr="002B12C1">
        <w:trPr>
          <w:jc w:val="center"/>
        </w:trPr>
        <w:tc>
          <w:tcPr>
            <w:tcW w:w="0" w:type="auto"/>
            <w:tcBorders>
              <w:top w:val="outset" w:sz="6" w:space="0" w:color="000000"/>
              <w:left w:val="outset" w:sz="6" w:space="0" w:color="000000"/>
              <w:bottom w:val="outset" w:sz="6" w:space="0" w:color="000000"/>
              <w:right w:val="outset" w:sz="6" w:space="0" w:color="000000"/>
            </w:tcBorders>
            <w:hideMark/>
          </w:tcPr>
          <w:p w14:paraId="1EC86934" w14:textId="77777777" w:rsidR="002B12C1" w:rsidRPr="002B12C1" w:rsidRDefault="002B12C1" w:rsidP="002B12C1">
            <w:pPr>
              <w:numPr>
                <w:ilvl w:val="0"/>
                <w:numId w:val="35"/>
              </w:num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Intervalo de segurança;</w:t>
            </w:r>
          </w:p>
        </w:tc>
      </w:tr>
      <w:tr w:rsidR="002B12C1" w:rsidRPr="002B12C1" w14:paraId="269A5CE0" w14:textId="77777777" w:rsidTr="002B12C1">
        <w:trPr>
          <w:jc w:val="center"/>
        </w:trPr>
        <w:tc>
          <w:tcPr>
            <w:tcW w:w="0" w:type="auto"/>
            <w:tcBorders>
              <w:top w:val="outset" w:sz="6" w:space="0" w:color="000000"/>
              <w:left w:val="outset" w:sz="6" w:space="0" w:color="000000"/>
              <w:bottom w:val="outset" w:sz="6" w:space="0" w:color="000000"/>
              <w:right w:val="outset" w:sz="6" w:space="0" w:color="000000"/>
            </w:tcBorders>
            <w:hideMark/>
          </w:tcPr>
          <w:p w14:paraId="760E8893" w14:textId="77777777" w:rsidR="002B12C1" w:rsidRPr="002B12C1" w:rsidRDefault="002B12C1" w:rsidP="002B12C1">
            <w:pPr>
              <w:numPr>
                <w:ilvl w:val="0"/>
                <w:numId w:val="36"/>
              </w:num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Intervalo de reentrada;</w:t>
            </w:r>
          </w:p>
        </w:tc>
      </w:tr>
      <w:tr w:rsidR="002B12C1" w:rsidRPr="002B12C1" w14:paraId="446013C7" w14:textId="77777777" w:rsidTr="002B12C1">
        <w:trPr>
          <w:jc w:val="center"/>
        </w:trPr>
        <w:tc>
          <w:tcPr>
            <w:tcW w:w="0" w:type="auto"/>
            <w:tcBorders>
              <w:top w:val="outset" w:sz="6" w:space="0" w:color="000000"/>
              <w:left w:val="outset" w:sz="6" w:space="0" w:color="000000"/>
              <w:bottom w:val="outset" w:sz="6" w:space="0" w:color="000000"/>
              <w:right w:val="outset" w:sz="6" w:space="0" w:color="000000"/>
            </w:tcBorders>
            <w:hideMark/>
          </w:tcPr>
          <w:p w14:paraId="0AE9BF64" w14:textId="77777777" w:rsidR="002B12C1" w:rsidRPr="002B12C1" w:rsidRDefault="002B12C1" w:rsidP="002B12C1">
            <w:pPr>
              <w:numPr>
                <w:ilvl w:val="0"/>
                <w:numId w:val="37"/>
              </w:num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Especificação dos equipamentos de proteção individual apropriados para a aplicação do produto, bem como medidas de proteção coletiva;</w:t>
            </w:r>
          </w:p>
        </w:tc>
      </w:tr>
      <w:tr w:rsidR="002B12C1" w:rsidRPr="002B12C1" w14:paraId="1A6AC732" w14:textId="77777777" w:rsidTr="002B12C1">
        <w:trPr>
          <w:jc w:val="center"/>
        </w:trPr>
        <w:tc>
          <w:tcPr>
            <w:tcW w:w="0" w:type="auto"/>
            <w:tcBorders>
              <w:top w:val="outset" w:sz="6" w:space="0" w:color="000000"/>
              <w:left w:val="outset" w:sz="6" w:space="0" w:color="000000"/>
              <w:bottom w:val="outset" w:sz="6" w:space="0" w:color="000000"/>
              <w:right w:val="outset" w:sz="6" w:space="0" w:color="000000"/>
            </w:tcBorders>
            <w:hideMark/>
          </w:tcPr>
          <w:p w14:paraId="34E398D4" w14:textId="77777777" w:rsidR="002B12C1" w:rsidRPr="002B12C1" w:rsidRDefault="002B12C1" w:rsidP="002B12C1">
            <w:pPr>
              <w:numPr>
                <w:ilvl w:val="0"/>
                <w:numId w:val="38"/>
              </w:num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Procedimentos para descontaminação de embalagens e equipamentos de aplicação;</w:t>
            </w:r>
          </w:p>
        </w:tc>
      </w:tr>
      <w:tr w:rsidR="002B12C1" w:rsidRPr="002B12C1" w14:paraId="013F7AAE" w14:textId="77777777" w:rsidTr="002B12C1">
        <w:trPr>
          <w:jc w:val="center"/>
        </w:trPr>
        <w:tc>
          <w:tcPr>
            <w:tcW w:w="0" w:type="auto"/>
            <w:tcBorders>
              <w:top w:val="outset" w:sz="6" w:space="0" w:color="000000"/>
              <w:left w:val="outset" w:sz="6" w:space="0" w:color="000000"/>
              <w:bottom w:val="outset" w:sz="6" w:space="0" w:color="000000"/>
              <w:right w:val="outset" w:sz="6" w:space="0" w:color="000000"/>
            </w:tcBorders>
            <w:hideMark/>
          </w:tcPr>
          <w:p w14:paraId="0D689C43" w14:textId="77777777" w:rsidR="002B12C1" w:rsidRPr="002B12C1" w:rsidRDefault="002B12C1" w:rsidP="002B12C1">
            <w:pPr>
              <w:numPr>
                <w:ilvl w:val="0"/>
                <w:numId w:val="39"/>
              </w:num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Sistema de recolhimento e destinação final de embalagens e restos de produtos;</w:t>
            </w:r>
          </w:p>
        </w:tc>
      </w:tr>
      <w:tr w:rsidR="002B12C1" w:rsidRPr="002B12C1" w14:paraId="15900060" w14:textId="77777777" w:rsidTr="002B12C1">
        <w:trPr>
          <w:jc w:val="center"/>
        </w:trPr>
        <w:tc>
          <w:tcPr>
            <w:tcW w:w="0" w:type="auto"/>
            <w:tcBorders>
              <w:top w:val="outset" w:sz="6" w:space="0" w:color="000000"/>
              <w:left w:val="outset" w:sz="6" w:space="0" w:color="000000"/>
              <w:bottom w:val="outset" w:sz="6" w:space="0" w:color="000000"/>
              <w:right w:val="outset" w:sz="6" w:space="0" w:color="000000"/>
            </w:tcBorders>
            <w:hideMark/>
          </w:tcPr>
          <w:p w14:paraId="7B520B7F" w14:textId="77777777" w:rsidR="002B12C1" w:rsidRPr="002B12C1" w:rsidRDefault="002B12C1" w:rsidP="002B12C1">
            <w:pPr>
              <w:numPr>
                <w:ilvl w:val="0"/>
                <w:numId w:val="40"/>
              </w:num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Modelo de rótulo e bula;</w:t>
            </w:r>
          </w:p>
        </w:tc>
      </w:tr>
      <w:tr w:rsidR="002B12C1" w:rsidRPr="002B12C1" w14:paraId="3864BF6F" w14:textId="77777777" w:rsidTr="002B12C1">
        <w:trPr>
          <w:jc w:val="center"/>
        </w:trPr>
        <w:tc>
          <w:tcPr>
            <w:tcW w:w="0" w:type="auto"/>
            <w:tcBorders>
              <w:top w:val="outset" w:sz="6" w:space="0" w:color="000000"/>
              <w:left w:val="outset" w:sz="6" w:space="0" w:color="000000"/>
              <w:bottom w:val="outset" w:sz="6" w:space="0" w:color="000000"/>
              <w:right w:val="outset" w:sz="6" w:space="0" w:color="000000"/>
            </w:tcBorders>
            <w:hideMark/>
          </w:tcPr>
          <w:p w14:paraId="506B1DD8" w14:textId="77777777" w:rsidR="002B12C1" w:rsidRPr="002B12C1" w:rsidRDefault="002B12C1" w:rsidP="002B12C1">
            <w:pPr>
              <w:numPr>
                <w:ilvl w:val="0"/>
                <w:numId w:val="41"/>
              </w:num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Comprovante ou protocolo de registro no Brasil de seus componentes, inclusive do produto técnico.</w:t>
            </w:r>
          </w:p>
        </w:tc>
      </w:tr>
    </w:tbl>
    <w:p w14:paraId="0C10E89C" w14:textId="77777777" w:rsidR="002B12C1" w:rsidRPr="002B12C1" w:rsidRDefault="002B12C1" w:rsidP="002B12C1">
      <w:pPr>
        <w:spacing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u w:val="single"/>
          <w:lang w:eastAsia="pt-BR"/>
        </w:rPr>
        <w:t>Se o registro for de produto(s) à base de agentes biológicos de controle de praga</w:t>
      </w:r>
      <w:r w:rsidRPr="002B12C1">
        <w:rPr>
          <w:rFonts w:ascii="Times New Roman" w:eastAsia="Times New Roman" w:hAnsi="Times New Roman" w:cs="Times New Roman"/>
          <w:color w:val="000000"/>
          <w:sz w:val="19"/>
          <w:szCs w:val="19"/>
          <w:lang w:eastAsia="pt-BR"/>
        </w:rPr>
        <w:t>:</w:t>
      </w:r>
    </w:p>
    <w:p w14:paraId="7FB84FA2"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14 - Anexos – PRODUTOS À BASE DE AGENTES BIOLÓGICOS DE CONTROLE DE PRAGA</w:t>
      </w:r>
    </w:p>
    <w:tbl>
      <w:tblPr>
        <w:tblW w:w="14250" w:type="dxa"/>
        <w:jc w:val="center"/>
        <w:tblBorders>
          <w:top w:val="outset" w:sz="6" w:space="0" w:color="000000"/>
          <w:left w:val="outset" w:sz="6" w:space="0" w:color="000000"/>
          <w:bottom w:val="outset" w:sz="6" w:space="0" w:color="000000"/>
          <w:right w:val="outset" w:sz="6" w:space="0" w:color="000000"/>
        </w:tblBorders>
        <w:tblCellMar>
          <w:top w:w="15" w:type="dxa"/>
          <w:left w:w="15" w:type="dxa"/>
          <w:bottom w:w="15" w:type="dxa"/>
          <w:right w:w="15" w:type="dxa"/>
        </w:tblCellMar>
        <w:tblLook w:val="04A0" w:firstRow="1" w:lastRow="0" w:firstColumn="1" w:lastColumn="0" w:noHBand="0" w:noVBand="1"/>
      </w:tblPr>
      <w:tblGrid>
        <w:gridCol w:w="14250"/>
      </w:tblGrid>
      <w:tr w:rsidR="002B12C1" w:rsidRPr="002B12C1" w14:paraId="4807E10B" w14:textId="77777777" w:rsidTr="002B12C1">
        <w:trPr>
          <w:jc w:val="center"/>
        </w:trPr>
        <w:tc>
          <w:tcPr>
            <w:tcW w:w="0" w:type="auto"/>
            <w:tcBorders>
              <w:top w:val="outset" w:sz="6" w:space="0" w:color="000000"/>
              <w:left w:val="outset" w:sz="6" w:space="0" w:color="000000"/>
              <w:bottom w:val="outset" w:sz="6" w:space="0" w:color="000000"/>
              <w:right w:val="outset" w:sz="6" w:space="0" w:color="000000"/>
            </w:tcBorders>
            <w:hideMark/>
          </w:tcPr>
          <w:p w14:paraId="5CD3E513" w14:textId="77777777" w:rsidR="002B12C1" w:rsidRPr="002B12C1" w:rsidRDefault="002B12C1" w:rsidP="002B12C1">
            <w:pPr>
              <w:spacing w:beforeAutospacing="1" w:after="100" w:afterAutospacing="1" w:line="240" w:lineRule="auto"/>
              <w:ind w:firstLine="567"/>
              <w:divId w:val="564533798"/>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14.1     Nome e endereço completo do fornecedor do agente biológico;</w:t>
            </w:r>
          </w:p>
        </w:tc>
      </w:tr>
      <w:tr w:rsidR="002B12C1" w:rsidRPr="002B12C1" w14:paraId="5604BEFD" w14:textId="77777777" w:rsidTr="002B12C1">
        <w:trPr>
          <w:jc w:val="center"/>
        </w:trPr>
        <w:tc>
          <w:tcPr>
            <w:tcW w:w="0" w:type="auto"/>
            <w:tcBorders>
              <w:top w:val="outset" w:sz="6" w:space="0" w:color="000000"/>
              <w:left w:val="outset" w:sz="6" w:space="0" w:color="000000"/>
              <w:bottom w:val="outset" w:sz="6" w:space="0" w:color="000000"/>
              <w:right w:val="outset" w:sz="6" w:space="0" w:color="000000"/>
            </w:tcBorders>
            <w:hideMark/>
          </w:tcPr>
          <w:p w14:paraId="71514659" w14:textId="77777777" w:rsidR="002B12C1" w:rsidRPr="002B12C1" w:rsidRDefault="002B12C1" w:rsidP="002B12C1">
            <w:pPr>
              <w:spacing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14.2     Classificação taxonômica completa do agente biológico e nome comum;</w:t>
            </w:r>
          </w:p>
        </w:tc>
      </w:tr>
      <w:tr w:rsidR="002B12C1" w:rsidRPr="002B12C1" w14:paraId="538B4567" w14:textId="77777777" w:rsidTr="002B12C1">
        <w:trPr>
          <w:jc w:val="center"/>
        </w:trPr>
        <w:tc>
          <w:tcPr>
            <w:tcW w:w="0" w:type="auto"/>
            <w:tcBorders>
              <w:top w:val="outset" w:sz="6" w:space="0" w:color="000000"/>
              <w:left w:val="outset" w:sz="6" w:space="0" w:color="000000"/>
              <w:bottom w:val="outset" w:sz="6" w:space="0" w:color="000000"/>
              <w:right w:val="outset" w:sz="6" w:space="0" w:color="000000"/>
            </w:tcBorders>
            <w:hideMark/>
          </w:tcPr>
          <w:p w14:paraId="0F1FD717" w14:textId="77777777" w:rsidR="002B12C1" w:rsidRPr="002B12C1" w:rsidRDefault="002B12C1" w:rsidP="002B12C1">
            <w:pPr>
              <w:spacing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14.3     Indicação completa do local e referência da cultura depositada em coleção;</w:t>
            </w:r>
          </w:p>
        </w:tc>
      </w:tr>
      <w:tr w:rsidR="002B12C1" w:rsidRPr="002B12C1" w14:paraId="0BB9F072" w14:textId="77777777" w:rsidTr="002B12C1">
        <w:trPr>
          <w:jc w:val="center"/>
        </w:trPr>
        <w:tc>
          <w:tcPr>
            <w:tcW w:w="0" w:type="auto"/>
            <w:tcBorders>
              <w:top w:val="outset" w:sz="6" w:space="0" w:color="000000"/>
              <w:left w:val="outset" w:sz="6" w:space="0" w:color="000000"/>
              <w:bottom w:val="outset" w:sz="6" w:space="0" w:color="000000"/>
              <w:right w:val="outset" w:sz="6" w:space="0" w:color="000000"/>
            </w:tcBorders>
            <w:hideMark/>
          </w:tcPr>
          <w:p w14:paraId="20F2552A" w14:textId="77777777" w:rsidR="002B12C1" w:rsidRPr="002B12C1" w:rsidRDefault="002B12C1" w:rsidP="002B12C1">
            <w:pPr>
              <w:spacing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xml:space="preserve">14.4    Declaração do </w:t>
            </w:r>
            <w:proofErr w:type="spellStart"/>
            <w:r w:rsidRPr="002B12C1">
              <w:rPr>
                <w:rFonts w:ascii="Times New Roman" w:eastAsia="Times New Roman" w:hAnsi="Times New Roman" w:cs="Times New Roman"/>
                <w:sz w:val="19"/>
                <w:szCs w:val="19"/>
                <w:lang w:eastAsia="pt-BR"/>
              </w:rPr>
              <w:t>registrante</w:t>
            </w:r>
            <w:proofErr w:type="spellEnd"/>
            <w:r w:rsidRPr="002B12C1">
              <w:rPr>
                <w:rFonts w:ascii="Times New Roman" w:eastAsia="Times New Roman" w:hAnsi="Times New Roman" w:cs="Times New Roman"/>
                <w:sz w:val="19"/>
                <w:szCs w:val="19"/>
                <w:lang w:eastAsia="pt-BR"/>
              </w:rPr>
              <w:t xml:space="preserve"> da composição qualitativa e quantitativa do produto, indicando a concentração mínima do ingrediente ativo biológico e os limites máximos e mínimos dos demais componentes e suas funções específicas, acompanhada de laudo laboratorial de cada formulador;</w:t>
            </w:r>
          </w:p>
        </w:tc>
      </w:tr>
      <w:tr w:rsidR="002B12C1" w:rsidRPr="002B12C1" w14:paraId="6D8D4119" w14:textId="77777777" w:rsidTr="002B12C1">
        <w:trPr>
          <w:jc w:val="center"/>
        </w:trPr>
        <w:tc>
          <w:tcPr>
            <w:tcW w:w="0" w:type="auto"/>
            <w:tcBorders>
              <w:top w:val="outset" w:sz="6" w:space="0" w:color="000000"/>
              <w:left w:val="outset" w:sz="6" w:space="0" w:color="000000"/>
              <w:bottom w:val="outset" w:sz="6" w:space="0" w:color="000000"/>
              <w:right w:val="outset" w:sz="6" w:space="0" w:color="000000"/>
            </w:tcBorders>
            <w:hideMark/>
          </w:tcPr>
          <w:p w14:paraId="774A0420" w14:textId="77777777" w:rsidR="002B12C1" w:rsidRPr="002B12C1" w:rsidRDefault="002B12C1" w:rsidP="002B12C1">
            <w:pPr>
              <w:spacing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14.5     Informações sobre a possível presença de toxinas microbianas e outros metabólitos, estirpes mutantes, substância alergênica etc.;</w:t>
            </w:r>
          </w:p>
        </w:tc>
      </w:tr>
      <w:tr w:rsidR="002B12C1" w:rsidRPr="002B12C1" w14:paraId="37B4368B" w14:textId="77777777" w:rsidTr="002B12C1">
        <w:trPr>
          <w:jc w:val="center"/>
        </w:trPr>
        <w:tc>
          <w:tcPr>
            <w:tcW w:w="0" w:type="auto"/>
            <w:tcBorders>
              <w:top w:val="outset" w:sz="6" w:space="0" w:color="000000"/>
              <w:left w:val="outset" w:sz="6" w:space="0" w:color="000000"/>
              <w:bottom w:val="outset" w:sz="6" w:space="0" w:color="000000"/>
              <w:right w:val="outset" w:sz="6" w:space="0" w:color="000000"/>
            </w:tcBorders>
            <w:hideMark/>
          </w:tcPr>
          <w:p w14:paraId="5F07577D" w14:textId="77777777" w:rsidR="002B12C1" w:rsidRPr="002B12C1" w:rsidRDefault="002B12C1" w:rsidP="002B12C1">
            <w:pPr>
              <w:spacing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14.6     Indicações de uso (culturas e alvos biológicos), modalidade de emprego (</w:t>
            </w:r>
            <w:proofErr w:type="spellStart"/>
            <w:r w:rsidRPr="002B12C1">
              <w:rPr>
                <w:rFonts w:ascii="Times New Roman" w:eastAsia="Times New Roman" w:hAnsi="Times New Roman" w:cs="Times New Roman"/>
                <w:sz w:val="19"/>
                <w:szCs w:val="19"/>
                <w:lang w:eastAsia="pt-BR"/>
              </w:rPr>
              <w:t>pré</w:t>
            </w:r>
            <w:proofErr w:type="spellEnd"/>
            <w:r w:rsidRPr="002B12C1">
              <w:rPr>
                <w:rFonts w:ascii="Times New Roman" w:eastAsia="Times New Roman" w:hAnsi="Times New Roman" w:cs="Times New Roman"/>
                <w:sz w:val="19"/>
                <w:szCs w:val="19"/>
                <w:lang w:eastAsia="pt-BR"/>
              </w:rPr>
              <w:t>-emergência, pós-emergência, etc.), dose recomendada, concentração e modo de preparo da calda, modo e equipamentos de aplicação, estratégia de uso (</w:t>
            </w:r>
            <w:proofErr w:type="spellStart"/>
            <w:r w:rsidRPr="002B12C1">
              <w:rPr>
                <w:rFonts w:ascii="Times New Roman" w:eastAsia="Times New Roman" w:hAnsi="Times New Roman" w:cs="Times New Roman"/>
                <w:sz w:val="19"/>
                <w:szCs w:val="19"/>
                <w:lang w:eastAsia="pt-BR"/>
              </w:rPr>
              <w:t>inoculativa</w:t>
            </w:r>
            <w:proofErr w:type="spellEnd"/>
            <w:r w:rsidRPr="002B12C1">
              <w:rPr>
                <w:rFonts w:ascii="Times New Roman" w:eastAsia="Times New Roman" w:hAnsi="Times New Roman" w:cs="Times New Roman"/>
                <w:sz w:val="19"/>
                <w:szCs w:val="19"/>
                <w:lang w:eastAsia="pt-BR"/>
              </w:rPr>
              <w:t xml:space="preserve">, </w:t>
            </w:r>
            <w:proofErr w:type="spellStart"/>
            <w:r w:rsidRPr="002B12C1">
              <w:rPr>
                <w:rFonts w:ascii="Times New Roman" w:eastAsia="Times New Roman" w:hAnsi="Times New Roman" w:cs="Times New Roman"/>
                <w:sz w:val="19"/>
                <w:szCs w:val="19"/>
                <w:lang w:eastAsia="pt-BR"/>
              </w:rPr>
              <w:t>inundativa</w:t>
            </w:r>
            <w:proofErr w:type="spellEnd"/>
            <w:r w:rsidRPr="002B12C1">
              <w:rPr>
                <w:rFonts w:ascii="Times New Roman" w:eastAsia="Times New Roman" w:hAnsi="Times New Roman" w:cs="Times New Roman"/>
                <w:sz w:val="19"/>
                <w:szCs w:val="19"/>
                <w:lang w:eastAsia="pt-BR"/>
              </w:rPr>
              <w:t>, etc.), época, número e intervalo de aplicação;</w:t>
            </w:r>
          </w:p>
        </w:tc>
      </w:tr>
      <w:tr w:rsidR="002B12C1" w:rsidRPr="002B12C1" w14:paraId="08C86DF1" w14:textId="77777777" w:rsidTr="002B12C1">
        <w:trPr>
          <w:jc w:val="center"/>
        </w:trPr>
        <w:tc>
          <w:tcPr>
            <w:tcW w:w="0" w:type="auto"/>
            <w:tcBorders>
              <w:top w:val="outset" w:sz="6" w:space="0" w:color="000000"/>
              <w:left w:val="outset" w:sz="6" w:space="0" w:color="000000"/>
              <w:bottom w:val="outset" w:sz="6" w:space="0" w:color="000000"/>
              <w:right w:val="outset" w:sz="6" w:space="0" w:color="000000"/>
            </w:tcBorders>
            <w:hideMark/>
          </w:tcPr>
          <w:p w14:paraId="179D4E10" w14:textId="77777777" w:rsidR="002B12C1" w:rsidRPr="002B12C1" w:rsidRDefault="002B12C1" w:rsidP="002B12C1">
            <w:pPr>
              <w:spacing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14.7    Informações sobre o modo de ação do produto sobre os organismos alvo;</w:t>
            </w:r>
          </w:p>
        </w:tc>
      </w:tr>
      <w:tr w:rsidR="002B12C1" w:rsidRPr="002B12C1" w14:paraId="6EA01DF1" w14:textId="77777777" w:rsidTr="002B12C1">
        <w:trPr>
          <w:jc w:val="center"/>
        </w:trPr>
        <w:tc>
          <w:tcPr>
            <w:tcW w:w="0" w:type="auto"/>
            <w:tcBorders>
              <w:top w:val="outset" w:sz="6" w:space="0" w:color="000000"/>
              <w:left w:val="outset" w:sz="6" w:space="0" w:color="000000"/>
              <w:bottom w:val="outset" w:sz="6" w:space="0" w:color="000000"/>
              <w:right w:val="outset" w:sz="6" w:space="0" w:color="000000"/>
            </w:tcBorders>
            <w:hideMark/>
          </w:tcPr>
          <w:p w14:paraId="0C2E7DE3" w14:textId="77777777" w:rsidR="002B12C1" w:rsidRPr="002B12C1" w:rsidRDefault="002B12C1" w:rsidP="002B12C1">
            <w:pPr>
              <w:spacing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14.8    Unidade impressa de rótulo e bula do produto, quando existente no País de origem;</w:t>
            </w:r>
          </w:p>
        </w:tc>
      </w:tr>
      <w:tr w:rsidR="002B12C1" w:rsidRPr="002B12C1" w14:paraId="77AECB9E" w14:textId="77777777" w:rsidTr="002B12C1">
        <w:trPr>
          <w:jc w:val="center"/>
        </w:trPr>
        <w:tc>
          <w:tcPr>
            <w:tcW w:w="0" w:type="auto"/>
            <w:tcBorders>
              <w:top w:val="outset" w:sz="6" w:space="0" w:color="000000"/>
              <w:left w:val="outset" w:sz="6" w:space="0" w:color="000000"/>
              <w:bottom w:val="outset" w:sz="6" w:space="0" w:color="000000"/>
              <w:right w:val="outset" w:sz="6" w:space="0" w:color="000000"/>
            </w:tcBorders>
            <w:hideMark/>
          </w:tcPr>
          <w:p w14:paraId="0FA99466" w14:textId="77777777" w:rsidR="002B12C1" w:rsidRPr="002B12C1" w:rsidRDefault="002B12C1" w:rsidP="002B12C1">
            <w:pPr>
              <w:spacing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14.9    Modelo de rótulo e bula, em se tratando de produto formulado;</w:t>
            </w:r>
          </w:p>
        </w:tc>
      </w:tr>
      <w:tr w:rsidR="002B12C1" w:rsidRPr="002B12C1" w14:paraId="605B579F" w14:textId="77777777" w:rsidTr="002B12C1">
        <w:trPr>
          <w:jc w:val="center"/>
        </w:trPr>
        <w:tc>
          <w:tcPr>
            <w:tcW w:w="0" w:type="auto"/>
            <w:tcBorders>
              <w:top w:val="outset" w:sz="6" w:space="0" w:color="000000"/>
              <w:left w:val="outset" w:sz="6" w:space="0" w:color="000000"/>
              <w:bottom w:val="outset" w:sz="6" w:space="0" w:color="000000"/>
              <w:right w:val="outset" w:sz="6" w:space="0" w:color="000000"/>
            </w:tcBorders>
            <w:hideMark/>
          </w:tcPr>
          <w:p w14:paraId="07C65FF1" w14:textId="77777777" w:rsidR="002B12C1" w:rsidRPr="002B12C1" w:rsidRDefault="002B12C1" w:rsidP="002B12C1">
            <w:pPr>
              <w:spacing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14.10  Descrição de testes ou procedimentos para identificação do agente biológico (morfologia, bioquímica, sorologia, molecular);</w:t>
            </w:r>
          </w:p>
        </w:tc>
      </w:tr>
      <w:tr w:rsidR="002B12C1" w:rsidRPr="002B12C1" w14:paraId="6BFF8C1F" w14:textId="77777777" w:rsidTr="002B12C1">
        <w:trPr>
          <w:jc w:val="center"/>
        </w:trPr>
        <w:tc>
          <w:tcPr>
            <w:tcW w:w="0" w:type="auto"/>
            <w:tcBorders>
              <w:top w:val="outset" w:sz="6" w:space="0" w:color="000000"/>
              <w:left w:val="outset" w:sz="6" w:space="0" w:color="000000"/>
              <w:bottom w:val="outset" w:sz="6" w:space="0" w:color="000000"/>
              <w:right w:val="outset" w:sz="6" w:space="0" w:color="000000"/>
            </w:tcBorders>
            <w:hideMark/>
          </w:tcPr>
          <w:p w14:paraId="2B3D5C02" w14:textId="77777777" w:rsidR="002B12C1" w:rsidRPr="002B12C1" w:rsidRDefault="002B12C1" w:rsidP="002B12C1">
            <w:pPr>
              <w:spacing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14.11  Informações sobre a ocorrência, distribuição geográfica, local de isolamento, ciclo de vida do organismo e demais dados que caracterizem o agente biológico;</w:t>
            </w:r>
          </w:p>
        </w:tc>
      </w:tr>
      <w:tr w:rsidR="002B12C1" w:rsidRPr="002B12C1" w14:paraId="743B1B1F" w14:textId="77777777" w:rsidTr="002B12C1">
        <w:trPr>
          <w:jc w:val="center"/>
        </w:trPr>
        <w:tc>
          <w:tcPr>
            <w:tcW w:w="0" w:type="auto"/>
            <w:tcBorders>
              <w:top w:val="outset" w:sz="6" w:space="0" w:color="000000"/>
              <w:left w:val="outset" w:sz="6" w:space="0" w:color="000000"/>
              <w:bottom w:val="outset" w:sz="6" w:space="0" w:color="000000"/>
              <w:right w:val="outset" w:sz="6" w:space="0" w:color="000000"/>
            </w:tcBorders>
            <w:hideMark/>
          </w:tcPr>
          <w:p w14:paraId="45AF6178" w14:textId="77777777" w:rsidR="002B12C1" w:rsidRPr="002B12C1" w:rsidRDefault="002B12C1" w:rsidP="002B12C1">
            <w:pPr>
              <w:spacing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14.12  Informações sobre a relação filogenética do agente biológico com patógenos de organismos não-alvo (humanos, plantas e animais);</w:t>
            </w:r>
          </w:p>
        </w:tc>
      </w:tr>
      <w:tr w:rsidR="002B12C1" w:rsidRPr="002B12C1" w14:paraId="188AF47F" w14:textId="77777777" w:rsidTr="002B12C1">
        <w:trPr>
          <w:jc w:val="center"/>
        </w:trPr>
        <w:tc>
          <w:tcPr>
            <w:tcW w:w="0" w:type="auto"/>
            <w:tcBorders>
              <w:top w:val="outset" w:sz="6" w:space="0" w:color="000000"/>
              <w:left w:val="outset" w:sz="6" w:space="0" w:color="000000"/>
              <w:bottom w:val="outset" w:sz="6" w:space="0" w:color="000000"/>
              <w:right w:val="outset" w:sz="6" w:space="0" w:color="000000"/>
            </w:tcBorders>
            <w:hideMark/>
          </w:tcPr>
          <w:p w14:paraId="1A8C6EFF" w14:textId="77777777" w:rsidR="002B12C1" w:rsidRPr="002B12C1" w:rsidRDefault="002B12C1" w:rsidP="002B12C1">
            <w:pPr>
              <w:spacing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14.13  Informações sobre a estabilidade genética do agente biológico;</w:t>
            </w:r>
          </w:p>
        </w:tc>
      </w:tr>
      <w:tr w:rsidR="002B12C1" w:rsidRPr="002B12C1" w14:paraId="13C76EE8" w14:textId="77777777" w:rsidTr="002B12C1">
        <w:trPr>
          <w:jc w:val="center"/>
        </w:trPr>
        <w:tc>
          <w:tcPr>
            <w:tcW w:w="0" w:type="auto"/>
            <w:tcBorders>
              <w:top w:val="outset" w:sz="6" w:space="0" w:color="000000"/>
              <w:left w:val="outset" w:sz="6" w:space="0" w:color="000000"/>
              <w:bottom w:val="outset" w:sz="6" w:space="0" w:color="000000"/>
              <w:right w:val="outset" w:sz="6" w:space="0" w:color="000000"/>
            </w:tcBorders>
            <w:hideMark/>
          </w:tcPr>
          <w:p w14:paraId="25D26708" w14:textId="77777777" w:rsidR="002B12C1" w:rsidRPr="002B12C1" w:rsidRDefault="002B12C1" w:rsidP="002B12C1">
            <w:pPr>
              <w:spacing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14.14  Descrição do processo de produção do produto, fornecida pelo(s) formulador(es);</w:t>
            </w:r>
          </w:p>
        </w:tc>
      </w:tr>
      <w:tr w:rsidR="002B12C1" w:rsidRPr="002B12C1" w14:paraId="5EE5C5BD" w14:textId="77777777" w:rsidTr="002B12C1">
        <w:trPr>
          <w:jc w:val="center"/>
        </w:trPr>
        <w:tc>
          <w:tcPr>
            <w:tcW w:w="0" w:type="auto"/>
            <w:tcBorders>
              <w:top w:val="outset" w:sz="6" w:space="0" w:color="000000"/>
              <w:left w:val="outset" w:sz="6" w:space="0" w:color="000000"/>
              <w:bottom w:val="outset" w:sz="6" w:space="0" w:color="000000"/>
              <w:right w:val="outset" w:sz="6" w:space="0" w:color="000000"/>
            </w:tcBorders>
            <w:hideMark/>
          </w:tcPr>
          <w:p w14:paraId="64F67B51" w14:textId="77777777" w:rsidR="002B12C1" w:rsidRPr="002B12C1" w:rsidRDefault="002B12C1" w:rsidP="002B12C1">
            <w:pPr>
              <w:spacing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14.15  Intervalo de segurança e de reentrada quando pertinente.</w:t>
            </w:r>
          </w:p>
        </w:tc>
      </w:tr>
      <w:tr w:rsidR="002B12C1" w:rsidRPr="002B12C1" w14:paraId="3897A517" w14:textId="77777777" w:rsidTr="002B12C1">
        <w:trPr>
          <w:jc w:val="center"/>
        </w:trPr>
        <w:tc>
          <w:tcPr>
            <w:tcW w:w="0" w:type="auto"/>
            <w:tcBorders>
              <w:top w:val="outset" w:sz="6" w:space="0" w:color="000000"/>
              <w:left w:val="outset" w:sz="6" w:space="0" w:color="000000"/>
              <w:bottom w:val="outset" w:sz="6" w:space="0" w:color="000000"/>
              <w:right w:val="outset" w:sz="6" w:space="0" w:color="000000"/>
            </w:tcBorders>
            <w:hideMark/>
          </w:tcPr>
          <w:p w14:paraId="2FDFD268" w14:textId="77777777" w:rsidR="002B12C1" w:rsidRPr="002B12C1" w:rsidRDefault="002B12C1" w:rsidP="002B12C1">
            <w:pPr>
              <w:spacing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14.16  Especificação dos equipamentos de proteção individual apropriados para a aplicação do produto, bem como medidas de proteção coletiva;</w:t>
            </w:r>
          </w:p>
        </w:tc>
      </w:tr>
      <w:tr w:rsidR="002B12C1" w:rsidRPr="002B12C1" w14:paraId="5A4357AC" w14:textId="77777777" w:rsidTr="002B12C1">
        <w:trPr>
          <w:jc w:val="center"/>
        </w:trPr>
        <w:tc>
          <w:tcPr>
            <w:tcW w:w="0" w:type="auto"/>
            <w:tcBorders>
              <w:top w:val="outset" w:sz="6" w:space="0" w:color="000000"/>
              <w:left w:val="outset" w:sz="6" w:space="0" w:color="000000"/>
              <w:bottom w:val="outset" w:sz="6" w:space="0" w:color="000000"/>
              <w:right w:val="outset" w:sz="6" w:space="0" w:color="000000"/>
            </w:tcBorders>
            <w:hideMark/>
          </w:tcPr>
          <w:p w14:paraId="2CA53DDF" w14:textId="77777777" w:rsidR="002B12C1" w:rsidRPr="002B12C1" w:rsidRDefault="002B12C1" w:rsidP="002B12C1">
            <w:pPr>
              <w:spacing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14.17  Procedimentos para descontaminação de embalagens e equipamentos de aplicação;</w:t>
            </w:r>
          </w:p>
        </w:tc>
      </w:tr>
      <w:tr w:rsidR="002B12C1" w:rsidRPr="002B12C1" w14:paraId="331B4F67" w14:textId="77777777" w:rsidTr="002B12C1">
        <w:trPr>
          <w:jc w:val="center"/>
        </w:trPr>
        <w:tc>
          <w:tcPr>
            <w:tcW w:w="0" w:type="auto"/>
            <w:tcBorders>
              <w:top w:val="outset" w:sz="6" w:space="0" w:color="000000"/>
              <w:left w:val="outset" w:sz="6" w:space="0" w:color="000000"/>
              <w:bottom w:val="outset" w:sz="6" w:space="0" w:color="000000"/>
              <w:right w:val="outset" w:sz="6" w:space="0" w:color="000000"/>
            </w:tcBorders>
            <w:hideMark/>
          </w:tcPr>
          <w:p w14:paraId="64873C25" w14:textId="77777777" w:rsidR="002B12C1" w:rsidRPr="002B12C1" w:rsidRDefault="002B12C1" w:rsidP="002B12C1">
            <w:pPr>
              <w:spacing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14.18  Sistema de recolhimento e destinação final de embalagens e restos de produtos;</w:t>
            </w:r>
          </w:p>
        </w:tc>
      </w:tr>
    </w:tbl>
    <w:p w14:paraId="39C1F4D7" w14:textId="77777777" w:rsidR="002B12C1" w:rsidRPr="002B12C1" w:rsidRDefault="002B12C1" w:rsidP="002B12C1">
      <w:pPr>
        <w:spacing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u w:val="single"/>
          <w:lang w:eastAsia="pt-BR"/>
        </w:rPr>
        <w:t>Se o registro for de produto(s) equivalente(s)</w:t>
      </w:r>
      <w:r w:rsidRPr="002B12C1">
        <w:rPr>
          <w:rFonts w:ascii="Times New Roman" w:eastAsia="Times New Roman" w:hAnsi="Times New Roman" w:cs="Times New Roman"/>
          <w:color w:val="000000"/>
          <w:sz w:val="19"/>
          <w:szCs w:val="19"/>
          <w:lang w:eastAsia="pt-BR"/>
        </w:rPr>
        <w:t>:</w:t>
      </w:r>
    </w:p>
    <w:p w14:paraId="60DAAE73"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15 - Anexos – PRODUTO EQUIVALENTE</w:t>
      </w:r>
    </w:p>
    <w:tbl>
      <w:tblPr>
        <w:tblW w:w="14250" w:type="dxa"/>
        <w:jc w:val="center"/>
        <w:tblBorders>
          <w:top w:val="outset" w:sz="6" w:space="0" w:color="000000"/>
          <w:left w:val="outset" w:sz="6" w:space="0" w:color="000000"/>
          <w:bottom w:val="outset" w:sz="6" w:space="0" w:color="000000"/>
          <w:right w:val="outset" w:sz="6" w:space="0" w:color="000000"/>
        </w:tblBorders>
        <w:tblCellMar>
          <w:top w:w="15" w:type="dxa"/>
          <w:left w:w="15" w:type="dxa"/>
          <w:bottom w:w="15" w:type="dxa"/>
          <w:right w:w="15" w:type="dxa"/>
        </w:tblCellMar>
        <w:tblLook w:val="04A0" w:firstRow="1" w:lastRow="0" w:firstColumn="1" w:lastColumn="0" w:noHBand="0" w:noVBand="1"/>
      </w:tblPr>
      <w:tblGrid>
        <w:gridCol w:w="14250"/>
      </w:tblGrid>
      <w:tr w:rsidR="002B12C1" w:rsidRPr="002B12C1" w14:paraId="3FEDB4D1" w14:textId="77777777" w:rsidTr="002B12C1">
        <w:trPr>
          <w:jc w:val="center"/>
        </w:trPr>
        <w:tc>
          <w:tcPr>
            <w:tcW w:w="0" w:type="auto"/>
            <w:tcBorders>
              <w:top w:val="outset" w:sz="6" w:space="0" w:color="000000"/>
              <w:left w:val="outset" w:sz="6" w:space="0" w:color="000000"/>
              <w:bottom w:val="outset" w:sz="6" w:space="0" w:color="000000"/>
              <w:right w:val="outset" w:sz="6" w:space="0" w:color="000000"/>
            </w:tcBorders>
            <w:hideMark/>
          </w:tcPr>
          <w:p w14:paraId="40636385"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15.1 Produto de referência, indicando o número do registro.</w:t>
            </w:r>
          </w:p>
        </w:tc>
      </w:tr>
    </w:tbl>
    <w:p w14:paraId="1D3E850D" w14:textId="77777777" w:rsidR="002B12C1" w:rsidRPr="002B12C1" w:rsidRDefault="002B12C1" w:rsidP="002B12C1">
      <w:pPr>
        <w:spacing w:beforeAutospacing="1" w:after="100" w:afterAutospacing="1" w:line="240" w:lineRule="auto"/>
        <w:ind w:left="3420" w:firstLine="567"/>
        <w:jc w:val="both"/>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16 - Anexos - PRODUTO TÉCNICO EQUIVALENTE  </w:t>
      </w:r>
      <w:hyperlink r:id="rId261" w:anchor="art3" w:history="1">
        <w:r w:rsidRPr="002B12C1">
          <w:rPr>
            <w:rFonts w:ascii="Times New Roman" w:eastAsia="Times New Roman" w:hAnsi="Times New Roman" w:cs="Times New Roman"/>
            <w:color w:val="0000FF"/>
            <w:sz w:val="19"/>
            <w:szCs w:val="19"/>
            <w:u w:val="single"/>
            <w:lang w:eastAsia="pt-BR"/>
          </w:rPr>
          <w:t>Redação dada pelo Decreto nº 5.981, de 2006</w:t>
        </w:r>
      </w:hyperlink>
    </w:p>
    <w:tbl>
      <w:tblPr>
        <w:tblW w:w="14250" w:type="dxa"/>
        <w:jc w:val="center"/>
        <w:tblBorders>
          <w:top w:val="outset" w:sz="6" w:space="0" w:color="000000"/>
          <w:left w:val="outset" w:sz="6" w:space="0" w:color="000000"/>
          <w:bottom w:val="outset" w:sz="6" w:space="0" w:color="000000"/>
          <w:right w:val="outset" w:sz="6" w:space="0" w:color="000000"/>
        </w:tblBorders>
        <w:tblCellMar>
          <w:top w:w="15" w:type="dxa"/>
          <w:left w:w="15" w:type="dxa"/>
          <w:bottom w:w="15" w:type="dxa"/>
          <w:right w:w="15" w:type="dxa"/>
        </w:tblCellMar>
        <w:tblLook w:val="04A0" w:firstRow="1" w:lastRow="0" w:firstColumn="1" w:lastColumn="0" w:noHBand="0" w:noVBand="1"/>
      </w:tblPr>
      <w:tblGrid>
        <w:gridCol w:w="14250"/>
      </w:tblGrid>
      <w:tr w:rsidR="002B12C1" w:rsidRPr="002B12C1" w14:paraId="79FDFB65" w14:textId="77777777" w:rsidTr="002B12C1">
        <w:trPr>
          <w:jc w:val="center"/>
        </w:trPr>
        <w:tc>
          <w:tcPr>
            <w:tcW w:w="9720" w:type="dxa"/>
            <w:tcBorders>
              <w:top w:val="single" w:sz="8" w:space="0" w:color="auto"/>
              <w:left w:val="single" w:sz="8" w:space="0" w:color="auto"/>
              <w:bottom w:val="single" w:sz="8" w:space="0" w:color="auto"/>
              <w:right w:val="single" w:sz="8" w:space="0" w:color="auto"/>
            </w:tcBorders>
            <w:tcMar>
              <w:top w:w="0" w:type="dxa"/>
              <w:left w:w="70" w:type="dxa"/>
              <w:bottom w:w="0" w:type="dxa"/>
              <w:right w:w="70" w:type="dxa"/>
            </w:tcMar>
            <w:hideMark/>
          </w:tcPr>
          <w:p w14:paraId="0283165F" w14:textId="77777777" w:rsidR="002B12C1" w:rsidRPr="002B12C1" w:rsidRDefault="002B12C1" w:rsidP="002B12C1">
            <w:pPr>
              <w:spacing w:after="0"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FASE I</w:t>
            </w:r>
          </w:p>
        </w:tc>
      </w:tr>
      <w:tr w:rsidR="002B12C1" w:rsidRPr="002B12C1" w14:paraId="32E752F3" w14:textId="77777777" w:rsidTr="002B12C1">
        <w:trPr>
          <w:jc w:val="center"/>
        </w:trPr>
        <w:tc>
          <w:tcPr>
            <w:tcW w:w="9720" w:type="dxa"/>
            <w:tcBorders>
              <w:top w:val="nil"/>
              <w:left w:val="single" w:sz="8" w:space="0" w:color="auto"/>
              <w:bottom w:val="single" w:sz="8" w:space="0" w:color="auto"/>
              <w:right w:val="single" w:sz="8" w:space="0" w:color="auto"/>
            </w:tcBorders>
            <w:tcMar>
              <w:top w:w="0" w:type="dxa"/>
              <w:left w:w="70" w:type="dxa"/>
              <w:bottom w:w="0" w:type="dxa"/>
              <w:right w:w="70" w:type="dxa"/>
            </w:tcMar>
            <w:hideMark/>
          </w:tcPr>
          <w:p w14:paraId="1FA25D70" w14:textId="77777777" w:rsidR="002B12C1" w:rsidRPr="002B12C1" w:rsidRDefault="002B12C1" w:rsidP="002B12C1">
            <w:pPr>
              <w:spacing w:before="100" w:beforeAutospacing="1" w:after="100" w:afterAutospacing="1" w:line="240" w:lineRule="atLeast"/>
              <w:ind w:firstLine="567"/>
              <w:jc w:val="both"/>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xml:space="preserve">16.1. Declaração única do </w:t>
            </w:r>
            <w:proofErr w:type="spellStart"/>
            <w:r w:rsidRPr="002B12C1">
              <w:rPr>
                <w:rFonts w:ascii="Times New Roman" w:eastAsia="Times New Roman" w:hAnsi="Times New Roman" w:cs="Times New Roman"/>
                <w:sz w:val="19"/>
                <w:szCs w:val="19"/>
                <w:lang w:eastAsia="pt-BR"/>
              </w:rPr>
              <w:t>registrante</w:t>
            </w:r>
            <w:proofErr w:type="spellEnd"/>
            <w:r w:rsidRPr="002B12C1">
              <w:rPr>
                <w:rFonts w:ascii="Times New Roman" w:eastAsia="Times New Roman" w:hAnsi="Times New Roman" w:cs="Times New Roman"/>
                <w:sz w:val="19"/>
                <w:szCs w:val="19"/>
                <w:lang w:eastAsia="pt-BR"/>
              </w:rPr>
              <w:t xml:space="preserve"> sobre a composição qualitativa e quantitativa do produto, elaborada com base no(s) laudo(s) laboratorial(</w:t>
            </w:r>
            <w:proofErr w:type="spellStart"/>
            <w:r w:rsidRPr="002B12C1">
              <w:rPr>
                <w:rFonts w:ascii="Times New Roman" w:eastAsia="Times New Roman" w:hAnsi="Times New Roman" w:cs="Times New Roman"/>
                <w:sz w:val="19"/>
                <w:szCs w:val="19"/>
                <w:lang w:eastAsia="pt-BR"/>
              </w:rPr>
              <w:t>is</w:t>
            </w:r>
            <w:proofErr w:type="spellEnd"/>
            <w:r w:rsidRPr="002B12C1">
              <w:rPr>
                <w:rFonts w:ascii="Times New Roman" w:eastAsia="Times New Roman" w:hAnsi="Times New Roman" w:cs="Times New Roman"/>
                <w:sz w:val="19"/>
                <w:szCs w:val="19"/>
                <w:lang w:eastAsia="pt-BR"/>
              </w:rPr>
              <w:t>) das análises de cinco bateladas de cada fabricante, o(s) qual(</w:t>
            </w:r>
            <w:proofErr w:type="spellStart"/>
            <w:r w:rsidRPr="002B12C1">
              <w:rPr>
                <w:rFonts w:ascii="Times New Roman" w:eastAsia="Times New Roman" w:hAnsi="Times New Roman" w:cs="Times New Roman"/>
                <w:sz w:val="19"/>
                <w:szCs w:val="19"/>
                <w:lang w:eastAsia="pt-BR"/>
              </w:rPr>
              <w:t>is</w:t>
            </w:r>
            <w:proofErr w:type="spellEnd"/>
            <w:r w:rsidRPr="002B12C1">
              <w:rPr>
                <w:rFonts w:ascii="Times New Roman" w:eastAsia="Times New Roman" w:hAnsi="Times New Roman" w:cs="Times New Roman"/>
                <w:sz w:val="19"/>
                <w:szCs w:val="19"/>
                <w:lang w:eastAsia="pt-BR"/>
              </w:rPr>
              <w:t>) deverá(</w:t>
            </w:r>
            <w:proofErr w:type="spellStart"/>
            <w:r w:rsidRPr="002B12C1">
              <w:rPr>
                <w:rFonts w:ascii="Times New Roman" w:eastAsia="Times New Roman" w:hAnsi="Times New Roman" w:cs="Times New Roman"/>
                <w:sz w:val="19"/>
                <w:szCs w:val="19"/>
                <w:lang w:eastAsia="pt-BR"/>
              </w:rPr>
              <w:t>ão</w:t>
            </w:r>
            <w:proofErr w:type="spellEnd"/>
            <w:r w:rsidRPr="002B12C1">
              <w:rPr>
                <w:rFonts w:ascii="Times New Roman" w:eastAsia="Times New Roman" w:hAnsi="Times New Roman" w:cs="Times New Roman"/>
                <w:sz w:val="19"/>
                <w:szCs w:val="19"/>
                <w:lang w:eastAsia="pt-BR"/>
              </w:rPr>
              <w:t>) acompanhar a declaração, indicando:</w:t>
            </w:r>
          </w:p>
        </w:tc>
      </w:tr>
      <w:tr w:rsidR="002B12C1" w:rsidRPr="002B12C1" w14:paraId="3A6BF8BC" w14:textId="77777777" w:rsidTr="002B12C1">
        <w:trPr>
          <w:jc w:val="center"/>
        </w:trPr>
        <w:tc>
          <w:tcPr>
            <w:tcW w:w="9720" w:type="dxa"/>
            <w:tcBorders>
              <w:top w:val="nil"/>
              <w:left w:val="single" w:sz="8" w:space="0" w:color="auto"/>
              <w:bottom w:val="single" w:sz="8" w:space="0" w:color="auto"/>
              <w:right w:val="single" w:sz="8" w:space="0" w:color="auto"/>
            </w:tcBorders>
            <w:tcMar>
              <w:top w:w="0" w:type="dxa"/>
              <w:left w:w="70" w:type="dxa"/>
              <w:bottom w:w="0" w:type="dxa"/>
              <w:right w:w="70" w:type="dxa"/>
            </w:tcMar>
            <w:hideMark/>
          </w:tcPr>
          <w:p w14:paraId="6F661622" w14:textId="77777777" w:rsidR="002B12C1" w:rsidRPr="002B12C1" w:rsidRDefault="002B12C1" w:rsidP="002B12C1">
            <w:pPr>
              <w:spacing w:before="100" w:beforeAutospacing="1" w:after="100" w:afterAutospacing="1" w:line="240" w:lineRule="atLeast"/>
              <w:ind w:firstLine="567"/>
              <w:jc w:val="both"/>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lastRenderedPageBreak/>
              <w:t>16.1.1. O limite máximo do teor de cada impureza com concentração igual ou superior a 0,1%;</w:t>
            </w:r>
          </w:p>
        </w:tc>
      </w:tr>
      <w:tr w:rsidR="002B12C1" w:rsidRPr="002B12C1" w14:paraId="29D557C1" w14:textId="77777777" w:rsidTr="002B12C1">
        <w:trPr>
          <w:jc w:val="center"/>
        </w:trPr>
        <w:tc>
          <w:tcPr>
            <w:tcW w:w="9720" w:type="dxa"/>
            <w:tcBorders>
              <w:top w:val="nil"/>
              <w:left w:val="single" w:sz="8" w:space="0" w:color="auto"/>
              <w:bottom w:val="single" w:sz="8" w:space="0" w:color="auto"/>
              <w:right w:val="single" w:sz="8" w:space="0" w:color="auto"/>
            </w:tcBorders>
            <w:tcMar>
              <w:top w:w="0" w:type="dxa"/>
              <w:left w:w="70" w:type="dxa"/>
              <w:bottom w:w="0" w:type="dxa"/>
              <w:right w:w="70" w:type="dxa"/>
            </w:tcMar>
            <w:hideMark/>
          </w:tcPr>
          <w:p w14:paraId="5B320ACE" w14:textId="77777777" w:rsidR="002B12C1" w:rsidRPr="002B12C1" w:rsidRDefault="002B12C1" w:rsidP="002B12C1">
            <w:pPr>
              <w:spacing w:before="100" w:beforeAutospacing="1" w:after="100" w:afterAutospacing="1" w:line="240" w:lineRule="atLeast"/>
              <w:ind w:firstLine="567"/>
              <w:jc w:val="both"/>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16.1.2. O limite mínimo do teor do ingrediente ativo;</w:t>
            </w:r>
          </w:p>
        </w:tc>
      </w:tr>
      <w:tr w:rsidR="002B12C1" w:rsidRPr="002B12C1" w14:paraId="6DA355F8" w14:textId="77777777" w:rsidTr="002B12C1">
        <w:trPr>
          <w:jc w:val="center"/>
        </w:trPr>
        <w:tc>
          <w:tcPr>
            <w:tcW w:w="9720" w:type="dxa"/>
            <w:tcBorders>
              <w:top w:val="nil"/>
              <w:left w:val="single" w:sz="8" w:space="0" w:color="auto"/>
              <w:bottom w:val="single" w:sz="8" w:space="0" w:color="auto"/>
              <w:right w:val="single" w:sz="8" w:space="0" w:color="auto"/>
            </w:tcBorders>
            <w:tcMar>
              <w:top w:w="0" w:type="dxa"/>
              <w:left w:w="70" w:type="dxa"/>
              <w:bottom w:w="0" w:type="dxa"/>
              <w:right w:w="70" w:type="dxa"/>
            </w:tcMar>
            <w:hideMark/>
          </w:tcPr>
          <w:p w14:paraId="7894558F" w14:textId="77777777" w:rsidR="002B12C1" w:rsidRPr="002B12C1" w:rsidRDefault="002B12C1" w:rsidP="002B12C1">
            <w:pPr>
              <w:spacing w:before="100" w:beforeAutospacing="1" w:after="100" w:afterAutospacing="1" w:line="240" w:lineRule="auto"/>
              <w:ind w:firstLine="567"/>
              <w:jc w:val="both"/>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16.1.3. O limite máximo de subprodutos ou impurezas presentes em concentrações inferiores a 0,1%, quando relevantes do ponto de vista toxicológico ou ambiental; e</w:t>
            </w:r>
          </w:p>
        </w:tc>
      </w:tr>
      <w:tr w:rsidR="002B12C1" w:rsidRPr="002B12C1" w14:paraId="00A3E15E" w14:textId="77777777" w:rsidTr="002B12C1">
        <w:trPr>
          <w:jc w:val="center"/>
        </w:trPr>
        <w:tc>
          <w:tcPr>
            <w:tcW w:w="9720" w:type="dxa"/>
            <w:tcBorders>
              <w:top w:val="nil"/>
              <w:left w:val="single" w:sz="8" w:space="0" w:color="auto"/>
              <w:bottom w:val="single" w:sz="8" w:space="0" w:color="auto"/>
              <w:right w:val="single" w:sz="8" w:space="0" w:color="auto"/>
            </w:tcBorders>
            <w:tcMar>
              <w:top w:w="0" w:type="dxa"/>
              <w:left w:w="70" w:type="dxa"/>
              <w:bottom w:w="0" w:type="dxa"/>
              <w:right w:w="70" w:type="dxa"/>
            </w:tcMar>
            <w:hideMark/>
          </w:tcPr>
          <w:p w14:paraId="2E25F139" w14:textId="77777777" w:rsidR="002B12C1" w:rsidRPr="002B12C1" w:rsidRDefault="002B12C1" w:rsidP="002B12C1">
            <w:pPr>
              <w:spacing w:before="100" w:beforeAutospacing="1" w:after="100" w:afterAutospacing="1" w:line="240" w:lineRule="auto"/>
              <w:ind w:firstLine="567"/>
              <w:jc w:val="both"/>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16.1.4. Identificação de isômeros e suas proporções;</w:t>
            </w:r>
          </w:p>
        </w:tc>
      </w:tr>
      <w:tr w:rsidR="002B12C1" w:rsidRPr="002B12C1" w14:paraId="47EC376A" w14:textId="77777777" w:rsidTr="002B12C1">
        <w:trPr>
          <w:jc w:val="center"/>
        </w:trPr>
        <w:tc>
          <w:tcPr>
            <w:tcW w:w="9720" w:type="dxa"/>
            <w:tcBorders>
              <w:top w:val="nil"/>
              <w:left w:val="single" w:sz="8" w:space="0" w:color="auto"/>
              <w:bottom w:val="single" w:sz="8" w:space="0" w:color="auto"/>
              <w:right w:val="single" w:sz="8" w:space="0" w:color="auto"/>
            </w:tcBorders>
            <w:tcMar>
              <w:top w:w="0" w:type="dxa"/>
              <w:left w:w="70" w:type="dxa"/>
              <w:bottom w:w="0" w:type="dxa"/>
              <w:right w:w="70" w:type="dxa"/>
            </w:tcMar>
            <w:hideMark/>
          </w:tcPr>
          <w:p w14:paraId="2A097578" w14:textId="77777777" w:rsidR="002B12C1" w:rsidRPr="002B12C1" w:rsidRDefault="002B12C1" w:rsidP="002B12C1">
            <w:pPr>
              <w:spacing w:before="100" w:beforeAutospacing="1" w:after="100" w:afterAutospacing="1" w:line="240" w:lineRule="auto"/>
              <w:ind w:firstLine="567"/>
              <w:jc w:val="both"/>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16.2. Descrição dos efeitos observados relacionados às impurezas relevantes (por exemplo, efeitos toxicológicos ou efeitos sobre a estabilidade do ingrediente ativo);</w:t>
            </w:r>
          </w:p>
        </w:tc>
      </w:tr>
      <w:tr w:rsidR="002B12C1" w:rsidRPr="002B12C1" w14:paraId="1DDF5A68" w14:textId="77777777" w:rsidTr="002B12C1">
        <w:trPr>
          <w:jc w:val="center"/>
        </w:trPr>
        <w:tc>
          <w:tcPr>
            <w:tcW w:w="9720" w:type="dxa"/>
            <w:tcBorders>
              <w:top w:val="nil"/>
              <w:left w:val="single" w:sz="8" w:space="0" w:color="auto"/>
              <w:bottom w:val="single" w:sz="8" w:space="0" w:color="auto"/>
              <w:right w:val="single" w:sz="8" w:space="0" w:color="auto"/>
            </w:tcBorders>
            <w:tcMar>
              <w:top w:w="0" w:type="dxa"/>
              <w:left w:w="70" w:type="dxa"/>
              <w:bottom w:w="0" w:type="dxa"/>
              <w:right w:w="70" w:type="dxa"/>
            </w:tcMar>
            <w:hideMark/>
          </w:tcPr>
          <w:p w14:paraId="4C16B30A" w14:textId="77777777" w:rsidR="002B12C1" w:rsidRPr="002B12C1" w:rsidRDefault="002B12C1" w:rsidP="002B12C1">
            <w:pPr>
              <w:spacing w:before="100" w:beforeAutospacing="1" w:after="100" w:afterAutospacing="1" w:line="240" w:lineRule="auto"/>
              <w:ind w:firstLine="567"/>
              <w:jc w:val="both"/>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16.3 Descrição da metodologia analítica para determinação qualitativa e quantitativa do ingrediente ativo, das impurezas em concentrações superiores ou iguais a 0,1% e das impurezas  toxicológica ou ambientalmente relevantes em concentrações inferiores a 0,1%</w:t>
            </w:r>
          </w:p>
        </w:tc>
      </w:tr>
      <w:tr w:rsidR="002B12C1" w:rsidRPr="002B12C1" w14:paraId="27701FBC" w14:textId="77777777" w:rsidTr="002B12C1">
        <w:trPr>
          <w:trHeight w:val="525"/>
          <w:jc w:val="center"/>
        </w:trPr>
        <w:tc>
          <w:tcPr>
            <w:tcW w:w="9720" w:type="dxa"/>
            <w:tcBorders>
              <w:top w:val="nil"/>
              <w:left w:val="single" w:sz="8" w:space="0" w:color="auto"/>
              <w:bottom w:val="single" w:sz="8" w:space="0" w:color="auto"/>
              <w:right w:val="single" w:sz="8" w:space="0" w:color="auto"/>
            </w:tcBorders>
            <w:tcMar>
              <w:top w:w="0" w:type="dxa"/>
              <w:left w:w="70" w:type="dxa"/>
              <w:bottom w:w="0" w:type="dxa"/>
              <w:right w:w="70" w:type="dxa"/>
            </w:tcMar>
            <w:hideMark/>
          </w:tcPr>
          <w:p w14:paraId="1C9BFE1B" w14:textId="77777777" w:rsidR="002B12C1" w:rsidRPr="002B12C1" w:rsidRDefault="002B12C1" w:rsidP="002B12C1">
            <w:pPr>
              <w:spacing w:before="100" w:beforeAutospacing="1" w:after="100" w:afterAutospacing="1" w:line="240" w:lineRule="auto"/>
              <w:ind w:firstLine="567"/>
              <w:jc w:val="both"/>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16.4. Descrição da metodologia analítica dos principais produtos de degradação do ingrediente ativo, para fins de monitoramento e fiscalização.</w:t>
            </w:r>
          </w:p>
        </w:tc>
      </w:tr>
      <w:tr w:rsidR="002B12C1" w:rsidRPr="002B12C1" w14:paraId="6E3E9B98" w14:textId="77777777" w:rsidTr="002B12C1">
        <w:trPr>
          <w:jc w:val="center"/>
        </w:trPr>
        <w:tc>
          <w:tcPr>
            <w:tcW w:w="9720" w:type="dxa"/>
            <w:tcBorders>
              <w:top w:val="nil"/>
              <w:left w:val="single" w:sz="8" w:space="0" w:color="auto"/>
              <w:bottom w:val="single" w:sz="8" w:space="0" w:color="auto"/>
              <w:right w:val="single" w:sz="8" w:space="0" w:color="auto"/>
            </w:tcBorders>
            <w:tcMar>
              <w:top w:w="0" w:type="dxa"/>
              <w:left w:w="70" w:type="dxa"/>
              <w:bottom w:w="0" w:type="dxa"/>
              <w:right w:w="70" w:type="dxa"/>
            </w:tcMar>
            <w:hideMark/>
          </w:tcPr>
          <w:p w14:paraId="137E458B" w14:textId="77777777" w:rsidR="002B12C1" w:rsidRPr="002B12C1" w:rsidRDefault="002B12C1" w:rsidP="002B12C1">
            <w:pPr>
              <w:spacing w:before="100" w:beforeAutospacing="1" w:after="100" w:afterAutospacing="1" w:line="240" w:lineRule="auto"/>
              <w:ind w:firstLine="567"/>
              <w:jc w:val="both"/>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16.5. Descrição do processo de produção do produto técnico, contemplando suas etapas de síntese, seus subprodutos e impurezas, fornecida pelo fabricante, contendo:</w:t>
            </w:r>
          </w:p>
        </w:tc>
      </w:tr>
      <w:tr w:rsidR="002B12C1" w:rsidRPr="002B12C1" w14:paraId="2E51F7A1" w14:textId="77777777" w:rsidTr="002B12C1">
        <w:trPr>
          <w:jc w:val="center"/>
        </w:trPr>
        <w:tc>
          <w:tcPr>
            <w:tcW w:w="9720" w:type="dxa"/>
            <w:tcBorders>
              <w:top w:val="nil"/>
              <w:left w:val="single" w:sz="8" w:space="0" w:color="auto"/>
              <w:bottom w:val="single" w:sz="8" w:space="0" w:color="auto"/>
              <w:right w:val="single" w:sz="8" w:space="0" w:color="auto"/>
            </w:tcBorders>
            <w:tcMar>
              <w:top w:w="0" w:type="dxa"/>
              <w:left w:w="70" w:type="dxa"/>
              <w:bottom w:w="0" w:type="dxa"/>
              <w:right w:w="70" w:type="dxa"/>
            </w:tcMar>
            <w:hideMark/>
          </w:tcPr>
          <w:p w14:paraId="72E3F59A" w14:textId="77777777" w:rsidR="002B12C1" w:rsidRPr="002B12C1" w:rsidRDefault="002B12C1" w:rsidP="002B12C1">
            <w:pPr>
              <w:spacing w:before="100" w:beforeAutospacing="1" w:after="100" w:afterAutospacing="1" w:line="240" w:lineRule="auto"/>
              <w:ind w:firstLine="567"/>
              <w:jc w:val="both"/>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16.5.1. fluxograma das reações químicas de cada etapa do processo;</w:t>
            </w:r>
          </w:p>
        </w:tc>
      </w:tr>
      <w:tr w:rsidR="002B12C1" w:rsidRPr="002B12C1" w14:paraId="1AE21CA9" w14:textId="77777777" w:rsidTr="002B12C1">
        <w:trPr>
          <w:jc w:val="center"/>
        </w:trPr>
        <w:tc>
          <w:tcPr>
            <w:tcW w:w="9720" w:type="dxa"/>
            <w:tcBorders>
              <w:top w:val="nil"/>
              <w:left w:val="single" w:sz="8" w:space="0" w:color="auto"/>
              <w:bottom w:val="single" w:sz="8" w:space="0" w:color="auto"/>
              <w:right w:val="single" w:sz="8" w:space="0" w:color="auto"/>
            </w:tcBorders>
            <w:tcMar>
              <w:top w:w="0" w:type="dxa"/>
              <w:left w:w="70" w:type="dxa"/>
              <w:bottom w:w="0" w:type="dxa"/>
              <w:right w:w="70" w:type="dxa"/>
            </w:tcMar>
            <w:hideMark/>
          </w:tcPr>
          <w:p w14:paraId="19959782" w14:textId="77777777" w:rsidR="002B12C1" w:rsidRPr="002B12C1" w:rsidRDefault="002B12C1" w:rsidP="002B12C1">
            <w:pPr>
              <w:spacing w:before="100" w:beforeAutospacing="1" w:after="100" w:afterAutospacing="1" w:line="240" w:lineRule="auto"/>
              <w:ind w:firstLine="567"/>
              <w:jc w:val="both"/>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16.5.2. identidade dos reagentes, solventes e catalisadores;</w:t>
            </w:r>
          </w:p>
        </w:tc>
      </w:tr>
      <w:tr w:rsidR="002B12C1" w:rsidRPr="002B12C1" w14:paraId="0F5AB58B" w14:textId="77777777" w:rsidTr="002B12C1">
        <w:trPr>
          <w:jc w:val="center"/>
        </w:trPr>
        <w:tc>
          <w:tcPr>
            <w:tcW w:w="9720" w:type="dxa"/>
            <w:tcBorders>
              <w:top w:val="nil"/>
              <w:left w:val="single" w:sz="8" w:space="0" w:color="auto"/>
              <w:bottom w:val="single" w:sz="8" w:space="0" w:color="auto"/>
              <w:right w:val="single" w:sz="8" w:space="0" w:color="auto"/>
            </w:tcBorders>
            <w:tcMar>
              <w:top w:w="0" w:type="dxa"/>
              <w:left w:w="70" w:type="dxa"/>
              <w:bottom w:w="0" w:type="dxa"/>
              <w:right w:w="70" w:type="dxa"/>
            </w:tcMar>
            <w:hideMark/>
          </w:tcPr>
          <w:p w14:paraId="6F724F57" w14:textId="77777777" w:rsidR="002B12C1" w:rsidRPr="002B12C1" w:rsidRDefault="002B12C1" w:rsidP="002B12C1">
            <w:pPr>
              <w:spacing w:before="100" w:beforeAutospacing="1" w:after="100" w:afterAutospacing="1" w:line="240" w:lineRule="auto"/>
              <w:ind w:firstLine="567"/>
              <w:jc w:val="both"/>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16.5.3. descrição geral das condições que são controladas durante o processo (por exemplo: temperatura, pressão, pH, umidade);</w:t>
            </w:r>
          </w:p>
        </w:tc>
      </w:tr>
      <w:tr w:rsidR="002B12C1" w:rsidRPr="002B12C1" w14:paraId="02403EC1" w14:textId="77777777" w:rsidTr="002B12C1">
        <w:trPr>
          <w:jc w:val="center"/>
        </w:trPr>
        <w:tc>
          <w:tcPr>
            <w:tcW w:w="9720" w:type="dxa"/>
            <w:tcBorders>
              <w:top w:val="nil"/>
              <w:left w:val="single" w:sz="8" w:space="0" w:color="auto"/>
              <w:bottom w:val="single" w:sz="8" w:space="0" w:color="auto"/>
              <w:right w:val="single" w:sz="8" w:space="0" w:color="auto"/>
            </w:tcBorders>
            <w:tcMar>
              <w:top w:w="0" w:type="dxa"/>
              <w:left w:w="70" w:type="dxa"/>
              <w:bottom w:w="0" w:type="dxa"/>
              <w:right w:w="70" w:type="dxa"/>
            </w:tcMar>
            <w:hideMark/>
          </w:tcPr>
          <w:p w14:paraId="25F34F91" w14:textId="77777777" w:rsidR="002B12C1" w:rsidRPr="002B12C1" w:rsidRDefault="002B12C1" w:rsidP="002B12C1">
            <w:pPr>
              <w:spacing w:before="100" w:beforeAutospacing="1" w:after="100" w:afterAutospacing="1" w:line="240" w:lineRule="auto"/>
              <w:ind w:firstLine="567"/>
              <w:jc w:val="both"/>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16.5.4. descrição das etapas de purificação (incluindo as usadas para recuperar ou reciclar materiais de partida, intermediários ou substâncias geradas); e</w:t>
            </w:r>
          </w:p>
        </w:tc>
      </w:tr>
      <w:tr w:rsidR="002B12C1" w:rsidRPr="002B12C1" w14:paraId="1866C250" w14:textId="77777777" w:rsidTr="002B12C1">
        <w:trPr>
          <w:jc w:val="center"/>
        </w:trPr>
        <w:tc>
          <w:tcPr>
            <w:tcW w:w="9720" w:type="dxa"/>
            <w:tcBorders>
              <w:top w:val="nil"/>
              <w:left w:val="single" w:sz="8" w:space="0" w:color="auto"/>
              <w:bottom w:val="single" w:sz="8" w:space="0" w:color="auto"/>
              <w:right w:val="single" w:sz="8" w:space="0" w:color="auto"/>
            </w:tcBorders>
            <w:tcMar>
              <w:top w:w="0" w:type="dxa"/>
              <w:left w:w="70" w:type="dxa"/>
              <w:bottom w:w="0" w:type="dxa"/>
              <w:right w:w="70" w:type="dxa"/>
            </w:tcMar>
            <w:hideMark/>
          </w:tcPr>
          <w:p w14:paraId="75B413C1" w14:textId="77777777" w:rsidR="002B12C1" w:rsidRPr="002B12C1" w:rsidRDefault="002B12C1" w:rsidP="002B12C1">
            <w:pPr>
              <w:spacing w:before="100" w:beforeAutospacing="1" w:after="100" w:afterAutospacing="1" w:line="240" w:lineRule="auto"/>
              <w:ind w:firstLine="567"/>
              <w:jc w:val="both"/>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16.5.5. discussão sobre a formação teórica de todas as possíveis impurezas geradas no processo de produção.</w:t>
            </w:r>
          </w:p>
        </w:tc>
      </w:tr>
      <w:tr w:rsidR="002B12C1" w:rsidRPr="002B12C1" w14:paraId="6207B775" w14:textId="77777777" w:rsidTr="002B12C1">
        <w:trPr>
          <w:jc w:val="center"/>
        </w:trPr>
        <w:tc>
          <w:tcPr>
            <w:tcW w:w="9720" w:type="dxa"/>
            <w:tcBorders>
              <w:top w:val="nil"/>
              <w:left w:val="single" w:sz="8" w:space="0" w:color="auto"/>
              <w:bottom w:val="single" w:sz="8" w:space="0" w:color="auto"/>
              <w:right w:val="single" w:sz="8" w:space="0" w:color="auto"/>
            </w:tcBorders>
            <w:tcMar>
              <w:top w:w="0" w:type="dxa"/>
              <w:left w:w="70" w:type="dxa"/>
              <w:bottom w:w="0" w:type="dxa"/>
              <w:right w:w="70" w:type="dxa"/>
            </w:tcMar>
            <w:hideMark/>
          </w:tcPr>
          <w:p w14:paraId="39393089" w14:textId="77777777" w:rsidR="002B12C1" w:rsidRPr="002B12C1" w:rsidRDefault="002B12C1" w:rsidP="002B12C1">
            <w:pPr>
              <w:spacing w:before="100" w:beforeAutospacing="1" w:after="100" w:afterAutospacing="1" w:line="240" w:lineRule="auto"/>
              <w:ind w:firstLine="567"/>
              <w:jc w:val="both"/>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16.6. Relatório de estudos de propriedades físico-químicas:</w:t>
            </w:r>
          </w:p>
        </w:tc>
      </w:tr>
      <w:tr w:rsidR="002B12C1" w:rsidRPr="002B12C1" w14:paraId="2D1DF085" w14:textId="77777777" w:rsidTr="002B12C1">
        <w:trPr>
          <w:jc w:val="center"/>
        </w:trPr>
        <w:tc>
          <w:tcPr>
            <w:tcW w:w="9720" w:type="dxa"/>
            <w:tcBorders>
              <w:top w:val="nil"/>
              <w:left w:val="single" w:sz="8" w:space="0" w:color="auto"/>
              <w:bottom w:val="single" w:sz="8" w:space="0" w:color="auto"/>
              <w:right w:val="single" w:sz="8" w:space="0" w:color="auto"/>
            </w:tcBorders>
            <w:tcMar>
              <w:top w:w="0" w:type="dxa"/>
              <w:left w:w="70" w:type="dxa"/>
              <w:bottom w:w="0" w:type="dxa"/>
              <w:right w:w="70" w:type="dxa"/>
            </w:tcMar>
            <w:hideMark/>
          </w:tcPr>
          <w:p w14:paraId="5D15EC7A" w14:textId="77777777" w:rsidR="002B12C1" w:rsidRPr="002B12C1" w:rsidRDefault="002B12C1" w:rsidP="002B12C1">
            <w:pPr>
              <w:spacing w:before="100" w:beforeAutospacing="1" w:after="100" w:afterAutospacing="1" w:line="240" w:lineRule="auto"/>
              <w:ind w:firstLine="567"/>
              <w:jc w:val="both"/>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16.6.1. pressão de vapor;</w:t>
            </w:r>
          </w:p>
        </w:tc>
      </w:tr>
      <w:tr w:rsidR="002B12C1" w:rsidRPr="002B12C1" w14:paraId="66469747" w14:textId="77777777" w:rsidTr="002B12C1">
        <w:trPr>
          <w:jc w:val="center"/>
        </w:trPr>
        <w:tc>
          <w:tcPr>
            <w:tcW w:w="9720" w:type="dxa"/>
            <w:tcBorders>
              <w:top w:val="nil"/>
              <w:left w:val="single" w:sz="8" w:space="0" w:color="auto"/>
              <w:bottom w:val="single" w:sz="8" w:space="0" w:color="auto"/>
              <w:right w:val="single" w:sz="8" w:space="0" w:color="auto"/>
            </w:tcBorders>
            <w:tcMar>
              <w:top w:w="0" w:type="dxa"/>
              <w:left w:w="70" w:type="dxa"/>
              <w:bottom w:w="0" w:type="dxa"/>
              <w:right w:w="70" w:type="dxa"/>
            </w:tcMar>
            <w:hideMark/>
          </w:tcPr>
          <w:p w14:paraId="70A0DCE1" w14:textId="77777777" w:rsidR="002B12C1" w:rsidRPr="002B12C1" w:rsidRDefault="002B12C1" w:rsidP="002B12C1">
            <w:pPr>
              <w:spacing w:before="100" w:beforeAutospacing="1" w:after="100" w:afterAutospacing="1" w:line="240" w:lineRule="auto"/>
              <w:ind w:firstLine="567"/>
              <w:jc w:val="both"/>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16.6.2. ponto de fusão ou ebulição;</w:t>
            </w:r>
          </w:p>
        </w:tc>
      </w:tr>
      <w:tr w:rsidR="002B12C1" w:rsidRPr="002B12C1" w14:paraId="03AD0A52" w14:textId="77777777" w:rsidTr="002B12C1">
        <w:trPr>
          <w:jc w:val="center"/>
        </w:trPr>
        <w:tc>
          <w:tcPr>
            <w:tcW w:w="9720" w:type="dxa"/>
            <w:tcBorders>
              <w:top w:val="nil"/>
              <w:left w:val="single" w:sz="8" w:space="0" w:color="auto"/>
              <w:bottom w:val="single" w:sz="8" w:space="0" w:color="auto"/>
              <w:right w:val="single" w:sz="8" w:space="0" w:color="auto"/>
            </w:tcBorders>
            <w:tcMar>
              <w:top w:w="0" w:type="dxa"/>
              <w:left w:w="70" w:type="dxa"/>
              <w:bottom w:w="0" w:type="dxa"/>
              <w:right w:w="70" w:type="dxa"/>
            </w:tcMar>
            <w:hideMark/>
          </w:tcPr>
          <w:p w14:paraId="3D265C3B" w14:textId="77777777" w:rsidR="002B12C1" w:rsidRPr="002B12C1" w:rsidRDefault="002B12C1" w:rsidP="002B12C1">
            <w:pPr>
              <w:spacing w:before="100" w:beforeAutospacing="1" w:after="100" w:afterAutospacing="1" w:line="240" w:lineRule="auto"/>
              <w:ind w:firstLine="567"/>
              <w:jc w:val="both"/>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16.6.3. solubilidade em água; e</w:t>
            </w:r>
          </w:p>
        </w:tc>
      </w:tr>
      <w:tr w:rsidR="002B12C1" w:rsidRPr="002B12C1" w14:paraId="4100907F" w14:textId="77777777" w:rsidTr="002B12C1">
        <w:trPr>
          <w:jc w:val="center"/>
        </w:trPr>
        <w:tc>
          <w:tcPr>
            <w:tcW w:w="9720" w:type="dxa"/>
            <w:tcBorders>
              <w:top w:val="nil"/>
              <w:left w:val="single" w:sz="8" w:space="0" w:color="auto"/>
              <w:bottom w:val="single" w:sz="8" w:space="0" w:color="auto"/>
              <w:right w:val="single" w:sz="8" w:space="0" w:color="auto"/>
            </w:tcBorders>
            <w:tcMar>
              <w:top w:w="0" w:type="dxa"/>
              <w:left w:w="70" w:type="dxa"/>
              <w:bottom w:w="0" w:type="dxa"/>
              <w:right w:w="70" w:type="dxa"/>
            </w:tcMar>
            <w:hideMark/>
          </w:tcPr>
          <w:p w14:paraId="207198D3" w14:textId="77777777" w:rsidR="002B12C1" w:rsidRPr="002B12C1" w:rsidRDefault="002B12C1" w:rsidP="002B12C1">
            <w:pPr>
              <w:spacing w:before="100" w:beforeAutospacing="1" w:after="100" w:afterAutospacing="1" w:line="240" w:lineRule="auto"/>
              <w:ind w:firstLine="567"/>
              <w:jc w:val="both"/>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16.6.4. coeficiente de partição N-</w:t>
            </w:r>
            <w:proofErr w:type="spellStart"/>
            <w:r w:rsidRPr="002B12C1">
              <w:rPr>
                <w:rFonts w:ascii="Times New Roman" w:eastAsia="Times New Roman" w:hAnsi="Times New Roman" w:cs="Times New Roman"/>
                <w:sz w:val="19"/>
                <w:szCs w:val="19"/>
                <w:lang w:eastAsia="pt-BR"/>
              </w:rPr>
              <w:t>octanol</w:t>
            </w:r>
            <w:proofErr w:type="spellEnd"/>
            <w:r w:rsidRPr="002B12C1">
              <w:rPr>
                <w:rFonts w:ascii="Times New Roman" w:eastAsia="Times New Roman" w:hAnsi="Times New Roman" w:cs="Times New Roman"/>
                <w:sz w:val="19"/>
                <w:szCs w:val="19"/>
                <w:lang w:eastAsia="pt-BR"/>
              </w:rPr>
              <w:t>/água.</w:t>
            </w:r>
          </w:p>
        </w:tc>
      </w:tr>
    </w:tbl>
    <w:p w14:paraId="4DB43AAB" w14:textId="77777777" w:rsidR="002B12C1" w:rsidRPr="002B12C1" w:rsidRDefault="002B12C1" w:rsidP="002B12C1">
      <w:pPr>
        <w:spacing w:before="100" w:beforeAutospacing="1" w:after="100" w:afterAutospacing="1" w:line="240" w:lineRule="auto"/>
        <w:ind w:left="2700" w:firstLine="567"/>
        <w:jc w:val="center"/>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    Quando não for possível determinar a equivalência na Fase I, os seguintes estudos poderão ser exigidos:</w:t>
      </w:r>
    </w:p>
    <w:tbl>
      <w:tblPr>
        <w:tblW w:w="14250" w:type="dxa"/>
        <w:jc w:val="center"/>
        <w:tblCellMar>
          <w:top w:w="15" w:type="dxa"/>
          <w:left w:w="15" w:type="dxa"/>
          <w:bottom w:w="15" w:type="dxa"/>
          <w:right w:w="15" w:type="dxa"/>
        </w:tblCellMar>
        <w:tblLook w:val="04A0" w:firstRow="1" w:lastRow="0" w:firstColumn="1" w:lastColumn="0" w:noHBand="0" w:noVBand="1"/>
      </w:tblPr>
      <w:tblGrid>
        <w:gridCol w:w="14250"/>
      </w:tblGrid>
      <w:tr w:rsidR="002B12C1" w:rsidRPr="002B12C1" w14:paraId="04A3577C" w14:textId="77777777" w:rsidTr="002B12C1">
        <w:trPr>
          <w:jc w:val="center"/>
        </w:trPr>
        <w:tc>
          <w:tcPr>
            <w:tcW w:w="9610" w:type="dxa"/>
            <w:tcBorders>
              <w:top w:val="single" w:sz="8" w:space="0" w:color="auto"/>
              <w:left w:val="single" w:sz="8" w:space="0" w:color="auto"/>
              <w:bottom w:val="single" w:sz="8" w:space="0" w:color="auto"/>
              <w:right w:val="single" w:sz="8" w:space="0" w:color="auto"/>
            </w:tcBorders>
            <w:tcMar>
              <w:top w:w="0" w:type="dxa"/>
              <w:left w:w="70" w:type="dxa"/>
              <w:bottom w:w="0" w:type="dxa"/>
              <w:right w:w="70" w:type="dxa"/>
            </w:tcMar>
            <w:hideMark/>
          </w:tcPr>
          <w:p w14:paraId="163B867E" w14:textId="77777777" w:rsidR="002B12C1" w:rsidRPr="002B12C1" w:rsidRDefault="002B12C1" w:rsidP="002B12C1">
            <w:pPr>
              <w:spacing w:before="100" w:beforeAutospacing="1" w:after="100" w:afterAutospacing="1" w:line="240" w:lineRule="auto"/>
              <w:ind w:firstLine="567"/>
              <w:jc w:val="both"/>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FASE II</w:t>
            </w:r>
          </w:p>
        </w:tc>
      </w:tr>
      <w:tr w:rsidR="002B12C1" w:rsidRPr="002B12C1" w14:paraId="3DAE489A" w14:textId="77777777" w:rsidTr="002B12C1">
        <w:trPr>
          <w:jc w:val="center"/>
        </w:trPr>
        <w:tc>
          <w:tcPr>
            <w:tcW w:w="9610" w:type="dxa"/>
            <w:tcBorders>
              <w:top w:val="nil"/>
              <w:left w:val="single" w:sz="8" w:space="0" w:color="auto"/>
              <w:bottom w:val="single" w:sz="8" w:space="0" w:color="auto"/>
              <w:right w:val="single" w:sz="8" w:space="0" w:color="auto"/>
            </w:tcBorders>
            <w:tcMar>
              <w:top w:w="0" w:type="dxa"/>
              <w:left w:w="70" w:type="dxa"/>
              <w:bottom w:w="0" w:type="dxa"/>
              <w:right w:w="70" w:type="dxa"/>
            </w:tcMar>
            <w:hideMark/>
          </w:tcPr>
          <w:p w14:paraId="095FDD02" w14:textId="77777777" w:rsidR="002B12C1" w:rsidRPr="002B12C1" w:rsidRDefault="002B12C1" w:rsidP="002B12C1">
            <w:pPr>
              <w:spacing w:before="100" w:beforeAutospacing="1" w:after="100" w:afterAutospacing="1" w:line="240" w:lineRule="auto"/>
              <w:ind w:firstLine="567"/>
              <w:jc w:val="both"/>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16.7. Testes de toxicidade para animais superiores</w:t>
            </w:r>
          </w:p>
        </w:tc>
      </w:tr>
      <w:tr w:rsidR="002B12C1" w:rsidRPr="002B12C1" w14:paraId="1F501B94" w14:textId="77777777" w:rsidTr="002B12C1">
        <w:trPr>
          <w:jc w:val="center"/>
        </w:trPr>
        <w:tc>
          <w:tcPr>
            <w:tcW w:w="9610" w:type="dxa"/>
            <w:tcBorders>
              <w:top w:val="nil"/>
              <w:left w:val="single" w:sz="8" w:space="0" w:color="auto"/>
              <w:bottom w:val="single" w:sz="8" w:space="0" w:color="auto"/>
              <w:right w:val="single" w:sz="8" w:space="0" w:color="auto"/>
            </w:tcBorders>
            <w:tcMar>
              <w:top w:w="0" w:type="dxa"/>
              <w:left w:w="70" w:type="dxa"/>
              <w:bottom w:w="0" w:type="dxa"/>
              <w:right w:w="70" w:type="dxa"/>
            </w:tcMar>
            <w:hideMark/>
          </w:tcPr>
          <w:p w14:paraId="62242298" w14:textId="77777777" w:rsidR="002B12C1" w:rsidRPr="002B12C1" w:rsidRDefault="002B12C1" w:rsidP="002B12C1">
            <w:pPr>
              <w:spacing w:before="100" w:beforeAutospacing="1" w:after="100" w:afterAutospacing="1" w:line="240" w:lineRule="auto"/>
              <w:ind w:firstLine="567"/>
              <w:jc w:val="both"/>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16.7.1. Toxicidade oral aguda;</w:t>
            </w:r>
          </w:p>
        </w:tc>
      </w:tr>
      <w:tr w:rsidR="002B12C1" w:rsidRPr="002B12C1" w14:paraId="068B4334" w14:textId="77777777" w:rsidTr="002B12C1">
        <w:trPr>
          <w:jc w:val="center"/>
        </w:trPr>
        <w:tc>
          <w:tcPr>
            <w:tcW w:w="9610" w:type="dxa"/>
            <w:tcBorders>
              <w:top w:val="nil"/>
              <w:left w:val="single" w:sz="8" w:space="0" w:color="auto"/>
              <w:bottom w:val="single" w:sz="8" w:space="0" w:color="auto"/>
              <w:right w:val="single" w:sz="8" w:space="0" w:color="auto"/>
            </w:tcBorders>
            <w:tcMar>
              <w:top w:w="0" w:type="dxa"/>
              <w:left w:w="70" w:type="dxa"/>
              <w:bottom w:w="0" w:type="dxa"/>
              <w:right w:w="70" w:type="dxa"/>
            </w:tcMar>
            <w:hideMark/>
          </w:tcPr>
          <w:p w14:paraId="5F3EC7FE" w14:textId="77777777" w:rsidR="002B12C1" w:rsidRPr="002B12C1" w:rsidRDefault="002B12C1" w:rsidP="002B12C1">
            <w:pPr>
              <w:spacing w:before="100" w:beforeAutospacing="1" w:after="100" w:afterAutospacing="1" w:line="240" w:lineRule="auto"/>
              <w:ind w:firstLine="567"/>
              <w:jc w:val="both"/>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16.7.2. Toxicidade inalatória aguda;</w:t>
            </w:r>
          </w:p>
        </w:tc>
      </w:tr>
      <w:tr w:rsidR="002B12C1" w:rsidRPr="002B12C1" w14:paraId="6CB06D16" w14:textId="77777777" w:rsidTr="002B12C1">
        <w:trPr>
          <w:jc w:val="center"/>
        </w:trPr>
        <w:tc>
          <w:tcPr>
            <w:tcW w:w="9610" w:type="dxa"/>
            <w:tcBorders>
              <w:top w:val="nil"/>
              <w:left w:val="single" w:sz="8" w:space="0" w:color="auto"/>
              <w:bottom w:val="single" w:sz="8" w:space="0" w:color="auto"/>
              <w:right w:val="single" w:sz="8" w:space="0" w:color="auto"/>
            </w:tcBorders>
            <w:tcMar>
              <w:top w:w="0" w:type="dxa"/>
              <w:left w:w="70" w:type="dxa"/>
              <w:bottom w:w="0" w:type="dxa"/>
              <w:right w:w="70" w:type="dxa"/>
            </w:tcMar>
            <w:hideMark/>
          </w:tcPr>
          <w:p w14:paraId="279DD2E5" w14:textId="77777777" w:rsidR="002B12C1" w:rsidRPr="002B12C1" w:rsidRDefault="002B12C1" w:rsidP="002B12C1">
            <w:pPr>
              <w:spacing w:before="100" w:beforeAutospacing="1" w:after="100" w:afterAutospacing="1" w:line="240" w:lineRule="auto"/>
              <w:ind w:firstLine="567"/>
              <w:jc w:val="both"/>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16.7.3. Toxicidade cutânea aguda;</w:t>
            </w:r>
          </w:p>
        </w:tc>
      </w:tr>
      <w:tr w:rsidR="002B12C1" w:rsidRPr="002B12C1" w14:paraId="42977FBF" w14:textId="77777777" w:rsidTr="002B12C1">
        <w:trPr>
          <w:jc w:val="center"/>
        </w:trPr>
        <w:tc>
          <w:tcPr>
            <w:tcW w:w="9610" w:type="dxa"/>
            <w:tcBorders>
              <w:top w:val="nil"/>
              <w:left w:val="single" w:sz="8" w:space="0" w:color="auto"/>
              <w:bottom w:val="single" w:sz="8" w:space="0" w:color="auto"/>
              <w:right w:val="single" w:sz="8" w:space="0" w:color="auto"/>
            </w:tcBorders>
            <w:tcMar>
              <w:top w:w="0" w:type="dxa"/>
              <w:left w:w="70" w:type="dxa"/>
              <w:bottom w:w="0" w:type="dxa"/>
              <w:right w:w="70" w:type="dxa"/>
            </w:tcMar>
            <w:hideMark/>
          </w:tcPr>
          <w:p w14:paraId="4755D349" w14:textId="77777777" w:rsidR="002B12C1" w:rsidRPr="002B12C1" w:rsidRDefault="002B12C1" w:rsidP="002B12C1">
            <w:pPr>
              <w:spacing w:before="100" w:beforeAutospacing="1" w:after="100" w:afterAutospacing="1" w:line="240" w:lineRule="auto"/>
              <w:ind w:firstLine="567"/>
              <w:jc w:val="both"/>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16.7.4. Irritação cutânea primária;</w:t>
            </w:r>
          </w:p>
        </w:tc>
      </w:tr>
      <w:tr w:rsidR="002B12C1" w:rsidRPr="002B12C1" w14:paraId="01E0E51F" w14:textId="77777777" w:rsidTr="002B12C1">
        <w:trPr>
          <w:jc w:val="center"/>
        </w:trPr>
        <w:tc>
          <w:tcPr>
            <w:tcW w:w="9610" w:type="dxa"/>
            <w:tcBorders>
              <w:top w:val="nil"/>
              <w:left w:val="single" w:sz="8" w:space="0" w:color="auto"/>
              <w:bottom w:val="single" w:sz="8" w:space="0" w:color="auto"/>
              <w:right w:val="single" w:sz="8" w:space="0" w:color="auto"/>
            </w:tcBorders>
            <w:tcMar>
              <w:top w:w="0" w:type="dxa"/>
              <w:left w:w="70" w:type="dxa"/>
              <w:bottom w:w="0" w:type="dxa"/>
              <w:right w:w="70" w:type="dxa"/>
            </w:tcMar>
            <w:hideMark/>
          </w:tcPr>
          <w:p w14:paraId="490C8F43" w14:textId="77777777" w:rsidR="002B12C1" w:rsidRPr="002B12C1" w:rsidRDefault="002B12C1" w:rsidP="002B12C1">
            <w:pPr>
              <w:spacing w:before="100" w:beforeAutospacing="1" w:after="100" w:afterAutospacing="1" w:line="240" w:lineRule="auto"/>
              <w:ind w:firstLine="567"/>
              <w:jc w:val="both"/>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16.7.5. Irritação ocular;</w:t>
            </w:r>
          </w:p>
        </w:tc>
      </w:tr>
      <w:tr w:rsidR="002B12C1" w:rsidRPr="002B12C1" w14:paraId="5EB565A8" w14:textId="77777777" w:rsidTr="002B12C1">
        <w:trPr>
          <w:jc w:val="center"/>
        </w:trPr>
        <w:tc>
          <w:tcPr>
            <w:tcW w:w="9610" w:type="dxa"/>
            <w:tcBorders>
              <w:top w:val="nil"/>
              <w:left w:val="single" w:sz="8" w:space="0" w:color="auto"/>
              <w:bottom w:val="single" w:sz="8" w:space="0" w:color="auto"/>
              <w:right w:val="single" w:sz="8" w:space="0" w:color="auto"/>
            </w:tcBorders>
            <w:tcMar>
              <w:top w:w="0" w:type="dxa"/>
              <w:left w:w="70" w:type="dxa"/>
              <w:bottom w:w="0" w:type="dxa"/>
              <w:right w:w="70" w:type="dxa"/>
            </w:tcMar>
            <w:hideMark/>
          </w:tcPr>
          <w:p w14:paraId="2BC27954" w14:textId="77777777" w:rsidR="002B12C1" w:rsidRPr="002B12C1" w:rsidRDefault="002B12C1" w:rsidP="002B12C1">
            <w:pPr>
              <w:spacing w:before="100" w:beforeAutospacing="1" w:after="100" w:afterAutospacing="1" w:line="240" w:lineRule="auto"/>
              <w:ind w:firstLine="567"/>
              <w:jc w:val="both"/>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16.7.6. Sensibilização dérmica; e</w:t>
            </w:r>
          </w:p>
        </w:tc>
      </w:tr>
      <w:tr w:rsidR="002B12C1" w:rsidRPr="002B12C1" w14:paraId="4086702F" w14:textId="77777777" w:rsidTr="002B12C1">
        <w:trPr>
          <w:jc w:val="center"/>
        </w:trPr>
        <w:tc>
          <w:tcPr>
            <w:tcW w:w="9610" w:type="dxa"/>
            <w:tcBorders>
              <w:top w:val="nil"/>
              <w:left w:val="single" w:sz="8" w:space="0" w:color="auto"/>
              <w:bottom w:val="single" w:sz="8" w:space="0" w:color="auto"/>
              <w:right w:val="single" w:sz="8" w:space="0" w:color="auto"/>
            </w:tcBorders>
            <w:tcMar>
              <w:top w:w="0" w:type="dxa"/>
              <w:left w:w="70" w:type="dxa"/>
              <w:bottom w:w="0" w:type="dxa"/>
              <w:right w:w="70" w:type="dxa"/>
            </w:tcMar>
            <w:hideMark/>
          </w:tcPr>
          <w:p w14:paraId="7009BC37" w14:textId="77777777" w:rsidR="002B12C1" w:rsidRPr="002B12C1" w:rsidRDefault="002B12C1" w:rsidP="002B12C1">
            <w:pPr>
              <w:spacing w:before="100" w:beforeAutospacing="1" w:after="100" w:afterAutospacing="1" w:line="240" w:lineRule="auto"/>
              <w:ind w:firstLine="567"/>
              <w:jc w:val="both"/>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xml:space="preserve">16.7.7. </w:t>
            </w:r>
            <w:proofErr w:type="spellStart"/>
            <w:r w:rsidRPr="002B12C1">
              <w:rPr>
                <w:rFonts w:ascii="Times New Roman" w:eastAsia="Times New Roman" w:hAnsi="Times New Roman" w:cs="Times New Roman"/>
                <w:sz w:val="19"/>
                <w:szCs w:val="19"/>
                <w:lang w:eastAsia="pt-BR"/>
              </w:rPr>
              <w:t>Mutagenicidade</w:t>
            </w:r>
            <w:proofErr w:type="spellEnd"/>
            <w:r w:rsidRPr="002B12C1">
              <w:rPr>
                <w:rFonts w:ascii="Times New Roman" w:eastAsia="Times New Roman" w:hAnsi="Times New Roman" w:cs="Times New Roman"/>
                <w:sz w:val="19"/>
                <w:szCs w:val="19"/>
                <w:lang w:eastAsia="pt-BR"/>
              </w:rPr>
              <w:t xml:space="preserve"> gênica e cromossômica</w:t>
            </w:r>
          </w:p>
        </w:tc>
      </w:tr>
    </w:tbl>
    <w:p w14:paraId="008A8BA0" w14:textId="77777777" w:rsidR="002B12C1" w:rsidRPr="002B12C1" w:rsidRDefault="002B12C1" w:rsidP="002B12C1">
      <w:pPr>
        <w:spacing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Quando não for possível determinar a equivalência na Fase II, os seguintes estudos poderão ser exigidos:</w:t>
      </w:r>
    </w:p>
    <w:tbl>
      <w:tblPr>
        <w:tblW w:w="14250" w:type="dxa"/>
        <w:jc w:val="center"/>
        <w:tblCellMar>
          <w:top w:w="15" w:type="dxa"/>
          <w:left w:w="15" w:type="dxa"/>
          <w:bottom w:w="15" w:type="dxa"/>
          <w:right w:w="15" w:type="dxa"/>
        </w:tblCellMar>
        <w:tblLook w:val="04A0" w:firstRow="1" w:lastRow="0" w:firstColumn="1" w:lastColumn="0" w:noHBand="0" w:noVBand="1"/>
      </w:tblPr>
      <w:tblGrid>
        <w:gridCol w:w="14250"/>
      </w:tblGrid>
      <w:tr w:rsidR="002B12C1" w:rsidRPr="002B12C1" w14:paraId="550EF029" w14:textId="77777777" w:rsidTr="002B12C1">
        <w:trPr>
          <w:jc w:val="center"/>
        </w:trPr>
        <w:tc>
          <w:tcPr>
            <w:tcW w:w="9610" w:type="dxa"/>
            <w:tcBorders>
              <w:top w:val="single" w:sz="8" w:space="0" w:color="auto"/>
              <w:left w:val="single" w:sz="8" w:space="0" w:color="auto"/>
              <w:bottom w:val="single" w:sz="8" w:space="0" w:color="auto"/>
              <w:right w:val="single" w:sz="8" w:space="0" w:color="auto"/>
            </w:tcBorders>
            <w:tcMar>
              <w:top w:w="0" w:type="dxa"/>
              <w:left w:w="70" w:type="dxa"/>
              <w:bottom w:w="0" w:type="dxa"/>
              <w:right w:w="70" w:type="dxa"/>
            </w:tcMar>
            <w:hideMark/>
          </w:tcPr>
          <w:p w14:paraId="5E1B36B7" w14:textId="77777777" w:rsidR="002B12C1" w:rsidRPr="002B12C1" w:rsidRDefault="002B12C1" w:rsidP="002B12C1">
            <w:pPr>
              <w:spacing w:before="100" w:beforeAutospacing="1" w:after="100" w:afterAutospacing="1" w:line="240" w:lineRule="auto"/>
              <w:ind w:firstLine="567"/>
              <w:jc w:val="both"/>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FASE III</w:t>
            </w:r>
          </w:p>
        </w:tc>
      </w:tr>
      <w:tr w:rsidR="002B12C1" w:rsidRPr="002B12C1" w14:paraId="21718232" w14:textId="77777777" w:rsidTr="002B12C1">
        <w:trPr>
          <w:jc w:val="center"/>
        </w:trPr>
        <w:tc>
          <w:tcPr>
            <w:tcW w:w="9610" w:type="dxa"/>
            <w:tcBorders>
              <w:top w:val="nil"/>
              <w:left w:val="single" w:sz="8" w:space="0" w:color="auto"/>
              <w:bottom w:val="single" w:sz="8" w:space="0" w:color="auto"/>
              <w:right w:val="single" w:sz="8" w:space="0" w:color="auto"/>
            </w:tcBorders>
            <w:tcMar>
              <w:top w:w="0" w:type="dxa"/>
              <w:left w:w="70" w:type="dxa"/>
              <w:bottom w:w="0" w:type="dxa"/>
              <w:right w:w="70" w:type="dxa"/>
            </w:tcMar>
            <w:hideMark/>
          </w:tcPr>
          <w:p w14:paraId="3920267E" w14:textId="77777777" w:rsidR="002B12C1" w:rsidRPr="002B12C1" w:rsidRDefault="002B12C1" w:rsidP="002B12C1">
            <w:pPr>
              <w:spacing w:before="100" w:beforeAutospacing="1" w:after="100" w:afterAutospacing="1" w:line="240" w:lineRule="auto"/>
              <w:ind w:firstLine="567"/>
              <w:jc w:val="both"/>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16.8. Testes toxicológicos com doses repetidas (desde subagudos até crônicos) e estudos toxicológicos para avaliar, teratogenicidade, carcinogenicidade, neurotoxicidade e efeitos hormonais;</w:t>
            </w:r>
          </w:p>
        </w:tc>
      </w:tr>
      <w:tr w:rsidR="002B12C1" w:rsidRPr="002B12C1" w14:paraId="027A8EF9" w14:textId="77777777" w:rsidTr="002B12C1">
        <w:trPr>
          <w:jc w:val="center"/>
        </w:trPr>
        <w:tc>
          <w:tcPr>
            <w:tcW w:w="9610" w:type="dxa"/>
            <w:tcBorders>
              <w:top w:val="nil"/>
              <w:left w:val="single" w:sz="8" w:space="0" w:color="auto"/>
              <w:bottom w:val="single" w:sz="8" w:space="0" w:color="auto"/>
              <w:right w:val="single" w:sz="8" w:space="0" w:color="auto"/>
            </w:tcBorders>
            <w:tcMar>
              <w:top w:w="0" w:type="dxa"/>
              <w:left w:w="70" w:type="dxa"/>
              <w:bottom w:w="0" w:type="dxa"/>
              <w:right w:w="70" w:type="dxa"/>
            </w:tcMar>
            <w:hideMark/>
          </w:tcPr>
          <w:p w14:paraId="1A9C8A83" w14:textId="77777777" w:rsidR="002B12C1" w:rsidRPr="002B12C1" w:rsidRDefault="002B12C1" w:rsidP="002B12C1">
            <w:pPr>
              <w:spacing w:before="100" w:beforeAutospacing="1" w:after="100" w:afterAutospacing="1" w:line="240" w:lineRule="auto"/>
              <w:ind w:firstLine="567"/>
              <w:jc w:val="both"/>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xml:space="preserve">16.9. Testes </w:t>
            </w:r>
            <w:proofErr w:type="spellStart"/>
            <w:r w:rsidRPr="002B12C1">
              <w:rPr>
                <w:rFonts w:ascii="Times New Roman" w:eastAsia="Times New Roman" w:hAnsi="Times New Roman" w:cs="Times New Roman"/>
                <w:sz w:val="19"/>
                <w:szCs w:val="19"/>
                <w:lang w:eastAsia="pt-BR"/>
              </w:rPr>
              <w:t>ecotoxicológicos</w:t>
            </w:r>
            <w:proofErr w:type="spellEnd"/>
            <w:r w:rsidRPr="002B12C1">
              <w:rPr>
                <w:rFonts w:ascii="Times New Roman" w:eastAsia="Times New Roman" w:hAnsi="Times New Roman" w:cs="Times New Roman"/>
                <w:sz w:val="19"/>
                <w:szCs w:val="19"/>
                <w:lang w:eastAsia="pt-BR"/>
              </w:rPr>
              <w:t xml:space="preserve"> de toxicidade a organismos aquáticos e terrestres (peixes, </w:t>
            </w:r>
            <w:proofErr w:type="spellStart"/>
            <w:r w:rsidRPr="002B12C1">
              <w:rPr>
                <w:rFonts w:ascii="Times New Roman" w:eastAsia="Times New Roman" w:hAnsi="Times New Roman" w:cs="Times New Roman"/>
                <w:sz w:val="19"/>
                <w:szCs w:val="19"/>
                <w:lang w:eastAsia="pt-BR"/>
              </w:rPr>
              <w:t>Daphnia</w:t>
            </w:r>
            <w:proofErr w:type="spellEnd"/>
            <w:r w:rsidRPr="002B12C1">
              <w:rPr>
                <w:rFonts w:ascii="Times New Roman" w:eastAsia="Times New Roman" w:hAnsi="Times New Roman" w:cs="Times New Roman"/>
                <w:sz w:val="19"/>
                <w:szCs w:val="19"/>
                <w:lang w:eastAsia="pt-BR"/>
              </w:rPr>
              <w:t>, algas, aves, abelhas, microrganismos, organismos de solo), de acordo com o uso pretendido do produto.</w:t>
            </w:r>
          </w:p>
        </w:tc>
      </w:tr>
    </w:tbl>
    <w:p w14:paraId="32CB8F98" w14:textId="77777777" w:rsidR="002B12C1" w:rsidRPr="002B12C1" w:rsidRDefault="002B12C1" w:rsidP="002B12C1">
      <w:pPr>
        <w:spacing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17 -  </w:t>
      </w:r>
      <w:hyperlink r:id="rId262" w:anchor="art7" w:history="1">
        <w:r w:rsidRPr="002B12C1">
          <w:rPr>
            <w:rFonts w:ascii="Times New Roman" w:eastAsia="Times New Roman" w:hAnsi="Times New Roman" w:cs="Times New Roman"/>
            <w:color w:val="0000FF"/>
            <w:sz w:val="19"/>
            <w:szCs w:val="19"/>
            <w:u w:val="single"/>
            <w:lang w:eastAsia="pt-BR"/>
          </w:rPr>
          <w:t>(Revogado pelo Decreto nº 5.981, de 2006)</w:t>
        </w:r>
      </w:hyperlink>
    </w:p>
    <w:tbl>
      <w:tblPr>
        <w:tblW w:w="14250" w:type="dxa"/>
        <w:jc w:val="center"/>
        <w:tblBorders>
          <w:top w:val="outset" w:sz="6" w:space="0" w:color="000000"/>
          <w:left w:val="outset" w:sz="6" w:space="0" w:color="000000"/>
          <w:bottom w:val="outset" w:sz="6" w:space="0" w:color="000000"/>
          <w:right w:val="outset" w:sz="6" w:space="0" w:color="000000"/>
        </w:tblBorders>
        <w:tblCellMar>
          <w:top w:w="15" w:type="dxa"/>
          <w:left w:w="15" w:type="dxa"/>
          <w:bottom w:w="15" w:type="dxa"/>
          <w:right w:w="15" w:type="dxa"/>
        </w:tblCellMar>
        <w:tblLook w:val="04A0" w:firstRow="1" w:lastRow="0" w:firstColumn="1" w:lastColumn="0" w:noHBand="0" w:noVBand="1"/>
      </w:tblPr>
      <w:tblGrid>
        <w:gridCol w:w="14250"/>
      </w:tblGrid>
      <w:tr w:rsidR="002B12C1" w:rsidRPr="002B12C1" w14:paraId="1AB1DE9F" w14:textId="77777777" w:rsidTr="002B12C1">
        <w:trPr>
          <w:jc w:val="center"/>
        </w:trPr>
        <w:tc>
          <w:tcPr>
            <w:tcW w:w="0" w:type="auto"/>
            <w:tcBorders>
              <w:top w:val="outset" w:sz="6" w:space="0" w:color="000000"/>
              <w:left w:val="outset" w:sz="6" w:space="0" w:color="000000"/>
              <w:bottom w:val="outset" w:sz="6" w:space="0" w:color="000000"/>
              <w:right w:val="outset" w:sz="6" w:space="0" w:color="000000"/>
            </w:tcBorders>
            <w:hideMark/>
          </w:tcPr>
          <w:p w14:paraId="46508958" w14:textId="77777777" w:rsidR="002B12C1" w:rsidRPr="002B12C1" w:rsidRDefault="002B12C1" w:rsidP="002B12C1">
            <w:pPr>
              <w:spacing w:after="0" w:line="240" w:lineRule="auto"/>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w:t>
            </w:r>
          </w:p>
        </w:tc>
      </w:tr>
    </w:tbl>
    <w:p w14:paraId="34B63196" w14:textId="77777777" w:rsidR="002B12C1" w:rsidRPr="002B12C1" w:rsidRDefault="002B12C1" w:rsidP="002B12C1">
      <w:pPr>
        <w:spacing w:before="100" w:beforeAutospacing="1" w:after="100" w:afterAutospacing="1" w:line="240" w:lineRule="auto"/>
        <w:ind w:firstLine="567"/>
        <w:jc w:val="center"/>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RELATÓRIOS TÉCNICOS</w:t>
      </w:r>
    </w:p>
    <w:p w14:paraId="4C990755" w14:textId="77777777" w:rsidR="002B12C1" w:rsidRPr="002B12C1" w:rsidRDefault="002B12C1" w:rsidP="002B12C1">
      <w:pPr>
        <w:spacing w:before="100" w:beforeAutospacing="1" w:after="100" w:afterAutospacing="1" w:line="240" w:lineRule="auto"/>
        <w:ind w:firstLine="567"/>
        <w:jc w:val="center"/>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w:t>
      </w:r>
      <w:r w:rsidRPr="002B12C1">
        <w:rPr>
          <w:rFonts w:ascii="Times New Roman" w:eastAsia="Times New Roman" w:hAnsi="Times New Roman" w:cs="Times New Roman"/>
          <w:color w:val="000000"/>
          <w:sz w:val="19"/>
          <w:szCs w:val="19"/>
          <w:u w:val="single"/>
          <w:lang w:eastAsia="pt-BR"/>
        </w:rPr>
        <w:t>apresentar em uma via</w:t>
      </w:r>
      <w:r w:rsidRPr="002B12C1">
        <w:rPr>
          <w:rFonts w:ascii="Times New Roman" w:eastAsia="Times New Roman" w:hAnsi="Times New Roman" w:cs="Times New Roman"/>
          <w:color w:val="000000"/>
          <w:sz w:val="19"/>
          <w:szCs w:val="19"/>
          <w:lang w:eastAsia="pt-BR"/>
        </w:rPr>
        <w:t>)</w:t>
      </w:r>
    </w:p>
    <w:p w14:paraId="25BB186E" w14:textId="77777777" w:rsidR="002B12C1" w:rsidRPr="002B12C1" w:rsidRDefault="002B12C1" w:rsidP="002B12C1">
      <w:pPr>
        <w:spacing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u w:val="single"/>
          <w:lang w:eastAsia="pt-BR"/>
        </w:rPr>
        <w:t xml:space="preserve">Ao Órgão </w:t>
      </w:r>
      <w:proofErr w:type="spellStart"/>
      <w:r w:rsidRPr="002B12C1">
        <w:rPr>
          <w:rFonts w:ascii="Times New Roman" w:eastAsia="Times New Roman" w:hAnsi="Times New Roman" w:cs="Times New Roman"/>
          <w:color w:val="000000"/>
          <w:sz w:val="19"/>
          <w:szCs w:val="19"/>
          <w:u w:val="single"/>
          <w:lang w:eastAsia="pt-BR"/>
        </w:rPr>
        <w:t>Registrante</w:t>
      </w:r>
      <w:proofErr w:type="spellEnd"/>
      <w:r w:rsidRPr="002B12C1">
        <w:rPr>
          <w:rFonts w:ascii="Times New Roman" w:eastAsia="Times New Roman" w:hAnsi="Times New Roman" w:cs="Times New Roman"/>
          <w:color w:val="000000"/>
          <w:sz w:val="19"/>
          <w:szCs w:val="19"/>
          <w:lang w:eastAsia="pt-BR"/>
        </w:rPr>
        <w:t> </w:t>
      </w:r>
      <w:r w:rsidRPr="002B12C1">
        <w:rPr>
          <w:rFonts w:ascii="Times New Roman" w:eastAsia="Times New Roman" w:hAnsi="Times New Roman" w:cs="Times New Roman"/>
          <w:color w:val="000000"/>
          <w:sz w:val="19"/>
          <w:szCs w:val="19"/>
          <w:u w:val="single"/>
          <w:lang w:eastAsia="pt-BR"/>
        </w:rPr>
        <w:t>(critérios e exigências serão especificados em normas complementares</w:t>
      </w:r>
      <w:r w:rsidRPr="002B12C1">
        <w:rPr>
          <w:rFonts w:ascii="Times New Roman" w:eastAsia="Times New Roman" w:hAnsi="Times New Roman" w:cs="Times New Roman"/>
          <w:color w:val="000000"/>
          <w:sz w:val="19"/>
          <w:szCs w:val="19"/>
          <w:lang w:eastAsia="pt-BR"/>
        </w:rPr>
        <w:t>)</w:t>
      </w:r>
    </w:p>
    <w:p w14:paraId="15A4F18E"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 xml:space="preserve">18 - Anexos - Órgão </w:t>
      </w:r>
      <w:proofErr w:type="spellStart"/>
      <w:r w:rsidRPr="002B12C1">
        <w:rPr>
          <w:rFonts w:ascii="Times New Roman" w:eastAsia="Times New Roman" w:hAnsi="Times New Roman" w:cs="Times New Roman"/>
          <w:color w:val="000000"/>
          <w:sz w:val="19"/>
          <w:szCs w:val="19"/>
          <w:lang w:eastAsia="pt-BR"/>
        </w:rPr>
        <w:t>Registrante</w:t>
      </w:r>
      <w:proofErr w:type="spellEnd"/>
      <w:r w:rsidRPr="002B12C1">
        <w:rPr>
          <w:rFonts w:ascii="Times New Roman" w:eastAsia="Times New Roman" w:hAnsi="Times New Roman" w:cs="Times New Roman"/>
          <w:color w:val="000000"/>
          <w:sz w:val="19"/>
          <w:szCs w:val="19"/>
          <w:lang w:eastAsia="pt-BR"/>
        </w:rPr>
        <w:t>, para avaliação da eficiência de agrotóxicos e afins</w:t>
      </w:r>
    </w:p>
    <w:tbl>
      <w:tblPr>
        <w:tblW w:w="14250" w:type="dxa"/>
        <w:jc w:val="center"/>
        <w:tblBorders>
          <w:top w:val="outset" w:sz="6" w:space="0" w:color="000000"/>
          <w:left w:val="outset" w:sz="6" w:space="0" w:color="000000"/>
          <w:bottom w:val="outset" w:sz="6" w:space="0" w:color="000000"/>
          <w:right w:val="outset" w:sz="6" w:space="0" w:color="000000"/>
        </w:tblBorders>
        <w:tblCellMar>
          <w:top w:w="15" w:type="dxa"/>
          <w:left w:w="15" w:type="dxa"/>
          <w:bottom w:w="15" w:type="dxa"/>
          <w:right w:w="15" w:type="dxa"/>
        </w:tblCellMar>
        <w:tblLook w:val="04A0" w:firstRow="1" w:lastRow="0" w:firstColumn="1" w:lastColumn="0" w:noHBand="0" w:noVBand="1"/>
      </w:tblPr>
      <w:tblGrid>
        <w:gridCol w:w="14250"/>
      </w:tblGrid>
      <w:tr w:rsidR="002B12C1" w:rsidRPr="002B12C1" w14:paraId="16DDCB0E" w14:textId="77777777" w:rsidTr="002B12C1">
        <w:trPr>
          <w:jc w:val="center"/>
        </w:trPr>
        <w:tc>
          <w:tcPr>
            <w:tcW w:w="0" w:type="auto"/>
            <w:tcBorders>
              <w:top w:val="outset" w:sz="6" w:space="0" w:color="000000"/>
              <w:left w:val="outset" w:sz="6" w:space="0" w:color="000000"/>
              <w:bottom w:val="outset" w:sz="6" w:space="0" w:color="000000"/>
              <w:right w:val="outset" w:sz="6" w:space="0" w:color="000000"/>
            </w:tcBorders>
            <w:hideMark/>
          </w:tcPr>
          <w:p w14:paraId="73D393E6" w14:textId="77777777" w:rsidR="002B12C1" w:rsidRPr="002B12C1" w:rsidRDefault="002B12C1" w:rsidP="002B12C1">
            <w:pPr>
              <w:spacing w:beforeAutospacing="1" w:after="100" w:afterAutospacing="1" w:line="240" w:lineRule="auto"/>
              <w:ind w:firstLine="567"/>
              <w:divId w:val="33628271"/>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18.1 Testes e informações sobre a eficiência e a praticabilidade do produto na(s) finalidade(s) de uso proposta(s);</w:t>
            </w:r>
          </w:p>
        </w:tc>
      </w:tr>
      <w:tr w:rsidR="002B12C1" w:rsidRPr="002B12C1" w14:paraId="49E4E3F3" w14:textId="77777777" w:rsidTr="002B12C1">
        <w:trPr>
          <w:jc w:val="center"/>
        </w:trPr>
        <w:tc>
          <w:tcPr>
            <w:tcW w:w="0" w:type="auto"/>
            <w:tcBorders>
              <w:top w:val="outset" w:sz="6" w:space="0" w:color="000000"/>
              <w:left w:val="outset" w:sz="6" w:space="0" w:color="000000"/>
              <w:bottom w:val="outset" w:sz="6" w:space="0" w:color="000000"/>
              <w:right w:val="outset" w:sz="6" w:space="0" w:color="000000"/>
            </w:tcBorders>
            <w:hideMark/>
          </w:tcPr>
          <w:p w14:paraId="55C38C29" w14:textId="77777777" w:rsidR="002B12C1" w:rsidRPr="002B12C1" w:rsidRDefault="002B12C1" w:rsidP="002B12C1">
            <w:pPr>
              <w:spacing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18.2 Testes e informações referentes a sua compatibilidade com outros produtos;</w:t>
            </w:r>
          </w:p>
        </w:tc>
      </w:tr>
      <w:tr w:rsidR="002B12C1" w:rsidRPr="002B12C1" w14:paraId="2A19F709" w14:textId="77777777" w:rsidTr="002B12C1">
        <w:trPr>
          <w:jc w:val="center"/>
        </w:trPr>
        <w:tc>
          <w:tcPr>
            <w:tcW w:w="0" w:type="auto"/>
            <w:tcBorders>
              <w:top w:val="outset" w:sz="6" w:space="0" w:color="000000"/>
              <w:left w:val="outset" w:sz="6" w:space="0" w:color="000000"/>
              <w:bottom w:val="outset" w:sz="6" w:space="0" w:color="000000"/>
              <w:right w:val="outset" w:sz="6" w:space="0" w:color="000000"/>
            </w:tcBorders>
            <w:hideMark/>
          </w:tcPr>
          <w:p w14:paraId="6D09C00F" w14:textId="77777777" w:rsidR="002B12C1" w:rsidRPr="002B12C1" w:rsidRDefault="002B12C1" w:rsidP="002B12C1">
            <w:pPr>
              <w:spacing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18.3 Informações sobre o desenvolvimento de resistência ao produto;</w:t>
            </w:r>
          </w:p>
        </w:tc>
      </w:tr>
      <w:tr w:rsidR="002B12C1" w:rsidRPr="002B12C1" w14:paraId="0CF40092" w14:textId="77777777" w:rsidTr="002B12C1">
        <w:trPr>
          <w:jc w:val="center"/>
        </w:trPr>
        <w:tc>
          <w:tcPr>
            <w:tcW w:w="0" w:type="auto"/>
            <w:tcBorders>
              <w:top w:val="outset" w:sz="6" w:space="0" w:color="000000"/>
              <w:left w:val="outset" w:sz="6" w:space="0" w:color="000000"/>
              <w:bottom w:val="outset" w:sz="6" w:space="0" w:color="000000"/>
              <w:right w:val="outset" w:sz="6" w:space="0" w:color="000000"/>
            </w:tcBorders>
            <w:hideMark/>
          </w:tcPr>
          <w:p w14:paraId="4126EA36" w14:textId="77777777" w:rsidR="002B12C1" w:rsidRPr="002B12C1" w:rsidRDefault="002B12C1" w:rsidP="002B12C1">
            <w:pPr>
              <w:spacing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lastRenderedPageBreak/>
              <w:t>18.4 </w:t>
            </w:r>
            <w:hyperlink r:id="rId263" w:anchor="art6" w:history="1">
              <w:r w:rsidRPr="002B12C1">
                <w:rPr>
                  <w:rFonts w:ascii="Times New Roman" w:eastAsia="Times New Roman" w:hAnsi="Times New Roman" w:cs="Times New Roman"/>
                  <w:color w:val="0000FF"/>
                  <w:sz w:val="19"/>
                  <w:szCs w:val="19"/>
                  <w:u w:val="single"/>
                  <w:lang w:eastAsia="pt-BR"/>
                </w:rPr>
                <w:t>(Revogado pelo Decreto nº 10.833, de 2021)</w:t>
              </w:r>
            </w:hyperlink>
          </w:p>
        </w:tc>
      </w:tr>
      <w:tr w:rsidR="002B12C1" w:rsidRPr="002B12C1" w14:paraId="6B89779A" w14:textId="77777777" w:rsidTr="002B12C1">
        <w:trPr>
          <w:jc w:val="center"/>
        </w:trPr>
        <w:tc>
          <w:tcPr>
            <w:tcW w:w="0" w:type="auto"/>
            <w:tcBorders>
              <w:top w:val="outset" w:sz="6" w:space="0" w:color="000000"/>
              <w:left w:val="outset" w:sz="6" w:space="0" w:color="000000"/>
              <w:bottom w:val="outset" w:sz="6" w:space="0" w:color="000000"/>
              <w:right w:val="outset" w:sz="6" w:space="0" w:color="000000"/>
            </w:tcBorders>
            <w:hideMark/>
          </w:tcPr>
          <w:p w14:paraId="07C6AA8C" w14:textId="77777777" w:rsidR="002B12C1" w:rsidRPr="002B12C1" w:rsidRDefault="002B12C1" w:rsidP="002B12C1">
            <w:pPr>
              <w:spacing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18.5 Método analítico e sua sensibilidade para determinação de resíduos do agrotóxico;</w:t>
            </w:r>
          </w:p>
        </w:tc>
      </w:tr>
      <w:tr w:rsidR="002B12C1" w:rsidRPr="002B12C1" w14:paraId="03855DDF" w14:textId="77777777" w:rsidTr="002B12C1">
        <w:trPr>
          <w:jc w:val="center"/>
        </w:trPr>
        <w:tc>
          <w:tcPr>
            <w:tcW w:w="0" w:type="auto"/>
            <w:tcBorders>
              <w:top w:val="outset" w:sz="6" w:space="0" w:color="000000"/>
              <w:left w:val="outset" w:sz="6" w:space="0" w:color="000000"/>
              <w:bottom w:val="outset" w:sz="6" w:space="0" w:color="000000"/>
              <w:right w:val="outset" w:sz="6" w:space="0" w:color="000000"/>
            </w:tcBorders>
            <w:hideMark/>
          </w:tcPr>
          <w:p w14:paraId="13BE385F" w14:textId="77777777" w:rsidR="002B12C1" w:rsidRPr="002B12C1" w:rsidRDefault="002B12C1" w:rsidP="002B12C1">
            <w:pPr>
              <w:spacing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18.6 Resultado das análises quantitativas efetuadas indicando a persistência dos resíduos em vegetais, animais, na água, no solo e no ar.</w:t>
            </w:r>
          </w:p>
        </w:tc>
      </w:tr>
      <w:tr w:rsidR="002B12C1" w:rsidRPr="002B12C1" w14:paraId="6EB3A397" w14:textId="77777777" w:rsidTr="002B12C1">
        <w:trPr>
          <w:jc w:val="center"/>
        </w:trPr>
        <w:tc>
          <w:tcPr>
            <w:tcW w:w="0" w:type="auto"/>
            <w:tcBorders>
              <w:top w:val="outset" w:sz="6" w:space="0" w:color="000000"/>
              <w:left w:val="outset" w:sz="6" w:space="0" w:color="000000"/>
              <w:bottom w:val="outset" w:sz="6" w:space="0" w:color="000000"/>
              <w:right w:val="outset" w:sz="6" w:space="0" w:color="000000"/>
            </w:tcBorders>
            <w:hideMark/>
          </w:tcPr>
          <w:p w14:paraId="2E6EE0D2" w14:textId="77777777" w:rsidR="002B12C1" w:rsidRPr="002B12C1" w:rsidRDefault="002B12C1" w:rsidP="002B12C1">
            <w:pPr>
              <w:spacing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18.7 Informações relativas à bioacumulação, persistência e mobilidade;</w:t>
            </w:r>
          </w:p>
        </w:tc>
      </w:tr>
      <w:tr w:rsidR="002B12C1" w:rsidRPr="002B12C1" w14:paraId="65B086FE" w14:textId="77777777" w:rsidTr="002B12C1">
        <w:trPr>
          <w:jc w:val="center"/>
        </w:trPr>
        <w:tc>
          <w:tcPr>
            <w:tcW w:w="0" w:type="auto"/>
            <w:tcBorders>
              <w:top w:val="outset" w:sz="6" w:space="0" w:color="000000"/>
              <w:left w:val="outset" w:sz="6" w:space="0" w:color="000000"/>
              <w:bottom w:val="outset" w:sz="6" w:space="0" w:color="000000"/>
              <w:right w:val="outset" w:sz="6" w:space="0" w:color="000000"/>
            </w:tcBorders>
            <w:hideMark/>
          </w:tcPr>
          <w:p w14:paraId="7C97C6BF" w14:textId="77777777" w:rsidR="002B12C1" w:rsidRPr="002B12C1" w:rsidRDefault="002B12C1" w:rsidP="002B12C1">
            <w:pPr>
              <w:spacing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18.8 Outros dados, informações ou documentos exigidos em normas complementares.</w:t>
            </w:r>
          </w:p>
        </w:tc>
      </w:tr>
    </w:tbl>
    <w:p w14:paraId="4037B6FC" w14:textId="77777777" w:rsidR="002B12C1" w:rsidRPr="002B12C1" w:rsidRDefault="002B12C1" w:rsidP="002B12C1">
      <w:pPr>
        <w:spacing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u w:val="single"/>
          <w:lang w:eastAsia="pt-BR"/>
        </w:rPr>
        <w:t>Ao Ministério da Saúde</w:t>
      </w:r>
      <w:r w:rsidRPr="002B12C1">
        <w:rPr>
          <w:rFonts w:ascii="Times New Roman" w:eastAsia="Times New Roman" w:hAnsi="Times New Roman" w:cs="Times New Roman"/>
          <w:color w:val="000000"/>
          <w:sz w:val="19"/>
          <w:szCs w:val="19"/>
          <w:lang w:eastAsia="pt-BR"/>
        </w:rPr>
        <w:t> </w:t>
      </w:r>
      <w:r w:rsidRPr="002B12C1">
        <w:rPr>
          <w:rFonts w:ascii="Times New Roman" w:eastAsia="Times New Roman" w:hAnsi="Times New Roman" w:cs="Times New Roman"/>
          <w:color w:val="000000"/>
          <w:sz w:val="19"/>
          <w:szCs w:val="19"/>
          <w:u w:val="single"/>
          <w:lang w:eastAsia="pt-BR"/>
        </w:rPr>
        <w:t>(critérios e exigências serão especificados em normas complementares</w:t>
      </w:r>
      <w:r w:rsidRPr="002B12C1">
        <w:rPr>
          <w:rFonts w:ascii="Times New Roman" w:eastAsia="Times New Roman" w:hAnsi="Times New Roman" w:cs="Times New Roman"/>
          <w:color w:val="000000"/>
          <w:sz w:val="19"/>
          <w:szCs w:val="19"/>
          <w:lang w:eastAsia="pt-BR"/>
        </w:rPr>
        <w:t>)</w:t>
      </w:r>
    </w:p>
    <w:p w14:paraId="3473ACED"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19 - Anexos - Ministério da Saúde</w:t>
      </w:r>
    </w:p>
    <w:tbl>
      <w:tblPr>
        <w:tblW w:w="14250" w:type="dxa"/>
        <w:jc w:val="center"/>
        <w:tblBorders>
          <w:top w:val="outset" w:sz="6" w:space="0" w:color="000000"/>
          <w:left w:val="outset" w:sz="6" w:space="0" w:color="000000"/>
          <w:bottom w:val="outset" w:sz="6" w:space="0" w:color="000000"/>
          <w:right w:val="outset" w:sz="6" w:space="0" w:color="000000"/>
        </w:tblBorders>
        <w:tblCellMar>
          <w:top w:w="15" w:type="dxa"/>
          <w:left w:w="15" w:type="dxa"/>
          <w:bottom w:w="15" w:type="dxa"/>
          <w:right w:w="15" w:type="dxa"/>
        </w:tblCellMar>
        <w:tblLook w:val="04A0" w:firstRow="1" w:lastRow="0" w:firstColumn="1" w:lastColumn="0" w:noHBand="0" w:noVBand="1"/>
      </w:tblPr>
      <w:tblGrid>
        <w:gridCol w:w="14250"/>
      </w:tblGrid>
      <w:tr w:rsidR="002B12C1" w:rsidRPr="002B12C1" w14:paraId="10D1EFB6" w14:textId="77777777" w:rsidTr="002B12C1">
        <w:trPr>
          <w:jc w:val="center"/>
        </w:trPr>
        <w:tc>
          <w:tcPr>
            <w:tcW w:w="0" w:type="auto"/>
            <w:tcBorders>
              <w:top w:val="outset" w:sz="6" w:space="0" w:color="000000"/>
              <w:left w:val="outset" w:sz="6" w:space="0" w:color="000000"/>
              <w:bottom w:val="outset" w:sz="6" w:space="0" w:color="000000"/>
              <w:right w:val="outset" w:sz="6" w:space="0" w:color="000000"/>
            </w:tcBorders>
            <w:hideMark/>
          </w:tcPr>
          <w:p w14:paraId="54BDCF98" w14:textId="77777777" w:rsidR="002B12C1" w:rsidRPr="002B12C1" w:rsidRDefault="002B12C1" w:rsidP="002B12C1">
            <w:pPr>
              <w:spacing w:beforeAutospacing="1" w:after="100" w:afterAutospacing="1" w:line="240" w:lineRule="auto"/>
              <w:ind w:firstLine="567"/>
              <w:divId w:val="789318123"/>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19.1 Relatório de estudos de propriedades físico-químicas; </w:t>
            </w:r>
            <w:r w:rsidRPr="002B12C1">
              <w:rPr>
                <w:rFonts w:ascii="Times New Roman" w:eastAsia="Times New Roman" w:hAnsi="Times New Roman" w:cs="Times New Roman"/>
                <w:sz w:val="19"/>
                <w:szCs w:val="19"/>
                <w:u w:val="single"/>
                <w:lang w:eastAsia="pt-BR"/>
              </w:rPr>
              <w:t>(</w:t>
            </w:r>
            <w:hyperlink r:id="rId264" w:anchor="art3" w:history="1">
              <w:r w:rsidRPr="002B12C1">
                <w:rPr>
                  <w:rFonts w:ascii="Times New Roman" w:eastAsia="Times New Roman" w:hAnsi="Times New Roman" w:cs="Times New Roman"/>
                  <w:color w:val="0000FF"/>
                  <w:sz w:val="19"/>
                  <w:szCs w:val="19"/>
                  <w:u w:val="single"/>
                  <w:lang w:eastAsia="pt-BR"/>
                </w:rPr>
                <w:t>Redação dada pelo Decreto nº 5.981, de 2006</w:t>
              </w:r>
            </w:hyperlink>
            <w:r w:rsidRPr="002B12C1">
              <w:rPr>
                <w:rFonts w:ascii="Times New Roman" w:eastAsia="Times New Roman" w:hAnsi="Times New Roman" w:cs="Times New Roman"/>
                <w:sz w:val="19"/>
                <w:szCs w:val="19"/>
                <w:u w:val="single"/>
                <w:lang w:eastAsia="pt-BR"/>
              </w:rPr>
              <w:t>)</w:t>
            </w:r>
          </w:p>
        </w:tc>
      </w:tr>
      <w:tr w:rsidR="002B12C1" w:rsidRPr="002B12C1" w14:paraId="69D2C14E" w14:textId="77777777" w:rsidTr="002B12C1">
        <w:trPr>
          <w:jc w:val="center"/>
        </w:trPr>
        <w:tc>
          <w:tcPr>
            <w:tcW w:w="0" w:type="auto"/>
            <w:tcBorders>
              <w:top w:val="outset" w:sz="6" w:space="0" w:color="000000"/>
              <w:left w:val="outset" w:sz="6" w:space="0" w:color="000000"/>
              <w:bottom w:val="outset" w:sz="6" w:space="0" w:color="000000"/>
              <w:right w:val="outset" w:sz="6" w:space="0" w:color="000000"/>
            </w:tcBorders>
            <w:hideMark/>
          </w:tcPr>
          <w:p w14:paraId="60E5C566" w14:textId="77777777" w:rsidR="002B12C1" w:rsidRPr="002B12C1" w:rsidRDefault="002B12C1" w:rsidP="002B12C1">
            <w:pPr>
              <w:spacing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19.2 Relatório de estudos de resíduos, intervalo de Segurança e, quando for o caso, limite dos resíduos estranhos;</w:t>
            </w:r>
          </w:p>
        </w:tc>
      </w:tr>
      <w:tr w:rsidR="002B12C1" w:rsidRPr="002B12C1" w14:paraId="472AE71A" w14:textId="77777777" w:rsidTr="002B12C1">
        <w:trPr>
          <w:jc w:val="center"/>
        </w:trPr>
        <w:tc>
          <w:tcPr>
            <w:tcW w:w="0" w:type="auto"/>
            <w:tcBorders>
              <w:top w:val="outset" w:sz="6" w:space="0" w:color="000000"/>
              <w:left w:val="outset" w:sz="6" w:space="0" w:color="000000"/>
              <w:bottom w:val="outset" w:sz="6" w:space="0" w:color="000000"/>
              <w:right w:val="outset" w:sz="6" w:space="0" w:color="000000"/>
            </w:tcBorders>
            <w:hideMark/>
          </w:tcPr>
          <w:p w14:paraId="554EB2B7" w14:textId="77777777" w:rsidR="002B12C1" w:rsidRPr="002B12C1" w:rsidRDefault="002B12C1" w:rsidP="002B12C1">
            <w:pPr>
              <w:spacing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19.3 Método analítico e sua sensibilidade para determinação de resíduos de agrotóxico;</w:t>
            </w:r>
          </w:p>
        </w:tc>
      </w:tr>
      <w:tr w:rsidR="002B12C1" w:rsidRPr="002B12C1" w14:paraId="5550E6B4" w14:textId="77777777" w:rsidTr="002B12C1">
        <w:trPr>
          <w:jc w:val="center"/>
        </w:trPr>
        <w:tc>
          <w:tcPr>
            <w:tcW w:w="0" w:type="auto"/>
            <w:tcBorders>
              <w:top w:val="outset" w:sz="6" w:space="0" w:color="000000"/>
              <w:left w:val="outset" w:sz="6" w:space="0" w:color="000000"/>
              <w:bottom w:val="outset" w:sz="6" w:space="0" w:color="000000"/>
              <w:right w:val="outset" w:sz="6" w:space="0" w:color="000000"/>
            </w:tcBorders>
            <w:hideMark/>
          </w:tcPr>
          <w:p w14:paraId="53F0BB5E" w14:textId="77777777" w:rsidR="002B12C1" w:rsidRPr="002B12C1" w:rsidRDefault="002B12C1" w:rsidP="002B12C1">
            <w:pPr>
              <w:spacing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19.4 Resultado das análises quantitativas efetuadas indicando a persistência dos resíduos em vegetais, animais, na água, no solo e no ar;</w:t>
            </w:r>
          </w:p>
        </w:tc>
      </w:tr>
      <w:tr w:rsidR="002B12C1" w:rsidRPr="002B12C1" w14:paraId="350C0542" w14:textId="77777777" w:rsidTr="002B12C1">
        <w:trPr>
          <w:jc w:val="center"/>
        </w:trPr>
        <w:tc>
          <w:tcPr>
            <w:tcW w:w="0" w:type="auto"/>
            <w:tcBorders>
              <w:top w:val="outset" w:sz="6" w:space="0" w:color="000000"/>
              <w:left w:val="outset" w:sz="6" w:space="0" w:color="000000"/>
              <w:bottom w:val="outset" w:sz="6" w:space="0" w:color="000000"/>
              <w:right w:val="outset" w:sz="6" w:space="0" w:color="000000"/>
            </w:tcBorders>
            <w:hideMark/>
          </w:tcPr>
          <w:p w14:paraId="1BAF7444" w14:textId="77777777" w:rsidR="002B12C1" w:rsidRPr="002B12C1" w:rsidRDefault="002B12C1" w:rsidP="002B12C1">
            <w:pPr>
              <w:spacing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19.5 Intervalo de reentrada de pessoas nas áreas tratadas;</w:t>
            </w:r>
          </w:p>
        </w:tc>
      </w:tr>
      <w:tr w:rsidR="002B12C1" w:rsidRPr="002B12C1" w14:paraId="11E8CD42" w14:textId="77777777" w:rsidTr="002B12C1">
        <w:trPr>
          <w:jc w:val="center"/>
        </w:trPr>
        <w:tc>
          <w:tcPr>
            <w:tcW w:w="0" w:type="auto"/>
            <w:tcBorders>
              <w:top w:val="outset" w:sz="6" w:space="0" w:color="000000"/>
              <w:left w:val="outset" w:sz="6" w:space="0" w:color="000000"/>
              <w:bottom w:val="outset" w:sz="6" w:space="0" w:color="000000"/>
              <w:right w:val="outset" w:sz="6" w:space="0" w:color="000000"/>
            </w:tcBorders>
            <w:hideMark/>
          </w:tcPr>
          <w:p w14:paraId="2932836E" w14:textId="77777777" w:rsidR="002B12C1" w:rsidRPr="002B12C1" w:rsidRDefault="002B12C1" w:rsidP="002B12C1">
            <w:pPr>
              <w:spacing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19.6 Estudos biológicos envolvendo aspectos bioquímicos e toxicológicos agudos e crônicos;</w:t>
            </w:r>
          </w:p>
        </w:tc>
      </w:tr>
      <w:tr w:rsidR="002B12C1" w:rsidRPr="002B12C1" w14:paraId="30B0AEDD" w14:textId="77777777" w:rsidTr="002B12C1">
        <w:trPr>
          <w:jc w:val="center"/>
        </w:trPr>
        <w:tc>
          <w:tcPr>
            <w:tcW w:w="0" w:type="auto"/>
            <w:tcBorders>
              <w:top w:val="outset" w:sz="6" w:space="0" w:color="000000"/>
              <w:left w:val="outset" w:sz="6" w:space="0" w:color="000000"/>
              <w:bottom w:val="outset" w:sz="6" w:space="0" w:color="000000"/>
              <w:right w:val="outset" w:sz="6" w:space="0" w:color="000000"/>
            </w:tcBorders>
            <w:hideMark/>
          </w:tcPr>
          <w:p w14:paraId="2B171C98" w14:textId="77777777" w:rsidR="002B12C1" w:rsidRPr="002B12C1" w:rsidRDefault="002B12C1" w:rsidP="002B12C1">
            <w:pPr>
              <w:spacing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19.7 Antídoto ou tratamento disponível no País, para os casos de intoxicação humana;</w:t>
            </w:r>
          </w:p>
        </w:tc>
      </w:tr>
      <w:tr w:rsidR="002B12C1" w:rsidRPr="002B12C1" w14:paraId="4861EEB7" w14:textId="77777777" w:rsidTr="002B12C1">
        <w:trPr>
          <w:jc w:val="center"/>
        </w:trPr>
        <w:tc>
          <w:tcPr>
            <w:tcW w:w="0" w:type="auto"/>
            <w:tcBorders>
              <w:top w:val="outset" w:sz="6" w:space="0" w:color="000000"/>
              <w:left w:val="outset" w:sz="6" w:space="0" w:color="000000"/>
              <w:bottom w:val="outset" w:sz="6" w:space="0" w:color="000000"/>
              <w:right w:val="outset" w:sz="6" w:space="0" w:color="000000"/>
            </w:tcBorders>
            <w:hideMark/>
          </w:tcPr>
          <w:p w14:paraId="05311E3E" w14:textId="77777777" w:rsidR="002B12C1" w:rsidRPr="002B12C1" w:rsidRDefault="002B12C1" w:rsidP="002B12C1">
            <w:pPr>
              <w:spacing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19.8 Outros dados, informações ou documentos exigidos em normas complementares.</w:t>
            </w:r>
          </w:p>
        </w:tc>
      </w:tr>
      <w:tr w:rsidR="002B12C1" w:rsidRPr="002B12C1" w14:paraId="2559B73E" w14:textId="77777777" w:rsidTr="002B12C1">
        <w:trPr>
          <w:jc w:val="center"/>
        </w:trPr>
        <w:tc>
          <w:tcPr>
            <w:tcW w:w="0" w:type="auto"/>
            <w:tcBorders>
              <w:top w:val="outset" w:sz="6" w:space="0" w:color="000000"/>
              <w:left w:val="outset" w:sz="6" w:space="0" w:color="000000"/>
              <w:bottom w:val="outset" w:sz="6" w:space="0" w:color="000000"/>
              <w:right w:val="outset" w:sz="6" w:space="0" w:color="000000"/>
            </w:tcBorders>
            <w:hideMark/>
          </w:tcPr>
          <w:p w14:paraId="700FB32D" w14:textId="77777777" w:rsidR="002B12C1" w:rsidRPr="002B12C1" w:rsidRDefault="002B12C1" w:rsidP="002B12C1">
            <w:pPr>
              <w:spacing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19.9 Testes e informações referentes a sua compatibilidade com outros produtos;</w:t>
            </w:r>
          </w:p>
        </w:tc>
      </w:tr>
      <w:tr w:rsidR="002B12C1" w:rsidRPr="002B12C1" w14:paraId="4ED3C077" w14:textId="77777777" w:rsidTr="002B12C1">
        <w:trPr>
          <w:jc w:val="center"/>
        </w:trPr>
        <w:tc>
          <w:tcPr>
            <w:tcW w:w="0" w:type="auto"/>
            <w:tcBorders>
              <w:top w:val="outset" w:sz="6" w:space="0" w:color="000000"/>
              <w:left w:val="outset" w:sz="6" w:space="0" w:color="000000"/>
              <w:bottom w:val="outset" w:sz="6" w:space="0" w:color="000000"/>
              <w:right w:val="outset" w:sz="6" w:space="0" w:color="000000"/>
            </w:tcBorders>
            <w:hideMark/>
          </w:tcPr>
          <w:p w14:paraId="7DD77C98" w14:textId="77777777" w:rsidR="002B12C1" w:rsidRPr="002B12C1" w:rsidRDefault="002B12C1" w:rsidP="002B12C1">
            <w:pPr>
              <w:spacing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19.10 Informações relativas à bioacumulação, persistência e mobilidade;</w:t>
            </w:r>
          </w:p>
        </w:tc>
      </w:tr>
    </w:tbl>
    <w:p w14:paraId="2C8B68C7" w14:textId="77777777" w:rsidR="002B12C1" w:rsidRPr="002B12C1" w:rsidRDefault="002B12C1" w:rsidP="002B12C1">
      <w:pPr>
        <w:spacing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u w:val="single"/>
          <w:lang w:eastAsia="pt-BR"/>
        </w:rPr>
        <w:t>Ao Ministério do Meio Ambiente</w:t>
      </w:r>
      <w:r w:rsidRPr="002B12C1">
        <w:rPr>
          <w:rFonts w:ascii="Times New Roman" w:eastAsia="Times New Roman" w:hAnsi="Times New Roman" w:cs="Times New Roman"/>
          <w:color w:val="000000"/>
          <w:sz w:val="19"/>
          <w:szCs w:val="19"/>
          <w:lang w:eastAsia="pt-BR"/>
        </w:rPr>
        <w:t> </w:t>
      </w:r>
      <w:r w:rsidRPr="002B12C1">
        <w:rPr>
          <w:rFonts w:ascii="Times New Roman" w:eastAsia="Times New Roman" w:hAnsi="Times New Roman" w:cs="Times New Roman"/>
          <w:color w:val="000000"/>
          <w:sz w:val="19"/>
          <w:szCs w:val="19"/>
          <w:u w:val="single"/>
          <w:lang w:eastAsia="pt-BR"/>
        </w:rPr>
        <w:t>(critérios e exigências serão especificados em normas complementares</w:t>
      </w:r>
      <w:r w:rsidRPr="002B12C1">
        <w:rPr>
          <w:rFonts w:ascii="Times New Roman" w:eastAsia="Times New Roman" w:hAnsi="Times New Roman" w:cs="Times New Roman"/>
          <w:color w:val="000000"/>
          <w:sz w:val="19"/>
          <w:szCs w:val="19"/>
          <w:lang w:eastAsia="pt-BR"/>
        </w:rPr>
        <w:t>)</w:t>
      </w:r>
    </w:p>
    <w:p w14:paraId="7B3F6212"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20 - Anexos - Ministério do Meio Ambiente</w:t>
      </w:r>
    </w:p>
    <w:tbl>
      <w:tblPr>
        <w:tblW w:w="14250" w:type="dxa"/>
        <w:jc w:val="center"/>
        <w:tblBorders>
          <w:top w:val="outset" w:sz="6" w:space="0" w:color="000000"/>
          <w:left w:val="outset" w:sz="6" w:space="0" w:color="000000"/>
          <w:bottom w:val="outset" w:sz="6" w:space="0" w:color="000000"/>
          <w:right w:val="outset" w:sz="6" w:space="0" w:color="000000"/>
        </w:tblBorders>
        <w:tblCellMar>
          <w:top w:w="15" w:type="dxa"/>
          <w:left w:w="15" w:type="dxa"/>
          <w:bottom w:w="15" w:type="dxa"/>
          <w:right w:w="15" w:type="dxa"/>
        </w:tblCellMar>
        <w:tblLook w:val="04A0" w:firstRow="1" w:lastRow="0" w:firstColumn="1" w:lastColumn="0" w:noHBand="0" w:noVBand="1"/>
      </w:tblPr>
      <w:tblGrid>
        <w:gridCol w:w="14250"/>
      </w:tblGrid>
      <w:tr w:rsidR="002B12C1" w:rsidRPr="002B12C1" w14:paraId="727825FE" w14:textId="77777777" w:rsidTr="002B12C1">
        <w:trPr>
          <w:jc w:val="center"/>
        </w:trPr>
        <w:tc>
          <w:tcPr>
            <w:tcW w:w="0" w:type="auto"/>
            <w:tcBorders>
              <w:top w:val="outset" w:sz="6" w:space="0" w:color="000000"/>
              <w:left w:val="outset" w:sz="6" w:space="0" w:color="000000"/>
              <w:bottom w:val="outset" w:sz="6" w:space="0" w:color="000000"/>
              <w:right w:val="outset" w:sz="6" w:space="0" w:color="000000"/>
            </w:tcBorders>
            <w:hideMark/>
          </w:tcPr>
          <w:p w14:paraId="49A24D31" w14:textId="77777777" w:rsidR="002B12C1" w:rsidRPr="002B12C1" w:rsidRDefault="002B12C1" w:rsidP="002B12C1">
            <w:pPr>
              <w:spacing w:beforeAutospacing="1" w:after="100" w:afterAutospacing="1" w:line="240" w:lineRule="auto"/>
              <w:ind w:firstLine="567"/>
              <w:divId w:val="61880438"/>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20.1 Relatório de estudos de propriedades físico-químicas; </w:t>
            </w:r>
            <w:r w:rsidRPr="002B12C1">
              <w:rPr>
                <w:rFonts w:ascii="Times New Roman" w:eastAsia="Times New Roman" w:hAnsi="Times New Roman" w:cs="Times New Roman"/>
                <w:sz w:val="19"/>
                <w:szCs w:val="19"/>
                <w:u w:val="single"/>
                <w:lang w:eastAsia="pt-BR"/>
              </w:rPr>
              <w:t>(</w:t>
            </w:r>
            <w:hyperlink r:id="rId265" w:anchor="art3" w:history="1">
              <w:r w:rsidRPr="002B12C1">
                <w:rPr>
                  <w:rFonts w:ascii="Times New Roman" w:eastAsia="Times New Roman" w:hAnsi="Times New Roman" w:cs="Times New Roman"/>
                  <w:color w:val="0000FF"/>
                  <w:sz w:val="19"/>
                  <w:szCs w:val="19"/>
                  <w:u w:val="single"/>
                  <w:lang w:eastAsia="pt-BR"/>
                </w:rPr>
                <w:t>Redação dada pelo Decreto nº 5.981, de 2006</w:t>
              </w:r>
            </w:hyperlink>
            <w:r w:rsidRPr="002B12C1">
              <w:rPr>
                <w:rFonts w:ascii="Times New Roman" w:eastAsia="Times New Roman" w:hAnsi="Times New Roman" w:cs="Times New Roman"/>
                <w:sz w:val="19"/>
                <w:szCs w:val="19"/>
                <w:u w:val="single"/>
                <w:lang w:eastAsia="pt-BR"/>
              </w:rPr>
              <w:t>)</w:t>
            </w:r>
          </w:p>
        </w:tc>
      </w:tr>
      <w:tr w:rsidR="002B12C1" w:rsidRPr="002B12C1" w14:paraId="3CF7766B" w14:textId="77777777" w:rsidTr="002B12C1">
        <w:trPr>
          <w:jc w:val="center"/>
        </w:trPr>
        <w:tc>
          <w:tcPr>
            <w:tcW w:w="0" w:type="auto"/>
            <w:tcBorders>
              <w:top w:val="outset" w:sz="6" w:space="0" w:color="000000"/>
              <w:left w:val="outset" w:sz="6" w:space="0" w:color="000000"/>
              <w:bottom w:val="outset" w:sz="6" w:space="0" w:color="000000"/>
              <w:right w:val="outset" w:sz="6" w:space="0" w:color="000000"/>
            </w:tcBorders>
            <w:hideMark/>
          </w:tcPr>
          <w:p w14:paraId="06566F46" w14:textId="77777777" w:rsidR="002B12C1" w:rsidRPr="002B12C1" w:rsidRDefault="002B12C1" w:rsidP="002B12C1">
            <w:pPr>
              <w:spacing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xml:space="preserve">20.2   Relatório de estudos de dados relativos à toxicidade para </w:t>
            </w:r>
            <w:proofErr w:type="spellStart"/>
            <w:r w:rsidRPr="002B12C1">
              <w:rPr>
                <w:rFonts w:ascii="Times New Roman" w:eastAsia="Times New Roman" w:hAnsi="Times New Roman" w:cs="Times New Roman"/>
                <w:sz w:val="19"/>
                <w:szCs w:val="19"/>
                <w:lang w:eastAsia="pt-BR"/>
              </w:rPr>
              <w:t>microorganismos</w:t>
            </w:r>
            <w:proofErr w:type="spellEnd"/>
            <w:r w:rsidRPr="002B12C1">
              <w:rPr>
                <w:rFonts w:ascii="Times New Roman" w:eastAsia="Times New Roman" w:hAnsi="Times New Roman" w:cs="Times New Roman"/>
                <w:sz w:val="19"/>
                <w:szCs w:val="19"/>
                <w:lang w:eastAsia="pt-BR"/>
              </w:rPr>
              <w:t xml:space="preserve">, </w:t>
            </w:r>
            <w:proofErr w:type="spellStart"/>
            <w:r w:rsidRPr="002B12C1">
              <w:rPr>
                <w:rFonts w:ascii="Times New Roman" w:eastAsia="Times New Roman" w:hAnsi="Times New Roman" w:cs="Times New Roman"/>
                <w:sz w:val="19"/>
                <w:szCs w:val="19"/>
                <w:lang w:eastAsia="pt-BR"/>
              </w:rPr>
              <w:t>microcrustáceos</w:t>
            </w:r>
            <w:proofErr w:type="spellEnd"/>
            <w:r w:rsidRPr="002B12C1">
              <w:rPr>
                <w:rFonts w:ascii="Times New Roman" w:eastAsia="Times New Roman" w:hAnsi="Times New Roman" w:cs="Times New Roman"/>
                <w:sz w:val="19"/>
                <w:szCs w:val="19"/>
                <w:lang w:eastAsia="pt-BR"/>
              </w:rPr>
              <w:t>, peixes, algas, organismos de solo, aves, plantas e insetos não-alvo;</w:t>
            </w:r>
          </w:p>
        </w:tc>
      </w:tr>
      <w:tr w:rsidR="002B12C1" w:rsidRPr="002B12C1" w14:paraId="5922F1B6" w14:textId="77777777" w:rsidTr="002B12C1">
        <w:trPr>
          <w:jc w:val="center"/>
        </w:trPr>
        <w:tc>
          <w:tcPr>
            <w:tcW w:w="0" w:type="auto"/>
            <w:tcBorders>
              <w:top w:val="outset" w:sz="6" w:space="0" w:color="000000"/>
              <w:left w:val="outset" w:sz="6" w:space="0" w:color="000000"/>
              <w:bottom w:val="outset" w:sz="6" w:space="0" w:color="000000"/>
              <w:right w:val="outset" w:sz="6" w:space="0" w:color="000000"/>
            </w:tcBorders>
            <w:hideMark/>
          </w:tcPr>
          <w:p w14:paraId="7C86C43A" w14:textId="77777777" w:rsidR="002B12C1" w:rsidRPr="002B12C1" w:rsidRDefault="002B12C1" w:rsidP="002B12C1">
            <w:pPr>
              <w:spacing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20.3   Relatório de estudos de dados relativos à bioacumulação, persistência e mobilidade;</w:t>
            </w:r>
          </w:p>
        </w:tc>
      </w:tr>
      <w:tr w:rsidR="002B12C1" w:rsidRPr="002B12C1" w14:paraId="0464C88F" w14:textId="77777777" w:rsidTr="002B12C1">
        <w:trPr>
          <w:jc w:val="center"/>
        </w:trPr>
        <w:tc>
          <w:tcPr>
            <w:tcW w:w="0" w:type="auto"/>
            <w:tcBorders>
              <w:top w:val="outset" w:sz="6" w:space="0" w:color="000000"/>
              <w:left w:val="outset" w:sz="6" w:space="0" w:color="000000"/>
              <w:bottom w:val="outset" w:sz="6" w:space="0" w:color="000000"/>
              <w:right w:val="outset" w:sz="6" w:space="0" w:color="000000"/>
            </w:tcBorders>
            <w:hideMark/>
          </w:tcPr>
          <w:p w14:paraId="2C9FAAB6" w14:textId="77777777" w:rsidR="002B12C1" w:rsidRPr="002B12C1" w:rsidRDefault="002B12C1" w:rsidP="002B12C1">
            <w:pPr>
              <w:spacing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20.4   Relatório de estudos de dados relativos à toxicidade para animais superiores;</w:t>
            </w:r>
          </w:p>
        </w:tc>
      </w:tr>
      <w:tr w:rsidR="002B12C1" w:rsidRPr="002B12C1" w14:paraId="1B689E4E" w14:textId="77777777" w:rsidTr="002B12C1">
        <w:trPr>
          <w:jc w:val="center"/>
        </w:trPr>
        <w:tc>
          <w:tcPr>
            <w:tcW w:w="0" w:type="auto"/>
            <w:tcBorders>
              <w:top w:val="outset" w:sz="6" w:space="0" w:color="000000"/>
              <w:left w:val="outset" w:sz="6" w:space="0" w:color="000000"/>
              <w:bottom w:val="outset" w:sz="6" w:space="0" w:color="000000"/>
              <w:right w:val="outset" w:sz="6" w:space="0" w:color="000000"/>
            </w:tcBorders>
            <w:hideMark/>
          </w:tcPr>
          <w:p w14:paraId="296ED185" w14:textId="77777777" w:rsidR="002B12C1" w:rsidRPr="002B12C1" w:rsidRDefault="002B12C1" w:rsidP="002B12C1">
            <w:pPr>
              <w:spacing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xml:space="preserve">20.5   Relatório de estudos de dados relativos ao potencial mutagênico, </w:t>
            </w:r>
            <w:proofErr w:type="spellStart"/>
            <w:r w:rsidRPr="002B12C1">
              <w:rPr>
                <w:rFonts w:ascii="Times New Roman" w:eastAsia="Times New Roman" w:hAnsi="Times New Roman" w:cs="Times New Roman"/>
                <w:sz w:val="19"/>
                <w:szCs w:val="19"/>
                <w:lang w:eastAsia="pt-BR"/>
              </w:rPr>
              <w:t>embriofetotóxico</w:t>
            </w:r>
            <w:proofErr w:type="spellEnd"/>
            <w:r w:rsidRPr="002B12C1">
              <w:rPr>
                <w:rFonts w:ascii="Times New Roman" w:eastAsia="Times New Roman" w:hAnsi="Times New Roman" w:cs="Times New Roman"/>
                <w:sz w:val="19"/>
                <w:szCs w:val="19"/>
                <w:lang w:eastAsia="pt-BR"/>
              </w:rPr>
              <w:t xml:space="preserve"> e carcinogênico em animais;</w:t>
            </w:r>
          </w:p>
        </w:tc>
      </w:tr>
      <w:tr w:rsidR="002B12C1" w:rsidRPr="002B12C1" w14:paraId="37BD28A1" w14:textId="77777777" w:rsidTr="002B12C1">
        <w:trPr>
          <w:jc w:val="center"/>
        </w:trPr>
        <w:tc>
          <w:tcPr>
            <w:tcW w:w="0" w:type="auto"/>
            <w:tcBorders>
              <w:top w:val="outset" w:sz="6" w:space="0" w:color="000000"/>
              <w:left w:val="outset" w:sz="6" w:space="0" w:color="000000"/>
              <w:bottom w:val="outset" w:sz="6" w:space="0" w:color="000000"/>
              <w:right w:val="outset" w:sz="6" w:space="0" w:color="000000"/>
            </w:tcBorders>
            <w:hideMark/>
          </w:tcPr>
          <w:p w14:paraId="178DD8A6" w14:textId="77777777" w:rsidR="002B12C1" w:rsidRPr="002B12C1" w:rsidRDefault="002B12C1" w:rsidP="002B12C1">
            <w:pPr>
              <w:spacing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20.6   Método analítico e sua sensibilidade para determinação de resíduos de agrotóxico;</w:t>
            </w:r>
          </w:p>
        </w:tc>
      </w:tr>
      <w:tr w:rsidR="002B12C1" w:rsidRPr="002B12C1" w14:paraId="3512B4D0" w14:textId="77777777" w:rsidTr="002B12C1">
        <w:trPr>
          <w:jc w:val="center"/>
        </w:trPr>
        <w:tc>
          <w:tcPr>
            <w:tcW w:w="0" w:type="auto"/>
            <w:tcBorders>
              <w:top w:val="outset" w:sz="6" w:space="0" w:color="000000"/>
              <w:left w:val="outset" w:sz="6" w:space="0" w:color="000000"/>
              <w:bottom w:val="outset" w:sz="6" w:space="0" w:color="000000"/>
              <w:right w:val="outset" w:sz="6" w:space="0" w:color="000000"/>
            </w:tcBorders>
            <w:hideMark/>
          </w:tcPr>
          <w:p w14:paraId="6ECC7789" w14:textId="77777777" w:rsidR="002B12C1" w:rsidRPr="002B12C1" w:rsidRDefault="002B12C1" w:rsidP="002B12C1">
            <w:pPr>
              <w:spacing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20.7   Resultado das análises quantitativas efetuadas indicando a persistência dos resíduos em vegetais, animais, na água, no solo e no ar;</w:t>
            </w:r>
          </w:p>
        </w:tc>
      </w:tr>
      <w:tr w:rsidR="002B12C1" w:rsidRPr="002B12C1" w14:paraId="465209C9" w14:textId="77777777" w:rsidTr="002B12C1">
        <w:trPr>
          <w:jc w:val="center"/>
        </w:trPr>
        <w:tc>
          <w:tcPr>
            <w:tcW w:w="0" w:type="auto"/>
            <w:tcBorders>
              <w:top w:val="outset" w:sz="6" w:space="0" w:color="000000"/>
              <w:left w:val="outset" w:sz="6" w:space="0" w:color="000000"/>
              <w:bottom w:val="outset" w:sz="6" w:space="0" w:color="000000"/>
              <w:right w:val="outset" w:sz="6" w:space="0" w:color="000000"/>
            </w:tcBorders>
            <w:hideMark/>
          </w:tcPr>
          <w:p w14:paraId="29AF54B9" w14:textId="77777777" w:rsidR="002B12C1" w:rsidRPr="002B12C1" w:rsidRDefault="002B12C1" w:rsidP="002B12C1">
            <w:pPr>
              <w:spacing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20.8   Outros dados, informações ou documentos exigidos em normas complementares</w:t>
            </w:r>
          </w:p>
        </w:tc>
      </w:tr>
      <w:tr w:rsidR="002B12C1" w:rsidRPr="002B12C1" w14:paraId="56914AA6" w14:textId="77777777" w:rsidTr="002B12C1">
        <w:trPr>
          <w:jc w:val="center"/>
        </w:trPr>
        <w:tc>
          <w:tcPr>
            <w:tcW w:w="0" w:type="auto"/>
            <w:tcBorders>
              <w:top w:val="outset" w:sz="6" w:space="0" w:color="000000"/>
              <w:left w:val="outset" w:sz="6" w:space="0" w:color="000000"/>
              <w:bottom w:val="outset" w:sz="6" w:space="0" w:color="000000"/>
              <w:right w:val="outset" w:sz="6" w:space="0" w:color="000000"/>
            </w:tcBorders>
            <w:hideMark/>
          </w:tcPr>
          <w:p w14:paraId="544E2FEC" w14:textId="77777777" w:rsidR="002B12C1" w:rsidRPr="002B12C1" w:rsidRDefault="002B12C1" w:rsidP="002B12C1">
            <w:pPr>
              <w:spacing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20.9   Testes e informações referentes a sua compatibilidade com outros produtos;</w:t>
            </w:r>
          </w:p>
        </w:tc>
      </w:tr>
    </w:tbl>
    <w:p w14:paraId="1EE99AF2" w14:textId="77777777" w:rsidR="002B12C1" w:rsidRPr="002B12C1" w:rsidRDefault="002B12C1" w:rsidP="002B12C1">
      <w:pPr>
        <w:spacing w:beforeAutospacing="1" w:after="100" w:afterAutospacing="1" w:line="240" w:lineRule="auto"/>
        <w:ind w:firstLine="567"/>
        <w:jc w:val="both"/>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pacing w:val="-4"/>
          <w:sz w:val="19"/>
          <w:szCs w:val="19"/>
          <w:lang w:eastAsia="pt-BR"/>
        </w:rPr>
        <w:t xml:space="preserve">21 - Anexos - PRODUTO FORMULADO COM BASE EM PRODUTO TÉCNICO EQUIVALENTE – Ao Órgão </w:t>
      </w:r>
      <w:proofErr w:type="spellStart"/>
      <w:r w:rsidRPr="002B12C1">
        <w:rPr>
          <w:rFonts w:ascii="Times New Roman" w:eastAsia="Times New Roman" w:hAnsi="Times New Roman" w:cs="Times New Roman"/>
          <w:color w:val="000000"/>
          <w:spacing w:val="-4"/>
          <w:sz w:val="19"/>
          <w:szCs w:val="19"/>
          <w:lang w:eastAsia="pt-BR"/>
        </w:rPr>
        <w:t>Registrante</w:t>
      </w:r>
      <w:proofErr w:type="spellEnd"/>
      <w:r w:rsidRPr="002B12C1">
        <w:rPr>
          <w:rFonts w:ascii="Times New Roman" w:eastAsia="Times New Roman" w:hAnsi="Times New Roman" w:cs="Times New Roman"/>
          <w:color w:val="000000"/>
          <w:spacing w:val="-4"/>
          <w:sz w:val="19"/>
          <w:szCs w:val="19"/>
          <w:lang w:eastAsia="pt-BR"/>
        </w:rPr>
        <w:t> </w:t>
      </w:r>
      <w:r w:rsidRPr="002B12C1">
        <w:rPr>
          <w:rFonts w:ascii="Times New Roman" w:eastAsia="Times New Roman" w:hAnsi="Times New Roman" w:cs="Times New Roman"/>
          <w:color w:val="000000"/>
          <w:sz w:val="19"/>
          <w:szCs w:val="19"/>
          <w:u w:val="single"/>
          <w:lang w:eastAsia="pt-BR"/>
        </w:rPr>
        <w:t>(</w:t>
      </w:r>
      <w:hyperlink r:id="rId266" w:anchor="art4" w:history="1">
        <w:r w:rsidRPr="002B12C1">
          <w:rPr>
            <w:rFonts w:ascii="Times New Roman" w:eastAsia="Times New Roman" w:hAnsi="Times New Roman" w:cs="Times New Roman"/>
            <w:color w:val="0000FF"/>
            <w:sz w:val="19"/>
            <w:szCs w:val="19"/>
            <w:u w:val="single"/>
            <w:lang w:eastAsia="pt-BR"/>
          </w:rPr>
          <w:t>Incluído pelo Decreto nº 5.981, de 2006</w:t>
        </w:r>
      </w:hyperlink>
      <w:r w:rsidRPr="002B12C1">
        <w:rPr>
          <w:rFonts w:ascii="Times New Roman" w:eastAsia="Times New Roman" w:hAnsi="Times New Roman" w:cs="Times New Roman"/>
          <w:color w:val="000000"/>
          <w:sz w:val="19"/>
          <w:szCs w:val="19"/>
          <w:u w:val="single"/>
          <w:lang w:eastAsia="pt-BR"/>
        </w:rPr>
        <w:t>)</w:t>
      </w:r>
    </w:p>
    <w:tbl>
      <w:tblPr>
        <w:tblW w:w="14250" w:type="dxa"/>
        <w:jc w:val="center"/>
        <w:tblBorders>
          <w:top w:val="outset" w:sz="6" w:space="0" w:color="000000"/>
          <w:left w:val="outset" w:sz="6" w:space="0" w:color="000000"/>
          <w:bottom w:val="outset" w:sz="6" w:space="0" w:color="000000"/>
          <w:right w:val="outset" w:sz="6" w:space="0" w:color="000000"/>
        </w:tblBorders>
        <w:tblCellMar>
          <w:top w:w="15" w:type="dxa"/>
          <w:left w:w="15" w:type="dxa"/>
          <w:bottom w:w="15" w:type="dxa"/>
          <w:right w:w="15" w:type="dxa"/>
        </w:tblCellMar>
        <w:tblLook w:val="04A0" w:firstRow="1" w:lastRow="0" w:firstColumn="1" w:lastColumn="0" w:noHBand="0" w:noVBand="1"/>
      </w:tblPr>
      <w:tblGrid>
        <w:gridCol w:w="14250"/>
      </w:tblGrid>
      <w:tr w:rsidR="002B12C1" w:rsidRPr="002B12C1" w14:paraId="67BBD8AC" w14:textId="77777777" w:rsidTr="002B12C1">
        <w:trPr>
          <w:jc w:val="center"/>
        </w:trPr>
        <w:tc>
          <w:tcPr>
            <w:tcW w:w="10036" w:type="dxa"/>
            <w:tcBorders>
              <w:top w:val="single" w:sz="8" w:space="0" w:color="auto"/>
              <w:left w:val="single" w:sz="8" w:space="0" w:color="auto"/>
              <w:bottom w:val="single" w:sz="8" w:space="0" w:color="auto"/>
              <w:right w:val="single" w:sz="8" w:space="0" w:color="auto"/>
            </w:tcBorders>
            <w:tcMar>
              <w:top w:w="0" w:type="dxa"/>
              <w:left w:w="70" w:type="dxa"/>
              <w:bottom w:w="0" w:type="dxa"/>
              <w:right w:w="70" w:type="dxa"/>
            </w:tcMar>
            <w:hideMark/>
          </w:tcPr>
          <w:p w14:paraId="02EA0B30" w14:textId="77777777" w:rsidR="002B12C1" w:rsidRPr="002B12C1" w:rsidRDefault="002B12C1" w:rsidP="002B12C1">
            <w:pPr>
              <w:spacing w:before="100" w:beforeAutospacing="1" w:after="100" w:afterAutospacing="1" w:line="240" w:lineRule="auto"/>
              <w:ind w:firstLine="567"/>
              <w:jc w:val="both"/>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21.1. Estudos e informações sobre a eficiência e a praticabilidade do produto na(s) finalidade(s) de uso proposta(s), devendo ser conduzidos conforme suas características e de acordo com as normas complementares do órgão responsável;</w:t>
            </w:r>
          </w:p>
        </w:tc>
      </w:tr>
      <w:tr w:rsidR="002B12C1" w:rsidRPr="002B12C1" w14:paraId="7FF24D00" w14:textId="77777777" w:rsidTr="002B12C1">
        <w:trPr>
          <w:jc w:val="center"/>
        </w:trPr>
        <w:tc>
          <w:tcPr>
            <w:tcW w:w="10036" w:type="dxa"/>
            <w:tcBorders>
              <w:top w:val="nil"/>
              <w:left w:val="single" w:sz="8" w:space="0" w:color="auto"/>
              <w:bottom w:val="single" w:sz="8" w:space="0" w:color="auto"/>
              <w:right w:val="single" w:sz="8" w:space="0" w:color="auto"/>
            </w:tcBorders>
            <w:tcMar>
              <w:top w:w="0" w:type="dxa"/>
              <w:left w:w="70" w:type="dxa"/>
              <w:bottom w:w="0" w:type="dxa"/>
              <w:right w:w="70" w:type="dxa"/>
            </w:tcMar>
            <w:hideMark/>
          </w:tcPr>
          <w:p w14:paraId="2C742D15" w14:textId="77777777" w:rsidR="002B12C1" w:rsidRPr="002B12C1" w:rsidRDefault="002B12C1" w:rsidP="002B12C1">
            <w:pPr>
              <w:spacing w:before="100" w:beforeAutospacing="1" w:after="100" w:afterAutospacing="1" w:line="240" w:lineRule="auto"/>
              <w:ind w:firstLine="567"/>
              <w:jc w:val="both"/>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21.2. Informações referentes à sua compatibilidade com outros produtos;</w:t>
            </w:r>
          </w:p>
        </w:tc>
      </w:tr>
      <w:tr w:rsidR="002B12C1" w:rsidRPr="002B12C1" w14:paraId="27DF51E6" w14:textId="77777777" w:rsidTr="002B12C1">
        <w:trPr>
          <w:jc w:val="center"/>
        </w:trPr>
        <w:tc>
          <w:tcPr>
            <w:tcW w:w="10036" w:type="dxa"/>
            <w:tcBorders>
              <w:top w:val="nil"/>
              <w:left w:val="single" w:sz="8" w:space="0" w:color="auto"/>
              <w:bottom w:val="single" w:sz="8" w:space="0" w:color="auto"/>
              <w:right w:val="single" w:sz="8" w:space="0" w:color="auto"/>
            </w:tcBorders>
            <w:tcMar>
              <w:top w:w="0" w:type="dxa"/>
              <w:left w:w="70" w:type="dxa"/>
              <w:bottom w:w="0" w:type="dxa"/>
              <w:right w:w="70" w:type="dxa"/>
            </w:tcMar>
            <w:hideMark/>
          </w:tcPr>
          <w:p w14:paraId="0D80F90E" w14:textId="77777777" w:rsidR="002B12C1" w:rsidRPr="002B12C1" w:rsidRDefault="002B12C1" w:rsidP="002B12C1">
            <w:pPr>
              <w:spacing w:before="100" w:beforeAutospacing="1" w:after="100" w:afterAutospacing="1" w:line="240" w:lineRule="auto"/>
              <w:ind w:firstLine="567"/>
              <w:jc w:val="both"/>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21.3. Informações sobre o desenvolvimento de resistência ao produto;</w:t>
            </w:r>
          </w:p>
        </w:tc>
      </w:tr>
      <w:tr w:rsidR="002B12C1" w:rsidRPr="002B12C1" w14:paraId="19EC831B" w14:textId="77777777" w:rsidTr="002B12C1">
        <w:trPr>
          <w:jc w:val="center"/>
        </w:trPr>
        <w:tc>
          <w:tcPr>
            <w:tcW w:w="10036" w:type="dxa"/>
            <w:tcBorders>
              <w:top w:val="nil"/>
              <w:left w:val="single" w:sz="8" w:space="0" w:color="auto"/>
              <w:bottom w:val="single" w:sz="8" w:space="0" w:color="auto"/>
              <w:right w:val="single" w:sz="8" w:space="0" w:color="auto"/>
            </w:tcBorders>
            <w:tcMar>
              <w:top w:w="0" w:type="dxa"/>
              <w:left w:w="70" w:type="dxa"/>
              <w:bottom w:w="0" w:type="dxa"/>
              <w:right w:w="70" w:type="dxa"/>
            </w:tcMar>
            <w:hideMark/>
          </w:tcPr>
          <w:p w14:paraId="3D55A6CB" w14:textId="77777777" w:rsidR="002B12C1" w:rsidRPr="002B12C1" w:rsidRDefault="002B12C1" w:rsidP="002B12C1">
            <w:pPr>
              <w:spacing w:before="100" w:beforeAutospacing="1" w:after="100" w:afterAutospacing="1" w:line="240" w:lineRule="auto"/>
              <w:ind w:firstLine="567"/>
              <w:jc w:val="both"/>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21.4. Relatório de estudo de resíduos, intervalo de segurança e, quando for o caso, limite dos resíduos estranhos;</w:t>
            </w:r>
          </w:p>
        </w:tc>
      </w:tr>
      <w:tr w:rsidR="002B12C1" w:rsidRPr="002B12C1" w14:paraId="1FF12BB4" w14:textId="77777777" w:rsidTr="002B12C1">
        <w:trPr>
          <w:jc w:val="center"/>
        </w:trPr>
        <w:tc>
          <w:tcPr>
            <w:tcW w:w="10036" w:type="dxa"/>
            <w:tcBorders>
              <w:top w:val="nil"/>
              <w:left w:val="single" w:sz="8" w:space="0" w:color="auto"/>
              <w:bottom w:val="single" w:sz="8" w:space="0" w:color="auto"/>
              <w:right w:val="single" w:sz="8" w:space="0" w:color="auto"/>
            </w:tcBorders>
            <w:tcMar>
              <w:top w:w="0" w:type="dxa"/>
              <w:left w:w="70" w:type="dxa"/>
              <w:bottom w:w="0" w:type="dxa"/>
              <w:right w:w="70" w:type="dxa"/>
            </w:tcMar>
            <w:hideMark/>
          </w:tcPr>
          <w:p w14:paraId="216E4F9E" w14:textId="77777777" w:rsidR="002B12C1" w:rsidRPr="002B12C1" w:rsidRDefault="002B12C1" w:rsidP="002B12C1">
            <w:pPr>
              <w:spacing w:before="100" w:beforeAutospacing="1" w:after="100" w:afterAutospacing="1" w:line="240" w:lineRule="auto"/>
              <w:ind w:firstLine="567"/>
              <w:jc w:val="both"/>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21.5. Método analítico e sua sensibilidade para determinação de resíduos do agrotóxico, para fins de monitoramento e fiscalização.</w:t>
            </w:r>
          </w:p>
        </w:tc>
      </w:tr>
    </w:tbl>
    <w:p w14:paraId="022660ED" w14:textId="77777777" w:rsidR="002B12C1" w:rsidRPr="002B12C1" w:rsidRDefault="002B12C1" w:rsidP="002B12C1">
      <w:pPr>
        <w:spacing w:beforeAutospacing="1" w:after="100" w:afterAutospacing="1" w:line="240" w:lineRule="auto"/>
        <w:ind w:firstLine="567"/>
        <w:jc w:val="both"/>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b/>
          <w:bCs/>
          <w:color w:val="000000"/>
          <w:spacing w:val="-4"/>
          <w:sz w:val="19"/>
          <w:szCs w:val="19"/>
          <w:lang w:eastAsia="pt-BR"/>
        </w:rPr>
        <w:t> </w:t>
      </w:r>
      <w:r w:rsidRPr="002B12C1">
        <w:rPr>
          <w:rFonts w:ascii="Times New Roman" w:eastAsia="Times New Roman" w:hAnsi="Times New Roman" w:cs="Times New Roman"/>
          <w:color w:val="000000"/>
          <w:spacing w:val="-4"/>
          <w:sz w:val="19"/>
          <w:szCs w:val="19"/>
          <w:lang w:eastAsia="pt-BR"/>
        </w:rPr>
        <w:t>22 - Anexos - PRODUTO FORMULADO COM BASE EM PRODUTO TÉCNICO EQUIVALENTE – Ao Ministério da Saúde </w:t>
      </w:r>
      <w:r w:rsidRPr="002B12C1">
        <w:rPr>
          <w:rFonts w:ascii="Times New Roman" w:eastAsia="Times New Roman" w:hAnsi="Times New Roman" w:cs="Times New Roman"/>
          <w:color w:val="000000"/>
          <w:sz w:val="19"/>
          <w:szCs w:val="19"/>
          <w:u w:val="single"/>
          <w:lang w:eastAsia="pt-BR"/>
        </w:rPr>
        <w:t>(</w:t>
      </w:r>
      <w:hyperlink r:id="rId267" w:anchor="art4" w:history="1">
        <w:r w:rsidRPr="002B12C1">
          <w:rPr>
            <w:rFonts w:ascii="Times New Roman" w:eastAsia="Times New Roman" w:hAnsi="Times New Roman" w:cs="Times New Roman"/>
            <w:color w:val="0000FF"/>
            <w:sz w:val="19"/>
            <w:szCs w:val="19"/>
            <w:u w:val="single"/>
            <w:lang w:eastAsia="pt-BR"/>
          </w:rPr>
          <w:t>Incluído pelo Decreto nº 5.981, de 2006</w:t>
        </w:r>
      </w:hyperlink>
      <w:r w:rsidRPr="002B12C1">
        <w:rPr>
          <w:rFonts w:ascii="Times New Roman" w:eastAsia="Times New Roman" w:hAnsi="Times New Roman" w:cs="Times New Roman"/>
          <w:color w:val="000000"/>
          <w:sz w:val="19"/>
          <w:szCs w:val="19"/>
          <w:u w:val="single"/>
          <w:lang w:eastAsia="pt-BR"/>
        </w:rPr>
        <w:t>)</w:t>
      </w:r>
    </w:p>
    <w:tbl>
      <w:tblPr>
        <w:tblW w:w="14250" w:type="dxa"/>
        <w:jc w:val="center"/>
        <w:tblCellMar>
          <w:top w:w="15" w:type="dxa"/>
          <w:left w:w="15" w:type="dxa"/>
          <w:bottom w:w="15" w:type="dxa"/>
          <w:right w:w="15" w:type="dxa"/>
        </w:tblCellMar>
        <w:tblLook w:val="04A0" w:firstRow="1" w:lastRow="0" w:firstColumn="1" w:lastColumn="0" w:noHBand="0" w:noVBand="1"/>
      </w:tblPr>
      <w:tblGrid>
        <w:gridCol w:w="14250"/>
      </w:tblGrid>
      <w:tr w:rsidR="002B12C1" w:rsidRPr="002B12C1" w14:paraId="47D53F75" w14:textId="77777777" w:rsidTr="002B12C1">
        <w:trPr>
          <w:jc w:val="center"/>
        </w:trPr>
        <w:tc>
          <w:tcPr>
            <w:tcW w:w="10080" w:type="dxa"/>
            <w:tcBorders>
              <w:top w:val="single" w:sz="8" w:space="0" w:color="auto"/>
              <w:left w:val="single" w:sz="8" w:space="0" w:color="auto"/>
              <w:bottom w:val="single" w:sz="8" w:space="0" w:color="auto"/>
              <w:right w:val="single" w:sz="8" w:space="0" w:color="auto"/>
            </w:tcBorders>
            <w:tcMar>
              <w:top w:w="0" w:type="dxa"/>
              <w:left w:w="70" w:type="dxa"/>
              <w:bottom w:w="0" w:type="dxa"/>
              <w:right w:w="70" w:type="dxa"/>
            </w:tcMar>
            <w:hideMark/>
          </w:tcPr>
          <w:p w14:paraId="156110FC" w14:textId="77777777" w:rsidR="002B12C1" w:rsidRPr="002B12C1" w:rsidRDefault="002B12C1" w:rsidP="002B12C1">
            <w:pPr>
              <w:spacing w:before="100" w:beforeAutospacing="1" w:after="100" w:afterAutospacing="1" w:line="240" w:lineRule="auto"/>
              <w:ind w:firstLine="567"/>
              <w:jc w:val="both"/>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1. Relatório de estudos de propriedades físico-químicas;</w:t>
            </w:r>
          </w:p>
        </w:tc>
      </w:tr>
      <w:tr w:rsidR="002B12C1" w:rsidRPr="002B12C1" w14:paraId="4EDD6FED" w14:textId="77777777" w:rsidTr="002B12C1">
        <w:trPr>
          <w:jc w:val="center"/>
        </w:trPr>
        <w:tc>
          <w:tcPr>
            <w:tcW w:w="10080" w:type="dxa"/>
            <w:tcBorders>
              <w:top w:val="nil"/>
              <w:left w:val="single" w:sz="8" w:space="0" w:color="auto"/>
              <w:bottom w:val="single" w:sz="8" w:space="0" w:color="auto"/>
              <w:right w:val="single" w:sz="8" w:space="0" w:color="auto"/>
            </w:tcBorders>
            <w:tcMar>
              <w:top w:w="0" w:type="dxa"/>
              <w:left w:w="70" w:type="dxa"/>
              <w:bottom w:w="0" w:type="dxa"/>
              <w:right w:w="70" w:type="dxa"/>
            </w:tcMar>
            <w:hideMark/>
          </w:tcPr>
          <w:p w14:paraId="5AF046EA" w14:textId="77777777" w:rsidR="002B12C1" w:rsidRPr="002B12C1" w:rsidRDefault="002B12C1" w:rsidP="002B12C1">
            <w:pPr>
              <w:spacing w:before="100" w:beforeAutospacing="1" w:after="100" w:afterAutospacing="1" w:line="240" w:lineRule="auto"/>
              <w:ind w:firstLine="567"/>
              <w:jc w:val="both"/>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2. Relatório de estudo de resíduos, intervalo de segurança e, quando for o caso, limite dos resíduos estranhos;</w:t>
            </w:r>
          </w:p>
        </w:tc>
      </w:tr>
      <w:tr w:rsidR="002B12C1" w:rsidRPr="002B12C1" w14:paraId="5FD5EA93" w14:textId="77777777" w:rsidTr="002B12C1">
        <w:trPr>
          <w:jc w:val="center"/>
        </w:trPr>
        <w:tc>
          <w:tcPr>
            <w:tcW w:w="10080" w:type="dxa"/>
            <w:tcBorders>
              <w:top w:val="nil"/>
              <w:left w:val="single" w:sz="8" w:space="0" w:color="auto"/>
              <w:bottom w:val="single" w:sz="8" w:space="0" w:color="auto"/>
              <w:right w:val="single" w:sz="8" w:space="0" w:color="auto"/>
            </w:tcBorders>
            <w:tcMar>
              <w:top w:w="0" w:type="dxa"/>
              <w:left w:w="70" w:type="dxa"/>
              <w:bottom w:w="0" w:type="dxa"/>
              <w:right w:w="70" w:type="dxa"/>
            </w:tcMar>
            <w:hideMark/>
          </w:tcPr>
          <w:p w14:paraId="201BA6AC" w14:textId="77777777" w:rsidR="002B12C1" w:rsidRPr="002B12C1" w:rsidRDefault="002B12C1" w:rsidP="002B12C1">
            <w:pPr>
              <w:spacing w:before="100" w:beforeAutospacing="1" w:after="100" w:afterAutospacing="1" w:line="240" w:lineRule="auto"/>
              <w:ind w:firstLine="567"/>
              <w:jc w:val="both"/>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22.3. Método analítico e sua sensibilidade para determinação de resíduos de agrotóxico, para fins de monitoramento e fiscalização;</w:t>
            </w:r>
          </w:p>
        </w:tc>
      </w:tr>
      <w:tr w:rsidR="002B12C1" w:rsidRPr="002B12C1" w14:paraId="6AEC4482" w14:textId="77777777" w:rsidTr="002B12C1">
        <w:trPr>
          <w:jc w:val="center"/>
        </w:trPr>
        <w:tc>
          <w:tcPr>
            <w:tcW w:w="10080" w:type="dxa"/>
            <w:tcBorders>
              <w:top w:val="nil"/>
              <w:left w:val="single" w:sz="8" w:space="0" w:color="auto"/>
              <w:bottom w:val="single" w:sz="8" w:space="0" w:color="auto"/>
              <w:right w:val="single" w:sz="8" w:space="0" w:color="auto"/>
            </w:tcBorders>
            <w:tcMar>
              <w:top w:w="0" w:type="dxa"/>
              <w:left w:w="70" w:type="dxa"/>
              <w:bottom w:w="0" w:type="dxa"/>
              <w:right w:w="70" w:type="dxa"/>
            </w:tcMar>
            <w:hideMark/>
          </w:tcPr>
          <w:p w14:paraId="2C94FE4B" w14:textId="77777777" w:rsidR="002B12C1" w:rsidRPr="002B12C1" w:rsidRDefault="002B12C1" w:rsidP="002B12C1">
            <w:pPr>
              <w:spacing w:before="100" w:beforeAutospacing="1" w:after="100" w:afterAutospacing="1" w:line="240" w:lineRule="auto"/>
              <w:ind w:firstLine="567"/>
              <w:jc w:val="both"/>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22.4. Intervalo de reentrada de pessoas nas áreas tratadas;</w:t>
            </w:r>
          </w:p>
        </w:tc>
      </w:tr>
      <w:tr w:rsidR="002B12C1" w:rsidRPr="002B12C1" w14:paraId="61553528" w14:textId="77777777" w:rsidTr="002B12C1">
        <w:trPr>
          <w:jc w:val="center"/>
        </w:trPr>
        <w:tc>
          <w:tcPr>
            <w:tcW w:w="10080" w:type="dxa"/>
            <w:tcBorders>
              <w:top w:val="nil"/>
              <w:left w:val="single" w:sz="8" w:space="0" w:color="auto"/>
              <w:bottom w:val="single" w:sz="8" w:space="0" w:color="auto"/>
              <w:right w:val="single" w:sz="8" w:space="0" w:color="auto"/>
            </w:tcBorders>
            <w:tcMar>
              <w:top w:w="0" w:type="dxa"/>
              <w:left w:w="70" w:type="dxa"/>
              <w:bottom w:w="0" w:type="dxa"/>
              <w:right w:w="70" w:type="dxa"/>
            </w:tcMar>
            <w:hideMark/>
          </w:tcPr>
          <w:p w14:paraId="050D1116" w14:textId="77777777" w:rsidR="002B12C1" w:rsidRPr="002B12C1" w:rsidRDefault="002B12C1" w:rsidP="002B12C1">
            <w:pPr>
              <w:spacing w:before="100" w:beforeAutospacing="1" w:after="100" w:afterAutospacing="1" w:line="240" w:lineRule="auto"/>
              <w:ind w:firstLine="567"/>
              <w:jc w:val="both"/>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xml:space="preserve">22.5. Estudos toxicológicos agudos e de </w:t>
            </w:r>
            <w:proofErr w:type="spellStart"/>
            <w:r w:rsidRPr="002B12C1">
              <w:rPr>
                <w:rFonts w:ascii="Times New Roman" w:eastAsia="Times New Roman" w:hAnsi="Times New Roman" w:cs="Times New Roman"/>
                <w:sz w:val="19"/>
                <w:szCs w:val="19"/>
                <w:lang w:eastAsia="pt-BR"/>
              </w:rPr>
              <w:t>mutagenicidade</w:t>
            </w:r>
            <w:proofErr w:type="spellEnd"/>
            <w:r w:rsidRPr="002B12C1">
              <w:rPr>
                <w:rFonts w:ascii="Times New Roman" w:eastAsia="Times New Roman" w:hAnsi="Times New Roman" w:cs="Times New Roman"/>
                <w:sz w:val="19"/>
                <w:szCs w:val="19"/>
                <w:lang w:eastAsia="pt-BR"/>
              </w:rPr>
              <w:t>;</w:t>
            </w:r>
          </w:p>
        </w:tc>
      </w:tr>
      <w:tr w:rsidR="002B12C1" w:rsidRPr="002B12C1" w14:paraId="20F90A69" w14:textId="77777777" w:rsidTr="002B12C1">
        <w:trPr>
          <w:jc w:val="center"/>
        </w:trPr>
        <w:tc>
          <w:tcPr>
            <w:tcW w:w="10080" w:type="dxa"/>
            <w:tcBorders>
              <w:top w:val="nil"/>
              <w:left w:val="single" w:sz="8" w:space="0" w:color="auto"/>
              <w:bottom w:val="single" w:sz="8" w:space="0" w:color="auto"/>
              <w:right w:val="single" w:sz="8" w:space="0" w:color="auto"/>
            </w:tcBorders>
            <w:tcMar>
              <w:top w:w="0" w:type="dxa"/>
              <w:left w:w="70" w:type="dxa"/>
              <w:bottom w:w="0" w:type="dxa"/>
              <w:right w:w="70" w:type="dxa"/>
            </w:tcMar>
            <w:hideMark/>
          </w:tcPr>
          <w:p w14:paraId="1CE53A44" w14:textId="77777777" w:rsidR="002B12C1" w:rsidRPr="002B12C1" w:rsidRDefault="002B12C1" w:rsidP="002B12C1">
            <w:pPr>
              <w:spacing w:before="100" w:beforeAutospacing="1" w:after="100" w:afterAutospacing="1" w:line="240" w:lineRule="auto"/>
              <w:ind w:firstLine="567"/>
              <w:jc w:val="both"/>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22.6. Antídoto ou tratamento disponível no País, para os casos de intoxicação humana;</w:t>
            </w:r>
          </w:p>
        </w:tc>
      </w:tr>
      <w:tr w:rsidR="002B12C1" w:rsidRPr="002B12C1" w14:paraId="67A37B78" w14:textId="77777777" w:rsidTr="002B12C1">
        <w:trPr>
          <w:jc w:val="center"/>
        </w:trPr>
        <w:tc>
          <w:tcPr>
            <w:tcW w:w="10080" w:type="dxa"/>
            <w:tcBorders>
              <w:top w:val="nil"/>
              <w:left w:val="single" w:sz="8" w:space="0" w:color="auto"/>
              <w:bottom w:val="single" w:sz="8" w:space="0" w:color="auto"/>
              <w:right w:val="single" w:sz="8" w:space="0" w:color="auto"/>
            </w:tcBorders>
            <w:tcMar>
              <w:top w:w="0" w:type="dxa"/>
              <w:left w:w="70" w:type="dxa"/>
              <w:bottom w:w="0" w:type="dxa"/>
              <w:right w:w="70" w:type="dxa"/>
            </w:tcMar>
            <w:hideMark/>
          </w:tcPr>
          <w:p w14:paraId="0D113178" w14:textId="77777777" w:rsidR="002B12C1" w:rsidRPr="002B12C1" w:rsidRDefault="002B12C1" w:rsidP="002B12C1">
            <w:pPr>
              <w:spacing w:before="100" w:beforeAutospacing="1" w:after="100" w:afterAutospacing="1" w:line="240" w:lineRule="auto"/>
              <w:ind w:firstLine="567"/>
              <w:jc w:val="both"/>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lastRenderedPageBreak/>
              <w:t>22.7. Informações referentes à sua compatibilidade com outros produtos;</w:t>
            </w:r>
          </w:p>
        </w:tc>
      </w:tr>
    </w:tbl>
    <w:p w14:paraId="05C49140" w14:textId="77777777" w:rsidR="002B12C1" w:rsidRPr="002B12C1" w:rsidRDefault="002B12C1" w:rsidP="002B12C1">
      <w:pPr>
        <w:spacing w:beforeAutospacing="1" w:after="100" w:afterAutospacing="1" w:line="240" w:lineRule="auto"/>
        <w:ind w:firstLine="567"/>
        <w:jc w:val="both"/>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pacing w:val="6"/>
          <w:sz w:val="19"/>
          <w:szCs w:val="19"/>
          <w:lang w:eastAsia="pt-BR"/>
        </w:rPr>
        <w:t>23 – Anexos – </w:t>
      </w:r>
      <w:r w:rsidRPr="002B12C1">
        <w:rPr>
          <w:rFonts w:ascii="Times New Roman" w:eastAsia="Times New Roman" w:hAnsi="Times New Roman" w:cs="Times New Roman"/>
          <w:color w:val="000000"/>
          <w:spacing w:val="-4"/>
          <w:sz w:val="19"/>
          <w:szCs w:val="19"/>
          <w:lang w:eastAsia="pt-BR"/>
        </w:rPr>
        <w:t>PRODUTO FORMULADO COM BASE EM PRODUTO TÉCNICO EQUIVALENTE – </w:t>
      </w:r>
      <w:r w:rsidRPr="002B12C1">
        <w:rPr>
          <w:rFonts w:ascii="Times New Roman" w:eastAsia="Times New Roman" w:hAnsi="Times New Roman" w:cs="Times New Roman"/>
          <w:color w:val="000000"/>
          <w:spacing w:val="6"/>
          <w:sz w:val="19"/>
          <w:szCs w:val="19"/>
          <w:lang w:eastAsia="pt-BR"/>
        </w:rPr>
        <w:t>Ao Ministério do Meio Ambiente </w:t>
      </w:r>
      <w:r w:rsidRPr="002B12C1">
        <w:rPr>
          <w:rFonts w:ascii="Times New Roman" w:eastAsia="Times New Roman" w:hAnsi="Times New Roman" w:cs="Times New Roman"/>
          <w:color w:val="000000"/>
          <w:sz w:val="19"/>
          <w:szCs w:val="19"/>
          <w:u w:val="single"/>
          <w:lang w:eastAsia="pt-BR"/>
        </w:rPr>
        <w:t>(</w:t>
      </w:r>
      <w:hyperlink r:id="rId268" w:anchor="art4" w:history="1">
        <w:r w:rsidRPr="002B12C1">
          <w:rPr>
            <w:rFonts w:ascii="Times New Roman" w:eastAsia="Times New Roman" w:hAnsi="Times New Roman" w:cs="Times New Roman"/>
            <w:color w:val="0000FF"/>
            <w:sz w:val="19"/>
            <w:szCs w:val="19"/>
            <w:u w:val="single"/>
            <w:lang w:eastAsia="pt-BR"/>
          </w:rPr>
          <w:t>Incluído pelo Decreto nº 5.981, de 2006</w:t>
        </w:r>
      </w:hyperlink>
      <w:r w:rsidRPr="002B12C1">
        <w:rPr>
          <w:rFonts w:ascii="Times New Roman" w:eastAsia="Times New Roman" w:hAnsi="Times New Roman" w:cs="Times New Roman"/>
          <w:color w:val="000000"/>
          <w:sz w:val="19"/>
          <w:szCs w:val="19"/>
          <w:u w:val="single"/>
          <w:lang w:eastAsia="pt-BR"/>
        </w:rPr>
        <w:t>)</w:t>
      </w:r>
    </w:p>
    <w:tbl>
      <w:tblPr>
        <w:tblW w:w="14250" w:type="dxa"/>
        <w:jc w:val="center"/>
        <w:tblBorders>
          <w:top w:val="outset" w:sz="6" w:space="0" w:color="000000"/>
          <w:left w:val="outset" w:sz="6" w:space="0" w:color="000000"/>
          <w:bottom w:val="outset" w:sz="6" w:space="0" w:color="000000"/>
          <w:right w:val="outset" w:sz="6" w:space="0" w:color="000000"/>
        </w:tblBorders>
        <w:tblCellMar>
          <w:top w:w="15" w:type="dxa"/>
          <w:left w:w="15" w:type="dxa"/>
          <w:bottom w:w="15" w:type="dxa"/>
          <w:right w:w="15" w:type="dxa"/>
        </w:tblCellMar>
        <w:tblLook w:val="04A0" w:firstRow="1" w:lastRow="0" w:firstColumn="1" w:lastColumn="0" w:noHBand="0" w:noVBand="1"/>
      </w:tblPr>
      <w:tblGrid>
        <w:gridCol w:w="14250"/>
      </w:tblGrid>
      <w:tr w:rsidR="002B12C1" w:rsidRPr="002B12C1" w14:paraId="15C03655" w14:textId="77777777" w:rsidTr="002B12C1">
        <w:trPr>
          <w:jc w:val="center"/>
        </w:trPr>
        <w:tc>
          <w:tcPr>
            <w:tcW w:w="10025" w:type="dxa"/>
            <w:tcBorders>
              <w:top w:val="single" w:sz="8" w:space="0" w:color="auto"/>
              <w:left w:val="single" w:sz="8" w:space="0" w:color="auto"/>
              <w:bottom w:val="single" w:sz="8" w:space="0" w:color="auto"/>
              <w:right w:val="single" w:sz="8" w:space="0" w:color="auto"/>
            </w:tcBorders>
            <w:tcMar>
              <w:top w:w="0" w:type="dxa"/>
              <w:left w:w="70" w:type="dxa"/>
              <w:bottom w:w="0" w:type="dxa"/>
              <w:right w:w="70" w:type="dxa"/>
            </w:tcMar>
            <w:hideMark/>
          </w:tcPr>
          <w:p w14:paraId="6104F1E1" w14:textId="77777777" w:rsidR="002B12C1" w:rsidRPr="002B12C1" w:rsidRDefault="002B12C1" w:rsidP="002B12C1">
            <w:pPr>
              <w:spacing w:before="100" w:beforeAutospacing="1" w:after="100" w:afterAutospacing="1" w:line="240" w:lineRule="auto"/>
              <w:ind w:firstLine="567"/>
              <w:jc w:val="both"/>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23.1. Relatório de estudos de propriedades físico-químicas;</w:t>
            </w:r>
          </w:p>
        </w:tc>
      </w:tr>
      <w:tr w:rsidR="002B12C1" w:rsidRPr="002B12C1" w14:paraId="01DCF26C" w14:textId="77777777" w:rsidTr="002B12C1">
        <w:trPr>
          <w:jc w:val="center"/>
        </w:trPr>
        <w:tc>
          <w:tcPr>
            <w:tcW w:w="10025" w:type="dxa"/>
            <w:tcBorders>
              <w:top w:val="nil"/>
              <w:left w:val="single" w:sz="8" w:space="0" w:color="auto"/>
              <w:bottom w:val="single" w:sz="8" w:space="0" w:color="auto"/>
              <w:right w:val="single" w:sz="8" w:space="0" w:color="auto"/>
            </w:tcBorders>
            <w:tcMar>
              <w:top w:w="0" w:type="dxa"/>
              <w:left w:w="70" w:type="dxa"/>
              <w:bottom w:w="0" w:type="dxa"/>
              <w:right w:w="70" w:type="dxa"/>
            </w:tcMar>
            <w:hideMark/>
          </w:tcPr>
          <w:p w14:paraId="09F11C72" w14:textId="77777777" w:rsidR="002B12C1" w:rsidRPr="002B12C1" w:rsidRDefault="002B12C1" w:rsidP="002B12C1">
            <w:pPr>
              <w:spacing w:before="100" w:beforeAutospacing="1" w:after="100" w:afterAutospacing="1" w:line="240" w:lineRule="auto"/>
              <w:ind w:firstLine="567"/>
              <w:jc w:val="both"/>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xml:space="preserve">23.2. Relatório de estudos de dados relativos à toxicidade para </w:t>
            </w:r>
            <w:proofErr w:type="spellStart"/>
            <w:r w:rsidRPr="002B12C1">
              <w:rPr>
                <w:rFonts w:ascii="Times New Roman" w:eastAsia="Times New Roman" w:hAnsi="Times New Roman" w:cs="Times New Roman"/>
                <w:sz w:val="19"/>
                <w:szCs w:val="19"/>
                <w:lang w:eastAsia="pt-BR"/>
              </w:rPr>
              <w:t>microorganismos</w:t>
            </w:r>
            <w:proofErr w:type="spellEnd"/>
            <w:r w:rsidRPr="002B12C1">
              <w:rPr>
                <w:rFonts w:ascii="Times New Roman" w:eastAsia="Times New Roman" w:hAnsi="Times New Roman" w:cs="Times New Roman"/>
                <w:sz w:val="19"/>
                <w:szCs w:val="19"/>
                <w:lang w:eastAsia="pt-BR"/>
              </w:rPr>
              <w:t xml:space="preserve">, </w:t>
            </w:r>
            <w:proofErr w:type="spellStart"/>
            <w:r w:rsidRPr="002B12C1">
              <w:rPr>
                <w:rFonts w:ascii="Times New Roman" w:eastAsia="Times New Roman" w:hAnsi="Times New Roman" w:cs="Times New Roman"/>
                <w:sz w:val="19"/>
                <w:szCs w:val="19"/>
                <w:lang w:eastAsia="pt-BR"/>
              </w:rPr>
              <w:t>microcrustáceos</w:t>
            </w:r>
            <w:proofErr w:type="spellEnd"/>
            <w:r w:rsidRPr="002B12C1">
              <w:rPr>
                <w:rFonts w:ascii="Times New Roman" w:eastAsia="Times New Roman" w:hAnsi="Times New Roman" w:cs="Times New Roman"/>
                <w:sz w:val="19"/>
                <w:szCs w:val="19"/>
                <w:lang w:eastAsia="pt-BR"/>
              </w:rPr>
              <w:t>, peixes, algas, organismos de solo, aves, plantas e insetos não-alvo;</w:t>
            </w:r>
          </w:p>
        </w:tc>
      </w:tr>
      <w:tr w:rsidR="002B12C1" w:rsidRPr="002B12C1" w14:paraId="60258180" w14:textId="77777777" w:rsidTr="002B12C1">
        <w:trPr>
          <w:jc w:val="center"/>
        </w:trPr>
        <w:tc>
          <w:tcPr>
            <w:tcW w:w="10025" w:type="dxa"/>
            <w:tcBorders>
              <w:top w:val="nil"/>
              <w:left w:val="single" w:sz="8" w:space="0" w:color="auto"/>
              <w:bottom w:val="single" w:sz="8" w:space="0" w:color="auto"/>
              <w:right w:val="single" w:sz="8" w:space="0" w:color="auto"/>
            </w:tcBorders>
            <w:tcMar>
              <w:top w:w="0" w:type="dxa"/>
              <w:left w:w="70" w:type="dxa"/>
              <w:bottom w:w="0" w:type="dxa"/>
              <w:right w:w="70" w:type="dxa"/>
            </w:tcMar>
            <w:hideMark/>
          </w:tcPr>
          <w:p w14:paraId="144CC4C5" w14:textId="77777777" w:rsidR="002B12C1" w:rsidRPr="002B12C1" w:rsidRDefault="002B12C1" w:rsidP="002B12C1">
            <w:pPr>
              <w:spacing w:before="100" w:beforeAutospacing="1" w:after="100" w:afterAutospacing="1" w:line="240" w:lineRule="auto"/>
              <w:ind w:firstLine="567"/>
              <w:jc w:val="both"/>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23.3. Relatório de estudos de dados relativos à toxicidade para animais superiores;</w:t>
            </w:r>
          </w:p>
        </w:tc>
      </w:tr>
      <w:tr w:rsidR="002B12C1" w:rsidRPr="002B12C1" w14:paraId="2376ADF6" w14:textId="77777777" w:rsidTr="002B12C1">
        <w:trPr>
          <w:jc w:val="center"/>
        </w:trPr>
        <w:tc>
          <w:tcPr>
            <w:tcW w:w="10025" w:type="dxa"/>
            <w:tcBorders>
              <w:top w:val="nil"/>
              <w:left w:val="single" w:sz="8" w:space="0" w:color="auto"/>
              <w:bottom w:val="single" w:sz="8" w:space="0" w:color="auto"/>
              <w:right w:val="single" w:sz="8" w:space="0" w:color="auto"/>
            </w:tcBorders>
            <w:tcMar>
              <w:top w:w="0" w:type="dxa"/>
              <w:left w:w="70" w:type="dxa"/>
              <w:bottom w:w="0" w:type="dxa"/>
              <w:right w:w="70" w:type="dxa"/>
            </w:tcMar>
            <w:hideMark/>
          </w:tcPr>
          <w:p w14:paraId="19E5E45E" w14:textId="77777777" w:rsidR="002B12C1" w:rsidRPr="002B12C1" w:rsidRDefault="002B12C1" w:rsidP="002B12C1">
            <w:pPr>
              <w:spacing w:before="100" w:beforeAutospacing="1" w:after="100" w:afterAutospacing="1" w:line="240" w:lineRule="auto"/>
              <w:ind w:firstLine="567"/>
              <w:jc w:val="both"/>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23.4. Relatório de estudos de dados relativos ao potencial mutagênico;</w:t>
            </w:r>
          </w:p>
        </w:tc>
      </w:tr>
      <w:tr w:rsidR="002B12C1" w:rsidRPr="002B12C1" w14:paraId="62AB9BA9" w14:textId="77777777" w:rsidTr="002B12C1">
        <w:trPr>
          <w:jc w:val="center"/>
        </w:trPr>
        <w:tc>
          <w:tcPr>
            <w:tcW w:w="10025" w:type="dxa"/>
            <w:tcBorders>
              <w:top w:val="nil"/>
              <w:left w:val="single" w:sz="8" w:space="0" w:color="auto"/>
              <w:bottom w:val="single" w:sz="8" w:space="0" w:color="auto"/>
              <w:right w:val="single" w:sz="8" w:space="0" w:color="auto"/>
            </w:tcBorders>
            <w:tcMar>
              <w:top w:w="0" w:type="dxa"/>
              <w:left w:w="70" w:type="dxa"/>
              <w:bottom w:w="0" w:type="dxa"/>
              <w:right w:w="70" w:type="dxa"/>
            </w:tcMar>
            <w:hideMark/>
          </w:tcPr>
          <w:p w14:paraId="1AFC789B" w14:textId="77777777" w:rsidR="002B12C1" w:rsidRPr="002B12C1" w:rsidRDefault="002B12C1" w:rsidP="002B12C1">
            <w:pPr>
              <w:spacing w:before="100" w:beforeAutospacing="1" w:after="100" w:afterAutospacing="1" w:line="240" w:lineRule="auto"/>
              <w:ind w:firstLine="567"/>
              <w:jc w:val="both"/>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23.5. Método analítico e sua sensibilidade para determinação de resíduos de agrotóxico, para fins de monitoramento e fiscalização;</w:t>
            </w:r>
          </w:p>
        </w:tc>
      </w:tr>
      <w:tr w:rsidR="002B12C1" w:rsidRPr="002B12C1" w14:paraId="768DC4C3" w14:textId="77777777" w:rsidTr="002B12C1">
        <w:trPr>
          <w:jc w:val="center"/>
        </w:trPr>
        <w:tc>
          <w:tcPr>
            <w:tcW w:w="10025" w:type="dxa"/>
            <w:tcBorders>
              <w:top w:val="nil"/>
              <w:left w:val="single" w:sz="8" w:space="0" w:color="auto"/>
              <w:bottom w:val="single" w:sz="8" w:space="0" w:color="auto"/>
              <w:right w:val="single" w:sz="8" w:space="0" w:color="auto"/>
            </w:tcBorders>
            <w:tcMar>
              <w:top w:w="0" w:type="dxa"/>
              <w:left w:w="70" w:type="dxa"/>
              <w:bottom w:w="0" w:type="dxa"/>
              <w:right w:w="70" w:type="dxa"/>
            </w:tcMar>
            <w:hideMark/>
          </w:tcPr>
          <w:p w14:paraId="6C7F9BED" w14:textId="77777777" w:rsidR="002B12C1" w:rsidRPr="002B12C1" w:rsidRDefault="002B12C1" w:rsidP="002B12C1">
            <w:pPr>
              <w:spacing w:before="100" w:beforeAutospacing="1" w:after="100" w:afterAutospacing="1" w:line="240" w:lineRule="auto"/>
              <w:ind w:firstLine="567"/>
              <w:jc w:val="both"/>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23.6. Informações referentes à sua compatibilidade com outros produtos.</w:t>
            </w:r>
          </w:p>
        </w:tc>
      </w:tr>
    </w:tbl>
    <w:p w14:paraId="37C25BCF" w14:textId="77777777" w:rsidR="002B12C1" w:rsidRPr="002B12C1" w:rsidRDefault="002B12C1" w:rsidP="002B12C1">
      <w:pPr>
        <w:spacing w:beforeAutospacing="1" w:after="100" w:afterAutospacing="1" w:line="240" w:lineRule="auto"/>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        24 - Anexos - PRODUTOS FITOSSANITÁRIOS COM USO APROVADO PARA A AGRICULTURA ORGÂNICA </w:t>
      </w:r>
      <w:hyperlink r:id="rId269" w:anchor="art2" w:history="1">
        <w:r w:rsidRPr="002B12C1">
          <w:rPr>
            <w:rFonts w:ascii="Times New Roman" w:eastAsia="Times New Roman" w:hAnsi="Times New Roman" w:cs="Times New Roman"/>
            <w:color w:val="0000FF"/>
            <w:sz w:val="19"/>
            <w:szCs w:val="19"/>
            <w:u w:val="single"/>
            <w:lang w:val="pt-PT" w:eastAsia="pt-BR"/>
          </w:rPr>
          <w:t>(Incluído pelo Decreto nº 6.913, de 2009).</w:t>
        </w:r>
      </w:hyperlink>
    </w:p>
    <w:tbl>
      <w:tblPr>
        <w:tblW w:w="14250" w:type="dxa"/>
        <w:jc w:val="center"/>
        <w:tblCellMar>
          <w:top w:w="15" w:type="dxa"/>
          <w:left w:w="15" w:type="dxa"/>
          <w:bottom w:w="15" w:type="dxa"/>
          <w:right w:w="15" w:type="dxa"/>
        </w:tblCellMar>
        <w:tblLook w:val="04A0" w:firstRow="1" w:lastRow="0" w:firstColumn="1" w:lastColumn="0" w:noHBand="0" w:noVBand="1"/>
      </w:tblPr>
      <w:tblGrid>
        <w:gridCol w:w="14250"/>
      </w:tblGrid>
      <w:tr w:rsidR="002B12C1" w:rsidRPr="002B12C1" w14:paraId="26F20688" w14:textId="77777777" w:rsidTr="002B12C1">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3648EE7D" w14:textId="77777777" w:rsidR="002B12C1" w:rsidRPr="002B12C1" w:rsidRDefault="002B12C1" w:rsidP="002B12C1">
            <w:pPr>
              <w:spacing w:before="100" w:beforeAutospacing="1" w:after="100" w:afterAutospacing="1" w:line="240" w:lineRule="auto"/>
              <w:ind w:left="714" w:hanging="357"/>
              <w:rPr>
                <w:rFonts w:ascii="Times New Roman" w:eastAsia="Times New Roman" w:hAnsi="Times New Roman" w:cs="Times New Roman"/>
                <w:sz w:val="19"/>
                <w:szCs w:val="19"/>
                <w:lang w:eastAsia="pt-BR"/>
              </w:rPr>
            </w:pPr>
            <w:r w:rsidRPr="002B12C1">
              <w:rPr>
                <w:rFonts w:ascii="Times New Roman" w:eastAsia="Times New Roman" w:hAnsi="Times New Roman" w:cs="Times New Roman"/>
                <w:color w:val="000000"/>
                <w:sz w:val="19"/>
                <w:szCs w:val="19"/>
                <w:lang w:eastAsia="pt-BR"/>
              </w:rPr>
              <w:t>·  Identificação do produto em relação à especificação de referência;</w:t>
            </w:r>
          </w:p>
        </w:tc>
      </w:tr>
      <w:tr w:rsidR="002B12C1" w:rsidRPr="002B12C1" w14:paraId="1D999304" w14:textId="77777777" w:rsidTr="002B12C1">
        <w:trPr>
          <w:jc w:val="center"/>
        </w:trPr>
        <w:tc>
          <w:tcPr>
            <w:tcW w:w="0" w:type="auto"/>
            <w:tcBorders>
              <w:top w:val="nil"/>
              <w:left w:val="outset" w:sz="6" w:space="0" w:color="000000"/>
              <w:bottom w:val="outset" w:sz="6" w:space="0" w:color="000000"/>
              <w:right w:val="outset" w:sz="6" w:space="0" w:color="000000"/>
            </w:tcBorders>
            <w:vAlign w:val="center"/>
            <w:hideMark/>
          </w:tcPr>
          <w:p w14:paraId="2DF15012" w14:textId="77777777" w:rsidR="002B12C1" w:rsidRPr="002B12C1" w:rsidRDefault="002B12C1" w:rsidP="002B12C1">
            <w:pPr>
              <w:spacing w:before="100" w:beforeAutospacing="1" w:after="100" w:afterAutospacing="1" w:line="240" w:lineRule="auto"/>
              <w:ind w:left="714" w:hanging="357"/>
              <w:rPr>
                <w:rFonts w:ascii="Times New Roman" w:eastAsia="Times New Roman" w:hAnsi="Times New Roman" w:cs="Times New Roman"/>
                <w:sz w:val="19"/>
                <w:szCs w:val="19"/>
                <w:lang w:eastAsia="pt-BR"/>
              </w:rPr>
            </w:pPr>
            <w:r w:rsidRPr="002B12C1">
              <w:rPr>
                <w:rFonts w:ascii="Times New Roman" w:eastAsia="Times New Roman" w:hAnsi="Times New Roman" w:cs="Times New Roman"/>
                <w:color w:val="000000"/>
                <w:sz w:val="19"/>
                <w:szCs w:val="19"/>
                <w:lang w:eastAsia="pt-BR"/>
              </w:rPr>
              <w:t>·  Descrição do processo de produção do produto;</w:t>
            </w:r>
          </w:p>
        </w:tc>
      </w:tr>
      <w:tr w:rsidR="002B12C1" w:rsidRPr="002B12C1" w14:paraId="34E13DB4" w14:textId="77777777" w:rsidTr="002B12C1">
        <w:trPr>
          <w:jc w:val="center"/>
        </w:trPr>
        <w:tc>
          <w:tcPr>
            <w:tcW w:w="0" w:type="auto"/>
            <w:tcBorders>
              <w:top w:val="nil"/>
              <w:left w:val="outset" w:sz="6" w:space="0" w:color="000000"/>
              <w:bottom w:val="outset" w:sz="6" w:space="0" w:color="000000"/>
              <w:right w:val="outset" w:sz="6" w:space="0" w:color="000000"/>
            </w:tcBorders>
            <w:vAlign w:val="center"/>
            <w:hideMark/>
          </w:tcPr>
          <w:p w14:paraId="27A9B714" w14:textId="77777777" w:rsidR="002B12C1" w:rsidRPr="002B12C1" w:rsidRDefault="002B12C1" w:rsidP="002B12C1">
            <w:pPr>
              <w:spacing w:before="100" w:beforeAutospacing="1" w:after="100" w:afterAutospacing="1" w:line="240" w:lineRule="auto"/>
              <w:ind w:left="714" w:hanging="357"/>
              <w:rPr>
                <w:rFonts w:ascii="Times New Roman" w:eastAsia="Times New Roman" w:hAnsi="Times New Roman" w:cs="Times New Roman"/>
                <w:sz w:val="19"/>
                <w:szCs w:val="19"/>
                <w:lang w:eastAsia="pt-BR"/>
              </w:rPr>
            </w:pPr>
            <w:r w:rsidRPr="002B12C1">
              <w:rPr>
                <w:rFonts w:ascii="Times New Roman" w:eastAsia="Times New Roman" w:hAnsi="Times New Roman" w:cs="Times New Roman"/>
                <w:color w:val="000000"/>
                <w:sz w:val="19"/>
                <w:szCs w:val="19"/>
                <w:lang w:eastAsia="pt-BR"/>
              </w:rPr>
              <w:t xml:space="preserve">·  Declaração do </w:t>
            </w:r>
            <w:proofErr w:type="spellStart"/>
            <w:r w:rsidRPr="002B12C1">
              <w:rPr>
                <w:rFonts w:ascii="Times New Roman" w:eastAsia="Times New Roman" w:hAnsi="Times New Roman" w:cs="Times New Roman"/>
                <w:color w:val="000000"/>
                <w:sz w:val="19"/>
                <w:szCs w:val="19"/>
                <w:lang w:eastAsia="pt-BR"/>
              </w:rPr>
              <w:t>registrante</w:t>
            </w:r>
            <w:proofErr w:type="spellEnd"/>
            <w:r w:rsidRPr="002B12C1">
              <w:rPr>
                <w:rFonts w:ascii="Times New Roman" w:eastAsia="Times New Roman" w:hAnsi="Times New Roman" w:cs="Times New Roman"/>
                <w:color w:val="000000"/>
                <w:sz w:val="19"/>
                <w:szCs w:val="19"/>
                <w:lang w:eastAsia="pt-BR"/>
              </w:rPr>
              <w:t>, sobre a composição qualitativa e quantitativa do produto, indicando os limites máximo e mínimo da variação de cada componente e sua função específica, acompanhada de laudo laboratorial de cada formulador;</w:t>
            </w:r>
          </w:p>
        </w:tc>
      </w:tr>
      <w:tr w:rsidR="002B12C1" w:rsidRPr="002B12C1" w14:paraId="30BED7C4" w14:textId="77777777" w:rsidTr="002B12C1">
        <w:trPr>
          <w:jc w:val="center"/>
        </w:trPr>
        <w:tc>
          <w:tcPr>
            <w:tcW w:w="0" w:type="auto"/>
            <w:tcBorders>
              <w:top w:val="nil"/>
              <w:left w:val="outset" w:sz="6" w:space="0" w:color="000000"/>
              <w:bottom w:val="outset" w:sz="6" w:space="0" w:color="000000"/>
              <w:right w:val="outset" w:sz="6" w:space="0" w:color="000000"/>
            </w:tcBorders>
            <w:vAlign w:val="center"/>
            <w:hideMark/>
          </w:tcPr>
          <w:p w14:paraId="4008E826" w14:textId="77777777" w:rsidR="002B12C1" w:rsidRPr="002B12C1" w:rsidRDefault="002B12C1" w:rsidP="002B12C1">
            <w:pPr>
              <w:spacing w:before="100" w:beforeAutospacing="1" w:after="100" w:afterAutospacing="1" w:line="240" w:lineRule="auto"/>
              <w:ind w:left="714" w:hanging="357"/>
              <w:rPr>
                <w:rFonts w:ascii="Times New Roman" w:eastAsia="Times New Roman" w:hAnsi="Times New Roman" w:cs="Times New Roman"/>
                <w:sz w:val="19"/>
                <w:szCs w:val="19"/>
                <w:lang w:eastAsia="pt-BR"/>
              </w:rPr>
            </w:pPr>
            <w:r w:rsidRPr="002B12C1">
              <w:rPr>
                <w:rFonts w:ascii="Times New Roman" w:eastAsia="Times New Roman" w:hAnsi="Times New Roman" w:cs="Times New Roman"/>
                <w:color w:val="000000"/>
                <w:sz w:val="19"/>
                <w:szCs w:val="19"/>
                <w:lang w:eastAsia="pt-BR"/>
              </w:rPr>
              <w:t>·  Indicação de uso (culturas e alvos biológicos), modo de ação do produto, modalidade de emprego, dose recomendada, concentração e modo de preparo de calda, modo e equipamentos de aplicação, época, número e intervalo de aplicações;</w:t>
            </w:r>
          </w:p>
        </w:tc>
      </w:tr>
      <w:tr w:rsidR="002B12C1" w:rsidRPr="002B12C1" w14:paraId="50254A69" w14:textId="77777777" w:rsidTr="002B12C1">
        <w:trPr>
          <w:jc w:val="center"/>
        </w:trPr>
        <w:tc>
          <w:tcPr>
            <w:tcW w:w="0" w:type="auto"/>
            <w:tcBorders>
              <w:top w:val="nil"/>
              <w:left w:val="outset" w:sz="6" w:space="0" w:color="000000"/>
              <w:bottom w:val="outset" w:sz="6" w:space="0" w:color="000000"/>
              <w:right w:val="outset" w:sz="6" w:space="0" w:color="000000"/>
            </w:tcBorders>
            <w:vAlign w:val="center"/>
            <w:hideMark/>
          </w:tcPr>
          <w:p w14:paraId="24684B81" w14:textId="77777777" w:rsidR="002B12C1" w:rsidRPr="002B12C1" w:rsidRDefault="002B12C1" w:rsidP="002B12C1">
            <w:pPr>
              <w:spacing w:before="100" w:beforeAutospacing="1" w:after="100" w:afterAutospacing="1" w:line="240" w:lineRule="auto"/>
              <w:ind w:left="714" w:hanging="357"/>
              <w:rPr>
                <w:rFonts w:ascii="Times New Roman" w:eastAsia="Times New Roman" w:hAnsi="Times New Roman" w:cs="Times New Roman"/>
                <w:sz w:val="19"/>
                <w:szCs w:val="19"/>
                <w:lang w:eastAsia="pt-BR"/>
              </w:rPr>
            </w:pPr>
            <w:r w:rsidRPr="002B12C1">
              <w:rPr>
                <w:rFonts w:ascii="Times New Roman" w:eastAsia="Times New Roman" w:hAnsi="Times New Roman" w:cs="Times New Roman"/>
                <w:color w:val="000000"/>
                <w:sz w:val="19"/>
                <w:szCs w:val="19"/>
                <w:lang w:eastAsia="pt-BR"/>
              </w:rPr>
              <w:t>·  Restrições de uso e recomendações especiais;</w:t>
            </w:r>
          </w:p>
        </w:tc>
      </w:tr>
      <w:tr w:rsidR="002B12C1" w:rsidRPr="002B12C1" w14:paraId="5EF4C0B3" w14:textId="77777777" w:rsidTr="002B12C1">
        <w:trPr>
          <w:jc w:val="center"/>
        </w:trPr>
        <w:tc>
          <w:tcPr>
            <w:tcW w:w="0" w:type="auto"/>
            <w:tcBorders>
              <w:top w:val="nil"/>
              <w:left w:val="outset" w:sz="6" w:space="0" w:color="000000"/>
              <w:bottom w:val="outset" w:sz="6" w:space="0" w:color="000000"/>
              <w:right w:val="outset" w:sz="6" w:space="0" w:color="000000"/>
            </w:tcBorders>
            <w:vAlign w:val="center"/>
            <w:hideMark/>
          </w:tcPr>
          <w:p w14:paraId="41A480FA" w14:textId="77777777" w:rsidR="002B12C1" w:rsidRPr="002B12C1" w:rsidRDefault="002B12C1" w:rsidP="002B12C1">
            <w:pPr>
              <w:spacing w:before="100" w:beforeAutospacing="1" w:after="100" w:afterAutospacing="1" w:line="240" w:lineRule="auto"/>
              <w:ind w:left="714" w:hanging="357"/>
              <w:rPr>
                <w:rFonts w:ascii="Times New Roman" w:eastAsia="Times New Roman" w:hAnsi="Times New Roman" w:cs="Times New Roman"/>
                <w:sz w:val="19"/>
                <w:szCs w:val="19"/>
                <w:lang w:eastAsia="pt-BR"/>
              </w:rPr>
            </w:pPr>
            <w:r w:rsidRPr="002B12C1">
              <w:rPr>
                <w:rFonts w:ascii="Times New Roman" w:eastAsia="Times New Roman" w:hAnsi="Times New Roman" w:cs="Times New Roman"/>
                <w:color w:val="000000"/>
                <w:sz w:val="19"/>
                <w:szCs w:val="19"/>
                <w:lang w:eastAsia="pt-BR"/>
              </w:rPr>
              <w:t>·  Intervalo de segurança;</w:t>
            </w:r>
          </w:p>
        </w:tc>
      </w:tr>
      <w:tr w:rsidR="002B12C1" w:rsidRPr="002B12C1" w14:paraId="5C9A0BDA" w14:textId="77777777" w:rsidTr="002B12C1">
        <w:trPr>
          <w:jc w:val="center"/>
        </w:trPr>
        <w:tc>
          <w:tcPr>
            <w:tcW w:w="0" w:type="auto"/>
            <w:tcBorders>
              <w:top w:val="nil"/>
              <w:left w:val="outset" w:sz="6" w:space="0" w:color="000000"/>
              <w:bottom w:val="outset" w:sz="6" w:space="0" w:color="000000"/>
              <w:right w:val="outset" w:sz="6" w:space="0" w:color="000000"/>
            </w:tcBorders>
            <w:vAlign w:val="center"/>
            <w:hideMark/>
          </w:tcPr>
          <w:p w14:paraId="6E91709C" w14:textId="77777777" w:rsidR="002B12C1" w:rsidRPr="002B12C1" w:rsidRDefault="002B12C1" w:rsidP="002B12C1">
            <w:pPr>
              <w:spacing w:before="100" w:beforeAutospacing="1" w:after="100" w:afterAutospacing="1" w:line="240" w:lineRule="auto"/>
              <w:ind w:left="714" w:hanging="357"/>
              <w:rPr>
                <w:rFonts w:ascii="Times New Roman" w:eastAsia="Times New Roman" w:hAnsi="Times New Roman" w:cs="Times New Roman"/>
                <w:sz w:val="19"/>
                <w:szCs w:val="19"/>
                <w:lang w:eastAsia="pt-BR"/>
              </w:rPr>
            </w:pPr>
            <w:r w:rsidRPr="002B12C1">
              <w:rPr>
                <w:rFonts w:ascii="Times New Roman" w:eastAsia="Times New Roman" w:hAnsi="Times New Roman" w:cs="Times New Roman"/>
                <w:color w:val="000000"/>
                <w:sz w:val="19"/>
                <w:szCs w:val="19"/>
                <w:lang w:eastAsia="pt-BR"/>
              </w:rPr>
              <w:t>·  Intervalo de reentrada;</w:t>
            </w:r>
          </w:p>
        </w:tc>
      </w:tr>
      <w:tr w:rsidR="002B12C1" w:rsidRPr="002B12C1" w14:paraId="63F37613" w14:textId="77777777" w:rsidTr="002B12C1">
        <w:trPr>
          <w:jc w:val="center"/>
        </w:trPr>
        <w:tc>
          <w:tcPr>
            <w:tcW w:w="0" w:type="auto"/>
            <w:tcBorders>
              <w:top w:val="nil"/>
              <w:left w:val="outset" w:sz="6" w:space="0" w:color="000000"/>
              <w:bottom w:val="outset" w:sz="6" w:space="0" w:color="000000"/>
              <w:right w:val="outset" w:sz="6" w:space="0" w:color="000000"/>
            </w:tcBorders>
            <w:vAlign w:val="center"/>
            <w:hideMark/>
          </w:tcPr>
          <w:p w14:paraId="1CC59BB7" w14:textId="77777777" w:rsidR="002B12C1" w:rsidRPr="002B12C1" w:rsidRDefault="002B12C1" w:rsidP="002B12C1">
            <w:pPr>
              <w:spacing w:before="100" w:beforeAutospacing="1" w:after="100" w:afterAutospacing="1" w:line="240" w:lineRule="auto"/>
              <w:ind w:left="714" w:hanging="357"/>
              <w:rPr>
                <w:rFonts w:ascii="Times New Roman" w:eastAsia="Times New Roman" w:hAnsi="Times New Roman" w:cs="Times New Roman"/>
                <w:sz w:val="19"/>
                <w:szCs w:val="19"/>
                <w:lang w:eastAsia="pt-BR"/>
              </w:rPr>
            </w:pPr>
            <w:r w:rsidRPr="002B12C1">
              <w:rPr>
                <w:rFonts w:ascii="Times New Roman" w:eastAsia="Times New Roman" w:hAnsi="Times New Roman" w:cs="Times New Roman"/>
                <w:color w:val="000000"/>
                <w:sz w:val="19"/>
                <w:szCs w:val="19"/>
                <w:lang w:eastAsia="pt-BR"/>
              </w:rPr>
              <w:t>·  Informações referentes a sua compatibilidade com outros produtos;</w:t>
            </w:r>
          </w:p>
        </w:tc>
      </w:tr>
      <w:tr w:rsidR="002B12C1" w:rsidRPr="002B12C1" w14:paraId="06CDD7DB" w14:textId="77777777" w:rsidTr="002B12C1">
        <w:trPr>
          <w:jc w:val="center"/>
        </w:trPr>
        <w:tc>
          <w:tcPr>
            <w:tcW w:w="0" w:type="auto"/>
            <w:tcBorders>
              <w:top w:val="nil"/>
              <w:left w:val="outset" w:sz="6" w:space="0" w:color="000000"/>
              <w:bottom w:val="outset" w:sz="6" w:space="0" w:color="000000"/>
              <w:right w:val="outset" w:sz="6" w:space="0" w:color="000000"/>
            </w:tcBorders>
            <w:vAlign w:val="center"/>
            <w:hideMark/>
          </w:tcPr>
          <w:p w14:paraId="0E059265" w14:textId="77777777" w:rsidR="002B12C1" w:rsidRPr="002B12C1" w:rsidRDefault="002B12C1" w:rsidP="002B12C1">
            <w:pPr>
              <w:spacing w:before="100" w:beforeAutospacing="1" w:after="100" w:afterAutospacing="1" w:line="240" w:lineRule="auto"/>
              <w:ind w:left="714" w:hanging="357"/>
              <w:rPr>
                <w:rFonts w:ascii="Times New Roman" w:eastAsia="Times New Roman" w:hAnsi="Times New Roman" w:cs="Times New Roman"/>
                <w:sz w:val="19"/>
                <w:szCs w:val="19"/>
                <w:lang w:eastAsia="pt-BR"/>
              </w:rPr>
            </w:pPr>
            <w:r w:rsidRPr="002B12C1">
              <w:rPr>
                <w:rFonts w:ascii="Times New Roman" w:eastAsia="Times New Roman" w:hAnsi="Times New Roman" w:cs="Times New Roman"/>
                <w:color w:val="000000"/>
                <w:sz w:val="19"/>
                <w:szCs w:val="19"/>
                <w:lang w:eastAsia="pt-BR"/>
              </w:rPr>
              <w:t>·  Especificação dos equipamentos de proteção individual apropriados para a aplicação do produto, bem como medidas de proteção coletiva;</w:t>
            </w:r>
          </w:p>
        </w:tc>
      </w:tr>
      <w:tr w:rsidR="002B12C1" w:rsidRPr="002B12C1" w14:paraId="728663C5" w14:textId="77777777" w:rsidTr="002B12C1">
        <w:trPr>
          <w:jc w:val="center"/>
        </w:trPr>
        <w:tc>
          <w:tcPr>
            <w:tcW w:w="0" w:type="auto"/>
            <w:tcBorders>
              <w:top w:val="nil"/>
              <w:left w:val="outset" w:sz="6" w:space="0" w:color="000000"/>
              <w:bottom w:val="outset" w:sz="6" w:space="0" w:color="000000"/>
              <w:right w:val="outset" w:sz="6" w:space="0" w:color="000000"/>
            </w:tcBorders>
            <w:vAlign w:val="center"/>
            <w:hideMark/>
          </w:tcPr>
          <w:p w14:paraId="21DE91A6" w14:textId="77777777" w:rsidR="002B12C1" w:rsidRPr="002B12C1" w:rsidRDefault="002B12C1" w:rsidP="002B12C1">
            <w:pPr>
              <w:spacing w:before="100" w:beforeAutospacing="1" w:after="100" w:afterAutospacing="1" w:line="240" w:lineRule="auto"/>
              <w:ind w:left="714" w:hanging="357"/>
              <w:rPr>
                <w:rFonts w:ascii="Times New Roman" w:eastAsia="Times New Roman" w:hAnsi="Times New Roman" w:cs="Times New Roman"/>
                <w:sz w:val="19"/>
                <w:szCs w:val="19"/>
                <w:lang w:eastAsia="pt-BR"/>
              </w:rPr>
            </w:pPr>
            <w:r w:rsidRPr="002B12C1">
              <w:rPr>
                <w:rFonts w:ascii="Times New Roman" w:eastAsia="Times New Roman" w:hAnsi="Times New Roman" w:cs="Times New Roman"/>
                <w:color w:val="000000"/>
                <w:sz w:val="19"/>
                <w:szCs w:val="19"/>
                <w:lang w:eastAsia="pt-BR"/>
              </w:rPr>
              <w:t>·  Procedimentos para descontaminação de embalagens e equipamentos de aplicação;</w:t>
            </w:r>
          </w:p>
        </w:tc>
      </w:tr>
      <w:tr w:rsidR="002B12C1" w:rsidRPr="002B12C1" w14:paraId="46BC3CEB" w14:textId="77777777" w:rsidTr="002B12C1">
        <w:trPr>
          <w:jc w:val="center"/>
        </w:trPr>
        <w:tc>
          <w:tcPr>
            <w:tcW w:w="0" w:type="auto"/>
            <w:tcBorders>
              <w:top w:val="nil"/>
              <w:left w:val="outset" w:sz="6" w:space="0" w:color="000000"/>
              <w:bottom w:val="outset" w:sz="6" w:space="0" w:color="000000"/>
              <w:right w:val="outset" w:sz="6" w:space="0" w:color="000000"/>
            </w:tcBorders>
            <w:vAlign w:val="center"/>
            <w:hideMark/>
          </w:tcPr>
          <w:p w14:paraId="28AE6DEF" w14:textId="77777777" w:rsidR="002B12C1" w:rsidRPr="002B12C1" w:rsidRDefault="002B12C1" w:rsidP="002B12C1">
            <w:pPr>
              <w:spacing w:before="100" w:beforeAutospacing="1" w:after="100" w:afterAutospacing="1" w:line="240" w:lineRule="auto"/>
              <w:ind w:left="714" w:hanging="357"/>
              <w:rPr>
                <w:rFonts w:ascii="Times New Roman" w:eastAsia="Times New Roman" w:hAnsi="Times New Roman" w:cs="Times New Roman"/>
                <w:sz w:val="19"/>
                <w:szCs w:val="19"/>
                <w:lang w:eastAsia="pt-BR"/>
              </w:rPr>
            </w:pPr>
            <w:r w:rsidRPr="002B12C1">
              <w:rPr>
                <w:rFonts w:ascii="Times New Roman" w:eastAsia="Times New Roman" w:hAnsi="Times New Roman" w:cs="Times New Roman"/>
                <w:color w:val="000000"/>
                <w:sz w:val="19"/>
                <w:szCs w:val="19"/>
                <w:lang w:eastAsia="pt-BR"/>
              </w:rPr>
              <w:t>·  Sistema de recolhimento e destinação final de embalagens e restos de produtos;</w:t>
            </w:r>
          </w:p>
        </w:tc>
      </w:tr>
      <w:tr w:rsidR="002B12C1" w:rsidRPr="002B12C1" w14:paraId="66AEF530" w14:textId="77777777" w:rsidTr="002B12C1">
        <w:trPr>
          <w:jc w:val="center"/>
        </w:trPr>
        <w:tc>
          <w:tcPr>
            <w:tcW w:w="0" w:type="auto"/>
            <w:tcBorders>
              <w:top w:val="nil"/>
              <w:left w:val="outset" w:sz="6" w:space="0" w:color="000000"/>
              <w:bottom w:val="outset" w:sz="6" w:space="0" w:color="000000"/>
              <w:right w:val="outset" w:sz="6" w:space="0" w:color="000000"/>
            </w:tcBorders>
            <w:vAlign w:val="center"/>
            <w:hideMark/>
          </w:tcPr>
          <w:p w14:paraId="3E79EE12" w14:textId="77777777" w:rsidR="002B12C1" w:rsidRPr="002B12C1" w:rsidRDefault="002B12C1" w:rsidP="002B12C1">
            <w:pPr>
              <w:spacing w:before="100" w:beforeAutospacing="1" w:after="100" w:afterAutospacing="1" w:line="240" w:lineRule="auto"/>
              <w:ind w:left="714" w:hanging="357"/>
              <w:rPr>
                <w:rFonts w:ascii="Times New Roman" w:eastAsia="Times New Roman" w:hAnsi="Times New Roman" w:cs="Times New Roman"/>
                <w:sz w:val="19"/>
                <w:szCs w:val="19"/>
                <w:lang w:eastAsia="pt-BR"/>
              </w:rPr>
            </w:pPr>
            <w:r w:rsidRPr="002B12C1">
              <w:rPr>
                <w:rFonts w:ascii="Times New Roman" w:eastAsia="Times New Roman" w:hAnsi="Times New Roman" w:cs="Times New Roman"/>
                <w:color w:val="000000"/>
                <w:sz w:val="19"/>
                <w:szCs w:val="19"/>
                <w:lang w:eastAsia="pt-BR"/>
              </w:rPr>
              <w:t>·  Modelo de rótulo e bula.</w:t>
            </w:r>
          </w:p>
        </w:tc>
      </w:tr>
    </w:tbl>
    <w:p w14:paraId="61012BAB" w14:textId="77777777" w:rsidR="002B12C1" w:rsidRPr="002B12C1" w:rsidRDefault="002B12C1" w:rsidP="002B12C1">
      <w:pPr>
        <w:spacing w:before="100" w:beforeAutospacing="1" w:after="100" w:afterAutospacing="1" w:line="240" w:lineRule="auto"/>
        <w:ind w:firstLine="567"/>
        <w:jc w:val="center"/>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b/>
          <w:bCs/>
          <w:color w:val="000000"/>
          <w:sz w:val="19"/>
          <w:szCs w:val="19"/>
          <w:lang w:eastAsia="pt-BR"/>
        </w:rPr>
        <w:t>ANEXO III</w:t>
      </w:r>
    </w:p>
    <w:p w14:paraId="04F53B48" w14:textId="77777777" w:rsidR="002B12C1" w:rsidRPr="002B12C1" w:rsidRDefault="002B12C1" w:rsidP="002B12C1">
      <w:pPr>
        <w:spacing w:before="100" w:beforeAutospacing="1" w:after="100" w:afterAutospacing="1" w:line="240" w:lineRule="auto"/>
        <w:ind w:firstLine="567"/>
        <w:jc w:val="center"/>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u w:val="single"/>
          <w:lang w:eastAsia="pt-BR"/>
        </w:rPr>
        <w:t>Modelo I </w:t>
      </w:r>
      <w:r w:rsidRPr="002B12C1">
        <w:rPr>
          <w:rFonts w:ascii="Times New Roman" w:eastAsia="Times New Roman" w:hAnsi="Times New Roman" w:cs="Times New Roman"/>
          <w:color w:val="000000"/>
          <w:sz w:val="19"/>
          <w:szCs w:val="19"/>
          <w:lang w:eastAsia="pt-BR"/>
        </w:rPr>
        <w:t>- </w:t>
      </w:r>
      <w:r w:rsidRPr="002B12C1">
        <w:rPr>
          <w:rFonts w:ascii="Times New Roman" w:eastAsia="Times New Roman" w:hAnsi="Times New Roman" w:cs="Times New Roman"/>
          <w:color w:val="000000"/>
          <w:sz w:val="19"/>
          <w:szCs w:val="19"/>
          <w:u w:val="single"/>
          <w:lang w:eastAsia="pt-BR"/>
        </w:rPr>
        <w:t>Requerimento de Registro Especial Temporário </w:t>
      </w:r>
      <w:r w:rsidRPr="002B12C1">
        <w:rPr>
          <w:rFonts w:ascii="Times New Roman" w:eastAsia="Times New Roman" w:hAnsi="Times New Roman" w:cs="Times New Roman"/>
          <w:color w:val="000000"/>
          <w:sz w:val="19"/>
          <w:szCs w:val="19"/>
          <w:lang w:eastAsia="pt-BR"/>
        </w:rPr>
        <w:t>- </w:t>
      </w:r>
      <w:r w:rsidRPr="002B12C1">
        <w:rPr>
          <w:rFonts w:ascii="Times New Roman" w:eastAsia="Times New Roman" w:hAnsi="Times New Roman" w:cs="Times New Roman"/>
          <w:color w:val="000000"/>
          <w:sz w:val="19"/>
          <w:szCs w:val="19"/>
          <w:u w:val="single"/>
          <w:lang w:eastAsia="pt-BR"/>
        </w:rPr>
        <w:t>RET</w:t>
      </w:r>
    </w:p>
    <w:p w14:paraId="4EEFEBCF" w14:textId="77777777" w:rsidR="002B12C1" w:rsidRPr="002B12C1" w:rsidRDefault="002B12C1" w:rsidP="002B12C1">
      <w:pPr>
        <w:spacing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O requerente a seguir identificado requer aos Ministérios da Agricultura, Pecuária e Abastecimento, da Saúde (Agência Nacional de Vigilância Sanitária) e do Meio Ambiente (Instituto Brasileiro do Meio Ambiente e dos Recursos Naturais Renováveis), com base no Decreto n</w:t>
      </w:r>
      <w:r w:rsidRPr="002B12C1">
        <w:rPr>
          <w:rFonts w:ascii="Times New Roman" w:eastAsia="Times New Roman" w:hAnsi="Times New Roman" w:cs="Times New Roman"/>
          <w:color w:val="000000"/>
          <w:sz w:val="19"/>
          <w:szCs w:val="19"/>
          <w:u w:val="single"/>
          <w:vertAlign w:val="superscript"/>
          <w:lang w:eastAsia="pt-BR"/>
        </w:rPr>
        <w:t>o</w:t>
      </w:r>
      <w:r w:rsidRPr="002B12C1">
        <w:rPr>
          <w:rFonts w:ascii="Times New Roman" w:eastAsia="Times New Roman" w:hAnsi="Times New Roman" w:cs="Times New Roman"/>
          <w:color w:val="000000"/>
          <w:sz w:val="19"/>
          <w:szCs w:val="19"/>
          <w:lang w:eastAsia="pt-BR"/>
        </w:rPr>
        <w:t> 4.074, de 4 de janeiro de 2002, a avaliação do produto abaixo especificado, para fins de registro especial temporário, para o que presta as informações a seguir e junta documentos:</w:t>
      </w:r>
    </w:p>
    <w:p w14:paraId="653635F2"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1. Requerente</w:t>
      </w:r>
    </w:p>
    <w:tbl>
      <w:tblPr>
        <w:tblW w:w="14250" w:type="dxa"/>
        <w:jc w:val="center"/>
        <w:tblBorders>
          <w:top w:val="outset" w:sz="6" w:space="0" w:color="000000"/>
          <w:left w:val="outset" w:sz="6" w:space="0" w:color="000000"/>
          <w:bottom w:val="outset" w:sz="6" w:space="0" w:color="000000"/>
          <w:right w:val="outset" w:sz="6" w:space="0" w:color="000000"/>
        </w:tblBorders>
        <w:tblCellMar>
          <w:top w:w="15" w:type="dxa"/>
          <w:left w:w="15" w:type="dxa"/>
          <w:bottom w:w="15" w:type="dxa"/>
          <w:right w:w="15" w:type="dxa"/>
        </w:tblCellMar>
        <w:tblLook w:val="04A0" w:firstRow="1" w:lastRow="0" w:firstColumn="1" w:lastColumn="0" w:noHBand="0" w:noVBand="1"/>
      </w:tblPr>
      <w:tblGrid>
        <w:gridCol w:w="1567"/>
        <w:gridCol w:w="2707"/>
        <w:gridCol w:w="2708"/>
        <w:gridCol w:w="713"/>
        <w:gridCol w:w="1995"/>
        <w:gridCol w:w="4560"/>
      </w:tblGrid>
      <w:tr w:rsidR="002B12C1" w:rsidRPr="002B12C1" w14:paraId="66C06BF8" w14:textId="77777777" w:rsidTr="002B12C1">
        <w:trPr>
          <w:jc w:val="center"/>
        </w:trPr>
        <w:tc>
          <w:tcPr>
            <w:tcW w:w="2700" w:type="pct"/>
            <w:gridSpan w:val="4"/>
            <w:tcBorders>
              <w:top w:val="outset" w:sz="6" w:space="0" w:color="000000"/>
              <w:left w:val="outset" w:sz="6" w:space="0" w:color="000000"/>
              <w:bottom w:val="outset" w:sz="6" w:space="0" w:color="000000"/>
              <w:right w:val="outset" w:sz="6" w:space="0" w:color="000000"/>
            </w:tcBorders>
            <w:hideMark/>
          </w:tcPr>
          <w:p w14:paraId="6BC06545"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1.1 nome</w:t>
            </w:r>
          </w:p>
        </w:tc>
        <w:tc>
          <w:tcPr>
            <w:tcW w:w="2300" w:type="pct"/>
            <w:gridSpan w:val="2"/>
            <w:tcBorders>
              <w:top w:val="outset" w:sz="6" w:space="0" w:color="000000"/>
              <w:left w:val="outset" w:sz="6" w:space="0" w:color="000000"/>
              <w:bottom w:val="outset" w:sz="6" w:space="0" w:color="000000"/>
              <w:right w:val="outset" w:sz="6" w:space="0" w:color="000000"/>
            </w:tcBorders>
            <w:hideMark/>
          </w:tcPr>
          <w:p w14:paraId="4EF9F888"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1.2 endereço eletrônico</w:t>
            </w:r>
          </w:p>
        </w:tc>
      </w:tr>
      <w:tr w:rsidR="002B12C1" w:rsidRPr="002B12C1" w14:paraId="6A4476D1" w14:textId="77777777" w:rsidTr="002B12C1">
        <w:trPr>
          <w:jc w:val="center"/>
        </w:trPr>
        <w:tc>
          <w:tcPr>
            <w:tcW w:w="3350" w:type="pct"/>
            <w:gridSpan w:val="5"/>
            <w:tcBorders>
              <w:top w:val="outset" w:sz="6" w:space="0" w:color="000000"/>
              <w:left w:val="outset" w:sz="6" w:space="0" w:color="000000"/>
              <w:bottom w:val="outset" w:sz="6" w:space="0" w:color="000000"/>
              <w:right w:val="outset" w:sz="6" w:space="0" w:color="000000"/>
            </w:tcBorders>
            <w:hideMark/>
          </w:tcPr>
          <w:p w14:paraId="7EFAFEE1"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1.3 endereço</w:t>
            </w:r>
          </w:p>
        </w:tc>
        <w:tc>
          <w:tcPr>
            <w:tcW w:w="1650" w:type="pct"/>
            <w:tcBorders>
              <w:top w:val="outset" w:sz="6" w:space="0" w:color="000000"/>
              <w:left w:val="outset" w:sz="6" w:space="0" w:color="000000"/>
              <w:bottom w:val="outset" w:sz="6" w:space="0" w:color="000000"/>
              <w:right w:val="outset" w:sz="6" w:space="0" w:color="000000"/>
            </w:tcBorders>
            <w:hideMark/>
          </w:tcPr>
          <w:p w14:paraId="7E10EC41"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1.4 bairro</w:t>
            </w:r>
          </w:p>
        </w:tc>
      </w:tr>
      <w:tr w:rsidR="002B12C1" w:rsidRPr="002B12C1" w14:paraId="240982C6" w14:textId="77777777" w:rsidTr="002B12C1">
        <w:trPr>
          <w:trHeight w:val="250"/>
          <w:jc w:val="center"/>
        </w:trPr>
        <w:tc>
          <w:tcPr>
            <w:tcW w:w="2700" w:type="pct"/>
            <w:gridSpan w:val="4"/>
            <w:tcBorders>
              <w:top w:val="outset" w:sz="6" w:space="0" w:color="000000"/>
              <w:left w:val="outset" w:sz="6" w:space="0" w:color="000000"/>
              <w:bottom w:val="outset" w:sz="6" w:space="0" w:color="000000"/>
              <w:right w:val="outset" w:sz="6" w:space="0" w:color="000000"/>
            </w:tcBorders>
            <w:hideMark/>
          </w:tcPr>
          <w:p w14:paraId="5F8F1DD8"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1.5 cidade</w:t>
            </w:r>
          </w:p>
        </w:tc>
        <w:tc>
          <w:tcPr>
            <w:tcW w:w="600" w:type="pct"/>
            <w:tcBorders>
              <w:top w:val="outset" w:sz="6" w:space="0" w:color="000000"/>
              <w:left w:val="outset" w:sz="6" w:space="0" w:color="000000"/>
              <w:bottom w:val="outset" w:sz="6" w:space="0" w:color="000000"/>
              <w:right w:val="outset" w:sz="6" w:space="0" w:color="000000"/>
            </w:tcBorders>
            <w:hideMark/>
          </w:tcPr>
          <w:p w14:paraId="1078D338"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1.6 uf</w:t>
            </w:r>
          </w:p>
        </w:tc>
        <w:tc>
          <w:tcPr>
            <w:tcW w:w="1650" w:type="pct"/>
            <w:tcBorders>
              <w:top w:val="outset" w:sz="6" w:space="0" w:color="000000"/>
              <w:left w:val="outset" w:sz="6" w:space="0" w:color="000000"/>
              <w:bottom w:val="outset" w:sz="6" w:space="0" w:color="000000"/>
              <w:right w:val="outset" w:sz="6" w:space="0" w:color="000000"/>
            </w:tcBorders>
            <w:hideMark/>
          </w:tcPr>
          <w:p w14:paraId="064BC677"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1.7 cep</w:t>
            </w:r>
          </w:p>
        </w:tc>
      </w:tr>
      <w:tr w:rsidR="002B12C1" w:rsidRPr="002B12C1" w14:paraId="314888CA" w14:textId="77777777" w:rsidTr="002B12C1">
        <w:trPr>
          <w:trHeight w:val="250"/>
          <w:jc w:val="center"/>
        </w:trPr>
        <w:tc>
          <w:tcPr>
            <w:tcW w:w="550" w:type="pct"/>
            <w:tcBorders>
              <w:top w:val="outset" w:sz="6" w:space="0" w:color="000000"/>
              <w:left w:val="outset" w:sz="6" w:space="0" w:color="000000"/>
              <w:bottom w:val="outset" w:sz="6" w:space="0" w:color="000000"/>
              <w:right w:val="outset" w:sz="6" w:space="0" w:color="000000"/>
            </w:tcBorders>
            <w:hideMark/>
          </w:tcPr>
          <w:p w14:paraId="1BEA9A9B"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xml:space="preserve">1.8 </w:t>
            </w:r>
            <w:proofErr w:type="spellStart"/>
            <w:r w:rsidRPr="002B12C1">
              <w:rPr>
                <w:rFonts w:ascii="Times New Roman" w:eastAsia="Times New Roman" w:hAnsi="Times New Roman" w:cs="Times New Roman"/>
                <w:sz w:val="19"/>
                <w:szCs w:val="19"/>
                <w:lang w:eastAsia="pt-BR"/>
              </w:rPr>
              <w:t>ddd</w:t>
            </w:r>
            <w:proofErr w:type="spellEnd"/>
          </w:p>
        </w:tc>
        <w:tc>
          <w:tcPr>
            <w:tcW w:w="950" w:type="pct"/>
            <w:tcBorders>
              <w:top w:val="outset" w:sz="6" w:space="0" w:color="000000"/>
              <w:left w:val="outset" w:sz="6" w:space="0" w:color="000000"/>
              <w:bottom w:val="outset" w:sz="6" w:space="0" w:color="000000"/>
              <w:right w:val="outset" w:sz="6" w:space="0" w:color="000000"/>
            </w:tcBorders>
            <w:hideMark/>
          </w:tcPr>
          <w:p w14:paraId="1239FA63"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1.9 fone</w:t>
            </w:r>
          </w:p>
        </w:tc>
        <w:tc>
          <w:tcPr>
            <w:tcW w:w="950" w:type="pct"/>
            <w:tcBorders>
              <w:top w:val="outset" w:sz="6" w:space="0" w:color="000000"/>
              <w:left w:val="outset" w:sz="6" w:space="0" w:color="000000"/>
              <w:bottom w:val="outset" w:sz="6" w:space="0" w:color="000000"/>
              <w:right w:val="outset" w:sz="6" w:space="0" w:color="000000"/>
            </w:tcBorders>
            <w:hideMark/>
          </w:tcPr>
          <w:p w14:paraId="554765C8"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1.10 fax</w:t>
            </w:r>
          </w:p>
        </w:tc>
        <w:tc>
          <w:tcPr>
            <w:tcW w:w="950" w:type="pct"/>
            <w:gridSpan w:val="2"/>
            <w:tcBorders>
              <w:top w:val="outset" w:sz="6" w:space="0" w:color="000000"/>
              <w:left w:val="outset" w:sz="6" w:space="0" w:color="000000"/>
              <w:bottom w:val="outset" w:sz="6" w:space="0" w:color="000000"/>
              <w:right w:val="outset" w:sz="6" w:space="0" w:color="000000"/>
            </w:tcBorders>
            <w:hideMark/>
          </w:tcPr>
          <w:p w14:paraId="2F187DE1"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1.11 celular</w:t>
            </w:r>
          </w:p>
        </w:tc>
        <w:tc>
          <w:tcPr>
            <w:tcW w:w="1650" w:type="pct"/>
            <w:tcBorders>
              <w:top w:val="outset" w:sz="6" w:space="0" w:color="000000"/>
              <w:left w:val="outset" w:sz="6" w:space="0" w:color="000000"/>
              <w:bottom w:val="outset" w:sz="6" w:space="0" w:color="000000"/>
              <w:right w:val="outset" w:sz="6" w:space="0" w:color="000000"/>
            </w:tcBorders>
            <w:hideMark/>
          </w:tcPr>
          <w:p w14:paraId="59A1DA82"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xml:space="preserve">1.12 </w:t>
            </w:r>
            <w:proofErr w:type="spellStart"/>
            <w:r w:rsidRPr="002B12C1">
              <w:rPr>
                <w:rFonts w:ascii="Times New Roman" w:eastAsia="Times New Roman" w:hAnsi="Times New Roman" w:cs="Times New Roman"/>
                <w:sz w:val="19"/>
                <w:szCs w:val="19"/>
                <w:lang w:eastAsia="pt-BR"/>
              </w:rPr>
              <w:t>cnpj</w:t>
            </w:r>
            <w:proofErr w:type="spellEnd"/>
            <w:r w:rsidRPr="002B12C1">
              <w:rPr>
                <w:rFonts w:ascii="Times New Roman" w:eastAsia="Times New Roman" w:hAnsi="Times New Roman" w:cs="Times New Roman"/>
                <w:sz w:val="19"/>
                <w:szCs w:val="19"/>
                <w:lang w:eastAsia="pt-BR"/>
              </w:rPr>
              <w:t>/</w:t>
            </w:r>
            <w:proofErr w:type="spellStart"/>
            <w:r w:rsidRPr="002B12C1">
              <w:rPr>
                <w:rFonts w:ascii="Times New Roman" w:eastAsia="Times New Roman" w:hAnsi="Times New Roman" w:cs="Times New Roman"/>
                <w:sz w:val="19"/>
                <w:szCs w:val="19"/>
                <w:lang w:eastAsia="pt-BR"/>
              </w:rPr>
              <w:t>cpf</w:t>
            </w:r>
            <w:proofErr w:type="spellEnd"/>
          </w:p>
        </w:tc>
      </w:tr>
    </w:tbl>
    <w:p w14:paraId="46B485DF" w14:textId="77777777" w:rsidR="002B12C1" w:rsidRPr="002B12C1" w:rsidRDefault="002B12C1" w:rsidP="002B12C1">
      <w:pPr>
        <w:spacing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2. Representante legal (anexar documento comprobatório)</w:t>
      </w:r>
    </w:p>
    <w:tbl>
      <w:tblPr>
        <w:tblW w:w="14250" w:type="dxa"/>
        <w:jc w:val="center"/>
        <w:tblBorders>
          <w:top w:val="outset" w:sz="6" w:space="0" w:color="000000"/>
          <w:left w:val="outset" w:sz="6" w:space="0" w:color="000000"/>
          <w:bottom w:val="outset" w:sz="6" w:space="0" w:color="000000"/>
          <w:right w:val="outset" w:sz="6" w:space="0" w:color="000000"/>
        </w:tblBorders>
        <w:tblCellMar>
          <w:top w:w="15" w:type="dxa"/>
          <w:left w:w="15" w:type="dxa"/>
          <w:bottom w:w="15" w:type="dxa"/>
          <w:right w:w="15" w:type="dxa"/>
        </w:tblCellMar>
        <w:tblLook w:val="04A0" w:firstRow="1" w:lastRow="0" w:firstColumn="1" w:lastColumn="0" w:noHBand="0" w:noVBand="1"/>
      </w:tblPr>
      <w:tblGrid>
        <w:gridCol w:w="1567"/>
        <w:gridCol w:w="2564"/>
        <w:gridCol w:w="2565"/>
        <w:gridCol w:w="998"/>
        <w:gridCol w:w="1710"/>
        <w:gridCol w:w="143"/>
        <w:gridCol w:w="4703"/>
      </w:tblGrid>
      <w:tr w:rsidR="002B12C1" w:rsidRPr="002B12C1" w14:paraId="25F5C411" w14:textId="77777777" w:rsidTr="002B12C1">
        <w:trPr>
          <w:jc w:val="center"/>
        </w:trPr>
        <w:tc>
          <w:tcPr>
            <w:tcW w:w="2700" w:type="pct"/>
            <w:gridSpan w:val="4"/>
            <w:tcBorders>
              <w:top w:val="outset" w:sz="6" w:space="0" w:color="000000"/>
              <w:left w:val="outset" w:sz="6" w:space="0" w:color="000000"/>
              <w:bottom w:val="outset" w:sz="6" w:space="0" w:color="000000"/>
              <w:right w:val="outset" w:sz="6" w:space="0" w:color="000000"/>
            </w:tcBorders>
            <w:hideMark/>
          </w:tcPr>
          <w:p w14:paraId="1680A9B6"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2.1 nome</w:t>
            </w:r>
          </w:p>
        </w:tc>
        <w:tc>
          <w:tcPr>
            <w:tcW w:w="2300" w:type="pct"/>
            <w:gridSpan w:val="3"/>
            <w:tcBorders>
              <w:top w:val="outset" w:sz="6" w:space="0" w:color="000000"/>
              <w:left w:val="outset" w:sz="6" w:space="0" w:color="000000"/>
              <w:bottom w:val="outset" w:sz="6" w:space="0" w:color="000000"/>
              <w:right w:val="outset" w:sz="6" w:space="0" w:color="000000"/>
            </w:tcBorders>
            <w:hideMark/>
          </w:tcPr>
          <w:p w14:paraId="60FB5B98"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2.2 endereço eletrônico</w:t>
            </w:r>
          </w:p>
        </w:tc>
      </w:tr>
      <w:tr w:rsidR="002B12C1" w:rsidRPr="002B12C1" w14:paraId="467A0A08" w14:textId="77777777" w:rsidTr="002B12C1">
        <w:trPr>
          <w:jc w:val="center"/>
        </w:trPr>
        <w:tc>
          <w:tcPr>
            <w:tcW w:w="3350" w:type="pct"/>
            <w:gridSpan w:val="6"/>
            <w:tcBorders>
              <w:top w:val="outset" w:sz="6" w:space="0" w:color="000000"/>
              <w:left w:val="outset" w:sz="6" w:space="0" w:color="000000"/>
              <w:bottom w:val="outset" w:sz="6" w:space="0" w:color="000000"/>
              <w:right w:val="outset" w:sz="6" w:space="0" w:color="000000"/>
            </w:tcBorders>
            <w:hideMark/>
          </w:tcPr>
          <w:p w14:paraId="606F7E97"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2.3 endereço</w:t>
            </w:r>
          </w:p>
        </w:tc>
        <w:tc>
          <w:tcPr>
            <w:tcW w:w="1650" w:type="pct"/>
            <w:tcBorders>
              <w:top w:val="outset" w:sz="6" w:space="0" w:color="000000"/>
              <w:left w:val="outset" w:sz="6" w:space="0" w:color="000000"/>
              <w:bottom w:val="outset" w:sz="6" w:space="0" w:color="000000"/>
              <w:right w:val="outset" w:sz="6" w:space="0" w:color="000000"/>
            </w:tcBorders>
            <w:hideMark/>
          </w:tcPr>
          <w:p w14:paraId="30584C76"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2.4 bairro</w:t>
            </w:r>
          </w:p>
        </w:tc>
      </w:tr>
      <w:tr w:rsidR="002B12C1" w:rsidRPr="002B12C1" w14:paraId="00459A1C" w14:textId="77777777" w:rsidTr="002B12C1">
        <w:trPr>
          <w:trHeight w:val="250"/>
          <w:jc w:val="center"/>
        </w:trPr>
        <w:tc>
          <w:tcPr>
            <w:tcW w:w="2700" w:type="pct"/>
            <w:gridSpan w:val="4"/>
            <w:tcBorders>
              <w:top w:val="outset" w:sz="6" w:space="0" w:color="000000"/>
              <w:left w:val="outset" w:sz="6" w:space="0" w:color="000000"/>
              <w:bottom w:val="outset" w:sz="6" w:space="0" w:color="000000"/>
              <w:right w:val="outset" w:sz="6" w:space="0" w:color="000000"/>
            </w:tcBorders>
            <w:hideMark/>
          </w:tcPr>
          <w:p w14:paraId="52DFB377"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2.5 cidade</w:t>
            </w:r>
          </w:p>
        </w:tc>
        <w:tc>
          <w:tcPr>
            <w:tcW w:w="600" w:type="pct"/>
            <w:gridSpan w:val="2"/>
            <w:tcBorders>
              <w:top w:val="outset" w:sz="6" w:space="0" w:color="000000"/>
              <w:left w:val="outset" w:sz="6" w:space="0" w:color="000000"/>
              <w:bottom w:val="outset" w:sz="6" w:space="0" w:color="000000"/>
              <w:right w:val="outset" w:sz="6" w:space="0" w:color="000000"/>
            </w:tcBorders>
            <w:hideMark/>
          </w:tcPr>
          <w:p w14:paraId="6AF4BEE9"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2.6 uf</w:t>
            </w:r>
          </w:p>
        </w:tc>
        <w:tc>
          <w:tcPr>
            <w:tcW w:w="1650" w:type="pct"/>
            <w:tcBorders>
              <w:top w:val="outset" w:sz="6" w:space="0" w:color="000000"/>
              <w:left w:val="outset" w:sz="6" w:space="0" w:color="000000"/>
              <w:bottom w:val="outset" w:sz="6" w:space="0" w:color="000000"/>
              <w:right w:val="outset" w:sz="6" w:space="0" w:color="000000"/>
            </w:tcBorders>
            <w:hideMark/>
          </w:tcPr>
          <w:p w14:paraId="4A4CD2F3"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2.7 cep</w:t>
            </w:r>
          </w:p>
        </w:tc>
      </w:tr>
      <w:tr w:rsidR="002B12C1" w:rsidRPr="002B12C1" w14:paraId="3CA96ADE" w14:textId="77777777" w:rsidTr="002B12C1">
        <w:trPr>
          <w:trHeight w:val="250"/>
          <w:jc w:val="center"/>
        </w:trPr>
        <w:tc>
          <w:tcPr>
            <w:tcW w:w="550" w:type="pct"/>
            <w:tcBorders>
              <w:top w:val="outset" w:sz="6" w:space="0" w:color="000000"/>
              <w:left w:val="outset" w:sz="6" w:space="0" w:color="000000"/>
              <w:bottom w:val="outset" w:sz="6" w:space="0" w:color="000000"/>
              <w:right w:val="outset" w:sz="6" w:space="0" w:color="000000"/>
            </w:tcBorders>
            <w:hideMark/>
          </w:tcPr>
          <w:p w14:paraId="0935D1E2"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xml:space="preserve">2.8 </w:t>
            </w:r>
            <w:proofErr w:type="spellStart"/>
            <w:r w:rsidRPr="002B12C1">
              <w:rPr>
                <w:rFonts w:ascii="Times New Roman" w:eastAsia="Times New Roman" w:hAnsi="Times New Roman" w:cs="Times New Roman"/>
                <w:sz w:val="19"/>
                <w:szCs w:val="19"/>
                <w:lang w:eastAsia="pt-BR"/>
              </w:rPr>
              <w:t>ddd</w:t>
            </w:r>
            <w:proofErr w:type="spellEnd"/>
          </w:p>
        </w:tc>
        <w:tc>
          <w:tcPr>
            <w:tcW w:w="900" w:type="pct"/>
            <w:tcBorders>
              <w:top w:val="outset" w:sz="6" w:space="0" w:color="000000"/>
              <w:left w:val="outset" w:sz="6" w:space="0" w:color="000000"/>
              <w:bottom w:val="outset" w:sz="6" w:space="0" w:color="000000"/>
              <w:right w:val="outset" w:sz="6" w:space="0" w:color="000000"/>
            </w:tcBorders>
            <w:hideMark/>
          </w:tcPr>
          <w:p w14:paraId="70C176EF"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2.9 fone</w:t>
            </w:r>
          </w:p>
        </w:tc>
        <w:tc>
          <w:tcPr>
            <w:tcW w:w="900" w:type="pct"/>
            <w:tcBorders>
              <w:top w:val="outset" w:sz="6" w:space="0" w:color="000000"/>
              <w:left w:val="outset" w:sz="6" w:space="0" w:color="000000"/>
              <w:bottom w:val="outset" w:sz="6" w:space="0" w:color="000000"/>
              <w:right w:val="outset" w:sz="6" w:space="0" w:color="000000"/>
            </w:tcBorders>
            <w:hideMark/>
          </w:tcPr>
          <w:p w14:paraId="48FCA101"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2.10 fax</w:t>
            </w:r>
          </w:p>
        </w:tc>
        <w:tc>
          <w:tcPr>
            <w:tcW w:w="950" w:type="pct"/>
            <w:gridSpan w:val="2"/>
            <w:tcBorders>
              <w:top w:val="outset" w:sz="6" w:space="0" w:color="000000"/>
              <w:left w:val="outset" w:sz="6" w:space="0" w:color="000000"/>
              <w:bottom w:val="outset" w:sz="6" w:space="0" w:color="000000"/>
              <w:right w:val="outset" w:sz="6" w:space="0" w:color="000000"/>
            </w:tcBorders>
            <w:hideMark/>
          </w:tcPr>
          <w:p w14:paraId="1EB98D8A"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2.11 celular</w:t>
            </w:r>
          </w:p>
        </w:tc>
        <w:tc>
          <w:tcPr>
            <w:tcW w:w="1700" w:type="pct"/>
            <w:gridSpan w:val="2"/>
            <w:tcBorders>
              <w:top w:val="outset" w:sz="6" w:space="0" w:color="000000"/>
              <w:left w:val="outset" w:sz="6" w:space="0" w:color="000000"/>
              <w:bottom w:val="outset" w:sz="6" w:space="0" w:color="000000"/>
              <w:right w:val="outset" w:sz="6" w:space="0" w:color="000000"/>
            </w:tcBorders>
            <w:hideMark/>
          </w:tcPr>
          <w:p w14:paraId="4F77A95E"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xml:space="preserve">2.12 </w:t>
            </w:r>
            <w:proofErr w:type="spellStart"/>
            <w:r w:rsidRPr="002B12C1">
              <w:rPr>
                <w:rFonts w:ascii="Times New Roman" w:eastAsia="Times New Roman" w:hAnsi="Times New Roman" w:cs="Times New Roman"/>
                <w:sz w:val="19"/>
                <w:szCs w:val="19"/>
                <w:lang w:eastAsia="pt-BR"/>
              </w:rPr>
              <w:t>cnpj</w:t>
            </w:r>
            <w:proofErr w:type="spellEnd"/>
            <w:r w:rsidRPr="002B12C1">
              <w:rPr>
                <w:rFonts w:ascii="Times New Roman" w:eastAsia="Times New Roman" w:hAnsi="Times New Roman" w:cs="Times New Roman"/>
                <w:sz w:val="19"/>
                <w:szCs w:val="19"/>
                <w:lang w:eastAsia="pt-BR"/>
              </w:rPr>
              <w:t>/</w:t>
            </w:r>
            <w:proofErr w:type="spellStart"/>
            <w:r w:rsidRPr="002B12C1">
              <w:rPr>
                <w:rFonts w:ascii="Times New Roman" w:eastAsia="Times New Roman" w:hAnsi="Times New Roman" w:cs="Times New Roman"/>
                <w:sz w:val="19"/>
                <w:szCs w:val="19"/>
                <w:lang w:eastAsia="pt-BR"/>
              </w:rPr>
              <w:t>cpf</w:t>
            </w:r>
            <w:proofErr w:type="spellEnd"/>
          </w:p>
        </w:tc>
      </w:tr>
    </w:tbl>
    <w:p w14:paraId="4A7599D2" w14:textId="77777777" w:rsidR="002B12C1" w:rsidRPr="002B12C1" w:rsidRDefault="002B12C1" w:rsidP="002B12C1">
      <w:pPr>
        <w:spacing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 3. Da pesquisa (se agente biológico de ocorrência natural)</w:t>
      </w:r>
    </w:p>
    <w:tbl>
      <w:tblPr>
        <w:tblW w:w="14250" w:type="dxa"/>
        <w:jc w:val="center"/>
        <w:tblBorders>
          <w:top w:val="outset" w:sz="6" w:space="0" w:color="000000"/>
          <w:left w:val="outset" w:sz="6" w:space="0" w:color="000000"/>
          <w:bottom w:val="outset" w:sz="6" w:space="0" w:color="000000"/>
          <w:right w:val="outset" w:sz="6" w:space="0" w:color="000000"/>
        </w:tblBorders>
        <w:tblCellMar>
          <w:top w:w="15" w:type="dxa"/>
          <w:left w:w="15" w:type="dxa"/>
          <w:bottom w:w="15" w:type="dxa"/>
          <w:right w:w="15" w:type="dxa"/>
        </w:tblCellMar>
        <w:tblLook w:val="04A0" w:firstRow="1" w:lastRow="0" w:firstColumn="1" w:lastColumn="0" w:noHBand="0" w:noVBand="1"/>
      </w:tblPr>
      <w:tblGrid>
        <w:gridCol w:w="14250"/>
      </w:tblGrid>
      <w:tr w:rsidR="002B12C1" w:rsidRPr="002B12C1" w14:paraId="7B7407BF" w14:textId="77777777" w:rsidTr="002B12C1">
        <w:trPr>
          <w:jc w:val="center"/>
        </w:trPr>
        <w:tc>
          <w:tcPr>
            <w:tcW w:w="0" w:type="auto"/>
            <w:tcBorders>
              <w:top w:val="outset" w:sz="6" w:space="0" w:color="000000"/>
              <w:left w:val="outset" w:sz="6" w:space="0" w:color="000000"/>
              <w:bottom w:val="outset" w:sz="6" w:space="0" w:color="000000"/>
              <w:right w:val="outset" w:sz="6" w:space="0" w:color="000000"/>
            </w:tcBorders>
            <w:hideMark/>
          </w:tcPr>
          <w:p w14:paraId="1C9AD898"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3.1 classificação taxonômica ou caracterização morfológica ou bioquímica</w:t>
            </w:r>
          </w:p>
        </w:tc>
      </w:tr>
      <w:tr w:rsidR="002B12C1" w:rsidRPr="002B12C1" w14:paraId="7623BFFB" w14:textId="77777777" w:rsidTr="002B12C1">
        <w:trPr>
          <w:jc w:val="center"/>
        </w:trPr>
        <w:tc>
          <w:tcPr>
            <w:tcW w:w="0" w:type="auto"/>
            <w:tcBorders>
              <w:top w:val="outset" w:sz="6" w:space="0" w:color="000000"/>
              <w:left w:val="outset" w:sz="6" w:space="0" w:color="000000"/>
              <w:bottom w:val="outset" w:sz="6" w:space="0" w:color="000000"/>
              <w:right w:val="outset" w:sz="6" w:space="0" w:color="000000"/>
            </w:tcBorders>
            <w:hideMark/>
          </w:tcPr>
          <w:p w14:paraId="2D5A23FF"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lastRenderedPageBreak/>
              <w:t>3.2 informações de ocorrência no país</w:t>
            </w:r>
          </w:p>
        </w:tc>
      </w:tr>
      <w:tr w:rsidR="002B12C1" w:rsidRPr="002B12C1" w14:paraId="24B5E0C0" w14:textId="77777777" w:rsidTr="002B12C1">
        <w:trPr>
          <w:jc w:val="center"/>
        </w:trPr>
        <w:tc>
          <w:tcPr>
            <w:tcW w:w="0" w:type="auto"/>
            <w:tcBorders>
              <w:top w:val="outset" w:sz="6" w:space="0" w:color="000000"/>
              <w:left w:val="outset" w:sz="6" w:space="0" w:color="000000"/>
              <w:bottom w:val="outset" w:sz="6" w:space="0" w:color="000000"/>
              <w:right w:val="outset" w:sz="6" w:space="0" w:color="000000"/>
            </w:tcBorders>
            <w:hideMark/>
          </w:tcPr>
          <w:p w14:paraId="5488F1EC" w14:textId="77777777" w:rsidR="002B12C1" w:rsidRPr="002B12C1" w:rsidRDefault="002B12C1" w:rsidP="002B12C1">
            <w:pPr>
              <w:spacing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3.3 procedência e informações de ocorrência e, quando importado, medidas quarentenárias aplicáveis</w:t>
            </w:r>
          </w:p>
        </w:tc>
      </w:tr>
    </w:tbl>
    <w:p w14:paraId="707BDC72"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 </w:t>
      </w:r>
    </w:p>
    <w:tbl>
      <w:tblPr>
        <w:tblW w:w="14250" w:type="dxa"/>
        <w:jc w:val="center"/>
        <w:tblCellSpacing w:w="0" w:type="dxa"/>
        <w:tblCellMar>
          <w:top w:w="40" w:type="dxa"/>
          <w:left w:w="40" w:type="dxa"/>
          <w:bottom w:w="40" w:type="dxa"/>
          <w:right w:w="40" w:type="dxa"/>
        </w:tblCellMar>
        <w:tblLook w:val="04A0" w:firstRow="1" w:lastRow="0" w:firstColumn="1" w:lastColumn="0" w:noHBand="0" w:noVBand="1"/>
      </w:tblPr>
      <w:tblGrid>
        <w:gridCol w:w="14250"/>
      </w:tblGrid>
      <w:tr w:rsidR="002B12C1" w:rsidRPr="002B12C1" w14:paraId="096193CF" w14:textId="77777777" w:rsidTr="002B12C1">
        <w:trPr>
          <w:trHeight w:val="280"/>
          <w:tblCellSpacing w:w="0" w:type="dxa"/>
          <w:jc w:val="center"/>
        </w:trPr>
        <w:tc>
          <w:tcPr>
            <w:tcW w:w="0" w:type="auto"/>
            <w:hideMark/>
          </w:tcPr>
          <w:p w14:paraId="5AC4F22E" w14:textId="77777777" w:rsidR="002B12C1" w:rsidRPr="002B12C1" w:rsidRDefault="002B12C1" w:rsidP="002B12C1">
            <w:pPr>
              <w:spacing w:before="100" w:beforeAutospacing="1" w:after="100" w:afterAutospacing="1" w:line="240" w:lineRule="auto"/>
              <w:ind w:firstLine="567"/>
              <w:jc w:val="center"/>
              <w:rPr>
                <w:rFonts w:ascii="Times New Roman" w:eastAsia="Times New Roman" w:hAnsi="Times New Roman" w:cs="Times New Roman"/>
                <w:i/>
                <w:iCs/>
                <w:sz w:val="19"/>
                <w:szCs w:val="19"/>
                <w:lang w:eastAsia="pt-BR"/>
              </w:rPr>
            </w:pPr>
            <w:r w:rsidRPr="002B12C1">
              <w:rPr>
                <w:rFonts w:ascii="Times New Roman" w:eastAsia="Times New Roman" w:hAnsi="Times New Roman" w:cs="Times New Roman"/>
                <w:i/>
                <w:iCs/>
                <w:sz w:val="19"/>
                <w:szCs w:val="19"/>
                <w:lang w:eastAsia="pt-BR"/>
              </w:rPr>
              <w:t> </w:t>
            </w:r>
          </w:p>
          <w:p w14:paraId="508BB6C9" w14:textId="77777777" w:rsidR="002B12C1" w:rsidRPr="002B12C1" w:rsidRDefault="002B12C1" w:rsidP="002B12C1">
            <w:pPr>
              <w:spacing w:before="100" w:beforeAutospacing="1" w:after="100" w:afterAutospacing="1" w:line="240" w:lineRule="auto"/>
              <w:ind w:firstLine="567"/>
              <w:jc w:val="center"/>
              <w:rPr>
                <w:rFonts w:ascii="Times New Roman" w:eastAsia="Times New Roman" w:hAnsi="Times New Roman" w:cs="Times New Roman"/>
                <w:i/>
                <w:iCs/>
                <w:sz w:val="19"/>
                <w:szCs w:val="19"/>
                <w:lang w:eastAsia="pt-BR"/>
              </w:rPr>
            </w:pPr>
            <w:r w:rsidRPr="002B12C1">
              <w:rPr>
                <w:rFonts w:ascii="Times New Roman" w:eastAsia="Times New Roman" w:hAnsi="Times New Roman" w:cs="Times New Roman"/>
                <w:i/>
                <w:iCs/>
                <w:sz w:val="19"/>
                <w:szCs w:val="19"/>
                <w:lang w:eastAsia="pt-BR"/>
              </w:rPr>
              <w:t xml:space="preserve">___________, ____ de ________________ </w:t>
            </w:r>
            <w:proofErr w:type="spellStart"/>
            <w:r w:rsidRPr="002B12C1">
              <w:rPr>
                <w:rFonts w:ascii="Times New Roman" w:eastAsia="Times New Roman" w:hAnsi="Times New Roman" w:cs="Times New Roman"/>
                <w:i/>
                <w:iCs/>
                <w:sz w:val="19"/>
                <w:szCs w:val="19"/>
                <w:lang w:eastAsia="pt-BR"/>
              </w:rPr>
              <w:t>de</w:t>
            </w:r>
            <w:proofErr w:type="spellEnd"/>
            <w:r w:rsidRPr="002B12C1">
              <w:rPr>
                <w:rFonts w:ascii="Times New Roman" w:eastAsia="Times New Roman" w:hAnsi="Times New Roman" w:cs="Times New Roman"/>
                <w:i/>
                <w:iCs/>
                <w:sz w:val="19"/>
                <w:szCs w:val="19"/>
                <w:lang w:eastAsia="pt-BR"/>
              </w:rPr>
              <w:t xml:space="preserve"> 2____.</w:t>
            </w:r>
          </w:p>
          <w:p w14:paraId="1AF02253" w14:textId="77777777" w:rsidR="002B12C1" w:rsidRPr="002B12C1" w:rsidRDefault="002B12C1" w:rsidP="002B12C1">
            <w:pPr>
              <w:spacing w:before="100" w:beforeAutospacing="1" w:after="100" w:afterAutospacing="1" w:line="240" w:lineRule="auto"/>
              <w:ind w:firstLine="567"/>
              <w:jc w:val="center"/>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w:t>
            </w:r>
          </w:p>
        </w:tc>
      </w:tr>
      <w:tr w:rsidR="002B12C1" w:rsidRPr="002B12C1" w14:paraId="172A33D7" w14:textId="77777777" w:rsidTr="002B12C1">
        <w:trPr>
          <w:tblCellSpacing w:w="0" w:type="dxa"/>
          <w:jc w:val="center"/>
        </w:trPr>
        <w:tc>
          <w:tcPr>
            <w:tcW w:w="0" w:type="auto"/>
            <w:hideMark/>
          </w:tcPr>
          <w:p w14:paraId="7F7034E0" w14:textId="77777777" w:rsidR="002B12C1" w:rsidRPr="002B12C1" w:rsidRDefault="002B12C1" w:rsidP="002B12C1">
            <w:pPr>
              <w:spacing w:before="100" w:beforeAutospacing="1" w:after="100" w:afterAutospacing="1" w:line="240" w:lineRule="auto"/>
              <w:ind w:firstLine="567"/>
              <w:jc w:val="center"/>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_____________________________________</w:t>
            </w:r>
          </w:p>
          <w:p w14:paraId="0EA97CEC" w14:textId="77777777" w:rsidR="002B12C1" w:rsidRPr="002B12C1" w:rsidRDefault="002B12C1" w:rsidP="002B12C1">
            <w:pPr>
              <w:spacing w:before="100" w:beforeAutospacing="1" w:after="100" w:afterAutospacing="1" w:line="240" w:lineRule="auto"/>
              <w:ind w:firstLine="567"/>
              <w:jc w:val="center"/>
              <w:rPr>
                <w:rFonts w:ascii="Times New Roman" w:eastAsia="Times New Roman" w:hAnsi="Times New Roman" w:cs="Times New Roman"/>
                <w:sz w:val="19"/>
                <w:szCs w:val="19"/>
                <w:lang w:eastAsia="pt-BR"/>
              </w:rPr>
            </w:pPr>
            <w:r w:rsidRPr="002B12C1">
              <w:rPr>
                <w:rFonts w:ascii="Times New Roman" w:eastAsia="Times New Roman" w:hAnsi="Times New Roman" w:cs="Times New Roman"/>
                <w:i/>
                <w:iCs/>
                <w:sz w:val="19"/>
                <w:szCs w:val="19"/>
                <w:lang w:eastAsia="pt-BR"/>
              </w:rPr>
              <w:t>Assinatura(s) do(s) Representante(s) Legal(ais)</w:t>
            </w:r>
          </w:p>
        </w:tc>
      </w:tr>
    </w:tbl>
    <w:p w14:paraId="49138B3B" w14:textId="77777777" w:rsidR="002B12C1" w:rsidRPr="002B12C1" w:rsidRDefault="002B12C1" w:rsidP="002B12C1">
      <w:pPr>
        <w:spacing w:before="100" w:beforeAutospacing="1" w:after="100" w:afterAutospacing="1" w:line="240" w:lineRule="auto"/>
        <w:ind w:firstLine="567"/>
        <w:jc w:val="center"/>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 Documentos a serem anexados ao Requerimento</w:t>
      </w:r>
    </w:p>
    <w:p w14:paraId="0DD14542" w14:textId="77777777" w:rsidR="002B12C1" w:rsidRPr="002B12C1" w:rsidRDefault="002B12C1" w:rsidP="002B12C1">
      <w:pPr>
        <w:spacing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4. Anexos</w:t>
      </w:r>
    </w:p>
    <w:tbl>
      <w:tblPr>
        <w:tblW w:w="14250" w:type="dxa"/>
        <w:jc w:val="center"/>
        <w:tblBorders>
          <w:top w:val="outset" w:sz="6" w:space="0" w:color="000000"/>
          <w:left w:val="outset" w:sz="6" w:space="0" w:color="000000"/>
          <w:bottom w:val="outset" w:sz="6" w:space="0" w:color="000000"/>
          <w:right w:val="outset" w:sz="6" w:space="0" w:color="000000"/>
        </w:tblBorders>
        <w:tblCellMar>
          <w:top w:w="15" w:type="dxa"/>
          <w:left w:w="15" w:type="dxa"/>
          <w:bottom w:w="15" w:type="dxa"/>
          <w:right w:w="15" w:type="dxa"/>
        </w:tblCellMar>
        <w:tblLook w:val="04A0" w:firstRow="1" w:lastRow="0" w:firstColumn="1" w:lastColumn="0" w:noHBand="0" w:noVBand="1"/>
      </w:tblPr>
      <w:tblGrid>
        <w:gridCol w:w="14250"/>
      </w:tblGrid>
      <w:tr w:rsidR="002B12C1" w:rsidRPr="002B12C1" w14:paraId="1EF4F339" w14:textId="77777777" w:rsidTr="002B12C1">
        <w:trPr>
          <w:jc w:val="center"/>
        </w:trPr>
        <w:tc>
          <w:tcPr>
            <w:tcW w:w="0" w:type="auto"/>
            <w:tcBorders>
              <w:top w:val="outset" w:sz="6" w:space="0" w:color="000000"/>
              <w:left w:val="outset" w:sz="6" w:space="0" w:color="000000"/>
              <w:bottom w:val="outset" w:sz="6" w:space="0" w:color="000000"/>
              <w:right w:val="outset" w:sz="6" w:space="0" w:color="000000"/>
            </w:tcBorders>
            <w:hideMark/>
          </w:tcPr>
          <w:p w14:paraId="305A9AE4"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4.1 Tipo de pesquisa (laboratórios, estufa, casa de vegetação, estação experimental, campo);</w:t>
            </w:r>
          </w:p>
        </w:tc>
      </w:tr>
      <w:tr w:rsidR="002B12C1" w:rsidRPr="002B12C1" w14:paraId="0E34712B" w14:textId="77777777" w:rsidTr="002B12C1">
        <w:trPr>
          <w:jc w:val="center"/>
        </w:trPr>
        <w:tc>
          <w:tcPr>
            <w:tcW w:w="0" w:type="auto"/>
            <w:tcBorders>
              <w:top w:val="outset" w:sz="6" w:space="0" w:color="000000"/>
              <w:left w:val="outset" w:sz="6" w:space="0" w:color="000000"/>
              <w:bottom w:val="outset" w:sz="6" w:space="0" w:color="000000"/>
              <w:right w:val="outset" w:sz="6" w:space="0" w:color="000000"/>
            </w:tcBorders>
            <w:hideMark/>
          </w:tcPr>
          <w:p w14:paraId="362395BE"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4.2 Projeto experimental;</w:t>
            </w:r>
          </w:p>
        </w:tc>
      </w:tr>
      <w:tr w:rsidR="002B12C1" w:rsidRPr="002B12C1" w14:paraId="7789CA54" w14:textId="77777777" w:rsidTr="002B12C1">
        <w:trPr>
          <w:jc w:val="center"/>
        </w:trPr>
        <w:tc>
          <w:tcPr>
            <w:tcW w:w="0" w:type="auto"/>
            <w:tcBorders>
              <w:top w:val="outset" w:sz="6" w:space="0" w:color="000000"/>
              <w:left w:val="outset" w:sz="6" w:space="0" w:color="000000"/>
              <w:bottom w:val="outset" w:sz="6" w:space="0" w:color="000000"/>
              <w:right w:val="outset" w:sz="6" w:space="0" w:color="000000"/>
            </w:tcBorders>
            <w:hideMark/>
          </w:tcPr>
          <w:p w14:paraId="0CE63B9E"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4.3 Dados físico-químicos;</w:t>
            </w:r>
          </w:p>
        </w:tc>
      </w:tr>
      <w:tr w:rsidR="002B12C1" w:rsidRPr="002B12C1" w14:paraId="074687D8" w14:textId="77777777" w:rsidTr="002B12C1">
        <w:trPr>
          <w:jc w:val="center"/>
        </w:trPr>
        <w:tc>
          <w:tcPr>
            <w:tcW w:w="0" w:type="auto"/>
            <w:tcBorders>
              <w:top w:val="outset" w:sz="6" w:space="0" w:color="000000"/>
              <w:left w:val="outset" w:sz="6" w:space="0" w:color="000000"/>
              <w:bottom w:val="outset" w:sz="6" w:space="0" w:color="000000"/>
              <w:right w:val="outset" w:sz="6" w:space="0" w:color="000000"/>
            </w:tcBorders>
            <w:hideMark/>
          </w:tcPr>
          <w:p w14:paraId="7C23DF9D"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4.4 Dados necessários à avaliação toxicológica preliminar;</w:t>
            </w:r>
          </w:p>
        </w:tc>
      </w:tr>
      <w:tr w:rsidR="002B12C1" w:rsidRPr="002B12C1" w14:paraId="2BFEC324" w14:textId="77777777" w:rsidTr="002B12C1">
        <w:trPr>
          <w:jc w:val="center"/>
        </w:trPr>
        <w:tc>
          <w:tcPr>
            <w:tcW w:w="0" w:type="auto"/>
            <w:tcBorders>
              <w:top w:val="outset" w:sz="6" w:space="0" w:color="000000"/>
              <w:left w:val="outset" w:sz="6" w:space="0" w:color="000000"/>
              <w:bottom w:val="outset" w:sz="6" w:space="0" w:color="000000"/>
              <w:right w:val="outset" w:sz="6" w:space="0" w:color="000000"/>
            </w:tcBorders>
            <w:hideMark/>
          </w:tcPr>
          <w:p w14:paraId="37D61C0C" w14:textId="77777777" w:rsidR="002B12C1" w:rsidRPr="002B12C1" w:rsidRDefault="002B12C1" w:rsidP="002B12C1">
            <w:pPr>
              <w:spacing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4.5 Dados necessários à avaliação ambiental preliminar.</w:t>
            </w:r>
          </w:p>
        </w:tc>
      </w:tr>
    </w:tbl>
    <w:p w14:paraId="6790FA31" w14:textId="77777777" w:rsidR="002B12C1" w:rsidRPr="002B12C1" w:rsidRDefault="002B12C1" w:rsidP="002B12C1">
      <w:pPr>
        <w:spacing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u w:val="single"/>
          <w:lang w:eastAsia="pt-BR"/>
        </w:rPr>
        <w:t>Modelo II </w:t>
      </w:r>
      <w:r w:rsidRPr="002B12C1">
        <w:rPr>
          <w:rFonts w:ascii="Times New Roman" w:eastAsia="Times New Roman" w:hAnsi="Times New Roman" w:cs="Times New Roman"/>
          <w:color w:val="000000"/>
          <w:sz w:val="19"/>
          <w:szCs w:val="19"/>
          <w:lang w:eastAsia="pt-BR"/>
        </w:rPr>
        <w:t>- </w:t>
      </w:r>
      <w:r w:rsidRPr="002B12C1">
        <w:rPr>
          <w:rFonts w:ascii="Times New Roman" w:eastAsia="Times New Roman" w:hAnsi="Times New Roman" w:cs="Times New Roman"/>
          <w:color w:val="000000"/>
          <w:sz w:val="19"/>
          <w:szCs w:val="19"/>
          <w:u w:val="single"/>
          <w:lang w:eastAsia="pt-BR"/>
        </w:rPr>
        <w:t>Registro de produto para pesquisa e</w:t>
      </w:r>
    </w:p>
    <w:p w14:paraId="3FDB19E5"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u w:val="single"/>
          <w:lang w:eastAsia="pt-BR"/>
        </w:rPr>
        <w:t>experimentação, já registrado para outra(s) indicação(</w:t>
      </w:r>
      <w:proofErr w:type="spellStart"/>
      <w:r w:rsidRPr="002B12C1">
        <w:rPr>
          <w:rFonts w:ascii="Times New Roman" w:eastAsia="Times New Roman" w:hAnsi="Times New Roman" w:cs="Times New Roman"/>
          <w:color w:val="000000"/>
          <w:sz w:val="19"/>
          <w:szCs w:val="19"/>
          <w:u w:val="single"/>
          <w:lang w:eastAsia="pt-BR"/>
        </w:rPr>
        <w:t>ões</w:t>
      </w:r>
      <w:proofErr w:type="spellEnd"/>
      <w:r w:rsidRPr="002B12C1">
        <w:rPr>
          <w:rFonts w:ascii="Times New Roman" w:eastAsia="Times New Roman" w:hAnsi="Times New Roman" w:cs="Times New Roman"/>
          <w:color w:val="000000"/>
          <w:sz w:val="19"/>
          <w:szCs w:val="19"/>
          <w:u w:val="single"/>
          <w:lang w:eastAsia="pt-BR"/>
        </w:rPr>
        <w:t>) de uso</w:t>
      </w:r>
    </w:p>
    <w:p w14:paraId="537D35D7"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1. Requerente</w:t>
      </w:r>
    </w:p>
    <w:tbl>
      <w:tblPr>
        <w:tblW w:w="14250" w:type="dxa"/>
        <w:jc w:val="center"/>
        <w:tblBorders>
          <w:top w:val="outset" w:sz="6" w:space="0" w:color="000000"/>
          <w:left w:val="outset" w:sz="6" w:space="0" w:color="000000"/>
          <w:bottom w:val="outset" w:sz="6" w:space="0" w:color="000000"/>
          <w:right w:val="outset" w:sz="6" w:space="0" w:color="000000"/>
        </w:tblBorders>
        <w:tblCellMar>
          <w:top w:w="15" w:type="dxa"/>
          <w:left w:w="15" w:type="dxa"/>
          <w:bottom w:w="15" w:type="dxa"/>
          <w:right w:w="15" w:type="dxa"/>
        </w:tblCellMar>
        <w:tblLook w:val="04A0" w:firstRow="1" w:lastRow="0" w:firstColumn="1" w:lastColumn="0" w:noHBand="0" w:noVBand="1"/>
      </w:tblPr>
      <w:tblGrid>
        <w:gridCol w:w="1567"/>
        <w:gridCol w:w="2564"/>
        <w:gridCol w:w="2565"/>
        <w:gridCol w:w="998"/>
        <w:gridCol w:w="428"/>
        <w:gridCol w:w="1140"/>
        <w:gridCol w:w="4988"/>
      </w:tblGrid>
      <w:tr w:rsidR="002B12C1" w:rsidRPr="002B12C1" w14:paraId="37B3202E" w14:textId="77777777" w:rsidTr="002B12C1">
        <w:trPr>
          <w:jc w:val="center"/>
        </w:trPr>
        <w:tc>
          <w:tcPr>
            <w:tcW w:w="2850" w:type="pct"/>
            <w:gridSpan w:val="5"/>
            <w:tcBorders>
              <w:top w:val="outset" w:sz="6" w:space="0" w:color="000000"/>
              <w:left w:val="outset" w:sz="6" w:space="0" w:color="000000"/>
              <w:bottom w:val="outset" w:sz="6" w:space="0" w:color="000000"/>
              <w:right w:val="outset" w:sz="6" w:space="0" w:color="000000"/>
            </w:tcBorders>
            <w:hideMark/>
          </w:tcPr>
          <w:p w14:paraId="0587562C"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1.1 nome</w:t>
            </w:r>
          </w:p>
        </w:tc>
        <w:tc>
          <w:tcPr>
            <w:tcW w:w="2150" w:type="pct"/>
            <w:gridSpan w:val="2"/>
            <w:tcBorders>
              <w:top w:val="outset" w:sz="6" w:space="0" w:color="000000"/>
              <w:left w:val="outset" w:sz="6" w:space="0" w:color="000000"/>
              <w:bottom w:val="outset" w:sz="6" w:space="0" w:color="000000"/>
              <w:right w:val="outset" w:sz="6" w:space="0" w:color="000000"/>
            </w:tcBorders>
            <w:hideMark/>
          </w:tcPr>
          <w:p w14:paraId="34017A07"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1.2 endereço eletrônico</w:t>
            </w:r>
          </w:p>
        </w:tc>
      </w:tr>
      <w:tr w:rsidR="002B12C1" w:rsidRPr="002B12C1" w14:paraId="5836B42B" w14:textId="77777777" w:rsidTr="002B12C1">
        <w:trPr>
          <w:jc w:val="center"/>
        </w:trPr>
        <w:tc>
          <w:tcPr>
            <w:tcW w:w="3250" w:type="pct"/>
            <w:gridSpan w:val="6"/>
            <w:tcBorders>
              <w:top w:val="outset" w:sz="6" w:space="0" w:color="000000"/>
              <w:left w:val="outset" w:sz="6" w:space="0" w:color="000000"/>
              <w:bottom w:val="outset" w:sz="6" w:space="0" w:color="000000"/>
              <w:right w:val="outset" w:sz="6" w:space="0" w:color="000000"/>
            </w:tcBorders>
            <w:hideMark/>
          </w:tcPr>
          <w:p w14:paraId="6DE6630B"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1.3 endereço</w:t>
            </w:r>
          </w:p>
        </w:tc>
        <w:tc>
          <w:tcPr>
            <w:tcW w:w="1750" w:type="pct"/>
            <w:tcBorders>
              <w:top w:val="outset" w:sz="6" w:space="0" w:color="000000"/>
              <w:left w:val="outset" w:sz="6" w:space="0" w:color="000000"/>
              <w:bottom w:val="outset" w:sz="6" w:space="0" w:color="000000"/>
              <w:right w:val="outset" w:sz="6" w:space="0" w:color="000000"/>
            </w:tcBorders>
            <w:hideMark/>
          </w:tcPr>
          <w:p w14:paraId="3A729123"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1.4 bairro</w:t>
            </w:r>
          </w:p>
        </w:tc>
      </w:tr>
      <w:tr w:rsidR="002B12C1" w:rsidRPr="002B12C1" w14:paraId="75848C04" w14:textId="77777777" w:rsidTr="002B12C1">
        <w:trPr>
          <w:jc w:val="center"/>
        </w:trPr>
        <w:tc>
          <w:tcPr>
            <w:tcW w:w="2700" w:type="pct"/>
            <w:gridSpan w:val="4"/>
            <w:tcBorders>
              <w:top w:val="outset" w:sz="6" w:space="0" w:color="000000"/>
              <w:left w:val="outset" w:sz="6" w:space="0" w:color="000000"/>
              <w:bottom w:val="outset" w:sz="6" w:space="0" w:color="000000"/>
              <w:right w:val="outset" w:sz="6" w:space="0" w:color="000000"/>
            </w:tcBorders>
            <w:hideMark/>
          </w:tcPr>
          <w:p w14:paraId="45AAC843"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1.5 cidade</w:t>
            </w:r>
          </w:p>
        </w:tc>
        <w:tc>
          <w:tcPr>
            <w:tcW w:w="550" w:type="pct"/>
            <w:gridSpan w:val="2"/>
            <w:tcBorders>
              <w:top w:val="outset" w:sz="6" w:space="0" w:color="000000"/>
              <w:left w:val="outset" w:sz="6" w:space="0" w:color="000000"/>
              <w:bottom w:val="outset" w:sz="6" w:space="0" w:color="000000"/>
              <w:right w:val="outset" w:sz="6" w:space="0" w:color="000000"/>
            </w:tcBorders>
            <w:hideMark/>
          </w:tcPr>
          <w:p w14:paraId="43D188BB"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1.6 uf</w:t>
            </w:r>
          </w:p>
        </w:tc>
        <w:tc>
          <w:tcPr>
            <w:tcW w:w="1750" w:type="pct"/>
            <w:tcBorders>
              <w:top w:val="outset" w:sz="6" w:space="0" w:color="000000"/>
              <w:left w:val="outset" w:sz="6" w:space="0" w:color="000000"/>
              <w:bottom w:val="outset" w:sz="6" w:space="0" w:color="000000"/>
              <w:right w:val="outset" w:sz="6" w:space="0" w:color="000000"/>
            </w:tcBorders>
            <w:hideMark/>
          </w:tcPr>
          <w:p w14:paraId="58775855"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1.7 cep</w:t>
            </w:r>
          </w:p>
        </w:tc>
      </w:tr>
      <w:tr w:rsidR="002B12C1" w:rsidRPr="002B12C1" w14:paraId="60FB3156" w14:textId="77777777" w:rsidTr="002B12C1">
        <w:trPr>
          <w:jc w:val="center"/>
        </w:trPr>
        <w:tc>
          <w:tcPr>
            <w:tcW w:w="550" w:type="pct"/>
            <w:tcBorders>
              <w:top w:val="outset" w:sz="6" w:space="0" w:color="000000"/>
              <w:left w:val="outset" w:sz="6" w:space="0" w:color="000000"/>
              <w:bottom w:val="outset" w:sz="6" w:space="0" w:color="000000"/>
              <w:right w:val="outset" w:sz="6" w:space="0" w:color="000000"/>
            </w:tcBorders>
            <w:hideMark/>
          </w:tcPr>
          <w:p w14:paraId="78FC7F2B"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xml:space="preserve">1.8 </w:t>
            </w:r>
            <w:proofErr w:type="spellStart"/>
            <w:r w:rsidRPr="002B12C1">
              <w:rPr>
                <w:rFonts w:ascii="Times New Roman" w:eastAsia="Times New Roman" w:hAnsi="Times New Roman" w:cs="Times New Roman"/>
                <w:sz w:val="19"/>
                <w:szCs w:val="19"/>
                <w:lang w:eastAsia="pt-BR"/>
              </w:rPr>
              <w:t>ddd</w:t>
            </w:r>
            <w:proofErr w:type="spellEnd"/>
          </w:p>
        </w:tc>
        <w:tc>
          <w:tcPr>
            <w:tcW w:w="900" w:type="pct"/>
            <w:tcBorders>
              <w:top w:val="outset" w:sz="6" w:space="0" w:color="000000"/>
              <w:left w:val="outset" w:sz="6" w:space="0" w:color="000000"/>
              <w:bottom w:val="outset" w:sz="6" w:space="0" w:color="000000"/>
              <w:right w:val="outset" w:sz="6" w:space="0" w:color="000000"/>
            </w:tcBorders>
            <w:hideMark/>
          </w:tcPr>
          <w:p w14:paraId="09A78F6F"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1.9 fone</w:t>
            </w:r>
          </w:p>
        </w:tc>
        <w:tc>
          <w:tcPr>
            <w:tcW w:w="900" w:type="pct"/>
            <w:tcBorders>
              <w:top w:val="outset" w:sz="6" w:space="0" w:color="000000"/>
              <w:left w:val="outset" w:sz="6" w:space="0" w:color="000000"/>
              <w:bottom w:val="outset" w:sz="6" w:space="0" w:color="000000"/>
              <w:right w:val="outset" w:sz="6" w:space="0" w:color="000000"/>
            </w:tcBorders>
            <w:hideMark/>
          </w:tcPr>
          <w:p w14:paraId="7C363DB5"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1.10 fax</w:t>
            </w:r>
          </w:p>
        </w:tc>
        <w:tc>
          <w:tcPr>
            <w:tcW w:w="900" w:type="pct"/>
            <w:gridSpan w:val="3"/>
            <w:tcBorders>
              <w:top w:val="outset" w:sz="6" w:space="0" w:color="000000"/>
              <w:left w:val="outset" w:sz="6" w:space="0" w:color="000000"/>
              <w:bottom w:val="outset" w:sz="6" w:space="0" w:color="000000"/>
              <w:right w:val="outset" w:sz="6" w:space="0" w:color="000000"/>
            </w:tcBorders>
            <w:hideMark/>
          </w:tcPr>
          <w:p w14:paraId="47EA4549"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1.11 celular</w:t>
            </w:r>
          </w:p>
        </w:tc>
        <w:tc>
          <w:tcPr>
            <w:tcW w:w="1750" w:type="pct"/>
            <w:tcBorders>
              <w:top w:val="outset" w:sz="6" w:space="0" w:color="000000"/>
              <w:left w:val="outset" w:sz="6" w:space="0" w:color="000000"/>
              <w:bottom w:val="outset" w:sz="6" w:space="0" w:color="000000"/>
              <w:right w:val="outset" w:sz="6" w:space="0" w:color="000000"/>
            </w:tcBorders>
            <w:hideMark/>
          </w:tcPr>
          <w:p w14:paraId="0170D72B"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xml:space="preserve">1.12 </w:t>
            </w:r>
            <w:proofErr w:type="spellStart"/>
            <w:r w:rsidRPr="002B12C1">
              <w:rPr>
                <w:rFonts w:ascii="Times New Roman" w:eastAsia="Times New Roman" w:hAnsi="Times New Roman" w:cs="Times New Roman"/>
                <w:sz w:val="19"/>
                <w:szCs w:val="19"/>
                <w:lang w:eastAsia="pt-BR"/>
              </w:rPr>
              <w:t>cnpj</w:t>
            </w:r>
            <w:proofErr w:type="spellEnd"/>
            <w:r w:rsidRPr="002B12C1">
              <w:rPr>
                <w:rFonts w:ascii="Times New Roman" w:eastAsia="Times New Roman" w:hAnsi="Times New Roman" w:cs="Times New Roman"/>
                <w:sz w:val="19"/>
                <w:szCs w:val="19"/>
                <w:lang w:eastAsia="pt-BR"/>
              </w:rPr>
              <w:t>/</w:t>
            </w:r>
            <w:proofErr w:type="spellStart"/>
            <w:r w:rsidRPr="002B12C1">
              <w:rPr>
                <w:rFonts w:ascii="Times New Roman" w:eastAsia="Times New Roman" w:hAnsi="Times New Roman" w:cs="Times New Roman"/>
                <w:sz w:val="19"/>
                <w:szCs w:val="19"/>
                <w:lang w:eastAsia="pt-BR"/>
              </w:rPr>
              <w:t>cpf</w:t>
            </w:r>
            <w:proofErr w:type="spellEnd"/>
          </w:p>
        </w:tc>
      </w:tr>
    </w:tbl>
    <w:p w14:paraId="1FA08A3C" w14:textId="77777777" w:rsidR="002B12C1" w:rsidRPr="002B12C1" w:rsidRDefault="002B12C1" w:rsidP="002B12C1">
      <w:pPr>
        <w:spacing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2. Representante legal (anexar documento comprobatório)</w:t>
      </w:r>
    </w:p>
    <w:tbl>
      <w:tblPr>
        <w:tblW w:w="14250" w:type="dxa"/>
        <w:jc w:val="center"/>
        <w:tblBorders>
          <w:top w:val="outset" w:sz="6" w:space="0" w:color="000000"/>
          <w:left w:val="outset" w:sz="6" w:space="0" w:color="000000"/>
          <w:bottom w:val="outset" w:sz="6" w:space="0" w:color="000000"/>
          <w:right w:val="outset" w:sz="6" w:space="0" w:color="000000"/>
        </w:tblBorders>
        <w:tblCellMar>
          <w:top w:w="15" w:type="dxa"/>
          <w:left w:w="15" w:type="dxa"/>
          <w:bottom w:w="15" w:type="dxa"/>
          <w:right w:w="15" w:type="dxa"/>
        </w:tblCellMar>
        <w:tblLook w:val="04A0" w:firstRow="1" w:lastRow="0" w:firstColumn="1" w:lastColumn="0" w:noHBand="0" w:noVBand="1"/>
      </w:tblPr>
      <w:tblGrid>
        <w:gridCol w:w="1567"/>
        <w:gridCol w:w="2564"/>
        <w:gridCol w:w="2565"/>
        <w:gridCol w:w="998"/>
        <w:gridCol w:w="428"/>
        <w:gridCol w:w="1140"/>
        <w:gridCol w:w="4988"/>
      </w:tblGrid>
      <w:tr w:rsidR="002B12C1" w:rsidRPr="002B12C1" w14:paraId="1A2D3FB1" w14:textId="77777777" w:rsidTr="002B12C1">
        <w:trPr>
          <w:jc w:val="center"/>
        </w:trPr>
        <w:tc>
          <w:tcPr>
            <w:tcW w:w="2850" w:type="pct"/>
            <w:gridSpan w:val="5"/>
            <w:tcBorders>
              <w:top w:val="outset" w:sz="6" w:space="0" w:color="000000"/>
              <w:left w:val="outset" w:sz="6" w:space="0" w:color="000000"/>
              <w:bottom w:val="outset" w:sz="6" w:space="0" w:color="000000"/>
              <w:right w:val="outset" w:sz="6" w:space="0" w:color="000000"/>
            </w:tcBorders>
            <w:hideMark/>
          </w:tcPr>
          <w:p w14:paraId="6CE3E481"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2.1 nome</w:t>
            </w:r>
          </w:p>
        </w:tc>
        <w:tc>
          <w:tcPr>
            <w:tcW w:w="2150" w:type="pct"/>
            <w:gridSpan w:val="2"/>
            <w:tcBorders>
              <w:top w:val="outset" w:sz="6" w:space="0" w:color="000000"/>
              <w:left w:val="outset" w:sz="6" w:space="0" w:color="000000"/>
              <w:bottom w:val="outset" w:sz="6" w:space="0" w:color="000000"/>
              <w:right w:val="outset" w:sz="6" w:space="0" w:color="000000"/>
            </w:tcBorders>
            <w:hideMark/>
          </w:tcPr>
          <w:p w14:paraId="7DC2185A"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2.2 endereço eletrônico</w:t>
            </w:r>
          </w:p>
        </w:tc>
      </w:tr>
      <w:tr w:rsidR="002B12C1" w:rsidRPr="002B12C1" w14:paraId="55287B2E" w14:textId="77777777" w:rsidTr="002B12C1">
        <w:trPr>
          <w:jc w:val="center"/>
        </w:trPr>
        <w:tc>
          <w:tcPr>
            <w:tcW w:w="3250" w:type="pct"/>
            <w:gridSpan w:val="6"/>
            <w:tcBorders>
              <w:top w:val="outset" w:sz="6" w:space="0" w:color="000000"/>
              <w:left w:val="outset" w:sz="6" w:space="0" w:color="000000"/>
              <w:bottom w:val="outset" w:sz="6" w:space="0" w:color="000000"/>
              <w:right w:val="outset" w:sz="6" w:space="0" w:color="000000"/>
            </w:tcBorders>
            <w:hideMark/>
          </w:tcPr>
          <w:p w14:paraId="54F11AAD"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2.3 endereço</w:t>
            </w:r>
          </w:p>
        </w:tc>
        <w:tc>
          <w:tcPr>
            <w:tcW w:w="1750" w:type="pct"/>
            <w:tcBorders>
              <w:top w:val="outset" w:sz="6" w:space="0" w:color="000000"/>
              <w:left w:val="outset" w:sz="6" w:space="0" w:color="000000"/>
              <w:bottom w:val="outset" w:sz="6" w:space="0" w:color="000000"/>
              <w:right w:val="outset" w:sz="6" w:space="0" w:color="000000"/>
            </w:tcBorders>
            <w:hideMark/>
          </w:tcPr>
          <w:p w14:paraId="40995396"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2.4 bairro</w:t>
            </w:r>
          </w:p>
        </w:tc>
      </w:tr>
      <w:tr w:rsidR="002B12C1" w:rsidRPr="002B12C1" w14:paraId="6FDE835A" w14:textId="77777777" w:rsidTr="002B12C1">
        <w:trPr>
          <w:jc w:val="center"/>
        </w:trPr>
        <w:tc>
          <w:tcPr>
            <w:tcW w:w="2700" w:type="pct"/>
            <w:gridSpan w:val="4"/>
            <w:tcBorders>
              <w:top w:val="outset" w:sz="6" w:space="0" w:color="000000"/>
              <w:left w:val="outset" w:sz="6" w:space="0" w:color="000000"/>
              <w:bottom w:val="outset" w:sz="6" w:space="0" w:color="000000"/>
              <w:right w:val="outset" w:sz="6" w:space="0" w:color="000000"/>
            </w:tcBorders>
            <w:hideMark/>
          </w:tcPr>
          <w:p w14:paraId="0D0A7DD0"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2.5 cidade</w:t>
            </w:r>
          </w:p>
        </w:tc>
        <w:tc>
          <w:tcPr>
            <w:tcW w:w="550" w:type="pct"/>
            <w:gridSpan w:val="2"/>
            <w:tcBorders>
              <w:top w:val="outset" w:sz="6" w:space="0" w:color="000000"/>
              <w:left w:val="outset" w:sz="6" w:space="0" w:color="000000"/>
              <w:bottom w:val="outset" w:sz="6" w:space="0" w:color="000000"/>
              <w:right w:val="outset" w:sz="6" w:space="0" w:color="000000"/>
            </w:tcBorders>
            <w:hideMark/>
          </w:tcPr>
          <w:p w14:paraId="66894FD4"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2.6 uf</w:t>
            </w:r>
          </w:p>
        </w:tc>
        <w:tc>
          <w:tcPr>
            <w:tcW w:w="1750" w:type="pct"/>
            <w:tcBorders>
              <w:top w:val="outset" w:sz="6" w:space="0" w:color="000000"/>
              <w:left w:val="outset" w:sz="6" w:space="0" w:color="000000"/>
              <w:bottom w:val="outset" w:sz="6" w:space="0" w:color="000000"/>
              <w:right w:val="outset" w:sz="6" w:space="0" w:color="000000"/>
            </w:tcBorders>
            <w:hideMark/>
          </w:tcPr>
          <w:p w14:paraId="3CC86BDB"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2.7 cep</w:t>
            </w:r>
          </w:p>
        </w:tc>
      </w:tr>
      <w:tr w:rsidR="002B12C1" w:rsidRPr="002B12C1" w14:paraId="6660DDAF" w14:textId="77777777" w:rsidTr="002B12C1">
        <w:trPr>
          <w:jc w:val="center"/>
        </w:trPr>
        <w:tc>
          <w:tcPr>
            <w:tcW w:w="550" w:type="pct"/>
            <w:tcBorders>
              <w:top w:val="outset" w:sz="6" w:space="0" w:color="000000"/>
              <w:left w:val="outset" w:sz="6" w:space="0" w:color="000000"/>
              <w:bottom w:val="outset" w:sz="6" w:space="0" w:color="000000"/>
              <w:right w:val="outset" w:sz="6" w:space="0" w:color="000000"/>
            </w:tcBorders>
            <w:hideMark/>
          </w:tcPr>
          <w:p w14:paraId="466208E2"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xml:space="preserve">2.8 </w:t>
            </w:r>
            <w:proofErr w:type="spellStart"/>
            <w:r w:rsidRPr="002B12C1">
              <w:rPr>
                <w:rFonts w:ascii="Times New Roman" w:eastAsia="Times New Roman" w:hAnsi="Times New Roman" w:cs="Times New Roman"/>
                <w:sz w:val="19"/>
                <w:szCs w:val="19"/>
                <w:lang w:eastAsia="pt-BR"/>
              </w:rPr>
              <w:t>ddd</w:t>
            </w:r>
            <w:proofErr w:type="spellEnd"/>
          </w:p>
        </w:tc>
        <w:tc>
          <w:tcPr>
            <w:tcW w:w="900" w:type="pct"/>
            <w:tcBorders>
              <w:top w:val="outset" w:sz="6" w:space="0" w:color="000000"/>
              <w:left w:val="outset" w:sz="6" w:space="0" w:color="000000"/>
              <w:bottom w:val="outset" w:sz="6" w:space="0" w:color="000000"/>
              <w:right w:val="outset" w:sz="6" w:space="0" w:color="000000"/>
            </w:tcBorders>
            <w:hideMark/>
          </w:tcPr>
          <w:p w14:paraId="39FBA33D"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2.9 fone</w:t>
            </w:r>
          </w:p>
        </w:tc>
        <w:tc>
          <w:tcPr>
            <w:tcW w:w="900" w:type="pct"/>
            <w:tcBorders>
              <w:top w:val="outset" w:sz="6" w:space="0" w:color="000000"/>
              <w:left w:val="outset" w:sz="6" w:space="0" w:color="000000"/>
              <w:bottom w:val="outset" w:sz="6" w:space="0" w:color="000000"/>
              <w:right w:val="outset" w:sz="6" w:space="0" w:color="000000"/>
            </w:tcBorders>
            <w:hideMark/>
          </w:tcPr>
          <w:p w14:paraId="05B22C89"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2.10 fax</w:t>
            </w:r>
          </w:p>
        </w:tc>
        <w:tc>
          <w:tcPr>
            <w:tcW w:w="900" w:type="pct"/>
            <w:gridSpan w:val="3"/>
            <w:tcBorders>
              <w:top w:val="outset" w:sz="6" w:space="0" w:color="000000"/>
              <w:left w:val="outset" w:sz="6" w:space="0" w:color="000000"/>
              <w:bottom w:val="outset" w:sz="6" w:space="0" w:color="000000"/>
              <w:right w:val="outset" w:sz="6" w:space="0" w:color="000000"/>
            </w:tcBorders>
            <w:hideMark/>
          </w:tcPr>
          <w:p w14:paraId="1F63414A"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2.11 celular</w:t>
            </w:r>
          </w:p>
        </w:tc>
        <w:tc>
          <w:tcPr>
            <w:tcW w:w="1750" w:type="pct"/>
            <w:tcBorders>
              <w:top w:val="outset" w:sz="6" w:space="0" w:color="000000"/>
              <w:left w:val="outset" w:sz="6" w:space="0" w:color="000000"/>
              <w:bottom w:val="outset" w:sz="6" w:space="0" w:color="000000"/>
              <w:right w:val="outset" w:sz="6" w:space="0" w:color="000000"/>
            </w:tcBorders>
            <w:hideMark/>
          </w:tcPr>
          <w:p w14:paraId="3DCC6C3B"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xml:space="preserve">2.12 </w:t>
            </w:r>
            <w:proofErr w:type="spellStart"/>
            <w:r w:rsidRPr="002B12C1">
              <w:rPr>
                <w:rFonts w:ascii="Times New Roman" w:eastAsia="Times New Roman" w:hAnsi="Times New Roman" w:cs="Times New Roman"/>
                <w:sz w:val="19"/>
                <w:szCs w:val="19"/>
                <w:lang w:eastAsia="pt-BR"/>
              </w:rPr>
              <w:t>cnpj</w:t>
            </w:r>
            <w:proofErr w:type="spellEnd"/>
            <w:r w:rsidRPr="002B12C1">
              <w:rPr>
                <w:rFonts w:ascii="Times New Roman" w:eastAsia="Times New Roman" w:hAnsi="Times New Roman" w:cs="Times New Roman"/>
                <w:sz w:val="19"/>
                <w:szCs w:val="19"/>
                <w:lang w:eastAsia="pt-BR"/>
              </w:rPr>
              <w:t>/</w:t>
            </w:r>
            <w:proofErr w:type="spellStart"/>
            <w:r w:rsidRPr="002B12C1">
              <w:rPr>
                <w:rFonts w:ascii="Times New Roman" w:eastAsia="Times New Roman" w:hAnsi="Times New Roman" w:cs="Times New Roman"/>
                <w:sz w:val="19"/>
                <w:szCs w:val="19"/>
                <w:lang w:eastAsia="pt-BR"/>
              </w:rPr>
              <w:t>cpf</w:t>
            </w:r>
            <w:proofErr w:type="spellEnd"/>
          </w:p>
        </w:tc>
      </w:tr>
    </w:tbl>
    <w:p w14:paraId="2D258301" w14:textId="77777777" w:rsidR="002B12C1" w:rsidRPr="002B12C1" w:rsidRDefault="002B12C1" w:rsidP="002B12C1">
      <w:pPr>
        <w:spacing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 3. Da pesquisa</w:t>
      </w:r>
    </w:p>
    <w:tbl>
      <w:tblPr>
        <w:tblW w:w="14250" w:type="dxa"/>
        <w:jc w:val="center"/>
        <w:tblBorders>
          <w:top w:val="outset" w:sz="6" w:space="0" w:color="000000"/>
          <w:left w:val="outset" w:sz="6" w:space="0" w:color="000000"/>
          <w:bottom w:val="outset" w:sz="6" w:space="0" w:color="000000"/>
          <w:right w:val="outset" w:sz="6" w:space="0" w:color="000000"/>
        </w:tblBorders>
        <w:tblCellMar>
          <w:top w:w="15" w:type="dxa"/>
          <w:left w:w="15" w:type="dxa"/>
          <w:bottom w:w="15" w:type="dxa"/>
          <w:right w:w="15" w:type="dxa"/>
        </w:tblCellMar>
        <w:tblLook w:val="04A0" w:firstRow="1" w:lastRow="0" w:firstColumn="1" w:lastColumn="0" w:noHBand="0" w:noVBand="1"/>
      </w:tblPr>
      <w:tblGrid>
        <w:gridCol w:w="14250"/>
      </w:tblGrid>
      <w:tr w:rsidR="002B12C1" w:rsidRPr="002B12C1" w14:paraId="3A2163CB" w14:textId="77777777" w:rsidTr="002B12C1">
        <w:trPr>
          <w:trHeight w:val="250"/>
          <w:jc w:val="center"/>
        </w:trPr>
        <w:tc>
          <w:tcPr>
            <w:tcW w:w="0" w:type="auto"/>
            <w:tcBorders>
              <w:top w:val="outset" w:sz="6" w:space="0" w:color="000000"/>
              <w:left w:val="outset" w:sz="6" w:space="0" w:color="000000"/>
              <w:bottom w:val="outset" w:sz="6" w:space="0" w:color="000000"/>
              <w:right w:val="outset" w:sz="6" w:space="0" w:color="000000"/>
            </w:tcBorders>
            <w:hideMark/>
          </w:tcPr>
          <w:p w14:paraId="131F7D94"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3.1 objetivo da pesquisa e experimentação</w:t>
            </w:r>
          </w:p>
        </w:tc>
      </w:tr>
    </w:tbl>
    <w:p w14:paraId="2DFE3219"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 </w:t>
      </w:r>
    </w:p>
    <w:tbl>
      <w:tblPr>
        <w:tblW w:w="14250" w:type="dxa"/>
        <w:jc w:val="center"/>
        <w:tblCellSpacing w:w="0" w:type="dxa"/>
        <w:tblCellMar>
          <w:top w:w="40" w:type="dxa"/>
          <w:left w:w="40" w:type="dxa"/>
          <w:bottom w:w="40" w:type="dxa"/>
          <w:right w:w="40" w:type="dxa"/>
        </w:tblCellMar>
        <w:tblLook w:val="04A0" w:firstRow="1" w:lastRow="0" w:firstColumn="1" w:lastColumn="0" w:noHBand="0" w:noVBand="1"/>
      </w:tblPr>
      <w:tblGrid>
        <w:gridCol w:w="14250"/>
      </w:tblGrid>
      <w:tr w:rsidR="002B12C1" w:rsidRPr="002B12C1" w14:paraId="055FBE25" w14:textId="77777777" w:rsidTr="002B12C1">
        <w:trPr>
          <w:trHeight w:val="280"/>
          <w:tblCellSpacing w:w="0" w:type="dxa"/>
          <w:jc w:val="center"/>
        </w:trPr>
        <w:tc>
          <w:tcPr>
            <w:tcW w:w="0" w:type="auto"/>
            <w:hideMark/>
          </w:tcPr>
          <w:p w14:paraId="0BD4AA46" w14:textId="77777777" w:rsidR="002B12C1" w:rsidRPr="002B12C1" w:rsidRDefault="002B12C1" w:rsidP="002B12C1">
            <w:pPr>
              <w:spacing w:before="100" w:beforeAutospacing="1" w:after="100" w:afterAutospacing="1" w:line="240" w:lineRule="auto"/>
              <w:ind w:firstLine="567"/>
              <w:jc w:val="center"/>
              <w:rPr>
                <w:rFonts w:ascii="Times New Roman" w:eastAsia="Times New Roman" w:hAnsi="Times New Roman" w:cs="Times New Roman"/>
                <w:i/>
                <w:iCs/>
                <w:sz w:val="19"/>
                <w:szCs w:val="19"/>
                <w:lang w:eastAsia="pt-BR"/>
              </w:rPr>
            </w:pPr>
            <w:r w:rsidRPr="002B12C1">
              <w:rPr>
                <w:rFonts w:ascii="Times New Roman" w:eastAsia="Times New Roman" w:hAnsi="Times New Roman" w:cs="Times New Roman"/>
                <w:i/>
                <w:iCs/>
                <w:sz w:val="19"/>
                <w:szCs w:val="19"/>
                <w:lang w:eastAsia="pt-BR"/>
              </w:rPr>
              <w:t> </w:t>
            </w:r>
          </w:p>
          <w:p w14:paraId="7894F3F4" w14:textId="77777777" w:rsidR="002B12C1" w:rsidRPr="002B12C1" w:rsidRDefault="002B12C1" w:rsidP="002B12C1">
            <w:pPr>
              <w:spacing w:before="100" w:beforeAutospacing="1" w:after="100" w:afterAutospacing="1" w:line="240" w:lineRule="auto"/>
              <w:ind w:firstLine="567"/>
              <w:jc w:val="center"/>
              <w:rPr>
                <w:rFonts w:ascii="Times New Roman" w:eastAsia="Times New Roman" w:hAnsi="Times New Roman" w:cs="Times New Roman"/>
                <w:sz w:val="19"/>
                <w:szCs w:val="19"/>
                <w:lang w:eastAsia="pt-BR"/>
              </w:rPr>
            </w:pPr>
            <w:r w:rsidRPr="002B12C1">
              <w:rPr>
                <w:rFonts w:ascii="Times New Roman" w:eastAsia="Times New Roman" w:hAnsi="Times New Roman" w:cs="Times New Roman"/>
                <w:i/>
                <w:iCs/>
                <w:sz w:val="19"/>
                <w:szCs w:val="19"/>
                <w:lang w:eastAsia="pt-BR"/>
              </w:rPr>
              <w:t xml:space="preserve">___________, ____ de ________________ </w:t>
            </w:r>
            <w:proofErr w:type="spellStart"/>
            <w:r w:rsidRPr="002B12C1">
              <w:rPr>
                <w:rFonts w:ascii="Times New Roman" w:eastAsia="Times New Roman" w:hAnsi="Times New Roman" w:cs="Times New Roman"/>
                <w:i/>
                <w:iCs/>
                <w:sz w:val="19"/>
                <w:szCs w:val="19"/>
                <w:lang w:eastAsia="pt-BR"/>
              </w:rPr>
              <w:t>de</w:t>
            </w:r>
            <w:proofErr w:type="spellEnd"/>
            <w:r w:rsidRPr="002B12C1">
              <w:rPr>
                <w:rFonts w:ascii="Times New Roman" w:eastAsia="Times New Roman" w:hAnsi="Times New Roman" w:cs="Times New Roman"/>
                <w:i/>
                <w:iCs/>
                <w:sz w:val="19"/>
                <w:szCs w:val="19"/>
                <w:lang w:eastAsia="pt-BR"/>
              </w:rPr>
              <w:t xml:space="preserve"> 2____.</w:t>
            </w:r>
          </w:p>
        </w:tc>
      </w:tr>
      <w:tr w:rsidR="002B12C1" w:rsidRPr="002B12C1" w14:paraId="6D75BD44" w14:textId="77777777" w:rsidTr="002B12C1">
        <w:trPr>
          <w:tblCellSpacing w:w="0" w:type="dxa"/>
          <w:jc w:val="center"/>
        </w:trPr>
        <w:tc>
          <w:tcPr>
            <w:tcW w:w="0" w:type="auto"/>
            <w:hideMark/>
          </w:tcPr>
          <w:p w14:paraId="450E5780" w14:textId="77777777" w:rsidR="002B12C1" w:rsidRPr="002B12C1" w:rsidRDefault="002B12C1" w:rsidP="002B12C1">
            <w:pPr>
              <w:spacing w:before="100" w:beforeAutospacing="1" w:after="100" w:afterAutospacing="1" w:line="240" w:lineRule="auto"/>
              <w:ind w:firstLine="567"/>
              <w:jc w:val="center"/>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_____________________________</w:t>
            </w:r>
          </w:p>
          <w:p w14:paraId="523F9CF8" w14:textId="77777777" w:rsidR="002B12C1" w:rsidRPr="002B12C1" w:rsidRDefault="002B12C1" w:rsidP="002B12C1">
            <w:pPr>
              <w:spacing w:before="100" w:beforeAutospacing="1" w:after="100" w:afterAutospacing="1" w:line="240" w:lineRule="auto"/>
              <w:ind w:firstLine="567"/>
              <w:jc w:val="center"/>
              <w:rPr>
                <w:rFonts w:ascii="Times New Roman" w:eastAsia="Times New Roman" w:hAnsi="Times New Roman" w:cs="Times New Roman"/>
                <w:sz w:val="19"/>
                <w:szCs w:val="19"/>
                <w:lang w:eastAsia="pt-BR"/>
              </w:rPr>
            </w:pPr>
            <w:r w:rsidRPr="002B12C1">
              <w:rPr>
                <w:rFonts w:ascii="Times New Roman" w:eastAsia="Times New Roman" w:hAnsi="Times New Roman" w:cs="Times New Roman"/>
                <w:i/>
                <w:iCs/>
                <w:sz w:val="19"/>
                <w:szCs w:val="19"/>
                <w:lang w:eastAsia="pt-BR"/>
              </w:rPr>
              <w:t>Assinatura(s) do(s) Representante(s) Legal(ais)</w:t>
            </w:r>
          </w:p>
        </w:tc>
      </w:tr>
    </w:tbl>
    <w:p w14:paraId="58EADE7A" w14:textId="77777777" w:rsidR="002B12C1" w:rsidRPr="002B12C1" w:rsidRDefault="002B12C1" w:rsidP="002B12C1">
      <w:pPr>
        <w:spacing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lastRenderedPageBreak/>
        <w:t>Documentos a serem anexados ao Requerimento</w:t>
      </w:r>
    </w:p>
    <w:p w14:paraId="4565C310"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4. Anexos</w:t>
      </w:r>
    </w:p>
    <w:tbl>
      <w:tblPr>
        <w:tblW w:w="14250" w:type="dxa"/>
        <w:jc w:val="center"/>
        <w:tblBorders>
          <w:top w:val="outset" w:sz="6" w:space="0" w:color="000000"/>
          <w:left w:val="outset" w:sz="6" w:space="0" w:color="000000"/>
          <w:bottom w:val="outset" w:sz="6" w:space="0" w:color="000000"/>
          <w:right w:val="outset" w:sz="6" w:space="0" w:color="000000"/>
        </w:tblBorders>
        <w:tblCellMar>
          <w:top w:w="15" w:type="dxa"/>
          <w:left w:w="15" w:type="dxa"/>
          <w:bottom w:w="15" w:type="dxa"/>
          <w:right w:w="15" w:type="dxa"/>
        </w:tblCellMar>
        <w:tblLook w:val="04A0" w:firstRow="1" w:lastRow="0" w:firstColumn="1" w:lastColumn="0" w:noHBand="0" w:noVBand="1"/>
      </w:tblPr>
      <w:tblGrid>
        <w:gridCol w:w="14250"/>
      </w:tblGrid>
      <w:tr w:rsidR="002B12C1" w:rsidRPr="002B12C1" w14:paraId="5067D980" w14:textId="77777777" w:rsidTr="002B12C1">
        <w:trPr>
          <w:jc w:val="center"/>
        </w:trPr>
        <w:tc>
          <w:tcPr>
            <w:tcW w:w="0" w:type="auto"/>
            <w:tcBorders>
              <w:top w:val="outset" w:sz="6" w:space="0" w:color="000000"/>
              <w:left w:val="outset" w:sz="6" w:space="0" w:color="000000"/>
              <w:bottom w:val="outset" w:sz="6" w:space="0" w:color="000000"/>
              <w:right w:val="outset" w:sz="6" w:space="0" w:color="000000"/>
            </w:tcBorders>
            <w:hideMark/>
          </w:tcPr>
          <w:p w14:paraId="6BF9275C" w14:textId="77777777" w:rsidR="002B12C1" w:rsidRPr="002B12C1" w:rsidRDefault="002B12C1" w:rsidP="002B12C1">
            <w:pPr>
              <w:spacing w:beforeAutospacing="1" w:after="100" w:afterAutospacing="1" w:line="240" w:lineRule="auto"/>
              <w:ind w:firstLine="567"/>
              <w:divId w:val="15236131"/>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4.1 Projeto experimental.</w:t>
            </w:r>
          </w:p>
        </w:tc>
      </w:tr>
    </w:tbl>
    <w:p w14:paraId="3B0FDEB0" w14:textId="77777777" w:rsidR="002B12C1" w:rsidRPr="002B12C1" w:rsidRDefault="002B12C1" w:rsidP="002B12C1">
      <w:pPr>
        <w:spacing w:before="100" w:beforeAutospacing="1" w:after="100" w:afterAutospacing="1" w:line="240" w:lineRule="auto"/>
        <w:ind w:firstLine="567"/>
        <w:jc w:val="center"/>
        <w:rPr>
          <w:rFonts w:ascii="Times New Roman" w:eastAsia="Times New Roman" w:hAnsi="Times New Roman" w:cs="Times New Roman"/>
          <w:b/>
          <w:bCs/>
          <w:color w:val="000000"/>
          <w:sz w:val="19"/>
          <w:szCs w:val="19"/>
          <w:lang w:eastAsia="pt-BR"/>
        </w:rPr>
      </w:pPr>
      <w:r w:rsidRPr="002B12C1">
        <w:rPr>
          <w:rFonts w:ascii="Times New Roman" w:eastAsia="Times New Roman" w:hAnsi="Times New Roman" w:cs="Times New Roman"/>
          <w:b/>
          <w:bCs/>
          <w:color w:val="000000"/>
          <w:sz w:val="19"/>
          <w:szCs w:val="19"/>
          <w:lang w:eastAsia="pt-BR"/>
        </w:rPr>
        <w:t>ANEXO IV</w:t>
      </w:r>
    </w:p>
    <w:p w14:paraId="6ADEE1F2" w14:textId="77777777" w:rsidR="002B12C1" w:rsidRPr="002B12C1" w:rsidRDefault="002B12C1" w:rsidP="002B12C1">
      <w:pPr>
        <w:spacing w:before="100" w:beforeAutospacing="1" w:after="100" w:afterAutospacing="1" w:line="240" w:lineRule="auto"/>
        <w:ind w:firstLine="567"/>
        <w:jc w:val="center"/>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u w:val="single"/>
          <w:lang w:eastAsia="pt-BR"/>
        </w:rPr>
        <w:t>Registro de Componentes </w:t>
      </w:r>
      <w:r w:rsidRPr="002B12C1">
        <w:rPr>
          <w:rFonts w:ascii="Times New Roman" w:eastAsia="Times New Roman" w:hAnsi="Times New Roman" w:cs="Times New Roman"/>
          <w:color w:val="000000"/>
          <w:sz w:val="19"/>
          <w:szCs w:val="19"/>
          <w:lang w:eastAsia="pt-BR"/>
        </w:rPr>
        <w:t>– </w:t>
      </w:r>
      <w:r w:rsidRPr="002B12C1">
        <w:rPr>
          <w:rFonts w:ascii="Times New Roman" w:eastAsia="Times New Roman" w:hAnsi="Times New Roman" w:cs="Times New Roman"/>
          <w:color w:val="000000"/>
          <w:sz w:val="19"/>
          <w:szCs w:val="19"/>
          <w:u w:val="single"/>
          <w:lang w:eastAsia="pt-BR"/>
        </w:rPr>
        <w:t>Excetuados os</w:t>
      </w:r>
    </w:p>
    <w:p w14:paraId="038F0338" w14:textId="77777777" w:rsidR="002B12C1" w:rsidRPr="002B12C1" w:rsidRDefault="002B12C1" w:rsidP="002B12C1">
      <w:pPr>
        <w:spacing w:before="100" w:beforeAutospacing="1" w:after="100" w:afterAutospacing="1" w:line="240" w:lineRule="auto"/>
        <w:ind w:firstLine="567"/>
        <w:jc w:val="center"/>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u w:val="single"/>
          <w:lang w:eastAsia="pt-BR"/>
        </w:rPr>
        <w:t xml:space="preserve">ingredientes ativos, produtos técnicos e </w:t>
      </w:r>
      <w:proofErr w:type="spellStart"/>
      <w:r w:rsidRPr="002B12C1">
        <w:rPr>
          <w:rFonts w:ascii="Times New Roman" w:eastAsia="Times New Roman" w:hAnsi="Times New Roman" w:cs="Times New Roman"/>
          <w:color w:val="000000"/>
          <w:sz w:val="19"/>
          <w:szCs w:val="19"/>
          <w:u w:val="single"/>
          <w:lang w:eastAsia="pt-BR"/>
        </w:rPr>
        <w:t>pré</w:t>
      </w:r>
      <w:proofErr w:type="spellEnd"/>
      <w:r w:rsidRPr="002B12C1">
        <w:rPr>
          <w:rFonts w:ascii="Times New Roman" w:eastAsia="Times New Roman" w:hAnsi="Times New Roman" w:cs="Times New Roman"/>
          <w:color w:val="000000"/>
          <w:sz w:val="19"/>
          <w:szCs w:val="19"/>
          <w:u w:val="single"/>
          <w:lang w:eastAsia="pt-BR"/>
        </w:rPr>
        <w:t>-mistura</w:t>
      </w:r>
    </w:p>
    <w:p w14:paraId="207B2A07" w14:textId="77777777" w:rsidR="002B12C1" w:rsidRPr="002B12C1" w:rsidRDefault="002B12C1" w:rsidP="002B12C1">
      <w:pPr>
        <w:spacing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1. Requerente (repetir o quadro com os dados dos demais requerentes, se houver)</w:t>
      </w:r>
    </w:p>
    <w:tbl>
      <w:tblPr>
        <w:tblW w:w="14250" w:type="dxa"/>
        <w:jc w:val="center"/>
        <w:tblBorders>
          <w:top w:val="outset" w:sz="6" w:space="0" w:color="000000"/>
          <w:left w:val="outset" w:sz="6" w:space="0" w:color="000000"/>
          <w:bottom w:val="outset" w:sz="6" w:space="0" w:color="000000"/>
          <w:right w:val="outset" w:sz="6" w:space="0" w:color="000000"/>
        </w:tblBorders>
        <w:tblCellMar>
          <w:top w:w="15" w:type="dxa"/>
          <w:left w:w="15" w:type="dxa"/>
          <w:bottom w:w="15" w:type="dxa"/>
          <w:right w:w="15" w:type="dxa"/>
        </w:tblCellMar>
        <w:tblLook w:val="04A0" w:firstRow="1" w:lastRow="0" w:firstColumn="1" w:lastColumn="0" w:noHBand="0" w:noVBand="1"/>
      </w:tblPr>
      <w:tblGrid>
        <w:gridCol w:w="1425"/>
        <w:gridCol w:w="2565"/>
        <w:gridCol w:w="2565"/>
        <w:gridCol w:w="1140"/>
        <w:gridCol w:w="1425"/>
        <w:gridCol w:w="5130"/>
      </w:tblGrid>
      <w:tr w:rsidR="002B12C1" w:rsidRPr="002B12C1" w14:paraId="512B28B9" w14:textId="77777777" w:rsidTr="002B12C1">
        <w:trPr>
          <w:jc w:val="center"/>
        </w:trPr>
        <w:tc>
          <w:tcPr>
            <w:tcW w:w="2700" w:type="pct"/>
            <w:gridSpan w:val="4"/>
            <w:tcBorders>
              <w:top w:val="outset" w:sz="6" w:space="0" w:color="000000"/>
              <w:left w:val="outset" w:sz="6" w:space="0" w:color="000000"/>
              <w:bottom w:val="outset" w:sz="6" w:space="0" w:color="000000"/>
              <w:right w:val="outset" w:sz="6" w:space="0" w:color="000000"/>
            </w:tcBorders>
            <w:hideMark/>
          </w:tcPr>
          <w:p w14:paraId="3008083D"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1.1 nome</w:t>
            </w:r>
          </w:p>
        </w:tc>
        <w:tc>
          <w:tcPr>
            <w:tcW w:w="2300" w:type="pct"/>
            <w:gridSpan w:val="2"/>
            <w:tcBorders>
              <w:top w:val="outset" w:sz="6" w:space="0" w:color="000000"/>
              <w:left w:val="outset" w:sz="6" w:space="0" w:color="000000"/>
              <w:bottom w:val="outset" w:sz="6" w:space="0" w:color="000000"/>
              <w:right w:val="outset" w:sz="6" w:space="0" w:color="000000"/>
            </w:tcBorders>
            <w:hideMark/>
          </w:tcPr>
          <w:p w14:paraId="3F30E0C1"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1.2 endereço eletrônico</w:t>
            </w:r>
          </w:p>
        </w:tc>
      </w:tr>
      <w:tr w:rsidR="002B12C1" w:rsidRPr="002B12C1" w14:paraId="53CF3104" w14:textId="77777777" w:rsidTr="002B12C1">
        <w:trPr>
          <w:jc w:val="center"/>
        </w:trPr>
        <w:tc>
          <w:tcPr>
            <w:tcW w:w="3200" w:type="pct"/>
            <w:gridSpan w:val="5"/>
            <w:tcBorders>
              <w:top w:val="outset" w:sz="6" w:space="0" w:color="000000"/>
              <w:left w:val="outset" w:sz="6" w:space="0" w:color="000000"/>
              <w:bottom w:val="outset" w:sz="6" w:space="0" w:color="000000"/>
              <w:right w:val="outset" w:sz="6" w:space="0" w:color="000000"/>
            </w:tcBorders>
            <w:hideMark/>
          </w:tcPr>
          <w:p w14:paraId="7FC62E86"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1.3 endereço</w:t>
            </w:r>
          </w:p>
        </w:tc>
        <w:tc>
          <w:tcPr>
            <w:tcW w:w="1800" w:type="pct"/>
            <w:tcBorders>
              <w:top w:val="outset" w:sz="6" w:space="0" w:color="000000"/>
              <w:left w:val="outset" w:sz="6" w:space="0" w:color="000000"/>
              <w:bottom w:val="outset" w:sz="6" w:space="0" w:color="000000"/>
              <w:right w:val="outset" w:sz="6" w:space="0" w:color="000000"/>
            </w:tcBorders>
            <w:hideMark/>
          </w:tcPr>
          <w:p w14:paraId="70F3CB67"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1.4 bairro</w:t>
            </w:r>
          </w:p>
        </w:tc>
      </w:tr>
      <w:tr w:rsidR="002B12C1" w:rsidRPr="002B12C1" w14:paraId="4B029384" w14:textId="77777777" w:rsidTr="002B12C1">
        <w:trPr>
          <w:jc w:val="center"/>
        </w:trPr>
        <w:tc>
          <w:tcPr>
            <w:tcW w:w="2700" w:type="pct"/>
            <w:gridSpan w:val="4"/>
            <w:tcBorders>
              <w:top w:val="outset" w:sz="6" w:space="0" w:color="000000"/>
              <w:left w:val="outset" w:sz="6" w:space="0" w:color="000000"/>
              <w:bottom w:val="outset" w:sz="6" w:space="0" w:color="000000"/>
              <w:right w:val="outset" w:sz="6" w:space="0" w:color="000000"/>
            </w:tcBorders>
            <w:hideMark/>
          </w:tcPr>
          <w:p w14:paraId="4E98575F"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1.5 cidade</w:t>
            </w:r>
          </w:p>
        </w:tc>
        <w:tc>
          <w:tcPr>
            <w:tcW w:w="500" w:type="pct"/>
            <w:tcBorders>
              <w:top w:val="outset" w:sz="6" w:space="0" w:color="000000"/>
              <w:left w:val="outset" w:sz="6" w:space="0" w:color="000000"/>
              <w:bottom w:val="outset" w:sz="6" w:space="0" w:color="000000"/>
              <w:right w:val="outset" w:sz="6" w:space="0" w:color="000000"/>
            </w:tcBorders>
            <w:hideMark/>
          </w:tcPr>
          <w:p w14:paraId="455CA716"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1.6 uf</w:t>
            </w:r>
          </w:p>
        </w:tc>
        <w:tc>
          <w:tcPr>
            <w:tcW w:w="1800" w:type="pct"/>
            <w:tcBorders>
              <w:top w:val="outset" w:sz="6" w:space="0" w:color="000000"/>
              <w:left w:val="outset" w:sz="6" w:space="0" w:color="000000"/>
              <w:bottom w:val="outset" w:sz="6" w:space="0" w:color="000000"/>
              <w:right w:val="outset" w:sz="6" w:space="0" w:color="000000"/>
            </w:tcBorders>
            <w:hideMark/>
          </w:tcPr>
          <w:p w14:paraId="0E82CD17"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1.7 cep</w:t>
            </w:r>
          </w:p>
        </w:tc>
      </w:tr>
      <w:tr w:rsidR="002B12C1" w:rsidRPr="002B12C1" w14:paraId="478D43B9" w14:textId="77777777" w:rsidTr="002B12C1">
        <w:trPr>
          <w:jc w:val="center"/>
        </w:trPr>
        <w:tc>
          <w:tcPr>
            <w:tcW w:w="500" w:type="pct"/>
            <w:tcBorders>
              <w:top w:val="outset" w:sz="6" w:space="0" w:color="000000"/>
              <w:left w:val="outset" w:sz="6" w:space="0" w:color="000000"/>
              <w:bottom w:val="outset" w:sz="6" w:space="0" w:color="000000"/>
              <w:right w:val="outset" w:sz="6" w:space="0" w:color="000000"/>
            </w:tcBorders>
            <w:hideMark/>
          </w:tcPr>
          <w:p w14:paraId="3CE21694"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xml:space="preserve">1.8 </w:t>
            </w:r>
            <w:proofErr w:type="spellStart"/>
            <w:r w:rsidRPr="002B12C1">
              <w:rPr>
                <w:rFonts w:ascii="Times New Roman" w:eastAsia="Times New Roman" w:hAnsi="Times New Roman" w:cs="Times New Roman"/>
                <w:sz w:val="19"/>
                <w:szCs w:val="19"/>
                <w:lang w:eastAsia="pt-BR"/>
              </w:rPr>
              <w:t>ddd</w:t>
            </w:r>
            <w:proofErr w:type="spellEnd"/>
          </w:p>
        </w:tc>
        <w:tc>
          <w:tcPr>
            <w:tcW w:w="900" w:type="pct"/>
            <w:tcBorders>
              <w:top w:val="outset" w:sz="6" w:space="0" w:color="000000"/>
              <w:left w:val="outset" w:sz="6" w:space="0" w:color="000000"/>
              <w:bottom w:val="outset" w:sz="6" w:space="0" w:color="000000"/>
              <w:right w:val="outset" w:sz="6" w:space="0" w:color="000000"/>
            </w:tcBorders>
            <w:hideMark/>
          </w:tcPr>
          <w:p w14:paraId="48890D9F"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1.9 fone</w:t>
            </w:r>
          </w:p>
        </w:tc>
        <w:tc>
          <w:tcPr>
            <w:tcW w:w="900" w:type="pct"/>
            <w:tcBorders>
              <w:top w:val="outset" w:sz="6" w:space="0" w:color="000000"/>
              <w:left w:val="outset" w:sz="6" w:space="0" w:color="000000"/>
              <w:bottom w:val="outset" w:sz="6" w:space="0" w:color="000000"/>
              <w:right w:val="outset" w:sz="6" w:space="0" w:color="000000"/>
            </w:tcBorders>
            <w:hideMark/>
          </w:tcPr>
          <w:p w14:paraId="4CDC6F24"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1.10 fax</w:t>
            </w:r>
          </w:p>
        </w:tc>
        <w:tc>
          <w:tcPr>
            <w:tcW w:w="900" w:type="pct"/>
            <w:gridSpan w:val="2"/>
            <w:tcBorders>
              <w:top w:val="outset" w:sz="6" w:space="0" w:color="000000"/>
              <w:left w:val="outset" w:sz="6" w:space="0" w:color="000000"/>
              <w:bottom w:val="outset" w:sz="6" w:space="0" w:color="000000"/>
              <w:right w:val="outset" w:sz="6" w:space="0" w:color="000000"/>
            </w:tcBorders>
            <w:hideMark/>
          </w:tcPr>
          <w:p w14:paraId="3FA0A4E0"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1.11 celular</w:t>
            </w:r>
          </w:p>
        </w:tc>
        <w:tc>
          <w:tcPr>
            <w:tcW w:w="1800" w:type="pct"/>
            <w:tcBorders>
              <w:top w:val="outset" w:sz="6" w:space="0" w:color="000000"/>
              <w:left w:val="outset" w:sz="6" w:space="0" w:color="000000"/>
              <w:bottom w:val="outset" w:sz="6" w:space="0" w:color="000000"/>
              <w:right w:val="outset" w:sz="6" w:space="0" w:color="000000"/>
            </w:tcBorders>
            <w:hideMark/>
          </w:tcPr>
          <w:p w14:paraId="10E1F554"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xml:space="preserve">1.12 </w:t>
            </w:r>
            <w:proofErr w:type="spellStart"/>
            <w:r w:rsidRPr="002B12C1">
              <w:rPr>
                <w:rFonts w:ascii="Times New Roman" w:eastAsia="Times New Roman" w:hAnsi="Times New Roman" w:cs="Times New Roman"/>
                <w:sz w:val="19"/>
                <w:szCs w:val="19"/>
                <w:lang w:eastAsia="pt-BR"/>
              </w:rPr>
              <w:t>cnpj</w:t>
            </w:r>
            <w:proofErr w:type="spellEnd"/>
            <w:r w:rsidRPr="002B12C1">
              <w:rPr>
                <w:rFonts w:ascii="Times New Roman" w:eastAsia="Times New Roman" w:hAnsi="Times New Roman" w:cs="Times New Roman"/>
                <w:sz w:val="19"/>
                <w:szCs w:val="19"/>
                <w:lang w:eastAsia="pt-BR"/>
              </w:rPr>
              <w:t>/</w:t>
            </w:r>
            <w:proofErr w:type="spellStart"/>
            <w:r w:rsidRPr="002B12C1">
              <w:rPr>
                <w:rFonts w:ascii="Times New Roman" w:eastAsia="Times New Roman" w:hAnsi="Times New Roman" w:cs="Times New Roman"/>
                <w:sz w:val="19"/>
                <w:szCs w:val="19"/>
                <w:lang w:eastAsia="pt-BR"/>
              </w:rPr>
              <w:t>cpf</w:t>
            </w:r>
            <w:proofErr w:type="spellEnd"/>
          </w:p>
        </w:tc>
      </w:tr>
    </w:tbl>
    <w:p w14:paraId="116BF07E" w14:textId="77777777" w:rsidR="002B12C1" w:rsidRPr="002B12C1" w:rsidRDefault="002B12C1" w:rsidP="002B12C1">
      <w:pPr>
        <w:spacing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 2. Representante legal (anexar documento comprobatório)</w:t>
      </w:r>
    </w:p>
    <w:tbl>
      <w:tblPr>
        <w:tblW w:w="14250" w:type="dxa"/>
        <w:jc w:val="center"/>
        <w:tblBorders>
          <w:top w:val="outset" w:sz="6" w:space="0" w:color="000000"/>
          <w:left w:val="outset" w:sz="6" w:space="0" w:color="000000"/>
          <w:bottom w:val="outset" w:sz="6" w:space="0" w:color="000000"/>
          <w:right w:val="outset" w:sz="6" w:space="0" w:color="000000"/>
        </w:tblBorders>
        <w:tblCellMar>
          <w:top w:w="15" w:type="dxa"/>
          <w:left w:w="15" w:type="dxa"/>
          <w:bottom w:w="15" w:type="dxa"/>
          <w:right w:w="15" w:type="dxa"/>
        </w:tblCellMar>
        <w:tblLook w:val="04A0" w:firstRow="1" w:lastRow="0" w:firstColumn="1" w:lastColumn="0" w:noHBand="0" w:noVBand="1"/>
      </w:tblPr>
      <w:tblGrid>
        <w:gridCol w:w="1425"/>
        <w:gridCol w:w="2565"/>
        <w:gridCol w:w="2565"/>
        <w:gridCol w:w="1140"/>
        <w:gridCol w:w="1425"/>
        <w:gridCol w:w="5130"/>
      </w:tblGrid>
      <w:tr w:rsidR="002B12C1" w:rsidRPr="002B12C1" w14:paraId="0FA91F5A" w14:textId="77777777" w:rsidTr="002B12C1">
        <w:trPr>
          <w:jc w:val="center"/>
        </w:trPr>
        <w:tc>
          <w:tcPr>
            <w:tcW w:w="2700" w:type="pct"/>
            <w:gridSpan w:val="4"/>
            <w:tcBorders>
              <w:top w:val="outset" w:sz="6" w:space="0" w:color="000000"/>
              <w:left w:val="outset" w:sz="6" w:space="0" w:color="000000"/>
              <w:bottom w:val="outset" w:sz="6" w:space="0" w:color="000000"/>
              <w:right w:val="outset" w:sz="6" w:space="0" w:color="000000"/>
            </w:tcBorders>
            <w:hideMark/>
          </w:tcPr>
          <w:p w14:paraId="74F5D4E8"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2.1 nome</w:t>
            </w:r>
          </w:p>
        </w:tc>
        <w:tc>
          <w:tcPr>
            <w:tcW w:w="2300" w:type="pct"/>
            <w:gridSpan w:val="2"/>
            <w:tcBorders>
              <w:top w:val="outset" w:sz="6" w:space="0" w:color="000000"/>
              <w:left w:val="outset" w:sz="6" w:space="0" w:color="000000"/>
              <w:bottom w:val="outset" w:sz="6" w:space="0" w:color="000000"/>
              <w:right w:val="outset" w:sz="6" w:space="0" w:color="000000"/>
            </w:tcBorders>
            <w:hideMark/>
          </w:tcPr>
          <w:p w14:paraId="15F5BEE5"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2.2 endereço eletrônico</w:t>
            </w:r>
          </w:p>
        </w:tc>
      </w:tr>
      <w:tr w:rsidR="002B12C1" w:rsidRPr="002B12C1" w14:paraId="120780E8" w14:textId="77777777" w:rsidTr="002B12C1">
        <w:trPr>
          <w:jc w:val="center"/>
        </w:trPr>
        <w:tc>
          <w:tcPr>
            <w:tcW w:w="3200" w:type="pct"/>
            <w:gridSpan w:val="5"/>
            <w:tcBorders>
              <w:top w:val="outset" w:sz="6" w:space="0" w:color="000000"/>
              <w:left w:val="outset" w:sz="6" w:space="0" w:color="000000"/>
              <w:bottom w:val="outset" w:sz="6" w:space="0" w:color="000000"/>
              <w:right w:val="outset" w:sz="6" w:space="0" w:color="000000"/>
            </w:tcBorders>
            <w:hideMark/>
          </w:tcPr>
          <w:p w14:paraId="66247019"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2.3 endereço</w:t>
            </w:r>
          </w:p>
        </w:tc>
        <w:tc>
          <w:tcPr>
            <w:tcW w:w="1800" w:type="pct"/>
            <w:tcBorders>
              <w:top w:val="outset" w:sz="6" w:space="0" w:color="000000"/>
              <w:left w:val="outset" w:sz="6" w:space="0" w:color="000000"/>
              <w:bottom w:val="outset" w:sz="6" w:space="0" w:color="000000"/>
              <w:right w:val="outset" w:sz="6" w:space="0" w:color="000000"/>
            </w:tcBorders>
            <w:hideMark/>
          </w:tcPr>
          <w:p w14:paraId="1EED55F6"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2.4 bairro</w:t>
            </w:r>
          </w:p>
        </w:tc>
      </w:tr>
      <w:tr w:rsidR="002B12C1" w:rsidRPr="002B12C1" w14:paraId="727F4135" w14:textId="77777777" w:rsidTr="002B12C1">
        <w:trPr>
          <w:trHeight w:val="250"/>
          <w:jc w:val="center"/>
        </w:trPr>
        <w:tc>
          <w:tcPr>
            <w:tcW w:w="2700" w:type="pct"/>
            <w:gridSpan w:val="4"/>
            <w:tcBorders>
              <w:top w:val="outset" w:sz="6" w:space="0" w:color="000000"/>
              <w:left w:val="outset" w:sz="6" w:space="0" w:color="000000"/>
              <w:bottom w:val="outset" w:sz="6" w:space="0" w:color="000000"/>
              <w:right w:val="outset" w:sz="6" w:space="0" w:color="000000"/>
            </w:tcBorders>
            <w:hideMark/>
          </w:tcPr>
          <w:p w14:paraId="44E90325"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2.5 cidade</w:t>
            </w:r>
          </w:p>
        </w:tc>
        <w:tc>
          <w:tcPr>
            <w:tcW w:w="500" w:type="pct"/>
            <w:tcBorders>
              <w:top w:val="outset" w:sz="6" w:space="0" w:color="000000"/>
              <w:left w:val="outset" w:sz="6" w:space="0" w:color="000000"/>
              <w:bottom w:val="outset" w:sz="6" w:space="0" w:color="000000"/>
              <w:right w:val="outset" w:sz="6" w:space="0" w:color="000000"/>
            </w:tcBorders>
            <w:hideMark/>
          </w:tcPr>
          <w:p w14:paraId="3A2A8B7E"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2.6 uf</w:t>
            </w:r>
          </w:p>
        </w:tc>
        <w:tc>
          <w:tcPr>
            <w:tcW w:w="1800" w:type="pct"/>
            <w:tcBorders>
              <w:top w:val="outset" w:sz="6" w:space="0" w:color="000000"/>
              <w:left w:val="outset" w:sz="6" w:space="0" w:color="000000"/>
              <w:bottom w:val="outset" w:sz="6" w:space="0" w:color="000000"/>
              <w:right w:val="outset" w:sz="6" w:space="0" w:color="000000"/>
            </w:tcBorders>
            <w:hideMark/>
          </w:tcPr>
          <w:p w14:paraId="0D362D94"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2.7 cep</w:t>
            </w:r>
          </w:p>
        </w:tc>
      </w:tr>
      <w:tr w:rsidR="002B12C1" w:rsidRPr="002B12C1" w14:paraId="20F2BE09" w14:textId="77777777" w:rsidTr="002B12C1">
        <w:trPr>
          <w:trHeight w:val="250"/>
          <w:jc w:val="center"/>
        </w:trPr>
        <w:tc>
          <w:tcPr>
            <w:tcW w:w="500" w:type="pct"/>
            <w:tcBorders>
              <w:top w:val="outset" w:sz="6" w:space="0" w:color="000000"/>
              <w:left w:val="outset" w:sz="6" w:space="0" w:color="000000"/>
              <w:bottom w:val="outset" w:sz="6" w:space="0" w:color="000000"/>
              <w:right w:val="outset" w:sz="6" w:space="0" w:color="000000"/>
            </w:tcBorders>
            <w:hideMark/>
          </w:tcPr>
          <w:p w14:paraId="16F5822C"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xml:space="preserve">2.8 </w:t>
            </w:r>
            <w:proofErr w:type="spellStart"/>
            <w:r w:rsidRPr="002B12C1">
              <w:rPr>
                <w:rFonts w:ascii="Times New Roman" w:eastAsia="Times New Roman" w:hAnsi="Times New Roman" w:cs="Times New Roman"/>
                <w:sz w:val="19"/>
                <w:szCs w:val="19"/>
                <w:lang w:eastAsia="pt-BR"/>
              </w:rPr>
              <w:t>ddd</w:t>
            </w:r>
            <w:proofErr w:type="spellEnd"/>
          </w:p>
        </w:tc>
        <w:tc>
          <w:tcPr>
            <w:tcW w:w="900" w:type="pct"/>
            <w:tcBorders>
              <w:top w:val="outset" w:sz="6" w:space="0" w:color="000000"/>
              <w:left w:val="outset" w:sz="6" w:space="0" w:color="000000"/>
              <w:bottom w:val="outset" w:sz="6" w:space="0" w:color="000000"/>
              <w:right w:val="outset" w:sz="6" w:space="0" w:color="000000"/>
            </w:tcBorders>
            <w:hideMark/>
          </w:tcPr>
          <w:p w14:paraId="638F8575"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2.9 fone</w:t>
            </w:r>
          </w:p>
        </w:tc>
        <w:tc>
          <w:tcPr>
            <w:tcW w:w="900" w:type="pct"/>
            <w:tcBorders>
              <w:top w:val="outset" w:sz="6" w:space="0" w:color="000000"/>
              <w:left w:val="outset" w:sz="6" w:space="0" w:color="000000"/>
              <w:bottom w:val="outset" w:sz="6" w:space="0" w:color="000000"/>
              <w:right w:val="outset" w:sz="6" w:space="0" w:color="000000"/>
            </w:tcBorders>
            <w:hideMark/>
          </w:tcPr>
          <w:p w14:paraId="13FFD18B"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2.10 fax</w:t>
            </w:r>
          </w:p>
        </w:tc>
        <w:tc>
          <w:tcPr>
            <w:tcW w:w="900" w:type="pct"/>
            <w:gridSpan w:val="2"/>
            <w:tcBorders>
              <w:top w:val="outset" w:sz="6" w:space="0" w:color="000000"/>
              <w:left w:val="outset" w:sz="6" w:space="0" w:color="000000"/>
              <w:bottom w:val="outset" w:sz="6" w:space="0" w:color="000000"/>
              <w:right w:val="outset" w:sz="6" w:space="0" w:color="000000"/>
            </w:tcBorders>
            <w:hideMark/>
          </w:tcPr>
          <w:p w14:paraId="58167485"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2.11 celular</w:t>
            </w:r>
          </w:p>
        </w:tc>
        <w:tc>
          <w:tcPr>
            <w:tcW w:w="1800" w:type="pct"/>
            <w:tcBorders>
              <w:top w:val="outset" w:sz="6" w:space="0" w:color="000000"/>
              <w:left w:val="outset" w:sz="6" w:space="0" w:color="000000"/>
              <w:bottom w:val="outset" w:sz="6" w:space="0" w:color="000000"/>
              <w:right w:val="outset" w:sz="6" w:space="0" w:color="000000"/>
            </w:tcBorders>
            <w:hideMark/>
          </w:tcPr>
          <w:p w14:paraId="708106E7"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xml:space="preserve">2.12 </w:t>
            </w:r>
            <w:proofErr w:type="spellStart"/>
            <w:r w:rsidRPr="002B12C1">
              <w:rPr>
                <w:rFonts w:ascii="Times New Roman" w:eastAsia="Times New Roman" w:hAnsi="Times New Roman" w:cs="Times New Roman"/>
                <w:sz w:val="19"/>
                <w:szCs w:val="19"/>
                <w:lang w:eastAsia="pt-BR"/>
              </w:rPr>
              <w:t>cnpj</w:t>
            </w:r>
            <w:proofErr w:type="spellEnd"/>
            <w:r w:rsidRPr="002B12C1">
              <w:rPr>
                <w:rFonts w:ascii="Times New Roman" w:eastAsia="Times New Roman" w:hAnsi="Times New Roman" w:cs="Times New Roman"/>
                <w:sz w:val="19"/>
                <w:szCs w:val="19"/>
                <w:lang w:eastAsia="pt-BR"/>
              </w:rPr>
              <w:t>/</w:t>
            </w:r>
            <w:proofErr w:type="spellStart"/>
            <w:r w:rsidRPr="002B12C1">
              <w:rPr>
                <w:rFonts w:ascii="Times New Roman" w:eastAsia="Times New Roman" w:hAnsi="Times New Roman" w:cs="Times New Roman"/>
                <w:sz w:val="19"/>
                <w:szCs w:val="19"/>
                <w:lang w:eastAsia="pt-BR"/>
              </w:rPr>
              <w:t>cpf</w:t>
            </w:r>
            <w:proofErr w:type="spellEnd"/>
          </w:p>
        </w:tc>
      </w:tr>
    </w:tbl>
    <w:p w14:paraId="1B712B53" w14:textId="77777777" w:rsidR="002B12C1" w:rsidRPr="002B12C1" w:rsidRDefault="002B12C1" w:rsidP="002B12C1">
      <w:pPr>
        <w:spacing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 3. Fabricante (repetir o quadro com os dados dos demais fabricantes, se houver)</w:t>
      </w:r>
    </w:p>
    <w:tbl>
      <w:tblPr>
        <w:tblW w:w="14250" w:type="dxa"/>
        <w:jc w:val="center"/>
        <w:tblBorders>
          <w:top w:val="outset" w:sz="6" w:space="0" w:color="000000"/>
          <w:left w:val="outset" w:sz="6" w:space="0" w:color="000000"/>
          <w:bottom w:val="outset" w:sz="6" w:space="0" w:color="000000"/>
          <w:right w:val="outset" w:sz="6" w:space="0" w:color="000000"/>
        </w:tblBorders>
        <w:tblCellMar>
          <w:top w:w="15" w:type="dxa"/>
          <w:left w:w="15" w:type="dxa"/>
          <w:bottom w:w="15" w:type="dxa"/>
          <w:right w:w="15" w:type="dxa"/>
        </w:tblCellMar>
        <w:tblLook w:val="04A0" w:firstRow="1" w:lastRow="0" w:firstColumn="1" w:lastColumn="0" w:noHBand="0" w:noVBand="1"/>
      </w:tblPr>
      <w:tblGrid>
        <w:gridCol w:w="1425"/>
        <w:gridCol w:w="2565"/>
        <w:gridCol w:w="2565"/>
        <w:gridCol w:w="1140"/>
        <w:gridCol w:w="1425"/>
        <w:gridCol w:w="5130"/>
      </w:tblGrid>
      <w:tr w:rsidR="002B12C1" w:rsidRPr="002B12C1" w14:paraId="573B93D6" w14:textId="77777777" w:rsidTr="002B12C1">
        <w:trPr>
          <w:jc w:val="center"/>
        </w:trPr>
        <w:tc>
          <w:tcPr>
            <w:tcW w:w="2700" w:type="pct"/>
            <w:gridSpan w:val="4"/>
            <w:tcBorders>
              <w:top w:val="outset" w:sz="6" w:space="0" w:color="000000"/>
              <w:left w:val="outset" w:sz="6" w:space="0" w:color="000000"/>
              <w:bottom w:val="outset" w:sz="6" w:space="0" w:color="000000"/>
              <w:right w:val="outset" w:sz="6" w:space="0" w:color="000000"/>
            </w:tcBorders>
            <w:hideMark/>
          </w:tcPr>
          <w:p w14:paraId="5F97D0A3"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3.1 nome</w:t>
            </w:r>
          </w:p>
        </w:tc>
        <w:tc>
          <w:tcPr>
            <w:tcW w:w="2300" w:type="pct"/>
            <w:gridSpan w:val="2"/>
            <w:tcBorders>
              <w:top w:val="outset" w:sz="6" w:space="0" w:color="000000"/>
              <w:left w:val="outset" w:sz="6" w:space="0" w:color="000000"/>
              <w:bottom w:val="outset" w:sz="6" w:space="0" w:color="000000"/>
              <w:right w:val="outset" w:sz="6" w:space="0" w:color="000000"/>
            </w:tcBorders>
            <w:hideMark/>
          </w:tcPr>
          <w:p w14:paraId="5E2BF3FA"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3.2 endereço eletrônico</w:t>
            </w:r>
          </w:p>
        </w:tc>
      </w:tr>
      <w:tr w:rsidR="002B12C1" w:rsidRPr="002B12C1" w14:paraId="5CEA3F8F" w14:textId="77777777" w:rsidTr="002B12C1">
        <w:trPr>
          <w:jc w:val="center"/>
        </w:trPr>
        <w:tc>
          <w:tcPr>
            <w:tcW w:w="3200" w:type="pct"/>
            <w:gridSpan w:val="5"/>
            <w:tcBorders>
              <w:top w:val="outset" w:sz="6" w:space="0" w:color="000000"/>
              <w:left w:val="outset" w:sz="6" w:space="0" w:color="000000"/>
              <w:bottom w:val="outset" w:sz="6" w:space="0" w:color="000000"/>
              <w:right w:val="outset" w:sz="6" w:space="0" w:color="000000"/>
            </w:tcBorders>
            <w:hideMark/>
          </w:tcPr>
          <w:p w14:paraId="23A366AA"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3.3 endereço</w:t>
            </w:r>
          </w:p>
        </w:tc>
        <w:tc>
          <w:tcPr>
            <w:tcW w:w="1800" w:type="pct"/>
            <w:tcBorders>
              <w:top w:val="outset" w:sz="6" w:space="0" w:color="000000"/>
              <w:left w:val="outset" w:sz="6" w:space="0" w:color="000000"/>
              <w:bottom w:val="outset" w:sz="6" w:space="0" w:color="000000"/>
              <w:right w:val="outset" w:sz="6" w:space="0" w:color="000000"/>
            </w:tcBorders>
            <w:hideMark/>
          </w:tcPr>
          <w:p w14:paraId="4EA64D24"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3.4 bairro</w:t>
            </w:r>
          </w:p>
        </w:tc>
      </w:tr>
      <w:tr w:rsidR="002B12C1" w:rsidRPr="002B12C1" w14:paraId="57015257" w14:textId="77777777" w:rsidTr="002B12C1">
        <w:trPr>
          <w:jc w:val="center"/>
        </w:trPr>
        <w:tc>
          <w:tcPr>
            <w:tcW w:w="2700" w:type="pct"/>
            <w:gridSpan w:val="4"/>
            <w:tcBorders>
              <w:top w:val="outset" w:sz="6" w:space="0" w:color="000000"/>
              <w:left w:val="outset" w:sz="6" w:space="0" w:color="000000"/>
              <w:bottom w:val="outset" w:sz="6" w:space="0" w:color="000000"/>
              <w:right w:val="outset" w:sz="6" w:space="0" w:color="000000"/>
            </w:tcBorders>
            <w:hideMark/>
          </w:tcPr>
          <w:p w14:paraId="219536DB"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3.5 cidade</w:t>
            </w:r>
          </w:p>
        </w:tc>
        <w:tc>
          <w:tcPr>
            <w:tcW w:w="500" w:type="pct"/>
            <w:tcBorders>
              <w:top w:val="outset" w:sz="6" w:space="0" w:color="000000"/>
              <w:left w:val="outset" w:sz="6" w:space="0" w:color="000000"/>
              <w:bottom w:val="outset" w:sz="6" w:space="0" w:color="000000"/>
              <w:right w:val="outset" w:sz="6" w:space="0" w:color="000000"/>
            </w:tcBorders>
            <w:hideMark/>
          </w:tcPr>
          <w:p w14:paraId="7466243B"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3.6 uf</w:t>
            </w:r>
          </w:p>
        </w:tc>
        <w:tc>
          <w:tcPr>
            <w:tcW w:w="1800" w:type="pct"/>
            <w:tcBorders>
              <w:top w:val="outset" w:sz="6" w:space="0" w:color="000000"/>
              <w:left w:val="outset" w:sz="6" w:space="0" w:color="000000"/>
              <w:bottom w:val="outset" w:sz="6" w:space="0" w:color="000000"/>
              <w:right w:val="outset" w:sz="6" w:space="0" w:color="000000"/>
            </w:tcBorders>
            <w:hideMark/>
          </w:tcPr>
          <w:p w14:paraId="0D88DFE0"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3.7 cep</w:t>
            </w:r>
          </w:p>
        </w:tc>
      </w:tr>
      <w:tr w:rsidR="002B12C1" w:rsidRPr="002B12C1" w14:paraId="10EF4229" w14:textId="77777777" w:rsidTr="002B12C1">
        <w:trPr>
          <w:jc w:val="center"/>
        </w:trPr>
        <w:tc>
          <w:tcPr>
            <w:tcW w:w="500" w:type="pct"/>
            <w:tcBorders>
              <w:top w:val="outset" w:sz="6" w:space="0" w:color="000000"/>
              <w:left w:val="outset" w:sz="6" w:space="0" w:color="000000"/>
              <w:bottom w:val="outset" w:sz="6" w:space="0" w:color="000000"/>
              <w:right w:val="outset" w:sz="6" w:space="0" w:color="000000"/>
            </w:tcBorders>
            <w:hideMark/>
          </w:tcPr>
          <w:p w14:paraId="68C0B5C2"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xml:space="preserve">3.8 </w:t>
            </w:r>
            <w:proofErr w:type="spellStart"/>
            <w:r w:rsidRPr="002B12C1">
              <w:rPr>
                <w:rFonts w:ascii="Times New Roman" w:eastAsia="Times New Roman" w:hAnsi="Times New Roman" w:cs="Times New Roman"/>
                <w:sz w:val="19"/>
                <w:szCs w:val="19"/>
                <w:lang w:eastAsia="pt-BR"/>
              </w:rPr>
              <w:t>ddd</w:t>
            </w:r>
            <w:proofErr w:type="spellEnd"/>
          </w:p>
        </w:tc>
        <w:tc>
          <w:tcPr>
            <w:tcW w:w="900" w:type="pct"/>
            <w:tcBorders>
              <w:top w:val="outset" w:sz="6" w:space="0" w:color="000000"/>
              <w:left w:val="outset" w:sz="6" w:space="0" w:color="000000"/>
              <w:bottom w:val="outset" w:sz="6" w:space="0" w:color="000000"/>
              <w:right w:val="outset" w:sz="6" w:space="0" w:color="000000"/>
            </w:tcBorders>
            <w:hideMark/>
          </w:tcPr>
          <w:p w14:paraId="4409D1BB"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3.9 fone</w:t>
            </w:r>
          </w:p>
        </w:tc>
        <w:tc>
          <w:tcPr>
            <w:tcW w:w="900" w:type="pct"/>
            <w:tcBorders>
              <w:top w:val="outset" w:sz="6" w:space="0" w:color="000000"/>
              <w:left w:val="outset" w:sz="6" w:space="0" w:color="000000"/>
              <w:bottom w:val="outset" w:sz="6" w:space="0" w:color="000000"/>
              <w:right w:val="outset" w:sz="6" w:space="0" w:color="000000"/>
            </w:tcBorders>
            <w:hideMark/>
          </w:tcPr>
          <w:p w14:paraId="47BFCF3F"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3.10 fax</w:t>
            </w:r>
          </w:p>
        </w:tc>
        <w:tc>
          <w:tcPr>
            <w:tcW w:w="900" w:type="pct"/>
            <w:gridSpan w:val="2"/>
            <w:tcBorders>
              <w:top w:val="outset" w:sz="6" w:space="0" w:color="000000"/>
              <w:left w:val="outset" w:sz="6" w:space="0" w:color="000000"/>
              <w:bottom w:val="outset" w:sz="6" w:space="0" w:color="000000"/>
              <w:right w:val="outset" w:sz="6" w:space="0" w:color="000000"/>
            </w:tcBorders>
            <w:hideMark/>
          </w:tcPr>
          <w:p w14:paraId="247E7556"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3.11 celular</w:t>
            </w:r>
          </w:p>
        </w:tc>
        <w:tc>
          <w:tcPr>
            <w:tcW w:w="1800" w:type="pct"/>
            <w:tcBorders>
              <w:top w:val="outset" w:sz="6" w:space="0" w:color="000000"/>
              <w:left w:val="outset" w:sz="6" w:space="0" w:color="000000"/>
              <w:bottom w:val="outset" w:sz="6" w:space="0" w:color="000000"/>
              <w:right w:val="outset" w:sz="6" w:space="0" w:color="000000"/>
            </w:tcBorders>
            <w:hideMark/>
          </w:tcPr>
          <w:p w14:paraId="226828BB"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xml:space="preserve">3.12 </w:t>
            </w:r>
            <w:proofErr w:type="spellStart"/>
            <w:r w:rsidRPr="002B12C1">
              <w:rPr>
                <w:rFonts w:ascii="Times New Roman" w:eastAsia="Times New Roman" w:hAnsi="Times New Roman" w:cs="Times New Roman"/>
                <w:sz w:val="19"/>
                <w:szCs w:val="19"/>
                <w:lang w:eastAsia="pt-BR"/>
              </w:rPr>
              <w:t>cnpj</w:t>
            </w:r>
            <w:proofErr w:type="spellEnd"/>
            <w:r w:rsidRPr="002B12C1">
              <w:rPr>
                <w:rFonts w:ascii="Times New Roman" w:eastAsia="Times New Roman" w:hAnsi="Times New Roman" w:cs="Times New Roman"/>
                <w:sz w:val="19"/>
                <w:szCs w:val="19"/>
                <w:lang w:eastAsia="pt-BR"/>
              </w:rPr>
              <w:t>/</w:t>
            </w:r>
            <w:proofErr w:type="spellStart"/>
            <w:r w:rsidRPr="002B12C1">
              <w:rPr>
                <w:rFonts w:ascii="Times New Roman" w:eastAsia="Times New Roman" w:hAnsi="Times New Roman" w:cs="Times New Roman"/>
                <w:sz w:val="19"/>
                <w:szCs w:val="19"/>
                <w:lang w:eastAsia="pt-BR"/>
              </w:rPr>
              <w:t>cpf</w:t>
            </w:r>
            <w:proofErr w:type="spellEnd"/>
          </w:p>
        </w:tc>
      </w:tr>
    </w:tbl>
    <w:p w14:paraId="45C9E986" w14:textId="77777777" w:rsidR="002B12C1" w:rsidRPr="002B12C1" w:rsidRDefault="002B12C1" w:rsidP="002B12C1">
      <w:pPr>
        <w:spacing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 4. Produto</w:t>
      </w:r>
    </w:p>
    <w:tbl>
      <w:tblPr>
        <w:tblW w:w="14250" w:type="dxa"/>
        <w:jc w:val="center"/>
        <w:tblBorders>
          <w:top w:val="outset" w:sz="6" w:space="0" w:color="000000"/>
          <w:left w:val="outset" w:sz="6" w:space="0" w:color="000000"/>
          <w:bottom w:val="outset" w:sz="6" w:space="0" w:color="000000"/>
          <w:right w:val="outset" w:sz="6" w:space="0" w:color="000000"/>
        </w:tblBorders>
        <w:tblCellMar>
          <w:top w:w="15" w:type="dxa"/>
          <w:left w:w="15" w:type="dxa"/>
          <w:bottom w:w="15" w:type="dxa"/>
          <w:right w:w="15" w:type="dxa"/>
        </w:tblCellMar>
        <w:tblLook w:val="04A0" w:firstRow="1" w:lastRow="0" w:firstColumn="1" w:lastColumn="0" w:noHBand="0" w:noVBand="1"/>
      </w:tblPr>
      <w:tblGrid>
        <w:gridCol w:w="5129"/>
        <w:gridCol w:w="2565"/>
        <w:gridCol w:w="1568"/>
        <w:gridCol w:w="4988"/>
      </w:tblGrid>
      <w:tr w:rsidR="002B12C1" w:rsidRPr="002B12C1" w14:paraId="0C79ACAF" w14:textId="77777777" w:rsidTr="002B12C1">
        <w:trPr>
          <w:jc w:val="center"/>
        </w:trPr>
        <w:tc>
          <w:tcPr>
            <w:tcW w:w="0" w:type="auto"/>
            <w:gridSpan w:val="4"/>
            <w:tcBorders>
              <w:top w:val="outset" w:sz="6" w:space="0" w:color="000000"/>
              <w:left w:val="outset" w:sz="6" w:space="0" w:color="000000"/>
              <w:bottom w:val="outset" w:sz="6" w:space="0" w:color="000000"/>
              <w:right w:val="outset" w:sz="6" w:space="0" w:color="000000"/>
            </w:tcBorders>
            <w:hideMark/>
          </w:tcPr>
          <w:p w14:paraId="6E109038"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4.1 nome comercial</w:t>
            </w:r>
          </w:p>
        </w:tc>
      </w:tr>
      <w:tr w:rsidR="002B12C1" w:rsidRPr="002B12C1" w14:paraId="0D7553A9" w14:textId="77777777" w:rsidTr="002B12C1">
        <w:trPr>
          <w:jc w:val="center"/>
        </w:trPr>
        <w:tc>
          <w:tcPr>
            <w:tcW w:w="2700" w:type="pct"/>
            <w:gridSpan w:val="2"/>
            <w:tcBorders>
              <w:top w:val="outset" w:sz="6" w:space="0" w:color="000000"/>
              <w:left w:val="outset" w:sz="6" w:space="0" w:color="000000"/>
              <w:bottom w:val="outset" w:sz="6" w:space="0" w:color="000000"/>
              <w:right w:val="outset" w:sz="6" w:space="0" w:color="000000"/>
            </w:tcBorders>
            <w:hideMark/>
          </w:tcPr>
          <w:p w14:paraId="32E25E43"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4.2 usos pretendidos</w:t>
            </w:r>
          </w:p>
          <w:p w14:paraId="3146FC05"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w:t>
            </w:r>
          </w:p>
        </w:tc>
        <w:tc>
          <w:tcPr>
            <w:tcW w:w="2300" w:type="pct"/>
            <w:gridSpan w:val="2"/>
            <w:tcBorders>
              <w:top w:val="outset" w:sz="6" w:space="0" w:color="000000"/>
              <w:left w:val="outset" w:sz="6" w:space="0" w:color="000000"/>
              <w:bottom w:val="outset" w:sz="6" w:space="0" w:color="000000"/>
              <w:right w:val="outset" w:sz="6" w:space="0" w:color="000000"/>
            </w:tcBorders>
            <w:hideMark/>
          </w:tcPr>
          <w:p w14:paraId="0B3F10D4" w14:textId="77777777" w:rsidR="002B12C1" w:rsidRPr="002B12C1" w:rsidRDefault="002B12C1" w:rsidP="002B12C1">
            <w:pPr>
              <w:spacing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4.3 n</w:t>
            </w:r>
            <w:r w:rsidRPr="002B12C1">
              <w:rPr>
                <w:rFonts w:ascii="Times New Roman" w:eastAsia="Times New Roman" w:hAnsi="Times New Roman" w:cs="Times New Roman"/>
                <w:sz w:val="19"/>
                <w:szCs w:val="19"/>
                <w:u w:val="single"/>
                <w:vertAlign w:val="superscript"/>
                <w:lang w:eastAsia="pt-BR"/>
              </w:rPr>
              <w:t>o</w:t>
            </w:r>
            <w:r w:rsidRPr="002B12C1">
              <w:rPr>
                <w:rFonts w:ascii="Times New Roman" w:eastAsia="Times New Roman" w:hAnsi="Times New Roman" w:cs="Times New Roman"/>
                <w:sz w:val="19"/>
                <w:szCs w:val="19"/>
                <w:lang w:eastAsia="pt-BR"/>
              </w:rPr>
              <w:t> código da substância no </w:t>
            </w:r>
            <w:proofErr w:type="spellStart"/>
            <w:r w:rsidRPr="002B12C1">
              <w:rPr>
                <w:rFonts w:ascii="Times New Roman" w:eastAsia="Times New Roman" w:hAnsi="Times New Roman" w:cs="Times New Roman"/>
                <w:i/>
                <w:iCs/>
                <w:sz w:val="19"/>
                <w:szCs w:val="19"/>
                <w:lang w:eastAsia="pt-BR"/>
              </w:rPr>
              <w:t>chemical</w:t>
            </w:r>
            <w:proofErr w:type="spellEnd"/>
            <w:r w:rsidRPr="002B12C1">
              <w:rPr>
                <w:rFonts w:ascii="Times New Roman" w:eastAsia="Times New Roman" w:hAnsi="Times New Roman" w:cs="Times New Roman"/>
                <w:i/>
                <w:iCs/>
                <w:sz w:val="19"/>
                <w:szCs w:val="19"/>
                <w:lang w:eastAsia="pt-BR"/>
              </w:rPr>
              <w:t xml:space="preserve"> abstract </w:t>
            </w:r>
            <w:proofErr w:type="spellStart"/>
            <w:r w:rsidRPr="002B12C1">
              <w:rPr>
                <w:rFonts w:ascii="Times New Roman" w:eastAsia="Times New Roman" w:hAnsi="Times New Roman" w:cs="Times New Roman"/>
                <w:i/>
                <w:iCs/>
                <w:sz w:val="19"/>
                <w:szCs w:val="19"/>
                <w:lang w:eastAsia="pt-BR"/>
              </w:rPr>
              <w:t>service</w:t>
            </w:r>
            <w:proofErr w:type="spellEnd"/>
            <w:r w:rsidRPr="002B12C1">
              <w:rPr>
                <w:rFonts w:ascii="Times New Roman" w:eastAsia="Times New Roman" w:hAnsi="Times New Roman" w:cs="Times New Roman"/>
                <w:i/>
                <w:iCs/>
                <w:sz w:val="19"/>
                <w:szCs w:val="19"/>
                <w:lang w:eastAsia="pt-BR"/>
              </w:rPr>
              <w:t xml:space="preserve"> registry (CAS)</w:t>
            </w:r>
          </w:p>
        </w:tc>
      </w:tr>
      <w:tr w:rsidR="002B12C1" w:rsidRPr="002B12C1" w14:paraId="386D1F83" w14:textId="77777777" w:rsidTr="002B12C1">
        <w:trPr>
          <w:jc w:val="center"/>
        </w:trPr>
        <w:tc>
          <w:tcPr>
            <w:tcW w:w="0" w:type="auto"/>
            <w:gridSpan w:val="4"/>
            <w:tcBorders>
              <w:top w:val="outset" w:sz="6" w:space="0" w:color="000000"/>
              <w:left w:val="outset" w:sz="6" w:space="0" w:color="000000"/>
              <w:bottom w:val="outset" w:sz="6" w:space="0" w:color="000000"/>
              <w:right w:val="outset" w:sz="6" w:space="0" w:color="000000"/>
            </w:tcBorders>
            <w:hideMark/>
          </w:tcPr>
          <w:p w14:paraId="6917282C"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4.4 nome químico da substância</w:t>
            </w:r>
          </w:p>
        </w:tc>
      </w:tr>
      <w:tr w:rsidR="002B12C1" w:rsidRPr="002B12C1" w14:paraId="7BB75390" w14:textId="77777777" w:rsidTr="002B12C1">
        <w:trPr>
          <w:jc w:val="center"/>
        </w:trPr>
        <w:tc>
          <w:tcPr>
            <w:tcW w:w="1800" w:type="pct"/>
            <w:tcBorders>
              <w:top w:val="outset" w:sz="6" w:space="0" w:color="000000"/>
              <w:left w:val="outset" w:sz="6" w:space="0" w:color="000000"/>
              <w:bottom w:val="outset" w:sz="6" w:space="0" w:color="000000"/>
              <w:right w:val="outset" w:sz="6" w:space="0" w:color="000000"/>
            </w:tcBorders>
            <w:hideMark/>
          </w:tcPr>
          <w:p w14:paraId="4D5EC446"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4.5 nome comum da substância</w:t>
            </w:r>
          </w:p>
        </w:tc>
        <w:tc>
          <w:tcPr>
            <w:tcW w:w="1450" w:type="pct"/>
            <w:gridSpan w:val="2"/>
            <w:tcBorders>
              <w:top w:val="outset" w:sz="6" w:space="0" w:color="000000"/>
              <w:left w:val="outset" w:sz="6" w:space="0" w:color="000000"/>
              <w:bottom w:val="outset" w:sz="6" w:space="0" w:color="000000"/>
              <w:right w:val="outset" w:sz="6" w:space="0" w:color="000000"/>
            </w:tcBorders>
            <w:hideMark/>
          </w:tcPr>
          <w:p w14:paraId="479C898C"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4.6 grupo químico</w:t>
            </w:r>
          </w:p>
        </w:tc>
        <w:tc>
          <w:tcPr>
            <w:tcW w:w="1750" w:type="pct"/>
            <w:tcBorders>
              <w:top w:val="outset" w:sz="6" w:space="0" w:color="000000"/>
              <w:left w:val="outset" w:sz="6" w:space="0" w:color="000000"/>
              <w:bottom w:val="outset" w:sz="6" w:space="0" w:color="000000"/>
              <w:right w:val="outset" w:sz="6" w:space="0" w:color="000000"/>
            </w:tcBorders>
            <w:hideMark/>
          </w:tcPr>
          <w:p w14:paraId="5B558AB6"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4.7 sinonímia</w:t>
            </w:r>
          </w:p>
        </w:tc>
      </w:tr>
      <w:tr w:rsidR="002B12C1" w:rsidRPr="002B12C1" w14:paraId="4C486CE8" w14:textId="77777777" w:rsidTr="002B12C1">
        <w:trPr>
          <w:jc w:val="center"/>
        </w:trPr>
        <w:tc>
          <w:tcPr>
            <w:tcW w:w="0" w:type="auto"/>
            <w:gridSpan w:val="4"/>
            <w:tcBorders>
              <w:top w:val="outset" w:sz="6" w:space="0" w:color="000000"/>
              <w:left w:val="outset" w:sz="6" w:space="0" w:color="000000"/>
              <w:bottom w:val="outset" w:sz="6" w:space="0" w:color="000000"/>
              <w:right w:val="outset" w:sz="6" w:space="0" w:color="000000"/>
            </w:tcBorders>
            <w:hideMark/>
          </w:tcPr>
          <w:p w14:paraId="430DA749"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4.8 fórmula bruta e estrutural</w:t>
            </w:r>
          </w:p>
          <w:p w14:paraId="7DD76B9D"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w:t>
            </w:r>
          </w:p>
        </w:tc>
      </w:tr>
    </w:tbl>
    <w:p w14:paraId="1186D853" w14:textId="77777777" w:rsidR="002B12C1" w:rsidRPr="002B12C1" w:rsidRDefault="002B12C1" w:rsidP="002B12C1">
      <w:pPr>
        <w:spacing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 5. Finalidade</w:t>
      </w:r>
    </w:p>
    <w:tbl>
      <w:tblPr>
        <w:tblW w:w="14250" w:type="dxa"/>
        <w:jc w:val="center"/>
        <w:tblBorders>
          <w:top w:val="outset" w:sz="6" w:space="0" w:color="000000"/>
          <w:left w:val="outset" w:sz="6" w:space="0" w:color="000000"/>
          <w:bottom w:val="outset" w:sz="6" w:space="0" w:color="000000"/>
          <w:right w:val="outset" w:sz="6" w:space="0" w:color="000000"/>
        </w:tblBorders>
        <w:tblCellMar>
          <w:top w:w="15" w:type="dxa"/>
          <w:left w:w="15" w:type="dxa"/>
          <w:bottom w:w="15" w:type="dxa"/>
          <w:right w:w="15" w:type="dxa"/>
        </w:tblCellMar>
        <w:tblLook w:val="04A0" w:firstRow="1" w:lastRow="0" w:firstColumn="1" w:lastColumn="0" w:noHBand="0" w:noVBand="1"/>
      </w:tblPr>
      <w:tblGrid>
        <w:gridCol w:w="2590"/>
        <w:gridCol w:w="2735"/>
        <w:gridCol w:w="2735"/>
        <w:gridCol w:w="3311"/>
        <w:gridCol w:w="2879"/>
      </w:tblGrid>
      <w:tr w:rsidR="002B12C1" w:rsidRPr="002B12C1" w14:paraId="72ACD1C4" w14:textId="77777777" w:rsidTr="002B12C1">
        <w:trPr>
          <w:trHeight w:val="230"/>
          <w:jc w:val="center"/>
        </w:trPr>
        <w:tc>
          <w:tcPr>
            <w:tcW w:w="900" w:type="pct"/>
            <w:tcBorders>
              <w:top w:val="outset" w:sz="6" w:space="0" w:color="000000"/>
              <w:left w:val="outset" w:sz="6" w:space="0" w:color="000000"/>
              <w:bottom w:val="outset" w:sz="6" w:space="0" w:color="000000"/>
              <w:right w:val="outset" w:sz="6" w:space="0" w:color="000000"/>
            </w:tcBorders>
            <w:hideMark/>
          </w:tcPr>
          <w:p w14:paraId="7D25AC09"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 5.1 produção</w:t>
            </w:r>
          </w:p>
        </w:tc>
        <w:tc>
          <w:tcPr>
            <w:tcW w:w="950" w:type="pct"/>
            <w:tcBorders>
              <w:top w:val="outset" w:sz="6" w:space="0" w:color="000000"/>
              <w:left w:val="outset" w:sz="6" w:space="0" w:color="000000"/>
              <w:bottom w:val="outset" w:sz="6" w:space="0" w:color="000000"/>
              <w:right w:val="outset" w:sz="6" w:space="0" w:color="000000"/>
            </w:tcBorders>
            <w:hideMark/>
          </w:tcPr>
          <w:p w14:paraId="2945C4D7"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 5.2 importação</w:t>
            </w:r>
          </w:p>
        </w:tc>
        <w:tc>
          <w:tcPr>
            <w:tcW w:w="950" w:type="pct"/>
            <w:tcBorders>
              <w:top w:val="outset" w:sz="6" w:space="0" w:color="000000"/>
              <w:left w:val="outset" w:sz="6" w:space="0" w:color="000000"/>
              <w:bottom w:val="outset" w:sz="6" w:space="0" w:color="000000"/>
              <w:right w:val="outset" w:sz="6" w:space="0" w:color="000000"/>
            </w:tcBorders>
            <w:hideMark/>
          </w:tcPr>
          <w:p w14:paraId="749D3169"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 5.3 exportação</w:t>
            </w:r>
          </w:p>
        </w:tc>
        <w:tc>
          <w:tcPr>
            <w:tcW w:w="1150" w:type="pct"/>
            <w:tcBorders>
              <w:top w:val="outset" w:sz="6" w:space="0" w:color="000000"/>
              <w:left w:val="outset" w:sz="6" w:space="0" w:color="000000"/>
              <w:bottom w:val="outset" w:sz="6" w:space="0" w:color="000000"/>
              <w:right w:val="outset" w:sz="6" w:space="0" w:color="000000"/>
            </w:tcBorders>
            <w:hideMark/>
          </w:tcPr>
          <w:p w14:paraId="4D7D8A05"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 5.4 comercialização</w:t>
            </w:r>
          </w:p>
        </w:tc>
        <w:tc>
          <w:tcPr>
            <w:tcW w:w="1000" w:type="pct"/>
            <w:tcBorders>
              <w:top w:val="outset" w:sz="6" w:space="0" w:color="000000"/>
              <w:left w:val="outset" w:sz="6" w:space="0" w:color="000000"/>
              <w:bottom w:val="outset" w:sz="6" w:space="0" w:color="000000"/>
              <w:right w:val="outset" w:sz="6" w:space="0" w:color="000000"/>
            </w:tcBorders>
            <w:hideMark/>
          </w:tcPr>
          <w:p w14:paraId="6424CBD7"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 5.5 utilização</w:t>
            </w:r>
          </w:p>
        </w:tc>
      </w:tr>
    </w:tbl>
    <w:p w14:paraId="6AF84429" w14:textId="77777777" w:rsidR="002B12C1" w:rsidRPr="002B12C1" w:rsidRDefault="002B12C1" w:rsidP="002B12C1">
      <w:pPr>
        <w:spacing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6. Embalagem</w:t>
      </w:r>
    </w:p>
    <w:tbl>
      <w:tblPr>
        <w:tblW w:w="14250" w:type="dxa"/>
        <w:jc w:val="center"/>
        <w:tblBorders>
          <w:top w:val="outset" w:sz="6" w:space="0" w:color="000000"/>
          <w:left w:val="outset" w:sz="6" w:space="0" w:color="000000"/>
          <w:bottom w:val="outset" w:sz="6" w:space="0" w:color="000000"/>
          <w:right w:val="outset" w:sz="6" w:space="0" w:color="000000"/>
        </w:tblBorders>
        <w:tblCellMar>
          <w:top w:w="15" w:type="dxa"/>
          <w:left w:w="15" w:type="dxa"/>
          <w:bottom w:w="15" w:type="dxa"/>
          <w:right w:w="15" w:type="dxa"/>
        </w:tblCellMar>
        <w:tblLook w:val="04A0" w:firstRow="1" w:lastRow="0" w:firstColumn="1" w:lastColumn="0" w:noHBand="0" w:noVBand="1"/>
      </w:tblPr>
      <w:tblGrid>
        <w:gridCol w:w="4417"/>
        <w:gridCol w:w="4418"/>
        <w:gridCol w:w="5415"/>
      </w:tblGrid>
      <w:tr w:rsidR="002B12C1" w:rsidRPr="002B12C1" w14:paraId="753EB71B" w14:textId="77777777" w:rsidTr="002B12C1">
        <w:trPr>
          <w:trHeight w:val="230"/>
          <w:jc w:val="center"/>
        </w:trPr>
        <w:tc>
          <w:tcPr>
            <w:tcW w:w="1550" w:type="pct"/>
            <w:tcBorders>
              <w:top w:val="outset" w:sz="6" w:space="0" w:color="000000"/>
              <w:left w:val="outset" w:sz="6" w:space="0" w:color="000000"/>
              <w:bottom w:val="outset" w:sz="6" w:space="0" w:color="000000"/>
              <w:right w:val="outset" w:sz="6" w:space="0" w:color="000000"/>
            </w:tcBorders>
            <w:hideMark/>
          </w:tcPr>
          <w:p w14:paraId="515BD1C1"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6.1 tipo de embalagem</w:t>
            </w:r>
          </w:p>
        </w:tc>
        <w:tc>
          <w:tcPr>
            <w:tcW w:w="1550" w:type="pct"/>
            <w:tcBorders>
              <w:top w:val="outset" w:sz="6" w:space="0" w:color="000000"/>
              <w:left w:val="outset" w:sz="6" w:space="0" w:color="000000"/>
              <w:bottom w:val="outset" w:sz="6" w:space="0" w:color="000000"/>
              <w:right w:val="outset" w:sz="6" w:space="0" w:color="000000"/>
            </w:tcBorders>
            <w:hideMark/>
          </w:tcPr>
          <w:p w14:paraId="4A8AB281"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6.2 material</w:t>
            </w:r>
          </w:p>
        </w:tc>
        <w:tc>
          <w:tcPr>
            <w:tcW w:w="1950" w:type="pct"/>
            <w:tcBorders>
              <w:top w:val="outset" w:sz="6" w:space="0" w:color="000000"/>
              <w:left w:val="outset" w:sz="6" w:space="0" w:color="000000"/>
              <w:bottom w:val="outset" w:sz="6" w:space="0" w:color="000000"/>
              <w:right w:val="outset" w:sz="6" w:space="0" w:color="000000"/>
            </w:tcBorders>
            <w:hideMark/>
          </w:tcPr>
          <w:p w14:paraId="45EECD17"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xml:space="preserve">6.3 </w:t>
            </w:r>
            <w:proofErr w:type="spellStart"/>
            <w:r w:rsidRPr="002B12C1">
              <w:rPr>
                <w:rFonts w:ascii="Times New Roman" w:eastAsia="Times New Roman" w:hAnsi="Times New Roman" w:cs="Times New Roman"/>
                <w:sz w:val="19"/>
                <w:szCs w:val="19"/>
                <w:lang w:eastAsia="pt-BR"/>
              </w:rPr>
              <w:t>capacid</w:t>
            </w:r>
            <w:proofErr w:type="spellEnd"/>
            <w:r w:rsidRPr="002B12C1">
              <w:rPr>
                <w:rFonts w:ascii="Times New Roman" w:eastAsia="Times New Roman" w:hAnsi="Times New Roman" w:cs="Times New Roman"/>
                <w:sz w:val="19"/>
                <w:szCs w:val="19"/>
                <w:lang w:eastAsia="pt-BR"/>
              </w:rPr>
              <w:t>. de acondicionamento</w:t>
            </w:r>
          </w:p>
        </w:tc>
      </w:tr>
    </w:tbl>
    <w:p w14:paraId="02037927"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 </w:t>
      </w:r>
    </w:p>
    <w:tbl>
      <w:tblPr>
        <w:tblW w:w="14250" w:type="dxa"/>
        <w:jc w:val="center"/>
        <w:tblCellSpacing w:w="0" w:type="dxa"/>
        <w:tblCellMar>
          <w:top w:w="40" w:type="dxa"/>
          <w:left w:w="40" w:type="dxa"/>
          <w:bottom w:w="40" w:type="dxa"/>
          <w:right w:w="40" w:type="dxa"/>
        </w:tblCellMar>
        <w:tblLook w:val="04A0" w:firstRow="1" w:lastRow="0" w:firstColumn="1" w:lastColumn="0" w:noHBand="0" w:noVBand="1"/>
      </w:tblPr>
      <w:tblGrid>
        <w:gridCol w:w="14250"/>
      </w:tblGrid>
      <w:tr w:rsidR="002B12C1" w:rsidRPr="002B12C1" w14:paraId="07992BEF" w14:textId="77777777" w:rsidTr="002B12C1">
        <w:trPr>
          <w:trHeight w:val="280"/>
          <w:tblCellSpacing w:w="0" w:type="dxa"/>
          <w:jc w:val="center"/>
        </w:trPr>
        <w:tc>
          <w:tcPr>
            <w:tcW w:w="0" w:type="auto"/>
            <w:hideMark/>
          </w:tcPr>
          <w:p w14:paraId="5A4B87D6" w14:textId="77777777" w:rsidR="002B12C1" w:rsidRPr="002B12C1" w:rsidRDefault="002B12C1" w:rsidP="002B12C1">
            <w:pPr>
              <w:spacing w:before="100" w:beforeAutospacing="1" w:after="100" w:afterAutospacing="1" w:line="240" w:lineRule="auto"/>
              <w:ind w:firstLine="567"/>
              <w:jc w:val="center"/>
              <w:rPr>
                <w:rFonts w:ascii="Times New Roman" w:eastAsia="Times New Roman" w:hAnsi="Times New Roman" w:cs="Times New Roman"/>
                <w:i/>
                <w:iCs/>
                <w:sz w:val="19"/>
                <w:szCs w:val="19"/>
                <w:lang w:eastAsia="pt-BR"/>
              </w:rPr>
            </w:pPr>
            <w:r w:rsidRPr="002B12C1">
              <w:rPr>
                <w:rFonts w:ascii="Times New Roman" w:eastAsia="Times New Roman" w:hAnsi="Times New Roman" w:cs="Times New Roman"/>
                <w:i/>
                <w:iCs/>
                <w:sz w:val="19"/>
                <w:szCs w:val="19"/>
                <w:lang w:eastAsia="pt-BR"/>
              </w:rPr>
              <w:lastRenderedPageBreak/>
              <w:t> </w:t>
            </w:r>
          </w:p>
          <w:p w14:paraId="1EA6FF34" w14:textId="77777777" w:rsidR="002B12C1" w:rsidRPr="002B12C1" w:rsidRDefault="002B12C1" w:rsidP="002B12C1">
            <w:pPr>
              <w:spacing w:before="100" w:beforeAutospacing="1" w:after="100" w:afterAutospacing="1" w:line="240" w:lineRule="auto"/>
              <w:ind w:firstLine="567"/>
              <w:jc w:val="center"/>
              <w:rPr>
                <w:rFonts w:ascii="Times New Roman" w:eastAsia="Times New Roman" w:hAnsi="Times New Roman" w:cs="Times New Roman"/>
                <w:sz w:val="19"/>
                <w:szCs w:val="19"/>
                <w:lang w:eastAsia="pt-BR"/>
              </w:rPr>
            </w:pPr>
            <w:r w:rsidRPr="002B12C1">
              <w:rPr>
                <w:rFonts w:ascii="Times New Roman" w:eastAsia="Times New Roman" w:hAnsi="Times New Roman" w:cs="Times New Roman"/>
                <w:i/>
                <w:iCs/>
                <w:sz w:val="19"/>
                <w:szCs w:val="19"/>
                <w:lang w:eastAsia="pt-BR"/>
              </w:rPr>
              <w:t xml:space="preserve">___________, ____ de ________________ </w:t>
            </w:r>
            <w:proofErr w:type="spellStart"/>
            <w:r w:rsidRPr="002B12C1">
              <w:rPr>
                <w:rFonts w:ascii="Times New Roman" w:eastAsia="Times New Roman" w:hAnsi="Times New Roman" w:cs="Times New Roman"/>
                <w:i/>
                <w:iCs/>
                <w:sz w:val="19"/>
                <w:szCs w:val="19"/>
                <w:lang w:eastAsia="pt-BR"/>
              </w:rPr>
              <w:t>de</w:t>
            </w:r>
            <w:proofErr w:type="spellEnd"/>
            <w:r w:rsidRPr="002B12C1">
              <w:rPr>
                <w:rFonts w:ascii="Times New Roman" w:eastAsia="Times New Roman" w:hAnsi="Times New Roman" w:cs="Times New Roman"/>
                <w:i/>
                <w:iCs/>
                <w:sz w:val="19"/>
                <w:szCs w:val="19"/>
                <w:lang w:eastAsia="pt-BR"/>
              </w:rPr>
              <w:t xml:space="preserve"> 2____.</w:t>
            </w:r>
          </w:p>
        </w:tc>
      </w:tr>
      <w:tr w:rsidR="002B12C1" w:rsidRPr="002B12C1" w14:paraId="57BE7F06" w14:textId="77777777" w:rsidTr="002B12C1">
        <w:trPr>
          <w:tblCellSpacing w:w="0" w:type="dxa"/>
          <w:jc w:val="center"/>
        </w:trPr>
        <w:tc>
          <w:tcPr>
            <w:tcW w:w="0" w:type="auto"/>
            <w:hideMark/>
          </w:tcPr>
          <w:p w14:paraId="1A373297" w14:textId="77777777" w:rsidR="002B12C1" w:rsidRPr="002B12C1" w:rsidRDefault="002B12C1" w:rsidP="002B12C1">
            <w:pPr>
              <w:spacing w:before="100" w:beforeAutospacing="1" w:after="100" w:afterAutospacing="1" w:line="240" w:lineRule="auto"/>
              <w:ind w:firstLine="567"/>
              <w:jc w:val="center"/>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_______________________________________</w:t>
            </w:r>
          </w:p>
          <w:p w14:paraId="529C7843" w14:textId="77777777" w:rsidR="002B12C1" w:rsidRPr="002B12C1" w:rsidRDefault="002B12C1" w:rsidP="002B12C1">
            <w:pPr>
              <w:spacing w:before="100" w:beforeAutospacing="1" w:after="100" w:afterAutospacing="1" w:line="240" w:lineRule="auto"/>
              <w:ind w:firstLine="567"/>
              <w:jc w:val="center"/>
              <w:rPr>
                <w:rFonts w:ascii="Times New Roman" w:eastAsia="Times New Roman" w:hAnsi="Times New Roman" w:cs="Times New Roman"/>
                <w:sz w:val="19"/>
                <w:szCs w:val="19"/>
                <w:lang w:eastAsia="pt-BR"/>
              </w:rPr>
            </w:pPr>
            <w:r w:rsidRPr="002B12C1">
              <w:rPr>
                <w:rFonts w:ascii="Times New Roman" w:eastAsia="Times New Roman" w:hAnsi="Times New Roman" w:cs="Times New Roman"/>
                <w:i/>
                <w:iCs/>
                <w:sz w:val="19"/>
                <w:szCs w:val="19"/>
                <w:lang w:eastAsia="pt-BR"/>
              </w:rPr>
              <w:t>Assinatura(s) do(s) Representante(s) Legal(ais)</w:t>
            </w:r>
          </w:p>
        </w:tc>
      </w:tr>
    </w:tbl>
    <w:p w14:paraId="421BFD78" w14:textId="77777777" w:rsidR="002B12C1" w:rsidRPr="002B12C1" w:rsidRDefault="002B12C1" w:rsidP="002B12C1">
      <w:pPr>
        <w:spacing w:before="100" w:beforeAutospacing="1" w:after="100" w:afterAutospacing="1" w:line="240" w:lineRule="auto"/>
        <w:ind w:firstLine="567"/>
        <w:jc w:val="center"/>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Documentos a serem anexados ao Requerimento</w:t>
      </w:r>
    </w:p>
    <w:p w14:paraId="46D7BAD6" w14:textId="77777777" w:rsidR="002B12C1" w:rsidRPr="002B12C1" w:rsidRDefault="002B12C1" w:rsidP="002B12C1">
      <w:pPr>
        <w:spacing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7. Anexos</w:t>
      </w:r>
    </w:p>
    <w:tbl>
      <w:tblPr>
        <w:tblW w:w="14250" w:type="dxa"/>
        <w:jc w:val="center"/>
        <w:tblBorders>
          <w:top w:val="outset" w:sz="6" w:space="0" w:color="000000"/>
          <w:left w:val="outset" w:sz="6" w:space="0" w:color="000000"/>
          <w:bottom w:val="outset" w:sz="6" w:space="0" w:color="000000"/>
          <w:right w:val="outset" w:sz="6" w:space="0" w:color="000000"/>
        </w:tblBorders>
        <w:tblCellMar>
          <w:top w:w="15" w:type="dxa"/>
          <w:left w:w="15" w:type="dxa"/>
          <w:bottom w:w="15" w:type="dxa"/>
          <w:right w:w="15" w:type="dxa"/>
        </w:tblCellMar>
        <w:tblLook w:val="04A0" w:firstRow="1" w:lastRow="0" w:firstColumn="1" w:lastColumn="0" w:noHBand="0" w:noVBand="1"/>
      </w:tblPr>
      <w:tblGrid>
        <w:gridCol w:w="14250"/>
      </w:tblGrid>
      <w:tr w:rsidR="002B12C1" w:rsidRPr="002B12C1" w14:paraId="4F6E2A46" w14:textId="77777777" w:rsidTr="002B12C1">
        <w:trPr>
          <w:trHeight w:val="230"/>
          <w:jc w:val="center"/>
        </w:trPr>
        <w:tc>
          <w:tcPr>
            <w:tcW w:w="0" w:type="auto"/>
            <w:tcBorders>
              <w:top w:val="outset" w:sz="6" w:space="0" w:color="000000"/>
              <w:left w:val="outset" w:sz="6" w:space="0" w:color="000000"/>
              <w:bottom w:val="outset" w:sz="6" w:space="0" w:color="000000"/>
              <w:right w:val="outset" w:sz="6" w:space="0" w:color="000000"/>
            </w:tcBorders>
            <w:hideMark/>
          </w:tcPr>
          <w:p w14:paraId="5D278034" w14:textId="77777777" w:rsidR="002B12C1" w:rsidRPr="002B12C1" w:rsidRDefault="002B12C1" w:rsidP="002B12C1">
            <w:pPr>
              <w:spacing w:beforeAutospacing="1" w:after="100" w:afterAutospacing="1" w:line="240" w:lineRule="auto"/>
              <w:ind w:firstLine="567"/>
              <w:divId w:val="155658675"/>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7.1 Comprovante de que a empresa requerente está devidamente registrada junto ao órgão competente do Estado, do Distrito Federal ou do Município, na modalidade indicada na finalidade do registro;</w:t>
            </w:r>
          </w:p>
        </w:tc>
      </w:tr>
      <w:tr w:rsidR="002B12C1" w:rsidRPr="002B12C1" w14:paraId="734D0E9B" w14:textId="77777777" w:rsidTr="002B12C1">
        <w:trPr>
          <w:trHeight w:val="230"/>
          <w:jc w:val="center"/>
        </w:trPr>
        <w:tc>
          <w:tcPr>
            <w:tcW w:w="0" w:type="auto"/>
            <w:tcBorders>
              <w:top w:val="outset" w:sz="6" w:space="0" w:color="000000"/>
              <w:left w:val="outset" w:sz="6" w:space="0" w:color="000000"/>
              <w:bottom w:val="outset" w:sz="6" w:space="0" w:color="000000"/>
              <w:right w:val="outset" w:sz="6" w:space="0" w:color="000000"/>
            </w:tcBorders>
            <w:hideMark/>
          </w:tcPr>
          <w:p w14:paraId="5058A209" w14:textId="77777777" w:rsidR="002B12C1" w:rsidRPr="002B12C1" w:rsidRDefault="002B12C1" w:rsidP="002B12C1">
            <w:pPr>
              <w:spacing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7.2.  Comprovante de que o requerente de registro de matéria-prima, ingrediente inerte ou aditivo, que tenha por finalidade produzir ou importar o componente para fins de comercialização, está devidamente registrado junto ao órgão competente do Estado, do Distrito Federal ou do Município, nessa modalidade; </w:t>
            </w:r>
            <w:hyperlink r:id="rId270" w:anchor="art1" w:history="1">
              <w:r w:rsidRPr="002B12C1">
                <w:rPr>
                  <w:rFonts w:ascii="Times New Roman" w:eastAsia="Times New Roman" w:hAnsi="Times New Roman" w:cs="Times New Roman"/>
                  <w:color w:val="0000FF"/>
                  <w:sz w:val="19"/>
                  <w:szCs w:val="19"/>
                  <w:u w:val="single"/>
                  <w:lang w:eastAsia="pt-BR"/>
                </w:rPr>
                <w:t>(Redação dada pelo Decreto nº 5.549, de 2005)</w:t>
              </w:r>
            </w:hyperlink>
          </w:p>
        </w:tc>
      </w:tr>
      <w:tr w:rsidR="002B12C1" w:rsidRPr="002B12C1" w14:paraId="3165C9D3" w14:textId="77777777" w:rsidTr="002B12C1">
        <w:trPr>
          <w:trHeight w:val="230"/>
          <w:jc w:val="center"/>
        </w:trPr>
        <w:tc>
          <w:tcPr>
            <w:tcW w:w="0" w:type="auto"/>
            <w:tcBorders>
              <w:top w:val="outset" w:sz="6" w:space="0" w:color="000000"/>
              <w:left w:val="outset" w:sz="6" w:space="0" w:color="000000"/>
              <w:bottom w:val="outset" w:sz="6" w:space="0" w:color="000000"/>
              <w:right w:val="outset" w:sz="6" w:space="0" w:color="000000"/>
            </w:tcBorders>
            <w:hideMark/>
          </w:tcPr>
          <w:p w14:paraId="6E363A41" w14:textId="77777777" w:rsidR="002B12C1" w:rsidRPr="002B12C1" w:rsidRDefault="002B12C1" w:rsidP="002B12C1">
            <w:pPr>
              <w:spacing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7.3 Ficha(s) de segurança química fornecida(s) pelo(s) fabricante(s);</w:t>
            </w:r>
          </w:p>
        </w:tc>
      </w:tr>
      <w:tr w:rsidR="002B12C1" w:rsidRPr="002B12C1" w14:paraId="7522CD96" w14:textId="77777777" w:rsidTr="002B12C1">
        <w:trPr>
          <w:trHeight w:val="230"/>
          <w:jc w:val="center"/>
        </w:trPr>
        <w:tc>
          <w:tcPr>
            <w:tcW w:w="0" w:type="auto"/>
            <w:tcBorders>
              <w:top w:val="outset" w:sz="6" w:space="0" w:color="000000"/>
              <w:left w:val="outset" w:sz="6" w:space="0" w:color="000000"/>
              <w:bottom w:val="outset" w:sz="6" w:space="0" w:color="000000"/>
              <w:right w:val="outset" w:sz="6" w:space="0" w:color="000000"/>
            </w:tcBorders>
            <w:hideMark/>
          </w:tcPr>
          <w:p w14:paraId="28FC6105" w14:textId="77777777" w:rsidR="002B12C1" w:rsidRPr="002B12C1" w:rsidRDefault="002B12C1" w:rsidP="002B12C1">
            <w:pPr>
              <w:spacing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7.4 Ficha de Emergência de Transporte do Decreto n</w:t>
            </w:r>
            <w:r w:rsidRPr="002B12C1">
              <w:rPr>
                <w:rFonts w:ascii="Times New Roman" w:eastAsia="Times New Roman" w:hAnsi="Times New Roman" w:cs="Times New Roman"/>
                <w:sz w:val="19"/>
                <w:szCs w:val="19"/>
                <w:u w:val="single"/>
                <w:vertAlign w:val="superscript"/>
                <w:lang w:eastAsia="pt-BR"/>
              </w:rPr>
              <w:t>o</w:t>
            </w:r>
            <w:r w:rsidRPr="002B12C1">
              <w:rPr>
                <w:rFonts w:ascii="Times New Roman" w:eastAsia="Times New Roman" w:hAnsi="Times New Roman" w:cs="Times New Roman"/>
                <w:sz w:val="19"/>
                <w:szCs w:val="19"/>
                <w:lang w:eastAsia="pt-BR"/>
              </w:rPr>
              <w:t> 3.694;</w:t>
            </w:r>
          </w:p>
        </w:tc>
      </w:tr>
      <w:tr w:rsidR="002B12C1" w:rsidRPr="002B12C1" w14:paraId="56B91215" w14:textId="77777777" w:rsidTr="002B12C1">
        <w:trPr>
          <w:trHeight w:val="230"/>
          <w:jc w:val="center"/>
        </w:trPr>
        <w:tc>
          <w:tcPr>
            <w:tcW w:w="0" w:type="auto"/>
            <w:tcBorders>
              <w:top w:val="outset" w:sz="6" w:space="0" w:color="000000"/>
              <w:left w:val="outset" w:sz="6" w:space="0" w:color="000000"/>
              <w:bottom w:val="outset" w:sz="6" w:space="0" w:color="000000"/>
              <w:right w:val="outset" w:sz="6" w:space="0" w:color="000000"/>
            </w:tcBorders>
            <w:hideMark/>
          </w:tcPr>
          <w:p w14:paraId="5335EC5A" w14:textId="77777777" w:rsidR="002B12C1" w:rsidRPr="002B12C1" w:rsidRDefault="002B12C1" w:rsidP="002B12C1">
            <w:pPr>
              <w:spacing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xml:space="preserve">7.5 Informações referenciadas ou estudos quanto aos aspectos de toxicidade em animais, potencial </w:t>
            </w:r>
            <w:proofErr w:type="spellStart"/>
            <w:r w:rsidRPr="002B12C1">
              <w:rPr>
                <w:rFonts w:ascii="Times New Roman" w:eastAsia="Times New Roman" w:hAnsi="Times New Roman" w:cs="Times New Roman"/>
                <w:sz w:val="19"/>
                <w:szCs w:val="19"/>
                <w:lang w:eastAsia="pt-BR"/>
              </w:rPr>
              <w:t>genotóxico</w:t>
            </w:r>
            <w:proofErr w:type="spellEnd"/>
            <w:r w:rsidRPr="002B12C1">
              <w:rPr>
                <w:rFonts w:ascii="Times New Roman" w:eastAsia="Times New Roman" w:hAnsi="Times New Roman" w:cs="Times New Roman"/>
                <w:sz w:val="19"/>
                <w:szCs w:val="19"/>
                <w:lang w:eastAsia="pt-BR"/>
              </w:rPr>
              <w:t>, carcinogênico e teratogênico, distúrbios hormonais, toxicidade para organismos aquáticos, bioacumulação, persistência e mobilidade no meio ambiente;</w:t>
            </w:r>
          </w:p>
        </w:tc>
      </w:tr>
      <w:tr w:rsidR="002B12C1" w:rsidRPr="002B12C1" w14:paraId="7B63C418" w14:textId="77777777" w:rsidTr="002B12C1">
        <w:trPr>
          <w:trHeight w:val="230"/>
          <w:jc w:val="center"/>
        </w:trPr>
        <w:tc>
          <w:tcPr>
            <w:tcW w:w="0" w:type="auto"/>
            <w:tcBorders>
              <w:top w:val="outset" w:sz="6" w:space="0" w:color="000000"/>
              <w:left w:val="outset" w:sz="6" w:space="0" w:color="000000"/>
              <w:bottom w:val="outset" w:sz="6" w:space="0" w:color="000000"/>
              <w:right w:val="outset" w:sz="6" w:space="0" w:color="000000"/>
            </w:tcBorders>
            <w:hideMark/>
          </w:tcPr>
          <w:p w14:paraId="14F7A438" w14:textId="77777777" w:rsidR="002B12C1" w:rsidRPr="002B12C1" w:rsidRDefault="002B12C1" w:rsidP="002B12C1">
            <w:pPr>
              <w:spacing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7.6 Método de desativação;</w:t>
            </w:r>
          </w:p>
        </w:tc>
      </w:tr>
      <w:tr w:rsidR="002B12C1" w:rsidRPr="002B12C1" w14:paraId="29BC837C" w14:textId="77777777" w:rsidTr="002B12C1">
        <w:trPr>
          <w:trHeight w:val="230"/>
          <w:jc w:val="center"/>
        </w:trPr>
        <w:tc>
          <w:tcPr>
            <w:tcW w:w="0" w:type="auto"/>
            <w:tcBorders>
              <w:top w:val="outset" w:sz="6" w:space="0" w:color="000000"/>
              <w:left w:val="outset" w:sz="6" w:space="0" w:color="000000"/>
              <w:bottom w:val="outset" w:sz="6" w:space="0" w:color="000000"/>
              <w:right w:val="outset" w:sz="6" w:space="0" w:color="000000"/>
            </w:tcBorders>
            <w:hideMark/>
          </w:tcPr>
          <w:p w14:paraId="3D66BF0F" w14:textId="77777777" w:rsidR="002B12C1" w:rsidRPr="002B12C1" w:rsidRDefault="002B12C1" w:rsidP="002B12C1">
            <w:pPr>
              <w:spacing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7.7 Informações sobre a existência de restrições a este produto, em outros países;</w:t>
            </w:r>
          </w:p>
        </w:tc>
      </w:tr>
      <w:tr w:rsidR="002B12C1" w:rsidRPr="002B12C1" w14:paraId="4A327A7B" w14:textId="77777777" w:rsidTr="002B12C1">
        <w:trPr>
          <w:trHeight w:val="230"/>
          <w:jc w:val="center"/>
        </w:trPr>
        <w:tc>
          <w:tcPr>
            <w:tcW w:w="0" w:type="auto"/>
            <w:tcBorders>
              <w:top w:val="outset" w:sz="6" w:space="0" w:color="000000"/>
              <w:left w:val="outset" w:sz="6" w:space="0" w:color="000000"/>
              <w:bottom w:val="outset" w:sz="6" w:space="0" w:color="000000"/>
              <w:right w:val="outset" w:sz="6" w:space="0" w:color="000000"/>
            </w:tcBorders>
            <w:hideMark/>
          </w:tcPr>
          <w:p w14:paraId="400CE824" w14:textId="77777777" w:rsidR="002B12C1" w:rsidRPr="002B12C1" w:rsidRDefault="002B12C1" w:rsidP="002B12C1">
            <w:pPr>
              <w:spacing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7.8 Antídoto e suas formas de administração ou tratamento;</w:t>
            </w:r>
          </w:p>
        </w:tc>
      </w:tr>
    </w:tbl>
    <w:p w14:paraId="0D918C84" w14:textId="77777777" w:rsidR="002B12C1" w:rsidRPr="002B12C1" w:rsidRDefault="002B12C1" w:rsidP="002B12C1">
      <w:pPr>
        <w:spacing w:before="100" w:beforeAutospacing="1" w:after="100" w:afterAutospacing="1" w:line="240" w:lineRule="auto"/>
        <w:ind w:firstLine="567"/>
        <w:jc w:val="center"/>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b/>
          <w:bCs/>
          <w:color w:val="000000"/>
          <w:sz w:val="19"/>
          <w:szCs w:val="19"/>
          <w:lang w:eastAsia="pt-BR"/>
        </w:rPr>
        <w:t>ANEXO V</w:t>
      </w:r>
    </w:p>
    <w:p w14:paraId="23C8508A" w14:textId="77777777" w:rsidR="002B12C1" w:rsidRPr="002B12C1" w:rsidRDefault="002B12C1" w:rsidP="002B12C1">
      <w:pPr>
        <w:spacing w:before="100" w:beforeAutospacing="1" w:after="100" w:afterAutospacing="1" w:line="240" w:lineRule="auto"/>
        <w:ind w:firstLine="567"/>
        <w:jc w:val="center"/>
        <w:rPr>
          <w:rFonts w:ascii="Times New Roman" w:eastAsia="Times New Roman" w:hAnsi="Times New Roman" w:cs="Times New Roman"/>
          <w:color w:val="000000"/>
          <w:sz w:val="19"/>
          <w:szCs w:val="19"/>
          <w:u w:val="single"/>
          <w:lang w:eastAsia="pt-BR"/>
        </w:rPr>
      </w:pPr>
      <w:r w:rsidRPr="002B12C1">
        <w:rPr>
          <w:rFonts w:ascii="Times New Roman" w:eastAsia="Times New Roman" w:hAnsi="Times New Roman" w:cs="Times New Roman"/>
          <w:color w:val="000000"/>
          <w:sz w:val="19"/>
          <w:szCs w:val="19"/>
          <w:u w:val="single"/>
          <w:lang w:eastAsia="pt-BR"/>
        </w:rPr>
        <w:t>Requerimento para Registro de Pessoas Físicas ou Jurídicas Prestadoras</w:t>
      </w:r>
    </w:p>
    <w:p w14:paraId="56C67488" w14:textId="77777777" w:rsidR="002B12C1" w:rsidRPr="002B12C1" w:rsidRDefault="002B12C1" w:rsidP="002B12C1">
      <w:pPr>
        <w:spacing w:before="100" w:beforeAutospacing="1" w:after="100" w:afterAutospacing="1" w:line="240" w:lineRule="auto"/>
        <w:ind w:firstLine="567"/>
        <w:jc w:val="center"/>
        <w:rPr>
          <w:rFonts w:ascii="Times New Roman" w:eastAsia="Times New Roman" w:hAnsi="Times New Roman" w:cs="Times New Roman"/>
          <w:color w:val="000000"/>
          <w:sz w:val="19"/>
          <w:szCs w:val="19"/>
          <w:u w:val="single"/>
          <w:lang w:eastAsia="pt-BR"/>
        </w:rPr>
      </w:pPr>
      <w:r w:rsidRPr="002B12C1">
        <w:rPr>
          <w:rFonts w:ascii="Times New Roman" w:eastAsia="Times New Roman" w:hAnsi="Times New Roman" w:cs="Times New Roman"/>
          <w:color w:val="000000"/>
          <w:sz w:val="19"/>
          <w:szCs w:val="19"/>
          <w:u w:val="single"/>
          <w:lang w:eastAsia="pt-BR"/>
        </w:rPr>
        <w:t>de Serviços, Fabricantes, Formuladores, Manipuladores, Importadores,</w:t>
      </w:r>
    </w:p>
    <w:p w14:paraId="16715A4E" w14:textId="77777777" w:rsidR="002B12C1" w:rsidRPr="002B12C1" w:rsidRDefault="002B12C1" w:rsidP="002B12C1">
      <w:pPr>
        <w:spacing w:before="100" w:beforeAutospacing="1" w:after="100" w:afterAutospacing="1" w:line="240" w:lineRule="auto"/>
        <w:ind w:firstLine="567"/>
        <w:jc w:val="center"/>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u w:val="single"/>
          <w:lang w:eastAsia="pt-BR"/>
        </w:rPr>
        <w:t>Exportadores ou Comerciantes de Agrotóxicos, seus Componentes e Afins</w:t>
      </w:r>
    </w:p>
    <w:p w14:paraId="15A20E19" w14:textId="77777777" w:rsidR="002B12C1" w:rsidRPr="002B12C1" w:rsidRDefault="002B12C1" w:rsidP="002B12C1">
      <w:pPr>
        <w:spacing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REQUERIMENTO PARA REGISTRO DE ESTABELECIMENTO</w:t>
      </w:r>
    </w:p>
    <w:p w14:paraId="05038B8F"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i/>
          <w:iCs/>
          <w:color w:val="000000"/>
          <w:sz w:val="19"/>
          <w:szCs w:val="19"/>
          <w:u w:val="single"/>
          <w:lang w:eastAsia="pt-BR"/>
        </w:rPr>
        <w:t>(nome do requerente) </w:t>
      </w:r>
      <w:r w:rsidRPr="002B12C1">
        <w:rPr>
          <w:rFonts w:ascii="Times New Roman" w:eastAsia="Times New Roman" w:hAnsi="Times New Roman" w:cs="Times New Roman"/>
          <w:color w:val="000000"/>
          <w:sz w:val="19"/>
          <w:szCs w:val="19"/>
          <w:lang w:eastAsia="pt-BR"/>
        </w:rPr>
        <w:t>vem requerer junto ao </w:t>
      </w:r>
      <w:r w:rsidRPr="002B12C1">
        <w:rPr>
          <w:rFonts w:ascii="Times New Roman" w:eastAsia="Times New Roman" w:hAnsi="Times New Roman" w:cs="Times New Roman"/>
          <w:i/>
          <w:iCs/>
          <w:color w:val="000000"/>
          <w:sz w:val="19"/>
          <w:szCs w:val="19"/>
          <w:u w:val="single"/>
          <w:lang w:eastAsia="pt-BR"/>
        </w:rPr>
        <w:t>(órgão estadual competente)</w:t>
      </w:r>
      <w:r w:rsidRPr="002B12C1">
        <w:rPr>
          <w:rFonts w:ascii="Times New Roman" w:eastAsia="Times New Roman" w:hAnsi="Times New Roman" w:cs="Times New Roman"/>
          <w:color w:val="000000"/>
          <w:sz w:val="19"/>
          <w:szCs w:val="19"/>
          <w:u w:val="single"/>
          <w:lang w:eastAsia="pt-BR"/>
        </w:rPr>
        <w:t> </w:t>
      </w:r>
      <w:r w:rsidRPr="002B12C1">
        <w:rPr>
          <w:rFonts w:ascii="Times New Roman" w:eastAsia="Times New Roman" w:hAnsi="Times New Roman" w:cs="Times New Roman"/>
          <w:color w:val="000000"/>
          <w:sz w:val="19"/>
          <w:szCs w:val="19"/>
          <w:lang w:eastAsia="pt-BR"/>
        </w:rPr>
        <w:t>, com base nos termos do Decreto n</w:t>
      </w:r>
      <w:r w:rsidRPr="002B12C1">
        <w:rPr>
          <w:rFonts w:ascii="Times New Roman" w:eastAsia="Times New Roman" w:hAnsi="Times New Roman" w:cs="Times New Roman"/>
          <w:color w:val="000000"/>
          <w:sz w:val="19"/>
          <w:szCs w:val="19"/>
          <w:u w:val="single"/>
          <w:vertAlign w:val="superscript"/>
          <w:lang w:eastAsia="pt-BR"/>
        </w:rPr>
        <w:t>o</w:t>
      </w:r>
      <w:r w:rsidRPr="002B12C1">
        <w:rPr>
          <w:rFonts w:ascii="Times New Roman" w:eastAsia="Times New Roman" w:hAnsi="Times New Roman" w:cs="Times New Roman"/>
          <w:color w:val="000000"/>
          <w:sz w:val="19"/>
          <w:szCs w:val="19"/>
          <w:lang w:eastAsia="pt-BR"/>
        </w:rPr>
        <w:t> 4.074, de 4 de janeiro de 2002, seu registro na categoria de </w:t>
      </w:r>
      <w:r w:rsidRPr="002B12C1">
        <w:rPr>
          <w:rFonts w:ascii="Times New Roman" w:eastAsia="Times New Roman" w:hAnsi="Times New Roman" w:cs="Times New Roman"/>
          <w:i/>
          <w:iCs/>
          <w:color w:val="000000"/>
          <w:sz w:val="19"/>
          <w:szCs w:val="19"/>
          <w:u w:val="single"/>
          <w:lang w:eastAsia="pt-BR"/>
        </w:rPr>
        <w:t>(prestador de serviços na aplicação, fabricante, formulador, manipulador, importador, exportador, comerciante)</w:t>
      </w:r>
      <w:r w:rsidRPr="002B12C1">
        <w:rPr>
          <w:rFonts w:ascii="Times New Roman" w:eastAsia="Times New Roman" w:hAnsi="Times New Roman" w:cs="Times New Roman"/>
          <w:color w:val="000000"/>
          <w:sz w:val="19"/>
          <w:szCs w:val="19"/>
          <w:lang w:eastAsia="pt-BR"/>
        </w:rPr>
        <w:t> de agrotóxicos, seus componentes e afins, apresentando para tanto as seguintes informações e documentação:</w:t>
      </w:r>
    </w:p>
    <w:p w14:paraId="740DA272"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1. Requerente</w:t>
      </w:r>
    </w:p>
    <w:tbl>
      <w:tblPr>
        <w:tblW w:w="14250" w:type="dxa"/>
        <w:jc w:val="center"/>
        <w:tblBorders>
          <w:top w:val="outset" w:sz="6" w:space="0" w:color="000000"/>
          <w:left w:val="outset" w:sz="6" w:space="0" w:color="000000"/>
          <w:bottom w:val="outset" w:sz="6" w:space="0" w:color="000000"/>
          <w:right w:val="outset" w:sz="6" w:space="0" w:color="000000"/>
        </w:tblBorders>
        <w:tblCellMar>
          <w:top w:w="15" w:type="dxa"/>
          <w:left w:w="15" w:type="dxa"/>
          <w:bottom w:w="15" w:type="dxa"/>
          <w:right w:w="15" w:type="dxa"/>
        </w:tblCellMar>
        <w:tblLook w:val="04A0" w:firstRow="1" w:lastRow="0" w:firstColumn="1" w:lastColumn="0" w:noHBand="0" w:noVBand="1"/>
      </w:tblPr>
      <w:tblGrid>
        <w:gridCol w:w="6982"/>
        <w:gridCol w:w="1709"/>
        <w:gridCol w:w="998"/>
        <w:gridCol w:w="713"/>
        <w:gridCol w:w="3848"/>
      </w:tblGrid>
      <w:tr w:rsidR="002B12C1" w:rsidRPr="002B12C1" w14:paraId="785D4389" w14:textId="77777777" w:rsidTr="002B12C1">
        <w:trPr>
          <w:jc w:val="center"/>
        </w:trPr>
        <w:tc>
          <w:tcPr>
            <w:tcW w:w="2450" w:type="pct"/>
            <w:tcBorders>
              <w:top w:val="outset" w:sz="6" w:space="0" w:color="000000"/>
              <w:left w:val="outset" w:sz="6" w:space="0" w:color="000000"/>
              <w:bottom w:val="outset" w:sz="6" w:space="0" w:color="000000"/>
              <w:right w:val="outset" w:sz="6" w:space="0" w:color="000000"/>
            </w:tcBorders>
            <w:hideMark/>
          </w:tcPr>
          <w:p w14:paraId="4A1DE3C7"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1.1 nome (razão social)</w:t>
            </w:r>
          </w:p>
        </w:tc>
        <w:tc>
          <w:tcPr>
            <w:tcW w:w="1200" w:type="pct"/>
            <w:gridSpan w:val="3"/>
            <w:tcBorders>
              <w:top w:val="outset" w:sz="6" w:space="0" w:color="000000"/>
              <w:left w:val="outset" w:sz="6" w:space="0" w:color="000000"/>
              <w:bottom w:val="outset" w:sz="6" w:space="0" w:color="000000"/>
              <w:right w:val="outset" w:sz="6" w:space="0" w:color="000000"/>
            </w:tcBorders>
            <w:hideMark/>
          </w:tcPr>
          <w:p w14:paraId="77B82693"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xml:space="preserve">1.2 inscrição no </w:t>
            </w:r>
            <w:proofErr w:type="spellStart"/>
            <w:r w:rsidRPr="002B12C1">
              <w:rPr>
                <w:rFonts w:ascii="Times New Roman" w:eastAsia="Times New Roman" w:hAnsi="Times New Roman" w:cs="Times New Roman"/>
                <w:sz w:val="19"/>
                <w:szCs w:val="19"/>
                <w:lang w:eastAsia="pt-BR"/>
              </w:rPr>
              <w:t>cnpj</w:t>
            </w:r>
            <w:proofErr w:type="spellEnd"/>
          </w:p>
        </w:tc>
        <w:tc>
          <w:tcPr>
            <w:tcW w:w="1400" w:type="pct"/>
            <w:tcBorders>
              <w:top w:val="outset" w:sz="6" w:space="0" w:color="000000"/>
              <w:left w:val="outset" w:sz="6" w:space="0" w:color="000000"/>
              <w:bottom w:val="outset" w:sz="6" w:space="0" w:color="000000"/>
              <w:right w:val="outset" w:sz="6" w:space="0" w:color="000000"/>
            </w:tcBorders>
            <w:hideMark/>
          </w:tcPr>
          <w:p w14:paraId="6EACDB12"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xml:space="preserve">1.3 </w:t>
            </w:r>
            <w:proofErr w:type="spellStart"/>
            <w:r w:rsidRPr="002B12C1">
              <w:rPr>
                <w:rFonts w:ascii="Times New Roman" w:eastAsia="Times New Roman" w:hAnsi="Times New Roman" w:cs="Times New Roman"/>
                <w:sz w:val="19"/>
                <w:szCs w:val="19"/>
                <w:lang w:eastAsia="pt-BR"/>
              </w:rPr>
              <w:t>reg.junta</w:t>
            </w:r>
            <w:proofErr w:type="spellEnd"/>
            <w:r w:rsidRPr="002B12C1">
              <w:rPr>
                <w:rFonts w:ascii="Times New Roman" w:eastAsia="Times New Roman" w:hAnsi="Times New Roman" w:cs="Times New Roman"/>
                <w:sz w:val="19"/>
                <w:szCs w:val="19"/>
                <w:lang w:eastAsia="pt-BR"/>
              </w:rPr>
              <w:t xml:space="preserve"> comercial</w:t>
            </w:r>
          </w:p>
        </w:tc>
      </w:tr>
      <w:tr w:rsidR="002B12C1" w:rsidRPr="002B12C1" w14:paraId="6066C2F0" w14:textId="77777777" w:rsidTr="002B12C1">
        <w:trPr>
          <w:trHeight w:val="230"/>
          <w:jc w:val="center"/>
        </w:trPr>
        <w:tc>
          <w:tcPr>
            <w:tcW w:w="3050" w:type="pct"/>
            <w:gridSpan w:val="2"/>
            <w:tcBorders>
              <w:top w:val="outset" w:sz="6" w:space="0" w:color="000000"/>
              <w:left w:val="outset" w:sz="6" w:space="0" w:color="000000"/>
              <w:bottom w:val="outset" w:sz="6" w:space="0" w:color="000000"/>
              <w:right w:val="outset" w:sz="6" w:space="0" w:color="000000"/>
            </w:tcBorders>
            <w:hideMark/>
          </w:tcPr>
          <w:p w14:paraId="2CF4E4AB"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1.4 endereço da sede</w:t>
            </w:r>
          </w:p>
        </w:tc>
        <w:tc>
          <w:tcPr>
            <w:tcW w:w="1950" w:type="pct"/>
            <w:gridSpan w:val="3"/>
            <w:tcBorders>
              <w:top w:val="outset" w:sz="6" w:space="0" w:color="000000"/>
              <w:left w:val="outset" w:sz="6" w:space="0" w:color="000000"/>
              <w:bottom w:val="outset" w:sz="6" w:space="0" w:color="000000"/>
              <w:right w:val="outset" w:sz="6" w:space="0" w:color="000000"/>
            </w:tcBorders>
            <w:hideMark/>
          </w:tcPr>
          <w:p w14:paraId="49F53E60"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1.5 bairro</w:t>
            </w:r>
          </w:p>
        </w:tc>
      </w:tr>
      <w:tr w:rsidR="002B12C1" w:rsidRPr="002B12C1" w14:paraId="1AD36D36" w14:textId="77777777" w:rsidTr="002B12C1">
        <w:trPr>
          <w:jc w:val="center"/>
        </w:trPr>
        <w:tc>
          <w:tcPr>
            <w:tcW w:w="2450" w:type="pct"/>
            <w:tcBorders>
              <w:top w:val="outset" w:sz="6" w:space="0" w:color="000000"/>
              <w:left w:val="outset" w:sz="6" w:space="0" w:color="000000"/>
              <w:bottom w:val="outset" w:sz="6" w:space="0" w:color="000000"/>
              <w:right w:val="outset" w:sz="6" w:space="0" w:color="000000"/>
            </w:tcBorders>
            <w:hideMark/>
          </w:tcPr>
          <w:p w14:paraId="615157C3"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1.6 cidade</w:t>
            </w:r>
          </w:p>
        </w:tc>
        <w:tc>
          <w:tcPr>
            <w:tcW w:w="600" w:type="pct"/>
            <w:tcBorders>
              <w:top w:val="outset" w:sz="6" w:space="0" w:color="000000"/>
              <w:left w:val="outset" w:sz="6" w:space="0" w:color="000000"/>
              <w:bottom w:val="outset" w:sz="6" w:space="0" w:color="000000"/>
              <w:right w:val="outset" w:sz="6" w:space="0" w:color="000000"/>
            </w:tcBorders>
            <w:hideMark/>
          </w:tcPr>
          <w:p w14:paraId="08A0C73C"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1.7 uf</w:t>
            </w:r>
          </w:p>
        </w:tc>
        <w:tc>
          <w:tcPr>
            <w:tcW w:w="1950" w:type="pct"/>
            <w:gridSpan w:val="3"/>
            <w:tcBorders>
              <w:top w:val="outset" w:sz="6" w:space="0" w:color="000000"/>
              <w:left w:val="outset" w:sz="6" w:space="0" w:color="000000"/>
              <w:bottom w:val="outset" w:sz="6" w:space="0" w:color="000000"/>
              <w:right w:val="outset" w:sz="6" w:space="0" w:color="000000"/>
            </w:tcBorders>
            <w:hideMark/>
          </w:tcPr>
          <w:p w14:paraId="1B07F1C9"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1.8 cep</w:t>
            </w:r>
          </w:p>
        </w:tc>
      </w:tr>
      <w:tr w:rsidR="002B12C1" w:rsidRPr="002B12C1" w14:paraId="0423A631" w14:textId="77777777" w:rsidTr="002B12C1">
        <w:trPr>
          <w:jc w:val="center"/>
        </w:trPr>
        <w:tc>
          <w:tcPr>
            <w:tcW w:w="3050" w:type="pct"/>
            <w:gridSpan w:val="2"/>
            <w:tcBorders>
              <w:top w:val="outset" w:sz="6" w:space="0" w:color="000000"/>
              <w:left w:val="outset" w:sz="6" w:space="0" w:color="000000"/>
              <w:bottom w:val="outset" w:sz="6" w:space="0" w:color="000000"/>
              <w:right w:val="outset" w:sz="6" w:space="0" w:color="000000"/>
            </w:tcBorders>
            <w:hideMark/>
          </w:tcPr>
          <w:p w14:paraId="3C116524"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1.9 endereço / localização da fábrica</w:t>
            </w:r>
          </w:p>
        </w:tc>
        <w:tc>
          <w:tcPr>
            <w:tcW w:w="1950" w:type="pct"/>
            <w:gridSpan w:val="3"/>
            <w:tcBorders>
              <w:top w:val="outset" w:sz="6" w:space="0" w:color="000000"/>
              <w:left w:val="outset" w:sz="6" w:space="0" w:color="000000"/>
              <w:bottom w:val="outset" w:sz="6" w:space="0" w:color="000000"/>
              <w:right w:val="outset" w:sz="6" w:space="0" w:color="000000"/>
            </w:tcBorders>
            <w:hideMark/>
          </w:tcPr>
          <w:p w14:paraId="0261FC96"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1.10 bairro</w:t>
            </w:r>
          </w:p>
        </w:tc>
      </w:tr>
      <w:tr w:rsidR="002B12C1" w:rsidRPr="002B12C1" w14:paraId="371AEC00" w14:textId="77777777" w:rsidTr="002B12C1">
        <w:trPr>
          <w:jc w:val="center"/>
        </w:trPr>
        <w:tc>
          <w:tcPr>
            <w:tcW w:w="2450" w:type="pct"/>
            <w:tcBorders>
              <w:top w:val="outset" w:sz="6" w:space="0" w:color="000000"/>
              <w:left w:val="outset" w:sz="6" w:space="0" w:color="000000"/>
              <w:bottom w:val="outset" w:sz="6" w:space="0" w:color="000000"/>
              <w:right w:val="outset" w:sz="6" w:space="0" w:color="000000"/>
            </w:tcBorders>
            <w:hideMark/>
          </w:tcPr>
          <w:p w14:paraId="66AB52E8"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1.11 cidade</w:t>
            </w:r>
          </w:p>
        </w:tc>
        <w:tc>
          <w:tcPr>
            <w:tcW w:w="600" w:type="pct"/>
            <w:tcBorders>
              <w:top w:val="outset" w:sz="6" w:space="0" w:color="000000"/>
              <w:left w:val="outset" w:sz="6" w:space="0" w:color="000000"/>
              <w:bottom w:val="outset" w:sz="6" w:space="0" w:color="000000"/>
              <w:right w:val="outset" w:sz="6" w:space="0" w:color="000000"/>
            </w:tcBorders>
            <w:hideMark/>
          </w:tcPr>
          <w:p w14:paraId="55988C73"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1.12 uf</w:t>
            </w:r>
          </w:p>
        </w:tc>
        <w:tc>
          <w:tcPr>
            <w:tcW w:w="1950" w:type="pct"/>
            <w:gridSpan w:val="3"/>
            <w:tcBorders>
              <w:top w:val="outset" w:sz="6" w:space="0" w:color="000000"/>
              <w:left w:val="outset" w:sz="6" w:space="0" w:color="000000"/>
              <w:bottom w:val="outset" w:sz="6" w:space="0" w:color="000000"/>
              <w:right w:val="outset" w:sz="6" w:space="0" w:color="000000"/>
            </w:tcBorders>
            <w:hideMark/>
          </w:tcPr>
          <w:p w14:paraId="58510433"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1.13 cep</w:t>
            </w:r>
          </w:p>
        </w:tc>
      </w:tr>
      <w:tr w:rsidR="002B12C1" w:rsidRPr="002B12C1" w14:paraId="0BAD15FA" w14:textId="77777777" w:rsidTr="002B12C1">
        <w:trPr>
          <w:jc w:val="center"/>
        </w:trPr>
        <w:tc>
          <w:tcPr>
            <w:tcW w:w="0" w:type="auto"/>
            <w:gridSpan w:val="5"/>
            <w:tcBorders>
              <w:top w:val="outset" w:sz="6" w:space="0" w:color="000000"/>
              <w:left w:val="outset" w:sz="6" w:space="0" w:color="000000"/>
              <w:bottom w:val="outset" w:sz="6" w:space="0" w:color="000000"/>
              <w:right w:val="outset" w:sz="6" w:space="0" w:color="000000"/>
            </w:tcBorders>
            <w:hideMark/>
          </w:tcPr>
          <w:p w14:paraId="1EDC7CD1"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1.14 responsável administrativo</w:t>
            </w:r>
          </w:p>
        </w:tc>
      </w:tr>
      <w:tr w:rsidR="002B12C1" w:rsidRPr="002B12C1" w14:paraId="6753464B" w14:textId="77777777" w:rsidTr="002B12C1">
        <w:trPr>
          <w:jc w:val="center"/>
        </w:trPr>
        <w:tc>
          <w:tcPr>
            <w:tcW w:w="2450" w:type="pct"/>
            <w:tcBorders>
              <w:top w:val="outset" w:sz="6" w:space="0" w:color="000000"/>
              <w:left w:val="outset" w:sz="6" w:space="0" w:color="000000"/>
              <w:bottom w:val="outset" w:sz="6" w:space="0" w:color="000000"/>
              <w:right w:val="outset" w:sz="6" w:space="0" w:color="000000"/>
            </w:tcBorders>
            <w:hideMark/>
          </w:tcPr>
          <w:p w14:paraId="0A30C634"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1.14.1 nome</w:t>
            </w:r>
          </w:p>
        </w:tc>
        <w:tc>
          <w:tcPr>
            <w:tcW w:w="950" w:type="pct"/>
            <w:gridSpan w:val="2"/>
            <w:tcBorders>
              <w:top w:val="outset" w:sz="6" w:space="0" w:color="000000"/>
              <w:left w:val="outset" w:sz="6" w:space="0" w:color="000000"/>
              <w:bottom w:val="outset" w:sz="6" w:space="0" w:color="000000"/>
              <w:right w:val="outset" w:sz="6" w:space="0" w:color="000000"/>
            </w:tcBorders>
            <w:hideMark/>
          </w:tcPr>
          <w:p w14:paraId="0C307D14"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xml:space="preserve">1.14.2 </w:t>
            </w:r>
            <w:proofErr w:type="spellStart"/>
            <w:r w:rsidRPr="002B12C1">
              <w:rPr>
                <w:rFonts w:ascii="Times New Roman" w:eastAsia="Times New Roman" w:hAnsi="Times New Roman" w:cs="Times New Roman"/>
                <w:sz w:val="19"/>
                <w:szCs w:val="19"/>
                <w:lang w:eastAsia="pt-BR"/>
              </w:rPr>
              <w:t>cpf</w:t>
            </w:r>
            <w:proofErr w:type="spellEnd"/>
          </w:p>
        </w:tc>
        <w:tc>
          <w:tcPr>
            <w:tcW w:w="1600" w:type="pct"/>
            <w:gridSpan w:val="2"/>
            <w:tcBorders>
              <w:top w:val="outset" w:sz="6" w:space="0" w:color="000000"/>
              <w:left w:val="outset" w:sz="6" w:space="0" w:color="000000"/>
              <w:bottom w:val="outset" w:sz="6" w:space="0" w:color="000000"/>
              <w:right w:val="outset" w:sz="6" w:space="0" w:color="000000"/>
            </w:tcBorders>
            <w:hideMark/>
          </w:tcPr>
          <w:p w14:paraId="3B3B26FB"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xml:space="preserve">1.14.3 </w:t>
            </w:r>
            <w:proofErr w:type="spellStart"/>
            <w:r w:rsidRPr="002B12C1">
              <w:rPr>
                <w:rFonts w:ascii="Times New Roman" w:eastAsia="Times New Roman" w:hAnsi="Times New Roman" w:cs="Times New Roman"/>
                <w:sz w:val="19"/>
                <w:szCs w:val="19"/>
                <w:lang w:eastAsia="pt-BR"/>
              </w:rPr>
              <w:t>rg</w:t>
            </w:r>
            <w:proofErr w:type="spellEnd"/>
            <w:r w:rsidRPr="002B12C1">
              <w:rPr>
                <w:rFonts w:ascii="Times New Roman" w:eastAsia="Times New Roman" w:hAnsi="Times New Roman" w:cs="Times New Roman"/>
                <w:sz w:val="19"/>
                <w:szCs w:val="19"/>
                <w:lang w:eastAsia="pt-BR"/>
              </w:rPr>
              <w:t>/ órgão emissor</w:t>
            </w:r>
          </w:p>
        </w:tc>
      </w:tr>
      <w:tr w:rsidR="002B12C1" w:rsidRPr="002B12C1" w14:paraId="605234B9" w14:textId="77777777" w:rsidTr="002B12C1">
        <w:trPr>
          <w:jc w:val="center"/>
        </w:trPr>
        <w:tc>
          <w:tcPr>
            <w:tcW w:w="0" w:type="auto"/>
            <w:gridSpan w:val="5"/>
            <w:tcBorders>
              <w:top w:val="outset" w:sz="6" w:space="0" w:color="000000"/>
              <w:left w:val="outset" w:sz="6" w:space="0" w:color="000000"/>
              <w:bottom w:val="outset" w:sz="6" w:space="0" w:color="000000"/>
              <w:right w:val="outset" w:sz="6" w:space="0" w:color="000000"/>
            </w:tcBorders>
            <w:hideMark/>
          </w:tcPr>
          <w:p w14:paraId="00BCA6A8"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1.15 responsável técnico</w:t>
            </w:r>
          </w:p>
        </w:tc>
      </w:tr>
      <w:tr w:rsidR="002B12C1" w:rsidRPr="002B12C1" w14:paraId="239DB1BB" w14:textId="77777777" w:rsidTr="002B12C1">
        <w:trPr>
          <w:jc w:val="center"/>
        </w:trPr>
        <w:tc>
          <w:tcPr>
            <w:tcW w:w="2450" w:type="pct"/>
            <w:tcBorders>
              <w:top w:val="outset" w:sz="6" w:space="0" w:color="000000"/>
              <w:left w:val="outset" w:sz="6" w:space="0" w:color="000000"/>
              <w:bottom w:val="outset" w:sz="6" w:space="0" w:color="000000"/>
              <w:right w:val="outset" w:sz="6" w:space="0" w:color="000000"/>
            </w:tcBorders>
            <w:hideMark/>
          </w:tcPr>
          <w:p w14:paraId="4CBD982A"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1.15.1 nome</w:t>
            </w:r>
          </w:p>
        </w:tc>
        <w:tc>
          <w:tcPr>
            <w:tcW w:w="950" w:type="pct"/>
            <w:gridSpan w:val="2"/>
            <w:tcBorders>
              <w:top w:val="outset" w:sz="6" w:space="0" w:color="000000"/>
              <w:left w:val="outset" w:sz="6" w:space="0" w:color="000000"/>
              <w:bottom w:val="outset" w:sz="6" w:space="0" w:color="000000"/>
              <w:right w:val="outset" w:sz="6" w:space="0" w:color="000000"/>
            </w:tcBorders>
            <w:hideMark/>
          </w:tcPr>
          <w:p w14:paraId="20836B56"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xml:space="preserve">1.15.2 </w:t>
            </w:r>
            <w:proofErr w:type="spellStart"/>
            <w:r w:rsidRPr="002B12C1">
              <w:rPr>
                <w:rFonts w:ascii="Times New Roman" w:eastAsia="Times New Roman" w:hAnsi="Times New Roman" w:cs="Times New Roman"/>
                <w:sz w:val="19"/>
                <w:szCs w:val="19"/>
                <w:lang w:eastAsia="pt-BR"/>
              </w:rPr>
              <w:t>cpf</w:t>
            </w:r>
            <w:proofErr w:type="spellEnd"/>
          </w:p>
        </w:tc>
        <w:tc>
          <w:tcPr>
            <w:tcW w:w="1600" w:type="pct"/>
            <w:gridSpan w:val="2"/>
            <w:tcBorders>
              <w:top w:val="outset" w:sz="6" w:space="0" w:color="000000"/>
              <w:left w:val="outset" w:sz="6" w:space="0" w:color="000000"/>
              <w:bottom w:val="outset" w:sz="6" w:space="0" w:color="000000"/>
              <w:right w:val="outset" w:sz="6" w:space="0" w:color="000000"/>
            </w:tcBorders>
            <w:hideMark/>
          </w:tcPr>
          <w:p w14:paraId="6CB9812E"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xml:space="preserve">1.15.3 </w:t>
            </w:r>
            <w:proofErr w:type="spellStart"/>
            <w:r w:rsidRPr="002B12C1">
              <w:rPr>
                <w:rFonts w:ascii="Times New Roman" w:eastAsia="Times New Roman" w:hAnsi="Times New Roman" w:cs="Times New Roman"/>
                <w:sz w:val="19"/>
                <w:szCs w:val="19"/>
                <w:lang w:eastAsia="pt-BR"/>
              </w:rPr>
              <w:t>rg</w:t>
            </w:r>
            <w:proofErr w:type="spellEnd"/>
            <w:r w:rsidRPr="002B12C1">
              <w:rPr>
                <w:rFonts w:ascii="Times New Roman" w:eastAsia="Times New Roman" w:hAnsi="Times New Roman" w:cs="Times New Roman"/>
                <w:sz w:val="19"/>
                <w:szCs w:val="19"/>
                <w:lang w:eastAsia="pt-BR"/>
              </w:rPr>
              <w:t>/ órgão emissor</w:t>
            </w:r>
          </w:p>
        </w:tc>
      </w:tr>
      <w:tr w:rsidR="002B12C1" w:rsidRPr="002B12C1" w14:paraId="790B1716" w14:textId="77777777" w:rsidTr="002B12C1">
        <w:trPr>
          <w:jc w:val="center"/>
        </w:trPr>
        <w:tc>
          <w:tcPr>
            <w:tcW w:w="0" w:type="auto"/>
            <w:gridSpan w:val="5"/>
            <w:tcBorders>
              <w:top w:val="outset" w:sz="6" w:space="0" w:color="000000"/>
              <w:left w:val="outset" w:sz="6" w:space="0" w:color="000000"/>
              <w:bottom w:val="outset" w:sz="6" w:space="0" w:color="000000"/>
              <w:right w:val="outset" w:sz="6" w:space="0" w:color="000000"/>
            </w:tcBorders>
            <w:hideMark/>
          </w:tcPr>
          <w:p w14:paraId="73B81BB0"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xml:space="preserve">1.16 </w:t>
            </w:r>
            <w:proofErr w:type="spellStart"/>
            <w:r w:rsidRPr="002B12C1">
              <w:rPr>
                <w:rFonts w:ascii="Times New Roman" w:eastAsia="Times New Roman" w:hAnsi="Times New Roman" w:cs="Times New Roman"/>
                <w:sz w:val="19"/>
                <w:szCs w:val="19"/>
                <w:lang w:eastAsia="pt-BR"/>
              </w:rPr>
              <w:t>rt</w:t>
            </w:r>
            <w:proofErr w:type="spellEnd"/>
            <w:r w:rsidRPr="002B12C1">
              <w:rPr>
                <w:rFonts w:ascii="Times New Roman" w:eastAsia="Times New Roman" w:hAnsi="Times New Roman" w:cs="Times New Roman"/>
                <w:sz w:val="19"/>
                <w:szCs w:val="19"/>
                <w:lang w:eastAsia="pt-BR"/>
              </w:rPr>
              <w:t xml:space="preserve"> – registro no conselho da respectiva profissão</w:t>
            </w:r>
          </w:p>
        </w:tc>
      </w:tr>
      <w:tr w:rsidR="002B12C1" w:rsidRPr="002B12C1" w14:paraId="6E1E43EF" w14:textId="77777777" w:rsidTr="002B12C1">
        <w:trPr>
          <w:jc w:val="center"/>
        </w:trPr>
        <w:tc>
          <w:tcPr>
            <w:tcW w:w="2450" w:type="pct"/>
            <w:tcBorders>
              <w:top w:val="outset" w:sz="6" w:space="0" w:color="000000"/>
              <w:left w:val="outset" w:sz="6" w:space="0" w:color="000000"/>
              <w:bottom w:val="outset" w:sz="6" w:space="0" w:color="000000"/>
              <w:right w:val="outset" w:sz="6" w:space="0" w:color="000000"/>
            </w:tcBorders>
            <w:hideMark/>
          </w:tcPr>
          <w:p w14:paraId="3981936A"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1.16.1 nome do conselho</w:t>
            </w:r>
          </w:p>
        </w:tc>
        <w:tc>
          <w:tcPr>
            <w:tcW w:w="950" w:type="pct"/>
            <w:gridSpan w:val="2"/>
            <w:tcBorders>
              <w:top w:val="outset" w:sz="6" w:space="0" w:color="000000"/>
              <w:left w:val="outset" w:sz="6" w:space="0" w:color="000000"/>
              <w:bottom w:val="outset" w:sz="6" w:space="0" w:color="000000"/>
              <w:right w:val="outset" w:sz="6" w:space="0" w:color="000000"/>
            </w:tcBorders>
            <w:hideMark/>
          </w:tcPr>
          <w:p w14:paraId="3B011D0E"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1.16.2 região</w:t>
            </w:r>
          </w:p>
        </w:tc>
        <w:tc>
          <w:tcPr>
            <w:tcW w:w="1600" w:type="pct"/>
            <w:gridSpan w:val="2"/>
            <w:tcBorders>
              <w:top w:val="outset" w:sz="6" w:space="0" w:color="000000"/>
              <w:left w:val="outset" w:sz="6" w:space="0" w:color="000000"/>
              <w:bottom w:val="outset" w:sz="6" w:space="0" w:color="000000"/>
              <w:right w:val="outset" w:sz="6" w:space="0" w:color="000000"/>
            </w:tcBorders>
            <w:hideMark/>
          </w:tcPr>
          <w:p w14:paraId="34C469DE"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1.16.3 n</w:t>
            </w:r>
            <w:r w:rsidRPr="002B12C1">
              <w:rPr>
                <w:rFonts w:ascii="Times New Roman" w:eastAsia="Times New Roman" w:hAnsi="Times New Roman" w:cs="Times New Roman"/>
                <w:sz w:val="19"/>
                <w:szCs w:val="19"/>
                <w:u w:val="single"/>
                <w:vertAlign w:val="superscript"/>
                <w:lang w:eastAsia="pt-BR"/>
              </w:rPr>
              <w:t>o</w:t>
            </w:r>
            <w:r w:rsidRPr="002B12C1">
              <w:rPr>
                <w:rFonts w:ascii="Times New Roman" w:eastAsia="Times New Roman" w:hAnsi="Times New Roman" w:cs="Times New Roman"/>
                <w:sz w:val="19"/>
                <w:szCs w:val="19"/>
                <w:lang w:eastAsia="pt-BR"/>
              </w:rPr>
              <w:t> do registro</w:t>
            </w:r>
          </w:p>
        </w:tc>
      </w:tr>
    </w:tbl>
    <w:p w14:paraId="1A21234F" w14:textId="77777777" w:rsidR="002B12C1" w:rsidRPr="002B12C1" w:rsidRDefault="002B12C1" w:rsidP="002B12C1">
      <w:pPr>
        <w:spacing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 2. Classificação do estabelecimento</w:t>
      </w:r>
    </w:p>
    <w:tbl>
      <w:tblPr>
        <w:tblW w:w="14250" w:type="dxa"/>
        <w:jc w:val="center"/>
        <w:tblBorders>
          <w:top w:val="outset" w:sz="6" w:space="0" w:color="000000"/>
          <w:left w:val="outset" w:sz="6" w:space="0" w:color="000000"/>
          <w:bottom w:val="outset" w:sz="6" w:space="0" w:color="000000"/>
          <w:right w:val="outset" w:sz="6" w:space="0" w:color="000000"/>
        </w:tblBorders>
        <w:tblCellMar>
          <w:top w:w="15" w:type="dxa"/>
          <w:left w:w="15" w:type="dxa"/>
          <w:bottom w:w="15" w:type="dxa"/>
          <w:right w:w="15" w:type="dxa"/>
        </w:tblCellMar>
        <w:tblLook w:val="04A0" w:firstRow="1" w:lastRow="0" w:firstColumn="1" w:lastColumn="0" w:noHBand="0" w:noVBand="1"/>
      </w:tblPr>
      <w:tblGrid>
        <w:gridCol w:w="3134"/>
        <w:gridCol w:w="4418"/>
        <w:gridCol w:w="3135"/>
        <w:gridCol w:w="3563"/>
      </w:tblGrid>
      <w:tr w:rsidR="002B12C1" w:rsidRPr="002B12C1" w14:paraId="120AB062" w14:textId="77777777" w:rsidTr="002B12C1">
        <w:trPr>
          <w:trHeight w:val="230"/>
          <w:jc w:val="center"/>
        </w:trPr>
        <w:tc>
          <w:tcPr>
            <w:tcW w:w="1100" w:type="pct"/>
            <w:tcBorders>
              <w:top w:val="outset" w:sz="6" w:space="0" w:color="000000"/>
              <w:left w:val="outset" w:sz="6" w:space="0" w:color="000000"/>
              <w:bottom w:val="outset" w:sz="6" w:space="0" w:color="000000"/>
              <w:right w:val="outset" w:sz="6" w:space="0" w:color="000000"/>
            </w:tcBorders>
            <w:hideMark/>
          </w:tcPr>
          <w:p w14:paraId="04544E5E"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 2.1 importador</w:t>
            </w:r>
          </w:p>
        </w:tc>
        <w:tc>
          <w:tcPr>
            <w:tcW w:w="1550" w:type="pct"/>
            <w:tcBorders>
              <w:top w:val="outset" w:sz="6" w:space="0" w:color="000000"/>
              <w:left w:val="outset" w:sz="6" w:space="0" w:color="000000"/>
              <w:bottom w:val="outset" w:sz="6" w:space="0" w:color="000000"/>
              <w:right w:val="outset" w:sz="6" w:space="0" w:color="000000"/>
            </w:tcBorders>
            <w:hideMark/>
          </w:tcPr>
          <w:p w14:paraId="314F1642"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 2.2 fabricante</w:t>
            </w:r>
          </w:p>
        </w:tc>
        <w:tc>
          <w:tcPr>
            <w:tcW w:w="1100" w:type="pct"/>
            <w:tcBorders>
              <w:top w:val="outset" w:sz="6" w:space="0" w:color="000000"/>
              <w:left w:val="outset" w:sz="6" w:space="0" w:color="000000"/>
              <w:bottom w:val="outset" w:sz="6" w:space="0" w:color="000000"/>
              <w:right w:val="outset" w:sz="6" w:space="0" w:color="000000"/>
            </w:tcBorders>
            <w:hideMark/>
          </w:tcPr>
          <w:p w14:paraId="4215BEF6"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 2.3 formulador</w:t>
            </w:r>
          </w:p>
        </w:tc>
        <w:tc>
          <w:tcPr>
            <w:tcW w:w="1250" w:type="pct"/>
            <w:tcBorders>
              <w:top w:val="outset" w:sz="6" w:space="0" w:color="000000"/>
              <w:left w:val="outset" w:sz="6" w:space="0" w:color="000000"/>
              <w:bottom w:val="outset" w:sz="6" w:space="0" w:color="000000"/>
              <w:right w:val="outset" w:sz="6" w:space="0" w:color="000000"/>
            </w:tcBorders>
            <w:hideMark/>
          </w:tcPr>
          <w:p w14:paraId="574BCD2A"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 2.4 manipulador</w:t>
            </w:r>
          </w:p>
        </w:tc>
      </w:tr>
      <w:tr w:rsidR="002B12C1" w:rsidRPr="002B12C1" w14:paraId="2CC07352" w14:textId="77777777" w:rsidTr="002B12C1">
        <w:trPr>
          <w:trHeight w:val="230"/>
          <w:jc w:val="center"/>
        </w:trPr>
        <w:tc>
          <w:tcPr>
            <w:tcW w:w="1100" w:type="pct"/>
            <w:tcBorders>
              <w:top w:val="outset" w:sz="6" w:space="0" w:color="000000"/>
              <w:left w:val="outset" w:sz="6" w:space="0" w:color="000000"/>
              <w:bottom w:val="outset" w:sz="6" w:space="0" w:color="000000"/>
              <w:right w:val="outset" w:sz="6" w:space="0" w:color="000000"/>
            </w:tcBorders>
            <w:hideMark/>
          </w:tcPr>
          <w:p w14:paraId="3F1D5733"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lastRenderedPageBreak/>
              <w:t>( ) 2.5 comerciante</w:t>
            </w:r>
          </w:p>
        </w:tc>
        <w:tc>
          <w:tcPr>
            <w:tcW w:w="1550" w:type="pct"/>
            <w:tcBorders>
              <w:top w:val="outset" w:sz="6" w:space="0" w:color="000000"/>
              <w:left w:val="outset" w:sz="6" w:space="0" w:color="000000"/>
              <w:bottom w:val="outset" w:sz="6" w:space="0" w:color="000000"/>
              <w:right w:val="outset" w:sz="6" w:space="0" w:color="000000"/>
            </w:tcBorders>
            <w:hideMark/>
          </w:tcPr>
          <w:p w14:paraId="63A710D3"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 2.6 prestador de serviços</w:t>
            </w:r>
          </w:p>
        </w:tc>
        <w:tc>
          <w:tcPr>
            <w:tcW w:w="1100" w:type="pct"/>
            <w:tcBorders>
              <w:top w:val="outset" w:sz="6" w:space="0" w:color="000000"/>
              <w:left w:val="outset" w:sz="6" w:space="0" w:color="000000"/>
              <w:bottom w:val="outset" w:sz="6" w:space="0" w:color="000000"/>
              <w:right w:val="outset" w:sz="6" w:space="0" w:color="000000"/>
            </w:tcBorders>
            <w:hideMark/>
          </w:tcPr>
          <w:p w14:paraId="1B3D4B91"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 2.7 exportador</w:t>
            </w:r>
          </w:p>
        </w:tc>
        <w:tc>
          <w:tcPr>
            <w:tcW w:w="1250" w:type="pct"/>
            <w:tcBorders>
              <w:top w:val="outset" w:sz="6" w:space="0" w:color="000000"/>
              <w:left w:val="outset" w:sz="6" w:space="0" w:color="000000"/>
              <w:bottom w:val="outset" w:sz="6" w:space="0" w:color="000000"/>
              <w:right w:val="outset" w:sz="6" w:space="0" w:color="000000"/>
            </w:tcBorders>
            <w:hideMark/>
          </w:tcPr>
          <w:p w14:paraId="1988B625"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 2.8</w:t>
            </w:r>
          </w:p>
        </w:tc>
      </w:tr>
    </w:tbl>
    <w:p w14:paraId="6E14EE5F" w14:textId="77777777" w:rsidR="002B12C1" w:rsidRPr="002B12C1" w:rsidRDefault="002B12C1" w:rsidP="002B12C1">
      <w:pPr>
        <w:spacing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3. Produtos que pretende importar, exportar, produzir, comercializar ou utilizar (marcar as colunas com um "X")</w:t>
      </w:r>
    </w:p>
    <w:tbl>
      <w:tblPr>
        <w:tblW w:w="14250" w:type="dxa"/>
        <w:jc w:val="center"/>
        <w:tblBorders>
          <w:top w:val="outset" w:sz="6" w:space="0" w:color="000000"/>
          <w:left w:val="outset" w:sz="6" w:space="0" w:color="000000"/>
          <w:bottom w:val="outset" w:sz="6" w:space="0" w:color="000000"/>
          <w:right w:val="outset" w:sz="6" w:space="0" w:color="000000"/>
        </w:tblBorders>
        <w:tblCellMar>
          <w:top w:w="15" w:type="dxa"/>
          <w:left w:w="15" w:type="dxa"/>
          <w:bottom w:w="15" w:type="dxa"/>
          <w:right w:w="15" w:type="dxa"/>
        </w:tblCellMar>
        <w:tblLook w:val="04A0" w:firstRow="1" w:lastRow="0" w:firstColumn="1" w:lastColumn="0" w:noHBand="0" w:noVBand="1"/>
      </w:tblPr>
      <w:tblGrid>
        <w:gridCol w:w="3178"/>
        <w:gridCol w:w="1452"/>
        <w:gridCol w:w="1431"/>
        <w:gridCol w:w="1389"/>
        <w:gridCol w:w="1463"/>
        <w:gridCol w:w="1568"/>
        <w:gridCol w:w="1832"/>
        <w:gridCol w:w="1937"/>
      </w:tblGrid>
      <w:tr w:rsidR="002B12C1" w:rsidRPr="002B12C1" w14:paraId="58A2AA48" w14:textId="77777777" w:rsidTr="002B12C1">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3409ADB2"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produtos</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725950D0" w14:textId="77777777" w:rsidR="002B12C1" w:rsidRPr="002B12C1" w:rsidRDefault="002B12C1" w:rsidP="002B12C1">
            <w:pPr>
              <w:spacing w:before="100" w:beforeAutospacing="1" w:after="100" w:afterAutospacing="1" w:line="240" w:lineRule="auto"/>
              <w:ind w:firstLine="567"/>
              <w:jc w:val="center"/>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importados</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677E42E2" w14:textId="77777777" w:rsidR="002B12C1" w:rsidRPr="002B12C1" w:rsidRDefault="002B12C1" w:rsidP="002B12C1">
            <w:pPr>
              <w:spacing w:before="100" w:beforeAutospacing="1" w:after="100" w:afterAutospacing="1" w:line="240" w:lineRule="auto"/>
              <w:ind w:firstLine="567"/>
              <w:jc w:val="center"/>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exportados</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71D8B3BC" w14:textId="77777777" w:rsidR="002B12C1" w:rsidRPr="002B12C1" w:rsidRDefault="002B12C1" w:rsidP="002B12C1">
            <w:pPr>
              <w:spacing w:before="100" w:beforeAutospacing="1" w:after="100" w:afterAutospacing="1" w:line="240" w:lineRule="auto"/>
              <w:ind w:firstLine="567"/>
              <w:jc w:val="center"/>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fabricados</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2174391F" w14:textId="77777777" w:rsidR="002B12C1" w:rsidRPr="002B12C1" w:rsidRDefault="002B12C1" w:rsidP="002B12C1">
            <w:pPr>
              <w:spacing w:before="100" w:beforeAutospacing="1" w:after="100" w:afterAutospacing="1" w:line="240" w:lineRule="auto"/>
              <w:ind w:firstLine="567"/>
              <w:jc w:val="center"/>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formulados</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02C01DA0" w14:textId="77777777" w:rsidR="002B12C1" w:rsidRPr="002B12C1" w:rsidRDefault="002B12C1" w:rsidP="002B12C1">
            <w:pPr>
              <w:spacing w:before="100" w:beforeAutospacing="1" w:after="100" w:afterAutospacing="1" w:line="240" w:lineRule="auto"/>
              <w:ind w:firstLine="567"/>
              <w:jc w:val="center"/>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manipulados</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1F3D41EB" w14:textId="77777777" w:rsidR="002B12C1" w:rsidRPr="002B12C1" w:rsidRDefault="002B12C1" w:rsidP="002B12C1">
            <w:pPr>
              <w:spacing w:before="100" w:beforeAutospacing="1" w:after="100" w:afterAutospacing="1" w:line="240" w:lineRule="auto"/>
              <w:ind w:firstLine="567"/>
              <w:jc w:val="center"/>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comercializados</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0C169018" w14:textId="77777777" w:rsidR="002B12C1" w:rsidRPr="002B12C1" w:rsidRDefault="002B12C1" w:rsidP="002B12C1">
            <w:pPr>
              <w:spacing w:before="100" w:beforeAutospacing="1" w:after="100" w:afterAutospacing="1" w:line="240" w:lineRule="auto"/>
              <w:ind w:firstLine="567"/>
              <w:jc w:val="center"/>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Classificação ( * )</w:t>
            </w:r>
          </w:p>
        </w:tc>
      </w:tr>
      <w:tr w:rsidR="002B12C1" w:rsidRPr="002B12C1" w14:paraId="18CD7588" w14:textId="77777777" w:rsidTr="002B12C1">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736B6385"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3.1 produto técnico</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79D5DD93" w14:textId="77777777" w:rsidR="002B12C1" w:rsidRPr="002B12C1" w:rsidRDefault="002B12C1" w:rsidP="002B12C1">
            <w:pPr>
              <w:spacing w:before="100" w:beforeAutospacing="1" w:after="100" w:afterAutospacing="1" w:line="240" w:lineRule="auto"/>
              <w:ind w:firstLine="567"/>
              <w:jc w:val="center"/>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1CA23EC6" w14:textId="77777777" w:rsidR="002B12C1" w:rsidRPr="002B12C1" w:rsidRDefault="002B12C1" w:rsidP="002B12C1">
            <w:pPr>
              <w:spacing w:before="100" w:beforeAutospacing="1" w:after="100" w:afterAutospacing="1" w:line="240" w:lineRule="auto"/>
              <w:ind w:firstLine="567"/>
              <w:jc w:val="center"/>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174EFAD6" w14:textId="77777777" w:rsidR="002B12C1" w:rsidRPr="002B12C1" w:rsidRDefault="002B12C1" w:rsidP="002B12C1">
            <w:pPr>
              <w:spacing w:before="100" w:beforeAutospacing="1" w:after="100" w:afterAutospacing="1" w:line="240" w:lineRule="auto"/>
              <w:ind w:firstLine="567"/>
              <w:jc w:val="center"/>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4BF9B377" w14:textId="77777777" w:rsidR="002B12C1" w:rsidRPr="002B12C1" w:rsidRDefault="002B12C1" w:rsidP="002B12C1">
            <w:pPr>
              <w:spacing w:before="100" w:beforeAutospacing="1" w:after="100" w:afterAutospacing="1" w:line="240" w:lineRule="auto"/>
              <w:ind w:firstLine="567"/>
              <w:jc w:val="center"/>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4566C042" w14:textId="77777777" w:rsidR="002B12C1" w:rsidRPr="002B12C1" w:rsidRDefault="002B12C1" w:rsidP="002B12C1">
            <w:pPr>
              <w:spacing w:before="100" w:beforeAutospacing="1" w:after="100" w:afterAutospacing="1" w:line="240" w:lineRule="auto"/>
              <w:ind w:firstLine="567"/>
              <w:jc w:val="center"/>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11EA90A0" w14:textId="77777777" w:rsidR="002B12C1" w:rsidRPr="002B12C1" w:rsidRDefault="002B12C1" w:rsidP="002B12C1">
            <w:pPr>
              <w:spacing w:before="100" w:beforeAutospacing="1" w:after="100" w:afterAutospacing="1" w:line="240" w:lineRule="auto"/>
              <w:ind w:firstLine="567"/>
              <w:jc w:val="center"/>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6EBB0C22" w14:textId="77777777" w:rsidR="002B12C1" w:rsidRPr="002B12C1" w:rsidRDefault="002B12C1" w:rsidP="002B12C1">
            <w:pPr>
              <w:spacing w:after="0" w:line="240" w:lineRule="auto"/>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w:t>
            </w:r>
          </w:p>
        </w:tc>
      </w:tr>
      <w:tr w:rsidR="002B12C1" w:rsidRPr="002B12C1" w14:paraId="246AD011" w14:textId="77777777" w:rsidTr="002B12C1">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1D229B94"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3.2 outros componentes</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53B746F2" w14:textId="77777777" w:rsidR="002B12C1" w:rsidRPr="002B12C1" w:rsidRDefault="002B12C1" w:rsidP="002B12C1">
            <w:pPr>
              <w:spacing w:before="100" w:beforeAutospacing="1" w:after="100" w:afterAutospacing="1" w:line="240" w:lineRule="auto"/>
              <w:ind w:firstLine="567"/>
              <w:jc w:val="center"/>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39298503" w14:textId="77777777" w:rsidR="002B12C1" w:rsidRPr="002B12C1" w:rsidRDefault="002B12C1" w:rsidP="002B12C1">
            <w:pPr>
              <w:spacing w:before="100" w:beforeAutospacing="1" w:after="100" w:afterAutospacing="1" w:line="240" w:lineRule="auto"/>
              <w:ind w:firstLine="567"/>
              <w:jc w:val="center"/>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08E0886E" w14:textId="77777777" w:rsidR="002B12C1" w:rsidRPr="002B12C1" w:rsidRDefault="002B12C1" w:rsidP="002B12C1">
            <w:pPr>
              <w:spacing w:before="100" w:beforeAutospacing="1" w:after="100" w:afterAutospacing="1" w:line="240" w:lineRule="auto"/>
              <w:ind w:firstLine="567"/>
              <w:jc w:val="center"/>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28DE8A40" w14:textId="77777777" w:rsidR="002B12C1" w:rsidRPr="002B12C1" w:rsidRDefault="002B12C1" w:rsidP="002B12C1">
            <w:pPr>
              <w:spacing w:before="100" w:beforeAutospacing="1" w:after="100" w:afterAutospacing="1" w:line="240" w:lineRule="auto"/>
              <w:ind w:firstLine="567"/>
              <w:jc w:val="center"/>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7C6A8C1E" w14:textId="77777777" w:rsidR="002B12C1" w:rsidRPr="002B12C1" w:rsidRDefault="002B12C1" w:rsidP="002B12C1">
            <w:pPr>
              <w:spacing w:before="100" w:beforeAutospacing="1" w:after="100" w:afterAutospacing="1" w:line="240" w:lineRule="auto"/>
              <w:ind w:firstLine="567"/>
              <w:jc w:val="center"/>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1E8E570F" w14:textId="77777777" w:rsidR="002B12C1" w:rsidRPr="002B12C1" w:rsidRDefault="002B12C1" w:rsidP="002B12C1">
            <w:pPr>
              <w:spacing w:before="100" w:beforeAutospacing="1" w:after="100" w:afterAutospacing="1" w:line="240" w:lineRule="auto"/>
              <w:ind w:firstLine="567"/>
              <w:jc w:val="center"/>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55AE8D2D" w14:textId="77777777" w:rsidR="002B12C1" w:rsidRPr="002B12C1" w:rsidRDefault="002B12C1" w:rsidP="002B12C1">
            <w:pPr>
              <w:spacing w:after="0" w:line="240" w:lineRule="auto"/>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w:t>
            </w:r>
          </w:p>
        </w:tc>
      </w:tr>
      <w:tr w:rsidR="002B12C1" w:rsidRPr="002B12C1" w14:paraId="59A9FDFB" w14:textId="77777777" w:rsidTr="002B12C1">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30BCD20D"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xml:space="preserve">3.3 </w:t>
            </w:r>
            <w:proofErr w:type="spellStart"/>
            <w:r w:rsidRPr="002B12C1">
              <w:rPr>
                <w:rFonts w:ascii="Times New Roman" w:eastAsia="Times New Roman" w:hAnsi="Times New Roman" w:cs="Times New Roman"/>
                <w:sz w:val="19"/>
                <w:szCs w:val="19"/>
                <w:lang w:eastAsia="pt-BR"/>
              </w:rPr>
              <w:t>pré</w:t>
            </w:r>
            <w:proofErr w:type="spellEnd"/>
            <w:r w:rsidRPr="002B12C1">
              <w:rPr>
                <w:rFonts w:ascii="Times New Roman" w:eastAsia="Times New Roman" w:hAnsi="Times New Roman" w:cs="Times New Roman"/>
                <w:sz w:val="19"/>
                <w:szCs w:val="19"/>
                <w:lang w:eastAsia="pt-BR"/>
              </w:rPr>
              <w:t>-mistura</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56D30733" w14:textId="77777777" w:rsidR="002B12C1" w:rsidRPr="002B12C1" w:rsidRDefault="002B12C1" w:rsidP="002B12C1">
            <w:pPr>
              <w:spacing w:before="100" w:beforeAutospacing="1" w:after="100" w:afterAutospacing="1" w:line="240" w:lineRule="auto"/>
              <w:ind w:firstLine="567"/>
              <w:jc w:val="center"/>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78C81E7E" w14:textId="77777777" w:rsidR="002B12C1" w:rsidRPr="002B12C1" w:rsidRDefault="002B12C1" w:rsidP="002B12C1">
            <w:pPr>
              <w:spacing w:before="100" w:beforeAutospacing="1" w:after="100" w:afterAutospacing="1" w:line="240" w:lineRule="auto"/>
              <w:ind w:firstLine="567"/>
              <w:jc w:val="center"/>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3046C85A" w14:textId="77777777" w:rsidR="002B12C1" w:rsidRPr="002B12C1" w:rsidRDefault="002B12C1" w:rsidP="002B12C1">
            <w:pPr>
              <w:spacing w:before="100" w:beforeAutospacing="1" w:after="100" w:afterAutospacing="1" w:line="240" w:lineRule="auto"/>
              <w:ind w:firstLine="567"/>
              <w:jc w:val="center"/>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2680F2D9" w14:textId="77777777" w:rsidR="002B12C1" w:rsidRPr="002B12C1" w:rsidRDefault="002B12C1" w:rsidP="002B12C1">
            <w:pPr>
              <w:spacing w:before="100" w:beforeAutospacing="1" w:after="100" w:afterAutospacing="1" w:line="240" w:lineRule="auto"/>
              <w:ind w:firstLine="567"/>
              <w:jc w:val="center"/>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3BF1339E" w14:textId="77777777" w:rsidR="002B12C1" w:rsidRPr="002B12C1" w:rsidRDefault="002B12C1" w:rsidP="002B12C1">
            <w:pPr>
              <w:spacing w:before="100" w:beforeAutospacing="1" w:after="100" w:afterAutospacing="1" w:line="240" w:lineRule="auto"/>
              <w:ind w:firstLine="567"/>
              <w:jc w:val="center"/>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2F560480" w14:textId="77777777" w:rsidR="002B12C1" w:rsidRPr="002B12C1" w:rsidRDefault="002B12C1" w:rsidP="002B12C1">
            <w:pPr>
              <w:spacing w:before="100" w:beforeAutospacing="1" w:after="100" w:afterAutospacing="1" w:line="240" w:lineRule="auto"/>
              <w:ind w:firstLine="567"/>
              <w:jc w:val="center"/>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11F75CA6" w14:textId="77777777" w:rsidR="002B12C1" w:rsidRPr="002B12C1" w:rsidRDefault="002B12C1" w:rsidP="002B12C1">
            <w:pPr>
              <w:spacing w:after="0" w:line="240" w:lineRule="auto"/>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w:t>
            </w:r>
          </w:p>
        </w:tc>
      </w:tr>
      <w:tr w:rsidR="002B12C1" w:rsidRPr="002B12C1" w14:paraId="64FBCDEC" w14:textId="77777777" w:rsidTr="002B12C1">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6981706E"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3.4 produto formulado</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25C31B88" w14:textId="77777777" w:rsidR="002B12C1" w:rsidRPr="002B12C1" w:rsidRDefault="002B12C1" w:rsidP="002B12C1">
            <w:pPr>
              <w:spacing w:before="100" w:beforeAutospacing="1" w:after="100" w:afterAutospacing="1" w:line="240" w:lineRule="auto"/>
              <w:ind w:firstLine="567"/>
              <w:jc w:val="center"/>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4903F5A4" w14:textId="77777777" w:rsidR="002B12C1" w:rsidRPr="002B12C1" w:rsidRDefault="002B12C1" w:rsidP="002B12C1">
            <w:pPr>
              <w:spacing w:before="100" w:beforeAutospacing="1" w:after="100" w:afterAutospacing="1" w:line="240" w:lineRule="auto"/>
              <w:ind w:firstLine="567"/>
              <w:jc w:val="center"/>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37F36820" w14:textId="77777777" w:rsidR="002B12C1" w:rsidRPr="002B12C1" w:rsidRDefault="002B12C1" w:rsidP="002B12C1">
            <w:pPr>
              <w:spacing w:before="100" w:beforeAutospacing="1" w:after="100" w:afterAutospacing="1" w:line="240" w:lineRule="auto"/>
              <w:ind w:firstLine="567"/>
              <w:jc w:val="center"/>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0FEE5B69" w14:textId="77777777" w:rsidR="002B12C1" w:rsidRPr="002B12C1" w:rsidRDefault="002B12C1" w:rsidP="002B12C1">
            <w:pPr>
              <w:spacing w:before="100" w:beforeAutospacing="1" w:after="100" w:afterAutospacing="1" w:line="240" w:lineRule="auto"/>
              <w:ind w:firstLine="567"/>
              <w:jc w:val="center"/>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46357F12" w14:textId="77777777" w:rsidR="002B12C1" w:rsidRPr="002B12C1" w:rsidRDefault="002B12C1" w:rsidP="002B12C1">
            <w:pPr>
              <w:spacing w:before="100" w:beforeAutospacing="1" w:after="100" w:afterAutospacing="1" w:line="240" w:lineRule="auto"/>
              <w:ind w:firstLine="567"/>
              <w:jc w:val="center"/>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0D58AAA9" w14:textId="77777777" w:rsidR="002B12C1" w:rsidRPr="002B12C1" w:rsidRDefault="002B12C1" w:rsidP="002B12C1">
            <w:pPr>
              <w:spacing w:before="100" w:beforeAutospacing="1" w:after="100" w:afterAutospacing="1" w:line="240" w:lineRule="auto"/>
              <w:ind w:firstLine="567"/>
              <w:jc w:val="center"/>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1D97D60F" w14:textId="77777777" w:rsidR="002B12C1" w:rsidRPr="002B12C1" w:rsidRDefault="002B12C1" w:rsidP="002B12C1">
            <w:pPr>
              <w:spacing w:after="0" w:line="240" w:lineRule="auto"/>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w:t>
            </w:r>
          </w:p>
        </w:tc>
      </w:tr>
      <w:tr w:rsidR="002B12C1" w:rsidRPr="002B12C1" w14:paraId="34458C62" w14:textId="77777777" w:rsidTr="002B12C1">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2B17B3B9"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3.5 agentes biológicos de controle</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475683A4" w14:textId="77777777" w:rsidR="002B12C1" w:rsidRPr="002B12C1" w:rsidRDefault="002B12C1" w:rsidP="002B12C1">
            <w:pPr>
              <w:spacing w:before="100" w:beforeAutospacing="1" w:after="100" w:afterAutospacing="1" w:line="240" w:lineRule="auto"/>
              <w:ind w:firstLine="567"/>
              <w:jc w:val="center"/>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5D0516B3" w14:textId="77777777" w:rsidR="002B12C1" w:rsidRPr="002B12C1" w:rsidRDefault="002B12C1" w:rsidP="002B12C1">
            <w:pPr>
              <w:spacing w:before="100" w:beforeAutospacing="1" w:after="100" w:afterAutospacing="1" w:line="240" w:lineRule="auto"/>
              <w:ind w:firstLine="567"/>
              <w:jc w:val="center"/>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2744AEFD" w14:textId="77777777" w:rsidR="002B12C1" w:rsidRPr="002B12C1" w:rsidRDefault="002B12C1" w:rsidP="002B12C1">
            <w:pPr>
              <w:spacing w:before="100" w:beforeAutospacing="1" w:after="100" w:afterAutospacing="1" w:line="240" w:lineRule="auto"/>
              <w:ind w:firstLine="567"/>
              <w:jc w:val="center"/>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10F9F136" w14:textId="77777777" w:rsidR="002B12C1" w:rsidRPr="002B12C1" w:rsidRDefault="002B12C1" w:rsidP="002B12C1">
            <w:pPr>
              <w:spacing w:before="100" w:beforeAutospacing="1" w:after="100" w:afterAutospacing="1" w:line="240" w:lineRule="auto"/>
              <w:ind w:firstLine="567"/>
              <w:jc w:val="center"/>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5FA75B2A" w14:textId="77777777" w:rsidR="002B12C1" w:rsidRPr="002B12C1" w:rsidRDefault="002B12C1" w:rsidP="002B12C1">
            <w:pPr>
              <w:spacing w:before="100" w:beforeAutospacing="1" w:after="100" w:afterAutospacing="1" w:line="240" w:lineRule="auto"/>
              <w:ind w:firstLine="567"/>
              <w:jc w:val="center"/>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32613D17" w14:textId="77777777" w:rsidR="002B12C1" w:rsidRPr="002B12C1" w:rsidRDefault="002B12C1" w:rsidP="002B12C1">
            <w:pPr>
              <w:spacing w:before="100" w:beforeAutospacing="1" w:after="100" w:afterAutospacing="1" w:line="240" w:lineRule="auto"/>
              <w:ind w:firstLine="567"/>
              <w:jc w:val="center"/>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5771653C" w14:textId="77777777" w:rsidR="002B12C1" w:rsidRPr="002B12C1" w:rsidRDefault="002B12C1" w:rsidP="002B12C1">
            <w:pPr>
              <w:spacing w:after="0" w:line="240" w:lineRule="auto"/>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w:t>
            </w:r>
          </w:p>
        </w:tc>
      </w:tr>
      <w:tr w:rsidR="002B12C1" w:rsidRPr="002B12C1" w14:paraId="1D768431" w14:textId="77777777" w:rsidTr="002B12C1">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6B27606B"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3.6 agentes de manipulação genética</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60AADA63" w14:textId="77777777" w:rsidR="002B12C1" w:rsidRPr="002B12C1" w:rsidRDefault="002B12C1" w:rsidP="002B12C1">
            <w:pPr>
              <w:spacing w:before="100" w:beforeAutospacing="1" w:after="100" w:afterAutospacing="1" w:line="240" w:lineRule="auto"/>
              <w:ind w:firstLine="567"/>
              <w:jc w:val="center"/>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1588E900" w14:textId="77777777" w:rsidR="002B12C1" w:rsidRPr="002B12C1" w:rsidRDefault="002B12C1" w:rsidP="002B12C1">
            <w:pPr>
              <w:spacing w:before="100" w:beforeAutospacing="1" w:after="100" w:afterAutospacing="1" w:line="240" w:lineRule="auto"/>
              <w:ind w:firstLine="567"/>
              <w:jc w:val="center"/>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405F6118" w14:textId="77777777" w:rsidR="002B12C1" w:rsidRPr="002B12C1" w:rsidRDefault="002B12C1" w:rsidP="002B12C1">
            <w:pPr>
              <w:spacing w:before="100" w:beforeAutospacing="1" w:after="100" w:afterAutospacing="1" w:line="240" w:lineRule="auto"/>
              <w:ind w:firstLine="567"/>
              <w:jc w:val="center"/>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261CA31F" w14:textId="77777777" w:rsidR="002B12C1" w:rsidRPr="002B12C1" w:rsidRDefault="002B12C1" w:rsidP="002B12C1">
            <w:pPr>
              <w:spacing w:before="100" w:beforeAutospacing="1" w:after="100" w:afterAutospacing="1" w:line="240" w:lineRule="auto"/>
              <w:ind w:firstLine="567"/>
              <w:jc w:val="center"/>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33AAA817" w14:textId="77777777" w:rsidR="002B12C1" w:rsidRPr="002B12C1" w:rsidRDefault="002B12C1" w:rsidP="002B12C1">
            <w:pPr>
              <w:spacing w:before="100" w:beforeAutospacing="1" w:after="100" w:afterAutospacing="1" w:line="240" w:lineRule="auto"/>
              <w:ind w:firstLine="567"/>
              <w:jc w:val="center"/>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34FF4D4D" w14:textId="77777777" w:rsidR="002B12C1" w:rsidRPr="002B12C1" w:rsidRDefault="002B12C1" w:rsidP="002B12C1">
            <w:pPr>
              <w:spacing w:before="100" w:beforeAutospacing="1" w:after="100" w:afterAutospacing="1" w:line="240" w:lineRule="auto"/>
              <w:ind w:firstLine="567"/>
              <w:jc w:val="center"/>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41455FBC" w14:textId="77777777" w:rsidR="002B12C1" w:rsidRPr="002B12C1" w:rsidRDefault="002B12C1" w:rsidP="002B12C1">
            <w:pPr>
              <w:spacing w:after="0" w:line="240" w:lineRule="auto"/>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w:t>
            </w:r>
          </w:p>
        </w:tc>
      </w:tr>
      <w:tr w:rsidR="002B12C1" w:rsidRPr="002B12C1" w14:paraId="3D825B64" w14:textId="77777777" w:rsidTr="002B12C1">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66BA1DEC"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3.7 outros:_________</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0D1AC393" w14:textId="77777777" w:rsidR="002B12C1" w:rsidRPr="002B12C1" w:rsidRDefault="002B12C1" w:rsidP="002B12C1">
            <w:pPr>
              <w:spacing w:before="100" w:beforeAutospacing="1" w:after="100" w:afterAutospacing="1" w:line="240" w:lineRule="auto"/>
              <w:ind w:firstLine="567"/>
              <w:jc w:val="center"/>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56CD93E6" w14:textId="77777777" w:rsidR="002B12C1" w:rsidRPr="002B12C1" w:rsidRDefault="002B12C1" w:rsidP="002B12C1">
            <w:pPr>
              <w:spacing w:before="100" w:beforeAutospacing="1" w:after="100" w:afterAutospacing="1" w:line="240" w:lineRule="auto"/>
              <w:ind w:firstLine="567"/>
              <w:jc w:val="center"/>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27AFD2EC" w14:textId="77777777" w:rsidR="002B12C1" w:rsidRPr="002B12C1" w:rsidRDefault="002B12C1" w:rsidP="002B12C1">
            <w:pPr>
              <w:spacing w:before="100" w:beforeAutospacing="1" w:after="100" w:afterAutospacing="1" w:line="240" w:lineRule="auto"/>
              <w:ind w:firstLine="567"/>
              <w:jc w:val="center"/>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1F3B5E96" w14:textId="77777777" w:rsidR="002B12C1" w:rsidRPr="002B12C1" w:rsidRDefault="002B12C1" w:rsidP="002B12C1">
            <w:pPr>
              <w:spacing w:before="100" w:beforeAutospacing="1" w:after="100" w:afterAutospacing="1" w:line="240" w:lineRule="auto"/>
              <w:ind w:firstLine="567"/>
              <w:jc w:val="center"/>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43A85278" w14:textId="77777777" w:rsidR="002B12C1" w:rsidRPr="002B12C1" w:rsidRDefault="002B12C1" w:rsidP="002B12C1">
            <w:pPr>
              <w:spacing w:before="100" w:beforeAutospacing="1" w:after="100" w:afterAutospacing="1" w:line="240" w:lineRule="auto"/>
              <w:ind w:firstLine="567"/>
              <w:jc w:val="center"/>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2B70A55B" w14:textId="77777777" w:rsidR="002B12C1" w:rsidRPr="002B12C1" w:rsidRDefault="002B12C1" w:rsidP="002B12C1">
            <w:pPr>
              <w:spacing w:before="100" w:beforeAutospacing="1" w:after="100" w:afterAutospacing="1" w:line="240" w:lineRule="auto"/>
              <w:ind w:firstLine="567"/>
              <w:jc w:val="center"/>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1B844CC8" w14:textId="77777777" w:rsidR="002B12C1" w:rsidRPr="002B12C1" w:rsidRDefault="002B12C1" w:rsidP="002B12C1">
            <w:pPr>
              <w:spacing w:after="0" w:line="240" w:lineRule="auto"/>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w:t>
            </w:r>
          </w:p>
        </w:tc>
      </w:tr>
    </w:tbl>
    <w:p w14:paraId="4CF8D0C9" w14:textId="77777777" w:rsidR="002B12C1" w:rsidRPr="002B12C1" w:rsidRDefault="002B12C1" w:rsidP="002B12C1">
      <w:pPr>
        <w:spacing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 * ) Adotar a classe de uso: herbicida, inseticida, fungicida etc., podendo a coluna comportar mais de uma classe.</w:t>
      </w:r>
    </w:p>
    <w:p w14:paraId="006E9779"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4. Laboratório de Controle de Qualidade</w:t>
      </w:r>
    </w:p>
    <w:tbl>
      <w:tblPr>
        <w:tblW w:w="14250" w:type="dxa"/>
        <w:jc w:val="center"/>
        <w:tblBorders>
          <w:top w:val="outset" w:sz="6" w:space="0" w:color="000000"/>
          <w:left w:val="outset" w:sz="6" w:space="0" w:color="000000"/>
          <w:bottom w:val="outset" w:sz="6" w:space="0" w:color="000000"/>
          <w:right w:val="outset" w:sz="6" w:space="0" w:color="000000"/>
        </w:tblBorders>
        <w:tblCellMar>
          <w:top w:w="15" w:type="dxa"/>
          <w:left w:w="15" w:type="dxa"/>
          <w:bottom w:w="15" w:type="dxa"/>
          <w:right w:w="15" w:type="dxa"/>
        </w:tblCellMar>
        <w:tblLook w:val="04A0" w:firstRow="1" w:lastRow="0" w:firstColumn="1" w:lastColumn="0" w:noHBand="0" w:noVBand="1"/>
      </w:tblPr>
      <w:tblGrid>
        <w:gridCol w:w="2565"/>
        <w:gridCol w:w="3135"/>
        <w:gridCol w:w="8550"/>
      </w:tblGrid>
      <w:tr w:rsidR="002B12C1" w:rsidRPr="002B12C1" w14:paraId="6B2C2B09" w14:textId="77777777" w:rsidTr="002B12C1">
        <w:trPr>
          <w:jc w:val="center"/>
        </w:trPr>
        <w:tc>
          <w:tcPr>
            <w:tcW w:w="900" w:type="pct"/>
            <w:tcBorders>
              <w:top w:val="outset" w:sz="6" w:space="0" w:color="000000"/>
              <w:left w:val="outset" w:sz="6" w:space="0" w:color="000000"/>
              <w:bottom w:val="outset" w:sz="6" w:space="0" w:color="000000"/>
              <w:right w:val="outset" w:sz="6" w:space="0" w:color="000000"/>
            </w:tcBorders>
            <w:hideMark/>
          </w:tcPr>
          <w:p w14:paraId="2DB5B860"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 4.1 próprio</w:t>
            </w:r>
          </w:p>
        </w:tc>
        <w:tc>
          <w:tcPr>
            <w:tcW w:w="1100" w:type="pct"/>
            <w:tcBorders>
              <w:top w:val="outset" w:sz="6" w:space="0" w:color="000000"/>
              <w:left w:val="outset" w:sz="6" w:space="0" w:color="000000"/>
              <w:bottom w:val="outset" w:sz="6" w:space="0" w:color="000000"/>
              <w:right w:val="outset" w:sz="6" w:space="0" w:color="000000"/>
            </w:tcBorders>
            <w:hideMark/>
          </w:tcPr>
          <w:p w14:paraId="2F6F164A"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w:t>
            </w:r>
          </w:p>
          <w:p w14:paraId="53B6EAF0"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 4.2 não utiliza</w:t>
            </w:r>
          </w:p>
        </w:tc>
        <w:tc>
          <w:tcPr>
            <w:tcW w:w="3000" w:type="pct"/>
            <w:tcBorders>
              <w:top w:val="outset" w:sz="6" w:space="0" w:color="000000"/>
              <w:left w:val="outset" w:sz="6" w:space="0" w:color="000000"/>
              <w:bottom w:val="outset" w:sz="6" w:space="0" w:color="000000"/>
              <w:right w:val="outset" w:sz="6" w:space="0" w:color="000000"/>
            </w:tcBorders>
            <w:hideMark/>
          </w:tcPr>
          <w:p w14:paraId="2B5FD769"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w:t>
            </w:r>
          </w:p>
          <w:p w14:paraId="16D7AD9D"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 4.3 de terceiros: _______________________</w:t>
            </w:r>
            <w:r w:rsidRPr="002B12C1">
              <w:rPr>
                <w:rFonts w:ascii="Times New Roman" w:eastAsia="Times New Roman" w:hAnsi="Times New Roman" w:cs="Times New Roman"/>
                <w:i/>
                <w:iCs/>
                <w:sz w:val="19"/>
                <w:szCs w:val="19"/>
                <w:lang w:eastAsia="pt-BR"/>
              </w:rPr>
              <w:t> (nome)</w:t>
            </w:r>
          </w:p>
        </w:tc>
      </w:tr>
    </w:tbl>
    <w:p w14:paraId="187BF1A8" w14:textId="77777777" w:rsidR="002B12C1" w:rsidRPr="002B12C1" w:rsidRDefault="002B12C1" w:rsidP="002B12C1">
      <w:pPr>
        <w:spacing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5. Dependências existentes na fábrica</w:t>
      </w:r>
    </w:p>
    <w:tbl>
      <w:tblPr>
        <w:tblW w:w="14250" w:type="dxa"/>
        <w:jc w:val="center"/>
        <w:tblBorders>
          <w:top w:val="outset" w:sz="6" w:space="0" w:color="000000"/>
          <w:left w:val="outset" w:sz="6" w:space="0" w:color="000000"/>
          <w:bottom w:val="outset" w:sz="6" w:space="0" w:color="000000"/>
          <w:right w:val="outset" w:sz="6" w:space="0" w:color="000000"/>
        </w:tblBorders>
        <w:tblCellMar>
          <w:top w:w="15" w:type="dxa"/>
          <w:left w:w="15" w:type="dxa"/>
          <w:bottom w:w="15" w:type="dxa"/>
          <w:right w:w="15" w:type="dxa"/>
        </w:tblCellMar>
        <w:tblLook w:val="04A0" w:firstRow="1" w:lastRow="0" w:firstColumn="1" w:lastColumn="0" w:noHBand="0" w:noVBand="1"/>
      </w:tblPr>
      <w:tblGrid>
        <w:gridCol w:w="4702"/>
        <w:gridCol w:w="5415"/>
        <w:gridCol w:w="4133"/>
      </w:tblGrid>
      <w:tr w:rsidR="002B12C1" w:rsidRPr="002B12C1" w14:paraId="46F649E7" w14:textId="77777777" w:rsidTr="002B12C1">
        <w:trPr>
          <w:jc w:val="center"/>
        </w:trPr>
        <w:tc>
          <w:tcPr>
            <w:tcW w:w="1650" w:type="pct"/>
            <w:tcBorders>
              <w:top w:val="outset" w:sz="6" w:space="0" w:color="000000"/>
              <w:left w:val="outset" w:sz="6" w:space="0" w:color="000000"/>
              <w:bottom w:val="outset" w:sz="6" w:space="0" w:color="000000"/>
              <w:right w:val="outset" w:sz="6" w:space="0" w:color="000000"/>
            </w:tcBorders>
            <w:hideMark/>
          </w:tcPr>
          <w:p w14:paraId="65F27765"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 5.1 depósito de matéria prima</w:t>
            </w:r>
          </w:p>
        </w:tc>
        <w:tc>
          <w:tcPr>
            <w:tcW w:w="1900" w:type="pct"/>
            <w:tcBorders>
              <w:top w:val="outset" w:sz="6" w:space="0" w:color="000000"/>
              <w:left w:val="outset" w:sz="6" w:space="0" w:color="000000"/>
              <w:bottom w:val="outset" w:sz="6" w:space="0" w:color="000000"/>
              <w:right w:val="outset" w:sz="6" w:space="0" w:color="000000"/>
            </w:tcBorders>
            <w:hideMark/>
          </w:tcPr>
          <w:p w14:paraId="21DB54D4"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 5.2 depósito de produtos acabados</w:t>
            </w:r>
          </w:p>
        </w:tc>
        <w:tc>
          <w:tcPr>
            <w:tcW w:w="1450" w:type="pct"/>
            <w:tcBorders>
              <w:top w:val="outset" w:sz="6" w:space="0" w:color="000000"/>
              <w:left w:val="outset" w:sz="6" w:space="0" w:color="000000"/>
              <w:bottom w:val="outset" w:sz="6" w:space="0" w:color="000000"/>
              <w:right w:val="outset" w:sz="6" w:space="0" w:color="000000"/>
            </w:tcBorders>
            <w:hideMark/>
          </w:tcPr>
          <w:p w14:paraId="76521B82"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 5.3 seção de fabricação</w:t>
            </w:r>
          </w:p>
        </w:tc>
      </w:tr>
      <w:tr w:rsidR="002B12C1" w:rsidRPr="002B12C1" w14:paraId="4DB930A9" w14:textId="77777777" w:rsidTr="002B12C1">
        <w:trPr>
          <w:jc w:val="center"/>
        </w:trPr>
        <w:tc>
          <w:tcPr>
            <w:tcW w:w="1650" w:type="pct"/>
            <w:tcBorders>
              <w:top w:val="outset" w:sz="6" w:space="0" w:color="000000"/>
              <w:left w:val="outset" w:sz="6" w:space="0" w:color="000000"/>
              <w:bottom w:val="outset" w:sz="6" w:space="0" w:color="000000"/>
              <w:right w:val="outset" w:sz="6" w:space="0" w:color="000000"/>
            </w:tcBorders>
            <w:hideMark/>
          </w:tcPr>
          <w:p w14:paraId="717E1089"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 5.4 almoxarifados</w:t>
            </w:r>
          </w:p>
        </w:tc>
        <w:tc>
          <w:tcPr>
            <w:tcW w:w="1900" w:type="pct"/>
            <w:tcBorders>
              <w:top w:val="outset" w:sz="6" w:space="0" w:color="000000"/>
              <w:left w:val="outset" w:sz="6" w:space="0" w:color="000000"/>
              <w:bottom w:val="outset" w:sz="6" w:space="0" w:color="000000"/>
              <w:right w:val="outset" w:sz="6" w:space="0" w:color="000000"/>
            </w:tcBorders>
            <w:hideMark/>
          </w:tcPr>
          <w:p w14:paraId="0C4D4E03"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 5.5 dependências administrativas</w:t>
            </w:r>
          </w:p>
        </w:tc>
        <w:tc>
          <w:tcPr>
            <w:tcW w:w="1450" w:type="pct"/>
            <w:tcBorders>
              <w:top w:val="outset" w:sz="6" w:space="0" w:color="000000"/>
              <w:left w:val="outset" w:sz="6" w:space="0" w:color="000000"/>
              <w:bottom w:val="outset" w:sz="6" w:space="0" w:color="000000"/>
              <w:right w:val="outset" w:sz="6" w:space="0" w:color="000000"/>
            </w:tcBorders>
            <w:hideMark/>
          </w:tcPr>
          <w:p w14:paraId="0CB66E7C"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 5.6 ambulatório médico</w:t>
            </w:r>
          </w:p>
        </w:tc>
      </w:tr>
      <w:tr w:rsidR="002B12C1" w:rsidRPr="002B12C1" w14:paraId="763CA0D4" w14:textId="77777777" w:rsidTr="002B12C1">
        <w:trPr>
          <w:jc w:val="center"/>
        </w:trPr>
        <w:tc>
          <w:tcPr>
            <w:tcW w:w="1650" w:type="pct"/>
            <w:tcBorders>
              <w:top w:val="outset" w:sz="6" w:space="0" w:color="000000"/>
              <w:left w:val="outset" w:sz="6" w:space="0" w:color="000000"/>
              <w:bottom w:val="outset" w:sz="6" w:space="0" w:color="000000"/>
              <w:right w:val="outset" w:sz="6" w:space="0" w:color="000000"/>
            </w:tcBorders>
            <w:hideMark/>
          </w:tcPr>
          <w:p w14:paraId="548CA447"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 5.7 refeitório</w:t>
            </w:r>
          </w:p>
        </w:tc>
        <w:tc>
          <w:tcPr>
            <w:tcW w:w="1900" w:type="pct"/>
            <w:tcBorders>
              <w:top w:val="outset" w:sz="6" w:space="0" w:color="000000"/>
              <w:left w:val="outset" w:sz="6" w:space="0" w:color="000000"/>
              <w:bottom w:val="outset" w:sz="6" w:space="0" w:color="000000"/>
              <w:right w:val="outset" w:sz="6" w:space="0" w:color="000000"/>
            </w:tcBorders>
            <w:hideMark/>
          </w:tcPr>
          <w:p w14:paraId="32870C50"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 5.8 ________________________</w:t>
            </w:r>
          </w:p>
        </w:tc>
        <w:tc>
          <w:tcPr>
            <w:tcW w:w="1450" w:type="pct"/>
            <w:tcBorders>
              <w:top w:val="outset" w:sz="6" w:space="0" w:color="000000"/>
              <w:left w:val="outset" w:sz="6" w:space="0" w:color="000000"/>
              <w:bottom w:val="outset" w:sz="6" w:space="0" w:color="000000"/>
              <w:right w:val="outset" w:sz="6" w:space="0" w:color="000000"/>
            </w:tcBorders>
            <w:hideMark/>
          </w:tcPr>
          <w:p w14:paraId="01F02EB6"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 5.9 _______________</w:t>
            </w:r>
          </w:p>
        </w:tc>
      </w:tr>
    </w:tbl>
    <w:p w14:paraId="0EF2E560" w14:textId="77777777" w:rsidR="002B12C1" w:rsidRPr="002B12C1" w:rsidRDefault="002B12C1" w:rsidP="002B12C1">
      <w:pPr>
        <w:spacing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6. Equipamentos e instalações na fábrica (relacioná-los e resumir suas funções; se necessário, anexar documento)</w:t>
      </w:r>
    </w:p>
    <w:tbl>
      <w:tblPr>
        <w:tblW w:w="14250" w:type="dxa"/>
        <w:jc w:val="center"/>
        <w:tblBorders>
          <w:top w:val="outset" w:sz="6" w:space="0" w:color="000000"/>
          <w:left w:val="outset" w:sz="6" w:space="0" w:color="000000"/>
          <w:bottom w:val="outset" w:sz="6" w:space="0" w:color="000000"/>
          <w:right w:val="outset" w:sz="6" w:space="0" w:color="000000"/>
        </w:tblBorders>
        <w:tblCellMar>
          <w:top w:w="15" w:type="dxa"/>
          <w:left w:w="15" w:type="dxa"/>
          <w:bottom w:w="15" w:type="dxa"/>
          <w:right w:w="15" w:type="dxa"/>
        </w:tblCellMar>
        <w:tblLook w:val="04A0" w:firstRow="1" w:lastRow="0" w:firstColumn="1" w:lastColumn="0" w:noHBand="0" w:noVBand="1"/>
      </w:tblPr>
      <w:tblGrid>
        <w:gridCol w:w="14250"/>
      </w:tblGrid>
      <w:tr w:rsidR="002B12C1" w:rsidRPr="002B12C1" w14:paraId="628C29EB" w14:textId="77777777" w:rsidTr="002B12C1">
        <w:trPr>
          <w:jc w:val="center"/>
        </w:trPr>
        <w:tc>
          <w:tcPr>
            <w:tcW w:w="0" w:type="auto"/>
            <w:tcBorders>
              <w:top w:val="outset" w:sz="6" w:space="0" w:color="000000"/>
              <w:left w:val="outset" w:sz="6" w:space="0" w:color="000000"/>
              <w:bottom w:val="outset" w:sz="6" w:space="0" w:color="000000"/>
              <w:right w:val="outset" w:sz="6" w:space="0" w:color="000000"/>
            </w:tcBorders>
            <w:hideMark/>
          </w:tcPr>
          <w:p w14:paraId="17563DC3" w14:textId="77777777" w:rsidR="002B12C1" w:rsidRPr="002B12C1" w:rsidRDefault="002B12C1" w:rsidP="002B12C1">
            <w:pPr>
              <w:spacing w:after="0" w:line="240" w:lineRule="auto"/>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w:t>
            </w:r>
          </w:p>
        </w:tc>
      </w:tr>
    </w:tbl>
    <w:p w14:paraId="36311289" w14:textId="77777777" w:rsidR="002B12C1" w:rsidRPr="002B12C1" w:rsidRDefault="002B12C1" w:rsidP="002B12C1">
      <w:pPr>
        <w:spacing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 7. Mercado de consumo</w:t>
      </w:r>
    </w:p>
    <w:tbl>
      <w:tblPr>
        <w:tblW w:w="14250" w:type="dxa"/>
        <w:jc w:val="center"/>
        <w:tblBorders>
          <w:top w:val="outset" w:sz="6" w:space="0" w:color="000000"/>
          <w:left w:val="outset" w:sz="6" w:space="0" w:color="000000"/>
          <w:bottom w:val="outset" w:sz="6" w:space="0" w:color="000000"/>
          <w:right w:val="outset" w:sz="6" w:space="0" w:color="000000"/>
        </w:tblBorders>
        <w:tblCellMar>
          <w:top w:w="15" w:type="dxa"/>
          <w:left w:w="15" w:type="dxa"/>
          <w:bottom w:w="15" w:type="dxa"/>
          <w:right w:w="15" w:type="dxa"/>
        </w:tblCellMar>
        <w:tblLook w:val="04A0" w:firstRow="1" w:lastRow="0" w:firstColumn="1" w:lastColumn="0" w:noHBand="0" w:noVBand="1"/>
      </w:tblPr>
      <w:tblGrid>
        <w:gridCol w:w="3420"/>
        <w:gridCol w:w="10830"/>
      </w:tblGrid>
      <w:tr w:rsidR="002B12C1" w:rsidRPr="002B12C1" w14:paraId="1C4E15F2" w14:textId="77777777" w:rsidTr="002B12C1">
        <w:trPr>
          <w:jc w:val="center"/>
        </w:trPr>
        <w:tc>
          <w:tcPr>
            <w:tcW w:w="0" w:type="auto"/>
            <w:gridSpan w:val="2"/>
            <w:tcBorders>
              <w:top w:val="outset" w:sz="6" w:space="0" w:color="000000"/>
              <w:left w:val="outset" w:sz="6" w:space="0" w:color="000000"/>
              <w:bottom w:val="outset" w:sz="6" w:space="0" w:color="000000"/>
              <w:right w:val="outset" w:sz="6" w:space="0" w:color="000000"/>
            </w:tcBorders>
            <w:hideMark/>
          </w:tcPr>
          <w:p w14:paraId="13A0D668"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 7.1 estadual</w:t>
            </w:r>
          </w:p>
        </w:tc>
      </w:tr>
      <w:tr w:rsidR="002B12C1" w:rsidRPr="002B12C1" w14:paraId="733257B4" w14:textId="77777777" w:rsidTr="002B12C1">
        <w:trPr>
          <w:jc w:val="center"/>
        </w:trPr>
        <w:tc>
          <w:tcPr>
            <w:tcW w:w="1200" w:type="pct"/>
            <w:tcBorders>
              <w:top w:val="outset" w:sz="6" w:space="0" w:color="000000"/>
              <w:left w:val="outset" w:sz="6" w:space="0" w:color="000000"/>
              <w:bottom w:val="outset" w:sz="6" w:space="0" w:color="000000"/>
              <w:right w:val="outset" w:sz="6" w:space="0" w:color="000000"/>
            </w:tcBorders>
            <w:hideMark/>
          </w:tcPr>
          <w:p w14:paraId="7AACA74C"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 7.2 interestadual</w:t>
            </w:r>
          </w:p>
        </w:tc>
        <w:tc>
          <w:tcPr>
            <w:tcW w:w="3800" w:type="pct"/>
            <w:tcBorders>
              <w:top w:val="outset" w:sz="6" w:space="0" w:color="000000"/>
              <w:left w:val="outset" w:sz="6" w:space="0" w:color="000000"/>
              <w:bottom w:val="outset" w:sz="6" w:space="0" w:color="000000"/>
              <w:right w:val="outset" w:sz="6" w:space="0" w:color="000000"/>
            </w:tcBorders>
            <w:hideMark/>
          </w:tcPr>
          <w:p w14:paraId="4C9B0C44"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UF(s): ________________________________________________________</w:t>
            </w:r>
          </w:p>
        </w:tc>
      </w:tr>
      <w:tr w:rsidR="002B12C1" w:rsidRPr="002B12C1" w14:paraId="71D0CC3D" w14:textId="77777777" w:rsidTr="002B12C1">
        <w:trPr>
          <w:jc w:val="center"/>
        </w:trPr>
        <w:tc>
          <w:tcPr>
            <w:tcW w:w="1200" w:type="pct"/>
            <w:tcBorders>
              <w:top w:val="outset" w:sz="6" w:space="0" w:color="000000"/>
              <w:left w:val="outset" w:sz="6" w:space="0" w:color="000000"/>
              <w:bottom w:val="outset" w:sz="6" w:space="0" w:color="000000"/>
              <w:right w:val="outset" w:sz="6" w:space="0" w:color="000000"/>
            </w:tcBorders>
            <w:hideMark/>
          </w:tcPr>
          <w:p w14:paraId="6D5B8DC6"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 7.3 internacional</w:t>
            </w:r>
          </w:p>
        </w:tc>
        <w:tc>
          <w:tcPr>
            <w:tcW w:w="3800" w:type="pct"/>
            <w:tcBorders>
              <w:top w:val="outset" w:sz="6" w:space="0" w:color="000000"/>
              <w:left w:val="outset" w:sz="6" w:space="0" w:color="000000"/>
              <w:bottom w:val="outset" w:sz="6" w:space="0" w:color="000000"/>
              <w:right w:val="outset" w:sz="6" w:space="0" w:color="000000"/>
            </w:tcBorders>
            <w:hideMark/>
          </w:tcPr>
          <w:p w14:paraId="6C5AC8A8"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País(es): ______________________________________________________</w:t>
            </w:r>
          </w:p>
        </w:tc>
      </w:tr>
    </w:tbl>
    <w:p w14:paraId="7238400F" w14:textId="77777777" w:rsidR="002B12C1" w:rsidRPr="002B12C1" w:rsidRDefault="002B12C1" w:rsidP="002B12C1">
      <w:pPr>
        <w:spacing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 8. Observações (esclarecer ou complementar o requerimento naquilo que julgar necessário)</w:t>
      </w:r>
    </w:p>
    <w:tbl>
      <w:tblPr>
        <w:tblW w:w="14250" w:type="dxa"/>
        <w:jc w:val="center"/>
        <w:tblBorders>
          <w:top w:val="outset" w:sz="6" w:space="0" w:color="000000"/>
          <w:left w:val="outset" w:sz="6" w:space="0" w:color="000000"/>
          <w:bottom w:val="outset" w:sz="6" w:space="0" w:color="000000"/>
          <w:right w:val="outset" w:sz="6" w:space="0" w:color="000000"/>
        </w:tblBorders>
        <w:tblCellMar>
          <w:top w:w="15" w:type="dxa"/>
          <w:left w:w="15" w:type="dxa"/>
          <w:bottom w:w="15" w:type="dxa"/>
          <w:right w:w="15" w:type="dxa"/>
        </w:tblCellMar>
        <w:tblLook w:val="04A0" w:firstRow="1" w:lastRow="0" w:firstColumn="1" w:lastColumn="0" w:noHBand="0" w:noVBand="1"/>
      </w:tblPr>
      <w:tblGrid>
        <w:gridCol w:w="14250"/>
      </w:tblGrid>
      <w:tr w:rsidR="002B12C1" w:rsidRPr="002B12C1" w14:paraId="28CFF747" w14:textId="77777777" w:rsidTr="002B12C1">
        <w:trPr>
          <w:jc w:val="center"/>
        </w:trPr>
        <w:tc>
          <w:tcPr>
            <w:tcW w:w="0" w:type="auto"/>
            <w:tcBorders>
              <w:top w:val="outset" w:sz="6" w:space="0" w:color="000000"/>
              <w:left w:val="outset" w:sz="6" w:space="0" w:color="000000"/>
              <w:bottom w:val="outset" w:sz="6" w:space="0" w:color="000000"/>
              <w:right w:val="outset" w:sz="6" w:space="0" w:color="000000"/>
            </w:tcBorders>
            <w:hideMark/>
          </w:tcPr>
          <w:p w14:paraId="72FE820C" w14:textId="77777777" w:rsidR="002B12C1" w:rsidRPr="002B12C1" w:rsidRDefault="002B12C1" w:rsidP="002B12C1">
            <w:pPr>
              <w:spacing w:after="0" w:line="240" w:lineRule="auto"/>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w:t>
            </w:r>
          </w:p>
        </w:tc>
      </w:tr>
    </w:tbl>
    <w:p w14:paraId="4D4E2E71"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 </w:t>
      </w:r>
    </w:p>
    <w:tbl>
      <w:tblPr>
        <w:tblW w:w="14250" w:type="dxa"/>
        <w:jc w:val="center"/>
        <w:tblCellSpacing w:w="0" w:type="dxa"/>
        <w:tblCellMar>
          <w:top w:w="40" w:type="dxa"/>
          <w:left w:w="40" w:type="dxa"/>
          <w:bottom w:w="40" w:type="dxa"/>
          <w:right w:w="40" w:type="dxa"/>
        </w:tblCellMar>
        <w:tblLook w:val="04A0" w:firstRow="1" w:lastRow="0" w:firstColumn="1" w:lastColumn="0" w:noHBand="0" w:noVBand="1"/>
      </w:tblPr>
      <w:tblGrid>
        <w:gridCol w:w="14250"/>
      </w:tblGrid>
      <w:tr w:rsidR="002B12C1" w:rsidRPr="002B12C1" w14:paraId="1D845CF1" w14:textId="77777777" w:rsidTr="002B12C1">
        <w:trPr>
          <w:tblCellSpacing w:w="0" w:type="dxa"/>
          <w:jc w:val="center"/>
        </w:trPr>
        <w:tc>
          <w:tcPr>
            <w:tcW w:w="0" w:type="auto"/>
            <w:vAlign w:val="bottom"/>
            <w:hideMark/>
          </w:tcPr>
          <w:p w14:paraId="4B58821D" w14:textId="77777777" w:rsidR="002B12C1" w:rsidRPr="002B12C1" w:rsidRDefault="002B12C1" w:rsidP="002B12C1">
            <w:pPr>
              <w:spacing w:before="100" w:beforeAutospacing="1" w:after="100" w:afterAutospacing="1" w:line="240" w:lineRule="auto"/>
              <w:ind w:firstLine="567"/>
              <w:jc w:val="center"/>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xml:space="preserve">____________________ , ___ de ________________ </w:t>
            </w:r>
            <w:proofErr w:type="spellStart"/>
            <w:r w:rsidRPr="002B12C1">
              <w:rPr>
                <w:rFonts w:ascii="Times New Roman" w:eastAsia="Times New Roman" w:hAnsi="Times New Roman" w:cs="Times New Roman"/>
                <w:sz w:val="19"/>
                <w:szCs w:val="19"/>
                <w:lang w:eastAsia="pt-BR"/>
              </w:rPr>
              <w:t>de</w:t>
            </w:r>
            <w:proofErr w:type="spellEnd"/>
            <w:r w:rsidRPr="002B12C1">
              <w:rPr>
                <w:rFonts w:ascii="Times New Roman" w:eastAsia="Times New Roman" w:hAnsi="Times New Roman" w:cs="Times New Roman"/>
                <w:sz w:val="19"/>
                <w:szCs w:val="19"/>
                <w:lang w:eastAsia="pt-BR"/>
              </w:rPr>
              <w:t xml:space="preserve"> 2____.</w:t>
            </w:r>
          </w:p>
        </w:tc>
      </w:tr>
      <w:tr w:rsidR="002B12C1" w:rsidRPr="002B12C1" w14:paraId="0A25CFC9" w14:textId="77777777" w:rsidTr="002B12C1">
        <w:trPr>
          <w:tblCellSpacing w:w="0" w:type="dxa"/>
          <w:jc w:val="center"/>
        </w:trPr>
        <w:tc>
          <w:tcPr>
            <w:tcW w:w="0" w:type="auto"/>
            <w:vAlign w:val="bottom"/>
            <w:hideMark/>
          </w:tcPr>
          <w:p w14:paraId="79EE4B2F" w14:textId="77777777" w:rsidR="002B12C1" w:rsidRPr="002B12C1" w:rsidRDefault="002B12C1" w:rsidP="002B12C1">
            <w:pPr>
              <w:spacing w:after="0" w:line="240" w:lineRule="auto"/>
              <w:rPr>
                <w:rFonts w:ascii="Times New Roman" w:eastAsia="Times New Roman" w:hAnsi="Times New Roman" w:cs="Times New Roman"/>
                <w:sz w:val="19"/>
                <w:szCs w:val="19"/>
                <w:lang w:eastAsia="pt-BR"/>
              </w:rPr>
            </w:pPr>
            <w:r w:rsidRPr="002B12C1">
              <w:rPr>
                <w:rFonts w:ascii="Times New Roman" w:eastAsia="Times New Roman" w:hAnsi="Times New Roman" w:cs="Times New Roman"/>
                <w:i/>
                <w:iCs/>
                <w:sz w:val="19"/>
                <w:szCs w:val="19"/>
                <w:lang w:eastAsia="pt-BR"/>
              </w:rPr>
              <w:t> </w:t>
            </w:r>
          </w:p>
          <w:p w14:paraId="45C74EC6" w14:textId="77777777" w:rsidR="002B12C1" w:rsidRPr="002B12C1" w:rsidRDefault="002B12C1" w:rsidP="002B12C1">
            <w:pPr>
              <w:spacing w:before="100" w:beforeAutospacing="1" w:after="100" w:afterAutospacing="1" w:line="240" w:lineRule="auto"/>
              <w:ind w:firstLine="567"/>
              <w:jc w:val="center"/>
              <w:rPr>
                <w:rFonts w:ascii="Times New Roman" w:eastAsia="Times New Roman" w:hAnsi="Times New Roman" w:cs="Times New Roman"/>
                <w:sz w:val="19"/>
                <w:szCs w:val="19"/>
                <w:lang w:eastAsia="pt-BR"/>
              </w:rPr>
            </w:pPr>
            <w:r w:rsidRPr="002B12C1">
              <w:rPr>
                <w:rFonts w:ascii="Times New Roman" w:eastAsia="Times New Roman" w:hAnsi="Times New Roman" w:cs="Times New Roman"/>
                <w:i/>
                <w:iCs/>
                <w:sz w:val="19"/>
                <w:szCs w:val="19"/>
                <w:lang w:eastAsia="pt-BR"/>
              </w:rPr>
              <w:t>Assinatura(s) do(s) Responsável(eis)</w:t>
            </w:r>
          </w:p>
        </w:tc>
      </w:tr>
    </w:tbl>
    <w:p w14:paraId="67A0FAEE" w14:textId="77777777" w:rsidR="002B12C1" w:rsidRPr="002B12C1" w:rsidRDefault="002B12C1" w:rsidP="002B12C1">
      <w:pPr>
        <w:spacing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9. Anexo</w:t>
      </w:r>
    </w:p>
    <w:tbl>
      <w:tblPr>
        <w:tblW w:w="14250" w:type="dxa"/>
        <w:jc w:val="center"/>
        <w:tblBorders>
          <w:top w:val="outset" w:sz="6" w:space="0" w:color="000000"/>
          <w:left w:val="outset" w:sz="6" w:space="0" w:color="000000"/>
          <w:bottom w:val="outset" w:sz="6" w:space="0" w:color="000000"/>
          <w:right w:val="outset" w:sz="6" w:space="0" w:color="000000"/>
        </w:tblBorders>
        <w:tblCellMar>
          <w:top w:w="15" w:type="dxa"/>
          <w:left w:w="15" w:type="dxa"/>
          <w:bottom w:w="15" w:type="dxa"/>
          <w:right w:w="15" w:type="dxa"/>
        </w:tblCellMar>
        <w:tblLook w:val="04A0" w:firstRow="1" w:lastRow="0" w:firstColumn="1" w:lastColumn="0" w:noHBand="0" w:noVBand="1"/>
      </w:tblPr>
      <w:tblGrid>
        <w:gridCol w:w="14250"/>
      </w:tblGrid>
      <w:tr w:rsidR="002B12C1" w:rsidRPr="002B12C1" w14:paraId="6C494E01" w14:textId="77777777" w:rsidTr="002B12C1">
        <w:trPr>
          <w:trHeight w:val="230"/>
          <w:jc w:val="center"/>
        </w:trPr>
        <w:tc>
          <w:tcPr>
            <w:tcW w:w="0" w:type="auto"/>
            <w:tcBorders>
              <w:top w:val="outset" w:sz="6" w:space="0" w:color="000000"/>
              <w:left w:val="outset" w:sz="6" w:space="0" w:color="000000"/>
              <w:bottom w:val="outset" w:sz="6" w:space="0" w:color="000000"/>
              <w:right w:val="outset" w:sz="6" w:space="0" w:color="000000"/>
            </w:tcBorders>
            <w:hideMark/>
          </w:tcPr>
          <w:p w14:paraId="25C75D0C"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lastRenderedPageBreak/>
              <w:t>9.1 Licença ambiental, expedida pelo órgão estadual competente, conforme legislação pertinente.</w:t>
            </w:r>
          </w:p>
        </w:tc>
      </w:tr>
    </w:tbl>
    <w:p w14:paraId="5342627D" w14:textId="77777777" w:rsidR="002B12C1" w:rsidRPr="002B12C1" w:rsidRDefault="002B12C1" w:rsidP="002B12C1">
      <w:pPr>
        <w:spacing w:before="100" w:beforeAutospacing="1" w:after="0" w:line="240" w:lineRule="auto"/>
        <w:ind w:firstLine="567"/>
        <w:jc w:val="center"/>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 </w:t>
      </w:r>
      <w:r w:rsidRPr="002B12C1">
        <w:rPr>
          <w:rFonts w:ascii="Times New Roman" w:eastAsia="Times New Roman" w:hAnsi="Times New Roman" w:cs="Times New Roman"/>
          <w:b/>
          <w:bCs/>
          <w:color w:val="000000"/>
          <w:sz w:val="19"/>
          <w:szCs w:val="19"/>
          <w:lang w:eastAsia="pt-BR"/>
        </w:rPr>
        <w:t>ANEXO VI</w:t>
      </w:r>
    </w:p>
    <w:p w14:paraId="34C9456E" w14:textId="77777777" w:rsidR="002B12C1" w:rsidRPr="002B12C1" w:rsidRDefault="002B12C1" w:rsidP="002B12C1">
      <w:pPr>
        <w:spacing w:after="0" w:line="240" w:lineRule="auto"/>
        <w:ind w:firstLine="567"/>
        <w:jc w:val="center"/>
        <w:rPr>
          <w:rFonts w:ascii="Times New Roman" w:eastAsia="Times New Roman" w:hAnsi="Times New Roman" w:cs="Times New Roman"/>
          <w:color w:val="000000"/>
          <w:sz w:val="19"/>
          <w:szCs w:val="19"/>
          <w:lang w:eastAsia="pt-BR"/>
        </w:rPr>
      </w:pPr>
      <w:hyperlink r:id="rId271" w:anchor="art6" w:history="1">
        <w:r w:rsidRPr="002B12C1">
          <w:rPr>
            <w:rFonts w:ascii="Times New Roman" w:eastAsia="Times New Roman" w:hAnsi="Times New Roman" w:cs="Times New Roman"/>
            <w:color w:val="0000FF"/>
            <w:sz w:val="19"/>
            <w:szCs w:val="19"/>
            <w:u w:val="single"/>
            <w:lang w:eastAsia="pt-BR"/>
          </w:rPr>
          <w:t>(Revogado pelo Decreto nº 10.833, de 2021)</w:t>
        </w:r>
      </w:hyperlink>
    </w:p>
    <w:p w14:paraId="287955A5" w14:textId="77777777" w:rsidR="002B12C1" w:rsidRPr="002B12C1" w:rsidRDefault="002B12C1" w:rsidP="002B12C1">
      <w:pPr>
        <w:spacing w:before="100" w:beforeAutospacing="1" w:after="100" w:afterAutospacing="1" w:line="240" w:lineRule="auto"/>
        <w:ind w:firstLine="567"/>
        <w:jc w:val="center"/>
        <w:rPr>
          <w:rFonts w:ascii="Times New Roman" w:eastAsia="Times New Roman" w:hAnsi="Times New Roman" w:cs="Times New Roman"/>
          <w:b/>
          <w:bCs/>
          <w:color w:val="000000"/>
          <w:sz w:val="19"/>
          <w:szCs w:val="19"/>
          <w:lang w:eastAsia="pt-BR"/>
        </w:rPr>
      </w:pPr>
      <w:r w:rsidRPr="002B12C1">
        <w:rPr>
          <w:rFonts w:ascii="Times New Roman" w:eastAsia="Times New Roman" w:hAnsi="Times New Roman" w:cs="Times New Roman"/>
          <w:b/>
          <w:bCs/>
          <w:color w:val="000000"/>
          <w:sz w:val="19"/>
          <w:szCs w:val="19"/>
          <w:lang w:eastAsia="pt-BR"/>
        </w:rPr>
        <w:t>ANEXO VII</w:t>
      </w:r>
    </w:p>
    <w:p w14:paraId="51D755C2" w14:textId="77777777" w:rsidR="002B12C1" w:rsidRPr="002B12C1" w:rsidRDefault="002B12C1" w:rsidP="002B12C1">
      <w:pPr>
        <w:spacing w:before="100" w:beforeAutospacing="1" w:after="100" w:afterAutospacing="1" w:line="240" w:lineRule="auto"/>
        <w:ind w:firstLine="567"/>
        <w:jc w:val="center"/>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u w:val="single"/>
          <w:lang w:eastAsia="pt-BR"/>
        </w:rPr>
        <w:t>Relatório de Produção, Importação, Comercialização e Exportação</w:t>
      </w:r>
    </w:p>
    <w:p w14:paraId="4D01E3DE" w14:textId="77777777" w:rsidR="002B12C1" w:rsidRPr="002B12C1" w:rsidRDefault="002B12C1" w:rsidP="002B12C1">
      <w:pPr>
        <w:spacing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1. Período da informação     </w:t>
      </w:r>
      <w:hyperlink r:id="rId272" w:anchor="art5" w:history="1">
        <w:r w:rsidRPr="002B12C1">
          <w:rPr>
            <w:rFonts w:ascii="Times New Roman" w:eastAsia="Times New Roman" w:hAnsi="Times New Roman" w:cs="Times New Roman"/>
            <w:color w:val="0000FF"/>
            <w:sz w:val="19"/>
            <w:szCs w:val="19"/>
            <w:u w:val="single"/>
            <w:lang w:eastAsia="pt-BR"/>
          </w:rPr>
          <w:t>(Redação dada pelo Decreto nº 10.833, de 2021)</w:t>
        </w:r>
      </w:hyperlink>
    </w:p>
    <w:tbl>
      <w:tblPr>
        <w:tblW w:w="14250" w:type="dxa"/>
        <w:jc w:val="center"/>
        <w:tblBorders>
          <w:top w:val="outset" w:sz="6" w:space="0" w:color="000000"/>
          <w:left w:val="outset" w:sz="6" w:space="0" w:color="000000"/>
          <w:bottom w:val="outset" w:sz="6" w:space="0" w:color="000000"/>
          <w:right w:val="outset" w:sz="6" w:space="0" w:color="000000"/>
        </w:tblBorders>
        <w:tblCellMar>
          <w:top w:w="15" w:type="dxa"/>
          <w:left w:w="15" w:type="dxa"/>
          <w:bottom w:w="15" w:type="dxa"/>
          <w:right w:w="15" w:type="dxa"/>
        </w:tblCellMar>
        <w:tblLook w:val="04A0" w:firstRow="1" w:lastRow="0" w:firstColumn="1" w:lastColumn="0" w:noHBand="0" w:noVBand="1"/>
      </w:tblPr>
      <w:tblGrid>
        <w:gridCol w:w="4702"/>
        <w:gridCol w:w="4845"/>
        <w:gridCol w:w="4703"/>
      </w:tblGrid>
      <w:tr w:rsidR="002B12C1" w:rsidRPr="002B12C1" w14:paraId="6E25BEE4" w14:textId="77777777" w:rsidTr="002B12C1">
        <w:trPr>
          <w:trHeight w:val="150"/>
          <w:jc w:val="center"/>
        </w:trPr>
        <w:tc>
          <w:tcPr>
            <w:tcW w:w="1650" w:type="pct"/>
            <w:tcBorders>
              <w:top w:val="outset" w:sz="6" w:space="0" w:color="000000"/>
              <w:left w:val="outset" w:sz="6" w:space="0" w:color="000000"/>
              <w:bottom w:val="outset" w:sz="6" w:space="0" w:color="000000"/>
              <w:right w:val="outset" w:sz="6" w:space="0" w:color="000000"/>
            </w:tcBorders>
            <w:hideMark/>
          </w:tcPr>
          <w:p w14:paraId="5C8FA72B"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1.1 ano: _________    </w:t>
            </w:r>
            <w:hyperlink r:id="rId273" w:anchor="art5" w:history="1">
              <w:r w:rsidRPr="002B12C1">
                <w:rPr>
                  <w:rFonts w:ascii="Times New Roman" w:eastAsia="Times New Roman" w:hAnsi="Times New Roman" w:cs="Times New Roman"/>
                  <w:color w:val="0000FF"/>
                  <w:sz w:val="19"/>
                  <w:szCs w:val="19"/>
                  <w:u w:val="single"/>
                  <w:lang w:eastAsia="pt-BR"/>
                </w:rPr>
                <w:t>(Redação dada pelo Decreto nº 10.833, de 2021)</w:t>
              </w:r>
            </w:hyperlink>
          </w:p>
        </w:tc>
        <w:tc>
          <w:tcPr>
            <w:tcW w:w="1700" w:type="pct"/>
            <w:tcBorders>
              <w:top w:val="outset" w:sz="6" w:space="0" w:color="000000"/>
              <w:left w:val="outset" w:sz="6" w:space="0" w:color="000000"/>
              <w:bottom w:val="outset" w:sz="6" w:space="0" w:color="000000"/>
              <w:right w:val="outset" w:sz="6" w:space="0" w:color="000000"/>
            </w:tcBorders>
            <w:hideMark/>
          </w:tcPr>
          <w:p w14:paraId="0E0D0F91"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 1.2 - 1</w:t>
            </w:r>
            <w:r w:rsidRPr="002B12C1">
              <w:rPr>
                <w:rFonts w:ascii="Times New Roman" w:eastAsia="Times New Roman" w:hAnsi="Times New Roman" w:cs="Times New Roman"/>
                <w:sz w:val="19"/>
                <w:szCs w:val="19"/>
                <w:u w:val="single"/>
                <w:vertAlign w:val="superscript"/>
                <w:lang w:eastAsia="pt-BR"/>
              </w:rPr>
              <w:t>o</w:t>
            </w:r>
            <w:r w:rsidRPr="002B12C1">
              <w:rPr>
                <w:rFonts w:ascii="Times New Roman" w:eastAsia="Times New Roman" w:hAnsi="Times New Roman" w:cs="Times New Roman"/>
                <w:sz w:val="19"/>
                <w:szCs w:val="19"/>
                <w:lang w:eastAsia="pt-BR"/>
              </w:rPr>
              <w:t> semestre</w:t>
            </w:r>
          </w:p>
        </w:tc>
        <w:tc>
          <w:tcPr>
            <w:tcW w:w="1650" w:type="pct"/>
            <w:tcBorders>
              <w:top w:val="outset" w:sz="6" w:space="0" w:color="000000"/>
              <w:left w:val="outset" w:sz="6" w:space="0" w:color="000000"/>
              <w:bottom w:val="outset" w:sz="6" w:space="0" w:color="000000"/>
              <w:right w:val="outset" w:sz="6" w:space="0" w:color="000000"/>
            </w:tcBorders>
            <w:hideMark/>
          </w:tcPr>
          <w:p w14:paraId="261AD337"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 1.3 - 2</w:t>
            </w:r>
            <w:r w:rsidRPr="002B12C1">
              <w:rPr>
                <w:rFonts w:ascii="Times New Roman" w:eastAsia="Times New Roman" w:hAnsi="Times New Roman" w:cs="Times New Roman"/>
                <w:sz w:val="19"/>
                <w:szCs w:val="19"/>
                <w:u w:val="single"/>
                <w:vertAlign w:val="superscript"/>
                <w:lang w:eastAsia="pt-BR"/>
              </w:rPr>
              <w:t>o</w:t>
            </w:r>
            <w:r w:rsidRPr="002B12C1">
              <w:rPr>
                <w:rFonts w:ascii="Times New Roman" w:eastAsia="Times New Roman" w:hAnsi="Times New Roman" w:cs="Times New Roman"/>
                <w:sz w:val="19"/>
                <w:szCs w:val="19"/>
                <w:lang w:eastAsia="pt-BR"/>
              </w:rPr>
              <w:t> semestre</w:t>
            </w:r>
          </w:p>
        </w:tc>
      </w:tr>
    </w:tbl>
    <w:p w14:paraId="39192FD5" w14:textId="77777777" w:rsidR="002B12C1" w:rsidRPr="002B12C1" w:rsidRDefault="002B12C1" w:rsidP="002B12C1">
      <w:pPr>
        <w:spacing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2. Produto Técnico / Produto Formulado</w:t>
      </w:r>
    </w:p>
    <w:tbl>
      <w:tblPr>
        <w:tblW w:w="14250" w:type="dxa"/>
        <w:jc w:val="center"/>
        <w:tblBorders>
          <w:top w:val="outset" w:sz="6" w:space="0" w:color="000000"/>
          <w:left w:val="outset" w:sz="6" w:space="0" w:color="000000"/>
          <w:bottom w:val="outset" w:sz="6" w:space="0" w:color="000000"/>
          <w:right w:val="outset" w:sz="6" w:space="0" w:color="000000"/>
        </w:tblBorders>
        <w:tblCellMar>
          <w:top w:w="15" w:type="dxa"/>
          <w:left w:w="15" w:type="dxa"/>
          <w:bottom w:w="15" w:type="dxa"/>
          <w:right w:w="15" w:type="dxa"/>
        </w:tblCellMar>
        <w:tblLook w:val="04A0" w:firstRow="1" w:lastRow="0" w:firstColumn="1" w:lastColumn="0" w:noHBand="0" w:noVBand="1"/>
      </w:tblPr>
      <w:tblGrid>
        <w:gridCol w:w="6554"/>
        <w:gridCol w:w="2993"/>
        <w:gridCol w:w="4703"/>
      </w:tblGrid>
      <w:tr w:rsidR="002B12C1" w:rsidRPr="002B12C1" w14:paraId="2512D768" w14:textId="77777777" w:rsidTr="002B12C1">
        <w:trPr>
          <w:jc w:val="center"/>
        </w:trPr>
        <w:tc>
          <w:tcPr>
            <w:tcW w:w="3350" w:type="pct"/>
            <w:gridSpan w:val="2"/>
            <w:tcBorders>
              <w:top w:val="outset" w:sz="6" w:space="0" w:color="000000"/>
              <w:left w:val="outset" w:sz="6" w:space="0" w:color="000000"/>
              <w:bottom w:val="outset" w:sz="6" w:space="0" w:color="000000"/>
              <w:right w:val="outset" w:sz="6" w:space="0" w:color="000000"/>
            </w:tcBorders>
            <w:hideMark/>
          </w:tcPr>
          <w:p w14:paraId="164CD3BA"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2.1 marca comercial</w:t>
            </w:r>
          </w:p>
        </w:tc>
        <w:tc>
          <w:tcPr>
            <w:tcW w:w="1650" w:type="pct"/>
            <w:tcBorders>
              <w:top w:val="outset" w:sz="6" w:space="0" w:color="000000"/>
              <w:left w:val="outset" w:sz="6" w:space="0" w:color="000000"/>
              <w:bottom w:val="outset" w:sz="6" w:space="0" w:color="000000"/>
              <w:right w:val="outset" w:sz="6" w:space="0" w:color="000000"/>
            </w:tcBorders>
            <w:hideMark/>
          </w:tcPr>
          <w:p w14:paraId="1C6335C7"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2.2 n</w:t>
            </w:r>
            <w:r w:rsidRPr="002B12C1">
              <w:rPr>
                <w:rFonts w:ascii="Times New Roman" w:eastAsia="Times New Roman" w:hAnsi="Times New Roman" w:cs="Times New Roman"/>
                <w:sz w:val="19"/>
                <w:szCs w:val="19"/>
                <w:u w:val="single"/>
                <w:vertAlign w:val="superscript"/>
                <w:lang w:eastAsia="pt-BR"/>
              </w:rPr>
              <w:t>o</w:t>
            </w:r>
            <w:r w:rsidRPr="002B12C1">
              <w:rPr>
                <w:rFonts w:ascii="Times New Roman" w:eastAsia="Times New Roman" w:hAnsi="Times New Roman" w:cs="Times New Roman"/>
                <w:sz w:val="19"/>
                <w:szCs w:val="19"/>
                <w:lang w:eastAsia="pt-BR"/>
              </w:rPr>
              <w:t> do registro</w:t>
            </w:r>
          </w:p>
        </w:tc>
      </w:tr>
      <w:tr w:rsidR="002B12C1" w:rsidRPr="002B12C1" w14:paraId="27619277" w14:textId="77777777" w:rsidTr="002B12C1">
        <w:trPr>
          <w:trHeight w:val="230"/>
          <w:jc w:val="center"/>
        </w:trPr>
        <w:tc>
          <w:tcPr>
            <w:tcW w:w="3350" w:type="pct"/>
            <w:gridSpan w:val="2"/>
            <w:tcBorders>
              <w:top w:val="outset" w:sz="6" w:space="0" w:color="000000"/>
              <w:left w:val="outset" w:sz="6" w:space="0" w:color="000000"/>
              <w:bottom w:val="outset" w:sz="6" w:space="0" w:color="000000"/>
              <w:right w:val="outset" w:sz="6" w:space="0" w:color="000000"/>
            </w:tcBorders>
            <w:hideMark/>
          </w:tcPr>
          <w:p w14:paraId="5EDE6887"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2.3 ingrediente ativo/agente biológico de controle</w:t>
            </w:r>
          </w:p>
        </w:tc>
        <w:tc>
          <w:tcPr>
            <w:tcW w:w="1650" w:type="pct"/>
            <w:tcBorders>
              <w:top w:val="outset" w:sz="6" w:space="0" w:color="000000"/>
              <w:left w:val="outset" w:sz="6" w:space="0" w:color="000000"/>
              <w:bottom w:val="outset" w:sz="6" w:space="0" w:color="000000"/>
              <w:right w:val="outset" w:sz="6" w:space="0" w:color="000000"/>
            </w:tcBorders>
            <w:hideMark/>
          </w:tcPr>
          <w:p w14:paraId="155CE248"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2.4 concentração</w:t>
            </w:r>
          </w:p>
        </w:tc>
      </w:tr>
      <w:tr w:rsidR="002B12C1" w:rsidRPr="002B12C1" w14:paraId="088023C7" w14:textId="77777777" w:rsidTr="002B12C1">
        <w:trPr>
          <w:trHeight w:val="320"/>
          <w:jc w:val="center"/>
        </w:trPr>
        <w:tc>
          <w:tcPr>
            <w:tcW w:w="2300" w:type="pct"/>
            <w:tcBorders>
              <w:top w:val="outset" w:sz="6" w:space="0" w:color="000000"/>
              <w:left w:val="outset" w:sz="6" w:space="0" w:color="000000"/>
              <w:bottom w:val="outset" w:sz="6" w:space="0" w:color="000000"/>
              <w:right w:val="outset" w:sz="6" w:space="0" w:color="000000"/>
            </w:tcBorders>
            <w:hideMark/>
          </w:tcPr>
          <w:p w14:paraId="653C9C72"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2.5 classificação toxicológica</w:t>
            </w:r>
          </w:p>
        </w:tc>
        <w:tc>
          <w:tcPr>
            <w:tcW w:w="2700" w:type="pct"/>
            <w:gridSpan w:val="2"/>
            <w:tcBorders>
              <w:top w:val="outset" w:sz="6" w:space="0" w:color="000000"/>
              <w:left w:val="outset" w:sz="6" w:space="0" w:color="000000"/>
              <w:bottom w:val="outset" w:sz="6" w:space="0" w:color="000000"/>
              <w:right w:val="outset" w:sz="6" w:space="0" w:color="000000"/>
            </w:tcBorders>
            <w:hideMark/>
          </w:tcPr>
          <w:p w14:paraId="614AAA9D"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2.6 classificação ambiental</w:t>
            </w:r>
          </w:p>
        </w:tc>
      </w:tr>
    </w:tbl>
    <w:p w14:paraId="36E93B7F" w14:textId="77777777" w:rsidR="002B12C1" w:rsidRPr="002B12C1" w:rsidRDefault="002B12C1" w:rsidP="002B12C1">
      <w:pPr>
        <w:spacing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 3. Classe de uso</w:t>
      </w:r>
    </w:p>
    <w:tbl>
      <w:tblPr>
        <w:tblW w:w="14250" w:type="dxa"/>
        <w:jc w:val="center"/>
        <w:tblBorders>
          <w:top w:val="outset" w:sz="6" w:space="0" w:color="000000"/>
          <w:left w:val="outset" w:sz="6" w:space="0" w:color="000000"/>
          <w:bottom w:val="outset" w:sz="6" w:space="0" w:color="000000"/>
          <w:right w:val="outset" w:sz="6" w:space="0" w:color="000000"/>
        </w:tblBorders>
        <w:tblCellMar>
          <w:top w:w="15" w:type="dxa"/>
          <w:left w:w="15" w:type="dxa"/>
          <w:bottom w:w="15" w:type="dxa"/>
          <w:right w:w="15" w:type="dxa"/>
        </w:tblCellMar>
        <w:tblLook w:val="04A0" w:firstRow="1" w:lastRow="0" w:firstColumn="1" w:lastColumn="0" w:noHBand="0" w:noVBand="1"/>
      </w:tblPr>
      <w:tblGrid>
        <w:gridCol w:w="2707"/>
        <w:gridCol w:w="2992"/>
        <w:gridCol w:w="2993"/>
        <w:gridCol w:w="2565"/>
        <w:gridCol w:w="2993"/>
      </w:tblGrid>
      <w:tr w:rsidR="002B12C1" w:rsidRPr="002B12C1" w14:paraId="000588FB" w14:textId="77777777" w:rsidTr="002B12C1">
        <w:trPr>
          <w:jc w:val="center"/>
        </w:trPr>
        <w:tc>
          <w:tcPr>
            <w:tcW w:w="950" w:type="pct"/>
            <w:tcBorders>
              <w:top w:val="outset" w:sz="6" w:space="0" w:color="000000"/>
              <w:left w:val="outset" w:sz="6" w:space="0" w:color="000000"/>
              <w:bottom w:val="outset" w:sz="6" w:space="0" w:color="000000"/>
              <w:right w:val="outset" w:sz="6" w:space="0" w:color="000000"/>
            </w:tcBorders>
            <w:hideMark/>
          </w:tcPr>
          <w:p w14:paraId="2C9C4570"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 3.1 acaricida</w:t>
            </w:r>
          </w:p>
        </w:tc>
        <w:tc>
          <w:tcPr>
            <w:tcW w:w="1050" w:type="pct"/>
            <w:tcBorders>
              <w:top w:val="outset" w:sz="6" w:space="0" w:color="000000"/>
              <w:left w:val="outset" w:sz="6" w:space="0" w:color="000000"/>
              <w:bottom w:val="outset" w:sz="6" w:space="0" w:color="000000"/>
              <w:right w:val="outset" w:sz="6" w:space="0" w:color="000000"/>
            </w:tcBorders>
            <w:hideMark/>
          </w:tcPr>
          <w:p w14:paraId="0220AC6A"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 3.2 adjuvante</w:t>
            </w:r>
          </w:p>
        </w:tc>
        <w:tc>
          <w:tcPr>
            <w:tcW w:w="1050" w:type="pct"/>
            <w:tcBorders>
              <w:top w:val="outset" w:sz="6" w:space="0" w:color="000000"/>
              <w:left w:val="outset" w:sz="6" w:space="0" w:color="000000"/>
              <w:bottom w:val="outset" w:sz="6" w:space="0" w:color="000000"/>
              <w:right w:val="outset" w:sz="6" w:space="0" w:color="000000"/>
            </w:tcBorders>
            <w:hideMark/>
          </w:tcPr>
          <w:p w14:paraId="3A830000"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 3.3 bactericida</w:t>
            </w:r>
          </w:p>
        </w:tc>
        <w:tc>
          <w:tcPr>
            <w:tcW w:w="1950" w:type="pct"/>
            <w:gridSpan w:val="2"/>
            <w:tcBorders>
              <w:top w:val="outset" w:sz="6" w:space="0" w:color="000000"/>
              <w:left w:val="outset" w:sz="6" w:space="0" w:color="000000"/>
              <w:bottom w:val="outset" w:sz="6" w:space="0" w:color="000000"/>
              <w:right w:val="outset" w:sz="6" w:space="0" w:color="000000"/>
            </w:tcBorders>
            <w:hideMark/>
          </w:tcPr>
          <w:p w14:paraId="4EA3E142"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xml:space="preserve">( ) 3.4 </w:t>
            </w:r>
            <w:proofErr w:type="spellStart"/>
            <w:r w:rsidRPr="002B12C1">
              <w:rPr>
                <w:rFonts w:ascii="Times New Roman" w:eastAsia="Times New Roman" w:hAnsi="Times New Roman" w:cs="Times New Roman"/>
                <w:sz w:val="19"/>
                <w:szCs w:val="19"/>
                <w:lang w:eastAsia="pt-BR"/>
              </w:rPr>
              <w:t>espalhante</w:t>
            </w:r>
            <w:proofErr w:type="spellEnd"/>
            <w:r w:rsidRPr="002B12C1">
              <w:rPr>
                <w:rFonts w:ascii="Times New Roman" w:eastAsia="Times New Roman" w:hAnsi="Times New Roman" w:cs="Times New Roman"/>
                <w:sz w:val="19"/>
                <w:szCs w:val="19"/>
                <w:lang w:eastAsia="pt-BR"/>
              </w:rPr>
              <w:t xml:space="preserve"> adesivo</w:t>
            </w:r>
          </w:p>
        </w:tc>
      </w:tr>
      <w:tr w:rsidR="002B12C1" w:rsidRPr="002B12C1" w14:paraId="3E7EF990" w14:textId="77777777" w:rsidTr="002B12C1">
        <w:trPr>
          <w:jc w:val="center"/>
        </w:trPr>
        <w:tc>
          <w:tcPr>
            <w:tcW w:w="950" w:type="pct"/>
            <w:tcBorders>
              <w:top w:val="outset" w:sz="6" w:space="0" w:color="000000"/>
              <w:left w:val="outset" w:sz="6" w:space="0" w:color="000000"/>
              <w:bottom w:val="outset" w:sz="6" w:space="0" w:color="000000"/>
              <w:right w:val="outset" w:sz="6" w:space="0" w:color="000000"/>
            </w:tcBorders>
            <w:hideMark/>
          </w:tcPr>
          <w:p w14:paraId="6F64BD27"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 3.5 feromônio</w:t>
            </w:r>
          </w:p>
        </w:tc>
        <w:tc>
          <w:tcPr>
            <w:tcW w:w="1050" w:type="pct"/>
            <w:tcBorders>
              <w:top w:val="outset" w:sz="6" w:space="0" w:color="000000"/>
              <w:left w:val="outset" w:sz="6" w:space="0" w:color="000000"/>
              <w:bottom w:val="outset" w:sz="6" w:space="0" w:color="000000"/>
              <w:right w:val="outset" w:sz="6" w:space="0" w:color="000000"/>
            </w:tcBorders>
            <w:hideMark/>
          </w:tcPr>
          <w:p w14:paraId="06B97550"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 3.6 fungicida</w:t>
            </w:r>
          </w:p>
        </w:tc>
        <w:tc>
          <w:tcPr>
            <w:tcW w:w="1050" w:type="pct"/>
            <w:tcBorders>
              <w:top w:val="outset" w:sz="6" w:space="0" w:color="000000"/>
              <w:left w:val="outset" w:sz="6" w:space="0" w:color="000000"/>
              <w:bottom w:val="outset" w:sz="6" w:space="0" w:color="000000"/>
              <w:right w:val="outset" w:sz="6" w:space="0" w:color="000000"/>
            </w:tcBorders>
            <w:hideMark/>
          </w:tcPr>
          <w:p w14:paraId="13D62DF2"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 3.7 herbicida</w:t>
            </w:r>
          </w:p>
        </w:tc>
        <w:tc>
          <w:tcPr>
            <w:tcW w:w="900" w:type="pct"/>
            <w:tcBorders>
              <w:top w:val="outset" w:sz="6" w:space="0" w:color="000000"/>
              <w:left w:val="outset" w:sz="6" w:space="0" w:color="000000"/>
              <w:bottom w:val="outset" w:sz="6" w:space="0" w:color="000000"/>
              <w:right w:val="outset" w:sz="6" w:space="0" w:color="000000"/>
            </w:tcBorders>
            <w:hideMark/>
          </w:tcPr>
          <w:p w14:paraId="1AAD5304"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 3.8 inseticida</w:t>
            </w:r>
          </w:p>
        </w:tc>
        <w:tc>
          <w:tcPr>
            <w:tcW w:w="1050" w:type="pct"/>
            <w:tcBorders>
              <w:top w:val="outset" w:sz="6" w:space="0" w:color="000000"/>
              <w:left w:val="outset" w:sz="6" w:space="0" w:color="000000"/>
              <w:bottom w:val="outset" w:sz="6" w:space="0" w:color="000000"/>
              <w:right w:val="outset" w:sz="6" w:space="0" w:color="000000"/>
            </w:tcBorders>
            <w:hideMark/>
          </w:tcPr>
          <w:p w14:paraId="0656797A"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 3.9 nematicida</w:t>
            </w:r>
          </w:p>
        </w:tc>
      </w:tr>
      <w:tr w:rsidR="002B12C1" w:rsidRPr="002B12C1" w14:paraId="44CBF74F" w14:textId="77777777" w:rsidTr="002B12C1">
        <w:trPr>
          <w:jc w:val="center"/>
        </w:trPr>
        <w:tc>
          <w:tcPr>
            <w:tcW w:w="2000" w:type="pct"/>
            <w:gridSpan w:val="2"/>
            <w:tcBorders>
              <w:top w:val="outset" w:sz="6" w:space="0" w:color="000000"/>
              <w:left w:val="outset" w:sz="6" w:space="0" w:color="000000"/>
              <w:bottom w:val="outset" w:sz="6" w:space="0" w:color="000000"/>
              <w:right w:val="outset" w:sz="6" w:space="0" w:color="000000"/>
            </w:tcBorders>
            <w:hideMark/>
          </w:tcPr>
          <w:p w14:paraId="2838E4A7"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 3.10 regulador de crescimento</w:t>
            </w:r>
          </w:p>
        </w:tc>
        <w:tc>
          <w:tcPr>
            <w:tcW w:w="3000" w:type="pct"/>
            <w:gridSpan w:val="3"/>
            <w:tcBorders>
              <w:top w:val="outset" w:sz="6" w:space="0" w:color="000000"/>
              <w:left w:val="outset" w:sz="6" w:space="0" w:color="000000"/>
              <w:bottom w:val="outset" w:sz="6" w:space="0" w:color="000000"/>
              <w:right w:val="outset" w:sz="6" w:space="0" w:color="000000"/>
            </w:tcBorders>
            <w:hideMark/>
          </w:tcPr>
          <w:p w14:paraId="29A89E41"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 3.11 outra(s): ________________________________</w:t>
            </w:r>
          </w:p>
        </w:tc>
      </w:tr>
    </w:tbl>
    <w:p w14:paraId="5FDB676A" w14:textId="77777777" w:rsidR="002B12C1" w:rsidRPr="002B12C1" w:rsidRDefault="002B12C1" w:rsidP="002B12C1">
      <w:pPr>
        <w:spacing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Ingredientes que abrangem diversas classes de uso, assinalar com X a principal e citar no item "outra(s)" as demais.</w:t>
      </w:r>
    </w:p>
    <w:p w14:paraId="7F1B45EA"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4. Origem, estoque e destino do produto técnico/produto formulado</w:t>
      </w:r>
    </w:p>
    <w:tbl>
      <w:tblPr>
        <w:tblW w:w="14250" w:type="dxa"/>
        <w:jc w:val="center"/>
        <w:tblBorders>
          <w:top w:val="outset" w:sz="6" w:space="0" w:color="000000"/>
          <w:left w:val="outset" w:sz="6" w:space="0" w:color="000000"/>
          <w:bottom w:val="outset" w:sz="6" w:space="0" w:color="000000"/>
          <w:right w:val="outset" w:sz="6" w:space="0" w:color="000000"/>
        </w:tblBorders>
        <w:tblCellMar>
          <w:top w:w="15" w:type="dxa"/>
          <w:left w:w="15" w:type="dxa"/>
          <w:bottom w:w="15" w:type="dxa"/>
          <w:right w:w="15" w:type="dxa"/>
        </w:tblCellMar>
        <w:tblLook w:val="04A0" w:firstRow="1" w:lastRow="0" w:firstColumn="1" w:lastColumn="0" w:noHBand="0" w:noVBand="1"/>
      </w:tblPr>
      <w:tblGrid>
        <w:gridCol w:w="5557"/>
        <w:gridCol w:w="1425"/>
        <w:gridCol w:w="2138"/>
        <w:gridCol w:w="5130"/>
      </w:tblGrid>
      <w:tr w:rsidR="002B12C1" w:rsidRPr="002B12C1" w14:paraId="64731ACE" w14:textId="77777777" w:rsidTr="002B12C1">
        <w:trPr>
          <w:jc w:val="center"/>
        </w:trPr>
        <w:tc>
          <w:tcPr>
            <w:tcW w:w="1950" w:type="pct"/>
            <w:vMerge w:val="restart"/>
            <w:tcBorders>
              <w:top w:val="outset" w:sz="6" w:space="0" w:color="000000"/>
              <w:left w:val="outset" w:sz="6" w:space="0" w:color="000000"/>
              <w:bottom w:val="outset" w:sz="6" w:space="0" w:color="000000"/>
              <w:right w:val="outset" w:sz="6" w:space="0" w:color="000000"/>
            </w:tcBorders>
            <w:vAlign w:val="center"/>
            <w:hideMark/>
          </w:tcPr>
          <w:p w14:paraId="54561E3D" w14:textId="77777777" w:rsidR="002B12C1" w:rsidRPr="002B12C1" w:rsidRDefault="002B12C1" w:rsidP="002B12C1">
            <w:pPr>
              <w:spacing w:before="100" w:beforeAutospacing="1" w:after="100" w:afterAutospacing="1" w:line="240" w:lineRule="auto"/>
              <w:ind w:firstLine="567"/>
              <w:jc w:val="center"/>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Origem</w:t>
            </w:r>
          </w:p>
        </w:tc>
        <w:tc>
          <w:tcPr>
            <w:tcW w:w="3050" w:type="pct"/>
            <w:gridSpan w:val="3"/>
            <w:tcBorders>
              <w:top w:val="outset" w:sz="6" w:space="0" w:color="000000"/>
              <w:left w:val="outset" w:sz="6" w:space="0" w:color="000000"/>
              <w:bottom w:val="outset" w:sz="6" w:space="0" w:color="000000"/>
              <w:right w:val="outset" w:sz="6" w:space="0" w:color="000000"/>
            </w:tcBorders>
            <w:vAlign w:val="center"/>
            <w:hideMark/>
          </w:tcPr>
          <w:p w14:paraId="06D2EA4C" w14:textId="77777777" w:rsidR="002B12C1" w:rsidRPr="002B12C1" w:rsidRDefault="002B12C1" w:rsidP="002B12C1">
            <w:pPr>
              <w:spacing w:before="100" w:beforeAutospacing="1" w:after="100" w:afterAutospacing="1" w:line="240" w:lineRule="auto"/>
              <w:ind w:firstLine="567"/>
              <w:jc w:val="center"/>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Quantidade (1.000 t)</w:t>
            </w:r>
          </w:p>
        </w:tc>
      </w:tr>
      <w:tr w:rsidR="002B12C1" w:rsidRPr="002B12C1" w14:paraId="4796FD25" w14:textId="77777777" w:rsidTr="002B12C1">
        <w:trPr>
          <w:jc w:val="center"/>
        </w:trPr>
        <w:tc>
          <w:tcPr>
            <w:tcW w:w="0" w:type="auto"/>
            <w:vMerge/>
            <w:tcBorders>
              <w:top w:val="outset" w:sz="6" w:space="0" w:color="000000"/>
              <w:left w:val="outset" w:sz="6" w:space="0" w:color="000000"/>
              <w:bottom w:val="outset" w:sz="6" w:space="0" w:color="000000"/>
              <w:right w:val="outset" w:sz="6" w:space="0" w:color="000000"/>
            </w:tcBorders>
            <w:vAlign w:val="center"/>
            <w:hideMark/>
          </w:tcPr>
          <w:p w14:paraId="2ED84FB1" w14:textId="77777777" w:rsidR="002B12C1" w:rsidRPr="002B12C1" w:rsidRDefault="002B12C1" w:rsidP="002B12C1">
            <w:pPr>
              <w:spacing w:after="0" w:line="240" w:lineRule="auto"/>
              <w:rPr>
                <w:rFonts w:ascii="Times New Roman" w:eastAsia="Times New Roman" w:hAnsi="Times New Roman" w:cs="Times New Roman"/>
                <w:sz w:val="19"/>
                <w:szCs w:val="19"/>
                <w:lang w:eastAsia="pt-BR"/>
              </w:rPr>
            </w:pPr>
          </w:p>
        </w:tc>
        <w:tc>
          <w:tcPr>
            <w:tcW w:w="1250" w:type="pct"/>
            <w:gridSpan w:val="2"/>
            <w:tcBorders>
              <w:top w:val="outset" w:sz="6" w:space="0" w:color="000000"/>
              <w:left w:val="outset" w:sz="6" w:space="0" w:color="000000"/>
              <w:bottom w:val="outset" w:sz="6" w:space="0" w:color="000000"/>
              <w:right w:val="outset" w:sz="6" w:space="0" w:color="000000"/>
            </w:tcBorders>
            <w:vAlign w:val="center"/>
            <w:hideMark/>
          </w:tcPr>
          <w:p w14:paraId="3B7600A2"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Ingrediente Ativo</w:t>
            </w:r>
          </w:p>
        </w:tc>
        <w:tc>
          <w:tcPr>
            <w:tcW w:w="1800" w:type="pct"/>
            <w:tcBorders>
              <w:top w:val="outset" w:sz="6" w:space="0" w:color="000000"/>
              <w:left w:val="outset" w:sz="6" w:space="0" w:color="000000"/>
              <w:bottom w:val="outset" w:sz="6" w:space="0" w:color="000000"/>
              <w:right w:val="outset" w:sz="6" w:space="0" w:color="000000"/>
            </w:tcBorders>
            <w:vAlign w:val="center"/>
            <w:hideMark/>
          </w:tcPr>
          <w:p w14:paraId="39031DB2" w14:textId="77777777" w:rsidR="002B12C1" w:rsidRPr="002B12C1" w:rsidRDefault="002B12C1" w:rsidP="002B12C1">
            <w:pPr>
              <w:spacing w:before="100" w:beforeAutospacing="1" w:after="100" w:afterAutospacing="1" w:line="240" w:lineRule="auto"/>
              <w:ind w:firstLine="567"/>
              <w:jc w:val="center"/>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Prod. Formulado</w:t>
            </w:r>
          </w:p>
        </w:tc>
      </w:tr>
      <w:tr w:rsidR="002B12C1" w:rsidRPr="002B12C1" w14:paraId="4A96C09C" w14:textId="77777777" w:rsidTr="002B12C1">
        <w:trPr>
          <w:jc w:val="center"/>
        </w:trPr>
        <w:tc>
          <w:tcPr>
            <w:tcW w:w="1950" w:type="pct"/>
            <w:tcBorders>
              <w:top w:val="outset" w:sz="6" w:space="0" w:color="000000"/>
              <w:left w:val="outset" w:sz="6" w:space="0" w:color="000000"/>
              <w:bottom w:val="outset" w:sz="6" w:space="0" w:color="000000"/>
              <w:right w:val="outset" w:sz="6" w:space="0" w:color="000000"/>
            </w:tcBorders>
            <w:hideMark/>
          </w:tcPr>
          <w:p w14:paraId="067A5939"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4.1 Produção nacional</w:t>
            </w:r>
          </w:p>
        </w:tc>
        <w:tc>
          <w:tcPr>
            <w:tcW w:w="1250" w:type="pct"/>
            <w:gridSpan w:val="2"/>
            <w:tcBorders>
              <w:top w:val="outset" w:sz="6" w:space="0" w:color="000000"/>
              <w:left w:val="outset" w:sz="6" w:space="0" w:color="000000"/>
              <w:bottom w:val="outset" w:sz="6" w:space="0" w:color="000000"/>
              <w:right w:val="outset" w:sz="6" w:space="0" w:color="000000"/>
            </w:tcBorders>
            <w:hideMark/>
          </w:tcPr>
          <w:p w14:paraId="1EBD9EF3" w14:textId="77777777" w:rsidR="002B12C1" w:rsidRPr="002B12C1" w:rsidRDefault="002B12C1" w:rsidP="002B12C1">
            <w:pPr>
              <w:spacing w:after="0" w:line="240" w:lineRule="auto"/>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w:t>
            </w:r>
          </w:p>
        </w:tc>
        <w:tc>
          <w:tcPr>
            <w:tcW w:w="1800" w:type="pct"/>
            <w:tcBorders>
              <w:top w:val="outset" w:sz="6" w:space="0" w:color="000000"/>
              <w:left w:val="outset" w:sz="6" w:space="0" w:color="000000"/>
              <w:bottom w:val="outset" w:sz="6" w:space="0" w:color="000000"/>
              <w:right w:val="outset" w:sz="6" w:space="0" w:color="000000"/>
            </w:tcBorders>
            <w:hideMark/>
          </w:tcPr>
          <w:p w14:paraId="6B878F71" w14:textId="77777777" w:rsidR="002B12C1" w:rsidRPr="002B12C1" w:rsidRDefault="002B12C1" w:rsidP="002B12C1">
            <w:pPr>
              <w:spacing w:after="0" w:line="240" w:lineRule="auto"/>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w:t>
            </w:r>
          </w:p>
        </w:tc>
      </w:tr>
      <w:tr w:rsidR="002B12C1" w:rsidRPr="002B12C1" w14:paraId="21AA1091" w14:textId="77777777" w:rsidTr="002B12C1">
        <w:trPr>
          <w:jc w:val="center"/>
        </w:trPr>
        <w:tc>
          <w:tcPr>
            <w:tcW w:w="1950" w:type="pct"/>
            <w:tcBorders>
              <w:top w:val="outset" w:sz="6" w:space="0" w:color="000000"/>
              <w:left w:val="outset" w:sz="6" w:space="0" w:color="000000"/>
              <w:bottom w:val="outset" w:sz="6" w:space="0" w:color="000000"/>
              <w:right w:val="outset" w:sz="6" w:space="0" w:color="000000"/>
            </w:tcBorders>
            <w:hideMark/>
          </w:tcPr>
          <w:p w14:paraId="14680381"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4.2 Importação</w:t>
            </w:r>
          </w:p>
        </w:tc>
        <w:tc>
          <w:tcPr>
            <w:tcW w:w="1250" w:type="pct"/>
            <w:gridSpan w:val="2"/>
            <w:tcBorders>
              <w:top w:val="outset" w:sz="6" w:space="0" w:color="000000"/>
              <w:left w:val="outset" w:sz="6" w:space="0" w:color="000000"/>
              <w:bottom w:val="outset" w:sz="6" w:space="0" w:color="000000"/>
              <w:right w:val="outset" w:sz="6" w:space="0" w:color="000000"/>
            </w:tcBorders>
            <w:hideMark/>
          </w:tcPr>
          <w:p w14:paraId="755B35BD" w14:textId="77777777" w:rsidR="002B12C1" w:rsidRPr="002B12C1" w:rsidRDefault="002B12C1" w:rsidP="002B12C1">
            <w:pPr>
              <w:spacing w:after="0" w:line="240" w:lineRule="auto"/>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w:t>
            </w:r>
          </w:p>
        </w:tc>
        <w:tc>
          <w:tcPr>
            <w:tcW w:w="1800" w:type="pct"/>
            <w:tcBorders>
              <w:top w:val="outset" w:sz="6" w:space="0" w:color="000000"/>
              <w:left w:val="outset" w:sz="6" w:space="0" w:color="000000"/>
              <w:bottom w:val="outset" w:sz="6" w:space="0" w:color="000000"/>
              <w:right w:val="outset" w:sz="6" w:space="0" w:color="000000"/>
            </w:tcBorders>
            <w:hideMark/>
          </w:tcPr>
          <w:p w14:paraId="4729979C" w14:textId="77777777" w:rsidR="002B12C1" w:rsidRPr="002B12C1" w:rsidRDefault="002B12C1" w:rsidP="002B12C1">
            <w:pPr>
              <w:spacing w:after="0" w:line="240" w:lineRule="auto"/>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w:t>
            </w:r>
          </w:p>
        </w:tc>
      </w:tr>
      <w:tr w:rsidR="002B12C1" w:rsidRPr="002B12C1" w14:paraId="649A51C6" w14:textId="77777777" w:rsidTr="002B12C1">
        <w:trPr>
          <w:jc w:val="center"/>
        </w:trPr>
        <w:tc>
          <w:tcPr>
            <w:tcW w:w="1950" w:type="pct"/>
            <w:tcBorders>
              <w:top w:val="outset" w:sz="6" w:space="0" w:color="000000"/>
              <w:left w:val="outset" w:sz="6" w:space="0" w:color="000000"/>
              <w:bottom w:val="outset" w:sz="6" w:space="0" w:color="000000"/>
              <w:right w:val="outset" w:sz="6" w:space="0" w:color="000000"/>
            </w:tcBorders>
            <w:vAlign w:val="center"/>
            <w:hideMark/>
          </w:tcPr>
          <w:p w14:paraId="144A5CCD" w14:textId="77777777" w:rsidR="002B12C1" w:rsidRPr="002B12C1" w:rsidRDefault="002B12C1" w:rsidP="002B12C1">
            <w:pPr>
              <w:spacing w:before="100" w:beforeAutospacing="1" w:after="100" w:afterAutospacing="1" w:line="240" w:lineRule="auto"/>
              <w:ind w:firstLine="567"/>
              <w:jc w:val="center"/>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Destino</w:t>
            </w:r>
          </w:p>
        </w:tc>
        <w:tc>
          <w:tcPr>
            <w:tcW w:w="3050" w:type="pct"/>
            <w:gridSpan w:val="3"/>
            <w:tcBorders>
              <w:top w:val="outset" w:sz="6" w:space="0" w:color="000000"/>
              <w:left w:val="outset" w:sz="6" w:space="0" w:color="000000"/>
              <w:bottom w:val="outset" w:sz="6" w:space="0" w:color="000000"/>
              <w:right w:val="outset" w:sz="6" w:space="0" w:color="000000"/>
            </w:tcBorders>
            <w:hideMark/>
          </w:tcPr>
          <w:p w14:paraId="03D6DAF3" w14:textId="77777777" w:rsidR="002B12C1" w:rsidRPr="002B12C1" w:rsidRDefault="002B12C1" w:rsidP="002B12C1">
            <w:pPr>
              <w:spacing w:after="0" w:line="240" w:lineRule="auto"/>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w:t>
            </w:r>
          </w:p>
        </w:tc>
      </w:tr>
      <w:tr w:rsidR="002B12C1" w:rsidRPr="002B12C1" w14:paraId="7BFCC939" w14:textId="77777777" w:rsidTr="002B12C1">
        <w:trPr>
          <w:jc w:val="center"/>
        </w:trPr>
        <w:tc>
          <w:tcPr>
            <w:tcW w:w="1950" w:type="pct"/>
            <w:tcBorders>
              <w:top w:val="outset" w:sz="6" w:space="0" w:color="000000"/>
              <w:left w:val="outset" w:sz="6" w:space="0" w:color="000000"/>
              <w:bottom w:val="outset" w:sz="6" w:space="0" w:color="000000"/>
              <w:right w:val="outset" w:sz="6" w:space="0" w:color="000000"/>
            </w:tcBorders>
            <w:hideMark/>
          </w:tcPr>
          <w:p w14:paraId="0F400D4C"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4.3 Exportação</w:t>
            </w:r>
          </w:p>
        </w:tc>
        <w:tc>
          <w:tcPr>
            <w:tcW w:w="500" w:type="pct"/>
            <w:tcBorders>
              <w:top w:val="outset" w:sz="6" w:space="0" w:color="000000"/>
              <w:left w:val="outset" w:sz="6" w:space="0" w:color="000000"/>
              <w:bottom w:val="outset" w:sz="6" w:space="0" w:color="000000"/>
              <w:right w:val="outset" w:sz="6" w:space="0" w:color="000000"/>
            </w:tcBorders>
            <w:hideMark/>
          </w:tcPr>
          <w:p w14:paraId="274AD375" w14:textId="77777777" w:rsidR="002B12C1" w:rsidRPr="002B12C1" w:rsidRDefault="002B12C1" w:rsidP="002B12C1">
            <w:pPr>
              <w:spacing w:after="0" w:line="240" w:lineRule="auto"/>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w:t>
            </w:r>
          </w:p>
        </w:tc>
        <w:tc>
          <w:tcPr>
            <w:tcW w:w="2550" w:type="pct"/>
            <w:gridSpan w:val="2"/>
            <w:tcBorders>
              <w:top w:val="outset" w:sz="6" w:space="0" w:color="000000"/>
              <w:left w:val="outset" w:sz="6" w:space="0" w:color="000000"/>
              <w:bottom w:val="outset" w:sz="6" w:space="0" w:color="000000"/>
              <w:right w:val="outset" w:sz="6" w:space="0" w:color="000000"/>
            </w:tcBorders>
            <w:hideMark/>
          </w:tcPr>
          <w:p w14:paraId="7C9F07D7" w14:textId="77777777" w:rsidR="002B12C1" w:rsidRPr="002B12C1" w:rsidRDefault="002B12C1" w:rsidP="002B12C1">
            <w:pPr>
              <w:spacing w:after="0" w:line="240" w:lineRule="auto"/>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w:t>
            </w:r>
          </w:p>
        </w:tc>
      </w:tr>
      <w:tr w:rsidR="002B12C1" w:rsidRPr="002B12C1" w14:paraId="06260BA5" w14:textId="77777777" w:rsidTr="002B12C1">
        <w:trPr>
          <w:jc w:val="center"/>
        </w:trPr>
        <w:tc>
          <w:tcPr>
            <w:tcW w:w="1950" w:type="pct"/>
            <w:tcBorders>
              <w:top w:val="outset" w:sz="6" w:space="0" w:color="000000"/>
              <w:left w:val="outset" w:sz="6" w:space="0" w:color="000000"/>
              <w:bottom w:val="outset" w:sz="6" w:space="0" w:color="000000"/>
              <w:right w:val="outset" w:sz="6" w:space="0" w:color="000000"/>
            </w:tcBorders>
            <w:hideMark/>
          </w:tcPr>
          <w:p w14:paraId="2BC0954E"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4.4 Vendas a clientes</w:t>
            </w:r>
          </w:p>
        </w:tc>
        <w:tc>
          <w:tcPr>
            <w:tcW w:w="500" w:type="pct"/>
            <w:tcBorders>
              <w:top w:val="outset" w:sz="6" w:space="0" w:color="000000"/>
              <w:left w:val="outset" w:sz="6" w:space="0" w:color="000000"/>
              <w:bottom w:val="outset" w:sz="6" w:space="0" w:color="000000"/>
              <w:right w:val="outset" w:sz="6" w:space="0" w:color="000000"/>
            </w:tcBorders>
            <w:hideMark/>
          </w:tcPr>
          <w:p w14:paraId="162CA615" w14:textId="77777777" w:rsidR="002B12C1" w:rsidRPr="002B12C1" w:rsidRDefault="002B12C1" w:rsidP="002B12C1">
            <w:pPr>
              <w:spacing w:after="0" w:line="240" w:lineRule="auto"/>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w:t>
            </w:r>
          </w:p>
        </w:tc>
        <w:tc>
          <w:tcPr>
            <w:tcW w:w="2550" w:type="pct"/>
            <w:gridSpan w:val="2"/>
            <w:tcBorders>
              <w:top w:val="outset" w:sz="6" w:space="0" w:color="000000"/>
              <w:left w:val="outset" w:sz="6" w:space="0" w:color="000000"/>
              <w:bottom w:val="outset" w:sz="6" w:space="0" w:color="000000"/>
              <w:right w:val="outset" w:sz="6" w:space="0" w:color="000000"/>
            </w:tcBorders>
            <w:hideMark/>
          </w:tcPr>
          <w:p w14:paraId="49EC37D0" w14:textId="77777777" w:rsidR="002B12C1" w:rsidRPr="002B12C1" w:rsidRDefault="002B12C1" w:rsidP="002B12C1">
            <w:pPr>
              <w:spacing w:after="0" w:line="240" w:lineRule="auto"/>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w:t>
            </w:r>
          </w:p>
        </w:tc>
      </w:tr>
      <w:tr w:rsidR="002B12C1" w:rsidRPr="002B12C1" w14:paraId="3A252502" w14:textId="77777777" w:rsidTr="002B12C1">
        <w:trPr>
          <w:jc w:val="center"/>
        </w:trPr>
        <w:tc>
          <w:tcPr>
            <w:tcW w:w="1950" w:type="pct"/>
            <w:tcBorders>
              <w:top w:val="outset" w:sz="6" w:space="0" w:color="000000"/>
              <w:left w:val="outset" w:sz="6" w:space="0" w:color="000000"/>
              <w:bottom w:val="outset" w:sz="6" w:space="0" w:color="000000"/>
              <w:right w:val="outset" w:sz="6" w:space="0" w:color="000000"/>
            </w:tcBorders>
            <w:hideMark/>
          </w:tcPr>
          <w:p w14:paraId="7C996DB0"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4.5 Vendas a indústrias</w:t>
            </w:r>
          </w:p>
        </w:tc>
        <w:tc>
          <w:tcPr>
            <w:tcW w:w="500" w:type="pct"/>
            <w:tcBorders>
              <w:top w:val="outset" w:sz="6" w:space="0" w:color="000000"/>
              <w:left w:val="outset" w:sz="6" w:space="0" w:color="000000"/>
              <w:bottom w:val="outset" w:sz="6" w:space="0" w:color="000000"/>
              <w:right w:val="outset" w:sz="6" w:space="0" w:color="000000"/>
            </w:tcBorders>
            <w:hideMark/>
          </w:tcPr>
          <w:p w14:paraId="2511F459" w14:textId="77777777" w:rsidR="002B12C1" w:rsidRPr="002B12C1" w:rsidRDefault="002B12C1" w:rsidP="002B12C1">
            <w:pPr>
              <w:spacing w:after="0" w:line="240" w:lineRule="auto"/>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w:t>
            </w:r>
          </w:p>
        </w:tc>
        <w:tc>
          <w:tcPr>
            <w:tcW w:w="2550" w:type="pct"/>
            <w:gridSpan w:val="2"/>
            <w:tcBorders>
              <w:top w:val="outset" w:sz="6" w:space="0" w:color="000000"/>
              <w:left w:val="outset" w:sz="6" w:space="0" w:color="000000"/>
              <w:bottom w:val="outset" w:sz="6" w:space="0" w:color="000000"/>
              <w:right w:val="outset" w:sz="6" w:space="0" w:color="000000"/>
            </w:tcBorders>
            <w:hideMark/>
          </w:tcPr>
          <w:p w14:paraId="3CD7B41A" w14:textId="77777777" w:rsidR="002B12C1" w:rsidRPr="002B12C1" w:rsidRDefault="002B12C1" w:rsidP="002B12C1">
            <w:pPr>
              <w:spacing w:after="0" w:line="240" w:lineRule="auto"/>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w:t>
            </w:r>
          </w:p>
        </w:tc>
      </w:tr>
      <w:tr w:rsidR="002B12C1" w:rsidRPr="002B12C1" w14:paraId="497E28B0" w14:textId="77777777" w:rsidTr="002B12C1">
        <w:trPr>
          <w:jc w:val="center"/>
        </w:trPr>
        <w:tc>
          <w:tcPr>
            <w:tcW w:w="1950" w:type="pct"/>
            <w:tcBorders>
              <w:top w:val="outset" w:sz="6" w:space="0" w:color="000000"/>
              <w:left w:val="outset" w:sz="6" w:space="0" w:color="000000"/>
              <w:bottom w:val="outset" w:sz="6" w:space="0" w:color="000000"/>
              <w:right w:val="outset" w:sz="6" w:space="0" w:color="000000"/>
            </w:tcBorders>
            <w:vAlign w:val="center"/>
            <w:hideMark/>
          </w:tcPr>
          <w:p w14:paraId="3E099638" w14:textId="77777777" w:rsidR="002B12C1" w:rsidRPr="002B12C1" w:rsidRDefault="002B12C1" w:rsidP="002B12C1">
            <w:pPr>
              <w:spacing w:before="100" w:beforeAutospacing="1" w:after="100" w:afterAutospacing="1" w:line="240" w:lineRule="auto"/>
              <w:ind w:firstLine="567"/>
              <w:jc w:val="center"/>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Estoque na fábrica</w:t>
            </w:r>
          </w:p>
        </w:tc>
        <w:tc>
          <w:tcPr>
            <w:tcW w:w="3050" w:type="pct"/>
            <w:gridSpan w:val="3"/>
            <w:tcBorders>
              <w:top w:val="outset" w:sz="6" w:space="0" w:color="000000"/>
              <w:left w:val="outset" w:sz="6" w:space="0" w:color="000000"/>
              <w:bottom w:val="outset" w:sz="6" w:space="0" w:color="000000"/>
              <w:right w:val="outset" w:sz="6" w:space="0" w:color="000000"/>
            </w:tcBorders>
            <w:hideMark/>
          </w:tcPr>
          <w:p w14:paraId="10D4A9AE" w14:textId="77777777" w:rsidR="002B12C1" w:rsidRPr="002B12C1" w:rsidRDefault="002B12C1" w:rsidP="002B12C1">
            <w:pPr>
              <w:spacing w:after="0" w:line="240" w:lineRule="auto"/>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w:t>
            </w:r>
          </w:p>
        </w:tc>
      </w:tr>
      <w:tr w:rsidR="002B12C1" w:rsidRPr="002B12C1" w14:paraId="28C822A1" w14:textId="77777777" w:rsidTr="002B12C1">
        <w:trPr>
          <w:jc w:val="center"/>
        </w:trPr>
        <w:tc>
          <w:tcPr>
            <w:tcW w:w="1950" w:type="pct"/>
            <w:tcBorders>
              <w:top w:val="outset" w:sz="6" w:space="0" w:color="000000"/>
              <w:left w:val="outset" w:sz="6" w:space="0" w:color="000000"/>
              <w:bottom w:val="outset" w:sz="6" w:space="0" w:color="000000"/>
              <w:right w:val="outset" w:sz="6" w:space="0" w:color="000000"/>
            </w:tcBorders>
            <w:hideMark/>
          </w:tcPr>
          <w:p w14:paraId="07EBD5C9"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4.6 Estoque inicial do semestre</w:t>
            </w:r>
          </w:p>
        </w:tc>
        <w:tc>
          <w:tcPr>
            <w:tcW w:w="500" w:type="pct"/>
            <w:tcBorders>
              <w:top w:val="outset" w:sz="6" w:space="0" w:color="000000"/>
              <w:left w:val="outset" w:sz="6" w:space="0" w:color="000000"/>
              <w:bottom w:val="outset" w:sz="6" w:space="0" w:color="000000"/>
              <w:right w:val="outset" w:sz="6" w:space="0" w:color="000000"/>
            </w:tcBorders>
            <w:hideMark/>
          </w:tcPr>
          <w:p w14:paraId="7D753E6E" w14:textId="77777777" w:rsidR="002B12C1" w:rsidRPr="002B12C1" w:rsidRDefault="002B12C1" w:rsidP="002B12C1">
            <w:pPr>
              <w:spacing w:after="0" w:line="240" w:lineRule="auto"/>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w:t>
            </w:r>
          </w:p>
        </w:tc>
        <w:tc>
          <w:tcPr>
            <w:tcW w:w="2550" w:type="pct"/>
            <w:gridSpan w:val="2"/>
            <w:tcBorders>
              <w:top w:val="outset" w:sz="6" w:space="0" w:color="000000"/>
              <w:left w:val="outset" w:sz="6" w:space="0" w:color="000000"/>
              <w:bottom w:val="outset" w:sz="6" w:space="0" w:color="000000"/>
              <w:right w:val="outset" w:sz="6" w:space="0" w:color="000000"/>
            </w:tcBorders>
            <w:hideMark/>
          </w:tcPr>
          <w:p w14:paraId="15E90DEE" w14:textId="77777777" w:rsidR="002B12C1" w:rsidRPr="002B12C1" w:rsidRDefault="002B12C1" w:rsidP="002B12C1">
            <w:pPr>
              <w:spacing w:after="0" w:line="240" w:lineRule="auto"/>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w:t>
            </w:r>
          </w:p>
        </w:tc>
      </w:tr>
      <w:tr w:rsidR="002B12C1" w:rsidRPr="002B12C1" w14:paraId="4CECD633" w14:textId="77777777" w:rsidTr="002B12C1">
        <w:trPr>
          <w:jc w:val="center"/>
        </w:trPr>
        <w:tc>
          <w:tcPr>
            <w:tcW w:w="1950" w:type="pct"/>
            <w:tcBorders>
              <w:top w:val="outset" w:sz="6" w:space="0" w:color="000000"/>
              <w:left w:val="outset" w:sz="6" w:space="0" w:color="000000"/>
              <w:bottom w:val="outset" w:sz="6" w:space="0" w:color="000000"/>
              <w:right w:val="outset" w:sz="6" w:space="0" w:color="000000"/>
            </w:tcBorders>
            <w:hideMark/>
          </w:tcPr>
          <w:p w14:paraId="20E532B0"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4.7 Estoque final do semestre</w:t>
            </w:r>
          </w:p>
        </w:tc>
        <w:tc>
          <w:tcPr>
            <w:tcW w:w="500" w:type="pct"/>
            <w:tcBorders>
              <w:top w:val="outset" w:sz="6" w:space="0" w:color="000000"/>
              <w:left w:val="outset" w:sz="6" w:space="0" w:color="000000"/>
              <w:bottom w:val="outset" w:sz="6" w:space="0" w:color="000000"/>
              <w:right w:val="outset" w:sz="6" w:space="0" w:color="000000"/>
            </w:tcBorders>
            <w:hideMark/>
          </w:tcPr>
          <w:p w14:paraId="13D64642" w14:textId="77777777" w:rsidR="002B12C1" w:rsidRPr="002B12C1" w:rsidRDefault="002B12C1" w:rsidP="002B12C1">
            <w:pPr>
              <w:spacing w:after="0" w:line="240" w:lineRule="auto"/>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w:t>
            </w:r>
          </w:p>
        </w:tc>
        <w:tc>
          <w:tcPr>
            <w:tcW w:w="2550" w:type="pct"/>
            <w:gridSpan w:val="2"/>
            <w:tcBorders>
              <w:top w:val="outset" w:sz="6" w:space="0" w:color="000000"/>
              <w:left w:val="outset" w:sz="6" w:space="0" w:color="000000"/>
              <w:bottom w:val="outset" w:sz="6" w:space="0" w:color="000000"/>
              <w:right w:val="outset" w:sz="6" w:space="0" w:color="000000"/>
            </w:tcBorders>
            <w:hideMark/>
          </w:tcPr>
          <w:p w14:paraId="1E520DEC" w14:textId="77777777" w:rsidR="002B12C1" w:rsidRPr="002B12C1" w:rsidRDefault="002B12C1" w:rsidP="002B12C1">
            <w:pPr>
              <w:spacing w:after="0" w:line="240" w:lineRule="auto"/>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w:t>
            </w:r>
          </w:p>
        </w:tc>
      </w:tr>
    </w:tbl>
    <w:p w14:paraId="34E23699" w14:textId="77777777" w:rsidR="002B12C1" w:rsidRPr="002B12C1" w:rsidRDefault="002B12C1" w:rsidP="002B12C1">
      <w:pPr>
        <w:spacing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5. Exportação de Produto Técnico / Produto Formulado (item 4.3) – Destino</w:t>
      </w:r>
    </w:p>
    <w:tbl>
      <w:tblPr>
        <w:tblW w:w="14250" w:type="dxa"/>
        <w:jc w:val="center"/>
        <w:tblBorders>
          <w:top w:val="outset" w:sz="6" w:space="0" w:color="000000"/>
          <w:left w:val="outset" w:sz="6" w:space="0" w:color="000000"/>
          <w:bottom w:val="outset" w:sz="6" w:space="0" w:color="000000"/>
          <w:right w:val="outset" w:sz="6" w:space="0" w:color="000000"/>
        </w:tblBorders>
        <w:tblCellMar>
          <w:top w:w="15" w:type="dxa"/>
          <w:left w:w="15" w:type="dxa"/>
          <w:bottom w:w="15" w:type="dxa"/>
          <w:right w:w="15" w:type="dxa"/>
        </w:tblCellMar>
        <w:tblLook w:val="04A0" w:firstRow="1" w:lastRow="0" w:firstColumn="1" w:lastColumn="0" w:noHBand="0" w:noVBand="1"/>
      </w:tblPr>
      <w:tblGrid>
        <w:gridCol w:w="5557"/>
        <w:gridCol w:w="3563"/>
        <w:gridCol w:w="5130"/>
      </w:tblGrid>
      <w:tr w:rsidR="002B12C1" w:rsidRPr="002B12C1" w14:paraId="4947B9D3" w14:textId="77777777" w:rsidTr="002B12C1">
        <w:trPr>
          <w:jc w:val="center"/>
        </w:trPr>
        <w:tc>
          <w:tcPr>
            <w:tcW w:w="1950" w:type="pct"/>
            <w:vMerge w:val="restart"/>
            <w:tcBorders>
              <w:top w:val="outset" w:sz="6" w:space="0" w:color="000000"/>
              <w:left w:val="outset" w:sz="6" w:space="0" w:color="000000"/>
              <w:bottom w:val="outset" w:sz="6" w:space="0" w:color="000000"/>
              <w:right w:val="outset" w:sz="6" w:space="0" w:color="000000"/>
            </w:tcBorders>
            <w:vAlign w:val="center"/>
            <w:hideMark/>
          </w:tcPr>
          <w:p w14:paraId="65555DC7" w14:textId="77777777" w:rsidR="002B12C1" w:rsidRPr="002B12C1" w:rsidRDefault="002B12C1" w:rsidP="002B12C1">
            <w:pPr>
              <w:spacing w:before="100" w:beforeAutospacing="1" w:after="100" w:afterAutospacing="1" w:line="240" w:lineRule="auto"/>
              <w:ind w:firstLine="567"/>
              <w:jc w:val="center"/>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País</w:t>
            </w:r>
          </w:p>
        </w:tc>
        <w:tc>
          <w:tcPr>
            <w:tcW w:w="3050" w:type="pct"/>
            <w:gridSpan w:val="2"/>
            <w:tcBorders>
              <w:top w:val="outset" w:sz="6" w:space="0" w:color="000000"/>
              <w:left w:val="outset" w:sz="6" w:space="0" w:color="000000"/>
              <w:bottom w:val="outset" w:sz="6" w:space="0" w:color="000000"/>
              <w:right w:val="outset" w:sz="6" w:space="0" w:color="000000"/>
            </w:tcBorders>
            <w:vAlign w:val="center"/>
            <w:hideMark/>
          </w:tcPr>
          <w:p w14:paraId="16FB7F1A" w14:textId="77777777" w:rsidR="002B12C1" w:rsidRPr="002B12C1" w:rsidRDefault="002B12C1" w:rsidP="002B12C1">
            <w:pPr>
              <w:spacing w:before="100" w:beforeAutospacing="1" w:after="100" w:afterAutospacing="1" w:line="240" w:lineRule="auto"/>
              <w:ind w:firstLine="567"/>
              <w:jc w:val="center"/>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Quantidade (1.000 t)</w:t>
            </w:r>
          </w:p>
        </w:tc>
      </w:tr>
      <w:tr w:rsidR="002B12C1" w:rsidRPr="002B12C1" w14:paraId="2A69200A" w14:textId="77777777" w:rsidTr="002B12C1">
        <w:trPr>
          <w:jc w:val="center"/>
        </w:trPr>
        <w:tc>
          <w:tcPr>
            <w:tcW w:w="0" w:type="auto"/>
            <w:vMerge/>
            <w:tcBorders>
              <w:top w:val="outset" w:sz="6" w:space="0" w:color="000000"/>
              <w:left w:val="outset" w:sz="6" w:space="0" w:color="000000"/>
              <w:bottom w:val="outset" w:sz="6" w:space="0" w:color="000000"/>
              <w:right w:val="outset" w:sz="6" w:space="0" w:color="000000"/>
            </w:tcBorders>
            <w:vAlign w:val="center"/>
            <w:hideMark/>
          </w:tcPr>
          <w:p w14:paraId="5FB0A207" w14:textId="77777777" w:rsidR="002B12C1" w:rsidRPr="002B12C1" w:rsidRDefault="002B12C1" w:rsidP="002B12C1">
            <w:pPr>
              <w:spacing w:after="0" w:line="240" w:lineRule="auto"/>
              <w:rPr>
                <w:rFonts w:ascii="Times New Roman" w:eastAsia="Times New Roman" w:hAnsi="Times New Roman" w:cs="Times New Roman"/>
                <w:sz w:val="19"/>
                <w:szCs w:val="19"/>
                <w:lang w:eastAsia="pt-BR"/>
              </w:rPr>
            </w:pPr>
          </w:p>
        </w:tc>
        <w:tc>
          <w:tcPr>
            <w:tcW w:w="1250" w:type="pct"/>
            <w:tcBorders>
              <w:top w:val="outset" w:sz="6" w:space="0" w:color="000000"/>
              <w:left w:val="outset" w:sz="6" w:space="0" w:color="000000"/>
              <w:bottom w:val="outset" w:sz="6" w:space="0" w:color="000000"/>
              <w:right w:val="outset" w:sz="6" w:space="0" w:color="000000"/>
            </w:tcBorders>
            <w:vAlign w:val="center"/>
            <w:hideMark/>
          </w:tcPr>
          <w:p w14:paraId="1644C03C" w14:textId="77777777" w:rsidR="002B12C1" w:rsidRPr="002B12C1" w:rsidRDefault="002B12C1" w:rsidP="002B12C1">
            <w:pPr>
              <w:spacing w:before="100" w:beforeAutospacing="1" w:after="100" w:afterAutospacing="1" w:line="240" w:lineRule="auto"/>
              <w:ind w:firstLine="567"/>
              <w:jc w:val="center"/>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Ingrediente Ativo</w:t>
            </w:r>
          </w:p>
        </w:tc>
        <w:tc>
          <w:tcPr>
            <w:tcW w:w="1800" w:type="pct"/>
            <w:tcBorders>
              <w:top w:val="outset" w:sz="6" w:space="0" w:color="000000"/>
              <w:left w:val="outset" w:sz="6" w:space="0" w:color="000000"/>
              <w:bottom w:val="outset" w:sz="6" w:space="0" w:color="000000"/>
              <w:right w:val="outset" w:sz="6" w:space="0" w:color="000000"/>
            </w:tcBorders>
            <w:vAlign w:val="center"/>
            <w:hideMark/>
          </w:tcPr>
          <w:p w14:paraId="668F8188" w14:textId="77777777" w:rsidR="002B12C1" w:rsidRPr="002B12C1" w:rsidRDefault="002B12C1" w:rsidP="002B12C1">
            <w:pPr>
              <w:spacing w:before="100" w:beforeAutospacing="1" w:after="100" w:afterAutospacing="1" w:line="240" w:lineRule="auto"/>
              <w:ind w:firstLine="567"/>
              <w:jc w:val="center"/>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Prod. Formulado</w:t>
            </w:r>
          </w:p>
        </w:tc>
      </w:tr>
      <w:tr w:rsidR="002B12C1" w:rsidRPr="002B12C1" w14:paraId="4999F182" w14:textId="77777777" w:rsidTr="002B12C1">
        <w:trPr>
          <w:jc w:val="center"/>
        </w:trPr>
        <w:tc>
          <w:tcPr>
            <w:tcW w:w="1950" w:type="pct"/>
            <w:tcBorders>
              <w:top w:val="outset" w:sz="6" w:space="0" w:color="000000"/>
              <w:left w:val="outset" w:sz="6" w:space="0" w:color="000000"/>
              <w:bottom w:val="outset" w:sz="6" w:space="0" w:color="000000"/>
              <w:right w:val="outset" w:sz="6" w:space="0" w:color="000000"/>
            </w:tcBorders>
            <w:hideMark/>
          </w:tcPr>
          <w:p w14:paraId="1DFEED1C"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5.1</w:t>
            </w:r>
          </w:p>
        </w:tc>
        <w:tc>
          <w:tcPr>
            <w:tcW w:w="1250" w:type="pct"/>
            <w:tcBorders>
              <w:top w:val="outset" w:sz="6" w:space="0" w:color="000000"/>
              <w:left w:val="outset" w:sz="6" w:space="0" w:color="000000"/>
              <w:bottom w:val="outset" w:sz="6" w:space="0" w:color="000000"/>
              <w:right w:val="outset" w:sz="6" w:space="0" w:color="000000"/>
            </w:tcBorders>
            <w:hideMark/>
          </w:tcPr>
          <w:p w14:paraId="57DB1DF7" w14:textId="77777777" w:rsidR="002B12C1" w:rsidRPr="002B12C1" w:rsidRDefault="002B12C1" w:rsidP="002B12C1">
            <w:pPr>
              <w:spacing w:after="0" w:line="240" w:lineRule="auto"/>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w:t>
            </w:r>
          </w:p>
        </w:tc>
        <w:tc>
          <w:tcPr>
            <w:tcW w:w="1800" w:type="pct"/>
            <w:tcBorders>
              <w:top w:val="outset" w:sz="6" w:space="0" w:color="000000"/>
              <w:left w:val="outset" w:sz="6" w:space="0" w:color="000000"/>
              <w:bottom w:val="outset" w:sz="6" w:space="0" w:color="000000"/>
              <w:right w:val="outset" w:sz="6" w:space="0" w:color="000000"/>
            </w:tcBorders>
            <w:hideMark/>
          </w:tcPr>
          <w:p w14:paraId="0C1981EC" w14:textId="77777777" w:rsidR="002B12C1" w:rsidRPr="002B12C1" w:rsidRDefault="002B12C1" w:rsidP="002B12C1">
            <w:pPr>
              <w:spacing w:after="0" w:line="240" w:lineRule="auto"/>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w:t>
            </w:r>
          </w:p>
        </w:tc>
      </w:tr>
      <w:tr w:rsidR="002B12C1" w:rsidRPr="002B12C1" w14:paraId="3B3C8705" w14:textId="77777777" w:rsidTr="002B12C1">
        <w:trPr>
          <w:jc w:val="center"/>
        </w:trPr>
        <w:tc>
          <w:tcPr>
            <w:tcW w:w="1950" w:type="pct"/>
            <w:tcBorders>
              <w:top w:val="outset" w:sz="6" w:space="0" w:color="000000"/>
              <w:left w:val="outset" w:sz="6" w:space="0" w:color="000000"/>
              <w:bottom w:val="outset" w:sz="6" w:space="0" w:color="000000"/>
              <w:right w:val="outset" w:sz="6" w:space="0" w:color="000000"/>
            </w:tcBorders>
            <w:hideMark/>
          </w:tcPr>
          <w:p w14:paraId="31D2D99A"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5.2</w:t>
            </w:r>
          </w:p>
        </w:tc>
        <w:tc>
          <w:tcPr>
            <w:tcW w:w="1250" w:type="pct"/>
            <w:tcBorders>
              <w:top w:val="outset" w:sz="6" w:space="0" w:color="000000"/>
              <w:left w:val="outset" w:sz="6" w:space="0" w:color="000000"/>
              <w:bottom w:val="outset" w:sz="6" w:space="0" w:color="000000"/>
              <w:right w:val="outset" w:sz="6" w:space="0" w:color="000000"/>
            </w:tcBorders>
            <w:hideMark/>
          </w:tcPr>
          <w:p w14:paraId="00F2A677" w14:textId="77777777" w:rsidR="002B12C1" w:rsidRPr="002B12C1" w:rsidRDefault="002B12C1" w:rsidP="002B12C1">
            <w:pPr>
              <w:spacing w:after="0" w:line="240" w:lineRule="auto"/>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w:t>
            </w:r>
          </w:p>
        </w:tc>
        <w:tc>
          <w:tcPr>
            <w:tcW w:w="1800" w:type="pct"/>
            <w:tcBorders>
              <w:top w:val="outset" w:sz="6" w:space="0" w:color="000000"/>
              <w:left w:val="outset" w:sz="6" w:space="0" w:color="000000"/>
              <w:bottom w:val="outset" w:sz="6" w:space="0" w:color="000000"/>
              <w:right w:val="outset" w:sz="6" w:space="0" w:color="000000"/>
            </w:tcBorders>
            <w:hideMark/>
          </w:tcPr>
          <w:p w14:paraId="77E8DB93" w14:textId="77777777" w:rsidR="002B12C1" w:rsidRPr="002B12C1" w:rsidRDefault="002B12C1" w:rsidP="002B12C1">
            <w:pPr>
              <w:spacing w:after="0" w:line="240" w:lineRule="auto"/>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w:t>
            </w:r>
          </w:p>
        </w:tc>
      </w:tr>
      <w:tr w:rsidR="002B12C1" w:rsidRPr="002B12C1" w14:paraId="22C932EC" w14:textId="77777777" w:rsidTr="002B12C1">
        <w:trPr>
          <w:jc w:val="center"/>
        </w:trPr>
        <w:tc>
          <w:tcPr>
            <w:tcW w:w="1950" w:type="pct"/>
            <w:tcBorders>
              <w:top w:val="outset" w:sz="6" w:space="0" w:color="000000"/>
              <w:left w:val="outset" w:sz="6" w:space="0" w:color="000000"/>
              <w:bottom w:val="outset" w:sz="6" w:space="0" w:color="000000"/>
              <w:right w:val="outset" w:sz="6" w:space="0" w:color="000000"/>
            </w:tcBorders>
            <w:hideMark/>
          </w:tcPr>
          <w:p w14:paraId="1C14B07F"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5.3</w:t>
            </w:r>
          </w:p>
        </w:tc>
        <w:tc>
          <w:tcPr>
            <w:tcW w:w="1250" w:type="pct"/>
            <w:tcBorders>
              <w:top w:val="outset" w:sz="6" w:space="0" w:color="000000"/>
              <w:left w:val="outset" w:sz="6" w:space="0" w:color="000000"/>
              <w:bottom w:val="outset" w:sz="6" w:space="0" w:color="000000"/>
              <w:right w:val="outset" w:sz="6" w:space="0" w:color="000000"/>
            </w:tcBorders>
            <w:hideMark/>
          </w:tcPr>
          <w:p w14:paraId="60C3BE45" w14:textId="77777777" w:rsidR="002B12C1" w:rsidRPr="002B12C1" w:rsidRDefault="002B12C1" w:rsidP="002B12C1">
            <w:pPr>
              <w:spacing w:after="0" w:line="240" w:lineRule="auto"/>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w:t>
            </w:r>
          </w:p>
        </w:tc>
        <w:tc>
          <w:tcPr>
            <w:tcW w:w="1800" w:type="pct"/>
            <w:tcBorders>
              <w:top w:val="outset" w:sz="6" w:space="0" w:color="000000"/>
              <w:left w:val="outset" w:sz="6" w:space="0" w:color="000000"/>
              <w:bottom w:val="outset" w:sz="6" w:space="0" w:color="000000"/>
              <w:right w:val="outset" w:sz="6" w:space="0" w:color="000000"/>
            </w:tcBorders>
            <w:hideMark/>
          </w:tcPr>
          <w:p w14:paraId="50673781" w14:textId="77777777" w:rsidR="002B12C1" w:rsidRPr="002B12C1" w:rsidRDefault="002B12C1" w:rsidP="002B12C1">
            <w:pPr>
              <w:spacing w:after="0" w:line="240" w:lineRule="auto"/>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w:t>
            </w:r>
          </w:p>
        </w:tc>
      </w:tr>
      <w:tr w:rsidR="002B12C1" w:rsidRPr="002B12C1" w14:paraId="161E410A" w14:textId="77777777" w:rsidTr="002B12C1">
        <w:trPr>
          <w:jc w:val="center"/>
        </w:trPr>
        <w:tc>
          <w:tcPr>
            <w:tcW w:w="1950" w:type="pct"/>
            <w:tcBorders>
              <w:top w:val="outset" w:sz="6" w:space="0" w:color="000000"/>
              <w:left w:val="outset" w:sz="6" w:space="0" w:color="000000"/>
              <w:bottom w:val="outset" w:sz="6" w:space="0" w:color="000000"/>
              <w:right w:val="outset" w:sz="6" w:space="0" w:color="000000"/>
            </w:tcBorders>
            <w:hideMark/>
          </w:tcPr>
          <w:p w14:paraId="1BB34028"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5.4</w:t>
            </w:r>
          </w:p>
        </w:tc>
        <w:tc>
          <w:tcPr>
            <w:tcW w:w="1250" w:type="pct"/>
            <w:tcBorders>
              <w:top w:val="outset" w:sz="6" w:space="0" w:color="000000"/>
              <w:left w:val="outset" w:sz="6" w:space="0" w:color="000000"/>
              <w:bottom w:val="outset" w:sz="6" w:space="0" w:color="000000"/>
              <w:right w:val="outset" w:sz="6" w:space="0" w:color="000000"/>
            </w:tcBorders>
            <w:hideMark/>
          </w:tcPr>
          <w:p w14:paraId="46B10FC1" w14:textId="77777777" w:rsidR="002B12C1" w:rsidRPr="002B12C1" w:rsidRDefault="002B12C1" w:rsidP="002B12C1">
            <w:pPr>
              <w:spacing w:after="0" w:line="240" w:lineRule="auto"/>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w:t>
            </w:r>
          </w:p>
        </w:tc>
        <w:tc>
          <w:tcPr>
            <w:tcW w:w="1800" w:type="pct"/>
            <w:tcBorders>
              <w:top w:val="outset" w:sz="6" w:space="0" w:color="000000"/>
              <w:left w:val="outset" w:sz="6" w:space="0" w:color="000000"/>
              <w:bottom w:val="outset" w:sz="6" w:space="0" w:color="000000"/>
              <w:right w:val="outset" w:sz="6" w:space="0" w:color="000000"/>
            </w:tcBorders>
            <w:hideMark/>
          </w:tcPr>
          <w:p w14:paraId="11B6350F" w14:textId="77777777" w:rsidR="002B12C1" w:rsidRPr="002B12C1" w:rsidRDefault="002B12C1" w:rsidP="002B12C1">
            <w:pPr>
              <w:spacing w:after="0" w:line="240" w:lineRule="auto"/>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w:t>
            </w:r>
          </w:p>
        </w:tc>
      </w:tr>
      <w:tr w:rsidR="002B12C1" w:rsidRPr="002B12C1" w14:paraId="09F447C4" w14:textId="77777777" w:rsidTr="002B12C1">
        <w:trPr>
          <w:jc w:val="center"/>
        </w:trPr>
        <w:tc>
          <w:tcPr>
            <w:tcW w:w="1950" w:type="pct"/>
            <w:tcBorders>
              <w:top w:val="outset" w:sz="6" w:space="0" w:color="000000"/>
              <w:left w:val="outset" w:sz="6" w:space="0" w:color="000000"/>
              <w:bottom w:val="outset" w:sz="6" w:space="0" w:color="000000"/>
              <w:right w:val="outset" w:sz="6" w:space="0" w:color="000000"/>
            </w:tcBorders>
            <w:hideMark/>
          </w:tcPr>
          <w:p w14:paraId="21B1E624"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5.5</w:t>
            </w:r>
          </w:p>
        </w:tc>
        <w:tc>
          <w:tcPr>
            <w:tcW w:w="1250" w:type="pct"/>
            <w:tcBorders>
              <w:top w:val="outset" w:sz="6" w:space="0" w:color="000000"/>
              <w:left w:val="outset" w:sz="6" w:space="0" w:color="000000"/>
              <w:bottom w:val="outset" w:sz="6" w:space="0" w:color="000000"/>
              <w:right w:val="outset" w:sz="6" w:space="0" w:color="000000"/>
            </w:tcBorders>
            <w:hideMark/>
          </w:tcPr>
          <w:p w14:paraId="40D6ADD2" w14:textId="77777777" w:rsidR="002B12C1" w:rsidRPr="002B12C1" w:rsidRDefault="002B12C1" w:rsidP="002B12C1">
            <w:pPr>
              <w:spacing w:after="0" w:line="240" w:lineRule="auto"/>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w:t>
            </w:r>
          </w:p>
        </w:tc>
        <w:tc>
          <w:tcPr>
            <w:tcW w:w="1800" w:type="pct"/>
            <w:tcBorders>
              <w:top w:val="outset" w:sz="6" w:space="0" w:color="000000"/>
              <w:left w:val="outset" w:sz="6" w:space="0" w:color="000000"/>
              <w:bottom w:val="outset" w:sz="6" w:space="0" w:color="000000"/>
              <w:right w:val="outset" w:sz="6" w:space="0" w:color="000000"/>
            </w:tcBorders>
            <w:hideMark/>
          </w:tcPr>
          <w:p w14:paraId="06D73AB8" w14:textId="77777777" w:rsidR="002B12C1" w:rsidRPr="002B12C1" w:rsidRDefault="002B12C1" w:rsidP="002B12C1">
            <w:pPr>
              <w:spacing w:after="0" w:line="240" w:lineRule="auto"/>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w:t>
            </w:r>
          </w:p>
        </w:tc>
      </w:tr>
      <w:tr w:rsidR="002B12C1" w:rsidRPr="002B12C1" w14:paraId="3ABF7B19" w14:textId="77777777" w:rsidTr="002B12C1">
        <w:trPr>
          <w:jc w:val="center"/>
        </w:trPr>
        <w:tc>
          <w:tcPr>
            <w:tcW w:w="1950" w:type="pct"/>
            <w:tcBorders>
              <w:top w:val="outset" w:sz="6" w:space="0" w:color="000000"/>
              <w:left w:val="outset" w:sz="6" w:space="0" w:color="000000"/>
              <w:bottom w:val="outset" w:sz="6" w:space="0" w:color="000000"/>
              <w:right w:val="outset" w:sz="6" w:space="0" w:color="000000"/>
            </w:tcBorders>
            <w:hideMark/>
          </w:tcPr>
          <w:p w14:paraId="7B71D00A"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5.6</w:t>
            </w:r>
          </w:p>
        </w:tc>
        <w:tc>
          <w:tcPr>
            <w:tcW w:w="1250" w:type="pct"/>
            <w:tcBorders>
              <w:top w:val="outset" w:sz="6" w:space="0" w:color="000000"/>
              <w:left w:val="outset" w:sz="6" w:space="0" w:color="000000"/>
              <w:bottom w:val="outset" w:sz="6" w:space="0" w:color="000000"/>
              <w:right w:val="outset" w:sz="6" w:space="0" w:color="000000"/>
            </w:tcBorders>
            <w:hideMark/>
          </w:tcPr>
          <w:p w14:paraId="5847056B" w14:textId="77777777" w:rsidR="002B12C1" w:rsidRPr="002B12C1" w:rsidRDefault="002B12C1" w:rsidP="002B12C1">
            <w:pPr>
              <w:spacing w:after="0" w:line="240" w:lineRule="auto"/>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w:t>
            </w:r>
          </w:p>
        </w:tc>
        <w:tc>
          <w:tcPr>
            <w:tcW w:w="1800" w:type="pct"/>
            <w:tcBorders>
              <w:top w:val="outset" w:sz="6" w:space="0" w:color="000000"/>
              <w:left w:val="outset" w:sz="6" w:space="0" w:color="000000"/>
              <w:bottom w:val="outset" w:sz="6" w:space="0" w:color="000000"/>
              <w:right w:val="outset" w:sz="6" w:space="0" w:color="000000"/>
            </w:tcBorders>
            <w:hideMark/>
          </w:tcPr>
          <w:p w14:paraId="37A7C864" w14:textId="77777777" w:rsidR="002B12C1" w:rsidRPr="002B12C1" w:rsidRDefault="002B12C1" w:rsidP="002B12C1">
            <w:pPr>
              <w:spacing w:after="0" w:line="240" w:lineRule="auto"/>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w:t>
            </w:r>
          </w:p>
        </w:tc>
      </w:tr>
      <w:tr w:rsidR="002B12C1" w:rsidRPr="002B12C1" w14:paraId="758B1EAC" w14:textId="77777777" w:rsidTr="002B12C1">
        <w:trPr>
          <w:jc w:val="center"/>
        </w:trPr>
        <w:tc>
          <w:tcPr>
            <w:tcW w:w="1950" w:type="pct"/>
            <w:tcBorders>
              <w:top w:val="outset" w:sz="6" w:space="0" w:color="000000"/>
              <w:left w:val="outset" w:sz="6" w:space="0" w:color="000000"/>
              <w:bottom w:val="outset" w:sz="6" w:space="0" w:color="000000"/>
              <w:right w:val="outset" w:sz="6" w:space="0" w:color="000000"/>
            </w:tcBorders>
            <w:hideMark/>
          </w:tcPr>
          <w:p w14:paraId="5EE22E98"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5.7</w:t>
            </w:r>
          </w:p>
        </w:tc>
        <w:tc>
          <w:tcPr>
            <w:tcW w:w="1250" w:type="pct"/>
            <w:tcBorders>
              <w:top w:val="outset" w:sz="6" w:space="0" w:color="000000"/>
              <w:left w:val="outset" w:sz="6" w:space="0" w:color="000000"/>
              <w:bottom w:val="outset" w:sz="6" w:space="0" w:color="000000"/>
              <w:right w:val="outset" w:sz="6" w:space="0" w:color="000000"/>
            </w:tcBorders>
            <w:hideMark/>
          </w:tcPr>
          <w:p w14:paraId="2622661F" w14:textId="77777777" w:rsidR="002B12C1" w:rsidRPr="002B12C1" w:rsidRDefault="002B12C1" w:rsidP="002B12C1">
            <w:pPr>
              <w:spacing w:after="0" w:line="240" w:lineRule="auto"/>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w:t>
            </w:r>
          </w:p>
        </w:tc>
        <w:tc>
          <w:tcPr>
            <w:tcW w:w="1800" w:type="pct"/>
            <w:tcBorders>
              <w:top w:val="outset" w:sz="6" w:space="0" w:color="000000"/>
              <w:left w:val="outset" w:sz="6" w:space="0" w:color="000000"/>
              <w:bottom w:val="outset" w:sz="6" w:space="0" w:color="000000"/>
              <w:right w:val="outset" w:sz="6" w:space="0" w:color="000000"/>
            </w:tcBorders>
            <w:hideMark/>
          </w:tcPr>
          <w:p w14:paraId="10B47221" w14:textId="77777777" w:rsidR="002B12C1" w:rsidRPr="002B12C1" w:rsidRDefault="002B12C1" w:rsidP="002B12C1">
            <w:pPr>
              <w:spacing w:after="0" w:line="240" w:lineRule="auto"/>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w:t>
            </w:r>
          </w:p>
        </w:tc>
      </w:tr>
      <w:tr w:rsidR="002B12C1" w:rsidRPr="002B12C1" w14:paraId="0C48E185" w14:textId="77777777" w:rsidTr="002B12C1">
        <w:trPr>
          <w:jc w:val="center"/>
        </w:trPr>
        <w:tc>
          <w:tcPr>
            <w:tcW w:w="1950" w:type="pct"/>
            <w:tcBorders>
              <w:top w:val="outset" w:sz="6" w:space="0" w:color="000000"/>
              <w:left w:val="outset" w:sz="6" w:space="0" w:color="000000"/>
              <w:bottom w:val="outset" w:sz="6" w:space="0" w:color="000000"/>
              <w:right w:val="outset" w:sz="6" w:space="0" w:color="000000"/>
            </w:tcBorders>
            <w:hideMark/>
          </w:tcPr>
          <w:p w14:paraId="75249FA5"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5.8</w:t>
            </w:r>
          </w:p>
        </w:tc>
        <w:tc>
          <w:tcPr>
            <w:tcW w:w="1250" w:type="pct"/>
            <w:tcBorders>
              <w:top w:val="outset" w:sz="6" w:space="0" w:color="000000"/>
              <w:left w:val="outset" w:sz="6" w:space="0" w:color="000000"/>
              <w:bottom w:val="outset" w:sz="6" w:space="0" w:color="000000"/>
              <w:right w:val="outset" w:sz="6" w:space="0" w:color="000000"/>
            </w:tcBorders>
            <w:hideMark/>
          </w:tcPr>
          <w:p w14:paraId="190D8431" w14:textId="77777777" w:rsidR="002B12C1" w:rsidRPr="002B12C1" w:rsidRDefault="002B12C1" w:rsidP="002B12C1">
            <w:pPr>
              <w:spacing w:after="0" w:line="240" w:lineRule="auto"/>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w:t>
            </w:r>
          </w:p>
        </w:tc>
        <w:tc>
          <w:tcPr>
            <w:tcW w:w="1800" w:type="pct"/>
            <w:tcBorders>
              <w:top w:val="outset" w:sz="6" w:space="0" w:color="000000"/>
              <w:left w:val="outset" w:sz="6" w:space="0" w:color="000000"/>
              <w:bottom w:val="outset" w:sz="6" w:space="0" w:color="000000"/>
              <w:right w:val="outset" w:sz="6" w:space="0" w:color="000000"/>
            </w:tcBorders>
            <w:hideMark/>
          </w:tcPr>
          <w:p w14:paraId="3694FA08" w14:textId="77777777" w:rsidR="002B12C1" w:rsidRPr="002B12C1" w:rsidRDefault="002B12C1" w:rsidP="002B12C1">
            <w:pPr>
              <w:spacing w:after="0" w:line="240" w:lineRule="auto"/>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w:t>
            </w:r>
          </w:p>
        </w:tc>
      </w:tr>
      <w:tr w:rsidR="002B12C1" w:rsidRPr="002B12C1" w14:paraId="0E10224A" w14:textId="77777777" w:rsidTr="002B12C1">
        <w:trPr>
          <w:jc w:val="center"/>
        </w:trPr>
        <w:tc>
          <w:tcPr>
            <w:tcW w:w="1950" w:type="pct"/>
            <w:tcBorders>
              <w:top w:val="outset" w:sz="6" w:space="0" w:color="000000"/>
              <w:left w:val="outset" w:sz="6" w:space="0" w:color="000000"/>
              <w:bottom w:val="outset" w:sz="6" w:space="0" w:color="000000"/>
              <w:right w:val="outset" w:sz="6" w:space="0" w:color="000000"/>
            </w:tcBorders>
            <w:hideMark/>
          </w:tcPr>
          <w:p w14:paraId="63007246"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lastRenderedPageBreak/>
              <w:t>5.9</w:t>
            </w:r>
          </w:p>
        </w:tc>
        <w:tc>
          <w:tcPr>
            <w:tcW w:w="1250" w:type="pct"/>
            <w:tcBorders>
              <w:top w:val="outset" w:sz="6" w:space="0" w:color="000000"/>
              <w:left w:val="outset" w:sz="6" w:space="0" w:color="000000"/>
              <w:bottom w:val="outset" w:sz="6" w:space="0" w:color="000000"/>
              <w:right w:val="outset" w:sz="6" w:space="0" w:color="000000"/>
            </w:tcBorders>
            <w:hideMark/>
          </w:tcPr>
          <w:p w14:paraId="232CC1CC" w14:textId="77777777" w:rsidR="002B12C1" w:rsidRPr="002B12C1" w:rsidRDefault="002B12C1" w:rsidP="002B12C1">
            <w:pPr>
              <w:spacing w:after="0" w:line="240" w:lineRule="auto"/>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w:t>
            </w:r>
          </w:p>
        </w:tc>
        <w:tc>
          <w:tcPr>
            <w:tcW w:w="1800" w:type="pct"/>
            <w:tcBorders>
              <w:top w:val="outset" w:sz="6" w:space="0" w:color="000000"/>
              <w:left w:val="outset" w:sz="6" w:space="0" w:color="000000"/>
              <w:bottom w:val="outset" w:sz="6" w:space="0" w:color="000000"/>
              <w:right w:val="outset" w:sz="6" w:space="0" w:color="000000"/>
            </w:tcBorders>
            <w:hideMark/>
          </w:tcPr>
          <w:p w14:paraId="071364D6" w14:textId="77777777" w:rsidR="002B12C1" w:rsidRPr="002B12C1" w:rsidRDefault="002B12C1" w:rsidP="002B12C1">
            <w:pPr>
              <w:spacing w:after="0" w:line="240" w:lineRule="auto"/>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w:t>
            </w:r>
          </w:p>
        </w:tc>
      </w:tr>
      <w:tr w:rsidR="002B12C1" w:rsidRPr="002B12C1" w14:paraId="3AA43911" w14:textId="77777777" w:rsidTr="002B12C1">
        <w:trPr>
          <w:jc w:val="center"/>
        </w:trPr>
        <w:tc>
          <w:tcPr>
            <w:tcW w:w="1950" w:type="pct"/>
            <w:tcBorders>
              <w:top w:val="outset" w:sz="6" w:space="0" w:color="000000"/>
              <w:left w:val="outset" w:sz="6" w:space="0" w:color="000000"/>
              <w:bottom w:val="outset" w:sz="6" w:space="0" w:color="000000"/>
              <w:right w:val="outset" w:sz="6" w:space="0" w:color="000000"/>
            </w:tcBorders>
            <w:hideMark/>
          </w:tcPr>
          <w:p w14:paraId="1C001B5F"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5.10</w:t>
            </w:r>
          </w:p>
        </w:tc>
        <w:tc>
          <w:tcPr>
            <w:tcW w:w="1250" w:type="pct"/>
            <w:tcBorders>
              <w:top w:val="outset" w:sz="6" w:space="0" w:color="000000"/>
              <w:left w:val="outset" w:sz="6" w:space="0" w:color="000000"/>
              <w:bottom w:val="outset" w:sz="6" w:space="0" w:color="000000"/>
              <w:right w:val="outset" w:sz="6" w:space="0" w:color="000000"/>
            </w:tcBorders>
            <w:hideMark/>
          </w:tcPr>
          <w:p w14:paraId="4B26BE9D" w14:textId="77777777" w:rsidR="002B12C1" w:rsidRPr="002B12C1" w:rsidRDefault="002B12C1" w:rsidP="002B12C1">
            <w:pPr>
              <w:spacing w:after="0" w:line="240" w:lineRule="auto"/>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w:t>
            </w:r>
          </w:p>
        </w:tc>
        <w:tc>
          <w:tcPr>
            <w:tcW w:w="1800" w:type="pct"/>
            <w:tcBorders>
              <w:top w:val="outset" w:sz="6" w:space="0" w:color="000000"/>
              <w:left w:val="outset" w:sz="6" w:space="0" w:color="000000"/>
              <w:bottom w:val="outset" w:sz="6" w:space="0" w:color="000000"/>
              <w:right w:val="outset" w:sz="6" w:space="0" w:color="000000"/>
            </w:tcBorders>
            <w:hideMark/>
          </w:tcPr>
          <w:p w14:paraId="286B623B" w14:textId="77777777" w:rsidR="002B12C1" w:rsidRPr="002B12C1" w:rsidRDefault="002B12C1" w:rsidP="002B12C1">
            <w:pPr>
              <w:spacing w:after="0" w:line="240" w:lineRule="auto"/>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w:t>
            </w:r>
          </w:p>
        </w:tc>
      </w:tr>
      <w:tr w:rsidR="002B12C1" w:rsidRPr="002B12C1" w14:paraId="6BD27E2E" w14:textId="77777777" w:rsidTr="002B12C1">
        <w:trPr>
          <w:jc w:val="center"/>
        </w:trPr>
        <w:tc>
          <w:tcPr>
            <w:tcW w:w="1950" w:type="pct"/>
            <w:tcBorders>
              <w:top w:val="outset" w:sz="6" w:space="0" w:color="000000"/>
              <w:left w:val="outset" w:sz="6" w:space="0" w:color="000000"/>
              <w:bottom w:val="outset" w:sz="6" w:space="0" w:color="000000"/>
              <w:right w:val="outset" w:sz="6" w:space="0" w:color="000000"/>
            </w:tcBorders>
            <w:hideMark/>
          </w:tcPr>
          <w:p w14:paraId="492E0D87"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5.11</w:t>
            </w:r>
          </w:p>
        </w:tc>
        <w:tc>
          <w:tcPr>
            <w:tcW w:w="1250" w:type="pct"/>
            <w:tcBorders>
              <w:top w:val="outset" w:sz="6" w:space="0" w:color="000000"/>
              <w:left w:val="outset" w:sz="6" w:space="0" w:color="000000"/>
              <w:bottom w:val="outset" w:sz="6" w:space="0" w:color="000000"/>
              <w:right w:val="outset" w:sz="6" w:space="0" w:color="000000"/>
            </w:tcBorders>
            <w:hideMark/>
          </w:tcPr>
          <w:p w14:paraId="06C9D168" w14:textId="77777777" w:rsidR="002B12C1" w:rsidRPr="002B12C1" w:rsidRDefault="002B12C1" w:rsidP="002B12C1">
            <w:pPr>
              <w:spacing w:after="0" w:line="240" w:lineRule="auto"/>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w:t>
            </w:r>
          </w:p>
        </w:tc>
        <w:tc>
          <w:tcPr>
            <w:tcW w:w="1800" w:type="pct"/>
            <w:tcBorders>
              <w:top w:val="outset" w:sz="6" w:space="0" w:color="000000"/>
              <w:left w:val="outset" w:sz="6" w:space="0" w:color="000000"/>
              <w:bottom w:val="outset" w:sz="6" w:space="0" w:color="000000"/>
              <w:right w:val="outset" w:sz="6" w:space="0" w:color="000000"/>
            </w:tcBorders>
            <w:hideMark/>
          </w:tcPr>
          <w:p w14:paraId="077342B3" w14:textId="77777777" w:rsidR="002B12C1" w:rsidRPr="002B12C1" w:rsidRDefault="002B12C1" w:rsidP="002B12C1">
            <w:pPr>
              <w:spacing w:after="0" w:line="240" w:lineRule="auto"/>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w:t>
            </w:r>
          </w:p>
        </w:tc>
      </w:tr>
      <w:tr w:rsidR="002B12C1" w:rsidRPr="002B12C1" w14:paraId="624F749D" w14:textId="77777777" w:rsidTr="002B12C1">
        <w:trPr>
          <w:jc w:val="center"/>
        </w:trPr>
        <w:tc>
          <w:tcPr>
            <w:tcW w:w="1950" w:type="pct"/>
            <w:tcBorders>
              <w:top w:val="outset" w:sz="6" w:space="0" w:color="000000"/>
              <w:left w:val="outset" w:sz="6" w:space="0" w:color="000000"/>
              <w:bottom w:val="outset" w:sz="6" w:space="0" w:color="000000"/>
              <w:right w:val="outset" w:sz="6" w:space="0" w:color="000000"/>
            </w:tcBorders>
            <w:hideMark/>
          </w:tcPr>
          <w:p w14:paraId="053F8A8C"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5.12</w:t>
            </w:r>
          </w:p>
        </w:tc>
        <w:tc>
          <w:tcPr>
            <w:tcW w:w="1250" w:type="pct"/>
            <w:tcBorders>
              <w:top w:val="outset" w:sz="6" w:space="0" w:color="000000"/>
              <w:left w:val="outset" w:sz="6" w:space="0" w:color="000000"/>
              <w:bottom w:val="outset" w:sz="6" w:space="0" w:color="000000"/>
              <w:right w:val="outset" w:sz="6" w:space="0" w:color="000000"/>
            </w:tcBorders>
            <w:hideMark/>
          </w:tcPr>
          <w:p w14:paraId="71B2DC9F" w14:textId="77777777" w:rsidR="002B12C1" w:rsidRPr="002B12C1" w:rsidRDefault="002B12C1" w:rsidP="002B12C1">
            <w:pPr>
              <w:spacing w:after="0" w:line="240" w:lineRule="auto"/>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w:t>
            </w:r>
          </w:p>
        </w:tc>
        <w:tc>
          <w:tcPr>
            <w:tcW w:w="1800" w:type="pct"/>
            <w:tcBorders>
              <w:top w:val="outset" w:sz="6" w:space="0" w:color="000000"/>
              <w:left w:val="outset" w:sz="6" w:space="0" w:color="000000"/>
              <w:bottom w:val="outset" w:sz="6" w:space="0" w:color="000000"/>
              <w:right w:val="outset" w:sz="6" w:space="0" w:color="000000"/>
            </w:tcBorders>
            <w:hideMark/>
          </w:tcPr>
          <w:p w14:paraId="75C6AFB4" w14:textId="77777777" w:rsidR="002B12C1" w:rsidRPr="002B12C1" w:rsidRDefault="002B12C1" w:rsidP="002B12C1">
            <w:pPr>
              <w:spacing w:after="0" w:line="240" w:lineRule="auto"/>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w:t>
            </w:r>
          </w:p>
        </w:tc>
      </w:tr>
      <w:tr w:rsidR="002B12C1" w:rsidRPr="002B12C1" w14:paraId="3E1658EB" w14:textId="77777777" w:rsidTr="002B12C1">
        <w:trPr>
          <w:jc w:val="center"/>
        </w:trPr>
        <w:tc>
          <w:tcPr>
            <w:tcW w:w="1950" w:type="pct"/>
            <w:tcBorders>
              <w:top w:val="outset" w:sz="6" w:space="0" w:color="000000"/>
              <w:left w:val="outset" w:sz="6" w:space="0" w:color="000000"/>
              <w:bottom w:val="outset" w:sz="6" w:space="0" w:color="000000"/>
              <w:right w:val="outset" w:sz="6" w:space="0" w:color="000000"/>
            </w:tcBorders>
            <w:vAlign w:val="center"/>
            <w:hideMark/>
          </w:tcPr>
          <w:p w14:paraId="1D399E5A"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Total: (valor igual ao do item 4.3)</w:t>
            </w:r>
          </w:p>
        </w:tc>
        <w:tc>
          <w:tcPr>
            <w:tcW w:w="1250" w:type="pct"/>
            <w:tcBorders>
              <w:top w:val="outset" w:sz="6" w:space="0" w:color="000000"/>
              <w:left w:val="outset" w:sz="6" w:space="0" w:color="000000"/>
              <w:bottom w:val="outset" w:sz="6" w:space="0" w:color="000000"/>
              <w:right w:val="outset" w:sz="6" w:space="0" w:color="000000"/>
            </w:tcBorders>
            <w:vAlign w:val="center"/>
            <w:hideMark/>
          </w:tcPr>
          <w:p w14:paraId="467CAB13" w14:textId="77777777" w:rsidR="002B12C1" w:rsidRPr="002B12C1" w:rsidRDefault="002B12C1" w:rsidP="002B12C1">
            <w:pPr>
              <w:spacing w:after="0" w:line="240" w:lineRule="auto"/>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w:t>
            </w:r>
          </w:p>
        </w:tc>
        <w:tc>
          <w:tcPr>
            <w:tcW w:w="1800" w:type="pct"/>
            <w:tcBorders>
              <w:top w:val="outset" w:sz="6" w:space="0" w:color="000000"/>
              <w:left w:val="outset" w:sz="6" w:space="0" w:color="000000"/>
              <w:bottom w:val="outset" w:sz="6" w:space="0" w:color="000000"/>
              <w:right w:val="outset" w:sz="6" w:space="0" w:color="000000"/>
            </w:tcBorders>
            <w:vAlign w:val="center"/>
            <w:hideMark/>
          </w:tcPr>
          <w:p w14:paraId="37BBE393" w14:textId="77777777" w:rsidR="002B12C1" w:rsidRPr="002B12C1" w:rsidRDefault="002B12C1" w:rsidP="002B12C1">
            <w:pPr>
              <w:spacing w:after="0" w:line="240" w:lineRule="auto"/>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w:t>
            </w:r>
          </w:p>
        </w:tc>
      </w:tr>
    </w:tbl>
    <w:p w14:paraId="7A5DF307" w14:textId="77777777" w:rsidR="002B12C1" w:rsidRPr="002B12C1" w:rsidRDefault="002B12C1" w:rsidP="002B12C1">
      <w:pPr>
        <w:spacing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6. Distribuição estadual do item "vendas a clientes"</w:t>
      </w:r>
    </w:p>
    <w:tbl>
      <w:tblPr>
        <w:tblW w:w="14250" w:type="dxa"/>
        <w:jc w:val="center"/>
        <w:tblBorders>
          <w:top w:val="outset" w:sz="6" w:space="0" w:color="000000"/>
          <w:left w:val="outset" w:sz="6" w:space="0" w:color="000000"/>
          <w:bottom w:val="outset" w:sz="6" w:space="0" w:color="000000"/>
          <w:right w:val="outset" w:sz="6" w:space="0" w:color="000000"/>
        </w:tblBorders>
        <w:tblCellMar>
          <w:top w:w="15" w:type="dxa"/>
          <w:left w:w="15" w:type="dxa"/>
          <w:bottom w:w="15" w:type="dxa"/>
          <w:right w:w="15" w:type="dxa"/>
        </w:tblCellMar>
        <w:tblLook w:val="04A0" w:firstRow="1" w:lastRow="0" w:firstColumn="1" w:lastColumn="0" w:noHBand="0" w:noVBand="1"/>
      </w:tblPr>
      <w:tblGrid>
        <w:gridCol w:w="2070"/>
        <w:gridCol w:w="2160"/>
        <w:gridCol w:w="1920"/>
        <w:gridCol w:w="8100"/>
      </w:tblGrid>
      <w:tr w:rsidR="002B12C1" w:rsidRPr="002B12C1" w14:paraId="6A7EE8B8" w14:textId="77777777" w:rsidTr="002B12C1">
        <w:trPr>
          <w:jc w:val="center"/>
        </w:trPr>
        <w:tc>
          <w:tcPr>
            <w:tcW w:w="2070" w:type="dxa"/>
            <w:tcBorders>
              <w:top w:val="outset" w:sz="6" w:space="0" w:color="000000"/>
              <w:left w:val="outset" w:sz="6" w:space="0" w:color="000000"/>
              <w:bottom w:val="outset" w:sz="6" w:space="0" w:color="000000"/>
              <w:right w:val="outset" w:sz="6" w:space="0" w:color="000000"/>
            </w:tcBorders>
            <w:vAlign w:val="center"/>
            <w:hideMark/>
          </w:tcPr>
          <w:p w14:paraId="01415493" w14:textId="77777777" w:rsidR="002B12C1" w:rsidRPr="002B12C1" w:rsidRDefault="002B12C1" w:rsidP="002B12C1">
            <w:pPr>
              <w:spacing w:before="100" w:beforeAutospacing="1" w:after="100" w:afterAutospacing="1" w:line="240" w:lineRule="auto"/>
              <w:ind w:firstLine="567"/>
              <w:jc w:val="center"/>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U. F.</w:t>
            </w:r>
          </w:p>
        </w:tc>
        <w:tc>
          <w:tcPr>
            <w:tcW w:w="2160" w:type="dxa"/>
            <w:tcBorders>
              <w:top w:val="outset" w:sz="6" w:space="0" w:color="000000"/>
              <w:left w:val="outset" w:sz="6" w:space="0" w:color="000000"/>
              <w:bottom w:val="outset" w:sz="6" w:space="0" w:color="000000"/>
              <w:right w:val="outset" w:sz="6" w:space="0" w:color="000000"/>
            </w:tcBorders>
            <w:vAlign w:val="center"/>
            <w:hideMark/>
          </w:tcPr>
          <w:p w14:paraId="425636C9" w14:textId="77777777" w:rsidR="002B12C1" w:rsidRPr="002B12C1" w:rsidRDefault="002B12C1" w:rsidP="002B12C1">
            <w:pPr>
              <w:spacing w:before="100" w:beforeAutospacing="1" w:after="100" w:afterAutospacing="1" w:line="240" w:lineRule="auto"/>
              <w:ind w:firstLine="567"/>
              <w:jc w:val="center"/>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Quantidade</w:t>
            </w:r>
          </w:p>
          <w:p w14:paraId="00809D62"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1.000 toneladas de I. A.)</w:t>
            </w:r>
          </w:p>
        </w:tc>
        <w:tc>
          <w:tcPr>
            <w:tcW w:w="1920" w:type="dxa"/>
            <w:tcBorders>
              <w:top w:val="outset" w:sz="6" w:space="0" w:color="000000"/>
              <w:left w:val="outset" w:sz="6" w:space="0" w:color="000000"/>
              <w:bottom w:val="outset" w:sz="6" w:space="0" w:color="000000"/>
              <w:right w:val="outset" w:sz="6" w:space="0" w:color="000000"/>
            </w:tcBorders>
            <w:vAlign w:val="center"/>
            <w:hideMark/>
          </w:tcPr>
          <w:p w14:paraId="612267CE" w14:textId="77777777" w:rsidR="002B12C1" w:rsidRPr="002B12C1" w:rsidRDefault="002B12C1" w:rsidP="002B12C1">
            <w:pPr>
              <w:spacing w:before="100" w:beforeAutospacing="1" w:after="100" w:afterAutospacing="1" w:line="240" w:lineRule="auto"/>
              <w:ind w:firstLine="567"/>
              <w:jc w:val="center"/>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U. F.</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7FF5344E" w14:textId="77777777" w:rsidR="002B12C1" w:rsidRPr="002B12C1" w:rsidRDefault="002B12C1" w:rsidP="002B12C1">
            <w:pPr>
              <w:spacing w:before="100" w:beforeAutospacing="1" w:after="100" w:afterAutospacing="1" w:line="240" w:lineRule="auto"/>
              <w:ind w:firstLine="567"/>
              <w:jc w:val="center"/>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Quantidade</w:t>
            </w:r>
          </w:p>
          <w:p w14:paraId="7CE4A445" w14:textId="77777777" w:rsidR="002B12C1" w:rsidRPr="002B12C1" w:rsidRDefault="002B12C1" w:rsidP="002B12C1">
            <w:pPr>
              <w:spacing w:before="100" w:beforeAutospacing="1" w:after="100" w:afterAutospacing="1" w:line="240" w:lineRule="auto"/>
              <w:ind w:firstLine="567"/>
              <w:jc w:val="center"/>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1.000 toneladas de I. A.)</w:t>
            </w:r>
          </w:p>
        </w:tc>
      </w:tr>
      <w:tr w:rsidR="002B12C1" w:rsidRPr="002B12C1" w14:paraId="00946470" w14:textId="77777777" w:rsidTr="002B12C1">
        <w:trPr>
          <w:jc w:val="center"/>
        </w:trPr>
        <w:tc>
          <w:tcPr>
            <w:tcW w:w="2070" w:type="dxa"/>
            <w:tcBorders>
              <w:top w:val="outset" w:sz="6" w:space="0" w:color="000000"/>
              <w:left w:val="outset" w:sz="6" w:space="0" w:color="000000"/>
              <w:bottom w:val="outset" w:sz="6" w:space="0" w:color="000000"/>
              <w:right w:val="outset" w:sz="6" w:space="0" w:color="000000"/>
            </w:tcBorders>
            <w:hideMark/>
          </w:tcPr>
          <w:p w14:paraId="21B2CC36"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6.1 Acre</w:t>
            </w:r>
          </w:p>
        </w:tc>
        <w:tc>
          <w:tcPr>
            <w:tcW w:w="2160" w:type="dxa"/>
            <w:tcBorders>
              <w:top w:val="outset" w:sz="6" w:space="0" w:color="000000"/>
              <w:left w:val="outset" w:sz="6" w:space="0" w:color="000000"/>
              <w:bottom w:val="outset" w:sz="6" w:space="0" w:color="000000"/>
              <w:right w:val="outset" w:sz="6" w:space="0" w:color="000000"/>
            </w:tcBorders>
            <w:hideMark/>
          </w:tcPr>
          <w:p w14:paraId="635106A3" w14:textId="77777777" w:rsidR="002B12C1" w:rsidRPr="002B12C1" w:rsidRDefault="002B12C1" w:rsidP="002B12C1">
            <w:pPr>
              <w:spacing w:after="0" w:line="240" w:lineRule="auto"/>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w:t>
            </w:r>
          </w:p>
        </w:tc>
        <w:tc>
          <w:tcPr>
            <w:tcW w:w="1920" w:type="dxa"/>
            <w:tcBorders>
              <w:top w:val="outset" w:sz="6" w:space="0" w:color="000000"/>
              <w:left w:val="outset" w:sz="6" w:space="0" w:color="000000"/>
              <w:bottom w:val="outset" w:sz="6" w:space="0" w:color="000000"/>
              <w:right w:val="outset" w:sz="6" w:space="0" w:color="000000"/>
            </w:tcBorders>
            <w:hideMark/>
          </w:tcPr>
          <w:p w14:paraId="36787EF2"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6.15 Paraná</w:t>
            </w:r>
          </w:p>
        </w:tc>
        <w:tc>
          <w:tcPr>
            <w:tcW w:w="0" w:type="auto"/>
            <w:tcBorders>
              <w:top w:val="outset" w:sz="6" w:space="0" w:color="000000"/>
              <w:left w:val="outset" w:sz="6" w:space="0" w:color="000000"/>
              <w:bottom w:val="outset" w:sz="6" w:space="0" w:color="000000"/>
              <w:right w:val="outset" w:sz="6" w:space="0" w:color="000000"/>
            </w:tcBorders>
            <w:hideMark/>
          </w:tcPr>
          <w:p w14:paraId="47AADAB0" w14:textId="77777777" w:rsidR="002B12C1" w:rsidRPr="002B12C1" w:rsidRDefault="002B12C1" w:rsidP="002B12C1">
            <w:pPr>
              <w:spacing w:after="0" w:line="240" w:lineRule="auto"/>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w:t>
            </w:r>
          </w:p>
        </w:tc>
      </w:tr>
      <w:tr w:rsidR="002B12C1" w:rsidRPr="002B12C1" w14:paraId="5F1E6C8B" w14:textId="77777777" w:rsidTr="002B12C1">
        <w:trPr>
          <w:jc w:val="center"/>
        </w:trPr>
        <w:tc>
          <w:tcPr>
            <w:tcW w:w="2070" w:type="dxa"/>
            <w:tcBorders>
              <w:top w:val="outset" w:sz="6" w:space="0" w:color="000000"/>
              <w:left w:val="outset" w:sz="6" w:space="0" w:color="000000"/>
              <w:bottom w:val="outset" w:sz="6" w:space="0" w:color="000000"/>
              <w:right w:val="outset" w:sz="6" w:space="0" w:color="000000"/>
            </w:tcBorders>
            <w:hideMark/>
          </w:tcPr>
          <w:p w14:paraId="57DDCFA3"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6.2 Alagoas</w:t>
            </w:r>
          </w:p>
        </w:tc>
        <w:tc>
          <w:tcPr>
            <w:tcW w:w="2160" w:type="dxa"/>
            <w:tcBorders>
              <w:top w:val="outset" w:sz="6" w:space="0" w:color="000000"/>
              <w:left w:val="outset" w:sz="6" w:space="0" w:color="000000"/>
              <w:bottom w:val="outset" w:sz="6" w:space="0" w:color="000000"/>
              <w:right w:val="outset" w:sz="6" w:space="0" w:color="000000"/>
            </w:tcBorders>
            <w:hideMark/>
          </w:tcPr>
          <w:p w14:paraId="73738DD5" w14:textId="77777777" w:rsidR="002B12C1" w:rsidRPr="002B12C1" w:rsidRDefault="002B12C1" w:rsidP="002B12C1">
            <w:pPr>
              <w:spacing w:after="0" w:line="240" w:lineRule="auto"/>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w:t>
            </w:r>
          </w:p>
        </w:tc>
        <w:tc>
          <w:tcPr>
            <w:tcW w:w="1920" w:type="dxa"/>
            <w:tcBorders>
              <w:top w:val="outset" w:sz="6" w:space="0" w:color="000000"/>
              <w:left w:val="outset" w:sz="6" w:space="0" w:color="000000"/>
              <w:bottom w:val="outset" w:sz="6" w:space="0" w:color="000000"/>
              <w:right w:val="outset" w:sz="6" w:space="0" w:color="000000"/>
            </w:tcBorders>
            <w:hideMark/>
          </w:tcPr>
          <w:p w14:paraId="33152615"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6.16 Pará</w:t>
            </w:r>
          </w:p>
        </w:tc>
        <w:tc>
          <w:tcPr>
            <w:tcW w:w="0" w:type="auto"/>
            <w:tcBorders>
              <w:top w:val="outset" w:sz="6" w:space="0" w:color="000000"/>
              <w:left w:val="outset" w:sz="6" w:space="0" w:color="000000"/>
              <w:bottom w:val="outset" w:sz="6" w:space="0" w:color="000000"/>
              <w:right w:val="outset" w:sz="6" w:space="0" w:color="000000"/>
            </w:tcBorders>
            <w:hideMark/>
          </w:tcPr>
          <w:p w14:paraId="4D62B74A" w14:textId="77777777" w:rsidR="002B12C1" w:rsidRPr="002B12C1" w:rsidRDefault="002B12C1" w:rsidP="002B12C1">
            <w:pPr>
              <w:spacing w:after="0" w:line="240" w:lineRule="auto"/>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w:t>
            </w:r>
          </w:p>
        </w:tc>
      </w:tr>
      <w:tr w:rsidR="002B12C1" w:rsidRPr="002B12C1" w14:paraId="10C46B40" w14:textId="77777777" w:rsidTr="002B12C1">
        <w:trPr>
          <w:jc w:val="center"/>
        </w:trPr>
        <w:tc>
          <w:tcPr>
            <w:tcW w:w="2070" w:type="dxa"/>
            <w:tcBorders>
              <w:top w:val="outset" w:sz="6" w:space="0" w:color="000000"/>
              <w:left w:val="outset" w:sz="6" w:space="0" w:color="000000"/>
              <w:bottom w:val="outset" w:sz="6" w:space="0" w:color="000000"/>
              <w:right w:val="outset" w:sz="6" w:space="0" w:color="000000"/>
            </w:tcBorders>
            <w:hideMark/>
          </w:tcPr>
          <w:p w14:paraId="2D370875"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6.3 Amapá</w:t>
            </w:r>
          </w:p>
        </w:tc>
        <w:tc>
          <w:tcPr>
            <w:tcW w:w="2160" w:type="dxa"/>
            <w:tcBorders>
              <w:top w:val="outset" w:sz="6" w:space="0" w:color="000000"/>
              <w:left w:val="outset" w:sz="6" w:space="0" w:color="000000"/>
              <w:bottom w:val="outset" w:sz="6" w:space="0" w:color="000000"/>
              <w:right w:val="outset" w:sz="6" w:space="0" w:color="000000"/>
            </w:tcBorders>
            <w:hideMark/>
          </w:tcPr>
          <w:p w14:paraId="334C42ED" w14:textId="77777777" w:rsidR="002B12C1" w:rsidRPr="002B12C1" w:rsidRDefault="002B12C1" w:rsidP="002B12C1">
            <w:pPr>
              <w:spacing w:after="0" w:line="240" w:lineRule="auto"/>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w:t>
            </w:r>
          </w:p>
        </w:tc>
        <w:tc>
          <w:tcPr>
            <w:tcW w:w="1920" w:type="dxa"/>
            <w:tcBorders>
              <w:top w:val="outset" w:sz="6" w:space="0" w:color="000000"/>
              <w:left w:val="outset" w:sz="6" w:space="0" w:color="000000"/>
              <w:bottom w:val="outset" w:sz="6" w:space="0" w:color="000000"/>
              <w:right w:val="outset" w:sz="6" w:space="0" w:color="000000"/>
            </w:tcBorders>
            <w:hideMark/>
          </w:tcPr>
          <w:p w14:paraId="0FB05072"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6.17 Pernambuco</w:t>
            </w:r>
          </w:p>
        </w:tc>
        <w:tc>
          <w:tcPr>
            <w:tcW w:w="0" w:type="auto"/>
            <w:tcBorders>
              <w:top w:val="outset" w:sz="6" w:space="0" w:color="000000"/>
              <w:left w:val="outset" w:sz="6" w:space="0" w:color="000000"/>
              <w:bottom w:val="outset" w:sz="6" w:space="0" w:color="000000"/>
              <w:right w:val="outset" w:sz="6" w:space="0" w:color="000000"/>
            </w:tcBorders>
            <w:hideMark/>
          </w:tcPr>
          <w:p w14:paraId="7A0AF0CA" w14:textId="77777777" w:rsidR="002B12C1" w:rsidRPr="002B12C1" w:rsidRDefault="002B12C1" w:rsidP="002B12C1">
            <w:pPr>
              <w:spacing w:after="0" w:line="240" w:lineRule="auto"/>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w:t>
            </w:r>
          </w:p>
        </w:tc>
      </w:tr>
      <w:tr w:rsidR="002B12C1" w:rsidRPr="002B12C1" w14:paraId="2B0BBF27" w14:textId="77777777" w:rsidTr="002B12C1">
        <w:trPr>
          <w:jc w:val="center"/>
        </w:trPr>
        <w:tc>
          <w:tcPr>
            <w:tcW w:w="2070" w:type="dxa"/>
            <w:tcBorders>
              <w:top w:val="outset" w:sz="6" w:space="0" w:color="000000"/>
              <w:left w:val="outset" w:sz="6" w:space="0" w:color="000000"/>
              <w:bottom w:val="outset" w:sz="6" w:space="0" w:color="000000"/>
              <w:right w:val="outset" w:sz="6" w:space="0" w:color="000000"/>
            </w:tcBorders>
            <w:hideMark/>
          </w:tcPr>
          <w:p w14:paraId="5A531F16"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6.4 Amazonas</w:t>
            </w:r>
          </w:p>
        </w:tc>
        <w:tc>
          <w:tcPr>
            <w:tcW w:w="2160" w:type="dxa"/>
            <w:tcBorders>
              <w:top w:val="outset" w:sz="6" w:space="0" w:color="000000"/>
              <w:left w:val="outset" w:sz="6" w:space="0" w:color="000000"/>
              <w:bottom w:val="outset" w:sz="6" w:space="0" w:color="000000"/>
              <w:right w:val="outset" w:sz="6" w:space="0" w:color="000000"/>
            </w:tcBorders>
            <w:hideMark/>
          </w:tcPr>
          <w:p w14:paraId="41DC689B" w14:textId="77777777" w:rsidR="002B12C1" w:rsidRPr="002B12C1" w:rsidRDefault="002B12C1" w:rsidP="002B12C1">
            <w:pPr>
              <w:spacing w:after="0" w:line="240" w:lineRule="auto"/>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w:t>
            </w:r>
          </w:p>
        </w:tc>
        <w:tc>
          <w:tcPr>
            <w:tcW w:w="1920" w:type="dxa"/>
            <w:tcBorders>
              <w:top w:val="outset" w:sz="6" w:space="0" w:color="000000"/>
              <w:left w:val="outset" w:sz="6" w:space="0" w:color="000000"/>
              <w:bottom w:val="outset" w:sz="6" w:space="0" w:color="000000"/>
              <w:right w:val="outset" w:sz="6" w:space="0" w:color="000000"/>
            </w:tcBorders>
            <w:hideMark/>
          </w:tcPr>
          <w:p w14:paraId="3FA5E570"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6.18 Piauí</w:t>
            </w:r>
          </w:p>
        </w:tc>
        <w:tc>
          <w:tcPr>
            <w:tcW w:w="0" w:type="auto"/>
            <w:tcBorders>
              <w:top w:val="outset" w:sz="6" w:space="0" w:color="000000"/>
              <w:left w:val="outset" w:sz="6" w:space="0" w:color="000000"/>
              <w:bottom w:val="outset" w:sz="6" w:space="0" w:color="000000"/>
              <w:right w:val="outset" w:sz="6" w:space="0" w:color="000000"/>
            </w:tcBorders>
            <w:hideMark/>
          </w:tcPr>
          <w:p w14:paraId="5A5FDF70" w14:textId="77777777" w:rsidR="002B12C1" w:rsidRPr="002B12C1" w:rsidRDefault="002B12C1" w:rsidP="002B12C1">
            <w:pPr>
              <w:spacing w:after="0" w:line="240" w:lineRule="auto"/>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w:t>
            </w:r>
          </w:p>
        </w:tc>
      </w:tr>
      <w:tr w:rsidR="002B12C1" w:rsidRPr="002B12C1" w14:paraId="34592308" w14:textId="77777777" w:rsidTr="002B12C1">
        <w:trPr>
          <w:jc w:val="center"/>
        </w:trPr>
        <w:tc>
          <w:tcPr>
            <w:tcW w:w="2070" w:type="dxa"/>
            <w:tcBorders>
              <w:top w:val="outset" w:sz="6" w:space="0" w:color="000000"/>
              <w:left w:val="outset" w:sz="6" w:space="0" w:color="000000"/>
              <w:bottom w:val="outset" w:sz="6" w:space="0" w:color="000000"/>
              <w:right w:val="outset" w:sz="6" w:space="0" w:color="000000"/>
            </w:tcBorders>
            <w:hideMark/>
          </w:tcPr>
          <w:p w14:paraId="7CB1117B"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6.5 Bahia</w:t>
            </w:r>
          </w:p>
        </w:tc>
        <w:tc>
          <w:tcPr>
            <w:tcW w:w="2160" w:type="dxa"/>
            <w:tcBorders>
              <w:top w:val="outset" w:sz="6" w:space="0" w:color="000000"/>
              <w:left w:val="outset" w:sz="6" w:space="0" w:color="000000"/>
              <w:bottom w:val="outset" w:sz="6" w:space="0" w:color="000000"/>
              <w:right w:val="outset" w:sz="6" w:space="0" w:color="000000"/>
            </w:tcBorders>
            <w:hideMark/>
          </w:tcPr>
          <w:p w14:paraId="2FF8A57A" w14:textId="77777777" w:rsidR="002B12C1" w:rsidRPr="002B12C1" w:rsidRDefault="002B12C1" w:rsidP="002B12C1">
            <w:pPr>
              <w:spacing w:after="0" w:line="240" w:lineRule="auto"/>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w:t>
            </w:r>
          </w:p>
        </w:tc>
        <w:tc>
          <w:tcPr>
            <w:tcW w:w="1920" w:type="dxa"/>
            <w:tcBorders>
              <w:top w:val="outset" w:sz="6" w:space="0" w:color="000000"/>
              <w:left w:val="outset" w:sz="6" w:space="0" w:color="000000"/>
              <w:bottom w:val="outset" w:sz="6" w:space="0" w:color="000000"/>
              <w:right w:val="outset" w:sz="6" w:space="0" w:color="000000"/>
            </w:tcBorders>
            <w:hideMark/>
          </w:tcPr>
          <w:p w14:paraId="70F114A8"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6.19 Rio de Janeiro</w:t>
            </w:r>
          </w:p>
        </w:tc>
        <w:tc>
          <w:tcPr>
            <w:tcW w:w="0" w:type="auto"/>
            <w:tcBorders>
              <w:top w:val="outset" w:sz="6" w:space="0" w:color="000000"/>
              <w:left w:val="outset" w:sz="6" w:space="0" w:color="000000"/>
              <w:bottom w:val="outset" w:sz="6" w:space="0" w:color="000000"/>
              <w:right w:val="outset" w:sz="6" w:space="0" w:color="000000"/>
            </w:tcBorders>
            <w:hideMark/>
          </w:tcPr>
          <w:p w14:paraId="6BB25AFA" w14:textId="77777777" w:rsidR="002B12C1" w:rsidRPr="002B12C1" w:rsidRDefault="002B12C1" w:rsidP="002B12C1">
            <w:pPr>
              <w:spacing w:after="0" w:line="240" w:lineRule="auto"/>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w:t>
            </w:r>
          </w:p>
        </w:tc>
      </w:tr>
      <w:tr w:rsidR="002B12C1" w:rsidRPr="002B12C1" w14:paraId="1CC7466B" w14:textId="77777777" w:rsidTr="002B12C1">
        <w:trPr>
          <w:jc w:val="center"/>
        </w:trPr>
        <w:tc>
          <w:tcPr>
            <w:tcW w:w="2070" w:type="dxa"/>
            <w:tcBorders>
              <w:top w:val="outset" w:sz="6" w:space="0" w:color="000000"/>
              <w:left w:val="outset" w:sz="6" w:space="0" w:color="000000"/>
              <w:bottom w:val="outset" w:sz="6" w:space="0" w:color="000000"/>
              <w:right w:val="outset" w:sz="6" w:space="0" w:color="000000"/>
            </w:tcBorders>
            <w:hideMark/>
          </w:tcPr>
          <w:p w14:paraId="5AA1A745"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6.6 Ceará</w:t>
            </w:r>
          </w:p>
        </w:tc>
        <w:tc>
          <w:tcPr>
            <w:tcW w:w="2160" w:type="dxa"/>
            <w:tcBorders>
              <w:top w:val="outset" w:sz="6" w:space="0" w:color="000000"/>
              <w:left w:val="outset" w:sz="6" w:space="0" w:color="000000"/>
              <w:bottom w:val="outset" w:sz="6" w:space="0" w:color="000000"/>
              <w:right w:val="outset" w:sz="6" w:space="0" w:color="000000"/>
            </w:tcBorders>
            <w:hideMark/>
          </w:tcPr>
          <w:p w14:paraId="069AF935" w14:textId="77777777" w:rsidR="002B12C1" w:rsidRPr="002B12C1" w:rsidRDefault="002B12C1" w:rsidP="002B12C1">
            <w:pPr>
              <w:spacing w:after="0" w:line="240" w:lineRule="auto"/>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w:t>
            </w:r>
          </w:p>
        </w:tc>
        <w:tc>
          <w:tcPr>
            <w:tcW w:w="1920" w:type="dxa"/>
            <w:tcBorders>
              <w:top w:val="outset" w:sz="6" w:space="0" w:color="000000"/>
              <w:left w:val="outset" w:sz="6" w:space="0" w:color="000000"/>
              <w:bottom w:val="outset" w:sz="6" w:space="0" w:color="000000"/>
              <w:right w:val="outset" w:sz="6" w:space="0" w:color="000000"/>
            </w:tcBorders>
            <w:hideMark/>
          </w:tcPr>
          <w:p w14:paraId="02571264"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6.20 Rio Grande do Norte</w:t>
            </w:r>
          </w:p>
        </w:tc>
        <w:tc>
          <w:tcPr>
            <w:tcW w:w="0" w:type="auto"/>
            <w:tcBorders>
              <w:top w:val="outset" w:sz="6" w:space="0" w:color="000000"/>
              <w:left w:val="outset" w:sz="6" w:space="0" w:color="000000"/>
              <w:bottom w:val="outset" w:sz="6" w:space="0" w:color="000000"/>
              <w:right w:val="outset" w:sz="6" w:space="0" w:color="000000"/>
            </w:tcBorders>
            <w:hideMark/>
          </w:tcPr>
          <w:p w14:paraId="61693947" w14:textId="77777777" w:rsidR="002B12C1" w:rsidRPr="002B12C1" w:rsidRDefault="002B12C1" w:rsidP="002B12C1">
            <w:pPr>
              <w:spacing w:after="0" w:line="240" w:lineRule="auto"/>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w:t>
            </w:r>
          </w:p>
        </w:tc>
      </w:tr>
      <w:tr w:rsidR="002B12C1" w:rsidRPr="002B12C1" w14:paraId="736812B6" w14:textId="77777777" w:rsidTr="002B12C1">
        <w:trPr>
          <w:jc w:val="center"/>
        </w:trPr>
        <w:tc>
          <w:tcPr>
            <w:tcW w:w="2070" w:type="dxa"/>
            <w:tcBorders>
              <w:top w:val="outset" w:sz="6" w:space="0" w:color="000000"/>
              <w:left w:val="outset" w:sz="6" w:space="0" w:color="000000"/>
              <w:bottom w:val="outset" w:sz="6" w:space="0" w:color="000000"/>
              <w:right w:val="outset" w:sz="6" w:space="0" w:color="000000"/>
            </w:tcBorders>
            <w:hideMark/>
          </w:tcPr>
          <w:p w14:paraId="23E53763"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6.7 Distrito Federal</w:t>
            </w:r>
          </w:p>
        </w:tc>
        <w:tc>
          <w:tcPr>
            <w:tcW w:w="2160" w:type="dxa"/>
            <w:tcBorders>
              <w:top w:val="outset" w:sz="6" w:space="0" w:color="000000"/>
              <w:left w:val="outset" w:sz="6" w:space="0" w:color="000000"/>
              <w:bottom w:val="outset" w:sz="6" w:space="0" w:color="000000"/>
              <w:right w:val="outset" w:sz="6" w:space="0" w:color="000000"/>
            </w:tcBorders>
            <w:hideMark/>
          </w:tcPr>
          <w:p w14:paraId="2B8A9381" w14:textId="77777777" w:rsidR="002B12C1" w:rsidRPr="002B12C1" w:rsidRDefault="002B12C1" w:rsidP="002B12C1">
            <w:pPr>
              <w:spacing w:after="0" w:line="240" w:lineRule="auto"/>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w:t>
            </w:r>
          </w:p>
        </w:tc>
        <w:tc>
          <w:tcPr>
            <w:tcW w:w="1920" w:type="dxa"/>
            <w:tcBorders>
              <w:top w:val="outset" w:sz="6" w:space="0" w:color="000000"/>
              <w:left w:val="outset" w:sz="6" w:space="0" w:color="000000"/>
              <w:bottom w:val="outset" w:sz="6" w:space="0" w:color="000000"/>
              <w:right w:val="outset" w:sz="6" w:space="0" w:color="000000"/>
            </w:tcBorders>
            <w:hideMark/>
          </w:tcPr>
          <w:p w14:paraId="7E497ABA"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6.21 Rio Grande do Sul</w:t>
            </w:r>
          </w:p>
        </w:tc>
        <w:tc>
          <w:tcPr>
            <w:tcW w:w="0" w:type="auto"/>
            <w:tcBorders>
              <w:top w:val="outset" w:sz="6" w:space="0" w:color="000000"/>
              <w:left w:val="outset" w:sz="6" w:space="0" w:color="000000"/>
              <w:bottom w:val="outset" w:sz="6" w:space="0" w:color="000000"/>
              <w:right w:val="outset" w:sz="6" w:space="0" w:color="000000"/>
            </w:tcBorders>
            <w:hideMark/>
          </w:tcPr>
          <w:p w14:paraId="63F61A9E" w14:textId="77777777" w:rsidR="002B12C1" w:rsidRPr="002B12C1" w:rsidRDefault="002B12C1" w:rsidP="002B12C1">
            <w:pPr>
              <w:spacing w:after="0" w:line="240" w:lineRule="auto"/>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w:t>
            </w:r>
          </w:p>
        </w:tc>
      </w:tr>
      <w:tr w:rsidR="002B12C1" w:rsidRPr="002B12C1" w14:paraId="10CC651E" w14:textId="77777777" w:rsidTr="002B12C1">
        <w:trPr>
          <w:jc w:val="center"/>
        </w:trPr>
        <w:tc>
          <w:tcPr>
            <w:tcW w:w="2070" w:type="dxa"/>
            <w:tcBorders>
              <w:top w:val="outset" w:sz="6" w:space="0" w:color="000000"/>
              <w:left w:val="outset" w:sz="6" w:space="0" w:color="000000"/>
              <w:bottom w:val="outset" w:sz="6" w:space="0" w:color="000000"/>
              <w:right w:val="outset" w:sz="6" w:space="0" w:color="000000"/>
            </w:tcBorders>
            <w:hideMark/>
          </w:tcPr>
          <w:p w14:paraId="7AA2BEDC"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6.8 Espírito Santo</w:t>
            </w:r>
          </w:p>
        </w:tc>
        <w:tc>
          <w:tcPr>
            <w:tcW w:w="2160" w:type="dxa"/>
            <w:tcBorders>
              <w:top w:val="outset" w:sz="6" w:space="0" w:color="000000"/>
              <w:left w:val="outset" w:sz="6" w:space="0" w:color="000000"/>
              <w:bottom w:val="outset" w:sz="6" w:space="0" w:color="000000"/>
              <w:right w:val="outset" w:sz="6" w:space="0" w:color="000000"/>
            </w:tcBorders>
            <w:hideMark/>
          </w:tcPr>
          <w:p w14:paraId="5080E9BE" w14:textId="77777777" w:rsidR="002B12C1" w:rsidRPr="002B12C1" w:rsidRDefault="002B12C1" w:rsidP="002B12C1">
            <w:pPr>
              <w:spacing w:after="0" w:line="240" w:lineRule="auto"/>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w:t>
            </w:r>
          </w:p>
        </w:tc>
        <w:tc>
          <w:tcPr>
            <w:tcW w:w="1920" w:type="dxa"/>
            <w:tcBorders>
              <w:top w:val="outset" w:sz="6" w:space="0" w:color="000000"/>
              <w:left w:val="outset" w:sz="6" w:space="0" w:color="000000"/>
              <w:bottom w:val="outset" w:sz="6" w:space="0" w:color="000000"/>
              <w:right w:val="outset" w:sz="6" w:space="0" w:color="000000"/>
            </w:tcBorders>
            <w:hideMark/>
          </w:tcPr>
          <w:p w14:paraId="7C94068C"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6.22 Rondônia</w:t>
            </w:r>
          </w:p>
        </w:tc>
        <w:tc>
          <w:tcPr>
            <w:tcW w:w="0" w:type="auto"/>
            <w:tcBorders>
              <w:top w:val="outset" w:sz="6" w:space="0" w:color="000000"/>
              <w:left w:val="outset" w:sz="6" w:space="0" w:color="000000"/>
              <w:bottom w:val="outset" w:sz="6" w:space="0" w:color="000000"/>
              <w:right w:val="outset" w:sz="6" w:space="0" w:color="000000"/>
            </w:tcBorders>
            <w:hideMark/>
          </w:tcPr>
          <w:p w14:paraId="55CC119C" w14:textId="77777777" w:rsidR="002B12C1" w:rsidRPr="002B12C1" w:rsidRDefault="002B12C1" w:rsidP="002B12C1">
            <w:pPr>
              <w:spacing w:after="0" w:line="240" w:lineRule="auto"/>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w:t>
            </w:r>
          </w:p>
        </w:tc>
      </w:tr>
      <w:tr w:rsidR="002B12C1" w:rsidRPr="002B12C1" w14:paraId="17DDA047" w14:textId="77777777" w:rsidTr="002B12C1">
        <w:trPr>
          <w:jc w:val="center"/>
        </w:trPr>
        <w:tc>
          <w:tcPr>
            <w:tcW w:w="2070" w:type="dxa"/>
            <w:tcBorders>
              <w:top w:val="outset" w:sz="6" w:space="0" w:color="000000"/>
              <w:left w:val="outset" w:sz="6" w:space="0" w:color="000000"/>
              <w:bottom w:val="outset" w:sz="6" w:space="0" w:color="000000"/>
              <w:right w:val="outset" w:sz="6" w:space="0" w:color="000000"/>
            </w:tcBorders>
            <w:hideMark/>
          </w:tcPr>
          <w:p w14:paraId="0C4FE267"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6.9 Goiás</w:t>
            </w:r>
          </w:p>
        </w:tc>
        <w:tc>
          <w:tcPr>
            <w:tcW w:w="2160" w:type="dxa"/>
            <w:tcBorders>
              <w:top w:val="outset" w:sz="6" w:space="0" w:color="000000"/>
              <w:left w:val="outset" w:sz="6" w:space="0" w:color="000000"/>
              <w:bottom w:val="outset" w:sz="6" w:space="0" w:color="000000"/>
              <w:right w:val="outset" w:sz="6" w:space="0" w:color="000000"/>
            </w:tcBorders>
            <w:hideMark/>
          </w:tcPr>
          <w:p w14:paraId="6FAD4D3A" w14:textId="77777777" w:rsidR="002B12C1" w:rsidRPr="002B12C1" w:rsidRDefault="002B12C1" w:rsidP="002B12C1">
            <w:pPr>
              <w:spacing w:after="0" w:line="240" w:lineRule="auto"/>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w:t>
            </w:r>
          </w:p>
        </w:tc>
        <w:tc>
          <w:tcPr>
            <w:tcW w:w="1920" w:type="dxa"/>
            <w:tcBorders>
              <w:top w:val="outset" w:sz="6" w:space="0" w:color="000000"/>
              <w:left w:val="outset" w:sz="6" w:space="0" w:color="000000"/>
              <w:bottom w:val="outset" w:sz="6" w:space="0" w:color="000000"/>
              <w:right w:val="outset" w:sz="6" w:space="0" w:color="000000"/>
            </w:tcBorders>
            <w:hideMark/>
          </w:tcPr>
          <w:p w14:paraId="667892AB"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6.23 Roraima</w:t>
            </w:r>
          </w:p>
        </w:tc>
        <w:tc>
          <w:tcPr>
            <w:tcW w:w="0" w:type="auto"/>
            <w:tcBorders>
              <w:top w:val="outset" w:sz="6" w:space="0" w:color="000000"/>
              <w:left w:val="outset" w:sz="6" w:space="0" w:color="000000"/>
              <w:bottom w:val="outset" w:sz="6" w:space="0" w:color="000000"/>
              <w:right w:val="outset" w:sz="6" w:space="0" w:color="000000"/>
            </w:tcBorders>
            <w:hideMark/>
          </w:tcPr>
          <w:p w14:paraId="3A9F99D7" w14:textId="77777777" w:rsidR="002B12C1" w:rsidRPr="002B12C1" w:rsidRDefault="002B12C1" w:rsidP="002B12C1">
            <w:pPr>
              <w:spacing w:after="0" w:line="240" w:lineRule="auto"/>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w:t>
            </w:r>
          </w:p>
        </w:tc>
      </w:tr>
      <w:tr w:rsidR="002B12C1" w:rsidRPr="002B12C1" w14:paraId="7B17F85E" w14:textId="77777777" w:rsidTr="002B12C1">
        <w:trPr>
          <w:jc w:val="center"/>
        </w:trPr>
        <w:tc>
          <w:tcPr>
            <w:tcW w:w="2070" w:type="dxa"/>
            <w:tcBorders>
              <w:top w:val="outset" w:sz="6" w:space="0" w:color="000000"/>
              <w:left w:val="outset" w:sz="6" w:space="0" w:color="000000"/>
              <w:bottom w:val="outset" w:sz="6" w:space="0" w:color="000000"/>
              <w:right w:val="outset" w:sz="6" w:space="0" w:color="000000"/>
            </w:tcBorders>
            <w:hideMark/>
          </w:tcPr>
          <w:p w14:paraId="2C5A8F19"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6.10 Maranhão</w:t>
            </w:r>
          </w:p>
        </w:tc>
        <w:tc>
          <w:tcPr>
            <w:tcW w:w="2160" w:type="dxa"/>
            <w:tcBorders>
              <w:top w:val="outset" w:sz="6" w:space="0" w:color="000000"/>
              <w:left w:val="outset" w:sz="6" w:space="0" w:color="000000"/>
              <w:bottom w:val="outset" w:sz="6" w:space="0" w:color="000000"/>
              <w:right w:val="outset" w:sz="6" w:space="0" w:color="000000"/>
            </w:tcBorders>
            <w:hideMark/>
          </w:tcPr>
          <w:p w14:paraId="29307A9D" w14:textId="77777777" w:rsidR="002B12C1" w:rsidRPr="002B12C1" w:rsidRDefault="002B12C1" w:rsidP="002B12C1">
            <w:pPr>
              <w:spacing w:after="0" w:line="240" w:lineRule="auto"/>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w:t>
            </w:r>
          </w:p>
        </w:tc>
        <w:tc>
          <w:tcPr>
            <w:tcW w:w="1920" w:type="dxa"/>
            <w:tcBorders>
              <w:top w:val="outset" w:sz="6" w:space="0" w:color="000000"/>
              <w:left w:val="outset" w:sz="6" w:space="0" w:color="000000"/>
              <w:bottom w:val="outset" w:sz="6" w:space="0" w:color="000000"/>
              <w:right w:val="outset" w:sz="6" w:space="0" w:color="000000"/>
            </w:tcBorders>
            <w:hideMark/>
          </w:tcPr>
          <w:p w14:paraId="43DCAC48"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6.24 Santa Catarina</w:t>
            </w:r>
          </w:p>
        </w:tc>
        <w:tc>
          <w:tcPr>
            <w:tcW w:w="0" w:type="auto"/>
            <w:tcBorders>
              <w:top w:val="outset" w:sz="6" w:space="0" w:color="000000"/>
              <w:left w:val="outset" w:sz="6" w:space="0" w:color="000000"/>
              <w:bottom w:val="outset" w:sz="6" w:space="0" w:color="000000"/>
              <w:right w:val="outset" w:sz="6" w:space="0" w:color="000000"/>
            </w:tcBorders>
            <w:hideMark/>
          </w:tcPr>
          <w:p w14:paraId="03CA186E" w14:textId="77777777" w:rsidR="002B12C1" w:rsidRPr="002B12C1" w:rsidRDefault="002B12C1" w:rsidP="002B12C1">
            <w:pPr>
              <w:spacing w:after="0" w:line="240" w:lineRule="auto"/>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w:t>
            </w:r>
          </w:p>
        </w:tc>
      </w:tr>
      <w:tr w:rsidR="002B12C1" w:rsidRPr="002B12C1" w14:paraId="08DA888D" w14:textId="77777777" w:rsidTr="002B12C1">
        <w:trPr>
          <w:jc w:val="center"/>
        </w:trPr>
        <w:tc>
          <w:tcPr>
            <w:tcW w:w="2070" w:type="dxa"/>
            <w:tcBorders>
              <w:top w:val="outset" w:sz="6" w:space="0" w:color="000000"/>
              <w:left w:val="outset" w:sz="6" w:space="0" w:color="000000"/>
              <w:bottom w:val="outset" w:sz="6" w:space="0" w:color="000000"/>
              <w:right w:val="outset" w:sz="6" w:space="0" w:color="000000"/>
            </w:tcBorders>
            <w:hideMark/>
          </w:tcPr>
          <w:p w14:paraId="61A02821"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6.11 Mato Grosso</w:t>
            </w:r>
          </w:p>
        </w:tc>
        <w:tc>
          <w:tcPr>
            <w:tcW w:w="2160" w:type="dxa"/>
            <w:tcBorders>
              <w:top w:val="outset" w:sz="6" w:space="0" w:color="000000"/>
              <w:left w:val="outset" w:sz="6" w:space="0" w:color="000000"/>
              <w:bottom w:val="outset" w:sz="6" w:space="0" w:color="000000"/>
              <w:right w:val="outset" w:sz="6" w:space="0" w:color="000000"/>
            </w:tcBorders>
            <w:hideMark/>
          </w:tcPr>
          <w:p w14:paraId="58306F1A" w14:textId="77777777" w:rsidR="002B12C1" w:rsidRPr="002B12C1" w:rsidRDefault="002B12C1" w:rsidP="002B12C1">
            <w:pPr>
              <w:spacing w:after="0" w:line="240" w:lineRule="auto"/>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w:t>
            </w:r>
          </w:p>
        </w:tc>
        <w:tc>
          <w:tcPr>
            <w:tcW w:w="1920" w:type="dxa"/>
            <w:tcBorders>
              <w:top w:val="outset" w:sz="6" w:space="0" w:color="000000"/>
              <w:left w:val="outset" w:sz="6" w:space="0" w:color="000000"/>
              <w:bottom w:val="outset" w:sz="6" w:space="0" w:color="000000"/>
              <w:right w:val="outset" w:sz="6" w:space="0" w:color="000000"/>
            </w:tcBorders>
            <w:hideMark/>
          </w:tcPr>
          <w:p w14:paraId="55230E9D"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6.25 São Paulo</w:t>
            </w:r>
          </w:p>
        </w:tc>
        <w:tc>
          <w:tcPr>
            <w:tcW w:w="0" w:type="auto"/>
            <w:tcBorders>
              <w:top w:val="outset" w:sz="6" w:space="0" w:color="000000"/>
              <w:left w:val="outset" w:sz="6" w:space="0" w:color="000000"/>
              <w:bottom w:val="outset" w:sz="6" w:space="0" w:color="000000"/>
              <w:right w:val="outset" w:sz="6" w:space="0" w:color="000000"/>
            </w:tcBorders>
            <w:hideMark/>
          </w:tcPr>
          <w:p w14:paraId="3CF47287" w14:textId="77777777" w:rsidR="002B12C1" w:rsidRPr="002B12C1" w:rsidRDefault="002B12C1" w:rsidP="002B12C1">
            <w:pPr>
              <w:spacing w:after="0" w:line="240" w:lineRule="auto"/>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w:t>
            </w:r>
          </w:p>
        </w:tc>
      </w:tr>
      <w:tr w:rsidR="002B12C1" w:rsidRPr="002B12C1" w14:paraId="1FF51B2A" w14:textId="77777777" w:rsidTr="002B12C1">
        <w:trPr>
          <w:jc w:val="center"/>
        </w:trPr>
        <w:tc>
          <w:tcPr>
            <w:tcW w:w="2070" w:type="dxa"/>
            <w:tcBorders>
              <w:top w:val="outset" w:sz="6" w:space="0" w:color="000000"/>
              <w:left w:val="outset" w:sz="6" w:space="0" w:color="000000"/>
              <w:bottom w:val="outset" w:sz="6" w:space="0" w:color="000000"/>
              <w:right w:val="outset" w:sz="6" w:space="0" w:color="000000"/>
            </w:tcBorders>
            <w:hideMark/>
          </w:tcPr>
          <w:p w14:paraId="42B54517"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6.12 Mato Grosso do Sul</w:t>
            </w:r>
          </w:p>
        </w:tc>
        <w:tc>
          <w:tcPr>
            <w:tcW w:w="2160" w:type="dxa"/>
            <w:tcBorders>
              <w:top w:val="outset" w:sz="6" w:space="0" w:color="000000"/>
              <w:left w:val="outset" w:sz="6" w:space="0" w:color="000000"/>
              <w:bottom w:val="outset" w:sz="6" w:space="0" w:color="000000"/>
              <w:right w:val="outset" w:sz="6" w:space="0" w:color="000000"/>
            </w:tcBorders>
            <w:hideMark/>
          </w:tcPr>
          <w:p w14:paraId="3F286237" w14:textId="77777777" w:rsidR="002B12C1" w:rsidRPr="002B12C1" w:rsidRDefault="002B12C1" w:rsidP="002B12C1">
            <w:pPr>
              <w:spacing w:after="0" w:line="240" w:lineRule="auto"/>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w:t>
            </w:r>
          </w:p>
        </w:tc>
        <w:tc>
          <w:tcPr>
            <w:tcW w:w="1920" w:type="dxa"/>
            <w:tcBorders>
              <w:top w:val="outset" w:sz="6" w:space="0" w:color="000000"/>
              <w:left w:val="outset" w:sz="6" w:space="0" w:color="000000"/>
              <w:bottom w:val="outset" w:sz="6" w:space="0" w:color="000000"/>
              <w:right w:val="outset" w:sz="6" w:space="0" w:color="000000"/>
            </w:tcBorders>
            <w:hideMark/>
          </w:tcPr>
          <w:p w14:paraId="0B4CB02D"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6.26 Sergipe</w:t>
            </w:r>
          </w:p>
        </w:tc>
        <w:tc>
          <w:tcPr>
            <w:tcW w:w="0" w:type="auto"/>
            <w:tcBorders>
              <w:top w:val="outset" w:sz="6" w:space="0" w:color="000000"/>
              <w:left w:val="outset" w:sz="6" w:space="0" w:color="000000"/>
              <w:bottom w:val="outset" w:sz="6" w:space="0" w:color="000000"/>
              <w:right w:val="outset" w:sz="6" w:space="0" w:color="000000"/>
            </w:tcBorders>
            <w:hideMark/>
          </w:tcPr>
          <w:p w14:paraId="180F59CF" w14:textId="77777777" w:rsidR="002B12C1" w:rsidRPr="002B12C1" w:rsidRDefault="002B12C1" w:rsidP="002B12C1">
            <w:pPr>
              <w:spacing w:after="0" w:line="240" w:lineRule="auto"/>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w:t>
            </w:r>
          </w:p>
        </w:tc>
      </w:tr>
      <w:tr w:rsidR="002B12C1" w:rsidRPr="002B12C1" w14:paraId="09C1B554" w14:textId="77777777" w:rsidTr="002B12C1">
        <w:trPr>
          <w:jc w:val="center"/>
        </w:trPr>
        <w:tc>
          <w:tcPr>
            <w:tcW w:w="2070" w:type="dxa"/>
            <w:tcBorders>
              <w:top w:val="outset" w:sz="6" w:space="0" w:color="000000"/>
              <w:left w:val="outset" w:sz="6" w:space="0" w:color="000000"/>
              <w:bottom w:val="outset" w:sz="6" w:space="0" w:color="000000"/>
              <w:right w:val="outset" w:sz="6" w:space="0" w:color="000000"/>
            </w:tcBorders>
            <w:hideMark/>
          </w:tcPr>
          <w:p w14:paraId="191FE03E"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6.13 Minas Gerais</w:t>
            </w:r>
          </w:p>
        </w:tc>
        <w:tc>
          <w:tcPr>
            <w:tcW w:w="2160" w:type="dxa"/>
            <w:tcBorders>
              <w:top w:val="outset" w:sz="6" w:space="0" w:color="000000"/>
              <w:left w:val="outset" w:sz="6" w:space="0" w:color="000000"/>
              <w:bottom w:val="outset" w:sz="6" w:space="0" w:color="000000"/>
              <w:right w:val="outset" w:sz="6" w:space="0" w:color="000000"/>
            </w:tcBorders>
            <w:hideMark/>
          </w:tcPr>
          <w:p w14:paraId="76EA7706" w14:textId="77777777" w:rsidR="002B12C1" w:rsidRPr="002B12C1" w:rsidRDefault="002B12C1" w:rsidP="002B12C1">
            <w:pPr>
              <w:spacing w:after="0" w:line="240" w:lineRule="auto"/>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w:t>
            </w:r>
          </w:p>
        </w:tc>
        <w:tc>
          <w:tcPr>
            <w:tcW w:w="1920" w:type="dxa"/>
            <w:tcBorders>
              <w:top w:val="outset" w:sz="6" w:space="0" w:color="000000"/>
              <w:left w:val="outset" w:sz="6" w:space="0" w:color="000000"/>
              <w:bottom w:val="outset" w:sz="6" w:space="0" w:color="000000"/>
              <w:right w:val="outset" w:sz="6" w:space="0" w:color="000000"/>
            </w:tcBorders>
            <w:hideMark/>
          </w:tcPr>
          <w:p w14:paraId="1BE50C7B"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6.27 Tocantins</w:t>
            </w:r>
          </w:p>
        </w:tc>
        <w:tc>
          <w:tcPr>
            <w:tcW w:w="0" w:type="auto"/>
            <w:tcBorders>
              <w:top w:val="outset" w:sz="6" w:space="0" w:color="000000"/>
              <w:left w:val="outset" w:sz="6" w:space="0" w:color="000000"/>
              <w:bottom w:val="outset" w:sz="6" w:space="0" w:color="000000"/>
              <w:right w:val="outset" w:sz="6" w:space="0" w:color="000000"/>
            </w:tcBorders>
            <w:hideMark/>
          </w:tcPr>
          <w:p w14:paraId="3D1C825B" w14:textId="77777777" w:rsidR="002B12C1" w:rsidRPr="002B12C1" w:rsidRDefault="002B12C1" w:rsidP="002B12C1">
            <w:pPr>
              <w:spacing w:after="0" w:line="240" w:lineRule="auto"/>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w:t>
            </w:r>
          </w:p>
        </w:tc>
      </w:tr>
      <w:tr w:rsidR="002B12C1" w:rsidRPr="002B12C1" w14:paraId="6DF692C4" w14:textId="77777777" w:rsidTr="002B12C1">
        <w:trPr>
          <w:jc w:val="center"/>
        </w:trPr>
        <w:tc>
          <w:tcPr>
            <w:tcW w:w="2070" w:type="dxa"/>
            <w:tcBorders>
              <w:top w:val="outset" w:sz="6" w:space="0" w:color="000000"/>
              <w:left w:val="outset" w:sz="6" w:space="0" w:color="000000"/>
              <w:bottom w:val="outset" w:sz="6" w:space="0" w:color="000000"/>
              <w:right w:val="outset" w:sz="6" w:space="0" w:color="000000"/>
            </w:tcBorders>
            <w:hideMark/>
          </w:tcPr>
          <w:p w14:paraId="675609F1"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6.14 Paraíba</w:t>
            </w:r>
          </w:p>
        </w:tc>
        <w:tc>
          <w:tcPr>
            <w:tcW w:w="2160" w:type="dxa"/>
            <w:tcBorders>
              <w:top w:val="outset" w:sz="6" w:space="0" w:color="000000"/>
              <w:left w:val="outset" w:sz="6" w:space="0" w:color="000000"/>
              <w:bottom w:val="outset" w:sz="6" w:space="0" w:color="000000"/>
              <w:right w:val="outset" w:sz="6" w:space="0" w:color="000000"/>
            </w:tcBorders>
            <w:hideMark/>
          </w:tcPr>
          <w:p w14:paraId="6AC845C1" w14:textId="77777777" w:rsidR="002B12C1" w:rsidRPr="002B12C1" w:rsidRDefault="002B12C1" w:rsidP="002B12C1">
            <w:pPr>
              <w:spacing w:after="0" w:line="240" w:lineRule="auto"/>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w:t>
            </w:r>
          </w:p>
        </w:tc>
        <w:tc>
          <w:tcPr>
            <w:tcW w:w="1920" w:type="dxa"/>
            <w:tcBorders>
              <w:top w:val="outset" w:sz="6" w:space="0" w:color="000000"/>
              <w:left w:val="outset" w:sz="6" w:space="0" w:color="000000"/>
              <w:bottom w:val="outset" w:sz="6" w:space="0" w:color="000000"/>
              <w:right w:val="outset" w:sz="6" w:space="0" w:color="000000"/>
            </w:tcBorders>
            <w:hideMark/>
          </w:tcPr>
          <w:p w14:paraId="2028E9D6"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6.28 Total</w:t>
            </w:r>
          </w:p>
        </w:tc>
        <w:tc>
          <w:tcPr>
            <w:tcW w:w="0" w:type="auto"/>
            <w:tcBorders>
              <w:top w:val="outset" w:sz="6" w:space="0" w:color="000000"/>
              <w:left w:val="outset" w:sz="6" w:space="0" w:color="000000"/>
              <w:bottom w:val="outset" w:sz="6" w:space="0" w:color="000000"/>
              <w:right w:val="outset" w:sz="6" w:space="0" w:color="000000"/>
            </w:tcBorders>
            <w:hideMark/>
          </w:tcPr>
          <w:p w14:paraId="5C9F7FCC" w14:textId="77777777" w:rsidR="002B12C1" w:rsidRPr="002B12C1" w:rsidRDefault="002B12C1" w:rsidP="002B12C1">
            <w:pPr>
              <w:spacing w:after="0" w:line="240" w:lineRule="auto"/>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 </w:t>
            </w:r>
          </w:p>
        </w:tc>
      </w:tr>
    </w:tbl>
    <w:p w14:paraId="27696B5B" w14:textId="77777777" w:rsidR="002B12C1" w:rsidRPr="002B12C1" w:rsidRDefault="002B12C1" w:rsidP="002B12C1">
      <w:pPr>
        <w:spacing w:after="0" w:line="240" w:lineRule="auto"/>
        <w:jc w:val="center"/>
        <w:rPr>
          <w:rFonts w:ascii="Times New Roman" w:eastAsia="Times New Roman" w:hAnsi="Times New Roman" w:cs="Times New Roman"/>
          <w:vanish/>
          <w:color w:val="000000"/>
          <w:sz w:val="19"/>
          <w:szCs w:val="19"/>
          <w:lang w:eastAsia="pt-BR"/>
        </w:rPr>
      </w:pPr>
    </w:p>
    <w:tbl>
      <w:tblPr>
        <w:tblW w:w="14250" w:type="dxa"/>
        <w:jc w:val="center"/>
        <w:tblCellSpacing w:w="0" w:type="dxa"/>
        <w:tblCellMar>
          <w:top w:w="40" w:type="dxa"/>
          <w:left w:w="40" w:type="dxa"/>
          <w:bottom w:w="40" w:type="dxa"/>
          <w:right w:w="40" w:type="dxa"/>
        </w:tblCellMar>
        <w:tblLook w:val="04A0" w:firstRow="1" w:lastRow="0" w:firstColumn="1" w:lastColumn="0" w:noHBand="0" w:noVBand="1"/>
      </w:tblPr>
      <w:tblGrid>
        <w:gridCol w:w="14250"/>
      </w:tblGrid>
      <w:tr w:rsidR="002B12C1" w:rsidRPr="002B12C1" w14:paraId="7A5419CA" w14:textId="77777777" w:rsidTr="002B12C1">
        <w:trPr>
          <w:trHeight w:val="360"/>
          <w:tblCellSpacing w:w="0" w:type="dxa"/>
          <w:jc w:val="center"/>
        </w:trPr>
        <w:tc>
          <w:tcPr>
            <w:tcW w:w="0" w:type="auto"/>
            <w:vAlign w:val="bottom"/>
            <w:hideMark/>
          </w:tcPr>
          <w:p w14:paraId="1248492B" w14:textId="77777777" w:rsidR="002B12C1" w:rsidRPr="002B12C1" w:rsidRDefault="002B12C1" w:rsidP="002B12C1">
            <w:pPr>
              <w:spacing w:before="100" w:beforeAutospacing="1" w:after="100" w:afterAutospacing="1" w:line="240" w:lineRule="auto"/>
              <w:ind w:firstLine="567"/>
              <w:jc w:val="center"/>
              <w:rPr>
                <w:rFonts w:ascii="Times New Roman" w:eastAsia="Times New Roman" w:hAnsi="Times New Roman" w:cs="Times New Roman"/>
                <w:i/>
                <w:iCs/>
                <w:sz w:val="19"/>
                <w:szCs w:val="19"/>
                <w:lang w:eastAsia="pt-BR"/>
              </w:rPr>
            </w:pPr>
            <w:r w:rsidRPr="002B12C1">
              <w:rPr>
                <w:rFonts w:ascii="Times New Roman" w:eastAsia="Times New Roman" w:hAnsi="Times New Roman" w:cs="Times New Roman"/>
                <w:i/>
                <w:iCs/>
                <w:sz w:val="19"/>
                <w:szCs w:val="19"/>
                <w:lang w:eastAsia="pt-BR"/>
              </w:rPr>
              <w:t> </w:t>
            </w:r>
          </w:p>
          <w:p w14:paraId="7A2BB88E" w14:textId="77777777" w:rsidR="002B12C1" w:rsidRPr="002B12C1" w:rsidRDefault="002B12C1" w:rsidP="002B12C1">
            <w:pPr>
              <w:spacing w:before="100" w:beforeAutospacing="1" w:after="100" w:afterAutospacing="1" w:line="240" w:lineRule="auto"/>
              <w:ind w:firstLine="567"/>
              <w:jc w:val="center"/>
              <w:rPr>
                <w:rFonts w:ascii="Times New Roman" w:eastAsia="Times New Roman" w:hAnsi="Times New Roman" w:cs="Times New Roman"/>
                <w:sz w:val="19"/>
                <w:szCs w:val="19"/>
                <w:lang w:eastAsia="pt-BR"/>
              </w:rPr>
            </w:pPr>
            <w:r w:rsidRPr="002B12C1">
              <w:rPr>
                <w:rFonts w:ascii="Times New Roman" w:eastAsia="Times New Roman" w:hAnsi="Times New Roman" w:cs="Times New Roman"/>
                <w:i/>
                <w:iCs/>
                <w:sz w:val="19"/>
                <w:szCs w:val="19"/>
                <w:lang w:eastAsia="pt-BR"/>
              </w:rPr>
              <w:t xml:space="preserve">____________________ , ___ de ________________ </w:t>
            </w:r>
            <w:proofErr w:type="spellStart"/>
            <w:r w:rsidRPr="002B12C1">
              <w:rPr>
                <w:rFonts w:ascii="Times New Roman" w:eastAsia="Times New Roman" w:hAnsi="Times New Roman" w:cs="Times New Roman"/>
                <w:i/>
                <w:iCs/>
                <w:sz w:val="19"/>
                <w:szCs w:val="19"/>
                <w:lang w:eastAsia="pt-BR"/>
              </w:rPr>
              <w:t>de</w:t>
            </w:r>
            <w:proofErr w:type="spellEnd"/>
            <w:r w:rsidRPr="002B12C1">
              <w:rPr>
                <w:rFonts w:ascii="Times New Roman" w:eastAsia="Times New Roman" w:hAnsi="Times New Roman" w:cs="Times New Roman"/>
                <w:i/>
                <w:iCs/>
                <w:sz w:val="19"/>
                <w:szCs w:val="19"/>
                <w:lang w:eastAsia="pt-BR"/>
              </w:rPr>
              <w:t xml:space="preserve"> 2____.</w:t>
            </w:r>
          </w:p>
        </w:tc>
      </w:tr>
      <w:tr w:rsidR="002B12C1" w:rsidRPr="002B12C1" w14:paraId="0495E417" w14:textId="77777777" w:rsidTr="002B12C1">
        <w:trPr>
          <w:trHeight w:val="570"/>
          <w:tblCellSpacing w:w="0" w:type="dxa"/>
          <w:jc w:val="center"/>
        </w:trPr>
        <w:tc>
          <w:tcPr>
            <w:tcW w:w="0" w:type="auto"/>
            <w:hideMark/>
          </w:tcPr>
          <w:p w14:paraId="076E647B" w14:textId="77777777" w:rsidR="002B12C1" w:rsidRPr="002B12C1" w:rsidRDefault="002B12C1" w:rsidP="002B12C1">
            <w:pPr>
              <w:spacing w:before="100" w:beforeAutospacing="1" w:after="100" w:afterAutospacing="1" w:line="240" w:lineRule="auto"/>
              <w:ind w:firstLine="567"/>
              <w:jc w:val="center"/>
              <w:rPr>
                <w:rFonts w:ascii="Times New Roman" w:eastAsia="Times New Roman" w:hAnsi="Times New Roman" w:cs="Times New Roman"/>
                <w:sz w:val="19"/>
                <w:szCs w:val="19"/>
                <w:lang w:eastAsia="pt-BR"/>
              </w:rPr>
            </w:pPr>
            <w:r w:rsidRPr="002B12C1">
              <w:rPr>
                <w:rFonts w:ascii="Times New Roman" w:eastAsia="Times New Roman" w:hAnsi="Times New Roman" w:cs="Times New Roman"/>
                <w:sz w:val="19"/>
                <w:szCs w:val="19"/>
                <w:lang w:eastAsia="pt-BR"/>
              </w:rPr>
              <w:t>________________________________________</w:t>
            </w:r>
          </w:p>
          <w:p w14:paraId="31116D2B" w14:textId="77777777" w:rsidR="002B12C1" w:rsidRPr="002B12C1" w:rsidRDefault="002B12C1" w:rsidP="002B12C1">
            <w:pPr>
              <w:spacing w:before="100" w:beforeAutospacing="1" w:after="100" w:afterAutospacing="1" w:line="240" w:lineRule="auto"/>
              <w:ind w:firstLine="567"/>
              <w:jc w:val="center"/>
              <w:rPr>
                <w:rFonts w:ascii="Times New Roman" w:eastAsia="Times New Roman" w:hAnsi="Times New Roman" w:cs="Times New Roman"/>
                <w:sz w:val="19"/>
                <w:szCs w:val="19"/>
                <w:lang w:eastAsia="pt-BR"/>
              </w:rPr>
            </w:pPr>
            <w:r w:rsidRPr="002B12C1">
              <w:rPr>
                <w:rFonts w:ascii="Times New Roman" w:eastAsia="Times New Roman" w:hAnsi="Times New Roman" w:cs="Times New Roman"/>
                <w:i/>
                <w:iCs/>
                <w:sz w:val="19"/>
                <w:szCs w:val="19"/>
                <w:lang w:eastAsia="pt-BR"/>
              </w:rPr>
              <w:t>Assinatura(s) do(s) Responsável(eis)</w:t>
            </w:r>
          </w:p>
        </w:tc>
      </w:tr>
    </w:tbl>
    <w:p w14:paraId="055BF531" w14:textId="77777777" w:rsidR="002B12C1" w:rsidRPr="002B12C1" w:rsidRDefault="002B12C1" w:rsidP="002B12C1">
      <w:pPr>
        <w:spacing w:before="100" w:beforeAutospacing="1" w:after="100" w:afterAutospacing="1" w:line="240" w:lineRule="auto"/>
        <w:ind w:firstLine="567"/>
        <w:jc w:val="center"/>
        <w:rPr>
          <w:rFonts w:ascii="Times New Roman" w:eastAsia="Times New Roman" w:hAnsi="Times New Roman" w:cs="Times New Roman"/>
          <w:b/>
          <w:bCs/>
          <w:color w:val="000000"/>
          <w:sz w:val="19"/>
          <w:szCs w:val="19"/>
          <w:lang w:eastAsia="pt-BR"/>
        </w:rPr>
      </w:pPr>
      <w:r w:rsidRPr="002B12C1">
        <w:rPr>
          <w:rFonts w:ascii="Times New Roman" w:eastAsia="Times New Roman" w:hAnsi="Times New Roman" w:cs="Times New Roman"/>
          <w:b/>
          <w:bCs/>
          <w:color w:val="000000"/>
          <w:sz w:val="19"/>
          <w:szCs w:val="19"/>
          <w:lang w:eastAsia="pt-BR"/>
        </w:rPr>
        <w:t>ANEXO VIII</w:t>
      </w:r>
    </w:p>
    <w:p w14:paraId="33D9FA12" w14:textId="77777777" w:rsidR="002B12C1" w:rsidRPr="002B12C1" w:rsidRDefault="002B12C1" w:rsidP="002B12C1">
      <w:pPr>
        <w:spacing w:before="100" w:beforeAutospacing="1" w:after="100" w:afterAutospacing="1" w:line="240" w:lineRule="auto"/>
        <w:ind w:firstLine="567"/>
        <w:jc w:val="center"/>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u w:val="single"/>
          <w:lang w:eastAsia="pt-BR"/>
        </w:rPr>
        <w:t>Do Rótulo</w:t>
      </w:r>
    </w:p>
    <w:p w14:paraId="4C5B50E4" w14:textId="77777777" w:rsidR="002B12C1" w:rsidRPr="002B12C1" w:rsidRDefault="002B12C1" w:rsidP="002B12C1">
      <w:pPr>
        <w:numPr>
          <w:ilvl w:val="0"/>
          <w:numId w:val="42"/>
        </w:numPr>
        <w:spacing w:beforeAutospacing="1" w:after="100" w:afterAutospacing="1" w:line="240" w:lineRule="auto"/>
        <w:ind w:left="2880"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Modelo do rótulo:</w:t>
      </w:r>
    </w:p>
    <w:p w14:paraId="663B1830" w14:textId="77777777" w:rsidR="002B12C1" w:rsidRPr="002B12C1" w:rsidRDefault="002B12C1" w:rsidP="002B12C1">
      <w:pPr>
        <w:spacing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1.1 O rótulo deverá ser confeccionado com materiais cuja qualidade assegure a devida resistência à ação dos agentes atmosféricos, bem como às manipulações usuais;</w:t>
      </w:r>
    </w:p>
    <w:p w14:paraId="041BCFB8"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1.2 O rótulo deverá ser confeccionado em fundo branco e dizeres em letras pretas, exceto no caso de embalagem tipo saco multifoliado e caixa de papelão, quando o texto poderá ser impresso em letras pretas sobre fundo de coloração original da embalagem;</w:t>
      </w:r>
    </w:p>
    <w:p w14:paraId="39FC76FF"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1.3 O rótulo deverá conter a data de fabricação e vencimento, constando MÊS e ANO, sendo que o mês deverá ser impresso com as três letras iniciais;</w:t>
      </w:r>
    </w:p>
    <w:p w14:paraId="256DF479"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 xml:space="preserve">1.4 O rótulo deverá ser dividido em três colunas, devendo a coluna central nunca ultrapassar a área individual das colunas laterais. Nos casos em que as características da embalagem não permitam essa divisão, o </w:t>
      </w:r>
      <w:r w:rsidRPr="002B12C1">
        <w:rPr>
          <w:rFonts w:ascii="Times New Roman" w:eastAsia="Times New Roman" w:hAnsi="Times New Roman" w:cs="Times New Roman"/>
          <w:color w:val="000000"/>
          <w:sz w:val="19"/>
          <w:szCs w:val="19"/>
          <w:lang w:eastAsia="pt-BR"/>
        </w:rPr>
        <w:lastRenderedPageBreak/>
        <w:t>rótulo deverá ser previamente avaliado e aprovado pelos órgãos federais responsáveis pela agricultura, saúde e meio ambiente;</w:t>
      </w:r>
    </w:p>
    <w:p w14:paraId="064885A6"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 xml:space="preserve">1.5 O logotipo da empresa </w:t>
      </w:r>
      <w:proofErr w:type="spellStart"/>
      <w:r w:rsidRPr="002B12C1">
        <w:rPr>
          <w:rFonts w:ascii="Times New Roman" w:eastAsia="Times New Roman" w:hAnsi="Times New Roman" w:cs="Times New Roman"/>
          <w:color w:val="000000"/>
          <w:sz w:val="19"/>
          <w:szCs w:val="19"/>
          <w:lang w:eastAsia="pt-BR"/>
        </w:rPr>
        <w:t>registrante</w:t>
      </w:r>
      <w:proofErr w:type="spellEnd"/>
      <w:r w:rsidRPr="002B12C1">
        <w:rPr>
          <w:rFonts w:ascii="Times New Roman" w:eastAsia="Times New Roman" w:hAnsi="Times New Roman" w:cs="Times New Roman"/>
          <w:color w:val="000000"/>
          <w:sz w:val="19"/>
          <w:szCs w:val="19"/>
          <w:lang w:eastAsia="pt-BR"/>
        </w:rPr>
        <w:t>, aposto na parte superior da coluna central, deve ocupar, no máximo, dois centésimos da área útil do rótulo, podendo ser apresentado nas suas cores características;</w:t>
      </w:r>
    </w:p>
    <w:p w14:paraId="273BF3EB"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1.6 O rótulo conterá em sua parte inferior, com altura equivalente a 15% da altura da impressão da embalagem, faixa colorida nitidamente separada do restante do rótulo;</w:t>
      </w:r>
    </w:p>
    <w:p w14:paraId="42094434"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1.7 As cores dessa faixa corresponderão às diferentes classes toxicológicas, conforme normas complementares a serem estabelecidas pelo Ministério da Saúde;</w:t>
      </w:r>
    </w:p>
    <w:p w14:paraId="788A63D1"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 xml:space="preserve">1.8 Deve ser incluído no painel frontal do rótulo, na faixa colorida, círculo branco com diâmetro igual </w:t>
      </w:r>
      <w:proofErr w:type="spellStart"/>
      <w:r w:rsidRPr="002B12C1">
        <w:rPr>
          <w:rFonts w:ascii="Times New Roman" w:eastAsia="Times New Roman" w:hAnsi="Times New Roman" w:cs="Times New Roman"/>
          <w:color w:val="000000"/>
          <w:sz w:val="19"/>
          <w:szCs w:val="19"/>
          <w:lang w:eastAsia="pt-BR"/>
        </w:rPr>
        <w:t>a</w:t>
      </w:r>
      <w:proofErr w:type="spellEnd"/>
      <w:r w:rsidRPr="002B12C1">
        <w:rPr>
          <w:rFonts w:ascii="Times New Roman" w:eastAsia="Times New Roman" w:hAnsi="Times New Roman" w:cs="Times New Roman"/>
          <w:color w:val="000000"/>
          <w:sz w:val="19"/>
          <w:szCs w:val="19"/>
          <w:lang w:eastAsia="pt-BR"/>
        </w:rPr>
        <w:t xml:space="preserve"> altura da faixa, contendo uma caveira e duas tíbias cruzadas na cor preta com fundo branco, com os dizeres: CUIDADO VENENO;</w:t>
      </w:r>
    </w:p>
    <w:p w14:paraId="70243C76"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 xml:space="preserve">1.9 Ao longo da faixa colorida, deverão constar os pictogramas específicos, internacionalmente aceitos, dispostos do centro para a extremidade, devendo ocupar </w:t>
      </w:r>
      <w:proofErr w:type="spellStart"/>
      <w:r w:rsidRPr="002B12C1">
        <w:rPr>
          <w:rFonts w:ascii="Times New Roman" w:eastAsia="Times New Roman" w:hAnsi="Times New Roman" w:cs="Times New Roman"/>
          <w:color w:val="000000"/>
          <w:sz w:val="19"/>
          <w:szCs w:val="19"/>
          <w:lang w:eastAsia="pt-BR"/>
        </w:rPr>
        <w:t>cinqüenta</w:t>
      </w:r>
      <w:proofErr w:type="spellEnd"/>
      <w:r w:rsidRPr="002B12C1">
        <w:rPr>
          <w:rFonts w:ascii="Times New Roman" w:eastAsia="Times New Roman" w:hAnsi="Times New Roman" w:cs="Times New Roman"/>
          <w:color w:val="000000"/>
          <w:sz w:val="19"/>
          <w:szCs w:val="19"/>
          <w:lang w:eastAsia="pt-BR"/>
        </w:rPr>
        <w:t xml:space="preserve"> por cento da altura da faixa;</w:t>
      </w:r>
    </w:p>
    <w:p w14:paraId="39307EAB"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1.10 Deverão constar obrigatoriamente do rótulo de agrotóxicos e afins:</w:t>
      </w:r>
    </w:p>
    <w:p w14:paraId="14782D15"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1.10.1 Na coluna central:</w:t>
      </w:r>
    </w:p>
    <w:p w14:paraId="616632A1" w14:textId="77777777" w:rsidR="002B12C1" w:rsidRPr="002B12C1" w:rsidRDefault="002B12C1" w:rsidP="002B12C1">
      <w:pPr>
        <w:spacing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a) marca comercial do produto;</w:t>
      </w:r>
    </w:p>
    <w:p w14:paraId="28B12694"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b) composição do produto: indicando o(s) ingrediente(s) ativo(s) pelo nome químico e comum, em português, ou científico, internacionalmente aceito, bem como o total dos outros ingredientes, e, quando determinado pela autoridade competente, expresso por suas funções e indicado pelo nome químico e comum em português;</w:t>
      </w:r>
    </w:p>
    <w:p w14:paraId="2F21B84F"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c) quantidade de agrotóxico ou afim que a embalagem contém, expressa em unidades de massa ou volume, conforme o caso;</w:t>
      </w:r>
    </w:p>
    <w:p w14:paraId="3BA87F8C"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d) classe e tipo de formulação;</w:t>
      </w:r>
    </w:p>
    <w:p w14:paraId="4A31F753"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e) a expressão: "Indicações e restrições de uso: Vide bula e receita";</w:t>
      </w:r>
    </w:p>
    <w:p w14:paraId="79EA0058"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f) a expressão: "Restrições Estaduais, do Distrito Federal e Municipais: vide bula";</w:t>
      </w:r>
    </w:p>
    <w:p w14:paraId="211C1DF7"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 xml:space="preserve">g) nome, endereço, CNPJ e número do registro do estabelecimento </w:t>
      </w:r>
      <w:proofErr w:type="spellStart"/>
      <w:r w:rsidRPr="002B12C1">
        <w:rPr>
          <w:rFonts w:ascii="Times New Roman" w:eastAsia="Times New Roman" w:hAnsi="Times New Roman" w:cs="Times New Roman"/>
          <w:color w:val="000000"/>
          <w:sz w:val="19"/>
          <w:szCs w:val="19"/>
          <w:lang w:eastAsia="pt-BR"/>
        </w:rPr>
        <w:t>registrante</w:t>
      </w:r>
      <w:proofErr w:type="spellEnd"/>
      <w:r w:rsidRPr="002B12C1">
        <w:rPr>
          <w:rFonts w:ascii="Times New Roman" w:eastAsia="Times New Roman" w:hAnsi="Times New Roman" w:cs="Times New Roman"/>
          <w:color w:val="000000"/>
          <w:sz w:val="19"/>
          <w:szCs w:val="19"/>
          <w:lang w:eastAsia="pt-BR"/>
        </w:rPr>
        <w:t>, fabricante, formulador, manipulador e importador, sendo facultado consignar, nos casos em que o espaço no rótulo for insuficiente, que os dados – exceto os do fabricante e os do importador – constam na bula;</w:t>
      </w:r>
    </w:p>
    <w:p w14:paraId="4EB65915"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 xml:space="preserve">h) número de registro do produto comercial e sigla do órgão </w:t>
      </w:r>
      <w:proofErr w:type="spellStart"/>
      <w:r w:rsidRPr="002B12C1">
        <w:rPr>
          <w:rFonts w:ascii="Times New Roman" w:eastAsia="Times New Roman" w:hAnsi="Times New Roman" w:cs="Times New Roman"/>
          <w:color w:val="000000"/>
          <w:sz w:val="19"/>
          <w:szCs w:val="19"/>
          <w:lang w:eastAsia="pt-BR"/>
        </w:rPr>
        <w:t>registrante</w:t>
      </w:r>
      <w:proofErr w:type="spellEnd"/>
      <w:r w:rsidRPr="002B12C1">
        <w:rPr>
          <w:rFonts w:ascii="Times New Roman" w:eastAsia="Times New Roman" w:hAnsi="Times New Roman" w:cs="Times New Roman"/>
          <w:color w:val="000000"/>
          <w:sz w:val="19"/>
          <w:szCs w:val="19"/>
          <w:lang w:eastAsia="pt-BR"/>
        </w:rPr>
        <w:t>;</w:t>
      </w:r>
    </w:p>
    <w:p w14:paraId="448457FD"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i) número do lote ou da partida;</w:t>
      </w:r>
    </w:p>
    <w:p w14:paraId="24306B30"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j) recomendação em destaque para que o usuário leia o rótulo, a bula e a receita antes de utilizar o produto, conservando-os em seu poder;</w:t>
      </w:r>
    </w:p>
    <w:p w14:paraId="708CE7F3"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l) data de fabricação e de vencimento;</w:t>
      </w:r>
    </w:p>
    <w:p w14:paraId="68AB5B79"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m) indicações se a formulação é explosiva, inflamável, comburente, corrosiva, irritante ou sujeita a venda aplicada;</w:t>
      </w:r>
    </w:p>
    <w:p w14:paraId="10E11716"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n) as expressões: "é obrigatório o uso de equipamentos de proteção individual. proteja-se." e "é obrigatória a devolução da embalagem vazia.";</w:t>
      </w:r>
    </w:p>
    <w:p w14:paraId="263F7093"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o) classificação toxicológica; e</w:t>
      </w:r>
    </w:p>
    <w:p w14:paraId="6ACE791D"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lastRenderedPageBreak/>
        <w:t>p) classificação do potencial de periculosidade ambiental.</w:t>
      </w:r>
    </w:p>
    <w:p w14:paraId="0E0932D7"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1.10.2 Nas colunas da esquerda e da direita:</w:t>
      </w:r>
    </w:p>
    <w:p w14:paraId="11F02BC3"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1.10.2.1 Precauções relativas ao meio ambiente:</w:t>
      </w:r>
    </w:p>
    <w:p w14:paraId="45CBA085" w14:textId="77777777" w:rsidR="002B12C1" w:rsidRPr="002B12C1" w:rsidRDefault="002B12C1" w:rsidP="002B12C1">
      <w:pPr>
        <w:spacing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a) precauções de uso e advertências quanto aos cuidados de proteção ao meio ambiente;</w:t>
      </w:r>
    </w:p>
    <w:p w14:paraId="2FD9EF80"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b) instruções de armazenamento do produto, visando sua conservação e prevenção contra acidentes;</w:t>
      </w:r>
    </w:p>
    <w:p w14:paraId="56C5CB87"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c) orientação para que sejam seguidas as instruções contidas na bula referente à tríplice lavagem e ao destino de embalagens e de produtos impróprios para utilização ou em desuso;</w:t>
      </w:r>
    </w:p>
    <w:p w14:paraId="7D1DE590"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d) número de telefone de pessoa habilitada a fornecer todas as informações necessárias ao usuário e comerciante;</w:t>
      </w:r>
    </w:p>
    <w:p w14:paraId="7EFCB840"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1.10.2.2 Precauções relativas à saúde humana;</w:t>
      </w:r>
    </w:p>
    <w:p w14:paraId="403561AA" w14:textId="77777777" w:rsidR="002B12C1" w:rsidRPr="002B12C1" w:rsidRDefault="002B12C1" w:rsidP="002B12C1">
      <w:pPr>
        <w:spacing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a) precauções de uso e recomendações gerais, quanto a primeiros socorros, antídotos e tratamentos, no que diz respeito à saúde humana; e</w:t>
      </w:r>
    </w:p>
    <w:p w14:paraId="5AF09EAF"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b) telefone da empresa para informações em situações de emergências.</w:t>
      </w:r>
    </w:p>
    <w:p w14:paraId="5C0476F0"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1.11 A critério do órgão federal responsável pelo setor de saúde, a ser definido em normas complementares, os agrotóxicos e afins que apresentarem baixa toxicidade poderão ser dispensados da inclusão da caveira e das duas tíbias cruzadas.</w:t>
      </w:r>
    </w:p>
    <w:p w14:paraId="3253CD73" w14:textId="77777777" w:rsidR="002B12C1" w:rsidRPr="002B12C1" w:rsidRDefault="002B12C1" w:rsidP="002B12C1">
      <w:pPr>
        <w:spacing w:before="100" w:beforeAutospacing="1" w:after="100" w:afterAutospacing="1" w:line="240" w:lineRule="auto"/>
        <w:ind w:firstLine="567"/>
        <w:jc w:val="center"/>
        <w:rPr>
          <w:rFonts w:ascii="Times New Roman" w:eastAsia="Times New Roman" w:hAnsi="Times New Roman" w:cs="Times New Roman"/>
          <w:b/>
          <w:bCs/>
          <w:color w:val="000000"/>
          <w:sz w:val="19"/>
          <w:szCs w:val="19"/>
          <w:lang w:eastAsia="pt-BR"/>
        </w:rPr>
      </w:pPr>
      <w:r w:rsidRPr="002B12C1">
        <w:rPr>
          <w:rFonts w:ascii="Times New Roman" w:eastAsia="Times New Roman" w:hAnsi="Times New Roman" w:cs="Times New Roman"/>
          <w:b/>
          <w:bCs/>
          <w:color w:val="000000"/>
          <w:sz w:val="19"/>
          <w:szCs w:val="19"/>
          <w:lang w:eastAsia="pt-BR"/>
        </w:rPr>
        <w:t>ANEXO IX</w:t>
      </w:r>
    </w:p>
    <w:p w14:paraId="53FD7CB5" w14:textId="77777777" w:rsidR="002B12C1" w:rsidRPr="002B12C1" w:rsidRDefault="002B12C1" w:rsidP="002B12C1">
      <w:pPr>
        <w:spacing w:before="100" w:beforeAutospacing="1" w:after="100" w:afterAutospacing="1" w:line="240" w:lineRule="auto"/>
        <w:ind w:firstLine="567"/>
        <w:jc w:val="center"/>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u w:val="single"/>
          <w:lang w:eastAsia="pt-BR"/>
        </w:rPr>
        <w:t>Da Bula</w:t>
      </w:r>
    </w:p>
    <w:p w14:paraId="3EA613FB"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1 Deverão constar obrigatoriamente da bula de agrotóxicos e afins:</w:t>
      </w:r>
    </w:p>
    <w:p w14:paraId="04595110"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1.1 instruções de uso do produto, mencionando, no mínimo:</w:t>
      </w:r>
    </w:p>
    <w:p w14:paraId="71879439" w14:textId="77777777" w:rsidR="002B12C1" w:rsidRPr="002B12C1" w:rsidRDefault="002B12C1" w:rsidP="002B12C1">
      <w:pPr>
        <w:spacing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a) culturas;</w:t>
      </w:r>
    </w:p>
    <w:p w14:paraId="794E3E7F"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b) pragas, doenças, plantas infestantes, identificadas por nomes comuns e científicos, e outras finalidades de uso;</w:t>
      </w:r>
    </w:p>
    <w:p w14:paraId="49C08EA3"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c) doses do produto de forma a relacionar claramente a quantidade a ser utilizada por hectare, por número de plantas ou por hectolitro do veículo utilizado, quando aplicável;</w:t>
      </w:r>
    </w:p>
    <w:p w14:paraId="7B2CF0D5"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d) época da aplicação;</w:t>
      </w:r>
    </w:p>
    <w:p w14:paraId="0620119F"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e) número de aplicações e espaçamento entre elas, se for o caso;</w:t>
      </w:r>
    </w:p>
    <w:p w14:paraId="1750A627"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f) modo de aplicação;</w:t>
      </w:r>
    </w:p>
    <w:p w14:paraId="0C02F226"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g) intervalo de segurança;</w:t>
      </w:r>
    </w:p>
    <w:p w14:paraId="68105652"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h) intervalo de reentrada de pessoas nas culturas e áreas tratadas;</w:t>
      </w:r>
    </w:p>
    <w:p w14:paraId="55CC82AC"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i) limitações de uso;</w:t>
      </w:r>
    </w:p>
    <w:p w14:paraId="21BDD621"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j) informações sobre os equipamentos de proteção individual a serem utilizados, conforme normas regulamentadoras vigentes;</w:t>
      </w:r>
    </w:p>
    <w:p w14:paraId="0ACC7B12"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lastRenderedPageBreak/>
        <w:t>l) informações sobre os equipamentos de aplicação a serem usados e a descrição dos processos de tríplice lavagem da embalagem ou tecnologia equivalente;</w:t>
      </w:r>
    </w:p>
    <w:p w14:paraId="619A152A"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m) informações sobre os procedimentos para a devolução, destinação, transporte, reciclagem, reutilização e inutilização das embalagens vazias; e</w:t>
      </w:r>
    </w:p>
    <w:p w14:paraId="6F2ACBDD"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n)informações sobre os procedimentos para a devolução e destinação de produtos impróprios para utilização ou em desuso.</w:t>
      </w:r>
    </w:p>
    <w:p w14:paraId="57DBD4CB"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1.2 dados relativos à proteção da saúde humana:</w:t>
      </w:r>
    </w:p>
    <w:p w14:paraId="277F6529" w14:textId="77777777" w:rsidR="002B12C1" w:rsidRPr="002B12C1" w:rsidRDefault="002B12C1" w:rsidP="002B12C1">
      <w:pPr>
        <w:spacing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a) mecanismos de ação, absorção e excreção para animais de laboratório ou, quando disponíveis, para o ser humano;</w:t>
      </w:r>
    </w:p>
    <w:p w14:paraId="5D58A192"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b) sintomas de alarme;</w:t>
      </w:r>
    </w:p>
    <w:p w14:paraId="2C3B496A"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c) efeitos agudos e crônicos para animais de laboratório ou, quando disponíveis, para o ser humano; e</w:t>
      </w:r>
    </w:p>
    <w:p w14:paraId="797C2625"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d) efeitos adversos conhecidos.</w:t>
      </w:r>
    </w:p>
    <w:p w14:paraId="2AD053F3"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1.3 dados relativos à proteção do meio ambiente:</w:t>
      </w:r>
    </w:p>
    <w:p w14:paraId="15316A85" w14:textId="77777777" w:rsidR="002B12C1" w:rsidRPr="002B12C1" w:rsidRDefault="002B12C1" w:rsidP="002B12C1">
      <w:pPr>
        <w:spacing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a) método de desativação;</w:t>
      </w:r>
    </w:p>
    <w:p w14:paraId="23D0309B"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b) instruções em caso de acidente no transporte; e</w:t>
      </w:r>
    </w:p>
    <w:p w14:paraId="04E57E4F"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c) informações sobre os efeitos decorrentes da destinação inadequada de embalagens.</w:t>
      </w:r>
    </w:p>
    <w:p w14:paraId="732B4190"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1.4 dados e informações adicionais julgadas necessárias pelos órgãos federais responsáveis pela agricultura, saúde e meio ambiente.</w:t>
      </w:r>
    </w:p>
    <w:p w14:paraId="5D7F193D"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1.5 restrições estabelecidas por órgão competente do Estado ou do Distrito Federal.</w:t>
      </w:r>
    </w:p>
    <w:p w14:paraId="6FF81099" w14:textId="77777777" w:rsidR="002B12C1" w:rsidRPr="002B12C1" w:rsidRDefault="002B12C1" w:rsidP="002B12C1">
      <w:pPr>
        <w:spacing w:before="100" w:beforeAutospacing="1" w:after="100" w:afterAutospacing="1" w:line="240" w:lineRule="auto"/>
        <w:ind w:firstLine="567"/>
        <w:jc w:val="center"/>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ANEXO X</w:t>
      </w:r>
      <w:r w:rsidRPr="002B12C1">
        <w:rPr>
          <w:rFonts w:ascii="Times New Roman" w:eastAsia="Times New Roman" w:hAnsi="Times New Roman" w:cs="Times New Roman"/>
          <w:color w:val="000000"/>
          <w:sz w:val="19"/>
          <w:szCs w:val="19"/>
          <w:u w:val="single"/>
          <w:lang w:eastAsia="pt-BR"/>
        </w:rPr>
        <w:br/>
        <w:t>(</w:t>
      </w:r>
      <w:hyperlink r:id="rId274" w:anchor="art5" w:history="1">
        <w:r w:rsidRPr="002B12C1">
          <w:rPr>
            <w:rFonts w:ascii="Times New Roman" w:eastAsia="Times New Roman" w:hAnsi="Times New Roman" w:cs="Times New Roman"/>
            <w:color w:val="0000FF"/>
            <w:sz w:val="19"/>
            <w:szCs w:val="19"/>
            <w:u w:val="single"/>
            <w:lang w:eastAsia="pt-BR"/>
          </w:rPr>
          <w:t>Incluído pelo Decreto nº 5.981, de 2006</w:t>
        </w:r>
      </w:hyperlink>
      <w:r w:rsidRPr="002B12C1">
        <w:rPr>
          <w:rFonts w:ascii="Times New Roman" w:eastAsia="Times New Roman" w:hAnsi="Times New Roman" w:cs="Times New Roman"/>
          <w:color w:val="000000"/>
          <w:sz w:val="19"/>
          <w:szCs w:val="19"/>
          <w:u w:val="single"/>
          <w:lang w:eastAsia="pt-BR"/>
        </w:rPr>
        <w:t>)</w:t>
      </w:r>
    </w:p>
    <w:p w14:paraId="1AA1BCD0" w14:textId="77777777" w:rsidR="002B12C1" w:rsidRPr="002B12C1" w:rsidRDefault="002B12C1" w:rsidP="002B12C1">
      <w:pPr>
        <w:spacing w:before="100" w:beforeAutospacing="1" w:after="100" w:afterAutospacing="1" w:line="240" w:lineRule="auto"/>
        <w:ind w:firstLine="567"/>
        <w:jc w:val="center"/>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CRITÉRIOS PARA DETERMINAÇÃO DA EQUIVALÊNCIA DE PRODUTO TÉCNICO</w:t>
      </w:r>
    </w:p>
    <w:p w14:paraId="49D53B86" w14:textId="77777777" w:rsidR="002B12C1" w:rsidRPr="002B12C1" w:rsidRDefault="002B12C1" w:rsidP="002B12C1">
      <w:pPr>
        <w:spacing w:before="100" w:beforeAutospacing="1" w:after="100" w:afterAutospacing="1" w:line="240" w:lineRule="auto"/>
        <w:ind w:firstLine="567"/>
        <w:jc w:val="both"/>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1.  Os produtos técnicos de diferentes fabricantes ou de diferentes processos de fabricação do mesmo fabricante serão considerados equivalentes se a avaliação do processo de produção usado, o perfil de impurezas e, se necessário, a avaliação dos perfis toxicológicos/</w:t>
      </w:r>
      <w:proofErr w:type="spellStart"/>
      <w:r w:rsidRPr="002B12C1">
        <w:rPr>
          <w:rFonts w:ascii="Times New Roman" w:eastAsia="Times New Roman" w:hAnsi="Times New Roman" w:cs="Times New Roman"/>
          <w:color w:val="000000"/>
          <w:sz w:val="19"/>
          <w:szCs w:val="19"/>
          <w:lang w:eastAsia="pt-BR"/>
        </w:rPr>
        <w:t>ecotoxicológicos</w:t>
      </w:r>
      <w:proofErr w:type="spellEnd"/>
      <w:r w:rsidRPr="002B12C1">
        <w:rPr>
          <w:rFonts w:ascii="Times New Roman" w:eastAsia="Times New Roman" w:hAnsi="Times New Roman" w:cs="Times New Roman"/>
          <w:color w:val="000000"/>
          <w:sz w:val="19"/>
          <w:szCs w:val="19"/>
          <w:lang w:eastAsia="pt-BR"/>
        </w:rPr>
        <w:t>, atenderem os requisitos dos itens 3, 4 e 5 indicados a seguir.</w:t>
      </w:r>
    </w:p>
    <w:p w14:paraId="145953DB" w14:textId="77777777" w:rsidR="002B12C1" w:rsidRPr="002B12C1" w:rsidRDefault="002B12C1" w:rsidP="002B12C1">
      <w:pPr>
        <w:spacing w:before="100" w:beforeAutospacing="1" w:after="100" w:afterAutospacing="1" w:line="240" w:lineRule="auto"/>
        <w:ind w:firstLine="567"/>
        <w:jc w:val="both"/>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2.  Quando o fabricante mudar o processo de fabricação de um produto técnico previamente registrado, a equivalência deverá ser determinada com base no item 1.</w:t>
      </w:r>
    </w:p>
    <w:p w14:paraId="41F2B9AC" w14:textId="77777777" w:rsidR="002B12C1" w:rsidRPr="002B12C1" w:rsidRDefault="002B12C1" w:rsidP="002B12C1">
      <w:pPr>
        <w:spacing w:before="100" w:beforeAutospacing="1" w:after="100" w:afterAutospacing="1" w:line="240" w:lineRule="auto"/>
        <w:ind w:firstLine="567"/>
        <w:jc w:val="both"/>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3.  Equivalência do perfil de impureza de um produto técnico:</w:t>
      </w:r>
    </w:p>
    <w:p w14:paraId="17C9CF68" w14:textId="77777777" w:rsidR="002B12C1" w:rsidRPr="002B12C1" w:rsidRDefault="002B12C1" w:rsidP="002B12C1">
      <w:pPr>
        <w:spacing w:before="100" w:beforeAutospacing="1" w:after="100" w:afterAutospacing="1" w:line="240" w:lineRule="auto"/>
        <w:ind w:firstLine="567"/>
        <w:jc w:val="both"/>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3.1.  Um produto técnico poderá ser considerado equivalente, quando: o nível máximo de cada impureza não-relevante não for incrementado acima de 50% com relação ao nível máximo do perfil do produto técnico de referência, ou quando o nível máximo absoluto não for incrementado acima de 3 g/kg (aplica-se o que representar o maior nível de incremento), quando não houver novas impurezas relevantes e quando não se incremente o nível máximo de impurezas relevantes;</w:t>
      </w:r>
    </w:p>
    <w:p w14:paraId="34268D0B" w14:textId="77777777" w:rsidR="002B12C1" w:rsidRPr="002B12C1" w:rsidRDefault="002B12C1" w:rsidP="002B12C1">
      <w:pPr>
        <w:spacing w:before="100" w:beforeAutospacing="1" w:after="100" w:afterAutospacing="1" w:line="240" w:lineRule="auto"/>
        <w:ind w:firstLine="567"/>
        <w:jc w:val="both"/>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 xml:space="preserve">3.2.  Quando a concentração máxima de cada impureza não relevante exceda as diferenças indicadas no subitem 3.1, será solicitado ao </w:t>
      </w:r>
      <w:proofErr w:type="spellStart"/>
      <w:r w:rsidRPr="002B12C1">
        <w:rPr>
          <w:rFonts w:ascii="Times New Roman" w:eastAsia="Times New Roman" w:hAnsi="Times New Roman" w:cs="Times New Roman"/>
          <w:color w:val="000000"/>
          <w:sz w:val="19"/>
          <w:szCs w:val="19"/>
          <w:lang w:eastAsia="pt-BR"/>
        </w:rPr>
        <w:t>registrante</w:t>
      </w:r>
      <w:proofErr w:type="spellEnd"/>
      <w:r w:rsidRPr="002B12C1">
        <w:rPr>
          <w:rFonts w:ascii="Times New Roman" w:eastAsia="Times New Roman" w:hAnsi="Times New Roman" w:cs="Times New Roman"/>
          <w:color w:val="000000"/>
          <w:sz w:val="19"/>
          <w:szCs w:val="19"/>
          <w:lang w:eastAsia="pt-BR"/>
        </w:rPr>
        <w:t xml:space="preserve"> a apresentação de argumentos fundamentados e os dados de respaldo necessários, que expliquem por qual motivo essas impurezas em particular permanecem como não-relevantes. Os órgãos federais responsáveis pelos setores de agricultura, saúde e meio ambiente avaliarão o caso para decidir se o produto técnico é ou não equivalente;</w:t>
      </w:r>
    </w:p>
    <w:p w14:paraId="45FDA4AE"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lastRenderedPageBreak/>
        <w:t xml:space="preserve">3.3.  Quando novas impurezas estiverem presentes em quantidades maior ou igual a 1 g/kg, será solicitado ao </w:t>
      </w:r>
      <w:proofErr w:type="spellStart"/>
      <w:r w:rsidRPr="002B12C1">
        <w:rPr>
          <w:rFonts w:ascii="Times New Roman" w:eastAsia="Times New Roman" w:hAnsi="Times New Roman" w:cs="Times New Roman"/>
          <w:color w:val="000000"/>
          <w:sz w:val="19"/>
          <w:szCs w:val="19"/>
          <w:lang w:eastAsia="pt-BR"/>
        </w:rPr>
        <w:t>registrante</w:t>
      </w:r>
      <w:proofErr w:type="spellEnd"/>
      <w:r w:rsidRPr="002B12C1">
        <w:rPr>
          <w:rFonts w:ascii="Times New Roman" w:eastAsia="Times New Roman" w:hAnsi="Times New Roman" w:cs="Times New Roman"/>
          <w:color w:val="000000"/>
          <w:sz w:val="19"/>
          <w:szCs w:val="19"/>
          <w:lang w:eastAsia="pt-BR"/>
        </w:rPr>
        <w:t xml:space="preserve"> a apresentação de argumentos fundamentados e os dados de respaldo necessários, que expliquem porque essas impurezas são não-relevantes. Os órgãos federais responsáveis pelos setores de agricultura, saúde e meio ambiente avaliarão o caso para decidir se o produto técnico é ou não equivalente;</w:t>
      </w:r>
    </w:p>
    <w:p w14:paraId="2EA37E34"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 xml:space="preserve">3.4.  Quando impurezas relevantes estiverem presentes em concentração acima da concentração máxima do produto técnico de referência e/ou quando novas impurezas relevantes estiverem presentes, serão exigidos dados toxicológicos e </w:t>
      </w:r>
      <w:proofErr w:type="spellStart"/>
      <w:r w:rsidRPr="002B12C1">
        <w:rPr>
          <w:rFonts w:ascii="Times New Roman" w:eastAsia="Times New Roman" w:hAnsi="Times New Roman" w:cs="Times New Roman"/>
          <w:color w:val="000000"/>
          <w:sz w:val="19"/>
          <w:szCs w:val="19"/>
          <w:lang w:eastAsia="pt-BR"/>
        </w:rPr>
        <w:t>ecotoxicológicos</w:t>
      </w:r>
      <w:proofErr w:type="spellEnd"/>
      <w:r w:rsidRPr="002B12C1">
        <w:rPr>
          <w:rFonts w:ascii="Times New Roman" w:eastAsia="Times New Roman" w:hAnsi="Times New Roman" w:cs="Times New Roman"/>
          <w:color w:val="000000"/>
          <w:sz w:val="19"/>
          <w:szCs w:val="19"/>
          <w:lang w:eastAsia="pt-BR"/>
        </w:rPr>
        <w:t>. Os órgãos federais responsáveis pelos setores de agricultura, saúde e meio ambiente avaliarão o caso para decidir se o produto técnico é ou não equivalente.</w:t>
      </w:r>
    </w:p>
    <w:p w14:paraId="512D664F"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4.  Equivalência dos perfis toxicológicos de produto técnico:</w:t>
      </w:r>
    </w:p>
    <w:p w14:paraId="55BAC13C" w14:textId="77777777" w:rsidR="002B12C1" w:rsidRPr="002B12C1" w:rsidRDefault="002B12C1" w:rsidP="002B12C1">
      <w:pPr>
        <w:spacing w:before="100" w:beforeAutospacing="1" w:after="100" w:afterAutospacing="1" w:line="240" w:lineRule="auto"/>
        <w:ind w:firstLine="567"/>
        <w:jc w:val="both"/>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4.1.  O perfil toxicológico será considerado equivalente ao perfil do produto técnico de referência, quando os dados toxicológicos não diferirem de um fator maior que 2. Não deve haver mudanças na avaliação dos estudos que produzam resultados positivos ou negativos;</w:t>
      </w:r>
    </w:p>
    <w:p w14:paraId="78940125" w14:textId="77777777" w:rsidR="002B12C1" w:rsidRPr="002B12C1" w:rsidRDefault="002B12C1" w:rsidP="002B12C1">
      <w:pPr>
        <w:spacing w:before="100" w:beforeAutospacing="1" w:after="100" w:afterAutospacing="1" w:line="240" w:lineRule="auto"/>
        <w:ind w:firstLine="567"/>
        <w:jc w:val="both"/>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4.2.  Quando a equivalência não puder ser determinada com os dados requeridos no item 3 e no subitem 4.1 serão avaliadas informações toxicológicas adicionais aplicando os mesmos critérios estabelecidos no subitem 4.1, contanto que os órgãos afetados sejam os mesmos. O “nível de efeito não observado (</w:t>
      </w:r>
      <w:proofErr w:type="spellStart"/>
      <w:r w:rsidRPr="002B12C1">
        <w:rPr>
          <w:rFonts w:ascii="Times New Roman" w:eastAsia="Times New Roman" w:hAnsi="Times New Roman" w:cs="Times New Roman"/>
          <w:color w:val="000000"/>
          <w:sz w:val="19"/>
          <w:szCs w:val="19"/>
          <w:lang w:eastAsia="pt-BR"/>
        </w:rPr>
        <w:t>NOELs</w:t>
      </w:r>
      <w:proofErr w:type="spellEnd"/>
      <w:r w:rsidRPr="002B12C1">
        <w:rPr>
          <w:rFonts w:ascii="Times New Roman" w:eastAsia="Times New Roman" w:hAnsi="Times New Roman" w:cs="Times New Roman"/>
          <w:color w:val="000000"/>
          <w:sz w:val="19"/>
          <w:szCs w:val="19"/>
          <w:lang w:eastAsia="pt-BR"/>
        </w:rPr>
        <w:t>)” e o “nível de efeito adverso não observado (</w:t>
      </w:r>
      <w:proofErr w:type="spellStart"/>
      <w:r w:rsidRPr="002B12C1">
        <w:rPr>
          <w:rFonts w:ascii="Times New Roman" w:eastAsia="Times New Roman" w:hAnsi="Times New Roman" w:cs="Times New Roman"/>
          <w:color w:val="000000"/>
          <w:sz w:val="19"/>
          <w:szCs w:val="19"/>
          <w:lang w:eastAsia="pt-BR"/>
        </w:rPr>
        <w:t>NOAELs</w:t>
      </w:r>
      <w:proofErr w:type="spellEnd"/>
      <w:r w:rsidRPr="002B12C1">
        <w:rPr>
          <w:rFonts w:ascii="Times New Roman" w:eastAsia="Times New Roman" w:hAnsi="Times New Roman" w:cs="Times New Roman"/>
          <w:color w:val="000000"/>
          <w:sz w:val="19"/>
          <w:szCs w:val="19"/>
          <w:lang w:eastAsia="pt-BR"/>
        </w:rPr>
        <w:t>)” não deverão diferir mais do que a diferença nos níveis das doses usadas.</w:t>
      </w:r>
    </w:p>
    <w:p w14:paraId="60FCED4A" w14:textId="77777777" w:rsidR="002B12C1" w:rsidRPr="002B12C1" w:rsidRDefault="002B12C1" w:rsidP="002B12C1">
      <w:pPr>
        <w:spacing w:before="100" w:beforeAutospacing="1" w:after="100" w:afterAutospacing="1" w:line="240" w:lineRule="auto"/>
        <w:ind w:firstLine="567"/>
        <w:jc w:val="both"/>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 xml:space="preserve">5.  Equivalência dos perfis </w:t>
      </w:r>
      <w:proofErr w:type="spellStart"/>
      <w:r w:rsidRPr="002B12C1">
        <w:rPr>
          <w:rFonts w:ascii="Times New Roman" w:eastAsia="Times New Roman" w:hAnsi="Times New Roman" w:cs="Times New Roman"/>
          <w:color w:val="000000"/>
          <w:sz w:val="19"/>
          <w:szCs w:val="19"/>
          <w:lang w:eastAsia="pt-BR"/>
        </w:rPr>
        <w:t>ecotoxicológicos</w:t>
      </w:r>
      <w:proofErr w:type="spellEnd"/>
      <w:r w:rsidRPr="002B12C1">
        <w:rPr>
          <w:rFonts w:ascii="Times New Roman" w:eastAsia="Times New Roman" w:hAnsi="Times New Roman" w:cs="Times New Roman"/>
          <w:color w:val="000000"/>
          <w:sz w:val="19"/>
          <w:szCs w:val="19"/>
          <w:lang w:eastAsia="pt-BR"/>
        </w:rPr>
        <w:t xml:space="preserve"> para produto técnico (se corresponder ao uso proposto):</w:t>
      </w:r>
    </w:p>
    <w:p w14:paraId="62280BAB" w14:textId="77777777" w:rsidR="002B12C1" w:rsidRPr="002B12C1" w:rsidRDefault="002B12C1" w:rsidP="002B12C1">
      <w:pPr>
        <w:spacing w:before="100" w:beforeAutospacing="1" w:after="100" w:afterAutospacing="1" w:line="240" w:lineRule="auto"/>
        <w:ind w:firstLine="567"/>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 xml:space="preserve">5.1.  O perfil </w:t>
      </w:r>
      <w:proofErr w:type="spellStart"/>
      <w:r w:rsidRPr="002B12C1">
        <w:rPr>
          <w:rFonts w:ascii="Times New Roman" w:eastAsia="Times New Roman" w:hAnsi="Times New Roman" w:cs="Times New Roman"/>
          <w:color w:val="000000"/>
          <w:sz w:val="19"/>
          <w:szCs w:val="19"/>
          <w:lang w:eastAsia="pt-BR"/>
        </w:rPr>
        <w:t>ecotoxicológico</w:t>
      </w:r>
      <w:proofErr w:type="spellEnd"/>
      <w:r w:rsidRPr="002B12C1">
        <w:rPr>
          <w:rFonts w:ascii="Times New Roman" w:eastAsia="Times New Roman" w:hAnsi="Times New Roman" w:cs="Times New Roman"/>
          <w:color w:val="000000"/>
          <w:sz w:val="19"/>
          <w:szCs w:val="19"/>
          <w:lang w:eastAsia="pt-BR"/>
        </w:rPr>
        <w:t xml:space="preserve"> será considerado equivalente ao perfil do produto técnico de referência se os dados </w:t>
      </w:r>
      <w:proofErr w:type="spellStart"/>
      <w:r w:rsidRPr="002B12C1">
        <w:rPr>
          <w:rFonts w:ascii="Times New Roman" w:eastAsia="Times New Roman" w:hAnsi="Times New Roman" w:cs="Times New Roman"/>
          <w:color w:val="000000"/>
          <w:sz w:val="19"/>
          <w:szCs w:val="19"/>
          <w:lang w:eastAsia="pt-BR"/>
        </w:rPr>
        <w:t>ecotoxicológicos</w:t>
      </w:r>
      <w:proofErr w:type="spellEnd"/>
      <w:r w:rsidRPr="002B12C1">
        <w:rPr>
          <w:rFonts w:ascii="Times New Roman" w:eastAsia="Times New Roman" w:hAnsi="Times New Roman" w:cs="Times New Roman"/>
          <w:color w:val="000000"/>
          <w:sz w:val="19"/>
          <w:szCs w:val="19"/>
          <w:lang w:eastAsia="pt-BR"/>
        </w:rPr>
        <w:t>, determinados utilizando as mesmas espécies, não diferirem por um fator maior do que 5.</w:t>
      </w:r>
    </w:p>
    <w:p w14:paraId="35548C84" w14:textId="77777777" w:rsidR="002B12C1" w:rsidRPr="002B12C1" w:rsidRDefault="002B12C1" w:rsidP="002B12C1">
      <w:pPr>
        <w:spacing w:before="100" w:beforeAutospacing="1" w:after="100" w:afterAutospacing="1" w:line="240" w:lineRule="auto"/>
        <w:ind w:firstLine="567"/>
        <w:jc w:val="both"/>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6.  Quando os valores de concentração de impurezas relevantes ultrapassarem os limites estabelecidos em normas complementares, o pleito será considerado impeditivo de obtenção de registro.</w:t>
      </w:r>
    </w:p>
    <w:p w14:paraId="079F854A" w14:textId="77777777" w:rsidR="002B12C1" w:rsidRPr="002B12C1" w:rsidRDefault="002B12C1" w:rsidP="002B12C1">
      <w:pPr>
        <w:spacing w:before="100" w:beforeAutospacing="1" w:after="100" w:afterAutospacing="1" w:line="240" w:lineRule="auto"/>
        <w:ind w:firstLine="567"/>
        <w:jc w:val="both"/>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7.  Quando um produto técnico não for considerado equivalente, o requerente poderá dar continuidade ao processo de registro, cumprindo com a totalidade dos requisitos previstos para o registro de produtos técnicos.</w:t>
      </w:r>
    </w:p>
    <w:p w14:paraId="0DC9197D" w14:textId="77777777" w:rsidR="002B12C1" w:rsidRPr="002B12C1" w:rsidRDefault="002B12C1" w:rsidP="002B12C1">
      <w:pPr>
        <w:spacing w:before="100" w:beforeAutospacing="1" w:after="100" w:afterAutospacing="1" w:line="240" w:lineRule="auto"/>
        <w:ind w:firstLine="567"/>
        <w:jc w:val="both"/>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000000"/>
          <w:sz w:val="19"/>
          <w:szCs w:val="19"/>
          <w:lang w:eastAsia="pt-BR"/>
        </w:rPr>
        <w:t>8. Os órgãos responsáveis pelos setores de agricultura, saúde e meio ambiente poderão requerer dados e informações adicionais, mediante justificativa técnica.</w:t>
      </w:r>
    </w:p>
    <w:p w14:paraId="76E38D53" w14:textId="77777777" w:rsidR="002B12C1" w:rsidRPr="002B12C1" w:rsidRDefault="002B12C1" w:rsidP="002B12C1">
      <w:pPr>
        <w:spacing w:before="100" w:beforeAutospacing="1" w:after="100" w:afterAutospacing="1" w:line="240" w:lineRule="auto"/>
        <w:ind w:firstLine="567"/>
        <w:jc w:val="center"/>
        <w:rPr>
          <w:rFonts w:ascii="Times New Roman" w:eastAsia="Times New Roman" w:hAnsi="Times New Roman" w:cs="Times New Roman"/>
          <w:color w:val="000000"/>
          <w:sz w:val="19"/>
          <w:szCs w:val="19"/>
          <w:lang w:eastAsia="pt-BR"/>
        </w:rPr>
      </w:pPr>
      <w:r w:rsidRPr="002B12C1">
        <w:rPr>
          <w:rFonts w:ascii="Times New Roman" w:eastAsia="Times New Roman" w:hAnsi="Times New Roman" w:cs="Times New Roman"/>
          <w:color w:val="FF0000"/>
          <w:sz w:val="19"/>
          <w:szCs w:val="19"/>
          <w:lang w:eastAsia="pt-BR"/>
        </w:rPr>
        <w:t>*</w:t>
      </w:r>
    </w:p>
    <w:p w14:paraId="6C624352" w14:textId="119927FD" w:rsidR="00025926" w:rsidRPr="002B12C1" w:rsidRDefault="00025926" w:rsidP="00D860A4">
      <w:pPr>
        <w:spacing w:before="100" w:beforeAutospacing="1" w:after="100" w:afterAutospacing="1" w:line="240" w:lineRule="auto"/>
        <w:rPr>
          <w:rFonts w:ascii="Times New Roman" w:eastAsia="Times New Roman" w:hAnsi="Times New Roman" w:cs="Times New Roman"/>
          <w:sz w:val="19"/>
          <w:szCs w:val="19"/>
          <w:lang w:eastAsia="pt-BR"/>
        </w:rPr>
      </w:pPr>
    </w:p>
    <w:p w14:paraId="38149041" w14:textId="10BD923C" w:rsidR="00EE7481" w:rsidRPr="00025926" w:rsidRDefault="00EE7481" w:rsidP="00025926">
      <w:pPr>
        <w:rPr>
          <w:rFonts w:ascii="Book Antiqua" w:hAnsi="Book Antiqua"/>
          <w:sz w:val="20"/>
          <w:szCs w:val="20"/>
        </w:rPr>
      </w:pPr>
    </w:p>
    <w:sectPr w:rsidR="00EE7481" w:rsidRPr="00025926" w:rsidSect="00025926">
      <w:pgSz w:w="11906" w:h="16838"/>
      <w:pgMar w:top="1276"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527B0"/>
    <w:multiLevelType w:val="multilevel"/>
    <w:tmpl w:val="71647AA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06E71"/>
    <w:multiLevelType w:val="multilevel"/>
    <w:tmpl w:val="637CEA9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F12DE0"/>
    <w:multiLevelType w:val="multilevel"/>
    <w:tmpl w:val="6E52C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A93ABD"/>
    <w:multiLevelType w:val="multilevel"/>
    <w:tmpl w:val="53AC4C9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C30722"/>
    <w:multiLevelType w:val="multilevel"/>
    <w:tmpl w:val="A18E33A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790C35"/>
    <w:multiLevelType w:val="multilevel"/>
    <w:tmpl w:val="FB38388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1E3211"/>
    <w:multiLevelType w:val="multilevel"/>
    <w:tmpl w:val="E250C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73035B"/>
    <w:multiLevelType w:val="multilevel"/>
    <w:tmpl w:val="C9ECFEA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994846"/>
    <w:multiLevelType w:val="multilevel"/>
    <w:tmpl w:val="D9784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902B9A"/>
    <w:multiLevelType w:val="multilevel"/>
    <w:tmpl w:val="F7B44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441877"/>
    <w:multiLevelType w:val="multilevel"/>
    <w:tmpl w:val="76D4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761BED"/>
    <w:multiLevelType w:val="multilevel"/>
    <w:tmpl w:val="0F522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676FD3"/>
    <w:multiLevelType w:val="multilevel"/>
    <w:tmpl w:val="603C6AD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062F99"/>
    <w:multiLevelType w:val="multilevel"/>
    <w:tmpl w:val="7BCE055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26034E"/>
    <w:multiLevelType w:val="multilevel"/>
    <w:tmpl w:val="CC3A47A2"/>
    <w:lvl w:ilvl="0">
      <w:start w:val="1"/>
      <w:numFmt w:val="decimal"/>
      <w:lvlText w:val="%1."/>
      <w:lvlJc w:val="left"/>
      <w:pPr>
        <w:tabs>
          <w:tab w:val="num" w:pos="720"/>
        </w:tabs>
        <w:ind w:left="720" w:hanging="360"/>
      </w:pPr>
    </w:lvl>
    <w:lvl w:ilvl="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5" w15:restartNumberingAfterBreak="0">
    <w:nsid w:val="2B0C35E3"/>
    <w:multiLevelType w:val="multilevel"/>
    <w:tmpl w:val="173EF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9C4DC9"/>
    <w:multiLevelType w:val="multilevel"/>
    <w:tmpl w:val="CA22F5B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C03163"/>
    <w:multiLevelType w:val="hybridMultilevel"/>
    <w:tmpl w:val="32181C50"/>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36447C20"/>
    <w:multiLevelType w:val="multilevel"/>
    <w:tmpl w:val="76A62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6D35CC"/>
    <w:multiLevelType w:val="multilevel"/>
    <w:tmpl w:val="0358811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417AD8"/>
    <w:multiLevelType w:val="multilevel"/>
    <w:tmpl w:val="0004F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441593"/>
    <w:multiLevelType w:val="multilevel"/>
    <w:tmpl w:val="9DAA1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22552E"/>
    <w:multiLevelType w:val="multilevel"/>
    <w:tmpl w:val="11AA188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B9264FA"/>
    <w:multiLevelType w:val="multilevel"/>
    <w:tmpl w:val="357899F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021A1E"/>
    <w:multiLevelType w:val="hybridMultilevel"/>
    <w:tmpl w:val="5B1A61D0"/>
    <w:lvl w:ilvl="0" w:tplc="FE70B08A">
      <w:start w:val="1"/>
      <w:numFmt w:val="decimal"/>
      <w:lvlText w:val="%1)"/>
      <w:lvlJc w:val="left"/>
      <w:pPr>
        <w:ind w:left="720" w:hanging="360"/>
      </w:pPr>
      <w:rPr>
        <w:rFonts w:hint="default"/>
        <w:b/>
      </w:rPr>
    </w:lvl>
    <w:lvl w:ilvl="1" w:tplc="F3FCB3EA">
      <w:start w:val="1"/>
      <w:numFmt w:val="decimal"/>
      <w:lvlText w:val="%2-"/>
      <w:lvlJc w:val="left"/>
      <w:pPr>
        <w:ind w:left="1440" w:hanging="360"/>
      </w:pPr>
      <w:rPr>
        <w:rFonts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5" w15:restartNumberingAfterBreak="0">
    <w:nsid w:val="4F10515D"/>
    <w:multiLevelType w:val="multilevel"/>
    <w:tmpl w:val="5EC87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F51FF8"/>
    <w:multiLevelType w:val="multilevel"/>
    <w:tmpl w:val="33408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55108F"/>
    <w:multiLevelType w:val="multilevel"/>
    <w:tmpl w:val="F30CB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E3593E"/>
    <w:multiLevelType w:val="multilevel"/>
    <w:tmpl w:val="C3D09B8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95298C"/>
    <w:multiLevelType w:val="multilevel"/>
    <w:tmpl w:val="1C96F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2F7861"/>
    <w:multiLevelType w:val="multilevel"/>
    <w:tmpl w:val="F04E8B2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73054C"/>
    <w:multiLevelType w:val="multilevel"/>
    <w:tmpl w:val="AB96250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640CEB"/>
    <w:multiLevelType w:val="multilevel"/>
    <w:tmpl w:val="A4222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D47B33"/>
    <w:multiLevelType w:val="multilevel"/>
    <w:tmpl w:val="680CF59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3C7531"/>
    <w:multiLevelType w:val="multilevel"/>
    <w:tmpl w:val="6FBCF05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431A85"/>
    <w:multiLevelType w:val="multilevel"/>
    <w:tmpl w:val="4FEA23B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CB3355"/>
    <w:multiLevelType w:val="multilevel"/>
    <w:tmpl w:val="282A4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C816CD"/>
    <w:multiLevelType w:val="multilevel"/>
    <w:tmpl w:val="FD4A9F2A"/>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38" w15:restartNumberingAfterBreak="0">
    <w:nsid w:val="7A1C5BDC"/>
    <w:multiLevelType w:val="multilevel"/>
    <w:tmpl w:val="BEBE0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BE969E9"/>
    <w:multiLevelType w:val="multilevel"/>
    <w:tmpl w:val="D63E9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E57F24"/>
    <w:multiLevelType w:val="multilevel"/>
    <w:tmpl w:val="C306724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680157630">
    <w:abstractNumId w:val="22"/>
  </w:num>
  <w:num w:numId="2" w16cid:durableId="318580054">
    <w:abstractNumId w:val="21"/>
  </w:num>
  <w:num w:numId="3" w16cid:durableId="2117291887">
    <w:abstractNumId w:val="36"/>
  </w:num>
  <w:num w:numId="4" w16cid:durableId="2076195862">
    <w:abstractNumId w:val="10"/>
  </w:num>
  <w:num w:numId="5" w16cid:durableId="854462384">
    <w:abstractNumId w:val="15"/>
  </w:num>
  <w:num w:numId="6" w16cid:durableId="1322270344">
    <w:abstractNumId w:val="39"/>
  </w:num>
  <w:num w:numId="7" w16cid:durableId="1219979804">
    <w:abstractNumId w:val="32"/>
  </w:num>
  <w:num w:numId="8" w16cid:durableId="744105083">
    <w:abstractNumId w:val="11"/>
  </w:num>
  <w:num w:numId="9" w16cid:durableId="1174345471">
    <w:abstractNumId w:val="7"/>
  </w:num>
  <w:num w:numId="10" w16cid:durableId="26102462">
    <w:abstractNumId w:val="8"/>
  </w:num>
  <w:num w:numId="11" w16cid:durableId="1260334716">
    <w:abstractNumId w:val="29"/>
  </w:num>
  <w:num w:numId="12" w16cid:durableId="270941706">
    <w:abstractNumId w:val="9"/>
  </w:num>
  <w:num w:numId="13" w16cid:durableId="1471361353">
    <w:abstractNumId w:val="26"/>
  </w:num>
  <w:num w:numId="14" w16cid:durableId="1835337140">
    <w:abstractNumId w:val="2"/>
  </w:num>
  <w:num w:numId="15" w16cid:durableId="462237256">
    <w:abstractNumId w:val="25"/>
  </w:num>
  <w:num w:numId="16" w16cid:durableId="533074862">
    <w:abstractNumId w:val="20"/>
  </w:num>
  <w:num w:numId="17" w16cid:durableId="1444417762">
    <w:abstractNumId w:val="6"/>
  </w:num>
  <w:num w:numId="18" w16cid:durableId="482039616">
    <w:abstractNumId w:val="18"/>
  </w:num>
  <w:num w:numId="19" w16cid:durableId="1087575277">
    <w:abstractNumId w:val="27"/>
  </w:num>
  <w:num w:numId="20" w16cid:durableId="1929192825">
    <w:abstractNumId w:val="38"/>
  </w:num>
  <w:num w:numId="21" w16cid:durableId="1484932414">
    <w:abstractNumId w:val="41"/>
  </w:num>
  <w:num w:numId="22" w16cid:durableId="657349477">
    <w:abstractNumId w:val="24"/>
  </w:num>
  <w:num w:numId="23" w16cid:durableId="1852135697">
    <w:abstractNumId w:val="17"/>
  </w:num>
  <w:num w:numId="24" w16cid:durableId="704449952">
    <w:abstractNumId w:val="14"/>
  </w:num>
  <w:num w:numId="25" w16cid:durableId="1599093978">
    <w:abstractNumId w:val="31"/>
  </w:num>
  <w:num w:numId="26" w16cid:durableId="726613592">
    <w:abstractNumId w:val="4"/>
  </w:num>
  <w:num w:numId="27" w16cid:durableId="1890530410">
    <w:abstractNumId w:val="16"/>
  </w:num>
  <w:num w:numId="28" w16cid:durableId="1987276104">
    <w:abstractNumId w:val="12"/>
  </w:num>
  <w:num w:numId="29" w16cid:durableId="581260778">
    <w:abstractNumId w:val="19"/>
  </w:num>
  <w:num w:numId="30" w16cid:durableId="719521303">
    <w:abstractNumId w:val="1"/>
  </w:num>
  <w:num w:numId="31" w16cid:durableId="1248996610">
    <w:abstractNumId w:val="3"/>
  </w:num>
  <w:num w:numId="32" w16cid:durableId="1866480225">
    <w:abstractNumId w:val="0"/>
  </w:num>
  <w:num w:numId="33" w16cid:durableId="1350644749">
    <w:abstractNumId w:val="35"/>
  </w:num>
  <w:num w:numId="34" w16cid:durableId="638153549">
    <w:abstractNumId w:val="28"/>
  </w:num>
  <w:num w:numId="35" w16cid:durableId="512916802">
    <w:abstractNumId w:val="23"/>
  </w:num>
  <w:num w:numId="36" w16cid:durableId="731344657">
    <w:abstractNumId w:val="34"/>
  </w:num>
  <w:num w:numId="37" w16cid:durableId="1039472140">
    <w:abstractNumId w:val="13"/>
  </w:num>
  <w:num w:numId="38" w16cid:durableId="191771577">
    <w:abstractNumId w:val="5"/>
  </w:num>
  <w:num w:numId="39" w16cid:durableId="212890252">
    <w:abstractNumId w:val="40"/>
  </w:num>
  <w:num w:numId="40" w16cid:durableId="965817794">
    <w:abstractNumId w:val="33"/>
  </w:num>
  <w:num w:numId="41" w16cid:durableId="100418178">
    <w:abstractNumId w:val="30"/>
  </w:num>
  <w:num w:numId="42" w16cid:durableId="11001045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481"/>
    <w:rsid w:val="00025926"/>
    <w:rsid w:val="002B12C1"/>
    <w:rsid w:val="00536B24"/>
    <w:rsid w:val="00741434"/>
    <w:rsid w:val="00755CA9"/>
    <w:rsid w:val="007E6549"/>
    <w:rsid w:val="00806AD2"/>
    <w:rsid w:val="00872FBA"/>
    <w:rsid w:val="008B4B24"/>
    <w:rsid w:val="00914BA1"/>
    <w:rsid w:val="00A47977"/>
    <w:rsid w:val="00AA2175"/>
    <w:rsid w:val="00BE07E9"/>
    <w:rsid w:val="00D860A4"/>
    <w:rsid w:val="00EE748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8C0623"/>
  <w15:chartTrackingRefBased/>
  <w15:docId w15:val="{3A90F1A4-B7F3-406B-8EA8-6E0E398F1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025926"/>
  </w:style>
  <w:style w:type="paragraph" w:customStyle="1" w:styleId="msonormal0">
    <w:name w:val="msonormal"/>
    <w:basedOn w:val="Normal"/>
    <w:rsid w:val="00025926"/>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NormalWeb">
    <w:name w:val="Normal (Web)"/>
    <w:basedOn w:val="Normal"/>
    <w:uiPriority w:val="99"/>
    <w:semiHidden/>
    <w:unhideWhenUsed/>
    <w:rsid w:val="00025926"/>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025926"/>
    <w:rPr>
      <w:b/>
      <w:bCs/>
    </w:rPr>
  </w:style>
  <w:style w:type="character" w:styleId="Hyperlink">
    <w:name w:val="Hyperlink"/>
    <w:basedOn w:val="Fontepargpadro"/>
    <w:uiPriority w:val="99"/>
    <w:unhideWhenUsed/>
    <w:rsid w:val="00025926"/>
    <w:rPr>
      <w:color w:val="0000FF"/>
      <w:u w:val="single"/>
    </w:rPr>
  </w:style>
  <w:style w:type="character" w:styleId="HiperlinkVisitado">
    <w:name w:val="FollowedHyperlink"/>
    <w:basedOn w:val="Fontepargpadro"/>
    <w:uiPriority w:val="99"/>
    <w:semiHidden/>
    <w:unhideWhenUsed/>
    <w:rsid w:val="00025926"/>
    <w:rPr>
      <w:color w:val="800080"/>
      <w:u w:val="single"/>
    </w:rPr>
  </w:style>
  <w:style w:type="paragraph" w:styleId="Recuodecorpodetexto2">
    <w:name w:val="Body Text Indent 2"/>
    <w:basedOn w:val="Normal"/>
    <w:link w:val="Recuodecorpodetexto2Char"/>
    <w:uiPriority w:val="99"/>
    <w:semiHidden/>
    <w:unhideWhenUsed/>
    <w:rsid w:val="00025926"/>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Recuodecorpodetexto2Char">
    <w:name w:val="Recuo de corpo de texto 2 Char"/>
    <w:basedOn w:val="Fontepargpadro"/>
    <w:link w:val="Recuodecorpodetexto2"/>
    <w:uiPriority w:val="99"/>
    <w:semiHidden/>
    <w:rsid w:val="00025926"/>
    <w:rPr>
      <w:rFonts w:ascii="Times New Roman" w:eastAsia="Times New Roman" w:hAnsi="Times New Roman" w:cs="Times New Roman"/>
      <w:sz w:val="24"/>
      <w:szCs w:val="24"/>
      <w:lang w:eastAsia="pt-BR"/>
    </w:rPr>
  </w:style>
  <w:style w:type="paragraph" w:customStyle="1" w:styleId="tptexto">
    <w:name w:val="tptexto"/>
    <w:basedOn w:val="Normal"/>
    <w:rsid w:val="00025926"/>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ww-ttulodatabela11111111">
    <w:name w:val="ww-ttulodatabela11111111"/>
    <w:basedOn w:val="Normal"/>
    <w:rsid w:val="00025926"/>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Corpodetexto">
    <w:name w:val="Body Text"/>
    <w:basedOn w:val="Normal"/>
    <w:link w:val="CorpodetextoChar"/>
    <w:uiPriority w:val="99"/>
    <w:semiHidden/>
    <w:unhideWhenUsed/>
    <w:rsid w:val="00025926"/>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CorpodetextoChar">
    <w:name w:val="Corpo de texto Char"/>
    <w:basedOn w:val="Fontepargpadro"/>
    <w:link w:val="Corpodetexto"/>
    <w:uiPriority w:val="99"/>
    <w:semiHidden/>
    <w:rsid w:val="00025926"/>
    <w:rPr>
      <w:rFonts w:ascii="Times New Roman" w:eastAsia="Times New Roman" w:hAnsi="Times New Roman" w:cs="Times New Roman"/>
      <w:sz w:val="24"/>
      <w:szCs w:val="24"/>
      <w:lang w:eastAsia="pt-BR"/>
    </w:rPr>
  </w:style>
  <w:style w:type="paragraph" w:customStyle="1" w:styleId="tpident0">
    <w:name w:val="tpident0"/>
    <w:basedOn w:val="Normal"/>
    <w:rsid w:val="00025926"/>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PargrafodaLista">
    <w:name w:val="List Paragraph"/>
    <w:basedOn w:val="Normal"/>
    <w:uiPriority w:val="34"/>
    <w:qFormat/>
    <w:rsid w:val="00025926"/>
    <w:pPr>
      <w:ind w:left="720"/>
      <w:contextualSpacing/>
    </w:pPr>
  </w:style>
  <w:style w:type="table" w:customStyle="1" w:styleId="Tabelacomgrade3">
    <w:name w:val="Tabela com grade3"/>
    <w:basedOn w:val="Tabelanormal"/>
    <w:next w:val="Tabelacomgrade"/>
    <w:uiPriority w:val="39"/>
    <w:rsid w:val="000259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comgrade">
    <w:name w:val="Table Grid"/>
    <w:basedOn w:val="Tabelanormal"/>
    <w:uiPriority w:val="39"/>
    <w:rsid w:val="000259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oPendente">
    <w:name w:val="Unresolved Mention"/>
    <w:basedOn w:val="Fontepargpadro"/>
    <w:uiPriority w:val="99"/>
    <w:semiHidden/>
    <w:unhideWhenUsed/>
    <w:rsid w:val="00536B24"/>
    <w:rPr>
      <w:color w:val="605E5C"/>
      <w:shd w:val="clear" w:color="auto" w:fill="E1DFDD"/>
    </w:rPr>
  </w:style>
  <w:style w:type="numbering" w:customStyle="1" w:styleId="Semlista2">
    <w:name w:val="Sem lista2"/>
    <w:next w:val="Semlista"/>
    <w:uiPriority w:val="99"/>
    <w:semiHidden/>
    <w:unhideWhenUsed/>
    <w:rsid w:val="002B12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6056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267359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512376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81669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576938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511186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4127149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000111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494345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550592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600403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8669000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9555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715079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682201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760205">
      <w:bodyDiv w:val="1"/>
      <w:marLeft w:val="0"/>
      <w:marRight w:val="0"/>
      <w:marTop w:val="0"/>
      <w:marBottom w:val="0"/>
      <w:divBdr>
        <w:top w:val="none" w:sz="0" w:space="0" w:color="auto"/>
        <w:left w:val="none" w:sz="0" w:space="0" w:color="auto"/>
        <w:bottom w:val="none" w:sz="0" w:space="0" w:color="auto"/>
        <w:right w:val="none" w:sz="0" w:space="0" w:color="auto"/>
      </w:divBdr>
    </w:div>
    <w:div w:id="867301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916760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541658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13150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48556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170713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6328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25522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218130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375185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652886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464841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91517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2985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071166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17976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957906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884919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626154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203022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226491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113831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825578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577390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102097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120836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894023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667739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984821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20408114">
      <w:bodyDiv w:val="1"/>
      <w:marLeft w:val="0"/>
      <w:marRight w:val="0"/>
      <w:marTop w:val="0"/>
      <w:marBottom w:val="0"/>
      <w:divBdr>
        <w:top w:val="none" w:sz="0" w:space="0" w:color="auto"/>
        <w:left w:val="none" w:sz="0" w:space="0" w:color="auto"/>
        <w:bottom w:val="none" w:sz="0" w:space="0" w:color="auto"/>
        <w:right w:val="none" w:sz="0" w:space="0" w:color="auto"/>
      </w:divBdr>
    </w:div>
    <w:div w:id="221454622">
      <w:blockQuote w:val="1"/>
      <w:marLeft w:val="720"/>
      <w:marRight w:val="720"/>
      <w:marTop w:val="100"/>
      <w:marBottom w:val="100"/>
      <w:divBdr>
        <w:top w:val="none" w:sz="0" w:space="0" w:color="auto"/>
        <w:left w:val="none" w:sz="0" w:space="0" w:color="auto"/>
        <w:bottom w:val="none" w:sz="0" w:space="0" w:color="auto"/>
        <w:right w:val="none" w:sz="0" w:space="0" w:color="auto"/>
      </w:divBdr>
    </w:div>
    <w:div w:id="2311653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791078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417601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340329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65112986">
      <w:bodyDiv w:val="1"/>
      <w:marLeft w:val="0"/>
      <w:marRight w:val="0"/>
      <w:marTop w:val="0"/>
      <w:marBottom w:val="0"/>
      <w:divBdr>
        <w:top w:val="none" w:sz="0" w:space="0" w:color="auto"/>
        <w:left w:val="none" w:sz="0" w:space="0" w:color="auto"/>
        <w:bottom w:val="none" w:sz="0" w:space="0" w:color="auto"/>
        <w:right w:val="none" w:sz="0" w:space="0" w:color="auto"/>
      </w:divBdr>
    </w:div>
    <w:div w:id="2816908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8332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542629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162523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16380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261113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375675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577708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05984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885394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962090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696724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9605261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56708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3544981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080278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23166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016618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355884996">
      <w:bodyDiv w:val="1"/>
      <w:marLeft w:val="0"/>
      <w:marRight w:val="0"/>
      <w:marTop w:val="0"/>
      <w:marBottom w:val="0"/>
      <w:divBdr>
        <w:top w:val="none" w:sz="0" w:space="0" w:color="auto"/>
        <w:left w:val="none" w:sz="0" w:space="0" w:color="auto"/>
        <w:bottom w:val="none" w:sz="0" w:space="0" w:color="auto"/>
        <w:right w:val="none" w:sz="0" w:space="0" w:color="auto"/>
      </w:divBdr>
    </w:div>
    <w:div w:id="3605970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047086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19447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225869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308520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95129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4197634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7738219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695162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310161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134160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4208353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024642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13390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516026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67775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839343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430858599">
      <w:bodyDiv w:val="1"/>
      <w:marLeft w:val="0"/>
      <w:marRight w:val="0"/>
      <w:marTop w:val="0"/>
      <w:marBottom w:val="0"/>
      <w:divBdr>
        <w:top w:val="none" w:sz="0" w:space="0" w:color="auto"/>
        <w:left w:val="none" w:sz="0" w:space="0" w:color="auto"/>
        <w:bottom w:val="none" w:sz="0" w:space="0" w:color="auto"/>
        <w:right w:val="none" w:sz="0" w:space="0" w:color="auto"/>
      </w:divBdr>
    </w:div>
    <w:div w:id="4770376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850088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955922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457629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4783483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039749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0510841">
      <w:bodyDiv w:val="1"/>
      <w:marLeft w:val="0"/>
      <w:marRight w:val="0"/>
      <w:marTop w:val="0"/>
      <w:marBottom w:val="0"/>
      <w:divBdr>
        <w:top w:val="none" w:sz="0" w:space="0" w:color="auto"/>
        <w:left w:val="none" w:sz="0" w:space="0" w:color="auto"/>
        <w:bottom w:val="none" w:sz="0" w:space="0" w:color="auto"/>
        <w:right w:val="none" w:sz="0" w:space="0" w:color="auto"/>
      </w:divBdr>
    </w:div>
    <w:div w:id="4859769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963194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34188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314416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03888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170798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396524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719393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5550933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64954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682434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848936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5854572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814710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733772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763629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59252018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101426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644884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83780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5981475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185194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262081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288753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6188027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51625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23705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836126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060018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291436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6591613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77645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50156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707719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57839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123653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712601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989195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6699910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028322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020633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703053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6879515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41731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918643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103842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6880663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123995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7819199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42396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6901073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650593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550684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7660014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097400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3325835">
      <w:bodyDiv w:val="1"/>
      <w:marLeft w:val="0"/>
      <w:marRight w:val="0"/>
      <w:marTop w:val="0"/>
      <w:marBottom w:val="0"/>
      <w:divBdr>
        <w:top w:val="none" w:sz="0" w:space="0" w:color="auto"/>
        <w:left w:val="none" w:sz="0" w:space="0" w:color="auto"/>
        <w:bottom w:val="none" w:sz="0" w:space="0" w:color="auto"/>
        <w:right w:val="none" w:sz="0" w:space="0" w:color="auto"/>
      </w:divBdr>
    </w:div>
    <w:div w:id="78731146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142585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690839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48860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78855331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698219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9860565">
      <w:bodyDiv w:val="1"/>
      <w:marLeft w:val="0"/>
      <w:marRight w:val="0"/>
      <w:marTop w:val="0"/>
      <w:marBottom w:val="0"/>
      <w:divBdr>
        <w:top w:val="none" w:sz="0" w:space="0" w:color="auto"/>
        <w:left w:val="none" w:sz="0" w:space="0" w:color="auto"/>
        <w:bottom w:val="none" w:sz="0" w:space="0" w:color="auto"/>
        <w:right w:val="none" w:sz="0" w:space="0" w:color="auto"/>
      </w:divBdr>
    </w:div>
    <w:div w:id="8259769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1506329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153840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611568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853225799">
      <w:blockQuote w:val="1"/>
      <w:marLeft w:val="720"/>
      <w:marRight w:val="720"/>
      <w:marTop w:val="100"/>
      <w:marBottom w:val="100"/>
      <w:divBdr>
        <w:top w:val="none" w:sz="0" w:space="0" w:color="auto"/>
        <w:left w:val="none" w:sz="0" w:space="0" w:color="auto"/>
        <w:bottom w:val="none" w:sz="0" w:space="0" w:color="auto"/>
        <w:right w:val="none" w:sz="0" w:space="0" w:color="auto"/>
      </w:divBdr>
    </w:div>
    <w:div w:id="8636404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886235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95838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745930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867915072">
      <w:bodyDiv w:val="1"/>
      <w:marLeft w:val="0"/>
      <w:marRight w:val="0"/>
      <w:marTop w:val="0"/>
      <w:marBottom w:val="0"/>
      <w:divBdr>
        <w:top w:val="none" w:sz="0" w:space="0" w:color="auto"/>
        <w:left w:val="none" w:sz="0" w:space="0" w:color="auto"/>
        <w:bottom w:val="none" w:sz="0" w:space="0" w:color="auto"/>
        <w:right w:val="none" w:sz="0" w:space="0" w:color="auto"/>
      </w:divBdr>
    </w:div>
    <w:div w:id="874198225">
      <w:bodyDiv w:val="1"/>
      <w:marLeft w:val="0"/>
      <w:marRight w:val="0"/>
      <w:marTop w:val="0"/>
      <w:marBottom w:val="0"/>
      <w:divBdr>
        <w:top w:val="none" w:sz="0" w:space="0" w:color="auto"/>
        <w:left w:val="none" w:sz="0" w:space="0" w:color="auto"/>
        <w:bottom w:val="none" w:sz="0" w:space="0" w:color="auto"/>
        <w:right w:val="none" w:sz="0" w:space="0" w:color="auto"/>
      </w:divBdr>
    </w:div>
    <w:div w:id="8756284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17773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09797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91731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90525920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355848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291784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723848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933125976">
      <w:blockQuote w:val="1"/>
      <w:marLeft w:val="720"/>
      <w:marRight w:val="720"/>
      <w:marTop w:val="100"/>
      <w:marBottom w:val="100"/>
      <w:divBdr>
        <w:top w:val="none" w:sz="0" w:space="0" w:color="auto"/>
        <w:left w:val="none" w:sz="0" w:space="0" w:color="auto"/>
        <w:bottom w:val="none" w:sz="0" w:space="0" w:color="auto"/>
        <w:right w:val="none" w:sz="0" w:space="0" w:color="auto"/>
      </w:divBdr>
    </w:div>
    <w:div w:id="9350910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9673466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020713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608652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9375245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278503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992508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372905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77015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949896342">
      <w:bodyDiv w:val="1"/>
      <w:marLeft w:val="0"/>
      <w:marRight w:val="0"/>
      <w:marTop w:val="0"/>
      <w:marBottom w:val="0"/>
      <w:divBdr>
        <w:top w:val="none" w:sz="0" w:space="0" w:color="auto"/>
        <w:left w:val="none" w:sz="0" w:space="0" w:color="auto"/>
        <w:bottom w:val="none" w:sz="0" w:space="0" w:color="auto"/>
        <w:right w:val="none" w:sz="0" w:space="0" w:color="auto"/>
      </w:divBdr>
    </w:div>
    <w:div w:id="9730969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243369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4243875">
      <w:bodyDiv w:val="1"/>
      <w:marLeft w:val="0"/>
      <w:marRight w:val="0"/>
      <w:marTop w:val="0"/>
      <w:marBottom w:val="0"/>
      <w:divBdr>
        <w:top w:val="none" w:sz="0" w:space="0" w:color="auto"/>
        <w:left w:val="none" w:sz="0" w:space="0" w:color="auto"/>
        <w:bottom w:val="none" w:sz="0" w:space="0" w:color="auto"/>
        <w:right w:val="none" w:sz="0" w:space="0" w:color="auto"/>
      </w:divBdr>
      <w:divsChild>
        <w:div w:id="21314350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672145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059295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929611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9149856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416790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5207479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579732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157578218">
          <w:blockQuote w:val="1"/>
          <w:marLeft w:val="720"/>
          <w:marRight w:val="720"/>
          <w:marTop w:val="100"/>
          <w:marBottom w:val="100"/>
          <w:divBdr>
            <w:top w:val="none" w:sz="0" w:space="0" w:color="auto"/>
            <w:left w:val="none" w:sz="0" w:space="0" w:color="auto"/>
            <w:bottom w:val="none" w:sz="0" w:space="0" w:color="auto"/>
            <w:right w:val="none" w:sz="0" w:space="0" w:color="auto"/>
          </w:divBdr>
        </w:div>
        <w:div w:id="11913349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315046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121106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39415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964770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56849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943824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593131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7694945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509375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168285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64720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7656868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407189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759213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611103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922820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7045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216769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25330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9692424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900056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656692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835492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8185248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761503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65425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184981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125802540">
          <w:blockQuote w:val="1"/>
          <w:marLeft w:val="720"/>
          <w:marRight w:val="720"/>
          <w:marTop w:val="100"/>
          <w:marBottom w:val="100"/>
          <w:divBdr>
            <w:top w:val="none" w:sz="0" w:space="0" w:color="auto"/>
            <w:left w:val="none" w:sz="0" w:space="0" w:color="auto"/>
            <w:bottom w:val="none" w:sz="0" w:space="0" w:color="auto"/>
            <w:right w:val="none" w:sz="0" w:space="0" w:color="auto"/>
          </w:divBdr>
        </w:div>
        <w:div w:id="14266816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5107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0861319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792654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962173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643260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186714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447865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440001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651019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928519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251530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209827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279189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600647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629145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7994954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859870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643868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99143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6500936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8880379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09904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982177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8091768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193883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409951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107506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0464465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84604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596588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420279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840378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03921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260220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049392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1667475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33860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744730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171280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1508987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75516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806948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61519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14430318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521750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809635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340139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317385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37919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533913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61918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3176547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739874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297326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285839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1026073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836157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667356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754136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3106704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92171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781176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628627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5275225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9589528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77210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651142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5205112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963796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898520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774018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78850316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90174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202789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829052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4655836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498739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063265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0005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66266029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59335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0114043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35971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319651478">
          <w:blockQuote w:val="1"/>
          <w:marLeft w:val="720"/>
          <w:marRight w:val="720"/>
          <w:marTop w:val="100"/>
          <w:marBottom w:val="100"/>
          <w:divBdr>
            <w:top w:val="none" w:sz="0" w:space="0" w:color="auto"/>
            <w:left w:val="none" w:sz="0" w:space="0" w:color="auto"/>
            <w:bottom w:val="none" w:sz="0" w:space="0" w:color="auto"/>
            <w:right w:val="none" w:sz="0" w:space="0" w:color="auto"/>
          </w:divBdr>
        </w:div>
        <w:div w:id="17190093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749439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75466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073396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81222193">
          <w:blockQuote w:val="1"/>
          <w:marLeft w:val="720"/>
          <w:marRight w:val="720"/>
          <w:marTop w:val="100"/>
          <w:marBottom w:val="100"/>
          <w:divBdr>
            <w:top w:val="none" w:sz="0" w:space="0" w:color="auto"/>
            <w:left w:val="none" w:sz="0" w:space="0" w:color="auto"/>
            <w:bottom w:val="none" w:sz="0" w:space="0" w:color="auto"/>
            <w:right w:val="none" w:sz="0" w:space="0" w:color="auto"/>
          </w:divBdr>
        </w:div>
        <w:div w:id="125589425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99441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677140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671044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3281030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841894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31706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559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7109634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972034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13648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995471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290426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016360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72359866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042292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617110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747904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2240296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372568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73966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5902368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228003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723749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560768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7456466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6804346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0063640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108049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0848385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645337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726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602483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56023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84961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515129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412661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26264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096155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78401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058188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2743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697545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4970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90941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015016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899575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47188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35455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88730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73257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2645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832976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94180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85676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961480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656576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88209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27550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2565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383804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42997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67968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06811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82044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09043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581886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93558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68205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61720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152638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501577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289528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209496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0968237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3686926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1750323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419072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316602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2759081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748695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279999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820730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8379618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86771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880314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759319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4250040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090268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858893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844610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3967840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36282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1755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977228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73475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019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430478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872745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00063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9379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27782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98838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25282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71009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73574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261108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68035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335515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853232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33506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373778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893181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75321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303295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817939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752885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99814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93491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93367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142644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027869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599042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728379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979637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7168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60939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30580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8213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567696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482183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30305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73384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273876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501316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8289119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18804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305260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861584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75938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960854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683408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872298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5993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898582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51328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355934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0473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18534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99563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143364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57646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387104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02027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077735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683640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914697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47029029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663775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040962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921601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71722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912395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67812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9130488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495023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35756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258185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73512509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846497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16026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290085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9378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3854477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25824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367434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790652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3541896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654011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368983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863299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673579930">
          <w:blockQuote w:val="1"/>
          <w:marLeft w:val="720"/>
          <w:marRight w:val="720"/>
          <w:marTop w:val="100"/>
          <w:marBottom w:val="100"/>
          <w:divBdr>
            <w:top w:val="none" w:sz="0" w:space="0" w:color="auto"/>
            <w:left w:val="none" w:sz="0" w:space="0" w:color="auto"/>
            <w:bottom w:val="none" w:sz="0" w:space="0" w:color="auto"/>
            <w:right w:val="none" w:sz="0" w:space="0" w:color="auto"/>
          </w:divBdr>
        </w:div>
        <w:div w:id="13795504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21047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214765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791648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17934635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90178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545260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378662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555610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449215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1660964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146210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8334941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706221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2248339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3313489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124587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126306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2448011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660689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155714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873683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7856092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2361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47208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54701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11691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238778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154114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790334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553024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057614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1155179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045471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276205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538288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7221721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899592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42430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993055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720595451">
          <w:blockQuote w:val="1"/>
          <w:marLeft w:val="720"/>
          <w:marRight w:val="720"/>
          <w:marTop w:val="100"/>
          <w:marBottom w:val="100"/>
          <w:divBdr>
            <w:top w:val="none" w:sz="0" w:space="0" w:color="auto"/>
            <w:left w:val="none" w:sz="0" w:space="0" w:color="auto"/>
            <w:bottom w:val="none" w:sz="0" w:space="0" w:color="auto"/>
            <w:right w:val="none" w:sz="0" w:space="0" w:color="auto"/>
          </w:divBdr>
        </w:div>
        <w:div w:id="10073196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304718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0942355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830870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719446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784751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220621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9199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3123223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343698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37701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058819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1293991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6586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933429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64269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07487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462144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55819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400437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61717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93777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3107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344708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85021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107343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58685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147010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16068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33533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907894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434213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2987583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712817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782751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01272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2661585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768394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222981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953919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94997138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753804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342145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160141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930658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21532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118485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757279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9889469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55760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776331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88658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3298690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203447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060409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607688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634580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075401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6758641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875397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9584432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590174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164067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181992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1383071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540843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209976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758543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3236536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912954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380549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360183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2609844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75855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465844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014417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7083333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53408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769270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958802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23523665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814341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211392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966323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7219732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3733989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399462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147241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6749887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1287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382301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93679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29200355">
                          <w:blockQuote w:val="1"/>
                          <w:marLeft w:val="720"/>
                          <w:marRight w:val="720"/>
                          <w:marTop w:val="100"/>
                          <w:marBottom w:val="100"/>
                          <w:divBdr>
                            <w:top w:val="none" w:sz="0" w:space="0" w:color="auto"/>
                            <w:left w:val="none" w:sz="0" w:space="0" w:color="auto"/>
                            <w:bottom w:val="none" w:sz="0" w:space="0" w:color="auto"/>
                            <w:right w:val="none" w:sz="0" w:space="0" w:color="auto"/>
                          </w:divBdr>
                        </w:div>
                        <w:div w:id="10446748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47211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80782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17705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154279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31658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982719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6715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129392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60758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932749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0034357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217339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203359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109196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0042085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880854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330750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450003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0127558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01558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795103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04355735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171520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272660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791886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0468755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57968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85271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0261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975591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753732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08090940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76697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98552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115636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44477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710325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1428429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101496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505471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10978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1448526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34075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24112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303793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150901253">
      <w:blockQuote w:val="1"/>
      <w:marLeft w:val="720"/>
      <w:marRight w:val="720"/>
      <w:marTop w:val="100"/>
      <w:marBottom w:val="100"/>
      <w:divBdr>
        <w:top w:val="none" w:sz="0" w:space="0" w:color="auto"/>
        <w:left w:val="none" w:sz="0" w:space="0" w:color="auto"/>
        <w:bottom w:val="none" w:sz="0" w:space="0" w:color="auto"/>
        <w:right w:val="none" w:sz="0" w:space="0" w:color="auto"/>
      </w:divBdr>
    </w:div>
    <w:div w:id="11736878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442251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760705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935487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204633648">
      <w:blockQuote w:val="1"/>
      <w:marLeft w:val="720"/>
      <w:marRight w:val="720"/>
      <w:marTop w:val="100"/>
      <w:marBottom w:val="100"/>
      <w:divBdr>
        <w:top w:val="none" w:sz="0" w:space="0" w:color="auto"/>
        <w:left w:val="none" w:sz="0" w:space="0" w:color="auto"/>
        <w:bottom w:val="none" w:sz="0" w:space="0" w:color="auto"/>
        <w:right w:val="none" w:sz="0" w:space="0" w:color="auto"/>
      </w:divBdr>
    </w:div>
    <w:div w:id="12254843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872415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41179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531713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37432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510038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2406291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540421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62287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128757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1106769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90164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26742616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030685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995280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656488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27043029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707932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4554990">
      <w:bodyDiv w:val="1"/>
      <w:marLeft w:val="0"/>
      <w:marRight w:val="0"/>
      <w:marTop w:val="0"/>
      <w:marBottom w:val="0"/>
      <w:divBdr>
        <w:top w:val="none" w:sz="0" w:space="0" w:color="auto"/>
        <w:left w:val="none" w:sz="0" w:space="0" w:color="auto"/>
        <w:bottom w:val="none" w:sz="0" w:space="0" w:color="auto"/>
        <w:right w:val="none" w:sz="0" w:space="0" w:color="auto"/>
      </w:divBdr>
    </w:div>
    <w:div w:id="13083660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703857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156901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412508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3264684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408788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2068510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309002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3282909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340504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29680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08946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6813769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552686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3472937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072533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364503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573399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35935673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7433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41857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6527990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044244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863322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3804721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335157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85283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456596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89785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79422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3984315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768483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012180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399732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021696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290002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04983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4734801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023775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355516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1597281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373036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95017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185931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808251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58450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378644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60230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79893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489912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749150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748260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5428605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94800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24950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102576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27906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64880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97323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074436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68856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250588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5765531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973649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481133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32442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5851448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035685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364900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69284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5873066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09772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3590794">
      <w:bodyDiv w:val="1"/>
      <w:marLeft w:val="0"/>
      <w:marRight w:val="0"/>
      <w:marTop w:val="0"/>
      <w:marBottom w:val="0"/>
      <w:divBdr>
        <w:top w:val="none" w:sz="0" w:space="0" w:color="auto"/>
        <w:left w:val="none" w:sz="0" w:space="0" w:color="auto"/>
        <w:bottom w:val="none" w:sz="0" w:space="0" w:color="auto"/>
        <w:right w:val="none" w:sz="0" w:space="0" w:color="auto"/>
      </w:divBdr>
    </w:div>
    <w:div w:id="16090025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994979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67186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428267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201085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97744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6258418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325939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25961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359035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251587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39108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632637223">
      <w:bodyDiv w:val="1"/>
      <w:marLeft w:val="0"/>
      <w:marRight w:val="0"/>
      <w:marTop w:val="0"/>
      <w:marBottom w:val="0"/>
      <w:divBdr>
        <w:top w:val="none" w:sz="0" w:space="0" w:color="auto"/>
        <w:left w:val="none" w:sz="0" w:space="0" w:color="auto"/>
        <w:bottom w:val="none" w:sz="0" w:space="0" w:color="auto"/>
        <w:right w:val="none" w:sz="0" w:space="0" w:color="auto"/>
      </w:divBdr>
    </w:div>
    <w:div w:id="16331674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108202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037499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011196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85840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811816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0016328">
      <w:blockQuote w:val="1"/>
      <w:marLeft w:val="720"/>
      <w:marRight w:val="720"/>
      <w:marTop w:val="100"/>
      <w:marBottom w:val="100"/>
      <w:divBdr>
        <w:top w:val="none" w:sz="0" w:space="0" w:color="auto"/>
        <w:left w:val="none" w:sz="0" w:space="0" w:color="auto"/>
        <w:bottom w:val="none" w:sz="0" w:space="0" w:color="auto"/>
        <w:right w:val="none" w:sz="0" w:space="0" w:color="auto"/>
      </w:divBdr>
    </w:div>
    <w:div w:id="16728297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731663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452579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115369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6765668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344576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87293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505377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07680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270888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306629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995883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6855913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834781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255270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039367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687093847">
      <w:blockQuote w:val="1"/>
      <w:marLeft w:val="720"/>
      <w:marRight w:val="720"/>
      <w:marTop w:val="100"/>
      <w:marBottom w:val="100"/>
      <w:divBdr>
        <w:top w:val="none" w:sz="0" w:space="0" w:color="auto"/>
        <w:left w:val="none" w:sz="0" w:space="0" w:color="auto"/>
        <w:bottom w:val="none" w:sz="0" w:space="0" w:color="auto"/>
        <w:right w:val="none" w:sz="0" w:space="0" w:color="auto"/>
      </w:divBdr>
    </w:div>
    <w:div w:id="17007401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991892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21711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491829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356493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918831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7123394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91862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25606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224261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311823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851074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7244514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996193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797580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420090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02283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333302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4937635">
      <w:bodyDiv w:val="1"/>
      <w:marLeft w:val="0"/>
      <w:marRight w:val="0"/>
      <w:marTop w:val="0"/>
      <w:marBottom w:val="0"/>
      <w:divBdr>
        <w:top w:val="none" w:sz="0" w:space="0" w:color="auto"/>
        <w:left w:val="none" w:sz="0" w:space="0" w:color="auto"/>
        <w:bottom w:val="none" w:sz="0" w:space="0" w:color="auto"/>
        <w:right w:val="none" w:sz="0" w:space="0" w:color="auto"/>
      </w:divBdr>
    </w:div>
    <w:div w:id="1761757249">
      <w:bodyDiv w:val="1"/>
      <w:marLeft w:val="0"/>
      <w:marRight w:val="0"/>
      <w:marTop w:val="0"/>
      <w:marBottom w:val="0"/>
      <w:divBdr>
        <w:top w:val="none" w:sz="0" w:space="0" w:color="auto"/>
        <w:left w:val="none" w:sz="0" w:space="0" w:color="auto"/>
        <w:bottom w:val="none" w:sz="0" w:space="0" w:color="auto"/>
        <w:right w:val="none" w:sz="0" w:space="0" w:color="auto"/>
      </w:divBdr>
    </w:div>
    <w:div w:id="17660686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4994819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0539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651500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7715885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276138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71245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4314739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40629833">
                      <w:blockQuote w:val="1"/>
                      <w:marLeft w:val="720"/>
                      <w:marRight w:val="720"/>
                      <w:marTop w:val="100"/>
                      <w:marBottom w:val="100"/>
                      <w:divBdr>
                        <w:top w:val="none" w:sz="0" w:space="0" w:color="auto"/>
                        <w:left w:val="none" w:sz="0" w:space="0" w:color="auto"/>
                        <w:bottom w:val="none" w:sz="0" w:space="0" w:color="auto"/>
                        <w:right w:val="none" w:sz="0" w:space="0" w:color="auto"/>
                      </w:divBdr>
                    </w:div>
                    <w:div w:id="17317288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73542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907153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28645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018245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641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204961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55573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663774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27078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489812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7859217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584275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188215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95229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7986017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93344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26535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572492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37154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65249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4978328">
      <w:blockQuote w:val="1"/>
      <w:marLeft w:val="720"/>
      <w:marRight w:val="720"/>
      <w:marTop w:val="100"/>
      <w:marBottom w:val="100"/>
      <w:divBdr>
        <w:top w:val="none" w:sz="0" w:space="0" w:color="auto"/>
        <w:left w:val="none" w:sz="0" w:space="0" w:color="auto"/>
        <w:bottom w:val="none" w:sz="0" w:space="0" w:color="auto"/>
        <w:right w:val="none" w:sz="0" w:space="0" w:color="auto"/>
      </w:divBdr>
    </w:div>
    <w:div w:id="18552190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795028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47073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124844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331709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737221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8657054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52873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826570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82222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8708737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205156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30146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352926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8777695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979219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113260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72870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879857853">
      <w:bodyDiv w:val="1"/>
      <w:marLeft w:val="0"/>
      <w:marRight w:val="0"/>
      <w:marTop w:val="0"/>
      <w:marBottom w:val="0"/>
      <w:divBdr>
        <w:top w:val="none" w:sz="0" w:space="0" w:color="auto"/>
        <w:left w:val="none" w:sz="0" w:space="0" w:color="auto"/>
        <w:bottom w:val="none" w:sz="0" w:space="0" w:color="auto"/>
        <w:right w:val="none" w:sz="0" w:space="0" w:color="auto"/>
      </w:divBdr>
    </w:div>
    <w:div w:id="18810848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156456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46371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981027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736550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140756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9172758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320481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50654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807182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798069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771241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956862114">
      <w:bodyDiv w:val="1"/>
      <w:marLeft w:val="0"/>
      <w:marRight w:val="0"/>
      <w:marTop w:val="0"/>
      <w:marBottom w:val="0"/>
      <w:divBdr>
        <w:top w:val="none" w:sz="0" w:space="0" w:color="auto"/>
        <w:left w:val="none" w:sz="0" w:space="0" w:color="auto"/>
        <w:bottom w:val="none" w:sz="0" w:space="0" w:color="auto"/>
        <w:right w:val="none" w:sz="0" w:space="0" w:color="auto"/>
      </w:divBdr>
    </w:div>
    <w:div w:id="19622958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335473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346688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737803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9942917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730945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032336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643870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995790531">
      <w:bodyDiv w:val="1"/>
      <w:marLeft w:val="0"/>
      <w:marRight w:val="0"/>
      <w:marTop w:val="0"/>
      <w:marBottom w:val="0"/>
      <w:divBdr>
        <w:top w:val="none" w:sz="0" w:space="0" w:color="auto"/>
        <w:left w:val="none" w:sz="0" w:space="0" w:color="auto"/>
        <w:bottom w:val="none" w:sz="0" w:space="0" w:color="auto"/>
        <w:right w:val="none" w:sz="0" w:space="0" w:color="auto"/>
      </w:divBdr>
    </w:div>
    <w:div w:id="19980736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175470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27321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403456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592331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9857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009017372">
      <w:blockQuote w:val="1"/>
      <w:marLeft w:val="720"/>
      <w:marRight w:val="720"/>
      <w:marTop w:val="100"/>
      <w:marBottom w:val="100"/>
      <w:divBdr>
        <w:top w:val="none" w:sz="0" w:space="0" w:color="auto"/>
        <w:left w:val="none" w:sz="0" w:space="0" w:color="auto"/>
        <w:bottom w:val="none" w:sz="0" w:space="0" w:color="auto"/>
        <w:right w:val="none" w:sz="0" w:space="0" w:color="auto"/>
      </w:divBdr>
    </w:div>
    <w:div w:id="20126378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319165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81612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72981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0194550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818509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60070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224451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551346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808645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0318334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98517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369086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884141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0505215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128958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70064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96807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5349815">
      <w:bodyDiv w:val="1"/>
      <w:marLeft w:val="0"/>
      <w:marRight w:val="0"/>
      <w:marTop w:val="0"/>
      <w:marBottom w:val="0"/>
      <w:divBdr>
        <w:top w:val="none" w:sz="0" w:space="0" w:color="auto"/>
        <w:left w:val="none" w:sz="0" w:space="0" w:color="auto"/>
        <w:bottom w:val="none" w:sz="0" w:space="0" w:color="auto"/>
        <w:right w:val="none" w:sz="0" w:space="0" w:color="auto"/>
      </w:divBdr>
    </w:div>
    <w:div w:id="2104034833">
      <w:blockQuote w:val="1"/>
      <w:marLeft w:val="720"/>
      <w:marRight w:val="720"/>
      <w:marTop w:val="100"/>
      <w:marBottom w:val="100"/>
      <w:divBdr>
        <w:top w:val="none" w:sz="0" w:space="0" w:color="auto"/>
        <w:left w:val="none" w:sz="0" w:space="0" w:color="auto"/>
        <w:bottom w:val="none" w:sz="0" w:space="0" w:color="auto"/>
        <w:right w:val="none" w:sz="0" w:space="0" w:color="auto"/>
      </w:divBdr>
    </w:div>
    <w:div w:id="2121417096">
      <w:bodyDiv w:val="1"/>
      <w:marLeft w:val="0"/>
      <w:marRight w:val="0"/>
      <w:marTop w:val="0"/>
      <w:marBottom w:val="0"/>
      <w:divBdr>
        <w:top w:val="none" w:sz="0" w:space="0" w:color="auto"/>
        <w:left w:val="none" w:sz="0" w:space="0" w:color="auto"/>
        <w:bottom w:val="none" w:sz="0" w:space="0" w:color="auto"/>
        <w:right w:val="none" w:sz="0" w:space="0" w:color="auto"/>
      </w:divBdr>
    </w:div>
    <w:div w:id="21384466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505262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14729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761471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_Ato2019-2022/2021/Decreto/D10833.htm" TargetMode="External"/><Relationship Id="rId21" Type="http://schemas.openxmlformats.org/officeDocument/2006/relationships/hyperlink" Target="http://www.planalto.gov.br/ccivil_03/_Ato2019-2022/2021/Decreto/D10833.htm" TargetMode="External"/><Relationship Id="rId42" Type="http://schemas.openxmlformats.org/officeDocument/2006/relationships/hyperlink" Target="http://www.planalto.gov.br/ccivil_03/_Ato2004-2006/2006/Decreto/D5981.htm" TargetMode="External"/><Relationship Id="rId63" Type="http://schemas.openxmlformats.org/officeDocument/2006/relationships/hyperlink" Target="http://www.planalto.gov.br/ccivil_03/_Ato2004-2006/2006/Decreto/D5981.htm" TargetMode="External"/><Relationship Id="rId84" Type="http://schemas.openxmlformats.org/officeDocument/2006/relationships/hyperlink" Target="http://www.planalto.gov.br/ccivil_03/_Ato2019-2022/2021/Decreto/D10833.htm" TargetMode="External"/><Relationship Id="rId138" Type="http://schemas.openxmlformats.org/officeDocument/2006/relationships/hyperlink" Target="http://www.planalto.gov.br/ccivil_03/_Ato2019-2022/2021/Decreto/D10833.htm" TargetMode="External"/><Relationship Id="rId159" Type="http://schemas.openxmlformats.org/officeDocument/2006/relationships/hyperlink" Target="http://www.planalto.gov.br/ccivil_03/_Ato2019-2022/2021/Decreto/D10833.htm" TargetMode="External"/><Relationship Id="rId170" Type="http://schemas.openxmlformats.org/officeDocument/2006/relationships/hyperlink" Target="http://www.planalto.gov.br/ccivil_03/_Ato2019-2022/2021/Decreto/D10833.htm" TargetMode="External"/><Relationship Id="rId191" Type="http://schemas.openxmlformats.org/officeDocument/2006/relationships/hyperlink" Target="http://www.planalto.gov.br/ccivil_03/LEIS/L7802.htm" TargetMode="External"/><Relationship Id="rId205" Type="http://schemas.openxmlformats.org/officeDocument/2006/relationships/hyperlink" Target="http://www.planalto.gov.br/ccivil_03/_Ato2019-2022/2021/Decreto/D10833.htm" TargetMode="External"/><Relationship Id="rId226" Type="http://schemas.openxmlformats.org/officeDocument/2006/relationships/hyperlink" Target="http://www.planalto.gov.br/ccivil_03/_Ato2019-2022/2021/Decreto/D10833.htm" TargetMode="External"/><Relationship Id="rId247" Type="http://schemas.openxmlformats.org/officeDocument/2006/relationships/hyperlink" Target="http://www.planalto.gov.br/ccivil_03/_Ato2019-2022/2021/Decreto/D10833.htm" TargetMode="External"/><Relationship Id="rId107" Type="http://schemas.openxmlformats.org/officeDocument/2006/relationships/hyperlink" Target="http://www.planalto.gov.br/ccivil_03/_Ato2019-2022/2021/Decreto/D10833.htm" TargetMode="External"/><Relationship Id="rId268" Type="http://schemas.openxmlformats.org/officeDocument/2006/relationships/hyperlink" Target="http://www.planalto.gov.br/ccivil_03/_Ato2004-2006/2006/Decreto/D5981.htm" TargetMode="External"/><Relationship Id="rId11" Type="http://schemas.openxmlformats.org/officeDocument/2006/relationships/hyperlink" Target="http://www.planalto.gov.br/ccivil_03/_Ato2019-2022/2021/Decreto/D10833.htm" TargetMode="External"/><Relationship Id="rId32" Type="http://schemas.openxmlformats.org/officeDocument/2006/relationships/hyperlink" Target="http://www.planalto.gov.br/ccivil_03/_Ato2004-2006/2006/Decreto/D5981.htm" TargetMode="External"/><Relationship Id="rId53" Type="http://schemas.openxmlformats.org/officeDocument/2006/relationships/hyperlink" Target="http://www.planalto.gov.br/ccivil_03/_Ato2004-2006/2006/Decreto/D5981.htm" TargetMode="External"/><Relationship Id="rId74" Type="http://schemas.openxmlformats.org/officeDocument/2006/relationships/hyperlink" Target="http://www.planalto.gov.br/ccivil_03/_Ato2019-2022/2021/Decreto/D10833.htm" TargetMode="External"/><Relationship Id="rId128" Type="http://schemas.openxmlformats.org/officeDocument/2006/relationships/hyperlink" Target="http://www.planalto.gov.br/ccivil_03/_Ato2019-2022/2021/Decreto/D10833.htm" TargetMode="External"/><Relationship Id="rId149" Type="http://schemas.openxmlformats.org/officeDocument/2006/relationships/hyperlink" Target="http://www.planalto.gov.br/ccivil_03/_Ato2019-2022/2021/Decreto/D10833.htm" TargetMode="External"/><Relationship Id="rId5" Type="http://schemas.openxmlformats.org/officeDocument/2006/relationships/hyperlink" Target="http://legislacao.planalto.gov.br/legisla/legislacao.nsf/Viw_Identificacao/DEC%204.074-2002?OpenDocument" TargetMode="External"/><Relationship Id="rId95" Type="http://schemas.openxmlformats.org/officeDocument/2006/relationships/hyperlink" Target="http://www.planalto.gov.br/ccivil_03/_Ato2019-2022/2021/Decreto/D10833.htm" TargetMode="External"/><Relationship Id="rId160" Type="http://schemas.openxmlformats.org/officeDocument/2006/relationships/hyperlink" Target="http://www.planalto.gov.br/ccivil_03/_Ato2019-2022/2021/Decreto/D10833.htm" TargetMode="External"/><Relationship Id="rId181" Type="http://schemas.openxmlformats.org/officeDocument/2006/relationships/hyperlink" Target="http://www.planalto.gov.br/ccivil_03/_Ato2019-2022/2021/Decreto/D10833.htm" TargetMode="External"/><Relationship Id="rId216" Type="http://schemas.openxmlformats.org/officeDocument/2006/relationships/hyperlink" Target="http://www.planalto.gov.br/ccivil_03/_Ato2019-2022/2021/Decreto/D10833.htm" TargetMode="External"/><Relationship Id="rId237" Type="http://schemas.openxmlformats.org/officeDocument/2006/relationships/hyperlink" Target="http://www.planalto.gov.br/ccivil_03/LEIS/L9605.htm" TargetMode="External"/><Relationship Id="rId258" Type="http://schemas.openxmlformats.org/officeDocument/2006/relationships/hyperlink" Target="http://www.planalto.gov.br/ccivil_03/_Ato2004-2006/2006/Decreto/D5981.htm" TargetMode="External"/><Relationship Id="rId22" Type="http://schemas.openxmlformats.org/officeDocument/2006/relationships/hyperlink" Target="http://www.planalto.gov.br/ccivil_03/_Ato2019-2022/2021/Decreto/D10833.htm" TargetMode="External"/><Relationship Id="rId43" Type="http://schemas.openxmlformats.org/officeDocument/2006/relationships/hyperlink" Target="http://www.planalto.gov.br/ccivil_03/_Ato2004-2006/2006/Decreto/D5981.htm" TargetMode="External"/><Relationship Id="rId64" Type="http://schemas.openxmlformats.org/officeDocument/2006/relationships/hyperlink" Target="http://www.planalto.gov.br/ccivil_03/_Ato2019-2022/2021/Decreto/D10833.htm" TargetMode="External"/><Relationship Id="rId118" Type="http://schemas.openxmlformats.org/officeDocument/2006/relationships/hyperlink" Target="http://www.planalto.gov.br/ccivil_03/_Ato2019-2022/2021/Decreto/D10833.htm" TargetMode="External"/><Relationship Id="rId139" Type="http://schemas.openxmlformats.org/officeDocument/2006/relationships/hyperlink" Target="http://www.planalto.gov.br/ccivil_03/_Ato2019-2022/2021/Decreto/D10833.htm" TargetMode="External"/><Relationship Id="rId85" Type="http://schemas.openxmlformats.org/officeDocument/2006/relationships/hyperlink" Target="http://www.planalto.gov.br/ccivil_03/_Ato2019-2022/2021/Decreto/D10833.htm" TargetMode="External"/><Relationship Id="rId150" Type="http://schemas.openxmlformats.org/officeDocument/2006/relationships/hyperlink" Target="http://www.planalto.gov.br/ccivil_03/_Ato2004-2006/2005/Decreto/D5549.htm" TargetMode="External"/><Relationship Id="rId171" Type="http://schemas.openxmlformats.org/officeDocument/2006/relationships/hyperlink" Target="http://www.planalto.gov.br/ccivil_03/_Ato2019-2022/2021/Decreto/D10833.htm" TargetMode="External"/><Relationship Id="rId192" Type="http://schemas.openxmlformats.org/officeDocument/2006/relationships/hyperlink" Target="http://www.planalto.gov.br/ccivil_03/_Ato2019-2022/2021/Decreto/D10833.htm" TargetMode="External"/><Relationship Id="rId206" Type="http://schemas.openxmlformats.org/officeDocument/2006/relationships/hyperlink" Target="http://www.planalto.gov.br/ccivil_03/_Ato2019-2022/2021/Decreto/D10833.htm" TargetMode="External"/><Relationship Id="rId227" Type="http://schemas.openxmlformats.org/officeDocument/2006/relationships/hyperlink" Target="http://www.planalto.gov.br/ccivil_03/_Ato2019-2022/2021/Decreto/D10833.htm" TargetMode="External"/><Relationship Id="rId248" Type="http://schemas.openxmlformats.org/officeDocument/2006/relationships/hyperlink" Target="http://www.planalto.gov.br/ccivil_03/decreto/D98816.htm" TargetMode="External"/><Relationship Id="rId269" Type="http://schemas.openxmlformats.org/officeDocument/2006/relationships/hyperlink" Target="http://www.planalto.gov.br/ccivil_03/_Ato2007-2010/2009/Decreto/D6913.htm" TargetMode="External"/><Relationship Id="rId12" Type="http://schemas.openxmlformats.org/officeDocument/2006/relationships/hyperlink" Target="http://www.planalto.gov.br/ccivil_03/_Ato2019-2022/2021/Decreto/D10833.htm" TargetMode="External"/><Relationship Id="rId33" Type="http://schemas.openxmlformats.org/officeDocument/2006/relationships/hyperlink" Target="http://www.planalto.gov.br/ccivil_03/_Ato2004-2006/2006/Decreto/D5981.htm" TargetMode="External"/><Relationship Id="rId108" Type="http://schemas.openxmlformats.org/officeDocument/2006/relationships/hyperlink" Target="http://www.planalto.gov.br/ccivil_03/_Ato2019-2022/2021/Decreto/D10833.htm" TargetMode="External"/><Relationship Id="rId129" Type="http://schemas.openxmlformats.org/officeDocument/2006/relationships/hyperlink" Target="http://www.planalto.gov.br/ccivil_03/_Ato2019-2022/2021/Decreto/D10833.htm" TargetMode="External"/><Relationship Id="rId54" Type="http://schemas.openxmlformats.org/officeDocument/2006/relationships/hyperlink" Target="http://www.planalto.gov.br/ccivil_03/_Ato2004-2006/2006/Decreto/D5981.htm" TargetMode="External"/><Relationship Id="rId75" Type="http://schemas.openxmlformats.org/officeDocument/2006/relationships/hyperlink" Target="http://www.planalto.gov.br/ccivil_03/_Ato2019-2022/2021/Decreto/D10833.htm" TargetMode="External"/><Relationship Id="rId96" Type="http://schemas.openxmlformats.org/officeDocument/2006/relationships/hyperlink" Target="http://www.planalto.gov.br/ccivil_03/_Ato2019-2022/2021/Decreto/D10833.htm" TargetMode="External"/><Relationship Id="rId140" Type="http://schemas.openxmlformats.org/officeDocument/2006/relationships/hyperlink" Target="http://www.planalto.gov.br/ccivil_03/_Ato2019-2022/2021/Decreto/D10833.htm" TargetMode="External"/><Relationship Id="rId161" Type="http://schemas.openxmlformats.org/officeDocument/2006/relationships/hyperlink" Target="http://www.planalto.gov.br/ccivil_03/_Ato2019-2022/2021/Decreto/D10833.htm" TargetMode="External"/><Relationship Id="rId182" Type="http://schemas.openxmlformats.org/officeDocument/2006/relationships/hyperlink" Target="http://www.planalto.gov.br/ccivil_03/_Ato2019-2022/2021/Decreto/D10833.htm" TargetMode="External"/><Relationship Id="rId217" Type="http://schemas.openxmlformats.org/officeDocument/2006/relationships/hyperlink" Target="http://www.planalto.gov.br/ccivil_03/LEIS/L7802.htm" TargetMode="External"/><Relationship Id="rId6" Type="http://schemas.openxmlformats.org/officeDocument/2006/relationships/hyperlink" Target="http://www.planalto.gov.br/ccivil_03/_Ato2019-2022/2021/Decreto/D10833.htm" TargetMode="External"/><Relationship Id="rId238" Type="http://schemas.openxmlformats.org/officeDocument/2006/relationships/hyperlink" Target="http://www.planalto.gov.br/ccivil_03/LEIS/L9605.htm" TargetMode="External"/><Relationship Id="rId259" Type="http://schemas.openxmlformats.org/officeDocument/2006/relationships/hyperlink" Target="http://www.planalto.gov.br/ccivil_03/_Ato2019-2022/2021/Decreto/D10833.htm" TargetMode="External"/><Relationship Id="rId23" Type="http://schemas.openxmlformats.org/officeDocument/2006/relationships/hyperlink" Target="http://www.planalto.gov.br/ccivil_03/_Ato2019-2022/2021/Decreto/D10833.htm" TargetMode="External"/><Relationship Id="rId119" Type="http://schemas.openxmlformats.org/officeDocument/2006/relationships/hyperlink" Target="http://www.planalto.gov.br/ccivil_03/_Ato2019-2022/2021/Decreto/D10833.htm" TargetMode="External"/><Relationship Id="rId270" Type="http://schemas.openxmlformats.org/officeDocument/2006/relationships/hyperlink" Target="http://www.planalto.gov.br/ccivil_03/_Ato2004-2006/2005/Decreto/D5549.htm" TargetMode="External"/><Relationship Id="rId44" Type="http://schemas.openxmlformats.org/officeDocument/2006/relationships/hyperlink" Target="http://www.planalto.gov.br/ccivil_03/_Ato2004-2006/2006/Decreto/D5981.htm" TargetMode="External"/><Relationship Id="rId60" Type="http://schemas.openxmlformats.org/officeDocument/2006/relationships/hyperlink" Target="http://www.planalto.gov.br/ccivil_03/_Ato2004-2006/2006/Decreto/D5981.htm" TargetMode="External"/><Relationship Id="rId65" Type="http://schemas.openxmlformats.org/officeDocument/2006/relationships/hyperlink" Target="http://www.planalto.gov.br/ccivil_03/_Ato2019-2022/2021/Decreto/D10833.htm" TargetMode="External"/><Relationship Id="rId81" Type="http://schemas.openxmlformats.org/officeDocument/2006/relationships/hyperlink" Target="http://www.planalto.gov.br/ccivil_03/_Ato2019-2022/2021/Decreto/D10833.htm" TargetMode="External"/><Relationship Id="rId86" Type="http://schemas.openxmlformats.org/officeDocument/2006/relationships/hyperlink" Target="http://www.planalto.gov.br/ccivil_03/_Ato2019-2022/2021/Decreto/D10833.htm" TargetMode="External"/><Relationship Id="rId130" Type="http://schemas.openxmlformats.org/officeDocument/2006/relationships/hyperlink" Target="http://www.planalto.gov.br/ccivil_03/_Ato2019-2022/2021/Decreto/D10833.htm" TargetMode="External"/><Relationship Id="rId135" Type="http://schemas.openxmlformats.org/officeDocument/2006/relationships/hyperlink" Target="http://www.planalto.gov.br/ccivil_03/_Ato2019-2022/2021/Decreto/D10833.htm" TargetMode="External"/><Relationship Id="rId151" Type="http://schemas.openxmlformats.org/officeDocument/2006/relationships/hyperlink" Target="http://www.planalto.gov.br/ccivil_03/_Ato2004-2006/2005/Decreto/D5549.htm" TargetMode="External"/><Relationship Id="rId156" Type="http://schemas.openxmlformats.org/officeDocument/2006/relationships/hyperlink" Target="http://www.planalto.gov.br/ccivil_03/_Ato2004-2006/2005/Decreto/D5549.htm" TargetMode="External"/><Relationship Id="rId177" Type="http://schemas.openxmlformats.org/officeDocument/2006/relationships/hyperlink" Target="http://www.planalto.gov.br/ccivil_03/_Ato2019-2022/2021/Decreto/D10833.htm" TargetMode="External"/><Relationship Id="rId198" Type="http://schemas.openxmlformats.org/officeDocument/2006/relationships/hyperlink" Target="http://www.planalto.gov.br/ccivil_03/LEIS/L7802.htm" TargetMode="External"/><Relationship Id="rId172" Type="http://schemas.openxmlformats.org/officeDocument/2006/relationships/hyperlink" Target="http://www.planalto.gov.br/ccivil_03/_Ato2019-2022/2021/Decreto/D10833.htm" TargetMode="External"/><Relationship Id="rId193" Type="http://schemas.openxmlformats.org/officeDocument/2006/relationships/hyperlink" Target="http://www.planalto.gov.br/ccivil_03/_Ato2019-2022/2021/Decreto/D10833.htm" TargetMode="External"/><Relationship Id="rId202" Type="http://schemas.openxmlformats.org/officeDocument/2006/relationships/hyperlink" Target="http://www.planalto.gov.br/ccivil_03/LEIS/L7802.htm" TargetMode="External"/><Relationship Id="rId207" Type="http://schemas.openxmlformats.org/officeDocument/2006/relationships/hyperlink" Target="http://www.planalto.gov.br/ccivil_03/_Ato2019-2022/2021/Decreto/D10833.htm" TargetMode="External"/><Relationship Id="rId223" Type="http://schemas.openxmlformats.org/officeDocument/2006/relationships/hyperlink" Target="http://www.planalto.gov.br/ccivil_03/_Ato2019-2022/2021/Decreto/D10833.htm" TargetMode="External"/><Relationship Id="rId228" Type="http://schemas.openxmlformats.org/officeDocument/2006/relationships/hyperlink" Target="http://www.planalto.gov.br/ccivil_03/_Ato2019-2022/2021/Decreto/D10833.htm" TargetMode="External"/><Relationship Id="rId244" Type="http://schemas.openxmlformats.org/officeDocument/2006/relationships/hyperlink" Target="http://www.planalto.gov.br/ccivil_03/LEIS/L6360.htm" TargetMode="External"/><Relationship Id="rId249" Type="http://schemas.openxmlformats.org/officeDocument/2006/relationships/hyperlink" Target="http://www.planalto.gov.br/ccivil_03/decreto/Antigos/D99657.htm" TargetMode="External"/><Relationship Id="rId13" Type="http://schemas.openxmlformats.org/officeDocument/2006/relationships/hyperlink" Target="http://www.planalto.gov.br/ccivil_03/_Ato2019-2022/2021/Decreto/D10833.htm" TargetMode="External"/><Relationship Id="rId18" Type="http://schemas.openxmlformats.org/officeDocument/2006/relationships/hyperlink" Target="http://www.planalto.gov.br/ccivil_03/_Ato2019-2022/2021/Decreto/D10833.htm" TargetMode="External"/><Relationship Id="rId39" Type="http://schemas.openxmlformats.org/officeDocument/2006/relationships/hyperlink" Target="http://www.planalto.gov.br/ccivil_03/_Ato2004-2006/2006/Decreto/D5981.htm" TargetMode="External"/><Relationship Id="rId109" Type="http://schemas.openxmlformats.org/officeDocument/2006/relationships/hyperlink" Target="http://www.planalto.gov.br/ccivil_03/_Ato2019-2022/2021/Decreto/D10833.htm" TargetMode="External"/><Relationship Id="rId260" Type="http://schemas.openxmlformats.org/officeDocument/2006/relationships/hyperlink" Target="http://www.planalto.gov.br/ccivil_03/_Ato2019-2022/2021/Decreto/D10833.htm" TargetMode="External"/><Relationship Id="rId265" Type="http://schemas.openxmlformats.org/officeDocument/2006/relationships/hyperlink" Target="http://www.planalto.gov.br/ccivil_03/_Ato2004-2006/2006/Decreto/D5981.htm" TargetMode="External"/><Relationship Id="rId34" Type="http://schemas.openxmlformats.org/officeDocument/2006/relationships/hyperlink" Target="http://www.planalto.gov.br/ccivil_03/_Ato2004-2006/2006/Decreto/D5981.htm" TargetMode="External"/><Relationship Id="rId50" Type="http://schemas.openxmlformats.org/officeDocument/2006/relationships/hyperlink" Target="http://www.planalto.gov.br/ccivil_03/_Ato2004-2006/2006/Decreto/D5981.htm" TargetMode="External"/><Relationship Id="rId55" Type="http://schemas.openxmlformats.org/officeDocument/2006/relationships/hyperlink" Target="http://www.planalto.gov.br/ccivil_03/_Ato2004-2006/2006/Decreto/D5981.htm" TargetMode="External"/><Relationship Id="rId76" Type="http://schemas.openxmlformats.org/officeDocument/2006/relationships/hyperlink" Target="http://www.planalto.gov.br/ccivil_03/_Ato2019-2022/2021/Decreto/D10833.htm" TargetMode="External"/><Relationship Id="rId97" Type="http://schemas.openxmlformats.org/officeDocument/2006/relationships/hyperlink" Target="http://www.planalto.gov.br/ccivil_03/_Ato2019-2022/2021/Decreto/D10833.htm" TargetMode="External"/><Relationship Id="rId104" Type="http://schemas.openxmlformats.org/officeDocument/2006/relationships/hyperlink" Target="http://www.planalto.gov.br/ccivil_03/_Ato2019-2022/2021/Decreto/D10833.htm" TargetMode="External"/><Relationship Id="rId120" Type="http://schemas.openxmlformats.org/officeDocument/2006/relationships/hyperlink" Target="http://www.planalto.gov.br/ccivil_03/_Ato2019-2022/2021/Decreto/D10833.htm" TargetMode="External"/><Relationship Id="rId125" Type="http://schemas.openxmlformats.org/officeDocument/2006/relationships/hyperlink" Target="http://www.planalto.gov.br/ccivil_03/_Ato2019-2022/2021/Decreto/D10833.htm" TargetMode="External"/><Relationship Id="rId141" Type="http://schemas.openxmlformats.org/officeDocument/2006/relationships/hyperlink" Target="http://www.planalto.gov.br/ccivil_03/decreto/2002/D4074.htm" TargetMode="External"/><Relationship Id="rId146" Type="http://schemas.openxmlformats.org/officeDocument/2006/relationships/hyperlink" Target="http://www.planalto.gov.br/ccivil_03/_Ato2004-2006/2006/Decreto/D5981.htm" TargetMode="External"/><Relationship Id="rId167" Type="http://schemas.openxmlformats.org/officeDocument/2006/relationships/hyperlink" Target="http://www.planalto.gov.br/ccivil_03/_Ato2019-2022/2021/Decreto/D10833.htm" TargetMode="External"/><Relationship Id="rId188" Type="http://schemas.openxmlformats.org/officeDocument/2006/relationships/hyperlink" Target="http://www.planalto.gov.br/ccivil_03/LEIS/L9294.htm" TargetMode="External"/><Relationship Id="rId7" Type="http://schemas.openxmlformats.org/officeDocument/2006/relationships/hyperlink" Target="http://www.planalto.gov.br/ccivil_03/_Ato2004-2006/2006/Decreto/D5981.htm" TargetMode="External"/><Relationship Id="rId71" Type="http://schemas.openxmlformats.org/officeDocument/2006/relationships/hyperlink" Target="http://www.planalto.gov.br/ccivil_03/_Ato2019-2022/2021/Decreto/D10833.htm" TargetMode="External"/><Relationship Id="rId92" Type="http://schemas.openxmlformats.org/officeDocument/2006/relationships/hyperlink" Target="http://www.planalto.gov.br/ccivil_03/_Ato2019-2022/2021/Decreto/D10833.htm" TargetMode="External"/><Relationship Id="rId162" Type="http://schemas.openxmlformats.org/officeDocument/2006/relationships/hyperlink" Target="http://www.planalto.gov.br/ccivil_03/_Ato2019-2022/2021/Decreto/D10833.htm" TargetMode="External"/><Relationship Id="rId183" Type="http://schemas.openxmlformats.org/officeDocument/2006/relationships/hyperlink" Target="http://www.planalto.gov.br/ccivil_03/_Ato2007-2010/2010/Lei/L12305.htm" TargetMode="External"/><Relationship Id="rId213" Type="http://schemas.openxmlformats.org/officeDocument/2006/relationships/hyperlink" Target="http://www.planalto.gov.br/ccivil_03/_Ato2019-2022/2021/Decreto/D10833.htm" TargetMode="External"/><Relationship Id="rId218" Type="http://schemas.openxmlformats.org/officeDocument/2006/relationships/hyperlink" Target="http://www.planalto.gov.br/ccivil_03/_Ato2019-2022/2021/Decreto/D10833.htm" TargetMode="External"/><Relationship Id="rId234" Type="http://schemas.openxmlformats.org/officeDocument/2006/relationships/hyperlink" Target="http://www.planalto.gov.br/ccivil_03/_Ato2019-2022/2021/Decreto/D10833.htm" TargetMode="External"/><Relationship Id="rId239" Type="http://schemas.openxmlformats.org/officeDocument/2006/relationships/hyperlink" Target="http://www.planalto.gov.br/ccivil_03/LEIS/L9784.htm" TargetMode="External"/><Relationship Id="rId2" Type="http://schemas.openxmlformats.org/officeDocument/2006/relationships/styles" Target="styles.xml"/><Relationship Id="rId29" Type="http://schemas.openxmlformats.org/officeDocument/2006/relationships/hyperlink" Target="http://www.planalto.gov.br/ccivil_03/_Ato2019-2022/2021/Decreto/D10833.htm" TargetMode="External"/><Relationship Id="rId250" Type="http://schemas.openxmlformats.org/officeDocument/2006/relationships/hyperlink" Target="http://www.planalto.gov.br/ccivil_03/decreto/Antigos/D991.htm" TargetMode="External"/><Relationship Id="rId255" Type="http://schemas.openxmlformats.org/officeDocument/2006/relationships/hyperlink" Target="http://www.planalto.gov.br/ccivil_03/_Ato2019-2022/2021/Decreto/D10833.htm" TargetMode="External"/><Relationship Id="rId271" Type="http://schemas.openxmlformats.org/officeDocument/2006/relationships/hyperlink" Target="http://www.planalto.gov.br/ccivil_03/_Ato2019-2022/2021/Decreto/D10833.htm" TargetMode="External"/><Relationship Id="rId276" Type="http://schemas.openxmlformats.org/officeDocument/2006/relationships/theme" Target="theme/theme1.xml"/><Relationship Id="rId24" Type="http://schemas.openxmlformats.org/officeDocument/2006/relationships/hyperlink" Target="http://www.planalto.gov.br/ccivil_03/_Ato2019-2022/2021/Decreto/D10833.htm" TargetMode="External"/><Relationship Id="rId40" Type="http://schemas.openxmlformats.org/officeDocument/2006/relationships/hyperlink" Target="http://www.planalto.gov.br/ccivil_03/_Ato2004-2006/2006/Decreto/D5981.htm" TargetMode="External"/><Relationship Id="rId45" Type="http://schemas.openxmlformats.org/officeDocument/2006/relationships/hyperlink" Target="http://www.planalto.gov.br/ccivil_03/_Ato2019-2022/2021/Decreto/D10833.htm" TargetMode="External"/><Relationship Id="rId66" Type="http://schemas.openxmlformats.org/officeDocument/2006/relationships/hyperlink" Target="http://www.planalto.gov.br/ccivil_03/_Ato2019-2022/2021/Decreto/D10833.htm" TargetMode="External"/><Relationship Id="rId87" Type="http://schemas.openxmlformats.org/officeDocument/2006/relationships/hyperlink" Target="http://www.planalto.gov.br/ccivil_03/_Ato2019-2022/2021/Decreto/D10833.htm" TargetMode="External"/><Relationship Id="rId110" Type="http://schemas.openxmlformats.org/officeDocument/2006/relationships/hyperlink" Target="http://www.planalto.gov.br/ccivil_03/_Ato2019-2022/2021/Decreto/D10833.htm" TargetMode="External"/><Relationship Id="rId115" Type="http://schemas.openxmlformats.org/officeDocument/2006/relationships/hyperlink" Target="http://www.planalto.gov.br/ccivil_03/_Ato2019-2022/2021/Decreto/D10833.htm" TargetMode="External"/><Relationship Id="rId131" Type="http://schemas.openxmlformats.org/officeDocument/2006/relationships/hyperlink" Target="http://www.planalto.gov.br/ccivil_03/_Ato2019-2022/2021/Decreto/D10833.htm" TargetMode="External"/><Relationship Id="rId136" Type="http://schemas.openxmlformats.org/officeDocument/2006/relationships/hyperlink" Target="http://www.planalto.gov.br/ccivil_03/_Ato2019-2022/2021/Decreto/D10833.htm" TargetMode="External"/><Relationship Id="rId157" Type="http://schemas.openxmlformats.org/officeDocument/2006/relationships/hyperlink" Target="http://www.planalto.gov.br/ccivil_03/_Ato2019-2022/2021/Decreto/D10833.htm" TargetMode="External"/><Relationship Id="rId178" Type="http://schemas.openxmlformats.org/officeDocument/2006/relationships/hyperlink" Target="http://www.planalto.gov.br/ccivil_03/_Ato2019-2022/2021/Decreto/D10833.htm" TargetMode="External"/><Relationship Id="rId61" Type="http://schemas.openxmlformats.org/officeDocument/2006/relationships/hyperlink" Target="http://www.planalto.gov.br/ccivil_03/_Ato2004-2006/2006/Decreto/D5981.htm" TargetMode="External"/><Relationship Id="rId82" Type="http://schemas.openxmlformats.org/officeDocument/2006/relationships/hyperlink" Target="http://www.planalto.gov.br/ccivil_03/_Ato2019-2022/2021/Decreto/D10833.htm" TargetMode="External"/><Relationship Id="rId152" Type="http://schemas.openxmlformats.org/officeDocument/2006/relationships/hyperlink" Target="http://www.planalto.gov.br/ccivil_03/_Ato2004-2006/2005/Decreto/D5549.htm" TargetMode="External"/><Relationship Id="rId173" Type="http://schemas.openxmlformats.org/officeDocument/2006/relationships/hyperlink" Target="http://www.planalto.gov.br/ccivil_03/_Ato2019-2022/2021/Decreto/D10833.htm" TargetMode="External"/><Relationship Id="rId194" Type="http://schemas.openxmlformats.org/officeDocument/2006/relationships/hyperlink" Target="http://www.planalto.gov.br/ccivil_03/_Ato2019-2022/2021/Decreto/D10833.htm" TargetMode="External"/><Relationship Id="rId199" Type="http://schemas.openxmlformats.org/officeDocument/2006/relationships/hyperlink" Target="http://www.planalto.gov.br/ccivil_03/LEIS/L7802.htm" TargetMode="External"/><Relationship Id="rId203" Type="http://schemas.openxmlformats.org/officeDocument/2006/relationships/hyperlink" Target="http://www.planalto.gov.br/ccivil_03/_Ato2019-2022/2021/Decreto/D10833.htm" TargetMode="External"/><Relationship Id="rId208" Type="http://schemas.openxmlformats.org/officeDocument/2006/relationships/hyperlink" Target="http://www.planalto.gov.br/ccivil_03/_Ato2019-2022/2021/Decreto/D10833.htm" TargetMode="External"/><Relationship Id="rId229" Type="http://schemas.openxmlformats.org/officeDocument/2006/relationships/hyperlink" Target="http://www.planalto.gov.br/ccivil_03/_Ato2019-2022/2021/Decreto/D10833.htm" TargetMode="External"/><Relationship Id="rId19" Type="http://schemas.openxmlformats.org/officeDocument/2006/relationships/hyperlink" Target="http://www.planalto.gov.br/ccivil_03/_Ato2019-2022/2021/Decreto/D10833.htm" TargetMode="External"/><Relationship Id="rId224" Type="http://schemas.openxmlformats.org/officeDocument/2006/relationships/hyperlink" Target="http://www.planalto.gov.br/ccivil_03/_Ato2019-2022/2021/Decreto/D10833.htm" TargetMode="External"/><Relationship Id="rId240" Type="http://schemas.openxmlformats.org/officeDocument/2006/relationships/hyperlink" Target="http://www.planalto.gov.br/ccivil_03/_Ato2004-2006/2006/Decreto/D5981.htm" TargetMode="External"/><Relationship Id="rId245" Type="http://schemas.openxmlformats.org/officeDocument/2006/relationships/hyperlink" Target="http://www.planalto.gov.br/ccivil_03/LEIS/L7802.htm" TargetMode="External"/><Relationship Id="rId261" Type="http://schemas.openxmlformats.org/officeDocument/2006/relationships/hyperlink" Target="http://www.planalto.gov.br/ccivil_03/_Ato2004-2006/2006/Decreto/D5981.htm" TargetMode="External"/><Relationship Id="rId266" Type="http://schemas.openxmlformats.org/officeDocument/2006/relationships/hyperlink" Target="http://www.planalto.gov.br/ccivil_03/_Ato2004-2006/2006/Decreto/D5981.htm" TargetMode="External"/><Relationship Id="rId14" Type="http://schemas.openxmlformats.org/officeDocument/2006/relationships/hyperlink" Target="http://www.planalto.gov.br/ccivil_03/_Ato2019-2022/2021/Decreto/D10833.htm" TargetMode="External"/><Relationship Id="rId30" Type="http://schemas.openxmlformats.org/officeDocument/2006/relationships/hyperlink" Target="http://www.planalto.gov.br/ccivil_03/_Ato2019-2022/2021/Decreto/D10833.htm" TargetMode="External"/><Relationship Id="rId35" Type="http://schemas.openxmlformats.org/officeDocument/2006/relationships/hyperlink" Target="http://www.planalto.gov.br/ccivil_03/_Ato2004-2006/2006/Decreto/D5981.htm" TargetMode="External"/><Relationship Id="rId56" Type="http://schemas.openxmlformats.org/officeDocument/2006/relationships/hyperlink" Target="http://www.planalto.gov.br/ccivil_03/_Ato2004-2006/2006/Decreto/D5981.htm" TargetMode="External"/><Relationship Id="rId77" Type="http://schemas.openxmlformats.org/officeDocument/2006/relationships/hyperlink" Target="http://www.planalto.gov.br/ccivil_03/_Ato2019-2022/2021/Decreto/D10833.htm" TargetMode="External"/><Relationship Id="rId100" Type="http://schemas.openxmlformats.org/officeDocument/2006/relationships/hyperlink" Target="http://www.planalto.gov.br/ccivil_03/_Ato2019-2022/2021/Decreto/D10833.htm" TargetMode="External"/><Relationship Id="rId105" Type="http://schemas.openxmlformats.org/officeDocument/2006/relationships/hyperlink" Target="http://www.planalto.gov.br/ccivil_03/_Ato2019-2022/2021/Decreto/D10833.htm" TargetMode="External"/><Relationship Id="rId126" Type="http://schemas.openxmlformats.org/officeDocument/2006/relationships/hyperlink" Target="http://www.planalto.gov.br/ccivil_03/_Ato2019-2022/2021/Decreto/D10833.htm" TargetMode="External"/><Relationship Id="rId147" Type="http://schemas.openxmlformats.org/officeDocument/2006/relationships/hyperlink" Target="http://www.planalto.gov.br/ccivil_03/_Ato2004-2006/2006/Decreto/D5981.htm" TargetMode="External"/><Relationship Id="rId168" Type="http://schemas.openxmlformats.org/officeDocument/2006/relationships/hyperlink" Target="http://www.planalto.gov.br/ccivil_03/_Ato2019-2022/2021/Decreto/D10833.htm" TargetMode="External"/><Relationship Id="rId8" Type="http://schemas.openxmlformats.org/officeDocument/2006/relationships/hyperlink" Target="http://www.planalto.gov.br/ccivil_03/_Ato2004-2006/2006/Decreto/D5981.htm" TargetMode="External"/><Relationship Id="rId51" Type="http://schemas.openxmlformats.org/officeDocument/2006/relationships/hyperlink" Target="http://www.planalto.gov.br/ccivil_03/_Ato2004-2006/2006/Decreto/D5981.htm" TargetMode="External"/><Relationship Id="rId72" Type="http://schemas.openxmlformats.org/officeDocument/2006/relationships/hyperlink" Target="http://www.planalto.gov.br/ccivil_03/_Ato2019-2022/2021/Decreto/D10833.htm" TargetMode="External"/><Relationship Id="rId93" Type="http://schemas.openxmlformats.org/officeDocument/2006/relationships/hyperlink" Target="http://www.planalto.gov.br/ccivil_03/_Ato2019-2022/2021/Decreto/D10833.htm" TargetMode="External"/><Relationship Id="rId98" Type="http://schemas.openxmlformats.org/officeDocument/2006/relationships/hyperlink" Target="http://www.planalto.gov.br/ccivil_03/_Ato2019-2022/2021/Decreto/D10833.htm" TargetMode="External"/><Relationship Id="rId121" Type="http://schemas.openxmlformats.org/officeDocument/2006/relationships/hyperlink" Target="http://www.planalto.gov.br/ccivil_03/_Ato2019-2022/2021/Decreto/D10833.htm" TargetMode="External"/><Relationship Id="rId142" Type="http://schemas.openxmlformats.org/officeDocument/2006/relationships/hyperlink" Target="http://www.planalto.gov.br/ccivil_03/_Ato2019-2022/2021/Decreto/D10833.htm" TargetMode="External"/><Relationship Id="rId163" Type="http://schemas.openxmlformats.org/officeDocument/2006/relationships/hyperlink" Target="http://www.planalto.gov.br/ccivil_03/_Ato2019-2022/2021/Decreto/D10833.htm" TargetMode="External"/><Relationship Id="rId184" Type="http://schemas.openxmlformats.org/officeDocument/2006/relationships/hyperlink" Target="http://www.planalto.gov.br/ccivil_03/_Ato2019-2022/2021/Decreto/D10833.htm" TargetMode="External"/><Relationship Id="rId189" Type="http://schemas.openxmlformats.org/officeDocument/2006/relationships/hyperlink" Target="http://www.planalto.gov.br/ccivil_03/decreto/D2018.htm" TargetMode="External"/><Relationship Id="rId219" Type="http://schemas.openxmlformats.org/officeDocument/2006/relationships/hyperlink" Target="http://www.planalto.gov.br/ccivil_03/_Ato2019-2022/2021/Decreto/D10833.htm" TargetMode="External"/><Relationship Id="rId3" Type="http://schemas.openxmlformats.org/officeDocument/2006/relationships/settings" Target="settings.xml"/><Relationship Id="rId214" Type="http://schemas.openxmlformats.org/officeDocument/2006/relationships/hyperlink" Target="http://www.planalto.gov.br/ccivil_03/_Ato2019-2022/2021/Decreto/D10833.htm" TargetMode="External"/><Relationship Id="rId230" Type="http://schemas.openxmlformats.org/officeDocument/2006/relationships/hyperlink" Target="http://www.planalto.gov.br/ccivil_03/_Ato2004-2006/2006/Decreto/D5981.htm" TargetMode="External"/><Relationship Id="rId235" Type="http://schemas.openxmlformats.org/officeDocument/2006/relationships/hyperlink" Target="http://www.planalto.gov.br/ccivil_03/_Ato2019-2022/2021/Decreto/D10833.htm" TargetMode="External"/><Relationship Id="rId251" Type="http://schemas.openxmlformats.org/officeDocument/2006/relationships/hyperlink" Target="http://www.planalto.gov.br/ccivil_03/decreto/D3550.htm" TargetMode="External"/><Relationship Id="rId256" Type="http://schemas.openxmlformats.org/officeDocument/2006/relationships/hyperlink" Target="http://www.planalto.gov.br/ccivil_03/_Ato2019-2022/2021/Decreto/D10833.htm" TargetMode="External"/><Relationship Id="rId25" Type="http://schemas.openxmlformats.org/officeDocument/2006/relationships/hyperlink" Target="http://www.planalto.gov.br/ccivil_03/_Ato2019-2022/2021/Decreto/D10833.htm" TargetMode="External"/><Relationship Id="rId46" Type="http://schemas.openxmlformats.org/officeDocument/2006/relationships/hyperlink" Target="http://www.planalto.gov.br/ccivil_03/_Ato2004-2006/2006/Decreto/D5981.htm" TargetMode="External"/><Relationship Id="rId67" Type="http://schemas.openxmlformats.org/officeDocument/2006/relationships/hyperlink" Target="http://www.planalto.gov.br/ccivil_03/_Ato2004-2006/2006/Decreto/D5981.htm" TargetMode="External"/><Relationship Id="rId116" Type="http://schemas.openxmlformats.org/officeDocument/2006/relationships/hyperlink" Target="http://www.planalto.gov.br/ccivil_03/_Ato2019-2022/2021/Decreto/D10833.htm" TargetMode="External"/><Relationship Id="rId137" Type="http://schemas.openxmlformats.org/officeDocument/2006/relationships/hyperlink" Target="http://www.planalto.gov.br/ccivil_03/_Ato2019-2022/2021/Decreto/D10833.htm" TargetMode="External"/><Relationship Id="rId158" Type="http://schemas.openxmlformats.org/officeDocument/2006/relationships/hyperlink" Target="http://www.planalto.gov.br/ccivil_03/_Ato2019-2022/2021/Decreto/D10833.htm" TargetMode="External"/><Relationship Id="rId272" Type="http://schemas.openxmlformats.org/officeDocument/2006/relationships/hyperlink" Target="http://www.planalto.gov.br/ccivil_03/_Ato2019-2022/2021/Decreto/D10833.htm" TargetMode="External"/><Relationship Id="rId20" Type="http://schemas.openxmlformats.org/officeDocument/2006/relationships/hyperlink" Target="http://www.planalto.gov.br/ccivil_03/_Ato2019-2022/2021/Decreto/D10833.htm" TargetMode="External"/><Relationship Id="rId41" Type="http://schemas.openxmlformats.org/officeDocument/2006/relationships/hyperlink" Target="http://www.planalto.gov.br/ccivil_03/_Ato2004-2006/2006/Decreto/D5981.htm" TargetMode="External"/><Relationship Id="rId62" Type="http://schemas.openxmlformats.org/officeDocument/2006/relationships/hyperlink" Target="http://www.planalto.gov.br/ccivil_03/_Ato2004-2006/2006/Decreto/D5981.htm" TargetMode="External"/><Relationship Id="rId83" Type="http://schemas.openxmlformats.org/officeDocument/2006/relationships/hyperlink" Target="http://www.planalto.gov.br/ccivil_03/_Ato2019-2022/2021/Decreto/D10833.htm" TargetMode="External"/><Relationship Id="rId88" Type="http://schemas.openxmlformats.org/officeDocument/2006/relationships/hyperlink" Target="http://www.planalto.gov.br/ccivil_03/_Ato2019-2022/2021/Decreto/D10833.htm" TargetMode="External"/><Relationship Id="rId111" Type="http://schemas.openxmlformats.org/officeDocument/2006/relationships/hyperlink" Target="http://www.planalto.gov.br/ccivil_03/_Ato2019-2022/2021/Decreto/D10833.htm" TargetMode="External"/><Relationship Id="rId132" Type="http://schemas.openxmlformats.org/officeDocument/2006/relationships/hyperlink" Target="http://www.planalto.gov.br/ccivil_03/_Ato2019-2022/2021/Decreto/D10833.htm" TargetMode="External"/><Relationship Id="rId153" Type="http://schemas.openxmlformats.org/officeDocument/2006/relationships/hyperlink" Target="http://www.planalto.gov.br/ccivil_03/_Ato2004-2006/2005/Decreto/D5549.htm" TargetMode="External"/><Relationship Id="rId174" Type="http://schemas.openxmlformats.org/officeDocument/2006/relationships/hyperlink" Target="http://www.planalto.gov.br/ccivil_03/_Ato2019-2022/2021/Decreto/D10833.htm" TargetMode="External"/><Relationship Id="rId179" Type="http://schemas.openxmlformats.org/officeDocument/2006/relationships/hyperlink" Target="http://www.planalto.gov.br/ccivil_03/_Ato2019-2022/2021/Decreto/D10833.htm" TargetMode="External"/><Relationship Id="rId195" Type="http://schemas.openxmlformats.org/officeDocument/2006/relationships/hyperlink" Target="http://www.planalto.gov.br/ccivil_03/_Ato2019-2022/2021/Decreto/D10833.htm" TargetMode="External"/><Relationship Id="rId209" Type="http://schemas.openxmlformats.org/officeDocument/2006/relationships/hyperlink" Target="http://www.planalto.gov.br/ccivil_03/_Ato2019-2022/2021/Decreto/D10833.htm" TargetMode="External"/><Relationship Id="rId190" Type="http://schemas.openxmlformats.org/officeDocument/2006/relationships/hyperlink" Target="http://www.planalto.gov.br/ccivil_03/_Ato2019-2022/2021/Decreto/D10833.htm" TargetMode="External"/><Relationship Id="rId204" Type="http://schemas.openxmlformats.org/officeDocument/2006/relationships/hyperlink" Target="http://www.planalto.gov.br/ccivil_03/_Ato2019-2022/2021/Decreto/D10833.htm" TargetMode="External"/><Relationship Id="rId220" Type="http://schemas.openxmlformats.org/officeDocument/2006/relationships/hyperlink" Target="http://www.planalto.gov.br/ccivil_03/_Ato2019-2022/2021/Decreto/D10833.htm" TargetMode="External"/><Relationship Id="rId225" Type="http://schemas.openxmlformats.org/officeDocument/2006/relationships/hyperlink" Target="http://www.planalto.gov.br/ccivil_03/_Ato2019-2022/2021/Decreto/D10833.htm" TargetMode="External"/><Relationship Id="rId241" Type="http://schemas.openxmlformats.org/officeDocument/2006/relationships/hyperlink" Target="http://www.planalto.gov.br/ccivil_03/_Ato2019-2022/2021/Decreto/D10833.htm" TargetMode="External"/><Relationship Id="rId246" Type="http://schemas.openxmlformats.org/officeDocument/2006/relationships/hyperlink" Target="http://www.planalto.gov.br/ccivil_03/_Ato2019-2022/2021/Decreto/D10833.htm" TargetMode="External"/><Relationship Id="rId267" Type="http://schemas.openxmlformats.org/officeDocument/2006/relationships/hyperlink" Target="http://www.planalto.gov.br/ccivil_03/_Ato2004-2006/2006/Decreto/D5981.htm" TargetMode="External"/><Relationship Id="rId15" Type="http://schemas.openxmlformats.org/officeDocument/2006/relationships/hyperlink" Target="http://www.planalto.gov.br/ccivil_03/_Ato2019-2022/2021/Decreto/D10833.htm" TargetMode="External"/><Relationship Id="rId36" Type="http://schemas.openxmlformats.org/officeDocument/2006/relationships/hyperlink" Target="http://www.planalto.gov.br/ccivil_03/_Ato2004-2006/2006/Decreto/D5981.htm" TargetMode="External"/><Relationship Id="rId57" Type="http://schemas.openxmlformats.org/officeDocument/2006/relationships/hyperlink" Target="http://www.planalto.gov.br/ccivil_03/_Ato2004-2006/2006/Decreto/D5981.htm" TargetMode="External"/><Relationship Id="rId106" Type="http://schemas.openxmlformats.org/officeDocument/2006/relationships/hyperlink" Target="http://www.planalto.gov.br/ccivil_03/_Ato2019-2022/2021/Decreto/D10833.htm" TargetMode="External"/><Relationship Id="rId127" Type="http://schemas.openxmlformats.org/officeDocument/2006/relationships/hyperlink" Target="http://www.planalto.gov.br/ccivil_03/_Ato2019-2022/2021/Decreto/D10833.htm" TargetMode="External"/><Relationship Id="rId262" Type="http://schemas.openxmlformats.org/officeDocument/2006/relationships/hyperlink" Target="http://www.planalto.gov.br/ccivil_03/_Ato2004-2006/2006/Decreto/D5981.htm" TargetMode="External"/><Relationship Id="rId10" Type="http://schemas.openxmlformats.org/officeDocument/2006/relationships/hyperlink" Target="http://www.planalto.gov.br/ccivil_03/_Ato2007-2010/2009/Decreto/D6913.htm" TargetMode="External"/><Relationship Id="rId31" Type="http://schemas.openxmlformats.org/officeDocument/2006/relationships/hyperlink" Target="http://www.planalto.gov.br/ccivil_03/_Ato2019-2022/2021/Decreto/D10833.htm" TargetMode="External"/><Relationship Id="rId52" Type="http://schemas.openxmlformats.org/officeDocument/2006/relationships/hyperlink" Target="http://www.planalto.gov.br/ccivil_03/_Ato2004-2006/2006/Decreto/D5981.htm" TargetMode="External"/><Relationship Id="rId73" Type="http://schemas.openxmlformats.org/officeDocument/2006/relationships/hyperlink" Target="http://www.planalto.gov.br/ccivil_03/_Ato2019-2022/2021/Decreto/D10833.htm" TargetMode="External"/><Relationship Id="rId78" Type="http://schemas.openxmlformats.org/officeDocument/2006/relationships/hyperlink" Target="http://www.planalto.gov.br/ccivil_03/_Ato2019-2022/2021/Decreto/D10833.htm" TargetMode="External"/><Relationship Id="rId94" Type="http://schemas.openxmlformats.org/officeDocument/2006/relationships/hyperlink" Target="http://www.planalto.gov.br/ccivil_03/_Ato2019-2022/2021/Decreto/D10833.htm" TargetMode="External"/><Relationship Id="rId99" Type="http://schemas.openxmlformats.org/officeDocument/2006/relationships/hyperlink" Target="http://www.planalto.gov.br/ccivil_03/_Ato2019-2022/2021/Decreto/D10833.htm" TargetMode="External"/><Relationship Id="rId101" Type="http://schemas.openxmlformats.org/officeDocument/2006/relationships/hyperlink" Target="http://www.planalto.gov.br/ccivil_03/_Ato2019-2022/2021/Decreto/D10833.htm" TargetMode="External"/><Relationship Id="rId122" Type="http://schemas.openxmlformats.org/officeDocument/2006/relationships/hyperlink" Target="http://www.planalto.gov.br/ccivil_03/_Ato2019-2022/2021/Decreto/D10833.htm" TargetMode="External"/><Relationship Id="rId143" Type="http://schemas.openxmlformats.org/officeDocument/2006/relationships/hyperlink" Target="http://www.planalto.gov.br/ccivil_03/_Ato2019-2022/2021/Decreto/D10833.htm" TargetMode="External"/><Relationship Id="rId148" Type="http://schemas.openxmlformats.org/officeDocument/2006/relationships/hyperlink" Target="http://www.planalto.gov.br/ccivil_03/_Ato2019-2022/2021/Decreto/D10833.htm" TargetMode="External"/><Relationship Id="rId164" Type="http://schemas.openxmlformats.org/officeDocument/2006/relationships/hyperlink" Target="http://www.planalto.gov.br/ccivil_03/_Ato2019-2022/2021/Decreto/D10833.htm" TargetMode="External"/><Relationship Id="rId169" Type="http://schemas.openxmlformats.org/officeDocument/2006/relationships/hyperlink" Target="http://www.planalto.gov.br/ccivil_03/_Ato2019-2022/2021/Decreto/D10833.htm" TargetMode="External"/><Relationship Id="rId185" Type="http://schemas.openxmlformats.org/officeDocument/2006/relationships/hyperlink" Target="http://www.planalto.gov.br/ccivil_03/_Ato2019-2022/2022/Decreto/D11040.htm" TargetMode="External"/><Relationship Id="rId4" Type="http://schemas.openxmlformats.org/officeDocument/2006/relationships/webSettings" Target="webSettings.xml"/><Relationship Id="rId9" Type="http://schemas.openxmlformats.org/officeDocument/2006/relationships/hyperlink" Target="http://www.planalto.gov.br/ccivil_03/_Ato2007-2010/2009/Decreto/D6913.htm" TargetMode="External"/><Relationship Id="rId180" Type="http://schemas.openxmlformats.org/officeDocument/2006/relationships/hyperlink" Target="http://www.planalto.gov.br/ccivil_03/_Ato2019-2022/2021/Decreto/D10833.htm" TargetMode="External"/><Relationship Id="rId210" Type="http://schemas.openxmlformats.org/officeDocument/2006/relationships/hyperlink" Target="http://www.planalto.gov.br/ccivil_03/_Ato2019-2022/2021/Decreto/D10833.htm" TargetMode="External"/><Relationship Id="rId215" Type="http://schemas.openxmlformats.org/officeDocument/2006/relationships/hyperlink" Target="http://www.planalto.gov.br/ccivil_03/_Ato2004-2006/2006/Decreto/D5981.htm" TargetMode="External"/><Relationship Id="rId236" Type="http://schemas.openxmlformats.org/officeDocument/2006/relationships/hyperlink" Target="http://www.planalto.gov.br/ccivil_03/_Ato2019-2022/2021/Decreto/D10833.htm" TargetMode="External"/><Relationship Id="rId257" Type="http://schemas.openxmlformats.org/officeDocument/2006/relationships/hyperlink" Target="http://www.planalto.gov.br/ccivil_03/_Ato2019-2022/2021/Decreto/D10833.htm" TargetMode="External"/><Relationship Id="rId26" Type="http://schemas.openxmlformats.org/officeDocument/2006/relationships/hyperlink" Target="http://www.planalto.gov.br/ccivil_03/_Ato2019-2022/2021/Decreto/D10833.htm" TargetMode="External"/><Relationship Id="rId231" Type="http://schemas.openxmlformats.org/officeDocument/2006/relationships/hyperlink" Target="http://www.planalto.gov.br/ccivil_03/_Ato2019-2022/2021/Decreto/D10833.htm" TargetMode="External"/><Relationship Id="rId252" Type="http://schemas.openxmlformats.org/officeDocument/2006/relationships/hyperlink" Target="http://www.planalto.gov.br/ccivil_03/decreto/D3694.htm" TargetMode="External"/><Relationship Id="rId273" Type="http://schemas.openxmlformats.org/officeDocument/2006/relationships/hyperlink" Target="http://www.planalto.gov.br/ccivil_03/_Ato2019-2022/2021/Decreto/D10833.htm" TargetMode="External"/><Relationship Id="rId47" Type="http://schemas.openxmlformats.org/officeDocument/2006/relationships/hyperlink" Target="http://www.planalto.gov.br/ccivil_03/_Ato2004-2006/2006/Decreto/D5981.htm" TargetMode="External"/><Relationship Id="rId68" Type="http://schemas.openxmlformats.org/officeDocument/2006/relationships/hyperlink" Target="http://www.planalto.gov.br/ccivil_03/_Ato2007-2010/2009/Decreto/D6913.htm" TargetMode="External"/><Relationship Id="rId89" Type="http://schemas.openxmlformats.org/officeDocument/2006/relationships/hyperlink" Target="http://www.planalto.gov.br/ccivil_03/_Ato2019-2022/2021/Decreto/D10833.htm" TargetMode="External"/><Relationship Id="rId112" Type="http://schemas.openxmlformats.org/officeDocument/2006/relationships/hyperlink" Target="http://www.planalto.gov.br/ccivil_03/_Ato2019-2022/2021/Decreto/D10833.htm" TargetMode="External"/><Relationship Id="rId133" Type="http://schemas.openxmlformats.org/officeDocument/2006/relationships/hyperlink" Target="http://www.planalto.gov.br/ccivil_03/_Ato2019-2022/2021/Decreto/D10833.htm" TargetMode="External"/><Relationship Id="rId154" Type="http://schemas.openxmlformats.org/officeDocument/2006/relationships/hyperlink" Target="http://www.planalto.gov.br/ccivil_03/_Ato2004-2006/2005/Decreto/D5549.htm" TargetMode="External"/><Relationship Id="rId175" Type="http://schemas.openxmlformats.org/officeDocument/2006/relationships/hyperlink" Target="http://www.planalto.gov.br/ccivil_03/_Ato2019-2022/2021/Decreto/D10833.htm" TargetMode="External"/><Relationship Id="rId196" Type="http://schemas.openxmlformats.org/officeDocument/2006/relationships/hyperlink" Target="http://www.planalto.gov.br/ccivil_03/_Ato2019-2022/2021/Decreto/D10833.htm" TargetMode="External"/><Relationship Id="rId200" Type="http://schemas.openxmlformats.org/officeDocument/2006/relationships/hyperlink" Target="http://www.planalto.gov.br/ccivil_03/LEIS/L9605.htm" TargetMode="External"/><Relationship Id="rId16" Type="http://schemas.openxmlformats.org/officeDocument/2006/relationships/hyperlink" Target="http://www.planalto.gov.br/ccivil_03/_Ato2019-2022/2021/Decreto/D10833.htm" TargetMode="External"/><Relationship Id="rId221" Type="http://schemas.openxmlformats.org/officeDocument/2006/relationships/hyperlink" Target="http://www.planalto.gov.br/ccivil_03/_Ato2019-2022/2021/Decreto/D10833.htm" TargetMode="External"/><Relationship Id="rId242" Type="http://schemas.openxmlformats.org/officeDocument/2006/relationships/hyperlink" Target="http://www.planalto.gov.br/ccivil_03/LEIS/L7802.htm" TargetMode="External"/><Relationship Id="rId263" Type="http://schemas.openxmlformats.org/officeDocument/2006/relationships/hyperlink" Target="http://www.planalto.gov.br/ccivil_03/_Ato2019-2022/2021/Decreto/D10833.htm" TargetMode="External"/><Relationship Id="rId37" Type="http://schemas.openxmlformats.org/officeDocument/2006/relationships/hyperlink" Target="http://www.planalto.gov.br/ccivil_03/_Ato2004-2006/2006/Decreto/D5981.htm" TargetMode="External"/><Relationship Id="rId58" Type="http://schemas.openxmlformats.org/officeDocument/2006/relationships/hyperlink" Target="http://www.planalto.gov.br/ccivil_03/_Ato2004-2006/2006/Decreto/D5981.htm" TargetMode="External"/><Relationship Id="rId79" Type="http://schemas.openxmlformats.org/officeDocument/2006/relationships/hyperlink" Target="http://www.planalto.gov.br/ccivil_03/_Ato2019-2022/2021/Decreto/D10833.htm" TargetMode="External"/><Relationship Id="rId102" Type="http://schemas.openxmlformats.org/officeDocument/2006/relationships/hyperlink" Target="http://www.planalto.gov.br/ccivil_03/_Ato2019-2022/2021/Decreto/D10833.htm" TargetMode="External"/><Relationship Id="rId123" Type="http://schemas.openxmlformats.org/officeDocument/2006/relationships/hyperlink" Target="http://www.planalto.gov.br/ccivil_03/_Ato2019-2022/2021/Decreto/D10833.htm" TargetMode="External"/><Relationship Id="rId144" Type="http://schemas.openxmlformats.org/officeDocument/2006/relationships/hyperlink" Target="http://www.planalto.gov.br/ccivil_03/_Ato2019-2022/2021/Decreto/D10833.htm" TargetMode="External"/><Relationship Id="rId90" Type="http://schemas.openxmlformats.org/officeDocument/2006/relationships/hyperlink" Target="http://www.planalto.gov.br/ccivil_03/_Ato2019-2022/2021/Decreto/D10833.htm" TargetMode="External"/><Relationship Id="rId165" Type="http://schemas.openxmlformats.org/officeDocument/2006/relationships/hyperlink" Target="http://www.planalto.gov.br/ccivil_03/_Ato2019-2022/2021/Decreto/D10833.htm" TargetMode="External"/><Relationship Id="rId186" Type="http://schemas.openxmlformats.org/officeDocument/2006/relationships/hyperlink" Target="http://www.planalto.gov.br/ccivil_03/LEIS/L7802.htm" TargetMode="External"/><Relationship Id="rId211" Type="http://schemas.openxmlformats.org/officeDocument/2006/relationships/hyperlink" Target="http://www.planalto.gov.br/ccivil_03/_Ato2019-2022/2021/Decreto/D10833.htm" TargetMode="External"/><Relationship Id="rId232" Type="http://schemas.openxmlformats.org/officeDocument/2006/relationships/hyperlink" Target="http://www.planalto.gov.br/ccivil_03/_Ato2019-2022/2021/Decreto/D10833.htm" TargetMode="External"/><Relationship Id="rId253" Type="http://schemas.openxmlformats.org/officeDocument/2006/relationships/hyperlink" Target="http://www.planalto.gov.br/ccivil_03/decreto/2001/D3828.htm" TargetMode="External"/><Relationship Id="rId274" Type="http://schemas.openxmlformats.org/officeDocument/2006/relationships/hyperlink" Target="http://www.planalto.gov.br/ccivil_03/_Ato2004-2006/2006/Decreto/D5981.htm" TargetMode="External"/><Relationship Id="rId27" Type="http://schemas.openxmlformats.org/officeDocument/2006/relationships/hyperlink" Target="http://www.planalto.gov.br/ccivil_03/_Ato2019-2022/2021/Decreto/D10833.htm" TargetMode="External"/><Relationship Id="rId48" Type="http://schemas.openxmlformats.org/officeDocument/2006/relationships/hyperlink" Target="http://www.planalto.gov.br/ccivil_03/_Ato2004-2006/2006/Decreto/D5981.htm" TargetMode="External"/><Relationship Id="rId69" Type="http://schemas.openxmlformats.org/officeDocument/2006/relationships/hyperlink" Target="http://www.planalto.gov.br/ccivil_03/_Ato2019-2022/2021/Decreto/D10833.htm" TargetMode="External"/><Relationship Id="rId113" Type="http://schemas.openxmlformats.org/officeDocument/2006/relationships/hyperlink" Target="http://www.planalto.gov.br/ccivil_03/_Ato2019-2022/2021/Decreto/D10833.htm" TargetMode="External"/><Relationship Id="rId134" Type="http://schemas.openxmlformats.org/officeDocument/2006/relationships/hyperlink" Target="http://www.planalto.gov.br/ccivil_03/_Ato2019-2022/2021/Decreto/D10833.htm" TargetMode="External"/><Relationship Id="rId80" Type="http://schemas.openxmlformats.org/officeDocument/2006/relationships/hyperlink" Target="http://www.planalto.gov.br/ccivil_03/_Ato2019-2022/2021/Decreto/D10833.htm" TargetMode="External"/><Relationship Id="rId155" Type="http://schemas.openxmlformats.org/officeDocument/2006/relationships/hyperlink" Target="http://www.planalto.gov.br/ccivil_03/_Ato2004-2006/2005/Decreto/D5549.htm" TargetMode="External"/><Relationship Id="rId176" Type="http://schemas.openxmlformats.org/officeDocument/2006/relationships/hyperlink" Target="http://www.planalto.gov.br/ccivil_03/_Ato2004-2006/2005/Decreto/D5549.htm" TargetMode="External"/><Relationship Id="rId197" Type="http://schemas.openxmlformats.org/officeDocument/2006/relationships/hyperlink" Target="http://www.planalto.gov.br/ccivil_03/_Ato2019-2022/2021/Decreto/D10833.htm" TargetMode="External"/><Relationship Id="rId201" Type="http://schemas.openxmlformats.org/officeDocument/2006/relationships/hyperlink" Target="http://www.planalto.gov.br/ccivil_03/LEIS/L7802.htm" TargetMode="External"/><Relationship Id="rId222" Type="http://schemas.openxmlformats.org/officeDocument/2006/relationships/hyperlink" Target="http://www.planalto.gov.br/ccivil_03/_Ato2019-2022/2021/Decreto/D10833.htm" TargetMode="External"/><Relationship Id="rId243" Type="http://schemas.openxmlformats.org/officeDocument/2006/relationships/hyperlink" Target="http://www.planalto.gov.br/ccivil_03/_Ato2019-2022/2021/Decreto/D10833.htm" TargetMode="External"/><Relationship Id="rId264" Type="http://schemas.openxmlformats.org/officeDocument/2006/relationships/hyperlink" Target="http://www.planalto.gov.br/ccivil_03/_Ato2004-2006/2006/Decreto/D5981.htm" TargetMode="External"/><Relationship Id="rId17" Type="http://schemas.openxmlformats.org/officeDocument/2006/relationships/hyperlink" Target="http://www.planalto.gov.br/ccivil_03/_Ato2019-2022/2021/Decreto/D10833.htm" TargetMode="External"/><Relationship Id="rId38" Type="http://schemas.openxmlformats.org/officeDocument/2006/relationships/hyperlink" Target="http://www.planalto.gov.br/ccivil_03/_Ato2004-2006/2006/Decreto/D5981.htm" TargetMode="External"/><Relationship Id="rId59" Type="http://schemas.openxmlformats.org/officeDocument/2006/relationships/hyperlink" Target="http://www.planalto.gov.br/ccivil_03/_Ato2004-2006/2006/Decreto/D5981.htm" TargetMode="External"/><Relationship Id="rId103" Type="http://schemas.openxmlformats.org/officeDocument/2006/relationships/hyperlink" Target="http://www.planalto.gov.br/ccivil_03/_Ato2019-2022/2021/Decreto/D10833.htm" TargetMode="External"/><Relationship Id="rId124" Type="http://schemas.openxmlformats.org/officeDocument/2006/relationships/hyperlink" Target="http://www.planalto.gov.br/ccivil_03/_Ato2019-2022/2021/Decreto/D10833.htm" TargetMode="External"/><Relationship Id="rId70" Type="http://schemas.openxmlformats.org/officeDocument/2006/relationships/hyperlink" Target="http://www.planalto.gov.br/ccivil_03/_Ato2019-2022/2021/Decreto/D10833.htm" TargetMode="External"/><Relationship Id="rId91" Type="http://schemas.openxmlformats.org/officeDocument/2006/relationships/hyperlink" Target="http://www.planalto.gov.br/ccivil_03/_Ato2019-2022/2021/Decreto/D10833.htm" TargetMode="External"/><Relationship Id="rId145" Type="http://schemas.openxmlformats.org/officeDocument/2006/relationships/hyperlink" Target="http://www.planalto.gov.br/ccivil_03/_Ato2019-2022/2021/Decreto/D10833.htm" TargetMode="External"/><Relationship Id="rId166" Type="http://schemas.openxmlformats.org/officeDocument/2006/relationships/hyperlink" Target="http://www.planalto.gov.br/ccivil_03/_Ato2019-2022/2021/Decreto/D10833.htm" TargetMode="External"/><Relationship Id="rId187" Type="http://schemas.openxmlformats.org/officeDocument/2006/relationships/hyperlink" Target="http://www.planalto.gov.br/ccivil_03/_Ato2019-2022/2021/Decreto/D10833.htm" TargetMode="External"/><Relationship Id="rId1" Type="http://schemas.openxmlformats.org/officeDocument/2006/relationships/numbering" Target="numbering.xml"/><Relationship Id="rId212" Type="http://schemas.openxmlformats.org/officeDocument/2006/relationships/hyperlink" Target="http://www.planalto.gov.br/ccivil_03/_Ato2019-2022/2021/Decreto/D10833.htm" TargetMode="External"/><Relationship Id="rId233" Type="http://schemas.openxmlformats.org/officeDocument/2006/relationships/hyperlink" Target="http://www.planalto.gov.br/ccivil_03/_Ato2019-2022/2021/Decreto/D10833.htm" TargetMode="External"/><Relationship Id="rId254" Type="http://schemas.openxmlformats.org/officeDocument/2006/relationships/hyperlink" Target="http://www.planalto.gov.br/ccivil_03/_Ato2019-2022/2021/Decreto/D10833.htm" TargetMode="External"/><Relationship Id="rId28" Type="http://schemas.openxmlformats.org/officeDocument/2006/relationships/hyperlink" Target="http://www.planalto.gov.br/ccivil_03/_Ato2019-2022/2021/Decreto/D10833.htm" TargetMode="External"/><Relationship Id="rId49" Type="http://schemas.openxmlformats.org/officeDocument/2006/relationships/hyperlink" Target="http://www.planalto.gov.br/ccivil_03/_Ato2004-2006/2006/Decreto/D5981.htm" TargetMode="External"/><Relationship Id="rId114" Type="http://schemas.openxmlformats.org/officeDocument/2006/relationships/hyperlink" Target="http://www.planalto.gov.br/ccivil_03/_Ato2019-2022/2021/Decreto/D10833.htm" TargetMode="External"/><Relationship Id="rId275"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59</Pages>
  <Words>29142</Words>
  <Characters>157373</Characters>
  <Application>Microsoft Office Word</Application>
  <DocSecurity>0</DocSecurity>
  <Lines>1311</Lines>
  <Paragraphs>372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186143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 Belisário</cp:lastModifiedBy>
  <cp:revision>10</cp:revision>
  <dcterms:created xsi:type="dcterms:W3CDTF">2019-11-06T19:27:00Z</dcterms:created>
  <dcterms:modified xsi:type="dcterms:W3CDTF">2022-04-13T15:40:00Z</dcterms:modified>
</cp:coreProperties>
</file>