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1EB5" w14:textId="0F932288" w:rsidR="007D067A" w:rsidRPr="00622B15" w:rsidRDefault="007D067A" w:rsidP="00A9470C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622B15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622B15">
        <w:rPr>
          <w:rFonts w:ascii="Book Antiqua" w:hAnsi="Book Antiqua"/>
          <w:b/>
          <w:bCs/>
          <w:color w:val="FF0000"/>
          <w:sz w:val="19"/>
          <w:szCs w:val="19"/>
        </w:rPr>
        <w:t>02/08</w:t>
      </w:r>
      <w:r w:rsidRPr="00622B15">
        <w:rPr>
          <w:rFonts w:ascii="Book Antiqua" w:hAnsi="Book Antiqua"/>
          <w:b/>
          <w:bCs/>
          <w:color w:val="FF0000"/>
          <w:sz w:val="19"/>
          <w:szCs w:val="19"/>
        </w:rPr>
        <w:t>/2022: questões de concurso)</w:t>
      </w:r>
    </w:p>
    <w:p w14:paraId="7F87E29D" w14:textId="5B789EF6" w:rsidR="00A9470C" w:rsidRPr="00A9470C" w:rsidRDefault="00A9470C" w:rsidP="00A9470C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 xml:space="preserve">Nosso Futuro Comum - Relatório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Brundtland</w:t>
      </w:r>
      <w:proofErr w:type="spellEnd"/>
    </w:p>
    <w:p w14:paraId="0DB061CD" w14:textId="77777777" w:rsid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1B0D96C0" w14:textId="11EB5F36" w:rsidR="00A9470C" w:rsidRP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>Conceitos</w:t>
      </w:r>
    </w:p>
    <w:p w14:paraId="529625F2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 xml:space="preserve"> </w:t>
      </w:r>
    </w:p>
    <w:p w14:paraId="13D0C4C9" w14:textId="77777777" w:rsidR="00A9470C" w:rsidRP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 xml:space="preserve">Relatório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Brundtland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 xml:space="preserve"> – Nosso Futuro Comum</w:t>
      </w:r>
    </w:p>
    <w:p w14:paraId="4B1A1ABA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438024E4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26141812" w14:textId="38CFE766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 xml:space="preserve">Em 1983 foi criada pela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Assembléia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 xml:space="preserve"> Geral da ONU, a Comissão Mundial sobre o Meio Ambiente e Desenvolvimento - CMMAD, que foi presidida por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Gro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 xml:space="preserve"> Harlem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Brundtland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>, na época primeira-ministra da Noruega</w:t>
      </w:r>
      <w:r w:rsidRPr="00A9470C">
        <w:rPr>
          <w:rFonts w:ascii="Book Antiqua" w:hAnsi="Book Antiqua"/>
          <w:sz w:val="19"/>
          <w:szCs w:val="19"/>
        </w:rPr>
        <w:t xml:space="preserve"> e Mansour Khalid, daí o nome final do documento. A comissão foi criada em 1983, após uma avaliação dos 10 anos da Conferência de Estocolmo, com o objetivo de promover audiências em todo o mundo e produzir um resultado formal das discussões.</w:t>
      </w:r>
    </w:p>
    <w:p w14:paraId="5E33DB02" w14:textId="03CFA593" w:rsidR="00A9470C" w:rsidRPr="00622B15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 xml:space="preserve">O trabalho surgido dessa Comissão, em 1987, o documento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Our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 xml:space="preserve"> Common Future (Nosso Futuro Comum) ou, como é bastante conhecido, Relatório </w:t>
      </w:r>
      <w:proofErr w:type="spellStart"/>
      <w:r w:rsidRPr="00A9470C">
        <w:rPr>
          <w:rFonts w:ascii="Book Antiqua" w:hAnsi="Book Antiqua"/>
          <w:b/>
          <w:bCs/>
          <w:sz w:val="19"/>
          <w:szCs w:val="19"/>
        </w:rPr>
        <w:t>Brundtland</w:t>
      </w:r>
      <w:proofErr w:type="spellEnd"/>
      <w:r w:rsidRPr="00A9470C">
        <w:rPr>
          <w:rFonts w:ascii="Book Antiqua" w:hAnsi="Book Antiqua"/>
          <w:b/>
          <w:bCs/>
          <w:sz w:val="19"/>
          <w:szCs w:val="19"/>
        </w:rPr>
        <w:t>, apresentou um novo olhar sobre o desenvolvimento</w:t>
      </w:r>
      <w:r w:rsidRPr="00A9470C">
        <w:rPr>
          <w:rFonts w:ascii="Book Antiqua" w:hAnsi="Book Antiqua"/>
          <w:sz w:val="19"/>
          <w:szCs w:val="19"/>
        </w:rPr>
        <w:t>, definindo-o como o processo que “</w:t>
      </w:r>
      <w:r w:rsidRPr="0060196C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satisfaz as necessidades presentes, sem comprometer a capacidade das gerações futuras de suprir suas próprias necessidades</w:t>
      </w:r>
      <w:r w:rsidRPr="00A9470C">
        <w:rPr>
          <w:rFonts w:ascii="Book Antiqua" w:hAnsi="Book Antiqua"/>
          <w:sz w:val="19"/>
          <w:szCs w:val="19"/>
        </w:rPr>
        <w:t>”.</w:t>
      </w:r>
      <w:r w:rsidR="007D067A">
        <w:rPr>
          <w:rStyle w:val="Refdenotaderodap"/>
          <w:rFonts w:ascii="Book Antiqua" w:hAnsi="Book Antiqua"/>
          <w:sz w:val="19"/>
          <w:szCs w:val="19"/>
        </w:rPr>
        <w:footnoteReference w:id="1"/>
      </w:r>
      <w:r w:rsidRPr="00A9470C">
        <w:rPr>
          <w:rFonts w:ascii="Book Antiqua" w:hAnsi="Book Antiqua"/>
          <w:sz w:val="19"/>
          <w:szCs w:val="19"/>
        </w:rPr>
        <w:t xml:space="preserve"> É a partir daí que o conceito de desenvolvimento sustentável passa a ficar conhecido.</w:t>
      </w:r>
      <w:r w:rsidR="00622B15">
        <w:rPr>
          <w:rFonts w:ascii="Book Antiqua" w:hAnsi="Book Antiqua"/>
          <w:sz w:val="19"/>
          <w:szCs w:val="19"/>
        </w:rPr>
        <w:t xml:space="preserve"> </w:t>
      </w:r>
      <w:r w:rsidR="00622B15">
        <w:rPr>
          <w:rFonts w:ascii="Book Antiqua" w:hAnsi="Book Antiqua"/>
          <w:b/>
          <w:color w:val="FF0000"/>
          <w:sz w:val="18"/>
          <w:szCs w:val="18"/>
          <w:u w:val="single"/>
        </w:rPr>
        <w:t>(</w:t>
      </w:r>
      <w:r w:rsidR="00622B15">
        <w:rPr>
          <w:rFonts w:ascii="Book Antiqua" w:hAnsi="Book Antiqua"/>
          <w:b/>
          <w:color w:val="FF0000"/>
          <w:sz w:val="18"/>
          <w:szCs w:val="18"/>
          <w:u w:val="single"/>
        </w:rPr>
        <w:t>Anal. Judic./TRF3-2019</w:t>
      </w:r>
      <w:r w:rsidR="00622B15">
        <w:rPr>
          <w:rFonts w:ascii="Book Antiqua" w:hAnsi="Book Antiqua"/>
          <w:b/>
          <w:color w:val="FF0000"/>
          <w:sz w:val="18"/>
          <w:szCs w:val="18"/>
          <w:u w:val="single"/>
        </w:rPr>
        <w:t>)</w:t>
      </w:r>
      <w:r w:rsidR="00622B15">
        <w:rPr>
          <w:rFonts w:ascii="Book Antiqua" w:hAnsi="Book Antiqua"/>
          <w:b/>
          <w:color w:val="FF0000"/>
          <w:sz w:val="18"/>
          <w:szCs w:val="18"/>
        </w:rPr>
        <w:t xml:space="preserve"> </w:t>
      </w:r>
      <w:r w:rsidR="00622B15">
        <w:rPr>
          <w:rFonts w:ascii="Book Antiqua" w:hAnsi="Book Antiqua"/>
          <w:b/>
          <w:color w:val="FF0000"/>
          <w:sz w:val="18"/>
          <w:szCs w:val="18"/>
          <w:u w:val="single"/>
        </w:rPr>
        <w:t>(TJSP-2021)</w:t>
      </w:r>
    </w:p>
    <w:p w14:paraId="0A85643A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 xml:space="preserve">Elaborado pela Comissão Mundial sobre o Meio Ambiente e Desenvolvimento, o Relatório </w:t>
      </w:r>
      <w:proofErr w:type="spellStart"/>
      <w:r w:rsidRPr="00A9470C">
        <w:rPr>
          <w:rFonts w:ascii="Book Antiqua" w:hAnsi="Book Antiqua"/>
          <w:sz w:val="19"/>
          <w:szCs w:val="19"/>
        </w:rPr>
        <w:t>Brundtland</w:t>
      </w:r>
      <w:proofErr w:type="spellEnd"/>
      <w:r w:rsidRPr="00A9470C">
        <w:rPr>
          <w:rFonts w:ascii="Book Antiqua" w:hAnsi="Book Antiqua"/>
          <w:sz w:val="19"/>
          <w:szCs w:val="19"/>
        </w:rPr>
        <w:t xml:space="preserve"> aponta para a incompatibilidade entre desenvolvimento sustentável e os padrões de produção e consumo, trazendo à tona mais uma vez a necessidade de uma nova relação “ser humano-meio ambiente”. Ao mesmo tempo, esse modelo não sugere a estagnação do crescimento econômico, mas sim essa conciliação com as questões ambientais e sociais.</w:t>
      </w:r>
    </w:p>
    <w:p w14:paraId="7751AFE9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>O documento enfatizou problemas ambientais, como o aquecimento global e a destruição da camada de ozônio (conceitos novos para a época), e expressou preocupação em relação ao fato de a velocidade das mudanças estar excedendo a capacidade das disciplinas científicas e de nossas habilidades de avaliar e propor soluções.</w:t>
      </w:r>
    </w:p>
    <w:p w14:paraId="13D6686C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2370A491" w14:textId="77777777" w:rsidR="00A9470C" w:rsidRP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>Soluções</w:t>
      </w:r>
    </w:p>
    <w:p w14:paraId="708F08BC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>Entre as medidas apontadas pelo relatório, constam soluções, como:</w:t>
      </w:r>
    </w:p>
    <w:p w14:paraId="0639EB2E" w14:textId="629AA426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diminuição do consumo de energia;</w:t>
      </w:r>
    </w:p>
    <w:p w14:paraId="76FFF8E8" w14:textId="2769C76E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limitação do crescimento populacional;</w:t>
      </w:r>
    </w:p>
    <w:p w14:paraId="54FCDB22" w14:textId="4F30AF43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garantia de recursos básicos (água, alimentos, energia) a longo prazo;</w:t>
      </w:r>
    </w:p>
    <w:p w14:paraId="036F9520" w14:textId="069D9D6A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preservação da biodiversidade e dos ecossistemas;</w:t>
      </w:r>
    </w:p>
    <w:p w14:paraId="6AB8A412" w14:textId="643C5CA4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diminuição do consumo de energia e desenvolvimento de tecnologias com uso de fontes energéticas renováveis;</w:t>
      </w:r>
    </w:p>
    <w:p w14:paraId="487B3043" w14:textId="0BD23448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lastRenderedPageBreak/>
        <w:t xml:space="preserve">- </w:t>
      </w:r>
      <w:r w:rsidRPr="00A9470C">
        <w:rPr>
          <w:rFonts w:ascii="Book Antiqua" w:hAnsi="Book Antiqua"/>
          <w:sz w:val="19"/>
          <w:szCs w:val="19"/>
        </w:rPr>
        <w:t>aumento da produção industrial nos países não-industrializados com base em tecnologias ecologicamente adaptadas;</w:t>
      </w:r>
    </w:p>
    <w:p w14:paraId="38F75F7E" w14:textId="321227E4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controle da urbanização desordenada e integração entre campo e cidades menores;</w:t>
      </w:r>
    </w:p>
    <w:p w14:paraId="051746DC" w14:textId="418336F9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atendimento das necessidades básicas (saúde, escola, moradia);</w:t>
      </w:r>
    </w:p>
    <w:p w14:paraId="6906107B" w14:textId="058DF303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o desenvolvimento de tecnologias para uso de fontes energéticas renováveis e o aumento da produção industrial nos países não-industrializados com base em tecnologias ecologicamente adaptadas.</w:t>
      </w:r>
    </w:p>
    <w:p w14:paraId="589BE305" w14:textId="77777777" w:rsid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28B31F1E" w14:textId="31B06EEA" w:rsidR="00A9470C" w:rsidRP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>Metas</w:t>
      </w:r>
    </w:p>
    <w:p w14:paraId="55BC2276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>Em âmbito internacional, as metas propostas são:</w:t>
      </w:r>
    </w:p>
    <w:p w14:paraId="14762671" w14:textId="6B44E3B5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 b</w:t>
      </w:r>
      <w:r w:rsidRPr="00A9470C">
        <w:rPr>
          <w:rFonts w:ascii="Book Antiqua" w:hAnsi="Book Antiqua"/>
          <w:sz w:val="19"/>
          <w:szCs w:val="19"/>
        </w:rPr>
        <w:t>animento das guerras;</w:t>
      </w:r>
    </w:p>
    <w:p w14:paraId="13AD7AB8" w14:textId="5DB31645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 xml:space="preserve">proteção dos ecossistemas </w:t>
      </w:r>
      <w:proofErr w:type="spellStart"/>
      <w:r w:rsidRPr="00A9470C">
        <w:rPr>
          <w:rFonts w:ascii="Book Antiqua" w:hAnsi="Book Antiqua"/>
          <w:sz w:val="19"/>
          <w:szCs w:val="19"/>
        </w:rPr>
        <w:t>supra-nacionais</w:t>
      </w:r>
      <w:proofErr w:type="spellEnd"/>
      <w:r w:rsidRPr="00A9470C">
        <w:rPr>
          <w:rFonts w:ascii="Book Antiqua" w:hAnsi="Book Antiqua"/>
          <w:sz w:val="19"/>
          <w:szCs w:val="19"/>
        </w:rPr>
        <w:t xml:space="preserve"> como a Antártica, oceanos, </w:t>
      </w:r>
      <w:proofErr w:type="spellStart"/>
      <w:r w:rsidRPr="00A9470C">
        <w:rPr>
          <w:rFonts w:ascii="Book Antiqua" w:hAnsi="Book Antiqua"/>
          <w:sz w:val="19"/>
          <w:szCs w:val="19"/>
        </w:rPr>
        <w:t>etc</w:t>
      </w:r>
      <w:proofErr w:type="spellEnd"/>
      <w:r w:rsidRPr="00A9470C">
        <w:rPr>
          <w:rFonts w:ascii="Book Antiqua" w:hAnsi="Book Antiqua"/>
          <w:sz w:val="19"/>
          <w:szCs w:val="19"/>
        </w:rPr>
        <w:t>, pela comunidade internacional;</w:t>
      </w:r>
    </w:p>
    <w:p w14:paraId="0149AB21" w14:textId="16EF67F2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implantação de um programa de desenvolvimento sustentável pela Organização das Nações Unidas (ONU).</w:t>
      </w:r>
    </w:p>
    <w:p w14:paraId="0236D301" w14:textId="5E5B1C6A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adoção da estratégia de desenvolvimento sustentável pelas organizações de desenvolvimento (órgãos e instituições internacionais de financiamento).</w:t>
      </w:r>
    </w:p>
    <w:p w14:paraId="7A30BBC1" w14:textId="77777777" w:rsid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0C4981D1" w14:textId="685E069E" w:rsidR="00A9470C" w:rsidRPr="00A9470C" w:rsidRDefault="00A9470C" w:rsidP="00A9470C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A9470C">
        <w:rPr>
          <w:rFonts w:ascii="Book Antiqua" w:hAnsi="Book Antiqua"/>
          <w:b/>
          <w:bCs/>
          <w:sz w:val="19"/>
          <w:szCs w:val="19"/>
        </w:rPr>
        <w:t>Medidas para implantação de um Programa de Desenvolvimento Sustentável</w:t>
      </w:r>
    </w:p>
    <w:p w14:paraId="2E5EF66B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>Algumas outras medidas para a implantação de um programa minimamente adequado de desenvolvimento sustentável são:</w:t>
      </w:r>
    </w:p>
    <w:p w14:paraId="49573AB5" w14:textId="22F18F4E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uso de novos materiais na construção;</w:t>
      </w:r>
    </w:p>
    <w:p w14:paraId="32740B4B" w14:textId="0C0F978B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reestruturação da distribuição de zonas residenciais e industriais;</w:t>
      </w:r>
    </w:p>
    <w:p w14:paraId="28E21869" w14:textId="1616E5A1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aproveitamento e consumo de fontes alternativas de energia, como a solar, a eólica e a geotérmica;</w:t>
      </w:r>
    </w:p>
    <w:p w14:paraId="04CF37A9" w14:textId="0AA435C0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reciclagem de materiais reaproveitáveis;</w:t>
      </w:r>
    </w:p>
    <w:p w14:paraId="1C96F4C3" w14:textId="4036EB3F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consumo racional de água e de alimentos;</w:t>
      </w:r>
    </w:p>
    <w:p w14:paraId="66389050" w14:textId="0B03AB75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- </w:t>
      </w:r>
      <w:r w:rsidRPr="00A9470C">
        <w:rPr>
          <w:rFonts w:ascii="Book Antiqua" w:hAnsi="Book Antiqua"/>
          <w:sz w:val="19"/>
          <w:szCs w:val="19"/>
        </w:rPr>
        <w:t>redução do uso de produtos químicos prejudiciais à saúde na produção de alimentos.</w:t>
      </w:r>
    </w:p>
    <w:p w14:paraId="5FCB7AFA" w14:textId="77777777" w:rsid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2305451A" w14:textId="26D54BD9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 xml:space="preserve">A médica norueguesa </w:t>
      </w:r>
      <w:proofErr w:type="spellStart"/>
      <w:r w:rsidRPr="00A9470C">
        <w:rPr>
          <w:rFonts w:ascii="Book Antiqua" w:hAnsi="Book Antiqua"/>
          <w:sz w:val="19"/>
          <w:szCs w:val="19"/>
        </w:rPr>
        <w:t>Gro</w:t>
      </w:r>
      <w:proofErr w:type="spellEnd"/>
      <w:r w:rsidRPr="00A9470C">
        <w:rPr>
          <w:rFonts w:ascii="Book Antiqua" w:hAnsi="Book Antiqua"/>
          <w:sz w:val="19"/>
          <w:szCs w:val="19"/>
        </w:rPr>
        <w:t xml:space="preserve"> Harlem </w:t>
      </w:r>
      <w:proofErr w:type="spellStart"/>
      <w:r w:rsidRPr="00A9470C">
        <w:rPr>
          <w:rFonts w:ascii="Book Antiqua" w:hAnsi="Book Antiqua"/>
          <w:sz w:val="19"/>
          <w:szCs w:val="19"/>
        </w:rPr>
        <w:t>Brundtland</w:t>
      </w:r>
      <w:proofErr w:type="spellEnd"/>
      <w:r w:rsidRPr="00A9470C">
        <w:rPr>
          <w:rFonts w:ascii="Book Antiqua" w:hAnsi="Book Antiqua"/>
          <w:sz w:val="19"/>
          <w:szCs w:val="19"/>
        </w:rPr>
        <w:t>, que à frente da Comissão Mundial de Meio Ambiente e Desenvolvimento das Nações Unidas coordenou a elaboração do documento, diz que a humanidade está avançando. Mas ainda está longe de fazer o que é necessário e a realidade impõe, de maneira contundente, a cooperação internacional.</w:t>
      </w:r>
    </w:p>
    <w:p w14:paraId="44CA552F" w14:textId="77777777" w:rsidR="00A9470C" w:rsidRPr="00A9470C" w:rsidRDefault="00A9470C" w:rsidP="00A9470C">
      <w:pPr>
        <w:ind w:left="567"/>
        <w:jc w:val="both"/>
        <w:rPr>
          <w:rFonts w:ascii="Book Antiqua" w:hAnsi="Book Antiqua"/>
          <w:i/>
          <w:iCs/>
          <w:sz w:val="19"/>
          <w:szCs w:val="19"/>
        </w:rPr>
      </w:pPr>
      <w:r w:rsidRPr="00A9470C">
        <w:rPr>
          <w:rFonts w:ascii="Book Antiqua" w:hAnsi="Book Antiqua"/>
          <w:i/>
          <w:iCs/>
          <w:sz w:val="19"/>
          <w:szCs w:val="19"/>
        </w:rPr>
        <w:t>“Em um mundo globalizado, estamos todos interconectados. Os ricos estão vulneráveis às ameaças contra os pobres e os fortes, vulneráveis aos perigos que atingem os fracos”.</w:t>
      </w:r>
    </w:p>
    <w:p w14:paraId="2132B7D4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</w:p>
    <w:p w14:paraId="31C30BFE" w14:textId="77777777" w:rsidR="00A9470C" w:rsidRPr="00A9470C" w:rsidRDefault="00A9470C" w:rsidP="00A9470C">
      <w:pPr>
        <w:jc w:val="both"/>
        <w:rPr>
          <w:rFonts w:ascii="Book Antiqua" w:hAnsi="Book Antiqua"/>
          <w:sz w:val="19"/>
          <w:szCs w:val="19"/>
        </w:rPr>
      </w:pPr>
      <w:r w:rsidRPr="00A9470C">
        <w:rPr>
          <w:rFonts w:ascii="Book Antiqua" w:hAnsi="Book Antiqua"/>
          <w:sz w:val="19"/>
          <w:szCs w:val="19"/>
        </w:rPr>
        <w:t>Nesse cenário, ela preconiza o estabelecimento de um novo consenso de segurança.</w:t>
      </w:r>
    </w:p>
    <w:p w14:paraId="5049FADF" w14:textId="529D030D" w:rsidR="00290742" w:rsidRPr="00A9470C" w:rsidRDefault="00A9470C" w:rsidP="00A9470C">
      <w:pPr>
        <w:jc w:val="both"/>
        <w:rPr>
          <w:rFonts w:ascii="Book Antiqua" w:hAnsi="Book Antiqua"/>
          <w:i/>
          <w:iCs/>
          <w:sz w:val="19"/>
          <w:szCs w:val="19"/>
        </w:rPr>
      </w:pPr>
      <w:r w:rsidRPr="00A9470C">
        <w:rPr>
          <w:rFonts w:ascii="Book Antiqua" w:hAnsi="Book Antiqua"/>
          <w:i/>
          <w:iCs/>
          <w:sz w:val="19"/>
          <w:szCs w:val="19"/>
        </w:rPr>
        <w:t>“Não haverá paz global sem direitos humanos, desenvolvimento sustentável e redução das distâncias entre os ricos e os pobres. Nosso Futuro Comum depende do entendimento e do senso de responsabilidade em relação ao direito de oportunidade para todos“.</w:t>
      </w:r>
    </w:p>
    <w:sectPr w:rsidR="00290742" w:rsidRPr="00A94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8324" w14:textId="77777777" w:rsidR="00AF7E08" w:rsidRDefault="00AF7E08" w:rsidP="007D067A">
      <w:pPr>
        <w:spacing w:after="0" w:line="240" w:lineRule="auto"/>
      </w:pPr>
      <w:r>
        <w:separator/>
      </w:r>
    </w:p>
  </w:endnote>
  <w:endnote w:type="continuationSeparator" w:id="0">
    <w:p w14:paraId="23CC9282" w14:textId="77777777" w:rsidR="00AF7E08" w:rsidRDefault="00AF7E08" w:rsidP="007D0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1AB53" w14:textId="77777777" w:rsidR="00AF7E08" w:rsidRDefault="00AF7E08" w:rsidP="007D067A">
      <w:pPr>
        <w:spacing w:after="0" w:line="240" w:lineRule="auto"/>
      </w:pPr>
      <w:r>
        <w:separator/>
      </w:r>
    </w:p>
  </w:footnote>
  <w:footnote w:type="continuationSeparator" w:id="0">
    <w:p w14:paraId="2A324ECA" w14:textId="77777777" w:rsidR="00AF7E08" w:rsidRDefault="00AF7E08" w:rsidP="007D067A">
      <w:pPr>
        <w:spacing w:after="0" w:line="240" w:lineRule="auto"/>
      </w:pPr>
      <w:r>
        <w:continuationSeparator/>
      </w:r>
    </w:p>
  </w:footnote>
  <w:footnote w:id="1">
    <w:p w14:paraId="44BEBCE8" w14:textId="77777777" w:rsidR="007D067A" w:rsidRPr="007D067A" w:rsidRDefault="007D067A" w:rsidP="007D067A">
      <w:pPr>
        <w:pStyle w:val="Textodenotaderodap"/>
        <w:jc w:val="both"/>
        <w:rPr>
          <w:rFonts w:ascii="Book Antiqua" w:hAnsi="Book Antiqua"/>
        </w:rPr>
      </w:pPr>
      <w:r w:rsidRPr="007D067A">
        <w:rPr>
          <w:rStyle w:val="Refdenotaderodap"/>
          <w:rFonts w:ascii="Book Antiqua" w:hAnsi="Book Antiqua"/>
          <w:sz w:val="18"/>
          <w:szCs w:val="18"/>
        </w:rPr>
        <w:footnoteRef/>
      </w:r>
      <w:r w:rsidRPr="007D067A">
        <w:rPr>
          <w:rFonts w:ascii="Book Antiqua" w:hAnsi="Book Antiqua"/>
          <w:sz w:val="18"/>
          <w:szCs w:val="18"/>
        </w:rPr>
        <w:t xml:space="preserve"> </w:t>
      </w:r>
      <w:r w:rsidRPr="007D067A">
        <w:rPr>
          <w:rFonts w:ascii="Book Antiqua" w:hAnsi="Book Antiqua"/>
          <w:b/>
          <w:bCs/>
          <w:sz w:val="18"/>
          <w:szCs w:val="18"/>
        </w:rPr>
        <w:t>(Anal. Judic./TRF3-2019-FCC)</w:t>
      </w:r>
      <w:r w:rsidRPr="007D067A">
        <w:rPr>
          <w:rFonts w:ascii="Book Antiqua" w:hAnsi="Book Antiqua"/>
          <w:sz w:val="18"/>
          <w:szCs w:val="18"/>
        </w:rPr>
        <w:t xml:space="preserve">: O conceito de desenvolvimento sustentável, tal como tratado no Relatório </w:t>
      </w:r>
      <w:proofErr w:type="spellStart"/>
      <w:r w:rsidRPr="007D067A">
        <w:rPr>
          <w:rFonts w:ascii="Book Antiqua" w:hAnsi="Book Antiqua"/>
          <w:sz w:val="18"/>
          <w:szCs w:val="18"/>
        </w:rPr>
        <w:t>Brundtland</w:t>
      </w:r>
      <w:proofErr w:type="spellEnd"/>
      <w:r w:rsidRPr="007D067A">
        <w:rPr>
          <w:rFonts w:ascii="Book Antiqua" w:hAnsi="Book Antiqua"/>
          <w:sz w:val="18"/>
          <w:szCs w:val="18"/>
        </w:rPr>
        <w:t>, elaborado pela Comissão Mundial sobre o Meio Ambiente e Desenvolvimento criada pela Assembleia das Nações Unidas em 1983, predica que se deve satisfazer as necessidades presentes, sem comprometer a capacidade das gerações futuras de suprir suas próprias necessidades.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0E8C"/>
    <w:multiLevelType w:val="multilevel"/>
    <w:tmpl w:val="86F4E6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A073A"/>
    <w:multiLevelType w:val="multilevel"/>
    <w:tmpl w:val="DF66ED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C229B"/>
    <w:multiLevelType w:val="multilevel"/>
    <w:tmpl w:val="770EC5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61322">
    <w:abstractNumId w:val="0"/>
  </w:num>
  <w:num w:numId="2" w16cid:durableId="1575312790">
    <w:abstractNumId w:val="2"/>
  </w:num>
  <w:num w:numId="3" w16cid:durableId="28608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42"/>
    <w:rsid w:val="00141601"/>
    <w:rsid w:val="00290742"/>
    <w:rsid w:val="0060196C"/>
    <w:rsid w:val="00622B15"/>
    <w:rsid w:val="007D067A"/>
    <w:rsid w:val="00A9470C"/>
    <w:rsid w:val="00AB4FEA"/>
    <w:rsid w:val="00A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EC64"/>
  <w15:chartTrackingRefBased/>
  <w15:docId w15:val="{CB2D644B-68CD-47FF-A3F3-F0DD02FC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067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067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06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0BC86-866B-4676-A982-0174497D3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2022-07-27T17:07:00Z</dcterms:created>
  <dcterms:modified xsi:type="dcterms:W3CDTF">2022-08-02T16:52:00Z</dcterms:modified>
</cp:coreProperties>
</file>