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E2423" w14:textId="25615C1B" w:rsidR="00564E25" w:rsidRPr="00564E25" w:rsidRDefault="00564E25" w:rsidP="00054A8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564E25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(Atualização em 18/10/2023: questões de concurso)</w:t>
      </w:r>
    </w:p>
    <w:p w14:paraId="6F07153E" w14:textId="2A683B78" w:rsidR="00054A8D" w:rsidRPr="00054A8D" w:rsidRDefault="00054A8D" w:rsidP="00054A8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054A8D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</w:t>
        </w:r>
        <w:r w:rsidRPr="00054A8D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vertAlign w:val="superscript"/>
            <w:lang w:eastAsia="pt-BR"/>
          </w:rPr>
          <w:t>o</w:t>
        </w:r>
        <w:r w:rsidRPr="00054A8D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 6.858, DE 24 DE NOVEMBRO DE 1980.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054A8D" w:rsidRPr="00054A8D" w14:paraId="2855A77F" w14:textId="77777777" w:rsidTr="00054A8D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4E3718AA" w14:textId="4FFFE920" w:rsidR="00054A8D" w:rsidRPr="00054A8D" w:rsidRDefault="00054A8D" w:rsidP="00054A8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32BA18C9" w14:textId="77777777" w:rsidR="00054A8D" w:rsidRPr="00054A8D" w:rsidRDefault="00054A8D" w:rsidP="00054A8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54A8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o Pagamento, aos Dependentes ou Sucessores, de Valores Não Recebidos em Vida pelos Respectivos Titulares.</w:t>
            </w:r>
          </w:p>
        </w:tc>
      </w:tr>
    </w:tbl>
    <w:p w14:paraId="790769C2" w14:textId="77777777" w:rsidR="00054A8D" w:rsidRPr="00054A8D" w:rsidRDefault="00054A8D" w:rsidP="00054A8D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54A8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r w:rsidRPr="00054A8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054A8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PRESIDENTE DA REPÚBLICA</w:t>
      </w:r>
      <w:r w:rsidRPr="00054A8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 Faço saber que o Congresso Nacional decreta e eu sanciono a seguinte Lei:</w:t>
      </w:r>
    </w:p>
    <w:p w14:paraId="2C712147" w14:textId="5579A5DE" w:rsidR="00054A8D" w:rsidRPr="00F56FD4" w:rsidRDefault="00054A8D" w:rsidP="00054A8D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bookmarkStart w:id="0" w:name="art1"/>
      <w:bookmarkEnd w:id="0"/>
      <w:r w:rsidRPr="00054A8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054A8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</w:t>
      </w:r>
      <w:r w:rsidRPr="00054A8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valores devidos pelos empregadores aos empregados e os montantes das contas individuais do Fundo de Garantia do Tempo de Serviço e do Fundo de Participação PIS-PASEP, não recebidos em vida pelos respectivos titulares, serão pagos, em quotas iguais, aos dependentes habilitados perante a Previdência Social ou na forma da legislação específica dos servidores civis e militares, e, na sua falta, aos sucessores previstos na lei civil, indicados em alvará judicial, independentemente de inventário ou arrolamento</w:t>
      </w:r>
      <w:r w:rsidRPr="00F56FD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bookmarkStart w:id="1" w:name="_Hlk101353594"/>
      <w:r w:rsidRPr="00F56FD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(Cartórios/TJMG-2018)</w:t>
      </w:r>
      <w:bookmarkEnd w:id="1"/>
      <w:r w:rsidR="00564E25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64E2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(DPEPB-2022)</w:t>
      </w:r>
      <w:r w:rsidR="00F56FD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2" w:name="_Hlk140156445"/>
      <w:r w:rsidR="00F56FD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(MPT-2022)</w:t>
      </w:r>
      <w:bookmarkEnd w:id="2"/>
    </w:p>
    <w:p w14:paraId="0B16668E" w14:textId="6514595A" w:rsidR="00054A8D" w:rsidRPr="00F56FD4" w:rsidRDefault="00054A8D" w:rsidP="00054A8D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3" w:name="art1§1"/>
      <w:bookmarkEnd w:id="3"/>
      <w:r w:rsidRPr="00054A8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054A8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</w:t>
      </w:r>
      <w:r w:rsidRPr="00054A8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 quotas atribuídas a menores ficarão depositadas em caderneta de poupança, rendendo juros e correção monetária, e só serão disponíveis após o menor completar 18 (dezoito) anos, salvo autorização do juiz para aquisição de imóvel destinado à residência do menor e de sua família ou para dispêndio necessário à subsistência e educação do menor</w:t>
      </w:r>
      <w:r w:rsidRPr="00F56FD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Pr="00F56FD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(Cartórios/TJMG-2018)</w:t>
      </w:r>
    </w:p>
    <w:p w14:paraId="75690D2E" w14:textId="77777777" w:rsidR="00054A8D" w:rsidRPr="00054A8D" w:rsidRDefault="00054A8D" w:rsidP="00054A8D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1§2"/>
      <w:bookmarkEnd w:id="4"/>
      <w:r w:rsidRPr="00054A8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Inexistindo dependentes ou sucessores, os valores de que trata este artigo reverterão em favor, respectivamente, do Fundo de Previdência e Assistência Social, do Fundo de Garantia do Tempo de Serviço ou do Fundo de Participação PIS-PASEP, conforme se tratar de quantias devidas pelo empregador ou de contas de FGTS e do Fundo PIS PASEP.</w:t>
      </w:r>
    </w:p>
    <w:p w14:paraId="5A2B955F" w14:textId="77777777" w:rsidR="00054A8D" w:rsidRPr="00054A8D" w:rsidRDefault="00054A8D" w:rsidP="00054A8D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2"/>
      <w:bookmarkEnd w:id="5"/>
      <w:r w:rsidRPr="00054A8D">
        <w:rPr>
          <w:rFonts w:ascii="Book Antiqua" w:eastAsia="Times New Roman" w:hAnsi="Book Antiqua" w:cs="Arial"/>
          <w:color w:val="212529"/>
          <w:sz w:val="19"/>
          <w:szCs w:val="19"/>
          <w:shd w:val="clear" w:color="auto" w:fill="FFFFFF"/>
          <w:lang w:eastAsia="pt-BR"/>
        </w:rPr>
        <w:t>Art. 2</w:t>
      </w:r>
      <w:proofErr w:type="gramStart"/>
      <w:r w:rsidRPr="00054A8D">
        <w:rPr>
          <w:rFonts w:ascii="Book Antiqua" w:eastAsia="Times New Roman" w:hAnsi="Book Antiqua" w:cs="Arial"/>
          <w:color w:val="212529"/>
          <w:sz w:val="19"/>
          <w:szCs w:val="19"/>
          <w:shd w:val="clear" w:color="auto" w:fill="FFFFFF"/>
          <w:lang w:eastAsia="pt-BR"/>
        </w:rPr>
        <w:t>º  O</w:t>
      </w:r>
      <w:proofErr w:type="gramEnd"/>
      <w:r w:rsidRPr="00054A8D">
        <w:rPr>
          <w:rFonts w:ascii="Book Antiqua" w:eastAsia="Times New Roman" w:hAnsi="Book Antiqua" w:cs="Arial"/>
          <w:color w:val="212529"/>
          <w:sz w:val="19"/>
          <w:szCs w:val="19"/>
          <w:shd w:val="clear" w:color="auto" w:fill="FFFFFF"/>
          <w:lang w:eastAsia="pt-BR"/>
        </w:rPr>
        <w:t xml:space="preserve"> disposto nesta Lei se aplica às restituições relativas ao imposto de renda e outros tributos, recolhidos por pessoa física, e, não existindo outros bens sujeitos a inventário, aos saldos bancários e de contas de cadernetas de poupança e fundos de investimento de valor até 500 (quinhentas) Obrigações Reajustáveis do Tesouro Nacional.</w:t>
      </w:r>
    </w:p>
    <w:p w14:paraId="550E3A7F" w14:textId="77777777" w:rsidR="00054A8D" w:rsidRPr="00054A8D" w:rsidRDefault="00054A8D" w:rsidP="00054A8D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2p"/>
      <w:bookmarkEnd w:id="6"/>
      <w:r w:rsidRPr="00054A8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Na hipótese de inexistirem dependentes ou sucessores do titular, os valores referidos neste artigo reverterão em favor do Fundo de Previdência e Assistência Social.</w:t>
      </w:r>
    </w:p>
    <w:p w14:paraId="1DE703F0" w14:textId="77777777" w:rsidR="00054A8D" w:rsidRPr="00054A8D" w:rsidRDefault="00054A8D" w:rsidP="00054A8D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3"/>
      <w:bookmarkEnd w:id="7"/>
      <w:r w:rsidRPr="00054A8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- Esta Lei entrará em vigor na data de sua publicação.</w:t>
      </w:r>
    </w:p>
    <w:p w14:paraId="428ED3F2" w14:textId="77777777" w:rsidR="00054A8D" w:rsidRPr="00054A8D" w:rsidRDefault="00054A8D" w:rsidP="00054A8D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4"/>
      <w:bookmarkEnd w:id="8"/>
      <w:r w:rsidRPr="00054A8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- Revogam-se as disposições em contrário.</w:t>
      </w:r>
    </w:p>
    <w:p w14:paraId="7C65C8DF" w14:textId="77777777" w:rsidR="00054A8D" w:rsidRPr="00054A8D" w:rsidRDefault="00054A8D" w:rsidP="00054A8D">
      <w:pPr>
        <w:spacing w:before="100" w:beforeAutospacing="1" w:after="100" w:afterAutospacing="1" w:line="240" w:lineRule="auto"/>
        <w:ind w:firstLine="60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54A8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24 de novembro de 1980; 159º da Independência e 92º da República.</w:t>
      </w:r>
    </w:p>
    <w:p w14:paraId="67D80AAC" w14:textId="77777777" w:rsidR="00054A8D" w:rsidRPr="00054A8D" w:rsidRDefault="00054A8D" w:rsidP="00054A8D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54A8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JOÃO FIGUEIREDO</w:t>
      </w:r>
      <w:r w:rsidRPr="00054A8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054A8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Ibrahim Abi-Ackel</w:t>
      </w:r>
      <w:r w:rsidRPr="00054A8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Ernane Galvêas</w:t>
      </w:r>
      <w:r w:rsidRPr="00054A8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Hélio Beltrão</w:t>
      </w:r>
    </w:p>
    <w:p w14:paraId="661E4578" w14:textId="77777777" w:rsidR="00054A8D" w:rsidRPr="00054A8D" w:rsidRDefault="00054A8D" w:rsidP="00054A8D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54A8D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25.11.1980 e </w:t>
      </w:r>
      <w:hyperlink r:id="rId5" w:history="1">
        <w:r w:rsidRPr="00054A8D">
          <w:rPr>
            <w:rFonts w:ascii="Book Antiqua" w:eastAsia="Times New Roman" w:hAnsi="Book Antiqua" w:cs="Arial"/>
            <w:color w:val="FF0000"/>
            <w:sz w:val="19"/>
            <w:szCs w:val="19"/>
            <w:u w:val="single"/>
            <w:lang w:eastAsia="pt-BR"/>
          </w:rPr>
          <w:t>retificado em 26.11.1980</w:t>
        </w:r>
      </w:hyperlink>
    </w:p>
    <w:p w14:paraId="325BF665" w14:textId="77777777" w:rsidR="00054A8D" w:rsidRPr="00054A8D" w:rsidRDefault="00054A8D" w:rsidP="00054A8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54A8D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57477AD1" w14:textId="77777777" w:rsidR="003E5C01" w:rsidRPr="00054A8D" w:rsidRDefault="003E5C01" w:rsidP="00054A8D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3E5C01" w:rsidRPr="00054A8D" w:rsidSect="00564E25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01"/>
    <w:rsid w:val="00054A8D"/>
    <w:rsid w:val="00303A3A"/>
    <w:rsid w:val="003E5C01"/>
    <w:rsid w:val="00564E25"/>
    <w:rsid w:val="00F5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AF0AD"/>
  <w15:chartTrackingRefBased/>
  <w15:docId w15:val="{0E0EA803-A895-49DE-B4ED-210823B1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1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leis/1980-1988/Ret/RetL6858.doc" TargetMode="External"/><Relationship Id="rId4" Type="http://schemas.openxmlformats.org/officeDocument/2006/relationships/hyperlink" Target="http://legislacao.planalto.gov.br/legisla/legislacao.nsf/Viw_Identificacao/lei%206.858-1980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417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4</cp:revision>
  <dcterms:created xsi:type="dcterms:W3CDTF">2022-04-20T16:23:00Z</dcterms:created>
  <dcterms:modified xsi:type="dcterms:W3CDTF">2023-10-18T16:05:00Z</dcterms:modified>
</cp:coreProperties>
</file>