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A0523" w14:textId="77777777" w:rsidR="00E1432A" w:rsidRPr="00A866AB" w:rsidRDefault="00E1432A" w:rsidP="00E1432A">
      <w:pPr>
        <w:jc w:val="center"/>
        <w:rPr>
          <w:rFonts w:ascii="Book Antiqua" w:hAnsi="Book Antiqua" w:cs="Times New Roman"/>
          <w:b/>
          <w:sz w:val="19"/>
          <w:szCs w:val="19"/>
        </w:rPr>
      </w:pPr>
      <w:r w:rsidRPr="00A866AB">
        <w:rPr>
          <w:rFonts w:ascii="Book Antiqua" w:hAnsi="Book Antiqua" w:cs="Times New Roman"/>
          <w:b/>
          <w:sz w:val="19"/>
          <w:szCs w:val="19"/>
        </w:rPr>
        <w:t>IMPENHORABILIDADE DO BEM DE FAMÍLIA – Lei 8009/1990.</w:t>
      </w:r>
    </w:p>
    <w:p w14:paraId="3B5405BA" w14:textId="77777777" w:rsidR="00E1432A" w:rsidRPr="00A866AB" w:rsidRDefault="00E1432A" w:rsidP="00E1432A">
      <w:pPr>
        <w:jc w:val="center"/>
        <w:rPr>
          <w:rFonts w:ascii="Book Antiqua" w:hAnsi="Book Antiqua" w:cs="Times New Roman"/>
          <w:b/>
          <w:sz w:val="19"/>
          <w:szCs w:val="19"/>
        </w:rPr>
      </w:pPr>
      <w:r w:rsidRPr="00A866AB">
        <w:rPr>
          <w:rFonts w:ascii="Book Antiqua" w:hAnsi="Book Antiqua" w:cs="Times New Roman"/>
          <w:b/>
          <w:sz w:val="19"/>
          <w:szCs w:val="19"/>
        </w:rPr>
        <w:t>MATERIAL COM QUESTÕES DE CONCURSO e ALGUMAS REFERÊNCIAS À SÚMULAS E JULGADOS DOS TRIBUNAIS SUPERIORES</w:t>
      </w:r>
    </w:p>
    <w:p w14:paraId="216C8DA2" w14:textId="77777777" w:rsidR="00E1432A" w:rsidRPr="00A866AB" w:rsidRDefault="00E1432A" w:rsidP="00E1432A">
      <w:pPr>
        <w:jc w:val="center"/>
        <w:rPr>
          <w:rFonts w:ascii="Book Antiqua" w:hAnsi="Book Antiqua" w:cs="Times New Roman"/>
          <w:b/>
          <w:color w:val="FF0000"/>
          <w:sz w:val="19"/>
          <w:szCs w:val="19"/>
        </w:rPr>
      </w:pPr>
      <w:r w:rsidRPr="00A866AB">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E1432A" w:rsidRPr="00A375F1" w14:paraId="7BFAA2C8" w14:textId="77777777" w:rsidTr="00397A40">
        <w:trPr>
          <w:trHeight w:val="4006"/>
        </w:trPr>
        <w:tc>
          <w:tcPr>
            <w:tcW w:w="8568" w:type="dxa"/>
            <w:shd w:val="clear" w:color="auto" w:fill="E7E6E6" w:themeFill="background2"/>
          </w:tcPr>
          <w:p w14:paraId="5C824A41" w14:textId="77777777" w:rsidR="00C167CD" w:rsidRDefault="00E1432A" w:rsidP="00C2004C">
            <w:pPr>
              <w:jc w:val="both"/>
              <w:rPr>
                <w:rFonts w:ascii="Book Antiqua" w:eastAsia="Times New Roman" w:hAnsi="Book Antiqua" w:cs="Times New Roman"/>
                <w:b/>
                <w:color w:val="FF0000"/>
                <w:sz w:val="18"/>
                <w:szCs w:val="18"/>
                <w:lang w:eastAsia="pt-BR"/>
              </w:rPr>
            </w:pPr>
            <w:r w:rsidRPr="00397A40">
              <w:rPr>
                <w:rFonts w:ascii="Book Antiqua" w:eastAsia="Times New Roman" w:hAnsi="Book Antiqua" w:cs="Times New Roman"/>
                <w:b/>
                <w:color w:val="FFFFFF" w:themeColor="background1"/>
                <w:sz w:val="18"/>
                <w:szCs w:val="18"/>
                <w:highlight w:val="black"/>
                <w:lang w:eastAsia="pt-BR"/>
              </w:rPr>
              <w:t>Última atualização legislativa</w:t>
            </w:r>
            <w:r w:rsidRPr="00397A40">
              <w:rPr>
                <w:rFonts w:ascii="Book Antiqua" w:eastAsia="Times New Roman" w:hAnsi="Book Antiqua" w:cs="Times New Roman"/>
                <w:b/>
                <w:sz w:val="18"/>
                <w:szCs w:val="18"/>
                <w:lang w:eastAsia="pt-BR"/>
              </w:rPr>
              <w:t xml:space="preserve">: </w:t>
            </w:r>
          </w:p>
          <w:p w14:paraId="0D67879E" w14:textId="77777777" w:rsidR="00AC32F3" w:rsidRPr="00397A40" w:rsidRDefault="00AC32F3" w:rsidP="00C2004C">
            <w:pPr>
              <w:jc w:val="both"/>
              <w:rPr>
                <w:rFonts w:ascii="Book Antiqua" w:eastAsia="Times New Roman" w:hAnsi="Book Antiqua" w:cs="Times New Roman"/>
                <w:b/>
                <w:sz w:val="18"/>
                <w:szCs w:val="18"/>
                <w:lang w:eastAsia="pt-BR"/>
              </w:rPr>
            </w:pPr>
          </w:p>
          <w:p w14:paraId="57CA705E" w14:textId="4C15F99B" w:rsidR="008F32F5" w:rsidRPr="00397A40" w:rsidRDefault="008F32F5" w:rsidP="00C2004C">
            <w:pPr>
              <w:jc w:val="both"/>
              <w:rPr>
                <w:rFonts w:ascii="Book Antiqua" w:eastAsia="Times New Roman" w:hAnsi="Book Antiqua" w:cs="Times New Roman"/>
                <w:b/>
                <w:sz w:val="18"/>
                <w:szCs w:val="18"/>
                <w:lang w:eastAsia="pt-BR"/>
              </w:rPr>
            </w:pPr>
            <w:r w:rsidRPr="00397A40">
              <w:rPr>
                <w:rFonts w:ascii="Book Antiqua" w:eastAsia="Times New Roman" w:hAnsi="Book Antiqua" w:cs="Times New Roman"/>
                <w:b/>
                <w:color w:val="FFFFFF" w:themeColor="background1"/>
                <w:sz w:val="18"/>
                <w:szCs w:val="18"/>
                <w:highlight w:val="black"/>
                <w:lang w:eastAsia="pt-BR"/>
              </w:rPr>
              <w:t>Última atualização jurisprudencial</w:t>
            </w:r>
            <w:r w:rsidRPr="00397A40">
              <w:rPr>
                <w:rFonts w:ascii="Book Antiqua" w:eastAsia="Times New Roman" w:hAnsi="Book Antiqua" w:cs="Times New Roman"/>
                <w:b/>
                <w:sz w:val="18"/>
                <w:szCs w:val="18"/>
                <w:lang w:eastAsia="pt-BR"/>
              </w:rPr>
              <w:t xml:space="preserve">: </w:t>
            </w:r>
            <w:r w:rsidR="00D0669A">
              <w:rPr>
                <w:rFonts w:ascii="Book Antiqua" w:eastAsia="Times New Roman" w:hAnsi="Book Antiqua" w:cs="Times New Roman"/>
                <w:b/>
                <w:color w:val="FF0000"/>
                <w:sz w:val="18"/>
                <w:szCs w:val="18"/>
                <w:lang w:eastAsia="pt-BR"/>
              </w:rPr>
              <w:t>10/10</w:t>
            </w:r>
            <w:r w:rsidR="00637B84">
              <w:rPr>
                <w:rFonts w:ascii="Book Antiqua" w:eastAsia="Times New Roman" w:hAnsi="Book Antiqua" w:cs="Times New Roman"/>
                <w:b/>
                <w:color w:val="FF0000"/>
                <w:sz w:val="18"/>
                <w:szCs w:val="18"/>
                <w:lang w:eastAsia="pt-BR"/>
              </w:rPr>
              <w:t>/2022</w:t>
            </w:r>
            <w:r w:rsidR="00446072">
              <w:rPr>
                <w:rFonts w:ascii="Book Antiqua" w:eastAsia="Times New Roman" w:hAnsi="Book Antiqua" w:cs="Times New Roman"/>
                <w:b/>
                <w:color w:val="FF0000"/>
                <w:sz w:val="18"/>
                <w:szCs w:val="18"/>
                <w:lang w:eastAsia="pt-BR"/>
              </w:rPr>
              <w:t xml:space="preserve"> - Info 658 (art. 3º, II)</w:t>
            </w:r>
            <w:r w:rsidR="00637B84">
              <w:rPr>
                <w:rFonts w:ascii="Book Antiqua" w:eastAsia="Times New Roman" w:hAnsi="Book Antiqua" w:cs="Times New Roman"/>
                <w:b/>
                <w:color w:val="FF0000"/>
                <w:sz w:val="18"/>
                <w:szCs w:val="18"/>
                <w:lang w:eastAsia="pt-BR"/>
              </w:rPr>
              <w:t>; Info 665 (art. 3º, IV); Info 681 (art. 3º, VI)</w:t>
            </w:r>
            <w:r w:rsidR="00963CEE">
              <w:rPr>
                <w:rFonts w:ascii="Book Antiqua" w:eastAsia="Times New Roman" w:hAnsi="Book Antiqua" w:cs="Times New Roman"/>
                <w:b/>
                <w:color w:val="FF0000"/>
                <w:sz w:val="18"/>
                <w:szCs w:val="18"/>
                <w:lang w:eastAsia="pt-BR"/>
              </w:rPr>
              <w:t>; Info 683 (art. 3º, VII).</w:t>
            </w:r>
            <w:r w:rsidR="00A04663">
              <w:rPr>
                <w:rFonts w:ascii="Book Antiqua" w:eastAsia="Times New Roman" w:hAnsi="Book Antiqua" w:cs="Times New Roman"/>
                <w:b/>
                <w:color w:val="FF0000"/>
                <w:sz w:val="18"/>
                <w:szCs w:val="18"/>
                <w:lang w:eastAsia="pt-BR"/>
              </w:rPr>
              <w:t>; Info 723 (art. 4º)</w:t>
            </w:r>
            <w:r w:rsidR="00F64294">
              <w:rPr>
                <w:rFonts w:ascii="Book Antiqua" w:eastAsia="Times New Roman" w:hAnsi="Book Antiqua" w:cs="Times New Roman"/>
                <w:b/>
                <w:color w:val="FF0000"/>
                <w:sz w:val="18"/>
                <w:szCs w:val="18"/>
                <w:lang w:eastAsia="pt-BR"/>
              </w:rPr>
              <w:t>; Info 1046 (art. 3º, VII)</w:t>
            </w:r>
            <w:r w:rsidR="00D0669A">
              <w:rPr>
                <w:rFonts w:ascii="Book Antiqua" w:eastAsia="Times New Roman" w:hAnsi="Book Antiqua" w:cs="Times New Roman"/>
                <w:b/>
                <w:color w:val="FF0000"/>
                <w:sz w:val="18"/>
                <w:szCs w:val="18"/>
                <w:lang w:eastAsia="pt-BR"/>
              </w:rPr>
              <w:t>; Info 735 (art. 3º, VII).</w:t>
            </w:r>
          </w:p>
          <w:p w14:paraId="0C45BA4A" w14:textId="77777777" w:rsidR="008F32F5" w:rsidRPr="00397A40" w:rsidRDefault="008F32F5" w:rsidP="00C2004C">
            <w:pPr>
              <w:jc w:val="both"/>
              <w:rPr>
                <w:rFonts w:ascii="Book Antiqua" w:eastAsia="Times New Roman" w:hAnsi="Book Antiqua" w:cs="Times New Roman"/>
                <w:b/>
                <w:sz w:val="18"/>
                <w:szCs w:val="18"/>
                <w:lang w:eastAsia="pt-BR"/>
              </w:rPr>
            </w:pPr>
          </w:p>
          <w:p w14:paraId="6A087130" w14:textId="57A511FA" w:rsidR="00E1432A" w:rsidRPr="00397A40" w:rsidRDefault="00E1432A" w:rsidP="00C2004C">
            <w:pPr>
              <w:jc w:val="both"/>
              <w:rPr>
                <w:rFonts w:ascii="Book Antiqua" w:eastAsia="Times New Roman" w:hAnsi="Book Antiqua" w:cs="Times New Roman"/>
                <w:b/>
                <w:sz w:val="18"/>
                <w:szCs w:val="18"/>
                <w:lang w:eastAsia="pt-BR"/>
              </w:rPr>
            </w:pPr>
            <w:r w:rsidRPr="00397A40">
              <w:rPr>
                <w:rFonts w:ascii="Book Antiqua" w:eastAsia="Times New Roman" w:hAnsi="Book Antiqua" w:cs="Times New Roman"/>
                <w:b/>
                <w:color w:val="FFFFFF" w:themeColor="background1"/>
                <w:sz w:val="18"/>
                <w:szCs w:val="18"/>
                <w:highlight w:val="black"/>
                <w:lang w:eastAsia="pt-BR"/>
              </w:rPr>
              <w:t>Última atualização questões de concurso</w:t>
            </w:r>
            <w:r w:rsidRPr="00DF116A">
              <w:rPr>
                <w:rFonts w:ascii="Book Antiqua" w:eastAsia="Times New Roman" w:hAnsi="Book Antiqua" w:cs="Times New Roman"/>
                <w:b/>
                <w:color w:val="FF0000"/>
                <w:sz w:val="18"/>
                <w:szCs w:val="18"/>
                <w:lang w:eastAsia="pt-BR"/>
              </w:rPr>
              <w:t xml:space="preserve">: </w:t>
            </w:r>
            <w:r w:rsidR="00BE474D">
              <w:rPr>
                <w:rFonts w:ascii="Book Antiqua" w:eastAsia="Times New Roman" w:hAnsi="Book Antiqua" w:cs="Times New Roman"/>
                <w:b/>
                <w:color w:val="FF0000"/>
                <w:sz w:val="18"/>
                <w:szCs w:val="18"/>
                <w:lang w:eastAsia="pt-BR"/>
              </w:rPr>
              <w:t>28</w:t>
            </w:r>
            <w:r w:rsidR="0082615E">
              <w:rPr>
                <w:rFonts w:ascii="Book Antiqua" w:eastAsia="Times New Roman" w:hAnsi="Book Antiqua" w:cs="Times New Roman"/>
                <w:b/>
                <w:color w:val="FF0000"/>
                <w:sz w:val="18"/>
                <w:szCs w:val="18"/>
                <w:lang w:eastAsia="pt-BR"/>
              </w:rPr>
              <w:t>/12</w:t>
            </w:r>
            <w:r w:rsidR="00E47A8D">
              <w:rPr>
                <w:rFonts w:ascii="Book Antiqua" w:eastAsia="Times New Roman" w:hAnsi="Book Antiqua" w:cs="Times New Roman"/>
                <w:b/>
                <w:color w:val="FF0000"/>
                <w:sz w:val="18"/>
                <w:szCs w:val="18"/>
                <w:lang w:eastAsia="pt-BR"/>
              </w:rPr>
              <w:t>/2025</w:t>
            </w:r>
            <w:r w:rsidRPr="00397A40">
              <w:rPr>
                <w:rFonts w:ascii="Book Antiqua" w:eastAsia="Times New Roman" w:hAnsi="Book Antiqua" w:cs="Times New Roman"/>
                <w:b/>
                <w:color w:val="FF0000"/>
                <w:sz w:val="18"/>
                <w:szCs w:val="18"/>
                <w:lang w:eastAsia="pt-BR"/>
              </w:rPr>
              <w:t>.</w:t>
            </w:r>
          </w:p>
          <w:p w14:paraId="60EB2324" w14:textId="77777777" w:rsidR="00E1432A" w:rsidRPr="00397A40" w:rsidRDefault="00E1432A" w:rsidP="00C2004C">
            <w:pPr>
              <w:jc w:val="both"/>
              <w:rPr>
                <w:rFonts w:ascii="Book Antiqua" w:eastAsia="Times New Roman" w:hAnsi="Book Antiqua" w:cs="Times New Roman"/>
                <w:b/>
                <w:sz w:val="18"/>
                <w:szCs w:val="18"/>
                <w:lang w:eastAsia="pt-BR"/>
              </w:rPr>
            </w:pPr>
          </w:p>
          <w:p w14:paraId="37AFFAB7" w14:textId="77777777" w:rsidR="00E1432A" w:rsidRPr="00397A40" w:rsidRDefault="00E1432A" w:rsidP="00C2004C">
            <w:pPr>
              <w:jc w:val="both"/>
              <w:rPr>
                <w:rFonts w:ascii="Book Antiqua" w:eastAsia="Times New Roman" w:hAnsi="Book Antiqua" w:cs="Times New Roman"/>
                <w:b/>
                <w:sz w:val="18"/>
                <w:szCs w:val="18"/>
                <w:lang w:eastAsia="pt-BR"/>
              </w:rPr>
            </w:pPr>
            <w:r w:rsidRPr="00397A40">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97A40">
              <w:rPr>
                <w:rFonts w:ascii="Book Antiqua" w:eastAsia="Times New Roman" w:hAnsi="Book Antiqua" w:cs="Times New Roman"/>
                <w:b/>
                <w:sz w:val="18"/>
                <w:szCs w:val="18"/>
                <w:lang w:eastAsia="pt-BR"/>
              </w:rPr>
              <w:t>:</w:t>
            </w:r>
          </w:p>
          <w:p w14:paraId="753201C3" w14:textId="77777777" w:rsidR="00E1432A" w:rsidRPr="00397A40" w:rsidRDefault="00E1432A" w:rsidP="00C2004C">
            <w:pPr>
              <w:pStyle w:val="PargrafodaLista"/>
              <w:numPr>
                <w:ilvl w:val="0"/>
                <w:numId w:val="2"/>
              </w:numPr>
              <w:jc w:val="both"/>
              <w:rPr>
                <w:rFonts w:ascii="Book Antiqua" w:eastAsia="Times New Roman" w:hAnsi="Book Antiqua" w:cs="Times New Roman"/>
                <w:b/>
                <w:sz w:val="18"/>
                <w:szCs w:val="18"/>
                <w:lang w:eastAsia="pt-BR"/>
              </w:rPr>
            </w:pPr>
            <w:r w:rsidRPr="00397A40">
              <w:rPr>
                <w:rFonts w:ascii="Book Antiqua" w:eastAsia="Times New Roman" w:hAnsi="Book Antiqua" w:cs="Times New Roman"/>
                <w:b/>
                <w:color w:val="FF0000"/>
                <w:sz w:val="18"/>
                <w:szCs w:val="18"/>
                <w:lang w:eastAsia="pt-BR"/>
              </w:rPr>
              <w:t>Cores utilizadas</w:t>
            </w:r>
            <w:r w:rsidRPr="00397A40">
              <w:rPr>
                <w:rFonts w:ascii="Book Antiqua" w:eastAsia="Times New Roman" w:hAnsi="Book Antiqua" w:cs="Times New Roman"/>
                <w:b/>
                <w:sz w:val="18"/>
                <w:szCs w:val="18"/>
                <w:lang w:eastAsia="pt-BR"/>
              </w:rPr>
              <w:t>:</w:t>
            </w:r>
          </w:p>
          <w:p w14:paraId="1A7A9A64" w14:textId="77777777" w:rsidR="00E1432A" w:rsidRPr="00397A40" w:rsidRDefault="00E1432A" w:rsidP="00C2004C">
            <w:pPr>
              <w:pStyle w:val="PargrafodaLista"/>
              <w:numPr>
                <w:ilvl w:val="0"/>
                <w:numId w:val="1"/>
              </w:numPr>
              <w:jc w:val="both"/>
              <w:rPr>
                <w:rFonts w:ascii="Book Antiqua" w:eastAsia="Times New Roman" w:hAnsi="Book Antiqua" w:cs="Times New Roman"/>
                <w:sz w:val="18"/>
                <w:szCs w:val="18"/>
                <w:lang w:eastAsia="pt-BR"/>
              </w:rPr>
            </w:pPr>
            <w:r w:rsidRPr="00397A40">
              <w:rPr>
                <w:rFonts w:ascii="Book Antiqua" w:eastAsia="Times New Roman" w:hAnsi="Book Antiqua" w:cs="Times New Roman"/>
                <w:b/>
                <w:sz w:val="18"/>
                <w:szCs w:val="18"/>
                <w:highlight w:val="green"/>
                <w:lang w:eastAsia="pt-BR"/>
              </w:rPr>
              <w:t>EM VERDE</w:t>
            </w:r>
            <w:r w:rsidRPr="00397A40">
              <w:rPr>
                <w:rFonts w:ascii="Book Antiqua" w:eastAsia="Times New Roman" w:hAnsi="Book Antiqua" w:cs="Times New Roman"/>
                <w:sz w:val="18"/>
                <w:szCs w:val="18"/>
                <w:lang w:eastAsia="pt-BR"/>
              </w:rPr>
              <w:t>: destaque aos títulos, capítulos, bem como outras informações relevantes, etc.</w:t>
            </w:r>
          </w:p>
          <w:p w14:paraId="6C81AE3D" w14:textId="77777777" w:rsidR="00E1432A" w:rsidRPr="00397A40" w:rsidRDefault="00E1432A" w:rsidP="00C2004C">
            <w:pPr>
              <w:pStyle w:val="PargrafodaLista"/>
              <w:numPr>
                <w:ilvl w:val="0"/>
                <w:numId w:val="1"/>
              </w:numPr>
              <w:jc w:val="both"/>
              <w:rPr>
                <w:rFonts w:ascii="Book Antiqua" w:eastAsia="Times New Roman" w:hAnsi="Book Antiqua" w:cs="Times New Roman"/>
                <w:sz w:val="18"/>
                <w:szCs w:val="18"/>
                <w:lang w:eastAsia="pt-BR"/>
              </w:rPr>
            </w:pPr>
            <w:r w:rsidRPr="00397A40">
              <w:rPr>
                <w:rFonts w:ascii="Book Antiqua" w:eastAsia="Times New Roman" w:hAnsi="Book Antiqua" w:cs="Times New Roman"/>
                <w:b/>
                <w:sz w:val="18"/>
                <w:szCs w:val="18"/>
                <w:highlight w:val="magenta"/>
                <w:lang w:eastAsia="pt-BR"/>
              </w:rPr>
              <w:t>EM ROXO</w:t>
            </w:r>
            <w:r w:rsidRPr="00397A40">
              <w:rPr>
                <w:rFonts w:ascii="Book Antiqua" w:eastAsia="Times New Roman" w:hAnsi="Book Antiqua" w:cs="Times New Roman"/>
                <w:sz w:val="18"/>
                <w:szCs w:val="18"/>
                <w:lang w:eastAsia="pt-BR"/>
              </w:rPr>
              <w:t>: artigos que já foram cobrados em provas de concurso.</w:t>
            </w:r>
          </w:p>
          <w:p w14:paraId="4606580A" w14:textId="77777777" w:rsidR="00E1432A" w:rsidRPr="00397A40" w:rsidRDefault="00E1432A" w:rsidP="00C2004C">
            <w:pPr>
              <w:pStyle w:val="PargrafodaLista"/>
              <w:numPr>
                <w:ilvl w:val="0"/>
                <w:numId w:val="1"/>
              </w:numPr>
              <w:jc w:val="both"/>
              <w:rPr>
                <w:rFonts w:ascii="Book Antiqua" w:eastAsia="Times New Roman" w:hAnsi="Book Antiqua" w:cs="Times New Roman"/>
                <w:sz w:val="18"/>
                <w:szCs w:val="18"/>
                <w:lang w:eastAsia="pt-BR"/>
              </w:rPr>
            </w:pPr>
            <w:r w:rsidRPr="00397A40">
              <w:rPr>
                <w:rFonts w:ascii="Book Antiqua" w:eastAsia="Times New Roman" w:hAnsi="Book Antiqua" w:cs="Times New Roman"/>
                <w:b/>
                <w:sz w:val="18"/>
                <w:szCs w:val="18"/>
                <w:highlight w:val="cyan"/>
                <w:lang w:eastAsia="pt-BR"/>
              </w:rPr>
              <w:t>EM AZUL</w:t>
            </w:r>
            <w:r w:rsidRPr="00397A40">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8009/1990).</w:t>
            </w:r>
          </w:p>
          <w:p w14:paraId="7C6C5776" w14:textId="77777777" w:rsidR="00E1432A" w:rsidRPr="00397A40" w:rsidRDefault="00E1432A" w:rsidP="00C2004C">
            <w:pPr>
              <w:pStyle w:val="PargrafodaLista"/>
              <w:numPr>
                <w:ilvl w:val="0"/>
                <w:numId w:val="1"/>
              </w:numPr>
              <w:jc w:val="both"/>
              <w:rPr>
                <w:rFonts w:ascii="Book Antiqua" w:eastAsia="Times New Roman" w:hAnsi="Book Antiqua" w:cs="Times New Roman"/>
                <w:sz w:val="18"/>
                <w:szCs w:val="18"/>
                <w:lang w:eastAsia="pt-BR"/>
              </w:rPr>
            </w:pPr>
            <w:r w:rsidRPr="00397A40">
              <w:rPr>
                <w:rFonts w:ascii="Book Antiqua" w:eastAsia="Times New Roman" w:hAnsi="Book Antiqua" w:cs="Times New Roman"/>
                <w:b/>
                <w:sz w:val="18"/>
                <w:szCs w:val="18"/>
                <w:highlight w:val="yellow"/>
                <w:lang w:eastAsia="pt-BR"/>
              </w:rPr>
              <w:t>EM AMARELO</w:t>
            </w:r>
            <w:r w:rsidRPr="00397A40">
              <w:rPr>
                <w:rFonts w:ascii="Book Antiqua" w:eastAsia="Times New Roman" w:hAnsi="Book Antiqua" w:cs="Times New Roman"/>
                <w:sz w:val="18"/>
                <w:szCs w:val="18"/>
                <w:lang w:eastAsia="pt-BR"/>
              </w:rPr>
              <w:t>: destaques importantes (ex.: critério pessoal)</w:t>
            </w:r>
          </w:p>
          <w:p w14:paraId="63645648" w14:textId="77777777" w:rsidR="00E1432A" w:rsidRPr="00397A40" w:rsidRDefault="00E1432A" w:rsidP="00C2004C">
            <w:pPr>
              <w:jc w:val="both"/>
              <w:rPr>
                <w:rFonts w:ascii="Book Antiqua" w:eastAsia="Times New Roman" w:hAnsi="Book Antiqua" w:cs="Times New Roman"/>
                <w:sz w:val="18"/>
                <w:szCs w:val="18"/>
                <w:lang w:eastAsia="pt-BR"/>
              </w:rPr>
            </w:pPr>
          </w:p>
          <w:p w14:paraId="1B4EF149" w14:textId="77777777" w:rsidR="00E1432A" w:rsidRPr="00397A40" w:rsidRDefault="00E1432A" w:rsidP="00C2004C">
            <w:pPr>
              <w:pStyle w:val="PargrafodaLista"/>
              <w:numPr>
                <w:ilvl w:val="0"/>
                <w:numId w:val="2"/>
              </w:numPr>
              <w:jc w:val="both"/>
              <w:rPr>
                <w:rFonts w:ascii="Book Antiqua" w:eastAsia="Times New Roman" w:hAnsi="Book Antiqua" w:cs="Times New Roman"/>
                <w:sz w:val="18"/>
                <w:szCs w:val="18"/>
                <w:lang w:eastAsia="pt-BR"/>
              </w:rPr>
            </w:pPr>
            <w:r w:rsidRPr="00397A40">
              <w:rPr>
                <w:rFonts w:ascii="Book Antiqua" w:eastAsia="Times New Roman" w:hAnsi="Book Antiqua" w:cs="Times New Roman"/>
                <w:b/>
                <w:color w:val="FF0000"/>
                <w:sz w:val="18"/>
                <w:szCs w:val="18"/>
                <w:lang w:eastAsia="pt-BR"/>
              </w:rPr>
              <w:t>Siglas utilizadas</w:t>
            </w:r>
            <w:r w:rsidRPr="00397A40">
              <w:rPr>
                <w:rFonts w:ascii="Book Antiqua" w:eastAsia="Times New Roman" w:hAnsi="Book Antiqua" w:cs="Times New Roman"/>
                <w:sz w:val="18"/>
                <w:szCs w:val="18"/>
                <w:lang w:eastAsia="pt-BR"/>
              </w:rPr>
              <w:t>:</w:t>
            </w:r>
          </w:p>
          <w:p w14:paraId="3E8B2AED" w14:textId="77777777" w:rsidR="00E1432A" w:rsidRPr="00A375F1" w:rsidRDefault="00E1432A" w:rsidP="00C2004C">
            <w:pPr>
              <w:pStyle w:val="PargrafodaLista"/>
              <w:numPr>
                <w:ilvl w:val="0"/>
                <w:numId w:val="3"/>
              </w:numPr>
              <w:jc w:val="both"/>
              <w:rPr>
                <w:rFonts w:ascii="Book Antiqua" w:eastAsia="Times New Roman" w:hAnsi="Book Antiqua" w:cs="Times New Roman"/>
                <w:sz w:val="20"/>
                <w:szCs w:val="20"/>
                <w:lang w:eastAsia="pt-BR"/>
              </w:rPr>
            </w:pPr>
            <w:r w:rsidRPr="00397A40">
              <w:rPr>
                <w:rFonts w:ascii="Book Antiqua" w:eastAsia="Times New Roman" w:hAnsi="Book Antiqua" w:cs="Times New Roman"/>
                <w:b/>
                <w:sz w:val="18"/>
                <w:szCs w:val="18"/>
                <w:lang w:eastAsia="pt-BR"/>
              </w:rPr>
              <w:t>MP (concursos do Ministério Público); M ou TJMG (concursos da Magistratura); BL (base legal, etc.</w:t>
            </w:r>
          </w:p>
        </w:tc>
      </w:tr>
    </w:tbl>
    <w:p w14:paraId="5943C6F2" w14:textId="77777777" w:rsidR="006E18DD" w:rsidRPr="00610DE3" w:rsidRDefault="006E18DD" w:rsidP="006E18DD">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610DE3">
          <w:rPr>
            <w:rFonts w:ascii="Book Antiqua" w:eastAsia="Times New Roman" w:hAnsi="Book Antiqua" w:cs="Times New Roman"/>
            <w:b/>
            <w:bCs/>
            <w:color w:val="000080"/>
            <w:sz w:val="18"/>
            <w:szCs w:val="18"/>
            <w:u w:val="single"/>
            <w:lang w:eastAsia="pt-BR"/>
          </w:rPr>
          <w:t>LEI Nº 8.009, DE 29 DE MARÇO DE 1990.</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6E18DD" w:rsidRPr="00A375F1" w14:paraId="202A69A9" w14:textId="77777777" w:rsidTr="00610DE3">
        <w:trPr>
          <w:tblCellSpacing w:w="0" w:type="dxa"/>
        </w:trPr>
        <w:tc>
          <w:tcPr>
            <w:tcW w:w="1500" w:type="pct"/>
            <w:vAlign w:val="center"/>
            <w:hideMark/>
          </w:tcPr>
          <w:p w14:paraId="18340829" w14:textId="3497B639" w:rsidR="006E18DD" w:rsidRPr="00A866AB" w:rsidRDefault="006E18DD" w:rsidP="006E18DD">
            <w:pPr>
              <w:spacing w:after="0" w:line="240" w:lineRule="auto"/>
              <w:rPr>
                <w:rFonts w:ascii="Book Antiqua" w:eastAsia="Times New Roman" w:hAnsi="Book Antiqua" w:cs="Times New Roman"/>
                <w:sz w:val="18"/>
                <w:szCs w:val="18"/>
                <w:lang w:eastAsia="pt-BR"/>
              </w:rPr>
            </w:pPr>
          </w:p>
        </w:tc>
        <w:tc>
          <w:tcPr>
            <w:tcW w:w="3500" w:type="pct"/>
            <w:vAlign w:val="center"/>
            <w:hideMark/>
          </w:tcPr>
          <w:p w14:paraId="1F29C2FF" w14:textId="77777777" w:rsidR="006E18DD" w:rsidRPr="00A866AB" w:rsidRDefault="006E18DD" w:rsidP="006E18DD">
            <w:pPr>
              <w:spacing w:after="0" w:line="240" w:lineRule="auto"/>
              <w:rPr>
                <w:rFonts w:ascii="Book Antiqua" w:eastAsia="Times New Roman" w:hAnsi="Book Antiqua" w:cs="Times New Roman"/>
                <w:sz w:val="18"/>
                <w:szCs w:val="18"/>
                <w:lang w:eastAsia="pt-BR"/>
              </w:rPr>
            </w:pPr>
            <w:r w:rsidRPr="00A866AB">
              <w:rPr>
                <w:rFonts w:ascii="Book Antiqua" w:eastAsia="Times New Roman" w:hAnsi="Book Antiqua" w:cs="Times New Roman"/>
                <w:color w:val="800000"/>
                <w:sz w:val="18"/>
                <w:szCs w:val="18"/>
                <w:lang w:eastAsia="pt-BR"/>
              </w:rPr>
              <w:t>Dispõe sobre a impenhorabilidade do bem de família.</w:t>
            </w:r>
          </w:p>
        </w:tc>
      </w:tr>
    </w:tbl>
    <w:p w14:paraId="162434A4" w14:textId="77777777" w:rsidR="006E18DD" w:rsidRPr="00A866AB" w:rsidRDefault="006E18DD" w:rsidP="006E1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A866AB">
        <w:rPr>
          <w:rFonts w:ascii="Book Antiqua" w:eastAsia="Times New Roman" w:hAnsi="Book Antiqua" w:cs="Times New Roman"/>
          <w:sz w:val="19"/>
          <w:szCs w:val="19"/>
          <w:lang w:eastAsia="pt-BR"/>
        </w:rPr>
        <w:t xml:space="preserve">Faço saber que o </w:t>
      </w:r>
      <w:r w:rsidRPr="00A866AB">
        <w:rPr>
          <w:rFonts w:ascii="Book Antiqua" w:eastAsia="Times New Roman" w:hAnsi="Book Antiqua" w:cs="Times New Roman"/>
          <w:b/>
          <w:bCs/>
          <w:sz w:val="19"/>
          <w:szCs w:val="19"/>
          <w:lang w:eastAsia="pt-BR"/>
        </w:rPr>
        <w:t>PRESIDENTE DA REPÚBLICA</w:t>
      </w:r>
      <w:r w:rsidRPr="00A866AB">
        <w:rPr>
          <w:rFonts w:ascii="Book Antiqua" w:eastAsia="Times New Roman" w:hAnsi="Book Antiqua" w:cs="Times New Roman"/>
          <w:sz w:val="19"/>
          <w:szCs w:val="19"/>
          <w:lang w:eastAsia="pt-BR"/>
        </w:rPr>
        <w:t xml:space="preserve"> adotou a Medida Provisória nº 143, de 1990, que o Congresso Nacional aprovou, e eu, NELSON CARNEIRO, Presidente do Senado Federal, para os efeitos do disposto no parágrafo único do art. 62 da Constituição Federal, promulgo a seguinte lei:</w:t>
      </w:r>
    </w:p>
    <w:p w14:paraId="06042C8E" w14:textId="5CF27E75" w:rsidR="006E18DD" w:rsidRPr="00BE474D" w:rsidRDefault="006E18DD" w:rsidP="0082615E">
      <w:pPr>
        <w:spacing w:before="100" w:beforeAutospacing="1" w:after="100" w:afterAutospacing="1" w:line="240" w:lineRule="auto"/>
        <w:ind w:firstLine="448"/>
        <w:jc w:val="both"/>
        <w:rPr>
          <w:rFonts w:ascii="Book Antiqua" w:hAnsi="Book Antiqua" w:cs="Times New Roman"/>
          <w:b/>
          <w:color w:val="FF0000"/>
          <w:sz w:val="16"/>
          <w:szCs w:val="16"/>
        </w:rPr>
      </w:pPr>
      <w:bookmarkStart w:id="0" w:name="art1"/>
      <w:bookmarkEnd w:id="0"/>
      <w:r w:rsidRPr="00A866AB">
        <w:rPr>
          <w:rFonts w:ascii="Book Antiqua" w:eastAsia="Times New Roman" w:hAnsi="Book Antiqua" w:cs="Times New Roman"/>
          <w:b/>
          <w:sz w:val="19"/>
          <w:szCs w:val="19"/>
          <w:highlight w:val="magenta"/>
          <w:lang w:eastAsia="pt-BR"/>
        </w:rPr>
        <w:t>Art. 1º</w:t>
      </w:r>
      <w:r w:rsidRPr="00A866AB">
        <w:rPr>
          <w:rFonts w:ascii="Book Antiqua" w:eastAsia="Times New Roman" w:hAnsi="Book Antiqua" w:cs="Times New Roman"/>
          <w:sz w:val="19"/>
          <w:szCs w:val="19"/>
          <w:lang w:eastAsia="pt-BR"/>
        </w:rPr>
        <w:t xml:space="preserve"> </w:t>
      </w:r>
      <w:r w:rsidRPr="00756772">
        <w:rPr>
          <w:rFonts w:ascii="Book Antiqua" w:eastAsia="Times New Roman" w:hAnsi="Book Antiqua" w:cs="Times New Roman"/>
          <w:b/>
          <w:bCs/>
          <w:sz w:val="19"/>
          <w:szCs w:val="19"/>
          <w:lang w:eastAsia="pt-BR"/>
        </w:rPr>
        <w:t xml:space="preserve">O </w:t>
      </w:r>
      <w:r w:rsidRPr="00756772">
        <w:rPr>
          <w:rFonts w:ascii="Book Antiqua" w:eastAsia="Times New Roman" w:hAnsi="Book Antiqua" w:cs="Times New Roman"/>
          <w:b/>
          <w:bCs/>
          <w:caps/>
          <w:sz w:val="19"/>
          <w:szCs w:val="19"/>
          <w:shd w:val="clear" w:color="auto" w:fill="F7CAAC" w:themeFill="accent2" w:themeFillTint="66"/>
          <w:lang w:eastAsia="pt-BR"/>
        </w:rPr>
        <w:t>imóvel residencial próprio do casal</w:t>
      </w:r>
      <w:r w:rsidRPr="00756772">
        <w:rPr>
          <w:rFonts w:ascii="Book Antiqua" w:eastAsia="Times New Roman" w:hAnsi="Book Antiqua" w:cs="Times New Roman"/>
          <w:b/>
          <w:bCs/>
          <w:sz w:val="19"/>
          <w:szCs w:val="19"/>
          <w:lang w:eastAsia="pt-BR"/>
        </w:rPr>
        <w:t xml:space="preserve">, ou </w:t>
      </w:r>
      <w:r w:rsidRPr="00756772">
        <w:rPr>
          <w:rFonts w:ascii="Book Antiqua" w:eastAsia="Times New Roman" w:hAnsi="Book Antiqua" w:cs="Times New Roman"/>
          <w:b/>
          <w:bCs/>
          <w:caps/>
          <w:sz w:val="19"/>
          <w:szCs w:val="19"/>
          <w:shd w:val="clear" w:color="auto" w:fill="F7CAAC" w:themeFill="accent2" w:themeFillTint="66"/>
          <w:lang w:eastAsia="pt-BR"/>
        </w:rPr>
        <w:t>da entidade familiar</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caps/>
          <w:sz w:val="19"/>
          <w:szCs w:val="19"/>
          <w:highlight w:val="green"/>
          <w:lang w:eastAsia="pt-BR"/>
        </w:rPr>
        <w:t>é impenhorável</w:t>
      </w:r>
      <w:r w:rsidRPr="00756772">
        <w:rPr>
          <w:rFonts w:ascii="Book Antiqua" w:eastAsia="Times New Roman" w:hAnsi="Book Antiqua" w:cs="Times New Roman"/>
          <w:b/>
          <w:bCs/>
          <w:sz w:val="19"/>
          <w:szCs w:val="19"/>
          <w:lang w:eastAsia="pt-BR"/>
        </w:rPr>
        <w:t xml:space="preserve"> e </w:t>
      </w:r>
      <w:r w:rsidRPr="00756772">
        <w:rPr>
          <w:rFonts w:ascii="Book Antiqua" w:eastAsia="Times New Roman" w:hAnsi="Book Antiqua" w:cs="Times New Roman"/>
          <w:b/>
          <w:bCs/>
          <w:caps/>
          <w:sz w:val="19"/>
          <w:szCs w:val="19"/>
          <w:highlight w:val="green"/>
          <w:lang w:eastAsia="pt-BR"/>
        </w:rPr>
        <w:t>não responderá</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yellow"/>
          <w:lang w:eastAsia="pt-BR"/>
        </w:rPr>
        <w:t>por qualquer tipo de dívida</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cyan"/>
          <w:lang w:eastAsia="pt-BR"/>
        </w:rPr>
        <w:t>civil</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cyan"/>
          <w:lang w:eastAsia="pt-BR"/>
        </w:rPr>
        <w:t>comercial</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cyan"/>
          <w:lang w:eastAsia="pt-BR"/>
        </w:rPr>
        <w:t>fiscal</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cyan"/>
          <w:lang w:eastAsia="pt-BR"/>
        </w:rPr>
        <w:t>previdenciária</w:t>
      </w:r>
      <w:r w:rsidRPr="00756772">
        <w:rPr>
          <w:rFonts w:ascii="Book Antiqua" w:eastAsia="Times New Roman" w:hAnsi="Book Antiqua" w:cs="Times New Roman"/>
          <w:b/>
          <w:bCs/>
          <w:sz w:val="19"/>
          <w:szCs w:val="19"/>
          <w:lang w:eastAsia="pt-BR"/>
        </w:rPr>
        <w:t xml:space="preserve"> ou </w:t>
      </w:r>
      <w:r w:rsidRPr="00756772">
        <w:rPr>
          <w:rFonts w:ascii="Book Antiqua" w:eastAsia="Times New Roman" w:hAnsi="Book Antiqua" w:cs="Times New Roman"/>
          <w:b/>
          <w:bCs/>
          <w:sz w:val="19"/>
          <w:szCs w:val="19"/>
          <w:highlight w:val="cyan"/>
          <w:lang w:eastAsia="pt-BR"/>
        </w:rPr>
        <w:t>de outra natureza</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caps/>
          <w:sz w:val="19"/>
          <w:szCs w:val="19"/>
          <w:highlight w:val="green"/>
          <w:lang w:eastAsia="pt-BR"/>
        </w:rPr>
        <w:t>contraída</w:t>
      </w:r>
      <w:r w:rsidRPr="00756772">
        <w:rPr>
          <w:rFonts w:ascii="Book Antiqua" w:eastAsia="Times New Roman" w:hAnsi="Book Antiqua" w:cs="Times New Roman"/>
          <w:b/>
          <w:bCs/>
          <w:sz w:val="19"/>
          <w:szCs w:val="19"/>
          <w:lang w:eastAsia="pt-BR"/>
        </w:rPr>
        <w:t xml:space="preserve"> pelos </w:t>
      </w:r>
      <w:r w:rsidRPr="00756772">
        <w:rPr>
          <w:rFonts w:ascii="Book Antiqua" w:eastAsia="Times New Roman" w:hAnsi="Book Antiqua" w:cs="Times New Roman"/>
          <w:b/>
          <w:bCs/>
          <w:sz w:val="19"/>
          <w:szCs w:val="19"/>
          <w:highlight w:val="yellow"/>
          <w:lang w:eastAsia="pt-BR"/>
        </w:rPr>
        <w:t>cônjuges</w:t>
      </w:r>
      <w:r w:rsidRPr="00756772">
        <w:rPr>
          <w:rFonts w:ascii="Book Antiqua" w:eastAsia="Times New Roman" w:hAnsi="Book Antiqua" w:cs="Times New Roman"/>
          <w:b/>
          <w:bCs/>
          <w:sz w:val="19"/>
          <w:szCs w:val="19"/>
          <w:lang w:eastAsia="pt-BR"/>
        </w:rPr>
        <w:t xml:space="preserve"> ou pelos </w:t>
      </w:r>
      <w:r w:rsidRPr="00756772">
        <w:rPr>
          <w:rFonts w:ascii="Book Antiqua" w:eastAsia="Times New Roman" w:hAnsi="Book Antiqua" w:cs="Times New Roman"/>
          <w:b/>
          <w:bCs/>
          <w:sz w:val="19"/>
          <w:szCs w:val="19"/>
          <w:highlight w:val="yellow"/>
          <w:lang w:eastAsia="pt-BR"/>
        </w:rPr>
        <w:t>pais</w:t>
      </w:r>
      <w:r w:rsidRPr="00756772">
        <w:rPr>
          <w:rFonts w:ascii="Book Antiqua" w:eastAsia="Times New Roman" w:hAnsi="Book Antiqua" w:cs="Times New Roman"/>
          <w:b/>
          <w:bCs/>
          <w:sz w:val="19"/>
          <w:szCs w:val="19"/>
          <w:lang w:eastAsia="pt-BR"/>
        </w:rPr>
        <w:t xml:space="preserve"> ou </w:t>
      </w:r>
      <w:r w:rsidRPr="00756772">
        <w:rPr>
          <w:rFonts w:ascii="Book Antiqua" w:eastAsia="Times New Roman" w:hAnsi="Book Antiqua" w:cs="Times New Roman"/>
          <w:b/>
          <w:bCs/>
          <w:sz w:val="19"/>
          <w:szCs w:val="19"/>
          <w:highlight w:val="yellow"/>
          <w:lang w:eastAsia="pt-BR"/>
        </w:rPr>
        <w:t>filhos</w:t>
      </w:r>
      <w:r w:rsidRPr="00756772">
        <w:rPr>
          <w:rFonts w:ascii="Book Antiqua" w:eastAsia="Times New Roman" w:hAnsi="Book Antiqua" w:cs="Times New Roman"/>
          <w:b/>
          <w:bCs/>
          <w:sz w:val="19"/>
          <w:szCs w:val="19"/>
          <w:lang w:eastAsia="pt-BR"/>
        </w:rPr>
        <w:t xml:space="preserve"> que </w:t>
      </w:r>
      <w:r w:rsidRPr="00756772">
        <w:rPr>
          <w:rFonts w:ascii="Book Antiqua" w:eastAsia="Times New Roman" w:hAnsi="Book Antiqua" w:cs="Times New Roman"/>
          <w:b/>
          <w:bCs/>
          <w:caps/>
          <w:sz w:val="19"/>
          <w:szCs w:val="19"/>
          <w:highlight w:val="green"/>
          <w:lang w:eastAsia="pt-BR"/>
        </w:rPr>
        <w:t>sejam</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cyan"/>
          <w:lang w:eastAsia="pt-BR"/>
        </w:rPr>
        <w:t>seus proprietários</w:t>
      </w:r>
      <w:r w:rsidRPr="00756772">
        <w:rPr>
          <w:rFonts w:ascii="Book Antiqua" w:eastAsia="Times New Roman" w:hAnsi="Book Antiqua" w:cs="Times New Roman"/>
          <w:b/>
          <w:bCs/>
          <w:sz w:val="19"/>
          <w:szCs w:val="19"/>
          <w:lang w:eastAsia="pt-BR"/>
        </w:rPr>
        <w:t xml:space="preserve"> e </w:t>
      </w:r>
      <w:r w:rsidRPr="00756772">
        <w:rPr>
          <w:rFonts w:ascii="Book Antiqua" w:eastAsia="Times New Roman" w:hAnsi="Book Antiqua" w:cs="Times New Roman"/>
          <w:b/>
          <w:bCs/>
          <w:sz w:val="19"/>
          <w:szCs w:val="19"/>
          <w:highlight w:val="cyan"/>
          <w:lang w:eastAsia="pt-BR"/>
        </w:rPr>
        <w:t>nele residam</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caps/>
          <w:sz w:val="19"/>
          <w:szCs w:val="19"/>
          <w:highlight w:val="green"/>
          <w:lang w:eastAsia="pt-BR"/>
        </w:rPr>
        <w:t>salvo</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yellow"/>
          <w:lang w:eastAsia="pt-BR"/>
        </w:rPr>
        <w:t>nas hipóteses previstas nesta</w:t>
      </w:r>
      <w:r w:rsidRPr="00A866AB">
        <w:rPr>
          <w:rFonts w:ascii="Book Antiqua" w:eastAsia="Times New Roman" w:hAnsi="Book Antiqua" w:cs="Times New Roman"/>
          <w:b/>
          <w:sz w:val="19"/>
          <w:szCs w:val="19"/>
          <w:highlight w:val="yellow"/>
          <w:lang w:eastAsia="pt-BR"/>
        </w:rPr>
        <w:t xml:space="preserve"> lei</w:t>
      </w:r>
      <w:r w:rsidRPr="00610DE3">
        <w:rPr>
          <w:rFonts w:ascii="Book Antiqua" w:eastAsia="Times New Roman" w:hAnsi="Book Antiqua" w:cs="Times New Roman"/>
          <w:sz w:val="16"/>
          <w:szCs w:val="16"/>
          <w:lang w:eastAsia="pt-BR"/>
        </w:rPr>
        <w:t>.</w:t>
      </w:r>
      <w:r w:rsidR="00606CEE" w:rsidRPr="00610DE3">
        <w:rPr>
          <w:rFonts w:ascii="Book Antiqua" w:eastAsia="Times New Roman" w:hAnsi="Book Antiqua" w:cs="Times New Roman"/>
          <w:sz w:val="16"/>
          <w:szCs w:val="16"/>
          <w:lang w:eastAsia="pt-BR"/>
        </w:rPr>
        <w:t xml:space="preserve"> </w:t>
      </w:r>
      <w:r w:rsidR="00606CEE" w:rsidRPr="00610DE3">
        <w:rPr>
          <w:rFonts w:ascii="Book Antiqua" w:hAnsi="Book Antiqua" w:cs="Times New Roman"/>
          <w:b/>
          <w:color w:val="FF0000"/>
          <w:sz w:val="16"/>
          <w:szCs w:val="16"/>
          <w:u w:val="single"/>
        </w:rPr>
        <w:t>(TJDFT-2011)</w:t>
      </w:r>
      <w:r w:rsidR="00674A98" w:rsidRPr="00610DE3">
        <w:rPr>
          <w:rFonts w:ascii="Book Antiqua" w:hAnsi="Book Antiqua" w:cs="Times New Roman"/>
          <w:b/>
          <w:color w:val="FF0000"/>
          <w:sz w:val="16"/>
          <w:szCs w:val="16"/>
        </w:rPr>
        <w:t xml:space="preserve"> </w:t>
      </w:r>
      <w:r w:rsidR="00AD438C" w:rsidRPr="00610DE3">
        <w:rPr>
          <w:rFonts w:ascii="Book Antiqua" w:hAnsi="Book Antiqua"/>
          <w:b/>
          <w:bCs/>
          <w:color w:val="FF0000"/>
          <w:sz w:val="16"/>
          <w:szCs w:val="16"/>
          <w:u w:val="single"/>
        </w:rPr>
        <w:t>(DPEPR-2014)</w:t>
      </w:r>
      <w:r w:rsidR="001909E6" w:rsidRPr="00610DE3">
        <w:rPr>
          <w:rFonts w:ascii="Book Antiqua" w:eastAsia="Times New Roman" w:hAnsi="Book Antiqua" w:cs="Times New Roman"/>
          <w:b/>
          <w:color w:val="FF0000"/>
          <w:sz w:val="16"/>
          <w:szCs w:val="16"/>
          <w:lang w:eastAsia="pt-BR"/>
        </w:rPr>
        <w:t xml:space="preserve"> </w:t>
      </w:r>
      <w:r w:rsidR="001909E6" w:rsidRPr="00610DE3">
        <w:rPr>
          <w:rFonts w:ascii="Book Antiqua" w:eastAsia="Times New Roman" w:hAnsi="Book Antiqua" w:cs="Times New Roman"/>
          <w:b/>
          <w:bCs/>
          <w:color w:val="FF0000"/>
          <w:sz w:val="16"/>
          <w:szCs w:val="16"/>
          <w:u w:val="single"/>
          <w:lang w:eastAsia="pt-BR"/>
        </w:rPr>
        <w:t>(MPDFT-2015)</w:t>
      </w:r>
      <w:r w:rsidR="00CE0AD8">
        <w:rPr>
          <w:rFonts w:ascii="Book Antiqua" w:eastAsia="Times New Roman" w:hAnsi="Book Antiqua" w:cs="Times New Roman"/>
          <w:b/>
          <w:bCs/>
          <w:color w:val="FF0000"/>
          <w:sz w:val="16"/>
          <w:szCs w:val="16"/>
          <w:lang w:eastAsia="pt-BR"/>
        </w:rPr>
        <w:t xml:space="preserve"> </w:t>
      </w:r>
      <w:r w:rsidR="00CE0AD8" w:rsidRPr="009D5CE9">
        <w:rPr>
          <w:rFonts w:ascii="Book Antiqua" w:eastAsia="Times New Roman" w:hAnsi="Book Antiqua" w:cs="Times New Roman"/>
          <w:b/>
          <w:bCs/>
          <w:color w:val="FF0000"/>
          <w:sz w:val="16"/>
          <w:szCs w:val="16"/>
          <w:u w:val="single"/>
          <w:lang w:eastAsia="pt-BR"/>
        </w:rPr>
        <w:t>(MPT-201</w:t>
      </w:r>
      <w:r w:rsidR="00CE0AD8">
        <w:rPr>
          <w:rFonts w:ascii="Book Antiqua" w:eastAsia="Times New Roman" w:hAnsi="Book Antiqua" w:cs="Times New Roman"/>
          <w:b/>
          <w:bCs/>
          <w:color w:val="FF0000"/>
          <w:sz w:val="16"/>
          <w:szCs w:val="16"/>
          <w:u w:val="single"/>
          <w:lang w:eastAsia="pt-BR"/>
        </w:rPr>
        <w:t>5</w:t>
      </w:r>
      <w:r w:rsidR="00CE0AD8" w:rsidRPr="009D5CE9">
        <w:rPr>
          <w:rFonts w:ascii="Book Antiqua" w:eastAsia="Times New Roman" w:hAnsi="Book Antiqua" w:cs="Times New Roman"/>
          <w:b/>
          <w:bCs/>
          <w:color w:val="FF0000"/>
          <w:sz w:val="16"/>
          <w:szCs w:val="16"/>
          <w:u w:val="single"/>
          <w:lang w:eastAsia="pt-BR"/>
        </w:rPr>
        <w:t>)</w:t>
      </w:r>
      <w:r w:rsidR="009D6332" w:rsidRPr="00610DE3">
        <w:rPr>
          <w:rFonts w:ascii="Book Antiqua" w:eastAsia="Times New Roman" w:hAnsi="Book Antiqua" w:cs="Times New Roman"/>
          <w:b/>
          <w:bCs/>
          <w:color w:val="FF0000"/>
          <w:sz w:val="16"/>
          <w:szCs w:val="16"/>
          <w:lang w:eastAsia="pt-BR"/>
        </w:rPr>
        <w:t xml:space="preserve"> </w:t>
      </w:r>
      <w:r w:rsidR="009D6332" w:rsidRPr="00610DE3">
        <w:rPr>
          <w:rFonts w:ascii="Book Antiqua" w:eastAsia="Times New Roman" w:hAnsi="Book Antiqua" w:cs="Times New Roman"/>
          <w:b/>
          <w:bCs/>
          <w:color w:val="FF0000"/>
          <w:sz w:val="16"/>
          <w:szCs w:val="16"/>
          <w:u w:val="single"/>
          <w:lang w:eastAsia="pt-BR"/>
        </w:rPr>
        <w:t>(PGEMA-2016)</w:t>
      </w:r>
      <w:r w:rsidR="00C44D66" w:rsidRPr="00610DE3">
        <w:rPr>
          <w:rFonts w:ascii="Book Antiqua" w:eastAsia="Times New Roman" w:hAnsi="Book Antiqua" w:cs="Times New Roman"/>
          <w:b/>
          <w:color w:val="FF0000"/>
          <w:sz w:val="16"/>
          <w:szCs w:val="16"/>
          <w:lang w:eastAsia="pt-BR"/>
        </w:rPr>
        <w:t xml:space="preserve"> </w:t>
      </w:r>
      <w:r w:rsidR="00EF6E55" w:rsidRPr="00610DE3">
        <w:rPr>
          <w:rFonts w:ascii="Book Antiqua" w:hAnsi="Book Antiqua" w:cs="Times New Roman"/>
          <w:b/>
          <w:color w:val="FF0000"/>
          <w:sz w:val="16"/>
          <w:szCs w:val="16"/>
          <w:u w:val="single"/>
        </w:rPr>
        <w:t>(MPRR-2017)</w:t>
      </w:r>
      <w:bookmarkStart w:id="1" w:name="_Hlk45121020"/>
      <w:r w:rsidR="00A1081D" w:rsidRPr="00610DE3">
        <w:rPr>
          <w:rFonts w:ascii="Book Antiqua" w:hAnsi="Book Antiqua" w:cs="Times New Roman"/>
          <w:b/>
          <w:color w:val="FF0000"/>
          <w:sz w:val="16"/>
          <w:szCs w:val="16"/>
        </w:rPr>
        <w:t xml:space="preserve"> </w:t>
      </w:r>
      <w:r w:rsidR="00510059" w:rsidRPr="00610DE3">
        <w:rPr>
          <w:rFonts w:ascii="Book Antiqua" w:eastAsia="Times New Roman" w:hAnsi="Book Antiqua" w:cs="Times New Roman"/>
          <w:b/>
          <w:bCs/>
          <w:color w:val="FF0000"/>
          <w:sz w:val="16"/>
          <w:szCs w:val="16"/>
          <w:u w:val="single"/>
          <w:lang w:eastAsia="pt-BR"/>
        </w:rPr>
        <w:t>(TJPA-2019)</w:t>
      </w:r>
      <w:r w:rsidR="00675921" w:rsidRPr="00610DE3">
        <w:rPr>
          <w:rFonts w:ascii="Book Antiqua" w:eastAsia="Times New Roman" w:hAnsi="Book Antiqua" w:cs="Times New Roman"/>
          <w:b/>
          <w:bCs/>
          <w:color w:val="FF0000"/>
          <w:sz w:val="16"/>
          <w:szCs w:val="16"/>
          <w:lang w:eastAsia="pt-BR"/>
        </w:rPr>
        <w:t xml:space="preserve"> </w:t>
      </w:r>
      <w:r w:rsidR="00675921" w:rsidRPr="00610DE3">
        <w:rPr>
          <w:rFonts w:ascii="Book Antiqua" w:eastAsia="Times New Roman" w:hAnsi="Book Antiqua" w:cs="Times New Roman"/>
          <w:b/>
          <w:color w:val="FF0000"/>
          <w:sz w:val="16"/>
          <w:szCs w:val="16"/>
          <w:u w:val="single"/>
          <w:lang w:eastAsia="pt-BR"/>
        </w:rPr>
        <w:t>(MPMG-2019)</w:t>
      </w:r>
      <w:r w:rsidR="00675921" w:rsidRPr="00610DE3">
        <w:rPr>
          <w:rFonts w:ascii="Book Antiqua" w:eastAsia="Times New Roman" w:hAnsi="Book Antiqua" w:cs="Times New Roman"/>
          <w:b/>
          <w:bCs/>
          <w:color w:val="FF0000"/>
          <w:sz w:val="16"/>
          <w:szCs w:val="16"/>
          <w:lang w:eastAsia="pt-BR"/>
        </w:rPr>
        <w:t xml:space="preserve"> </w:t>
      </w:r>
      <w:r w:rsidR="00675921" w:rsidRPr="00610DE3">
        <w:rPr>
          <w:rFonts w:ascii="Book Antiqua" w:eastAsia="Times New Roman" w:hAnsi="Book Antiqua" w:cs="Times New Roman"/>
          <w:b/>
          <w:color w:val="FF0000"/>
          <w:sz w:val="16"/>
          <w:szCs w:val="16"/>
          <w:u w:val="single"/>
          <w:lang w:eastAsia="pt-BR"/>
        </w:rPr>
        <w:t>(DPESP-2019)</w:t>
      </w:r>
      <w:r w:rsidR="00A3391B" w:rsidRPr="00610DE3">
        <w:rPr>
          <w:rFonts w:ascii="Book Antiqua" w:eastAsia="Times New Roman" w:hAnsi="Book Antiqua" w:cs="Times New Roman"/>
          <w:b/>
          <w:color w:val="FF0000"/>
          <w:sz w:val="16"/>
          <w:szCs w:val="16"/>
          <w:lang w:eastAsia="pt-BR"/>
        </w:rPr>
        <w:t xml:space="preserve"> </w:t>
      </w:r>
      <w:r w:rsidR="00A3391B" w:rsidRPr="00610DE3">
        <w:rPr>
          <w:rFonts w:ascii="Book Antiqua" w:eastAsia="Times New Roman" w:hAnsi="Book Antiqua" w:cs="Times New Roman"/>
          <w:b/>
          <w:color w:val="FF0000"/>
          <w:sz w:val="16"/>
          <w:szCs w:val="16"/>
          <w:u w:val="single"/>
          <w:lang w:eastAsia="pt-BR"/>
        </w:rPr>
        <w:t>(Cartórios/TJRS-2019)</w:t>
      </w:r>
      <w:r w:rsidR="00DF116A" w:rsidRPr="00610DE3">
        <w:rPr>
          <w:rFonts w:ascii="Book Antiqua" w:eastAsia="Times New Roman" w:hAnsi="Book Antiqua" w:cs="Times New Roman"/>
          <w:b/>
          <w:color w:val="FF0000"/>
          <w:sz w:val="16"/>
          <w:szCs w:val="16"/>
          <w:lang w:eastAsia="pt-BR"/>
        </w:rPr>
        <w:t xml:space="preserve"> </w:t>
      </w:r>
      <w:r w:rsidR="00DF116A" w:rsidRPr="00610DE3">
        <w:rPr>
          <w:rFonts w:ascii="Book Antiqua" w:eastAsia="Times New Roman" w:hAnsi="Book Antiqua" w:cs="Times New Roman"/>
          <w:b/>
          <w:color w:val="FF0000"/>
          <w:sz w:val="16"/>
          <w:szCs w:val="16"/>
          <w:u w:val="single"/>
          <w:lang w:eastAsia="pt-BR"/>
        </w:rPr>
        <w:t>(MPSC-2021)</w:t>
      </w:r>
      <w:r w:rsidR="009D6332" w:rsidRPr="00610DE3">
        <w:rPr>
          <w:rFonts w:ascii="Book Antiqua" w:eastAsia="Times New Roman" w:hAnsi="Book Antiqua" w:cs="Times New Roman"/>
          <w:b/>
          <w:color w:val="FF0000"/>
          <w:sz w:val="16"/>
          <w:szCs w:val="16"/>
          <w:lang w:eastAsia="pt-BR"/>
        </w:rPr>
        <w:t xml:space="preserve"> </w:t>
      </w:r>
      <w:r w:rsidR="009D6332" w:rsidRPr="00610DE3">
        <w:rPr>
          <w:rFonts w:ascii="Book Antiqua" w:eastAsia="Times New Roman" w:hAnsi="Book Antiqua" w:cs="Times New Roman"/>
          <w:b/>
          <w:color w:val="FF0000"/>
          <w:sz w:val="16"/>
          <w:szCs w:val="16"/>
          <w:u w:val="single"/>
          <w:lang w:eastAsia="pt-BR"/>
        </w:rPr>
        <w:t>(DPEGO-2021)</w:t>
      </w:r>
      <w:r w:rsidR="00893EFC" w:rsidRPr="00610DE3">
        <w:rPr>
          <w:rFonts w:ascii="Book Antiqua" w:eastAsia="Times New Roman" w:hAnsi="Book Antiqua" w:cs="Times New Roman"/>
          <w:b/>
          <w:color w:val="FF0000"/>
          <w:sz w:val="16"/>
          <w:szCs w:val="16"/>
          <w:lang w:eastAsia="pt-BR"/>
        </w:rPr>
        <w:t xml:space="preserve"> </w:t>
      </w:r>
      <w:r w:rsidR="00893EFC" w:rsidRPr="00610DE3">
        <w:rPr>
          <w:rFonts w:ascii="Book Antiqua" w:eastAsia="Times New Roman" w:hAnsi="Book Antiqua" w:cs="Times New Roman"/>
          <w:b/>
          <w:color w:val="FF0000"/>
          <w:sz w:val="16"/>
          <w:szCs w:val="16"/>
          <w:u w:val="single"/>
          <w:lang w:eastAsia="pt-BR"/>
        </w:rPr>
        <w:t>(TJAP-2022)</w:t>
      </w:r>
      <w:r w:rsidR="00740AE4">
        <w:rPr>
          <w:rFonts w:ascii="Book Antiqua" w:eastAsia="Times New Roman" w:hAnsi="Book Antiqua" w:cs="Times New Roman"/>
          <w:b/>
          <w:color w:val="FF0000"/>
          <w:sz w:val="16"/>
          <w:szCs w:val="16"/>
          <w:lang w:eastAsia="pt-BR"/>
        </w:rPr>
        <w:t xml:space="preserve"> </w:t>
      </w:r>
      <w:bookmarkStart w:id="2" w:name="_Hlk166417200"/>
      <w:r w:rsidR="00740AE4">
        <w:rPr>
          <w:rFonts w:ascii="Book Antiqua" w:eastAsia="Times New Roman" w:hAnsi="Book Antiqua" w:cs="Times New Roman"/>
          <w:b/>
          <w:color w:val="FF0000"/>
          <w:sz w:val="16"/>
          <w:szCs w:val="16"/>
          <w:u w:val="single"/>
          <w:lang w:eastAsia="pt-BR"/>
        </w:rPr>
        <w:t>(DPEAP-2022)</w:t>
      </w:r>
      <w:bookmarkEnd w:id="2"/>
      <w:r w:rsidR="003459FE">
        <w:rPr>
          <w:rFonts w:ascii="Book Antiqua" w:eastAsia="Times New Roman" w:hAnsi="Book Antiqua" w:cs="Times New Roman"/>
          <w:b/>
          <w:color w:val="FF0000"/>
          <w:sz w:val="16"/>
          <w:szCs w:val="16"/>
          <w:lang w:eastAsia="pt-BR"/>
        </w:rPr>
        <w:t xml:space="preserve"> </w:t>
      </w:r>
      <w:r w:rsidR="003459FE">
        <w:rPr>
          <w:rFonts w:ascii="Book Antiqua" w:eastAsia="Times New Roman" w:hAnsi="Book Antiqua" w:cs="Times New Roman"/>
          <w:b/>
          <w:color w:val="FF0000"/>
          <w:sz w:val="16"/>
          <w:szCs w:val="16"/>
          <w:u w:val="single"/>
          <w:lang w:eastAsia="pt-BR"/>
        </w:rPr>
        <w:t>(DPECE-2022)</w:t>
      </w:r>
      <w:r w:rsidR="004B3B9E">
        <w:rPr>
          <w:rFonts w:ascii="Book Antiqua" w:eastAsia="Times New Roman" w:hAnsi="Book Antiqua" w:cs="Times New Roman"/>
          <w:b/>
          <w:color w:val="FF0000"/>
          <w:sz w:val="16"/>
          <w:szCs w:val="16"/>
          <w:lang w:eastAsia="pt-BR"/>
        </w:rPr>
        <w:t xml:space="preserve"> </w:t>
      </w:r>
      <w:r w:rsidR="004B3B9E">
        <w:rPr>
          <w:rFonts w:ascii="Book Antiqua" w:eastAsia="Times New Roman" w:hAnsi="Book Antiqua" w:cs="Times New Roman"/>
          <w:b/>
          <w:color w:val="FF0000"/>
          <w:sz w:val="16"/>
          <w:szCs w:val="16"/>
          <w:u w:val="single"/>
          <w:lang w:eastAsia="pt-BR"/>
        </w:rPr>
        <w:t>(DPEPR-2022)</w:t>
      </w:r>
      <w:r w:rsidR="00CE2D3D">
        <w:rPr>
          <w:rFonts w:ascii="Book Antiqua" w:eastAsia="Times New Roman" w:hAnsi="Book Antiqua" w:cs="Times New Roman"/>
          <w:b/>
          <w:color w:val="FF0000"/>
          <w:sz w:val="16"/>
          <w:szCs w:val="16"/>
          <w:lang w:eastAsia="pt-BR"/>
        </w:rPr>
        <w:t xml:space="preserve"> </w:t>
      </w:r>
      <w:r w:rsidR="00CE2D3D">
        <w:rPr>
          <w:rFonts w:ascii="Book Antiqua" w:hAnsi="Book Antiqua"/>
          <w:b/>
          <w:bCs/>
          <w:color w:val="FF0000"/>
          <w:sz w:val="16"/>
          <w:szCs w:val="16"/>
          <w:u w:val="single"/>
        </w:rPr>
        <w:t>(PGEMG-2022)</w:t>
      </w:r>
      <w:r w:rsidR="009C76D2">
        <w:rPr>
          <w:rFonts w:ascii="Book Antiqua" w:eastAsia="Times New Roman" w:hAnsi="Book Antiqua" w:cs="Times New Roman"/>
          <w:b/>
          <w:color w:val="FF0000"/>
          <w:sz w:val="16"/>
          <w:szCs w:val="16"/>
          <w:lang w:eastAsia="pt-BR"/>
        </w:rPr>
        <w:t xml:space="preserve"> </w:t>
      </w:r>
      <w:r w:rsidR="009C76D2">
        <w:rPr>
          <w:rFonts w:ascii="Book Antiqua" w:eastAsia="Times New Roman" w:hAnsi="Book Antiqua" w:cs="Times New Roman"/>
          <w:b/>
          <w:color w:val="FF0000"/>
          <w:sz w:val="16"/>
          <w:szCs w:val="16"/>
          <w:u w:val="single"/>
          <w:lang w:eastAsia="pt-BR"/>
        </w:rPr>
        <w:t>(TJES-2023)</w:t>
      </w:r>
      <w:r w:rsidR="00610DE3">
        <w:rPr>
          <w:rFonts w:ascii="Book Antiqua" w:eastAsia="Times New Roman" w:hAnsi="Book Antiqua" w:cs="Times New Roman"/>
          <w:b/>
          <w:color w:val="FF0000"/>
          <w:sz w:val="16"/>
          <w:szCs w:val="16"/>
          <w:lang w:eastAsia="pt-BR"/>
        </w:rPr>
        <w:t xml:space="preserve"> </w:t>
      </w:r>
      <w:r w:rsidR="00610DE3">
        <w:rPr>
          <w:rFonts w:ascii="Book Antiqua" w:eastAsia="Times New Roman" w:hAnsi="Book Antiqua" w:cs="Times New Roman"/>
          <w:b/>
          <w:color w:val="FF0000"/>
          <w:sz w:val="16"/>
          <w:szCs w:val="16"/>
          <w:u w:val="single"/>
          <w:lang w:eastAsia="pt-BR"/>
        </w:rPr>
        <w:t>(TJMS-2023)</w:t>
      </w:r>
      <w:r w:rsidR="004F7045">
        <w:rPr>
          <w:rFonts w:ascii="Book Antiqua" w:eastAsia="Times New Roman" w:hAnsi="Book Antiqua" w:cs="Times New Roman"/>
          <w:b/>
          <w:color w:val="FF0000"/>
          <w:sz w:val="16"/>
          <w:szCs w:val="16"/>
          <w:lang w:eastAsia="pt-BR"/>
        </w:rPr>
        <w:t xml:space="preserve"> </w:t>
      </w:r>
      <w:r w:rsidR="004F7045">
        <w:rPr>
          <w:rFonts w:ascii="Book Antiqua" w:hAnsi="Book Antiqua"/>
          <w:b/>
          <w:bCs/>
          <w:color w:val="FF0000"/>
          <w:sz w:val="16"/>
          <w:szCs w:val="16"/>
          <w:u w:val="single"/>
        </w:rPr>
        <w:t>(MPPR-2023)</w:t>
      </w:r>
      <w:r w:rsidR="00756772">
        <w:rPr>
          <w:rFonts w:ascii="Book Antiqua" w:hAnsi="Book Antiqua"/>
          <w:b/>
          <w:bCs/>
          <w:color w:val="FF0000"/>
          <w:sz w:val="16"/>
          <w:szCs w:val="16"/>
        </w:rPr>
        <w:t xml:space="preserve"> </w:t>
      </w:r>
      <w:r w:rsidR="00756772">
        <w:rPr>
          <w:rFonts w:ascii="Book Antiqua" w:hAnsi="Book Antiqua"/>
          <w:b/>
          <w:bCs/>
          <w:color w:val="FF0000"/>
          <w:sz w:val="16"/>
          <w:szCs w:val="16"/>
          <w:u w:val="single"/>
        </w:rPr>
        <w:t>(DPEES-2023)</w:t>
      </w:r>
      <w:r w:rsidR="00517DB0">
        <w:rPr>
          <w:rFonts w:ascii="Book Antiqua" w:eastAsia="Times New Roman" w:hAnsi="Book Antiqua" w:cs="Times New Roman"/>
          <w:b/>
          <w:color w:val="FF0000"/>
          <w:sz w:val="16"/>
          <w:szCs w:val="16"/>
          <w:lang w:eastAsia="pt-BR"/>
        </w:rPr>
        <w:t xml:space="preserve"> </w:t>
      </w:r>
      <w:r w:rsidR="00517DB0">
        <w:rPr>
          <w:rFonts w:ascii="Book Antiqua" w:eastAsia="Times New Roman" w:hAnsi="Book Antiqua" w:cs="Times New Roman"/>
          <w:b/>
          <w:color w:val="FF0000"/>
          <w:sz w:val="16"/>
          <w:szCs w:val="16"/>
          <w:u w:val="single"/>
          <w:lang w:eastAsia="pt-BR"/>
        </w:rPr>
        <w:t>(TRT/Unificado-2023)</w:t>
      </w:r>
      <w:r w:rsidR="00254AD7">
        <w:rPr>
          <w:rFonts w:ascii="Book Antiqua" w:eastAsia="Times New Roman" w:hAnsi="Book Antiqua" w:cs="Times New Roman"/>
          <w:b/>
          <w:color w:val="FF0000"/>
          <w:sz w:val="16"/>
          <w:szCs w:val="16"/>
          <w:lang w:eastAsia="pt-BR"/>
        </w:rPr>
        <w:t xml:space="preserve"> </w:t>
      </w:r>
      <w:r w:rsidR="00254AD7">
        <w:rPr>
          <w:rFonts w:ascii="Book Antiqua" w:eastAsia="Times New Roman" w:hAnsi="Book Antiqua" w:cs="Times New Roman"/>
          <w:b/>
          <w:color w:val="FF0000"/>
          <w:sz w:val="16"/>
          <w:szCs w:val="16"/>
          <w:u w:val="single"/>
          <w:lang w:eastAsia="pt-BR"/>
        </w:rPr>
        <w:t>(AGU-2023)</w:t>
      </w:r>
      <w:r w:rsidR="0082615E">
        <w:rPr>
          <w:rFonts w:ascii="Book Antiqua" w:eastAsia="Times New Roman" w:hAnsi="Book Antiqua" w:cs="Times New Roman"/>
          <w:b/>
          <w:color w:val="FF0000"/>
          <w:sz w:val="16"/>
          <w:szCs w:val="16"/>
          <w:lang w:eastAsia="pt-BR"/>
        </w:rPr>
        <w:t xml:space="preserve"> </w:t>
      </w:r>
      <w:r w:rsidR="0082615E">
        <w:rPr>
          <w:rFonts w:ascii="Book Antiqua" w:eastAsia="Times New Roman" w:hAnsi="Book Antiqua" w:cs="Times New Roman"/>
          <w:b/>
          <w:color w:val="FF0000"/>
          <w:sz w:val="16"/>
          <w:szCs w:val="16"/>
          <w:u w:val="single"/>
          <w:lang w:eastAsia="pt-BR"/>
        </w:rPr>
        <w:t>(DPEAC-2024)</w:t>
      </w:r>
      <w:r w:rsidR="007B71B2">
        <w:rPr>
          <w:rFonts w:ascii="Book Antiqua" w:eastAsia="Times New Roman" w:hAnsi="Book Antiqua" w:cs="Times New Roman"/>
          <w:b/>
          <w:color w:val="FF0000"/>
          <w:sz w:val="16"/>
          <w:szCs w:val="16"/>
          <w:lang w:eastAsia="pt-BR"/>
        </w:rPr>
        <w:t xml:space="preserve"> </w:t>
      </w:r>
      <w:r w:rsidR="007B71B2">
        <w:rPr>
          <w:rFonts w:ascii="Book Antiqua" w:hAnsi="Book Antiqua"/>
          <w:b/>
          <w:bCs/>
          <w:color w:val="FF0000"/>
          <w:sz w:val="16"/>
          <w:szCs w:val="16"/>
          <w:u w:val="single"/>
        </w:rPr>
        <w:t>(PGESP-2024)</w:t>
      </w:r>
      <w:r w:rsidR="00BE474D">
        <w:rPr>
          <w:rFonts w:ascii="Book Antiqua" w:hAnsi="Book Antiqua"/>
          <w:b/>
          <w:bCs/>
          <w:color w:val="FF0000"/>
          <w:sz w:val="16"/>
          <w:szCs w:val="16"/>
        </w:rPr>
        <w:t xml:space="preserve"> </w:t>
      </w:r>
      <w:r w:rsidR="00BE474D">
        <w:rPr>
          <w:rFonts w:ascii="Book Antiqua" w:hAnsi="Book Antiqua"/>
          <w:b/>
          <w:bCs/>
          <w:color w:val="FF0000"/>
          <w:sz w:val="16"/>
          <w:szCs w:val="16"/>
          <w:u w:val="single"/>
        </w:rPr>
        <w:t>(PGM-Vitória/ES-2024)</w:t>
      </w:r>
    </w:p>
    <w:tbl>
      <w:tblPr>
        <w:tblStyle w:val="Tabelacomgrade"/>
        <w:tblW w:w="0" w:type="auto"/>
        <w:shd w:val="clear" w:color="auto" w:fill="CCFFFF"/>
        <w:tblLook w:val="04A0" w:firstRow="1" w:lastRow="0" w:firstColumn="1" w:lastColumn="0" w:noHBand="0" w:noVBand="1"/>
      </w:tblPr>
      <w:tblGrid>
        <w:gridCol w:w="8494"/>
      </w:tblGrid>
      <w:tr w:rsidR="00D7296B" w:rsidRPr="00A866AB" w14:paraId="25D5F6AE" w14:textId="77777777" w:rsidTr="00C2004C">
        <w:tc>
          <w:tcPr>
            <w:tcW w:w="8494" w:type="dxa"/>
            <w:shd w:val="clear" w:color="auto" w:fill="CCFFFF"/>
          </w:tcPr>
          <w:p w14:paraId="70099966" w14:textId="1D683D54" w:rsidR="0082615E" w:rsidRPr="0082615E" w:rsidRDefault="0082615E" w:rsidP="0082615E">
            <w:pPr>
              <w:jc w:val="both"/>
              <w:rPr>
                <w:rFonts w:ascii="Book Antiqua" w:eastAsia="Times New Roman" w:hAnsi="Book Antiqua" w:cs="Times New Roman"/>
                <w:i/>
                <w:color w:val="FF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DPEAC-2024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2615E">
              <w:rPr>
                <w:rFonts w:ascii="Book Antiqua" w:eastAsia="Times New Roman" w:hAnsi="Book Antiqua" w:cs="Times New Roman"/>
                <w:b/>
                <w:bCs/>
                <w:color w:val="000000"/>
                <w:sz w:val="19"/>
                <w:szCs w:val="19"/>
                <w:lang w:eastAsia="pt-BR"/>
              </w:rPr>
              <w:t xml:space="preserve">1. O entendimento deste </w:t>
            </w:r>
            <w:r>
              <w:rPr>
                <w:rFonts w:ascii="Book Antiqua" w:eastAsia="Times New Roman" w:hAnsi="Book Antiqua" w:cs="Times New Roman"/>
                <w:b/>
                <w:bCs/>
                <w:color w:val="000000"/>
                <w:sz w:val="19"/>
                <w:szCs w:val="19"/>
                <w:lang w:eastAsia="pt-BR"/>
              </w:rPr>
              <w:t>STJ</w:t>
            </w:r>
            <w:r w:rsidRPr="0082615E">
              <w:rPr>
                <w:rFonts w:ascii="Book Antiqua" w:eastAsia="Times New Roman" w:hAnsi="Book Antiqua" w:cs="Times New Roman"/>
                <w:b/>
                <w:bCs/>
                <w:color w:val="000000"/>
                <w:sz w:val="19"/>
                <w:szCs w:val="19"/>
                <w:lang w:eastAsia="pt-BR"/>
              </w:rPr>
              <w:t xml:space="preserve"> é no sentido pelo qual "não é possível penhorar imóvel alienado fiduciariamente, em execução promovida por terceiros contra o devedor fiduciante, haja vista que a propriedade do bem pertence ao credor fiduciário;</w:t>
            </w:r>
            <w:r>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olor w:val="000000"/>
                <w:sz w:val="19"/>
                <w:szCs w:val="19"/>
                <w:lang w:eastAsia="pt-BR"/>
              </w:rPr>
              <w:t>no entanto, esta Corte autoriza a penhora dos direitos decorrentes do contrato de alienação fiduciária, uma vez que gozam de expressão econômica (</w:t>
            </w:r>
            <w:proofErr w:type="spellStart"/>
            <w:r w:rsidRPr="0082615E">
              <w:rPr>
                <w:rFonts w:ascii="Book Antiqua" w:eastAsia="Times New Roman" w:hAnsi="Book Antiqua" w:cs="Times New Roman"/>
                <w:b/>
                <w:bCs/>
                <w:color w:val="000000"/>
                <w:sz w:val="19"/>
                <w:szCs w:val="19"/>
                <w:lang w:eastAsia="pt-BR"/>
              </w:rPr>
              <w:t>AgInt</w:t>
            </w:r>
            <w:proofErr w:type="spellEnd"/>
            <w:r w:rsidRPr="0082615E">
              <w:rPr>
                <w:rFonts w:ascii="Book Antiqua" w:eastAsia="Times New Roman" w:hAnsi="Book Antiqua" w:cs="Times New Roman"/>
                <w:b/>
                <w:bCs/>
                <w:color w:val="000000"/>
                <w:sz w:val="19"/>
                <w:szCs w:val="19"/>
                <w:lang w:eastAsia="pt-BR"/>
              </w:rPr>
              <w:t xml:space="preserve"> no </w:t>
            </w:r>
            <w:proofErr w:type="spellStart"/>
            <w:r w:rsidRPr="0082615E">
              <w:rPr>
                <w:rFonts w:ascii="Book Antiqua" w:eastAsia="Times New Roman" w:hAnsi="Book Antiqua" w:cs="Times New Roman"/>
                <w:b/>
                <w:bCs/>
                <w:color w:val="000000"/>
                <w:sz w:val="19"/>
                <w:szCs w:val="19"/>
                <w:lang w:eastAsia="pt-BR"/>
              </w:rPr>
              <w:t>AREsp</w:t>
            </w:r>
            <w:proofErr w:type="spellEnd"/>
            <w:r w:rsidRPr="0082615E">
              <w:rPr>
                <w:rFonts w:ascii="Book Antiqua" w:eastAsia="Times New Roman" w:hAnsi="Book Antiqua" w:cs="Times New Roman"/>
                <w:b/>
                <w:bCs/>
                <w:color w:val="000000"/>
                <w:sz w:val="19"/>
                <w:szCs w:val="19"/>
                <w:lang w:eastAsia="pt-BR"/>
              </w:rPr>
              <w:t xml:space="preserve"> 1370727/SP, </w:t>
            </w:r>
            <w:r>
              <w:rPr>
                <w:rFonts w:ascii="Book Antiqua" w:eastAsia="Times New Roman" w:hAnsi="Book Antiqua" w:cs="Times New Roman"/>
                <w:b/>
                <w:bCs/>
                <w:color w:val="000000"/>
                <w:sz w:val="19"/>
                <w:szCs w:val="19"/>
                <w:lang w:eastAsia="pt-BR"/>
              </w:rPr>
              <w:t>3ª</w:t>
            </w:r>
            <w:r w:rsidRPr="0082615E">
              <w:rPr>
                <w:rFonts w:ascii="Book Antiqua" w:eastAsia="Times New Roman" w:hAnsi="Book Antiqua" w:cs="Times New Roman"/>
                <w:b/>
                <w:bCs/>
                <w:color w:val="000000"/>
                <w:sz w:val="19"/>
                <w:szCs w:val="19"/>
                <w:lang w:eastAsia="pt-BR"/>
              </w:rPr>
              <w:t xml:space="preserve"> T</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j</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xml:space="preserve"> 25/03/19; </w:t>
            </w:r>
            <w:proofErr w:type="spellStart"/>
            <w:r w:rsidRPr="0082615E">
              <w:rPr>
                <w:rFonts w:ascii="Book Antiqua" w:eastAsia="Times New Roman" w:hAnsi="Book Antiqua" w:cs="Times New Roman"/>
                <w:b/>
                <w:bCs/>
                <w:color w:val="000000"/>
                <w:sz w:val="19"/>
                <w:szCs w:val="19"/>
                <w:lang w:eastAsia="pt-BR"/>
              </w:rPr>
              <w:t>AgInt</w:t>
            </w:r>
            <w:proofErr w:type="spellEnd"/>
            <w:r w:rsidRPr="0082615E">
              <w:rPr>
                <w:rFonts w:ascii="Book Antiqua" w:eastAsia="Times New Roman" w:hAnsi="Book Antiqua" w:cs="Times New Roman"/>
                <w:b/>
                <w:bCs/>
                <w:color w:val="000000"/>
                <w:sz w:val="19"/>
                <w:szCs w:val="19"/>
                <w:lang w:eastAsia="pt-BR"/>
              </w:rPr>
              <w:t xml:space="preserve"> no </w:t>
            </w:r>
            <w:proofErr w:type="spellStart"/>
            <w:r w:rsidRPr="0082615E">
              <w:rPr>
                <w:rFonts w:ascii="Book Antiqua" w:eastAsia="Times New Roman" w:hAnsi="Book Antiqua" w:cs="Times New Roman"/>
                <w:b/>
                <w:bCs/>
                <w:color w:val="000000"/>
                <w:sz w:val="19"/>
                <w:szCs w:val="19"/>
                <w:lang w:eastAsia="pt-BR"/>
              </w:rPr>
              <w:t>AREsp</w:t>
            </w:r>
            <w:proofErr w:type="spellEnd"/>
            <w:r w:rsidRPr="0082615E">
              <w:rPr>
                <w:rFonts w:ascii="Book Antiqua" w:eastAsia="Times New Roman" w:hAnsi="Book Antiqua" w:cs="Times New Roman"/>
                <w:b/>
                <w:bCs/>
                <w:color w:val="000000"/>
                <w:sz w:val="19"/>
                <w:szCs w:val="19"/>
                <w:lang w:eastAsia="pt-BR"/>
              </w:rPr>
              <w:t xml:space="preserve"> 644018/SP, </w:t>
            </w:r>
            <w:r>
              <w:rPr>
                <w:rFonts w:ascii="Book Antiqua" w:eastAsia="Times New Roman" w:hAnsi="Book Antiqua" w:cs="Times New Roman"/>
                <w:b/>
                <w:bCs/>
                <w:color w:val="000000"/>
                <w:sz w:val="19"/>
                <w:szCs w:val="19"/>
                <w:lang w:eastAsia="pt-BR"/>
              </w:rPr>
              <w:t>4ª</w:t>
            </w:r>
            <w:r w:rsidRPr="0082615E">
              <w:rPr>
                <w:rFonts w:ascii="Book Antiqua" w:eastAsia="Times New Roman" w:hAnsi="Book Antiqua" w:cs="Times New Roman"/>
                <w:b/>
                <w:bCs/>
                <w:color w:val="000000"/>
                <w:sz w:val="19"/>
                <w:szCs w:val="19"/>
                <w:lang w:eastAsia="pt-BR"/>
              </w:rPr>
              <w:t xml:space="preserve"> T</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j</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xml:space="preserve"> 02/06/16; REsp 1646249/RO, </w:t>
            </w:r>
            <w:r>
              <w:rPr>
                <w:rFonts w:ascii="Book Antiqua" w:eastAsia="Times New Roman" w:hAnsi="Book Antiqua" w:cs="Times New Roman"/>
                <w:b/>
                <w:bCs/>
                <w:color w:val="000000"/>
                <w:sz w:val="19"/>
                <w:szCs w:val="19"/>
                <w:lang w:eastAsia="pt-BR"/>
              </w:rPr>
              <w:t>2ª</w:t>
            </w:r>
            <w:r w:rsidRPr="0082615E">
              <w:rPr>
                <w:rFonts w:ascii="Book Antiqua" w:eastAsia="Times New Roman" w:hAnsi="Book Antiqua" w:cs="Times New Roman"/>
                <w:b/>
                <w:bCs/>
                <w:color w:val="000000"/>
                <w:sz w:val="19"/>
                <w:szCs w:val="19"/>
                <w:lang w:eastAsia="pt-BR"/>
              </w:rPr>
              <w:t xml:space="preserve"> T</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j</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xml:space="preserve"> 3/4/18). Esse entendimento deve ser também aplicado à regra da impenhorabilidade quando o bem de família é dado em garantia de contrato de alienação fiduciária.". (REsp 1629861/DF, Rel. Min</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xml:space="preserve"> N</w:t>
            </w:r>
            <w:r>
              <w:rPr>
                <w:rFonts w:ascii="Book Antiqua" w:eastAsia="Times New Roman" w:hAnsi="Book Antiqua" w:cs="Times New Roman"/>
                <w:b/>
                <w:bCs/>
                <w:color w:val="000000"/>
                <w:sz w:val="19"/>
                <w:szCs w:val="19"/>
                <w:lang w:eastAsia="pt-BR"/>
              </w:rPr>
              <w:t>ancy</w:t>
            </w:r>
            <w:r w:rsidRPr="0082615E">
              <w:rPr>
                <w:rFonts w:ascii="Book Antiqua" w:eastAsia="Times New Roman" w:hAnsi="Book Antiqua" w:cs="Times New Roman"/>
                <w:b/>
                <w:bCs/>
                <w:color w:val="000000"/>
                <w:sz w:val="19"/>
                <w:szCs w:val="19"/>
                <w:lang w:eastAsia="pt-BR"/>
              </w:rPr>
              <w:t xml:space="preserve"> A</w:t>
            </w:r>
            <w:r>
              <w:rPr>
                <w:rFonts w:ascii="Book Antiqua" w:eastAsia="Times New Roman" w:hAnsi="Book Antiqua" w:cs="Times New Roman"/>
                <w:b/>
                <w:bCs/>
                <w:color w:val="000000"/>
                <w:sz w:val="19"/>
                <w:szCs w:val="19"/>
                <w:lang w:eastAsia="pt-BR"/>
              </w:rPr>
              <w:t>ndrighi</w:t>
            </w:r>
            <w:r w:rsidRPr="0082615E">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b/>
                <w:bCs/>
                <w:color w:val="000000"/>
                <w:sz w:val="19"/>
                <w:szCs w:val="19"/>
                <w:lang w:eastAsia="pt-BR"/>
              </w:rPr>
              <w:t>3ª</w:t>
            </w:r>
            <w:r w:rsidRPr="0082615E">
              <w:rPr>
                <w:rFonts w:ascii="Book Antiqua" w:eastAsia="Times New Roman" w:hAnsi="Book Antiqua" w:cs="Times New Roman"/>
                <w:b/>
                <w:bCs/>
                <w:color w:val="000000"/>
                <w:sz w:val="19"/>
                <w:szCs w:val="19"/>
                <w:lang w:eastAsia="pt-BR"/>
              </w:rPr>
              <w:t xml:space="preserve"> T</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j</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xml:space="preserve"> 06/08/19)</w:t>
            </w:r>
            <w:r w:rsidRPr="0082615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4ª T., </w:t>
            </w:r>
            <w:proofErr w:type="spellStart"/>
            <w:r w:rsidRPr="0082615E">
              <w:rPr>
                <w:rFonts w:ascii="Book Antiqua" w:eastAsia="Times New Roman" w:hAnsi="Book Antiqua" w:cs="Times New Roman"/>
                <w:color w:val="000000"/>
                <w:sz w:val="19"/>
                <w:szCs w:val="19"/>
                <w:lang w:eastAsia="pt-BR"/>
              </w:rPr>
              <w:t>AgInt</w:t>
            </w:r>
            <w:proofErr w:type="spellEnd"/>
            <w:r w:rsidRPr="0082615E">
              <w:rPr>
                <w:rFonts w:ascii="Book Antiqua" w:eastAsia="Times New Roman" w:hAnsi="Book Antiqua" w:cs="Times New Roman"/>
                <w:color w:val="000000"/>
                <w:sz w:val="19"/>
                <w:szCs w:val="19"/>
                <w:lang w:eastAsia="pt-BR"/>
              </w:rPr>
              <w:t xml:space="preserve"> no REsp 1992074/SP, </w:t>
            </w:r>
            <w:r>
              <w:rPr>
                <w:rFonts w:ascii="Book Antiqua" w:eastAsia="Times New Roman" w:hAnsi="Book Antiqua" w:cs="Times New Roman"/>
                <w:color w:val="000000"/>
                <w:sz w:val="19"/>
                <w:szCs w:val="19"/>
                <w:lang w:eastAsia="pt-BR"/>
              </w:rPr>
              <w:t>R</w:t>
            </w:r>
            <w:r w:rsidRPr="0082615E">
              <w:rPr>
                <w:rFonts w:ascii="Book Antiqua" w:eastAsia="Times New Roman" w:hAnsi="Book Antiqua" w:cs="Times New Roman"/>
                <w:color w:val="000000"/>
                <w:sz w:val="19"/>
                <w:szCs w:val="19"/>
                <w:lang w:eastAsia="pt-BR"/>
              </w:rPr>
              <w:t>el</w:t>
            </w:r>
            <w:r>
              <w:rPr>
                <w:rFonts w:ascii="Book Antiqua" w:eastAsia="Times New Roman" w:hAnsi="Book Antiqua" w:cs="Times New Roman"/>
                <w:color w:val="000000"/>
                <w:sz w:val="19"/>
                <w:szCs w:val="19"/>
                <w:lang w:eastAsia="pt-BR"/>
              </w:rPr>
              <w:t>.</w:t>
            </w:r>
            <w:r w:rsidRPr="0082615E">
              <w:rPr>
                <w:rFonts w:ascii="Book Antiqua" w:eastAsia="Times New Roman" w:hAnsi="Book Antiqua" w:cs="Times New Roman"/>
                <w:color w:val="000000"/>
                <w:sz w:val="19"/>
                <w:szCs w:val="19"/>
                <w:lang w:eastAsia="pt-BR"/>
              </w:rPr>
              <w:t xml:space="preserve"> Min</w:t>
            </w:r>
            <w:r>
              <w:rPr>
                <w:rFonts w:ascii="Book Antiqua" w:eastAsia="Times New Roman" w:hAnsi="Book Antiqua" w:cs="Times New Roman"/>
                <w:color w:val="000000"/>
                <w:sz w:val="19"/>
                <w:szCs w:val="19"/>
                <w:lang w:eastAsia="pt-BR"/>
              </w:rPr>
              <w:t>.</w:t>
            </w:r>
            <w:r w:rsidRPr="0082615E">
              <w:rPr>
                <w:rFonts w:ascii="Book Antiqua" w:eastAsia="Times New Roman" w:hAnsi="Book Antiqua" w:cs="Times New Roman"/>
                <w:color w:val="000000"/>
                <w:sz w:val="19"/>
                <w:szCs w:val="19"/>
                <w:lang w:eastAsia="pt-BR"/>
              </w:rPr>
              <w:t xml:space="preserve"> </w:t>
            </w:r>
            <w:proofErr w:type="spellStart"/>
            <w:r w:rsidRPr="0082615E">
              <w:rPr>
                <w:rFonts w:ascii="Book Antiqua" w:eastAsia="Times New Roman" w:hAnsi="Book Antiqua" w:cs="Times New Roman"/>
                <w:color w:val="000000"/>
                <w:sz w:val="19"/>
                <w:szCs w:val="19"/>
                <w:lang w:eastAsia="pt-BR"/>
              </w:rPr>
              <w:t>Luis</w:t>
            </w:r>
            <w:proofErr w:type="spellEnd"/>
            <w:r w:rsidRPr="0082615E">
              <w:rPr>
                <w:rFonts w:ascii="Book Antiqua" w:eastAsia="Times New Roman" w:hAnsi="Book Antiqua" w:cs="Times New Roman"/>
                <w:color w:val="000000"/>
                <w:sz w:val="19"/>
                <w:szCs w:val="19"/>
                <w:lang w:eastAsia="pt-BR"/>
              </w:rPr>
              <w:t xml:space="preserve"> Felipe Salomão, j</w:t>
            </w:r>
            <w:r>
              <w:rPr>
                <w:rFonts w:ascii="Book Antiqua" w:eastAsia="Times New Roman" w:hAnsi="Book Antiqua" w:cs="Times New Roman"/>
                <w:color w:val="000000"/>
                <w:sz w:val="19"/>
                <w:szCs w:val="19"/>
                <w:lang w:eastAsia="pt-BR"/>
              </w:rPr>
              <w:t>.</w:t>
            </w:r>
            <w:r w:rsidRPr="0082615E">
              <w:rPr>
                <w:rFonts w:ascii="Book Antiqua" w:eastAsia="Times New Roman" w:hAnsi="Book Antiqua" w:cs="Times New Roman"/>
                <w:color w:val="000000"/>
                <w:sz w:val="19"/>
                <w:szCs w:val="19"/>
                <w:lang w:eastAsia="pt-BR"/>
              </w:rPr>
              <w:t xml:space="preserve"> 8/8/22</w:t>
            </w:r>
            <w:r>
              <w:rPr>
                <w:rFonts w:ascii="Book Antiqua" w:eastAsia="Times New Roman" w:hAnsi="Book Antiqua" w:cs="Times New Roman"/>
                <w:color w:val="000000"/>
                <w:sz w:val="19"/>
                <w:szCs w:val="19"/>
                <w:lang w:eastAsia="pt-BR"/>
              </w:rPr>
              <w:t>.</w:t>
            </w:r>
          </w:p>
          <w:p w14:paraId="580E05A0" w14:textId="77777777" w:rsidR="0082615E" w:rsidRPr="0082615E" w:rsidRDefault="0082615E" w:rsidP="0082615E">
            <w:pPr>
              <w:jc w:val="both"/>
              <w:rPr>
                <w:rFonts w:ascii="Book Antiqua" w:eastAsia="Times New Roman" w:hAnsi="Book Antiqua" w:cs="Times New Roman"/>
                <w:i/>
                <w:color w:val="FF0000"/>
                <w:sz w:val="19"/>
                <w:szCs w:val="19"/>
                <w:lang w:eastAsia="pt-BR"/>
              </w:rPr>
            </w:pPr>
          </w:p>
          <w:p w14:paraId="2AB991D6" w14:textId="3B4EC5FB" w:rsidR="00254AD7" w:rsidRDefault="00254AD7" w:rsidP="0082615E">
            <w:pPr>
              <w:jc w:val="both"/>
              <w:rPr>
                <w:rFonts w:ascii="Book Antiqua" w:eastAsia="Times New Roman" w:hAnsi="Book Antiqua" w:cs="Times New Roman"/>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AGU-2023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54AD7">
              <w:rPr>
                <w:rFonts w:ascii="Book Antiqua" w:eastAsia="Times New Roman" w:hAnsi="Book Antiqua" w:cs="Times New Roman"/>
                <w:b/>
                <w:bCs/>
                <w:color w:val="000000"/>
                <w:sz w:val="19"/>
                <w:szCs w:val="19"/>
                <w:lang w:eastAsia="pt-BR"/>
              </w:rPr>
              <w:t>A impenhorabilidade do bem de família busca amparar direitos fundamentais, tais como a dignidade da pessoa humana e a moradia, os quais devem funcionar como vetores axiológicos do nosso ordenamento jurídico</w:t>
            </w:r>
            <w:r w:rsidRPr="00254AD7">
              <w:rPr>
                <w:rFonts w:ascii="Book Antiqua" w:eastAsia="Times New Roman" w:hAnsi="Book Antiqua" w:cs="Times New Roman"/>
                <w:color w:val="000000"/>
                <w:sz w:val="19"/>
                <w:szCs w:val="19"/>
                <w:lang w:eastAsia="pt-BR"/>
              </w:rPr>
              <w:t>. STJ</w:t>
            </w:r>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 xml:space="preserve"> 4ª T</w:t>
            </w:r>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 xml:space="preserve"> REsp 1960026</w:t>
            </w:r>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 xml:space="preserve"> Rel. Min. Marco </w:t>
            </w:r>
            <w:proofErr w:type="spellStart"/>
            <w:r w:rsidRPr="00254AD7">
              <w:rPr>
                <w:rFonts w:ascii="Book Antiqua" w:eastAsia="Times New Roman" w:hAnsi="Book Antiqua" w:cs="Times New Roman"/>
                <w:color w:val="000000"/>
                <w:sz w:val="19"/>
                <w:szCs w:val="19"/>
                <w:lang w:eastAsia="pt-BR"/>
              </w:rPr>
              <w:t>Buzzi</w:t>
            </w:r>
            <w:proofErr w:type="spellEnd"/>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 xml:space="preserve"> – D.J. 11</w:t>
            </w:r>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10</w:t>
            </w:r>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22</w:t>
            </w:r>
            <w:r>
              <w:rPr>
                <w:rFonts w:ascii="Book Antiqua" w:eastAsia="Times New Roman" w:hAnsi="Book Antiqua" w:cs="Times New Roman"/>
                <w:color w:val="000000"/>
                <w:sz w:val="19"/>
                <w:szCs w:val="19"/>
                <w:lang w:eastAsia="pt-BR"/>
              </w:rPr>
              <w:t>.</w:t>
            </w:r>
          </w:p>
          <w:p w14:paraId="15DBF026" w14:textId="77777777" w:rsidR="0082615E" w:rsidRDefault="0082615E" w:rsidP="0082615E">
            <w:pPr>
              <w:jc w:val="both"/>
              <w:rPr>
                <w:rFonts w:ascii="Book Antiqua" w:eastAsia="Times New Roman" w:hAnsi="Book Antiqua" w:cs="Times New Roman"/>
                <w:b/>
                <w:i/>
                <w:color w:val="FF0000"/>
                <w:sz w:val="19"/>
                <w:szCs w:val="19"/>
                <w:lang w:eastAsia="pt-BR"/>
              </w:rPr>
            </w:pPr>
          </w:p>
          <w:p w14:paraId="041DCA5E" w14:textId="4DB718F7" w:rsidR="00254AD7" w:rsidRDefault="003459FE" w:rsidP="0082615E">
            <w:pPr>
              <w:jc w:val="both"/>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459FE">
              <w:rPr>
                <w:rFonts w:ascii="Book Antiqua" w:eastAsia="Times New Roman" w:hAnsi="Book Antiqua" w:cs="Times New Roman"/>
                <w:b/>
                <w:i/>
                <w:color w:val="FF0000"/>
                <w:sz w:val="19"/>
                <w:szCs w:val="19"/>
                <w:highlight w:val="green"/>
                <w:lang w:eastAsia="pt-BR"/>
              </w:rPr>
              <w:t>DPECE-2022</w:t>
            </w:r>
            <w:r w:rsidR="00517DB0">
              <w:rPr>
                <w:rFonts w:ascii="Book Antiqua" w:eastAsia="Times New Roman" w:hAnsi="Book Antiqua" w:cs="Times New Roman"/>
                <w:b/>
                <w:i/>
                <w:color w:val="FF0000"/>
                <w:sz w:val="19"/>
                <w:szCs w:val="19"/>
                <w:lang w:eastAsia="pt-BR"/>
              </w:rPr>
              <w:t>: #</w:t>
            </w:r>
            <w:r w:rsidR="00517DB0" w:rsidRPr="00517DB0">
              <w:rPr>
                <w:rFonts w:ascii="Book Antiqua" w:eastAsia="Times New Roman" w:hAnsi="Book Antiqua" w:cs="Times New Roman"/>
                <w:b/>
                <w:i/>
                <w:color w:val="FF0000"/>
                <w:sz w:val="19"/>
                <w:szCs w:val="19"/>
                <w:highlight w:val="green"/>
                <w:lang w:eastAsia="pt-BR"/>
              </w:rPr>
              <w:t>TRT/Unificado-2023</w:t>
            </w:r>
            <w:r>
              <w:rPr>
                <w:rFonts w:ascii="Book Antiqua" w:eastAsia="Times New Roman" w:hAnsi="Book Antiqua" w:cs="Times New Roman"/>
                <w:b/>
                <w:i/>
                <w:color w:val="FF0000"/>
                <w:sz w:val="19"/>
                <w:szCs w:val="19"/>
                <w:lang w:eastAsia="pt-BR"/>
              </w:rPr>
              <w:t>: #</w:t>
            </w:r>
            <w:r w:rsidRPr="003459FE">
              <w:rPr>
                <w:rFonts w:ascii="Book Antiqua" w:eastAsia="Times New Roman" w:hAnsi="Book Antiqua" w:cs="Times New Roman"/>
                <w:b/>
                <w:i/>
                <w:color w:val="FF0000"/>
                <w:sz w:val="19"/>
                <w:szCs w:val="19"/>
                <w:highlight w:val="green"/>
                <w:lang w:eastAsia="pt-BR"/>
              </w:rPr>
              <w:t>FCC</w:t>
            </w:r>
            <w:r w:rsidR="00517DB0">
              <w:rPr>
                <w:rFonts w:ascii="Book Antiqua" w:eastAsia="Times New Roman" w:hAnsi="Book Antiqua" w:cs="Times New Roman"/>
                <w:b/>
                <w:i/>
                <w:color w:val="FF0000"/>
                <w:sz w:val="19"/>
                <w:szCs w:val="19"/>
                <w:lang w:eastAsia="pt-BR"/>
              </w:rPr>
              <w:t>: #</w:t>
            </w:r>
            <w:r w:rsidR="00517DB0" w:rsidRPr="00517DB0">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color w:val="000000"/>
                <w:sz w:val="19"/>
                <w:szCs w:val="19"/>
                <w:lang w:eastAsia="pt-BR"/>
              </w:rPr>
              <w:t xml:space="preserve">: </w:t>
            </w:r>
            <w:r w:rsidRPr="003459FE">
              <w:rPr>
                <w:rFonts w:ascii="Book Antiqua" w:eastAsia="Times New Roman" w:hAnsi="Book Antiqua" w:cs="Times New Roman"/>
                <w:b/>
                <w:bCs/>
                <w:i/>
                <w:iCs/>
                <w:color w:val="000000"/>
                <w:sz w:val="19"/>
                <w:szCs w:val="19"/>
                <w:u w:val="single"/>
                <w:lang w:eastAsia="pt-BR"/>
              </w:rPr>
              <w:t>Alegação do autor viola a boa-fé objetiva e a vedação ao comportamento contraditório</w:t>
            </w:r>
            <w:r>
              <w:rPr>
                <w:rFonts w:ascii="Book Antiqua" w:eastAsia="Times New Roman" w:hAnsi="Book Antiqua" w:cs="Times New Roman"/>
                <w:b/>
                <w:bCs/>
                <w:color w:val="000000"/>
                <w:sz w:val="19"/>
                <w:szCs w:val="19"/>
                <w:lang w:eastAsia="pt-BR"/>
              </w:rPr>
              <w:t xml:space="preserve">: </w:t>
            </w:r>
            <w:r w:rsidRPr="003459FE">
              <w:rPr>
                <w:rFonts w:ascii="Book Antiqua" w:eastAsia="Times New Roman" w:hAnsi="Book Antiqua" w:cs="Times New Roman"/>
                <w:b/>
                <w:bCs/>
                <w:color w:val="000000"/>
                <w:sz w:val="19"/>
                <w:szCs w:val="19"/>
                <w:lang w:eastAsia="pt-BR"/>
              </w:rPr>
              <w:t>A proteção do bem de família não pode se sobrepor à ética e à boa-fé, que devem permear todas as relações negociais.</w:t>
            </w:r>
            <w:r>
              <w:rPr>
                <w:rFonts w:ascii="Book Antiqua" w:eastAsia="Times New Roman" w:hAnsi="Book Antiqua" w:cs="Times New Roman"/>
                <w:b/>
                <w:bCs/>
                <w:color w:val="000000"/>
                <w:sz w:val="19"/>
                <w:szCs w:val="19"/>
                <w:lang w:eastAsia="pt-BR"/>
              </w:rPr>
              <w:t xml:space="preserve"> </w:t>
            </w:r>
            <w:r w:rsidRPr="003459FE">
              <w:rPr>
                <w:rFonts w:ascii="Book Antiqua" w:eastAsia="Times New Roman" w:hAnsi="Book Antiqua" w:cs="Times New Roman"/>
                <w:b/>
                <w:bCs/>
                <w:color w:val="000000"/>
                <w:sz w:val="19"/>
                <w:szCs w:val="19"/>
                <w:lang w:eastAsia="pt-BR"/>
              </w:rPr>
              <w:t xml:space="preserve">Não pode o devedor ofertar bem em garantia que é sabidamente residência familiar para, posteriormente, vir a informar que tal garantia não encontra respaldo legal, pugnando pela sua exclusão. Esse </w:t>
            </w:r>
            <w:r w:rsidRPr="003459FE">
              <w:rPr>
                <w:rFonts w:ascii="Book Antiqua" w:eastAsia="Times New Roman" w:hAnsi="Book Antiqua" w:cs="Times New Roman"/>
                <w:b/>
                <w:bCs/>
                <w:color w:val="000000"/>
                <w:sz w:val="19"/>
                <w:szCs w:val="19"/>
                <w:lang w:eastAsia="pt-BR"/>
              </w:rPr>
              <w:lastRenderedPageBreak/>
              <w:t>comportamento é rechaçado pela vedação ao comportamento contraditório</w:t>
            </w:r>
            <w:r w:rsidRPr="003459F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459FE">
              <w:rPr>
                <w:rFonts w:ascii="Book Antiqua" w:eastAsia="Times New Roman" w:hAnsi="Book Antiqua" w:cs="Times New Roman"/>
                <w:color w:val="000000"/>
                <w:sz w:val="19"/>
                <w:szCs w:val="19"/>
                <w:lang w:eastAsia="pt-BR"/>
              </w:rPr>
              <w:t>STJ. 3ª T</w:t>
            </w:r>
            <w:r>
              <w:rPr>
                <w:rFonts w:ascii="Book Antiqua" w:eastAsia="Times New Roman" w:hAnsi="Book Antiqua" w:cs="Times New Roman"/>
                <w:color w:val="000000"/>
                <w:sz w:val="19"/>
                <w:szCs w:val="19"/>
                <w:lang w:eastAsia="pt-BR"/>
              </w:rPr>
              <w:t>.,</w:t>
            </w:r>
            <w:r w:rsidRPr="003459FE">
              <w:rPr>
                <w:rFonts w:ascii="Book Antiqua" w:eastAsia="Times New Roman" w:hAnsi="Book Antiqua" w:cs="Times New Roman"/>
                <w:color w:val="000000"/>
                <w:sz w:val="19"/>
                <w:szCs w:val="19"/>
                <w:lang w:eastAsia="pt-BR"/>
              </w:rPr>
              <w:t xml:space="preserve"> REsp 1560562/SC, Rel. Min. Nancy Andrighi, j</w:t>
            </w:r>
            <w:r>
              <w:rPr>
                <w:rFonts w:ascii="Book Antiqua" w:eastAsia="Times New Roman" w:hAnsi="Book Antiqua" w:cs="Times New Roman"/>
                <w:color w:val="000000"/>
                <w:sz w:val="19"/>
                <w:szCs w:val="19"/>
                <w:lang w:eastAsia="pt-BR"/>
              </w:rPr>
              <w:t>.</w:t>
            </w:r>
            <w:r w:rsidRPr="003459FE">
              <w:rPr>
                <w:rFonts w:ascii="Book Antiqua" w:eastAsia="Times New Roman" w:hAnsi="Book Antiqua" w:cs="Times New Roman"/>
                <w:color w:val="000000"/>
                <w:sz w:val="19"/>
                <w:szCs w:val="19"/>
                <w:lang w:eastAsia="pt-BR"/>
              </w:rPr>
              <w:t xml:space="preserve"> 02/04/19.</w:t>
            </w:r>
            <w:r w:rsidR="00254AD7">
              <w:t xml:space="preserve"> </w:t>
            </w:r>
          </w:p>
          <w:p w14:paraId="48ABD9E9" w14:textId="77777777" w:rsidR="0082615E" w:rsidRDefault="0082615E" w:rsidP="0082615E">
            <w:pPr>
              <w:jc w:val="both"/>
              <w:rPr>
                <w:rFonts w:ascii="Book Antiqua" w:eastAsia="Times New Roman" w:hAnsi="Book Antiqua" w:cs="Times New Roman"/>
                <w:b/>
                <w:i/>
                <w:color w:val="FF0000"/>
                <w:sz w:val="19"/>
                <w:szCs w:val="19"/>
                <w:lang w:eastAsia="pt-BR"/>
              </w:rPr>
            </w:pPr>
          </w:p>
          <w:p w14:paraId="692E072B" w14:textId="3198A983" w:rsidR="00A3391B" w:rsidRPr="00A3391B" w:rsidRDefault="00D7296B" w:rsidP="0082615E">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00166560">
              <w:rPr>
                <w:rFonts w:ascii="Book Antiqua" w:eastAsia="Times New Roman" w:hAnsi="Book Antiqua" w:cs="Times New Roman"/>
                <w:b/>
                <w:i/>
                <w:color w:val="FF0000"/>
                <w:sz w:val="19"/>
                <w:szCs w:val="19"/>
                <w:lang w:eastAsia="pt-BR"/>
              </w:rPr>
              <w:t>: #</w:t>
            </w:r>
            <w:r w:rsidR="00166560" w:rsidRPr="00166560">
              <w:rPr>
                <w:rFonts w:ascii="Book Antiqua" w:eastAsia="Times New Roman" w:hAnsi="Book Antiqua" w:cs="Times New Roman"/>
                <w:b/>
                <w:i/>
                <w:color w:val="FF0000"/>
                <w:sz w:val="19"/>
                <w:szCs w:val="19"/>
                <w:highlight w:val="green"/>
                <w:lang w:eastAsia="pt-BR"/>
              </w:rPr>
              <w:t>MPMG-2019</w:t>
            </w:r>
            <w:r w:rsidR="003459FE">
              <w:rPr>
                <w:rFonts w:ascii="Book Antiqua" w:eastAsia="Times New Roman" w:hAnsi="Book Antiqua" w:cs="Times New Roman"/>
                <w:b/>
                <w:i/>
                <w:color w:val="FF0000"/>
                <w:sz w:val="19"/>
                <w:szCs w:val="19"/>
                <w:lang w:eastAsia="pt-BR"/>
              </w:rPr>
              <w:t>: #</w:t>
            </w:r>
            <w:r w:rsidR="003459FE" w:rsidRPr="003459FE">
              <w:rPr>
                <w:rFonts w:ascii="Book Antiqua" w:eastAsia="Times New Roman" w:hAnsi="Book Antiqua" w:cs="Times New Roman"/>
                <w:b/>
                <w:i/>
                <w:color w:val="FF0000"/>
                <w:sz w:val="19"/>
                <w:szCs w:val="19"/>
                <w:highlight w:val="green"/>
                <w:lang w:eastAsia="pt-BR"/>
              </w:rPr>
              <w:t>DPECE-2022</w:t>
            </w:r>
            <w:r w:rsidR="004B3B9E">
              <w:rPr>
                <w:rFonts w:ascii="Book Antiqua" w:eastAsia="Times New Roman" w:hAnsi="Book Antiqua" w:cs="Times New Roman"/>
                <w:b/>
                <w:i/>
                <w:color w:val="FF0000"/>
                <w:sz w:val="19"/>
                <w:szCs w:val="19"/>
                <w:lang w:eastAsia="pt-BR"/>
              </w:rPr>
              <w:t>: #</w:t>
            </w:r>
            <w:r w:rsidR="004B3B9E" w:rsidRPr="004B3B9E">
              <w:rPr>
                <w:rFonts w:ascii="Book Antiqua" w:eastAsia="Times New Roman" w:hAnsi="Book Antiqua" w:cs="Times New Roman"/>
                <w:b/>
                <w:i/>
                <w:color w:val="FF0000"/>
                <w:sz w:val="19"/>
                <w:szCs w:val="19"/>
                <w:highlight w:val="green"/>
                <w:lang w:eastAsia="pt-BR"/>
              </w:rPr>
              <w:t>DPEPR-2022</w:t>
            </w:r>
            <w:r w:rsidR="004B3B9E">
              <w:rPr>
                <w:rFonts w:ascii="Book Antiqua" w:eastAsia="Times New Roman" w:hAnsi="Book Antiqua" w:cs="Times New Roman"/>
                <w:b/>
                <w:i/>
                <w:color w:val="FF0000"/>
                <w:sz w:val="19"/>
                <w:szCs w:val="19"/>
                <w:lang w:eastAsia="pt-BR"/>
              </w:rPr>
              <w:t>: #</w:t>
            </w:r>
            <w:r w:rsidR="004B3B9E" w:rsidRPr="004B3B9E">
              <w:rPr>
                <w:rFonts w:ascii="Book Antiqua" w:eastAsia="Times New Roman" w:hAnsi="Book Antiqua" w:cs="Times New Roman"/>
                <w:b/>
                <w:i/>
                <w:color w:val="FF0000"/>
                <w:sz w:val="19"/>
                <w:szCs w:val="19"/>
                <w:highlight w:val="green"/>
                <w:lang w:eastAsia="pt-BR"/>
              </w:rPr>
              <w:t>AOCP</w:t>
            </w:r>
            <w:r w:rsidR="003459FE">
              <w:rPr>
                <w:rFonts w:ascii="Book Antiqua" w:eastAsia="Times New Roman" w:hAnsi="Book Antiqua" w:cs="Times New Roman"/>
                <w:b/>
                <w:i/>
                <w:color w:val="FF0000"/>
                <w:sz w:val="19"/>
                <w:szCs w:val="19"/>
                <w:lang w:eastAsia="pt-BR"/>
              </w:rPr>
              <w:t>: #</w:t>
            </w:r>
            <w:r w:rsidR="003459FE" w:rsidRPr="003459FE">
              <w:rPr>
                <w:rFonts w:ascii="Book Antiqua" w:eastAsia="Times New Roman" w:hAnsi="Book Antiqua" w:cs="Times New Roman"/>
                <w:b/>
                <w:i/>
                <w:color w:val="FF0000"/>
                <w:sz w:val="19"/>
                <w:szCs w:val="19"/>
                <w:highlight w:val="green"/>
                <w:lang w:eastAsia="pt-BR"/>
              </w:rPr>
              <w:t>FCC</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color w:val="000000"/>
                <w:sz w:val="19"/>
                <w:szCs w:val="19"/>
                <w:lang w:eastAsia="pt-BR"/>
              </w:rPr>
              <w:t xml:space="preserve">Os </w:t>
            </w:r>
            <w:r w:rsidRPr="00A866AB">
              <w:rPr>
                <w:rFonts w:ascii="Book Antiqua" w:eastAsia="Times New Roman" w:hAnsi="Book Antiqua" w:cs="Times New Roman"/>
                <w:b/>
                <w:bCs/>
                <w:color w:val="000000"/>
                <w:sz w:val="19"/>
                <w:szCs w:val="19"/>
                <w:shd w:val="clear" w:color="auto" w:fill="F7CAAC" w:themeFill="accent2" w:themeFillTint="66"/>
                <w:lang w:eastAsia="pt-BR"/>
              </w:rPr>
              <w:t>direitos do devedor fiduciante</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
                <w:bCs/>
                <w:color w:val="000000"/>
                <w:sz w:val="19"/>
                <w:szCs w:val="19"/>
                <w:highlight w:val="yellow"/>
                <w:lang w:eastAsia="pt-BR"/>
              </w:rPr>
              <w:t>sobre imóvel objeto de contrato de alienação fiduciária em garantia</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
                <w:bCs/>
                <w:color w:val="000000"/>
                <w:sz w:val="19"/>
                <w:szCs w:val="19"/>
                <w:highlight w:val="green"/>
                <w:lang w:eastAsia="pt-BR"/>
              </w:rPr>
              <w:t>possuem a proteção da impenhorabilidade do bem de família legal</w:t>
            </w:r>
            <w:r w:rsidRPr="00A866AB">
              <w:rPr>
                <w:rFonts w:ascii="Book Antiqua" w:eastAsia="Times New Roman" w:hAnsi="Book Antiqua" w:cs="Times New Roman"/>
                <w:b/>
                <w:bCs/>
                <w:color w:val="000000"/>
                <w:sz w:val="19"/>
                <w:szCs w:val="19"/>
                <w:lang w:eastAsia="pt-BR"/>
              </w:rPr>
              <w:t xml:space="preserve">. </w:t>
            </w:r>
            <w:proofErr w:type="spellStart"/>
            <w:r w:rsidRPr="00A866AB">
              <w:rPr>
                <w:rFonts w:ascii="Book Antiqua" w:eastAsia="Times New Roman" w:hAnsi="Book Antiqua" w:cs="Times New Roman"/>
                <w:b/>
                <w:bCs/>
                <w:color w:val="000000"/>
                <w:sz w:val="19"/>
                <w:szCs w:val="19"/>
                <w:lang w:eastAsia="pt-BR"/>
              </w:rPr>
              <w:t>Ex</w:t>
            </w:r>
            <w:proofErr w:type="spellEnd"/>
            <w:r w:rsidRPr="00A866AB">
              <w:rPr>
                <w:rFonts w:ascii="Book Antiqua" w:eastAsia="Times New Roman" w:hAnsi="Book Antiqua" w:cs="Times New Roman"/>
                <w:b/>
                <w:bCs/>
                <w:color w:val="000000"/>
                <w:sz w:val="19"/>
                <w:szCs w:val="19"/>
                <w:lang w:eastAsia="pt-BR"/>
              </w:rPr>
              <w:t xml:space="preserve">: João fez um contrato de alienação fiduciária para aquisição de uma casa; ele está morando no imóvel enquanto paga as prestações; enquanto não terminar de pagar, a casa pertence ao banco; apesar disso, ou seja, a despeito de possuir apenas a posse, </w:t>
            </w:r>
            <w:r w:rsidRPr="00A866AB">
              <w:rPr>
                <w:rFonts w:ascii="Book Antiqua" w:eastAsia="Times New Roman" w:hAnsi="Book Antiqua" w:cs="Times New Roman"/>
                <w:b/>
                <w:bCs/>
                <w:color w:val="000000"/>
                <w:sz w:val="19"/>
                <w:szCs w:val="19"/>
                <w:highlight w:val="green"/>
                <w:lang w:eastAsia="pt-BR"/>
              </w:rPr>
              <w:t>os direitos de João sobre o imóvel não podem ser penhorados</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
                <w:bCs/>
                <w:color w:val="000000"/>
                <w:sz w:val="19"/>
                <w:szCs w:val="19"/>
                <w:highlight w:val="yellow"/>
                <w:lang w:eastAsia="pt-BR"/>
              </w:rPr>
              <w:t>porque incide a proteção do bem de família</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Cs/>
                <w:color w:val="000000"/>
                <w:sz w:val="19"/>
                <w:szCs w:val="19"/>
                <w:lang w:eastAsia="pt-BR"/>
              </w:rPr>
              <w:t xml:space="preserve">STJ. 3ª T. REsp 1677079-SP, Rel. Min. Ricardo Villas Bôas </w:t>
            </w:r>
            <w:proofErr w:type="spellStart"/>
            <w:r w:rsidRPr="00A866AB">
              <w:rPr>
                <w:rFonts w:ascii="Book Antiqua" w:eastAsia="Times New Roman" w:hAnsi="Book Antiqua" w:cs="Times New Roman"/>
                <w:bCs/>
                <w:color w:val="000000"/>
                <w:sz w:val="19"/>
                <w:szCs w:val="19"/>
                <w:lang w:eastAsia="pt-BR"/>
              </w:rPr>
              <w:t>Cueva</w:t>
            </w:r>
            <w:proofErr w:type="spellEnd"/>
            <w:r w:rsidRPr="00A866AB">
              <w:rPr>
                <w:rFonts w:ascii="Book Antiqua" w:eastAsia="Times New Roman" w:hAnsi="Book Antiqua" w:cs="Times New Roman"/>
                <w:bCs/>
                <w:color w:val="000000"/>
                <w:sz w:val="19"/>
                <w:szCs w:val="19"/>
                <w:lang w:eastAsia="pt-BR"/>
              </w:rPr>
              <w:t>, j. 25/9/18</w:t>
            </w:r>
            <w:r w:rsidRPr="00A866AB">
              <w:rPr>
                <w:rFonts w:ascii="Book Antiqua" w:eastAsia="Times New Roman" w:hAnsi="Book Antiqua" w:cs="Times New Roman"/>
                <w:b/>
                <w:bCs/>
                <w:color w:val="000000"/>
                <w:sz w:val="19"/>
                <w:szCs w:val="19"/>
                <w:lang w:eastAsia="pt-BR"/>
              </w:rPr>
              <w:t xml:space="preserve"> (Info 635).</w:t>
            </w:r>
          </w:p>
        </w:tc>
      </w:tr>
    </w:tbl>
    <w:p w14:paraId="1C6546EE" w14:textId="0F5B379D" w:rsidR="006E18DD" w:rsidRPr="00BE474D" w:rsidRDefault="006E18DD" w:rsidP="000F562F">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bookmarkStart w:id="3" w:name="art1p"/>
      <w:bookmarkEnd w:id="1"/>
      <w:bookmarkEnd w:id="3"/>
      <w:r w:rsidRPr="00A866AB">
        <w:rPr>
          <w:rFonts w:ascii="Book Antiqua" w:eastAsia="Times New Roman" w:hAnsi="Book Antiqua" w:cs="Times New Roman"/>
          <w:b/>
          <w:sz w:val="19"/>
          <w:szCs w:val="19"/>
          <w:highlight w:val="magenta"/>
          <w:lang w:eastAsia="pt-BR"/>
        </w:rPr>
        <w:lastRenderedPageBreak/>
        <w:t>Parágrafo único</w:t>
      </w:r>
      <w:r w:rsidRPr="00A866AB">
        <w:rPr>
          <w:rFonts w:ascii="Book Antiqua" w:eastAsia="Times New Roman" w:hAnsi="Book Antiqua" w:cs="Times New Roman"/>
          <w:sz w:val="19"/>
          <w:szCs w:val="19"/>
          <w:lang w:eastAsia="pt-BR"/>
        </w:rPr>
        <w:t xml:space="preserve">. </w:t>
      </w:r>
      <w:r w:rsidRPr="000759E4">
        <w:rPr>
          <w:rFonts w:ascii="Book Antiqua" w:eastAsia="Times New Roman" w:hAnsi="Book Antiqua" w:cs="Times New Roman"/>
          <w:b/>
          <w:bCs/>
          <w:sz w:val="19"/>
          <w:szCs w:val="19"/>
          <w:lang w:eastAsia="pt-BR"/>
        </w:rPr>
        <w:t xml:space="preserve">A </w:t>
      </w:r>
      <w:r w:rsidRPr="000759E4">
        <w:rPr>
          <w:rFonts w:ascii="Book Antiqua" w:eastAsia="Times New Roman" w:hAnsi="Book Antiqua" w:cs="Times New Roman"/>
          <w:b/>
          <w:bCs/>
          <w:caps/>
          <w:sz w:val="19"/>
          <w:szCs w:val="19"/>
          <w:shd w:val="clear" w:color="auto" w:fill="F7CAAC" w:themeFill="accent2" w:themeFillTint="66"/>
          <w:lang w:eastAsia="pt-BR"/>
        </w:rPr>
        <w:t>impenhorabilidade</w:t>
      </w:r>
      <w:r w:rsidRPr="000759E4">
        <w:rPr>
          <w:rFonts w:ascii="Book Antiqua" w:eastAsia="Times New Roman" w:hAnsi="Book Antiqua" w:cs="Times New Roman"/>
          <w:b/>
          <w:bCs/>
          <w:sz w:val="19"/>
          <w:szCs w:val="19"/>
          <w:lang w:eastAsia="pt-BR"/>
        </w:rPr>
        <w:t xml:space="preserve"> </w:t>
      </w:r>
      <w:r w:rsidRPr="000759E4">
        <w:rPr>
          <w:rFonts w:ascii="Book Antiqua" w:eastAsia="Times New Roman" w:hAnsi="Book Antiqua" w:cs="Times New Roman"/>
          <w:b/>
          <w:bCs/>
          <w:caps/>
          <w:sz w:val="19"/>
          <w:szCs w:val="19"/>
          <w:highlight w:val="green"/>
          <w:lang w:eastAsia="pt-BR"/>
        </w:rPr>
        <w:t>compreende</w:t>
      </w:r>
      <w:r w:rsidRPr="000759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cyan"/>
          <w:lang w:eastAsia="pt-BR"/>
        </w:rPr>
        <w:t>o imóvel</w:t>
      </w:r>
      <w:r w:rsidRPr="000759E4">
        <w:rPr>
          <w:rFonts w:ascii="Book Antiqua" w:eastAsia="Times New Roman" w:hAnsi="Book Antiqua" w:cs="Times New Roman"/>
          <w:b/>
          <w:bCs/>
          <w:sz w:val="19"/>
          <w:szCs w:val="19"/>
          <w:lang w:eastAsia="pt-BR"/>
        </w:rPr>
        <w:t xml:space="preserve"> sobre o qual </w:t>
      </w:r>
      <w:r w:rsidRPr="00740AE4">
        <w:rPr>
          <w:rFonts w:ascii="Book Antiqua" w:eastAsia="Times New Roman" w:hAnsi="Book Antiqua" w:cs="Times New Roman"/>
          <w:b/>
          <w:bCs/>
          <w:caps/>
          <w:sz w:val="19"/>
          <w:szCs w:val="19"/>
          <w:highlight w:val="green"/>
          <w:lang w:eastAsia="pt-BR"/>
        </w:rPr>
        <w:t>se assentam</w:t>
      </w:r>
      <w:r w:rsidRPr="000759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yellow"/>
          <w:lang w:eastAsia="pt-BR"/>
        </w:rPr>
        <w:t>a construção</w:t>
      </w:r>
      <w:r w:rsidRPr="000759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yellow"/>
          <w:lang w:eastAsia="pt-BR"/>
        </w:rPr>
        <w:t>as plantações</w:t>
      </w:r>
      <w:r w:rsidRPr="000759E4">
        <w:rPr>
          <w:rFonts w:ascii="Book Antiqua" w:eastAsia="Times New Roman" w:hAnsi="Book Antiqua" w:cs="Times New Roman"/>
          <w:b/>
          <w:bCs/>
          <w:sz w:val="19"/>
          <w:szCs w:val="19"/>
          <w:lang w:eastAsia="pt-BR"/>
        </w:rPr>
        <w:t xml:space="preserve">, </w:t>
      </w:r>
      <w:r w:rsidRPr="000759E4">
        <w:rPr>
          <w:rFonts w:ascii="Book Antiqua" w:eastAsia="Times New Roman" w:hAnsi="Book Antiqua" w:cs="Times New Roman"/>
          <w:b/>
          <w:bCs/>
          <w:sz w:val="19"/>
          <w:szCs w:val="19"/>
          <w:highlight w:val="yellow"/>
          <w:lang w:eastAsia="pt-BR"/>
        </w:rPr>
        <w:t>as benfeitorias de qualquer natureza</w:t>
      </w:r>
      <w:r w:rsidRPr="000759E4">
        <w:rPr>
          <w:rFonts w:ascii="Book Antiqua" w:eastAsia="Times New Roman" w:hAnsi="Book Antiqua" w:cs="Times New Roman"/>
          <w:b/>
          <w:bCs/>
          <w:sz w:val="19"/>
          <w:szCs w:val="19"/>
          <w:lang w:eastAsia="pt-BR"/>
        </w:rPr>
        <w:t xml:space="preserve"> e </w:t>
      </w:r>
      <w:r w:rsidRPr="00740AE4">
        <w:rPr>
          <w:rFonts w:ascii="Book Antiqua" w:eastAsia="Times New Roman" w:hAnsi="Book Antiqua" w:cs="Times New Roman"/>
          <w:b/>
          <w:bCs/>
          <w:sz w:val="19"/>
          <w:szCs w:val="19"/>
          <w:highlight w:val="yellow"/>
          <w:lang w:eastAsia="pt-BR"/>
        </w:rPr>
        <w:t>todos os equipamentos</w:t>
      </w:r>
      <w:r w:rsidRPr="000759E4">
        <w:rPr>
          <w:rFonts w:ascii="Book Antiqua" w:eastAsia="Times New Roman" w:hAnsi="Book Antiqua" w:cs="Times New Roman"/>
          <w:b/>
          <w:bCs/>
          <w:sz w:val="19"/>
          <w:szCs w:val="19"/>
          <w:lang w:eastAsia="pt-BR"/>
        </w:rPr>
        <w:t xml:space="preserve">, </w:t>
      </w:r>
      <w:r w:rsidRPr="000759E4">
        <w:rPr>
          <w:rFonts w:ascii="Book Antiqua" w:eastAsia="Times New Roman" w:hAnsi="Book Antiqua" w:cs="Times New Roman"/>
          <w:b/>
          <w:bCs/>
          <w:caps/>
          <w:sz w:val="19"/>
          <w:szCs w:val="19"/>
          <w:highlight w:val="green"/>
          <w:lang w:eastAsia="pt-BR"/>
        </w:rPr>
        <w:t>inclusive</w:t>
      </w:r>
      <w:r w:rsidRPr="000759E4">
        <w:rPr>
          <w:rFonts w:ascii="Book Antiqua" w:eastAsia="Times New Roman" w:hAnsi="Book Antiqua" w:cs="Times New Roman"/>
          <w:b/>
          <w:bCs/>
          <w:sz w:val="19"/>
          <w:szCs w:val="19"/>
          <w:lang w:eastAsia="pt-BR"/>
        </w:rPr>
        <w:t xml:space="preserve"> os </w:t>
      </w:r>
      <w:r w:rsidRPr="00740AE4">
        <w:rPr>
          <w:rFonts w:ascii="Book Antiqua" w:eastAsia="Times New Roman" w:hAnsi="Book Antiqua" w:cs="Times New Roman"/>
          <w:b/>
          <w:bCs/>
          <w:sz w:val="19"/>
          <w:szCs w:val="19"/>
          <w:highlight w:val="yellow"/>
          <w:lang w:eastAsia="pt-BR"/>
        </w:rPr>
        <w:t>de uso profissional</w:t>
      </w:r>
      <w:r w:rsidRPr="000759E4">
        <w:rPr>
          <w:rFonts w:ascii="Book Antiqua" w:eastAsia="Times New Roman" w:hAnsi="Book Antiqua" w:cs="Times New Roman"/>
          <w:b/>
          <w:bCs/>
          <w:sz w:val="19"/>
          <w:szCs w:val="19"/>
          <w:lang w:eastAsia="pt-BR"/>
        </w:rPr>
        <w:t xml:space="preserve">, ou </w:t>
      </w:r>
      <w:r w:rsidRPr="00740AE4">
        <w:rPr>
          <w:rFonts w:ascii="Book Antiqua" w:eastAsia="Times New Roman" w:hAnsi="Book Antiqua" w:cs="Times New Roman"/>
          <w:b/>
          <w:bCs/>
          <w:sz w:val="19"/>
          <w:szCs w:val="19"/>
          <w:highlight w:val="yellow"/>
          <w:lang w:eastAsia="pt-BR"/>
        </w:rPr>
        <w:t>móveis</w:t>
      </w:r>
      <w:r w:rsidRPr="00740AE4">
        <w:rPr>
          <w:rFonts w:ascii="Book Antiqua" w:eastAsia="Times New Roman" w:hAnsi="Book Antiqua" w:cs="Times New Roman"/>
          <w:b/>
          <w:bCs/>
          <w:sz w:val="19"/>
          <w:szCs w:val="19"/>
          <w:lang w:eastAsia="pt-BR"/>
        </w:rPr>
        <w:t xml:space="preserve"> que </w:t>
      </w:r>
      <w:r w:rsidRPr="00740AE4">
        <w:rPr>
          <w:rFonts w:ascii="Book Antiqua" w:eastAsia="Times New Roman" w:hAnsi="Book Antiqua" w:cs="Times New Roman"/>
          <w:b/>
          <w:bCs/>
          <w:caps/>
          <w:sz w:val="19"/>
          <w:szCs w:val="19"/>
          <w:highlight w:val="green"/>
          <w:lang w:eastAsia="pt-BR"/>
        </w:rPr>
        <w:t>guarnecem</w:t>
      </w:r>
      <w:r w:rsidRPr="00740AE4">
        <w:rPr>
          <w:rFonts w:ascii="Book Antiqua" w:eastAsia="Times New Roman" w:hAnsi="Book Antiqua" w:cs="Times New Roman"/>
          <w:b/>
          <w:sz w:val="19"/>
          <w:szCs w:val="19"/>
          <w:lang w:eastAsia="pt-BR"/>
        </w:rPr>
        <w:t xml:space="preserve"> </w:t>
      </w:r>
      <w:r w:rsidRPr="00740AE4">
        <w:rPr>
          <w:rFonts w:ascii="Book Antiqua" w:eastAsia="Times New Roman" w:hAnsi="Book Antiqua" w:cs="Times New Roman"/>
          <w:b/>
          <w:sz w:val="19"/>
          <w:szCs w:val="19"/>
          <w:highlight w:val="cyan"/>
          <w:lang w:eastAsia="pt-BR"/>
        </w:rPr>
        <w:t>a casa</w:t>
      </w:r>
      <w:r w:rsidRPr="00A866AB">
        <w:rPr>
          <w:rFonts w:ascii="Book Antiqua" w:eastAsia="Times New Roman" w:hAnsi="Book Antiqua" w:cs="Times New Roman"/>
          <w:sz w:val="19"/>
          <w:szCs w:val="19"/>
          <w:lang w:eastAsia="pt-BR"/>
        </w:rPr>
        <w:t xml:space="preserve">, </w:t>
      </w:r>
      <w:r w:rsidRPr="00740AE4">
        <w:rPr>
          <w:rFonts w:ascii="Book Antiqua" w:eastAsia="Times New Roman" w:hAnsi="Book Antiqua" w:cs="Times New Roman"/>
          <w:b/>
          <w:caps/>
          <w:sz w:val="19"/>
          <w:szCs w:val="19"/>
          <w:highlight w:val="green"/>
          <w:lang w:eastAsia="pt-BR"/>
        </w:rPr>
        <w:t>desde que quitados</w:t>
      </w:r>
      <w:r w:rsidRPr="00610DE3">
        <w:rPr>
          <w:rFonts w:ascii="Book Antiqua" w:eastAsia="Times New Roman" w:hAnsi="Book Antiqua" w:cs="Times New Roman"/>
          <w:sz w:val="16"/>
          <w:szCs w:val="16"/>
          <w:lang w:eastAsia="pt-BR"/>
        </w:rPr>
        <w:t>.</w:t>
      </w:r>
      <w:r w:rsidR="00CE0AD8">
        <w:rPr>
          <w:rFonts w:ascii="Book Antiqua" w:eastAsia="Times New Roman" w:hAnsi="Book Antiqua" w:cs="Times New Roman"/>
          <w:sz w:val="16"/>
          <w:szCs w:val="16"/>
          <w:lang w:eastAsia="pt-BR"/>
        </w:rPr>
        <w:t xml:space="preserve"> </w:t>
      </w:r>
      <w:r w:rsidR="00CE0AD8" w:rsidRPr="009D5CE9">
        <w:rPr>
          <w:rFonts w:ascii="Book Antiqua" w:eastAsia="Times New Roman" w:hAnsi="Book Antiqua" w:cs="Times New Roman"/>
          <w:b/>
          <w:bCs/>
          <w:color w:val="FF0000"/>
          <w:sz w:val="16"/>
          <w:szCs w:val="16"/>
          <w:u w:val="single"/>
          <w:lang w:eastAsia="pt-BR"/>
        </w:rPr>
        <w:t>(MPT-201</w:t>
      </w:r>
      <w:r w:rsidR="00CE0AD8">
        <w:rPr>
          <w:rFonts w:ascii="Book Antiqua" w:eastAsia="Times New Roman" w:hAnsi="Book Antiqua" w:cs="Times New Roman"/>
          <w:b/>
          <w:bCs/>
          <w:color w:val="FF0000"/>
          <w:sz w:val="16"/>
          <w:szCs w:val="16"/>
          <w:u w:val="single"/>
          <w:lang w:eastAsia="pt-BR"/>
        </w:rPr>
        <w:t>5</w:t>
      </w:r>
      <w:r w:rsidR="00CE0AD8" w:rsidRPr="009D5CE9">
        <w:rPr>
          <w:rFonts w:ascii="Book Antiqua" w:eastAsia="Times New Roman" w:hAnsi="Book Antiqua" w:cs="Times New Roman"/>
          <w:b/>
          <w:bCs/>
          <w:color w:val="FF0000"/>
          <w:sz w:val="16"/>
          <w:szCs w:val="16"/>
          <w:u w:val="single"/>
          <w:lang w:eastAsia="pt-BR"/>
        </w:rPr>
        <w:t>)</w:t>
      </w:r>
      <w:r w:rsidR="00674A98" w:rsidRPr="00610DE3">
        <w:rPr>
          <w:rFonts w:ascii="Book Antiqua" w:eastAsia="Times New Roman" w:hAnsi="Book Antiqua" w:cs="Times New Roman"/>
          <w:sz w:val="16"/>
          <w:szCs w:val="16"/>
          <w:lang w:eastAsia="pt-BR"/>
        </w:rPr>
        <w:t xml:space="preserve"> </w:t>
      </w:r>
      <w:r w:rsidR="009D6332" w:rsidRPr="00610DE3">
        <w:rPr>
          <w:rFonts w:ascii="Book Antiqua" w:hAnsi="Book Antiqua" w:cs="Times New Roman"/>
          <w:b/>
          <w:color w:val="FF0000"/>
          <w:sz w:val="16"/>
          <w:szCs w:val="16"/>
          <w:u w:val="single"/>
        </w:rPr>
        <w:t>(PGEMA-2016)</w:t>
      </w:r>
      <w:r w:rsidR="00C44D66" w:rsidRPr="00610DE3">
        <w:rPr>
          <w:rFonts w:ascii="Book Antiqua" w:eastAsia="Times New Roman" w:hAnsi="Book Antiqua" w:cs="Times New Roman"/>
          <w:b/>
          <w:color w:val="FF0000"/>
          <w:sz w:val="16"/>
          <w:szCs w:val="16"/>
          <w:lang w:eastAsia="pt-BR"/>
        </w:rPr>
        <w:t xml:space="preserve"> </w:t>
      </w:r>
      <w:r w:rsidR="00510059" w:rsidRPr="00610DE3">
        <w:rPr>
          <w:rFonts w:ascii="Book Antiqua" w:eastAsia="Times New Roman" w:hAnsi="Book Antiqua" w:cs="Times New Roman"/>
          <w:b/>
          <w:bCs/>
          <w:color w:val="FF0000"/>
          <w:sz w:val="16"/>
          <w:szCs w:val="16"/>
          <w:u w:val="single"/>
          <w:lang w:eastAsia="pt-BR"/>
        </w:rPr>
        <w:t>(TJPA-2019)</w:t>
      </w:r>
      <w:r w:rsidR="00A3391B" w:rsidRPr="00610DE3">
        <w:rPr>
          <w:rFonts w:ascii="Book Antiqua" w:eastAsia="Times New Roman" w:hAnsi="Book Antiqua" w:cs="Times New Roman"/>
          <w:b/>
          <w:bCs/>
          <w:color w:val="FF0000"/>
          <w:sz w:val="16"/>
          <w:szCs w:val="16"/>
          <w:lang w:eastAsia="pt-BR"/>
        </w:rPr>
        <w:t xml:space="preserve"> </w:t>
      </w:r>
      <w:r w:rsidR="00A3391B" w:rsidRPr="00610DE3">
        <w:rPr>
          <w:rFonts w:ascii="Book Antiqua" w:eastAsia="Times New Roman" w:hAnsi="Book Antiqua" w:cs="Times New Roman"/>
          <w:b/>
          <w:color w:val="FF0000"/>
          <w:sz w:val="16"/>
          <w:szCs w:val="16"/>
          <w:u w:val="single"/>
          <w:lang w:eastAsia="pt-BR"/>
        </w:rPr>
        <w:t>(Cartórios/TJRS-2019)</w:t>
      </w:r>
      <w:r w:rsidR="00DF116A" w:rsidRPr="00610DE3">
        <w:rPr>
          <w:rFonts w:ascii="Book Antiqua" w:eastAsia="Times New Roman" w:hAnsi="Book Antiqua" w:cs="Times New Roman"/>
          <w:b/>
          <w:color w:val="FF0000"/>
          <w:sz w:val="16"/>
          <w:szCs w:val="16"/>
          <w:lang w:eastAsia="pt-BR"/>
        </w:rPr>
        <w:t xml:space="preserve"> </w:t>
      </w:r>
      <w:r w:rsidR="00DF116A" w:rsidRPr="00610DE3">
        <w:rPr>
          <w:rFonts w:ascii="Book Antiqua" w:eastAsia="Times New Roman" w:hAnsi="Book Antiqua" w:cs="Times New Roman"/>
          <w:b/>
          <w:color w:val="FF0000"/>
          <w:sz w:val="16"/>
          <w:szCs w:val="16"/>
          <w:u w:val="single"/>
          <w:lang w:eastAsia="pt-BR"/>
        </w:rPr>
        <w:t>(MPSC-2021)</w:t>
      </w:r>
      <w:r w:rsidR="009D6332" w:rsidRPr="00610DE3">
        <w:rPr>
          <w:rFonts w:ascii="Book Antiqua" w:eastAsia="Times New Roman" w:hAnsi="Book Antiqua" w:cs="Times New Roman"/>
          <w:b/>
          <w:color w:val="FF0000"/>
          <w:sz w:val="16"/>
          <w:szCs w:val="16"/>
          <w:lang w:eastAsia="pt-BR"/>
        </w:rPr>
        <w:t xml:space="preserve"> </w:t>
      </w:r>
      <w:r w:rsidR="009D6332" w:rsidRPr="00610DE3">
        <w:rPr>
          <w:rFonts w:ascii="Book Antiqua" w:eastAsia="Times New Roman" w:hAnsi="Book Antiqua" w:cs="Times New Roman"/>
          <w:b/>
          <w:color w:val="FF0000"/>
          <w:sz w:val="16"/>
          <w:szCs w:val="16"/>
          <w:u w:val="single"/>
          <w:lang w:eastAsia="pt-BR"/>
        </w:rPr>
        <w:t>(DPEGO-2021)</w:t>
      </w:r>
      <w:r w:rsidR="00740AE4">
        <w:rPr>
          <w:rFonts w:ascii="Book Antiqua" w:eastAsia="Times New Roman" w:hAnsi="Book Antiqua" w:cs="Times New Roman"/>
          <w:b/>
          <w:color w:val="FF0000"/>
          <w:sz w:val="16"/>
          <w:szCs w:val="16"/>
          <w:lang w:eastAsia="pt-BR"/>
        </w:rPr>
        <w:t xml:space="preserve"> </w:t>
      </w:r>
      <w:r w:rsidR="00740AE4">
        <w:rPr>
          <w:rFonts w:ascii="Book Antiqua" w:eastAsia="Times New Roman" w:hAnsi="Book Antiqua" w:cs="Times New Roman"/>
          <w:b/>
          <w:color w:val="FF0000"/>
          <w:sz w:val="16"/>
          <w:szCs w:val="16"/>
          <w:u w:val="single"/>
          <w:lang w:eastAsia="pt-BR"/>
        </w:rPr>
        <w:t>(DPEAP-2022)</w:t>
      </w:r>
      <w:r w:rsidR="007B71B2">
        <w:rPr>
          <w:rFonts w:ascii="Book Antiqua" w:eastAsia="Times New Roman" w:hAnsi="Book Antiqua" w:cs="Times New Roman"/>
          <w:b/>
          <w:color w:val="FF0000"/>
          <w:sz w:val="16"/>
          <w:szCs w:val="16"/>
          <w:lang w:eastAsia="pt-BR"/>
        </w:rPr>
        <w:t xml:space="preserve"> </w:t>
      </w:r>
      <w:r w:rsidR="007B71B2">
        <w:rPr>
          <w:rFonts w:ascii="Book Antiqua" w:hAnsi="Book Antiqua"/>
          <w:b/>
          <w:bCs/>
          <w:color w:val="FF0000"/>
          <w:sz w:val="16"/>
          <w:szCs w:val="16"/>
          <w:u w:val="single"/>
        </w:rPr>
        <w:t>(PGESP-2024)</w:t>
      </w:r>
      <w:r w:rsidR="00BE474D">
        <w:rPr>
          <w:rFonts w:ascii="Book Antiqua" w:hAnsi="Book Antiqua"/>
          <w:b/>
          <w:bCs/>
          <w:color w:val="FF0000"/>
          <w:sz w:val="16"/>
          <w:szCs w:val="16"/>
        </w:rPr>
        <w:t xml:space="preserve"> </w:t>
      </w:r>
      <w:r w:rsidR="00BE474D">
        <w:rPr>
          <w:rFonts w:ascii="Book Antiqua" w:hAnsi="Book Antiqua"/>
          <w:b/>
          <w:bCs/>
          <w:color w:val="FF0000"/>
          <w:sz w:val="16"/>
          <w:szCs w:val="16"/>
          <w:u w:val="single"/>
        </w:rPr>
        <w:t>(PGM-Vitória/ES-2024)</w:t>
      </w:r>
    </w:p>
    <w:tbl>
      <w:tblPr>
        <w:tblStyle w:val="Tabelacomgrade"/>
        <w:tblW w:w="0" w:type="auto"/>
        <w:shd w:val="clear" w:color="auto" w:fill="CCFFFF"/>
        <w:tblLook w:val="04A0" w:firstRow="1" w:lastRow="0" w:firstColumn="1" w:lastColumn="0" w:noHBand="0" w:noVBand="1"/>
      </w:tblPr>
      <w:tblGrid>
        <w:gridCol w:w="8494"/>
      </w:tblGrid>
      <w:tr w:rsidR="00A3391B" w:rsidRPr="00A866AB" w14:paraId="13AF37F2" w14:textId="77777777" w:rsidTr="007C5F3D">
        <w:tc>
          <w:tcPr>
            <w:tcW w:w="8494" w:type="dxa"/>
            <w:shd w:val="clear" w:color="auto" w:fill="CCFFFF"/>
          </w:tcPr>
          <w:p w14:paraId="2C189CB3" w14:textId="324CAF37" w:rsidR="00A3391B" w:rsidRDefault="00A3391B" w:rsidP="000F562F">
            <w:pPr>
              <w:jc w:val="both"/>
              <w:rPr>
                <w:rFonts w:ascii="Book Antiqua" w:eastAsia="Times New Roman" w:hAnsi="Book Antiqua" w:cs="Times New Roman"/>
                <w:b/>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Cartórios/TJRS-2019</w:t>
            </w:r>
            <w:r w:rsidR="00BE474D">
              <w:rPr>
                <w:rFonts w:ascii="Book Antiqua" w:eastAsia="Times New Roman" w:hAnsi="Book Antiqua" w:cs="Times New Roman"/>
                <w:b/>
                <w:i/>
                <w:iCs/>
                <w:color w:val="FF0000"/>
                <w:sz w:val="19"/>
                <w:szCs w:val="19"/>
                <w:lang w:eastAsia="pt-BR"/>
              </w:rPr>
              <w:t>: #</w:t>
            </w:r>
            <w:r w:rsidR="00BE474D" w:rsidRPr="00BE474D">
              <w:rPr>
                <w:rFonts w:ascii="Book Antiqua" w:eastAsia="Times New Roman" w:hAnsi="Book Antiqua" w:cs="Times New Roman"/>
                <w:b/>
                <w:i/>
                <w:iCs/>
                <w:color w:val="FF0000"/>
                <w:sz w:val="19"/>
                <w:szCs w:val="19"/>
                <w:highlight w:val="green"/>
                <w:lang w:eastAsia="pt-BR"/>
              </w:rPr>
              <w:t>PGM-Vitória/ES-2024</w:t>
            </w:r>
            <w:r w:rsidR="00BE474D">
              <w:rPr>
                <w:rFonts w:ascii="Book Antiqua" w:eastAsia="Times New Roman" w:hAnsi="Book Antiqua" w:cs="Times New Roman"/>
                <w:b/>
                <w:i/>
                <w:iCs/>
                <w:color w:val="FF0000"/>
                <w:sz w:val="19"/>
                <w:szCs w:val="19"/>
                <w:lang w:eastAsia="pt-BR"/>
              </w:rPr>
              <w:t>: #</w:t>
            </w:r>
            <w:r w:rsidR="00BE474D" w:rsidRPr="00BE474D">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A266D7">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03</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A3391B">
              <w:rPr>
                <w:rFonts w:ascii="Book Antiqua" w:eastAsia="Times New Roman" w:hAnsi="Book Antiqua" w:cs="Times New Roman"/>
                <w:b/>
                <w:color w:val="000000"/>
                <w:sz w:val="19"/>
                <w:szCs w:val="19"/>
                <w:lang w:eastAsia="pt-BR"/>
              </w:rPr>
              <w:t>A proteção contida na Lei 8.009/90 alcança não apenas o imóvel da família, mas também os bens móveis indispensáveis à habitabilidade de uma residência e os usualmente mantidos em um lar comum.</w:t>
            </w:r>
          </w:p>
          <w:p w14:paraId="20C6E48B" w14:textId="77777777" w:rsidR="000F562F" w:rsidRDefault="000F562F" w:rsidP="000F562F">
            <w:pPr>
              <w:jc w:val="both"/>
              <w:rPr>
                <w:rFonts w:ascii="Book Antiqua" w:eastAsia="Times New Roman" w:hAnsi="Book Antiqua" w:cs="Times New Roman"/>
                <w:b/>
                <w:color w:val="000000"/>
                <w:sz w:val="19"/>
                <w:szCs w:val="19"/>
                <w:lang w:eastAsia="pt-BR"/>
              </w:rPr>
            </w:pPr>
          </w:p>
          <w:p w14:paraId="4A8C0A77" w14:textId="2DA59EDE" w:rsidR="00DF116A" w:rsidRDefault="00DF116A" w:rsidP="000F562F">
            <w:pPr>
              <w:jc w:val="both"/>
              <w:rPr>
                <w:rFonts w:ascii="Book Antiqua" w:eastAsia="Times New Roman" w:hAnsi="Book Antiqua" w:cs="Times New Roman"/>
                <w:b/>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000F562F">
              <w:rPr>
                <w:rFonts w:ascii="Book Antiqua" w:eastAsia="Times New Roman" w:hAnsi="Book Antiqua" w:cs="Times New Roman"/>
                <w:b/>
                <w:i/>
                <w:iCs/>
                <w:color w:val="FF0000"/>
                <w:sz w:val="19"/>
                <w:szCs w:val="19"/>
                <w:highlight w:val="green"/>
                <w:lang w:eastAsia="pt-BR"/>
              </w:rPr>
              <w:t xml:space="preserve">STJ e </w:t>
            </w:r>
            <w:proofErr w:type="spellStart"/>
            <w:r w:rsidR="000F562F">
              <w:rPr>
                <w:rFonts w:ascii="Book Antiqua" w:eastAsia="Times New Roman" w:hAnsi="Book Antiqua" w:cs="Times New Roman"/>
                <w:b/>
                <w:i/>
                <w:iCs/>
                <w:color w:val="FF0000"/>
                <w:sz w:val="19"/>
                <w:szCs w:val="19"/>
                <w:highlight w:val="green"/>
                <w:lang w:eastAsia="pt-BR"/>
              </w:rPr>
              <w:t>Ju</w:t>
            </w:r>
            <w:r w:rsidRPr="008E4BD4">
              <w:rPr>
                <w:rFonts w:ascii="Book Antiqua" w:eastAsia="Times New Roman" w:hAnsi="Book Antiqua" w:cs="Times New Roman"/>
                <w:b/>
                <w:i/>
                <w:iCs/>
                <w:color w:val="FF0000"/>
                <w:sz w:val="19"/>
                <w:szCs w:val="19"/>
                <w:highlight w:val="green"/>
                <w:lang w:eastAsia="pt-BR"/>
              </w:rPr>
              <w:t>risprud</w:t>
            </w:r>
            <w:proofErr w:type="spellEnd"/>
            <w:r w:rsidRPr="008E4BD4">
              <w:rPr>
                <w:rFonts w:ascii="Book Antiqua" w:eastAsia="Times New Roman" w:hAnsi="Book Antiqua" w:cs="Times New Roman"/>
                <w:b/>
                <w:i/>
                <w:iCs/>
                <w:color w:val="FF0000"/>
                <w:sz w:val="19"/>
                <w:szCs w:val="19"/>
                <w:highlight w:val="green"/>
                <w:lang w:eastAsia="pt-BR"/>
              </w:rPr>
              <w:t>.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bCs/>
                <w:color w:val="000000"/>
                <w:sz w:val="19"/>
                <w:szCs w:val="19"/>
                <w:lang w:eastAsia="pt-BR"/>
              </w:rPr>
              <w:t>:</w:t>
            </w:r>
            <w:r w:rsidR="000F562F">
              <w:rPr>
                <w:rFonts w:ascii="Book Antiqua" w:eastAsia="Times New Roman" w:hAnsi="Book Antiqua" w:cs="Times New Roman"/>
                <w:bCs/>
                <w:color w:val="000000"/>
                <w:sz w:val="19"/>
                <w:szCs w:val="19"/>
                <w:lang w:eastAsia="pt-BR"/>
              </w:rPr>
              <w:t xml:space="preserve"> </w:t>
            </w:r>
            <w:r w:rsidR="000F562F">
              <w:rPr>
                <w:rFonts w:ascii="Book Antiqua" w:eastAsia="Times New Roman" w:hAnsi="Book Antiqua" w:cs="Times New Roman"/>
                <w:b/>
                <w:i/>
                <w:iCs/>
                <w:color w:val="000000"/>
                <w:sz w:val="19"/>
                <w:szCs w:val="19"/>
                <w:lang w:eastAsia="pt-BR"/>
              </w:rPr>
              <w:t>#</w:t>
            </w:r>
            <w:r w:rsidR="000F562F" w:rsidRPr="000F562F">
              <w:rPr>
                <w:rFonts w:ascii="Book Antiqua" w:eastAsia="Times New Roman" w:hAnsi="Book Antiqua" w:cs="Times New Roman"/>
                <w:b/>
                <w:i/>
                <w:iCs/>
                <w:color w:val="000000"/>
                <w:sz w:val="19"/>
                <w:szCs w:val="19"/>
                <w:highlight w:val="magenta"/>
                <w:lang w:eastAsia="pt-BR"/>
              </w:rPr>
              <w:t>STJ</w:t>
            </w:r>
            <w:r w:rsidR="000F562F">
              <w:rPr>
                <w:rFonts w:ascii="Book Antiqua" w:eastAsia="Times New Roman" w:hAnsi="Book Antiqua" w:cs="Times New Roman"/>
                <w:bCs/>
                <w:color w:val="000000"/>
                <w:sz w:val="19"/>
                <w:szCs w:val="19"/>
                <w:lang w:eastAsia="pt-BR"/>
              </w:rPr>
              <w:t xml:space="preserve">: </w:t>
            </w:r>
            <w:r w:rsidR="000F562F" w:rsidRPr="000F562F">
              <w:rPr>
                <w:rFonts w:ascii="Book Antiqua" w:eastAsia="Times New Roman" w:hAnsi="Book Antiqua" w:cs="Times New Roman"/>
                <w:b/>
                <w:color w:val="000000"/>
                <w:sz w:val="19"/>
                <w:szCs w:val="19"/>
                <w:lang w:eastAsia="pt-BR"/>
              </w:rPr>
              <w:t>A impenhorabilidade de bem de família pode ser arguida em qualquer tempo ou fase do processo, desde que não tenha havido pronunciamento judicial anterior</w:t>
            </w:r>
            <w:r w:rsidR="000F562F" w:rsidRPr="000F562F">
              <w:rPr>
                <w:rFonts w:ascii="Book Antiqua" w:eastAsia="Times New Roman" w:hAnsi="Book Antiqua" w:cs="Times New Roman"/>
                <w:bCs/>
                <w:color w:val="000000"/>
                <w:sz w:val="19"/>
                <w:szCs w:val="19"/>
                <w:lang w:eastAsia="pt-BR"/>
              </w:rPr>
              <w:t xml:space="preserve">. STJ. 3ª T. </w:t>
            </w:r>
            <w:proofErr w:type="spellStart"/>
            <w:r w:rsidR="000F562F" w:rsidRPr="000F562F">
              <w:rPr>
                <w:rFonts w:ascii="Book Antiqua" w:eastAsia="Times New Roman" w:hAnsi="Book Antiqua" w:cs="Times New Roman"/>
                <w:bCs/>
                <w:color w:val="000000"/>
                <w:sz w:val="19"/>
                <w:szCs w:val="19"/>
                <w:lang w:eastAsia="pt-BR"/>
              </w:rPr>
              <w:t>AgRg</w:t>
            </w:r>
            <w:proofErr w:type="spellEnd"/>
            <w:r w:rsidR="000F562F" w:rsidRPr="000F562F">
              <w:rPr>
                <w:rFonts w:ascii="Book Antiqua" w:eastAsia="Times New Roman" w:hAnsi="Book Antiqua" w:cs="Times New Roman"/>
                <w:bCs/>
                <w:color w:val="000000"/>
                <w:sz w:val="19"/>
                <w:szCs w:val="19"/>
                <w:lang w:eastAsia="pt-BR"/>
              </w:rPr>
              <w:t xml:space="preserve"> no REsp 1373654/RS, Rel. Min. Ricardo Villas Bôas </w:t>
            </w:r>
            <w:proofErr w:type="spellStart"/>
            <w:r w:rsidR="000F562F" w:rsidRPr="000F562F">
              <w:rPr>
                <w:rFonts w:ascii="Book Antiqua" w:eastAsia="Times New Roman" w:hAnsi="Book Antiqua" w:cs="Times New Roman"/>
                <w:bCs/>
                <w:color w:val="000000"/>
                <w:sz w:val="19"/>
                <w:szCs w:val="19"/>
                <w:lang w:eastAsia="pt-BR"/>
              </w:rPr>
              <w:t>Cueva</w:t>
            </w:r>
            <w:proofErr w:type="spellEnd"/>
            <w:r w:rsidR="000F562F" w:rsidRPr="000F562F">
              <w:rPr>
                <w:rFonts w:ascii="Book Antiqua" w:eastAsia="Times New Roman" w:hAnsi="Book Antiqua" w:cs="Times New Roman"/>
                <w:bCs/>
                <w:color w:val="000000"/>
                <w:sz w:val="19"/>
                <w:szCs w:val="19"/>
                <w:lang w:eastAsia="pt-BR"/>
              </w:rPr>
              <w:t xml:space="preserve">, </w:t>
            </w:r>
            <w:r w:rsidR="000F562F">
              <w:rPr>
                <w:rFonts w:ascii="Book Antiqua" w:eastAsia="Times New Roman" w:hAnsi="Book Antiqua" w:cs="Times New Roman"/>
                <w:bCs/>
                <w:color w:val="000000"/>
                <w:sz w:val="19"/>
                <w:szCs w:val="19"/>
                <w:lang w:eastAsia="pt-BR"/>
              </w:rPr>
              <w:t>j.</w:t>
            </w:r>
            <w:r w:rsidR="000F562F" w:rsidRPr="000F562F">
              <w:rPr>
                <w:rFonts w:ascii="Book Antiqua" w:eastAsia="Times New Roman" w:hAnsi="Book Antiqua" w:cs="Times New Roman"/>
                <w:bCs/>
                <w:color w:val="000000"/>
                <w:sz w:val="19"/>
                <w:szCs w:val="19"/>
                <w:lang w:eastAsia="pt-BR"/>
              </w:rPr>
              <w:t xml:space="preserve"> 06/03/18.</w:t>
            </w:r>
            <w:r w:rsidR="000F562F">
              <w:rPr>
                <w:rFonts w:ascii="Book Antiqua" w:eastAsia="Times New Roman" w:hAnsi="Book Antiqua" w:cs="Times New Roman"/>
                <w:bCs/>
                <w:color w:val="000000"/>
                <w:sz w:val="19"/>
                <w:szCs w:val="19"/>
                <w:lang w:eastAsia="pt-BR"/>
              </w:rPr>
              <w:t xml:space="preserve"> (...) </w:t>
            </w:r>
            <w:r w:rsidR="000F562F" w:rsidRPr="000F562F">
              <w:rPr>
                <w:rFonts w:ascii="Book Antiqua" w:eastAsia="Times New Roman" w:hAnsi="Book Antiqua" w:cs="Times New Roman"/>
                <w:b/>
                <w:color w:val="000000"/>
                <w:sz w:val="19"/>
                <w:szCs w:val="19"/>
                <w:lang w:eastAsia="pt-BR"/>
              </w:rPr>
              <w:t>Opera-se a preclusão consumativa quanto à discussão acerca da penhorabilidade ou impenhorabilidade do bem de família quando houver decisão definitiva anterior acerca do tema, mesmo em se tratando de matéria de ordem pública</w:t>
            </w:r>
            <w:r w:rsidR="000F562F" w:rsidRPr="000F562F">
              <w:rPr>
                <w:rFonts w:ascii="Book Antiqua" w:eastAsia="Times New Roman" w:hAnsi="Book Antiqua" w:cs="Times New Roman"/>
                <w:bCs/>
                <w:color w:val="000000"/>
                <w:sz w:val="19"/>
                <w:szCs w:val="19"/>
                <w:lang w:eastAsia="pt-BR"/>
              </w:rPr>
              <w:t xml:space="preserve">. STJ. 3ª T. </w:t>
            </w:r>
            <w:proofErr w:type="spellStart"/>
            <w:r w:rsidR="000F562F" w:rsidRPr="000F562F">
              <w:rPr>
                <w:rFonts w:ascii="Book Antiqua" w:eastAsia="Times New Roman" w:hAnsi="Book Antiqua" w:cs="Times New Roman"/>
                <w:bCs/>
                <w:color w:val="000000"/>
                <w:sz w:val="19"/>
                <w:szCs w:val="19"/>
                <w:lang w:eastAsia="pt-BR"/>
              </w:rPr>
              <w:t>AgInt</w:t>
            </w:r>
            <w:proofErr w:type="spellEnd"/>
            <w:r w:rsidR="000F562F" w:rsidRPr="000F562F">
              <w:rPr>
                <w:rFonts w:ascii="Book Antiqua" w:eastAsia="Times New Roman" w:hAnsi="Book Antiqua" w:cs="Times New Roman"/>
                <w:bCs/>
                <w:color w:val="000000"/>
                <w:sz w:val="19"/>
                <w:szCs w:val="19"/>
                <w:lang w:eastAsia="pt-BR"/>
              </w:rPr>
              <w:t xml:space="preserve"> nos </w:t>
            </w:r>
            <w:proofErr w:type="spellStart"/>
            <w:r w:rsidR="000F562F" w:rsidRPr="000F562F">
              <w:rPr>
                <w:rFonts w:ascii="Book Antiqua" w:eastAsia="Times New Roman" w:hAnsi="Book Antiqua" w:cs="Times New Roman"/>
                <w:bCs/>
                <w:color w:val="000000"/>
                <w:sz w:val="19"/>
                <w:szCs w:val="19"/>
                <w:lang w:eastAsia="pt-BR"/>
              </w:rPr>
              <w:t>EDcl</w:t>
            </w:r>
            <w:proofErr w:type="spellEnd"/>
            <w:r w:rsidR="000F562F" w:rsidRPr="000F562F">
              <w:rPr>
                <w:rFonts w:ascii="Book Antiqua" w:eastAsia="Times New Roman" w:hAnsi="Book Antiqua" w:cs="Times New Roman"/>
                <w:bCs/>
                <w:color w:val="000000"/>
                <w:sz w:val="19"/>
                <w:szCs w:val="19"/>
                <w:lang w:eastAsia="pt-BR"/>
              </w:rPr>
              <w:t xml:space="preserve"> no </w:t>
            </w:r>
            <w:proofErr w:type="spellStart"/>
            <w:r w:rsidR="000F562F" w:rsidRPr="000F562F">
              <w:rPr>
                <w:rFonts w:ascii="Book Antiqua" w:eastAsia="Times New Roman" w:hAnsi="Book Antiqua" w:cs="Times New Roman"/>
                <w:bCs/>
                <w:color w:val="000000"/>
                <w:sz w:val="19"/>
                <w:szCs w:val="19"/>
                <w:lang w:eastAsia="pt-BR"/>
              </w:rPr>
              <w:t>AREsp</w:t>
            </w:r>
            <w:proofErr w:type="spellEnd"/>
            <w:r w:rsidR="000F562F" w:rsidRPr="000F562F">
              <w:rPr>
                <w:rFonts w:ascii="Book Antiqua" w:eastAsia="Times New Roman" w:hAnsi="Book Antiqua" w:cs="Times New Roman"/>
                <w:bCs/>
                <w:color w:val="000000"/>
                <w:sz w:val="19"/>
                <w:szCs w:val="19"/>
                <w:lang w:eastAsia="pt-BR"/>
              </w:rPr>
              <w:t xml:space="preserve"> 1039028/SP, Rel. Min. Marco Aurélio </w:t>
            </w:r>
            <w:proofErr w:type="spellStart"/>
            <w:r w:rsidR="000F562F" w:rsidRPr="000F562F">
              <w:rPr>
                <w:rFonts w:ascii="Book Antiqua" w:eastAsia="Times New Roman" w:hAnsi="Book Antiqua" w:cs="Times New Roman"/>
                <w:bCs/>
                <w:color w:val="000000"/>
                <w:sz w:val="19"/>
                <w:szCs w:val="19"/>
                <w:lang w:eastAsia="pt-BR"/>
              </w:rPr>
              <w:t>Bellizze</w:t>
            </w:r>
            <w:proofErr w:type="spellEnd"/>
            <w:r w:rsidR="000F562F" w:rsidRPr="000F562F">
              <w:rPr>
                <w:rFonts w:ascii="Book Antiqua" w:eastAsia="Times New Roman" w:hAnsi="Book Antiqua" w:cs="Times New Roman"/>
                <w:bCs/>
                <w:color w:val="000000"/>
                <w:sz w:val="19"/>
                <w:szCs w:val="19"/>
                <w:lang w:eastAsia="pt-BR"/>
              </w:rPr>
              <w:t>, j</w:t>
            </w:r>
            <w:r w:rsidR="000F562F">
              <w:rPr>
                <w:rFonts w:ascii="Book Antiqua" w:eastAsia="Times New Roman" w:hAnsi="Book Antiqua" w:cs="Times New Roman"/>
                <w:bCs/>
                <w:color w:val="000000"/>
                <w:sz w:val="19"/>
                <w:szCs w:val="19"/>
                <w:lang w:eastAsia="pt-BR"/>
              </w:rPr>
              <w:t>.</w:t>
            </w:r>
            <w:r w:rsidR="000F562F" w:rsidRPr="000F562F">
              <w:rPr>
                <w:rFonts w:ascii="Book Antiqua" w:eastAsia="Times New Roman" w:hAnsi="Book Antiqua" w:cs="Times New Roman"/>
                <w:bCs/>
                <w:color w:val="000000"/>
                <w:sz w:val="19"/>
                <w:szCs w:val="19"/>
                <w:lang w:eastAsia="pt-BR"/>
              </w:rPr>
              <w:t xml:space="preserve"> 09/11/17.</w:t>
            </w:r>
            <w:r w:rsidR="000F562F">
              <w:rPr>
                <w:rFonts w:ascii="Book Antiqua" w:eastAsia="Times New Roman" w:hAnsi="Book Antiqua" w:cs="Times New Roman"/>
                <w:bCs/>
                <w:color w:val="000000"/>
                <w:sz w:val="19"/>
                <w:szCs w:val="19"/>
                <w:lang w:eastAsia="pt-BR"/>
              </w:rPr>
              <w:t xml:space="preserve"> (...) </w:t>
            </w:r>
            <w:r w:rsidR="000F562F" w:rsidRPr="000F562F">
              <w:rPr>
                <w:rFonts w:ascii="Book Antiqua" w:eastAsia="Times New Roman" w:hAnsi="Book Antiqua" w:cs="Times New Roman"/>
                <w:b/>
                <w:color w:val="000000"/>
                <w:sz w:val="19"/>
                <w:szCs w:val="19"/>
                <w:lang w:eastAsia="pt-BR"/>
              </w:rPr>
              <w:t>A impenhorabilidade de bem de família pode ser alegada a qualquer tempo e grau de jurisdição. No entanto, uma vez decidido o tema, não pode ser reeditado, pois acobertado pela preclusão</w:t>
            </w:r>
            <w:r w:rsidR="000F562F" w:rsidRPr="000F562F">
              <w:rPr>
                <w:rFonts w:ascii="Book Antiqua" w:eastAsia="Times New Roman" w:hAnsi="Book Antiqua" w:cs="Times New Roman"/>
                <w:bCs/>
                <w:color w:val="000000"/>
                <w:sz w:val="19"/>
                <w:szCs w:val="19"/>
                <w:lang w:eastAsia="pt-BR"/>
              </w:rPr>
              <w:t xml:space="preserve">. STJ. 3ª T. </w:t>
            </w:r>
            <w:proofErr w:type="spellStart"/>
            <w:r w:rsidR="000F562F" w:rsidRPr="000F562F">
              <w:rPr>
                <w:rFonts w:ascii="Book Antiqua" w:eastAsia="Times New Roman" w:hAnsi="Book Antiqua" w:cs="Times New Roman"/>
                <w:bCs/>
                <w:color w:val="000000"/>
                <w:sz w:val="19"/>
                <w:szCs w:val="19"/>
                <w:lang w:eastAsia="pt-BR"/>
              </w:rPr>
              <w:t>AgInt</w:t>
            </w:r>
            <w:proofErr w:type="spellEnd"/>
            <w:r w:rsidR="000F562F" w:rsidRPr="000F562F">
              <w:rPr>
                <w:rFonts w:ascii="Book Antiqua" w:eastAsia="Times New Roman" w:hAnsi="Book Antiqua" w:cs="Times New Roman"/>
                <w:bCs/>
                <w:color w:val="000000"/>
                <w:sz w:val="19"/>
                <w:szCs w:val="19"/>
                <w:lang w:eastAsia="pt-BR"/>
              </w:rPr>
              <w:t xml:space="preserve"> no REsp 1518503/PE, Rel. Min. Ricardo Villas Bôas </w:t>
            </w:r>
            <w:proofErr w:type="spellStart"/>
            <w:r w:rsidR="000F562F" w:rsidRPr="000F562F">
              <w:rPr>
                <w:rFonts w:ascii="Book Antiqua" w:eastAsia="Times New Roman" w:hAnsi="Book Antiqua" w:cs="Times New Roman"/>
                <w:bCs/>
                <w:color w:val="000000"/>
                <w:sz w:val="19"/>
                <w:szCs w:val="19"/>
                <w:lang w:eastAsia="pt-BR"/>
              </w:rPr>
              <w:t>Cueva</w:t>
            </w:r>
            <w:proofErr w:type="spellEnd"/>
            <w:r w:rsidR="000F562F" w:rsidRPr="000F562F">
              <w:rPr>
                <w:rFonts w:ascii="Book Antiqua" w:eastAsia="Times New Roman" w:hAnsi="Book Antiqua" w:cs="Times New Roman"/>
                <w:bCs/>
                <w:color w:val="000000"/>
                <w:sz w:val="19"/>
                <w:szCs w:val="19"/>
                <w:lang w:eastAsia="pt-BR"/>
              </w:rPr>
              <w:t>, j</w:t>
            </w:r>
            <w:r w:rsidR="000F562F">
              <w:rPr>
                <w:rFonts w:ascii="Book Antiqua" w:eastAsia="Times New Roman" w:hAnsi="Book Antiqua" w:cs="Times New Roman"/>
                <w:bCs/>
                <w:color w:val="000000"/>
                <w:sz w:val="19"/>
                <w:szCs w:val="19"/>
                <w:lang w:eastAsia="pt-BR"/>
              </w:rPr>
              <w:t>.</w:t>
            </w:r>
            <w:r w:rsidR="000F562F" w:rsidRPr="000F562F">
              <w:rPr>
                <w:rFonts w:ascii="Book Antiqua" w:eastAsia="Times New Roman" w:hAnsi="Book Antiqua" w:cs="Times New Roman"/>
                <w:bCs/>
                <w:color w:val="000000"/>
                <w:sz w:val="19"/>
                <w:szCs w:val="19"/>
                <w:lang w:eastAsia="pt-BR"/>
              </w:rPr>
              <w:t xml:space="preserve"> 21/09/17.</w:t>
            </w:r>
            <w:r w:rsidR="000F562F">
              <w:rPr>
                <w:rFonts w:ascii="Book Antiqua" w:eastAsia="Times New Roman" w:hAnsi="Book Antiqua" w:cs="Times New Roman"/>
                <w:bCs/>
                <w:color w:val="000000"/>
                <w:sz w:val="19"/>
                <w:szCs w:val="19"/>
                <w:lang w:eastAsia="pt-BR"/>
              </w:rPr>
              <w:t xml:space="preserve"> </w:t>
            </w:r>
            <w:r w:rsidR="000F562F">
              <w:rPr>
                <w:rFonts w:ascii="Book Antiqua" w:eastAsia="Times New Roman" w:hAnsi="Book Antiqua" w:cs="Times New Roman"/>
                <w:b/>
                <w:i/>
                <w:iCs/>
                <w:color w:val="000000"/>
                <w:sz w:val="19"/>
                <w:szCs w:val="19"/>
                <w:lang w:eastAsia="pt-BR"/>
              </w:rPr>
              <w:t>#</w:t>
            </w:r>
            <w:r w:rsidR="000F562F" w:rsidRPr="000F562F">
              <w:rPr>
                <w:rFonts w:ascii="Book Antiqua" w:eastAsia="Times New Roman" w:hAnsi="Book Antiqua" w:cs="Times New Roman"/>
                <w:b/>
                <w:i/>
                <w:iCs/>
                <w:color w:val="000000"/>
                <w:sz w:val="19"/>
                <w:szCs w:val="19"/>
                <w:highlight w:val="magenta"/>
                <w:lang w:eastAsia="pt-BR"/>
              </w:rPr>
              <w:t>Jurisprud. Teses/STJ – Ed. 44 – Tese 14</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DF116A">
              <w:rPr>
                <w:rFonts w:ascii="Book Antiqua" w:eastAsia="Times New Roman" w:hAnsi="Book Antiqua" w:cs="Times New Roman"/>
                <w:b/>
                <w:color w:val="000000"/>
                <w:sz w:val="19"/>
                <w:szCs w:val="19"/>
                <w:lang w:eastAsia="pt-BR"/>
              </w:rPr>
              <w:t>A preclusão consumativa atinge a alegação de impenhorabilidade do bem de família quando houver decisão anterior acerca do tema.</w:t>
            </w:r>
          </w:p>
          <w:tbl>
            <w:tblPr>
              <w:tblStyle w:val="Tabelacomgrade"/>
              <w:tblW w:w="0" w:type="auto"/>
              <w:tblLook w:val="04A0" w:firstRow="1" w:lastRow="0" w:firstColumn="1" w:lastColumn="0" w:noHBand="0" w:noVBand="1"/>
            </w:tblPr>
            <w:tblGrid>
              <w:gridCol w:w="8268"/>
            </w:tblGrid>
            <w:tr w:rsidR="000F562F" w14:paraId="57186166" w14:textId="77777777" w:rsidTr="000F562F">
              <w:tc>
                <w:tcPr>
                  <w:tcW w:w="8268" w:type="dxa"/>
                  <w:shd w:val="clear" w:color="auto" w:fill="FFFFFF" w:themeFill="background1"/>
                </w:tcPr>
                <w:p w14:paraId="1821787F" w14:textId="7DE12315" w:rsidR="000F562F" w:rsidRPr="000F562F" w:rsidRDefault="000F562F" w:rsidP="000F562F">
                  <w:pPr>
                    <w:jc w:val="both"/>
                    <w:rPr>
                      <w:rFonts w:ascii="Book Antiqua" w:eastAsia="Times New Roman" w:hAnsi="Book Antiqua" w:cs="Times New Roman"/>
                      <w:b/>
                      <w:color w:val="000000"/>
                      <w:sz w:val="19"/>
                      <w:szCs w:val="19"/>
                      <w:lang w:eastAsia="pt-BR"/>
                    </w:rPr>
                  </w:pPr>
                  <w:r w:rsidRPr="000F562F">
                    <w:rPr>
                      <w:rFonts w:ascii="Book Antiqua" w:eastAsia="Times New Roman" w:hAnsi="Book Antiqua" w:cs="Times New Roman"/>
                      <w:b/>
                      <w:color w:val="000000"/>
                      <w:sz w:val="18"/>
                      <w:szCs w:val="18"/>
                      <w:lang w:eastAsia="pt-BR"/>
                    </w:rPr>
                    <w:t>(</w:t>
                  </w:r>
                  <w:r w:rsidRPr="000F562F">
                    <w:rPr>
                      <w:rFonts w:ascii="Book Antiqua" w:eastAsia="Times New Roman" w:hAnsi="Book Antiqua" w:cs="Times New Roman"/>
                      <w:b/>
                      <w:color w:val="000000"/>
                      <w:sz w:val="18"/>
                      <w:szCs w:val="18"/>
                      <w:highlight w:val="yellow"/>
                      <w:lang w:eastAsia="pt-BR"/>
                    </w:rPr>
                    <w:t>MPSC-2021-CESPE</w:t>
                  </w:r>
                  <w:r w:rsidRPr="000F562F">
                    <w:rPr>
                      <w:rFonts w:ascii="Book Antiqua" w:eastAsia="Times New Roman" w:hAnsi="Book Antiqua" w:cs="Times New Roman"/>
                      <w:b/>
                      <w:color w:val="000000"/>
                      <w:sz w:val="18"/>
                      <w:szCs w:val="18"/>
                      <w:lang w:eastAsia="pt-BR"/>
                    </w:rPr>
                    <w:t>)</w:t>
                  </w:r>
                  <w:r w:rsidRPr="000F562F">
                    <w:rPr>
                      <w:rFonts w:ascii="Book Antiqua" w:eastAsia="Times New Roman" w:hAnsi="Book Antiqua" w:cs="Times New Roman"/>
                      <w:bCs/>
                      <w:color w:val="000000"/>
                      <w:sz w:val="18"/>
                      <w:szCs w:val="18"/>
                      <w:lang w:eastAsia="pt-BR"/>
                    </w:rPr>
                    <w:t xml:space="preserve">: Com relação a bem de família, julgue o próximo item: A preclusão consumativa quanto à impenhorabilidade do bem de família opera-se no caso de haver decisão anterior acerca do tema. </w:t>
                  </w:r>
                  <w:r w:rsidRPr="000F562F">
                    <w:rPr>
                      <w:rFonts w:ascii="Book Antiqua" w:eastAsia="Times New Roman" w:hAnsi="Book Antiqua" w:cs="Times New Roman"/>
                      <w:b/>
                      <w:color w:val="000000"/>
                      <w:sz w:val="18"/>
                      <w:szCs w:val="18"/>
                      <w:lang w:eastAsia="pt-BR"/>
                    </w:rPr>
                    <w:t xml:space="preserve">BL: </w:t>
                  </w:r>
                  <w:proofErr w:type="spellStart"/>
                  <w:r w:rsidRPr="000F562F">
                    <w:rPr>
                      <w:rFonts w:ascii="Book Antiqua" w:eastAsia="Times New Roman" w:hAnsi="Book Antiqua" w:cs="Times New Roman"/>
                      <w:b/>
                      <w:color w:val="000000"/>
                      <w:sz w:val="18"/>
                      <w:szCs w:val="18"/>
                      <w:lang w:eastAsia="pt-BR"/>
                    </w:rPr>
                    <w:t>Entend</w:t>
                  </w:r>
                  <w:proofErr w:type="spellEnd"/>
                  <w:r w:rsidRPr="000F562F">
                    <w:rPr>
                      <w:rFonts w:ascii="Book Antiqua" w:eastAsia="Times New Roman" w:hAnsi="Book Antiqua" w:cs="Times New Roman"/>
                      <w:b/>
                      <w:color w:val="000000"/>
                      <w:sz w:val="18"/>
                      <w:szCs w:val="18"/>
                      <w:lang w:eastAsia="pt-BR"/>
                    </w:rPr>
                    <w:t xml:space="preserve">. </w:t>
                  </w:r>
                  <w:proofErr w:type="spellStart"/>
                  <w:r w:rsidRPr="000F562F">
                    <w:rPr>
                      <w:rFonts w:ascii="Book Antiqua" w:eastAsia="Times New Roman" w:hAnsi="Book Antiqua" w:cs="Times New Roman"/>
                      <w:b/>
                      <w:color w:val="000000"/>
                      <w:sz w:val="18"/>
                      <w:szCs w:val="18"/>
                      <w:lang w:eastAsia="pt-BR"/>
                    </w:rPr>
                    <w:t>Jurisprud</w:t>
                  </w:r>
                  <w:proofErr w:type="spellEnd"/>
                  <w:r w:rsidRPr="000F562F">
                    <w:rPr>
                      <w:rFonts w:ascii="Book Antiqua" w:eastAsia="Times New Roman" w:hAnsi="Book Antiqua" w:cs="Times New Roman"/>
                      <w:b/>
                      <w:color w:val="000000"/>
                      <w:sz w:val="18"/>
                      <w:szCs w:val="18"/>
                      <w:lang w:eastAsia="pt-BR"/>
                    </w:rPr>
                    <w:t>.</w:t>
                  </w:r>
                </w:p>
              </w:tc>
            </w:tr>
          </w:tbl>
          <w:p w14:paraId="470E17AA" w14:textId="77777777" w:rsidR="000F562F" w:rsidRDefault="000F562F" w:rsidP="000F562F">
            <w:pPr>
              <w:jc w:val="both"/>
              <w:rPr>
                <w:rFonts w:ascii="Book Antiqua" w:eastAsia="Times New Roman" w:hAnsi="Book Antiqua" w:cs="Times New Roman"/>
                <w:b/>
                <w:color w:val="000000"/>
                <w:sz w:val="19"/>
                <w:szCs w:val="19"/>
                <w:lang w:eastAsia="pt-BR"/>
              </w:rPr>
            </w:pPr>
          </w:p>
          <w:p w14:paraId="3A3EBB96" w14:textId="4EAD47B8" w:rsidR="00A3391B" w:rsidRPr="00A866AB" w:rsidRDefault="00A3391B" w:rsidP="000F562F">
            <w:pPr>
              <w:jc w:val="both"/>
              <w:rPr>
                <w:rFonts w:ascii="Book Antiqua" w:eastAsia="Times New Roman" w:hAnsi="Book Antiqua" w:cs="Times New Roman"/>
                <w:b/>
                <w:color w:val="000000"/>
                <w:sz w:val="19"/>
                <w:szCs w:val="19"/>
                <w:highlight w:val="yellow"/>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Cartórios/TJRS-2019</w:t>
            </w:r>
            <w:r>
              <w:rPr>
                <w:rFonts w:ascii="Book Antiqua" w:eastAsia="Times New Roman" w:hAnsi="Book Antiqua" w:cs="Times New Roman"/>
                <w:b/>
                <w:i/>
                <w:iCs/>
                <w:color w:val="FF0000"/>
                <w:sz w:val="19"/>
                <w:szCs w:val="19"/>
                <w:lang w:eastAsia="pt-BR"/>
              </w:rPr>
              <w:t>: #</w:t>
            </w:r>
            <w:r w:rsidRPr="00A266D7">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17</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A3391B">
              <w:rPr>
                <w:rFonts w:ascii="Book Antiqua" w:eastAsia="Times New Roman" w:hAnsi="Book Antiqua" w:cs="Times New Roman"/>
                <w:b/>
                <w:color w:val="000000"/>
                <w:sz w:val="19"/>
                <w:szCs w:val="19"/>
                <w:lang w:eastAsia="pt-BR"/>
              </w:rPr>
              <w:t xml:space="preserve">A impenhorabilidade do bem de família é </w:t>
            </w:r>
            <w:r w:rsidRPr="00A3391B">
              <w:rPr>
                <w:rFonts w:ascii="Book Antiqua" w:eastAsia="Times New Roman" w:hAnsi="Book Antiqua" w:cs="Times New Roman"/>
                <w:b/>
                <w:color w:val="000000"/>
                <w:sz w:val="19"/>
                <w:szCs w:val="19"/>
                <w:shd w:val="clear" w:color="auto" w:fill="F7CAAC" w:themeFill="accent2" w:themeFillTint="66"/>
                <w:lang w:eastAsia="pt-BR"/>
              </w:rPr>
              <w:t>questão de ordem pública</w:t>
            </w:r>
            <w:r w:rsidRPr="00A3391B">
              <w:rPr>
                <w:rFonts w:ascii="Book Antiqua" w:eastAsia="Times New Roman" w:hAnsi="Book Antiqua" w:cs="Times New Roman"/>
                <w:b/>
                <w:color w:val="000000"/>
                <w:sz w:val="19"/>
                <w:szCs w:val="19"/>
                <w:lang w:eastAsia="pt-BR"/>
              </w:rPr>
              <w:t>, razão pela qual não admite renúncia pelo titular.</w:t>
            </w:r>
          </w:p>
        </w:tc>
      </w:tr>
    </w:tbl>
    <w:p w14:paraId="745EEA81" w14:textId="20A040D7" w:rsidR="006E18DD" w:rsidRPr="007B71B2" w:rsidRDefault="006E18DD" w:rsidP="006E18DD">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4" w:name="art2"/>
      <w:bookmarkEnd w:id="4"/>
      <w:r w:rsidRPr="00A866AB">
        <w:rPr>
          <w:rFonts w:ascii="Book Antiqua" w:eastAsia="Times New Roman" w:hAnsi="Book Antiqua" w:cs="Times New Roman"/>
          <w:b/>
          <w:sz w:val="19"/>
          <w:szCs w:val="19"/>
          <w:highlight w:val="magenta"/>
          <w:lang w:eastAsia="pt-BR"/>
        </w:rPr>
        <w:t>Art. 2º</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green"/>
          <w:lang w:eastAsia="pt-BR"/>
        </w:rPr>
        <w:t>Excluem-se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shd w:val="clear" w:color="auto" w:fill="F7CAAC" w:themeFill="accent2" w:themeFillTint="66"/>
          <w:lang w:eastAsia="pt-BR"/>
        </w:rPr>
        <w:t>da impenhorabilidade</w:t>
      </w:r>
      <w:r w:rsidRPr="00A866AB">
        <w:rPr>
          <w:rFonts w:ascii="Book Antiqua" w:eastAsia="Times New Roman" w:hAnsi="Book Antiqua" w:cs="Times New Roman"/>
          <w:sz w:val="19"/>
          <w:szCs w:val="19"/>
          <w:lang w:eastAsia="pt-BR"/>
        </w:rPr>
        <w:t xml:space="preserve"> os </w:t>
      </w:r>
      <w:r w:rsidRPr="00A866AB">
        <w:rPr>
          <w:rFonts w:ascii="Book Antiqua" w:eastAsia="Times New Roman" w:hAnsi="Book Antiqua" w:cs="Times New Roman"/>
          <w:b/>
          <w:sz w:val="19"/>
          <w:szCs w:val="19"/>
          <w:highlight w:val="cyan"/>
          <w:lang w:eastAsia="pt-BR"/>
        </w:rPr>
        <w:t>veículos de transporte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highlight w:val="yellow"/>
          <w:lang w:eastAsia="pt-BR"/>
        </w:rPr>
        <w:t>obras de arte</w:t>
      </w:r>
      <w:r w:rsidRPr="00A866AB">
        <w:rPr>
          <w:rFonts w:ascii="Book Antiqua" w:eastAsia="Times New Roman" w:hAnsi="Book Antiqua" w:cs="Times New Roman"/>
          <w:sz w:val="19"/>
          <w:szCs w:val="19"/>
          <w:lang w:eastAsia="pt-BR"/>
        </w:rPr>
        <w:t xml:space="preserve"> e </w:t>
      </w:r>
      <w:r w:rsidRPr="00A866AB">
        <w:rPr>
          <w:rFonts w:ascii="Book Antiqua" w:eastAsia="Times New Roman" w:hAnsi="Book Antiqua" w:cs="Times New Roman"/>
          <w:b/>
          <w:sz w:val="19"/>
          <w:szCs w:val="19"/>
          <w:highlight w:val="cyan"/>
          <w:lang w:eastAsia="pt-BR"/>
        </w:rPr>
        <w:t>adornos suntuosos</w:t>
      </w:r>
      <w:r w:rsidRPr="00610DE3">
        <w:rPr>
          <w:rFonts w:ascii="Book Antiqua" w:eastAsia="Times New Roman" w:hAnsi="Book Antiqua" w:cs="Times New Roman"/>
          <w:sz w:val="16"/>
          <w:szCs w:val="16"/>
          <w:lang w:eastAsia="pt-BR"/>
        </w:rPr>
        <w:t>.</w:t>
      </w:r>
      <w:r w:rsidR="008B4E64" w:rsidRPr="00610DE3">
        <w:rPr>
          <w:rFonts w:ascii="Book Antiqua" w:eastAsia="Times New Roman" w:hAnsi="Book Antiqua" w:cs="Times New Roman"/>
          <w:sz w:val="16"/>
          <w:szCs w:val="16"/>
          <w:lang w:eastAsia="pt-BR"/>
        </w:rPr>
        <w:t xml:space="preserve"> </w:t>
      </w:r>
      <w:r w:rsidR="00EF692B" w:rsidRPr="00610DE3">
        <w:rPr>
          <w:rFonts w:ascii="Book Antiqua" w:eastAsia="Times New Roman" w:hAnsi="Book Antiqua" w:cs="Times New Roman"/>
          <w:b/>
          <w:bCs/>
          <w:color w:val="FF0000"/>
          <w:sz w:val="16"/>
          <w:szCs w:val="16"/>
          <w:u w:val="single"/>
          <w:lang w:eastAsia="pt-BR"/>
        </w:rPr>
        <w:t>(TJGO-2015)</w:t>
      </w:r>
      <w:r w:rsidR="00C44D66" w:rsidRPr="00610DE3">
        <w:rPr>
          <w:rFonts w:ascii="Book Antiqua" w:eastAsia="Times New Roman" w:hAnsi="Book Antiqua" w:cs="Times New Roman"/>
          <w:b/>
          <w:color w:val="FF0000"/>
          <w:sz w:val="16"/>
          <w:szCs w:val="16"/>
          <w:lang w:eastAsia="pt-BR"/>
        </w:rPr>
        <w:t xml:space="preserve"> </w:t>
      </w:r>
      <w:r w:rsidR="009D6332" w:rsidRPr="00610DE3">
        <w:rPr>
          <w:rFonts w:ascii="Book Antiqua" w:eastAsia="Times New Roman" w:hAnsi="Book Antiqua" w:cs="Times New Roman"/>
          <w:b/>
          <w:color w:val="FF0000"/>
          <w:sz w:val="16"/>
          <w:szCs w:val="16"/>
          <w:u w:val="single"/>
          <w:lang w:eastAsia="pt-BR"/>
        </w:rPr>
        <w:t>(PGEMA-2016)</w:t>
      </w:r>
      <w:r w:rsidR="00B8348F" w:rsidRPr="00610DE3">
        <w:rPr>
          <w:rFonts w:ascii="Book Antiqua" w:eastAsia="Times New Roman" w:hAnsi="Book Antiqua" w:cs="Times New Roman"/>
          <w:b/>
          <w:color w:val="FF0000"/>
          <w:sz w:val="16"/>
          <w:szCs w:val="16"/>
          <w:lang w:eastAsia="pt-BR"/>
        </w:rPr>
        <w:t xml:space="preserve"> </w:t>
      </w:r>
      <w:r w:rsidR="00B8348F" w:rsidRPr="00610DE3">
        <w:rPr>
          <w:rFonts w:ascii="Book Antiqua" w:eastAsia="Times New Roman" w:hAnsi="Book Antiqua" w:cs="Times New Roman"/>
          <w:b/>
          <w:color w:val="FF0000"/>
          <w:sz w:val="16"/>
          <w:szCs w:val="16"/>
          <w:u w:val="single"/>
          <w:lang w:eastAsia="pt-BR"/>
        </w:rPr>
        <w:t>(MPRO-2017)</w:t>
      </w:r>
      <w:r w:rsidR="003B5B50" w:rsidRPr="00610DE3">
        <w:rPr>
          <w:rFonts w:ascii="Book Antiqua" w:eastAsia="Times New Roman" w:hAnsi="Book Antiqua" w:cs="Times New Roman"/>
          <w:b/>
          <w:color w:val="FF0000"/>
          <w:sz w:val="16"/>
          <w:szCs w:val="16"/>
          <w:lang w:eastAsia="pt-BR"/>
        </w:rPr>
        <w:t xml:space="preserve"> </w:t>
      </w:r>
      <w:r w:rsidR="003B5B50" w:rsidRPr="00610DE3">
        <w:rPr>
          <w:rFonts w:ascii="Book Antiqua" w:eastAsia="Times New Roman" w:hAnsi="Book Antiqua" w:cs="Times New Roman"/>
          <w:b/>
          <w:color w:val="FF0000"/>
          <w:sz w:val="16"/>
          <w:szCs w:val="16"/>
          <w:u w:val="single"/>
          <w:lang w:eastAsia="pt-BR"/>
        </w:rPr>
        <w:t>(TJPA-2019)</w:t>
      </w:r>
      <w:r w:rsidR="007B71B2">
        <w:rPr>
          <w:rFonts w:ascii="Book Antiqua" w:eastAsia="Times New Roman" w:hAnsi="Book Antiqua" w:cs="Times New Roman"/>
          <w:b/>
          <w:color w:val="FF0000"/>
          <w:sz w:val="16"/>
          <w:szCs w:val="16"/>
          <w:lang w:eastAsia="pt-BR"/>
        </w:rPr>
        <w:t xml:space="preserve"> </w:t>
      </w:r>
      <w:r w:rsidR="007B71B2">
        <w:rPr>
          <w:rFonts w:ascii="Book Antiqua" w:hAnsi="Book Antiqua"/>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9D033E" w:rsidRPr="00A866AB" w14:paraId="491B9FDA" w14:textId="77777777" w:rsidTr="00C2004C">
        <w:tc>
          <w:tcPr>
            <w:tcW w:w="8494" w:type="dxa"/>
            <w:shd w:val="clear" w:color="auto" w:fill="CCFFFF"/>
          </w:tcPr>
          <w:p w14:paraId="78575317" w14:textId="77777777" w:rsidR="009D033E" w:rsidRPr="00A866AB" w:rsidRDefault="009D033E" w:rsidP="009D033E">
            <w:pPr>
              <w:spacing w:before="100" w:beforeAutospacing="1" w:after="100" w:afterAutospacing="1"/>
              <w:jc w:val="both"/>
              <w:rPr>
                <w:rFonts w:ascii="Book Antiqua" w:eastAsia="Times New Roman" w:hAnsi="Book Antiqua" w:cs="Times New Roman"/>
                <w:b/>
                <w:sz w:val="19"/>
                <w:szCs w:val="19"/>
                <w:lang w:eastAsia="pt-BR"/>
              </w:rPr>
            </w:pPr>
            <w:bookmarkStart w:id="5" w:name="_Hlk518485878"/>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PGEMA-2016-FCC</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João é marceneiro e reside com sua família em imóvel de sua propriedade, no qual possui equipamentos profissionais, móveis que guarnecem a residência e um veículo de transporte, e onde edificou benfeitorias diversas, incluindo voluptuárias, tudo devidamente quitado. De acordo com a Lei nº 8.009/90, se executado em razão do inadimplemento de nota promissória, João poderá se valer da impenhorabilidade do bem de família, a qual compreende os móveis que guarnecem a casa e os equipamentos profissionais, bem como benfeitorias, incluindo as voluptuárias, salvo adornos suntuosos. </w:t>
            </w:r>
            <w:r w:rsidRPr="00A866AB">
              <w:rPr>
                <w:rFonts w:ascii="Book Antiqua" w:eastAsia="Times New Roman" w:hAnsi="Book Antiqua" w:cs="Times New Roman"/>
                <w:b/>
                <w:sz w:val="19"/>
                <w:szCs w:val="19"/>
                <w:lang w:eastAsia="pt-BR"/>
              </w:rPr>
              <w:t>BL: art. 1º</w:t>
            </w:r>
            <w:r w:rsidR="009221CE" w:rsidRPr="00A866AB">
              <w:rPr>
                <w:rFonts w:ascii="Book Antiqua" w:eastAsia="Times New Roman" w:hAnsi="Book Antiqua" w:cs="Times New Roman"/>
                <w:b/>
                <w:sz w:val="19"/>
                <w:szCs w:val="19"/>
                <w:lang w:eastAsia="pt-BR"/>
              </w:rPr>
              <w:t xml:space="preserve"> e § único</w:t>
            </w:r>
            <w:r w:rsidRPr="00A866AB">
              <w:rPr>
                <w:rFonts w:ascii="Book Antiqua" w:eastAsia="Times New Roman" w:hAnsi="Book Antiqua" w:cs="Times New Roman"/>
                <w:b/>
                <w:sz w:val="19"/>
                <w:szCs w:val="19"/>
                <w:lang w:eastAsia="pt-BR"/>
              </w:rPr>
              <w:t xml:space="preserve"> </w:t>
            </w:r>
            <w:r w:rsidR="009221CE" w:rsidRPr="00A866AB">
              <w:rPr>
                <w:rFonts w:ascii="Book Antiqua" w:eastAsia="Times New Roman" w:hAnsi="Book Antiqua" w:cs="Times New Roman"/>
                <w:b/>
                <w:sz w:val="19"/>
                <w:szCs w:val="19"/>
                <w:lang w:eastAsia="pt-BR"/>
              </w:rPr>
              <w:t>c/c</w:t>
            </w:r>
            <w:r w:rsidRPr="00A866AB">
              <w:rPr>
                <w:rFonts w:ascii="Book Antiqua" w:eastAsia="Times New Roman" w:hAnsi="Book Antiqua" w:cs="Times New Roman"/>
                <w:b/>
                <w:sz w:val="19"/>
                <w:szCs w:val="19"/>
                <w:lang w:eastAsia="pt-BR"/>
              </w:rPr>
              <w:t xml:space="preserve"> art. 2º da Lei 8009/90.</w:t>
            </w:r>
            <w:bookmarkEnd w:id="5"/>
          </w:p>
        </w:tc>
      </w:tr>
    </w:tbl>
    <w:p w14:paraId="43D049D5" w14:textId="14CB0050" w:rsidR="006E18DD" w:rsidRPr="00610DE3" w:rsidRDefault="006E18DD" w:rsidP="006E18D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 w:name="art2p"/>
      <w:bookmarkEnd w:id="6"/>
      <w:r w:rsidRPr="00A866AB">
        <w:rPr>
          <w:rFonts w:ascii="Book Antiqua" w:eastAsia="Times New Roman" w:hAnsi="Book Antiqua" w:cs="Times New Roman"/>
          <w:b/>
          <w:sz w:val="19"/>
          <w:szCs w:val="19"/>
          <w:highlight w:val="magenta"/>
          <w:lang w:eastAsia="pt-BR"/>
        </w:rPr>
        <w:t>Parágrafo único</w:t>
      </w:r>
      <w:r w:rsidRPr="00A866AB">
        <w:rPr>
          <w:rFonts w:ascii="Book Antiqua" w:eastAsia="Times New Roman" w:hAnsi="Book Antiqua" w:cs="Times New Roman"/>
          <w:sz w:val="19"/>
          <w:szCs w:val="19"/>
          <w:lang w:eastAsia="pt-BR"/>
        </w:rPr>
        <w:t xml:space="preserve">. </w:t>
      </w:r>
      <w:r w:rsidRPr="007B71B2">
        <w:rPr>
          <w:rFonts w:ascii="Book Antiqua" w:eastAsia="Times New Roman" w:hAnsi="Book Antiqua" w:cs="Times New Roman"/>
          <w:b/>
          <w:bCs/>
          <w:sz w:val="19"/>
          <w:szCs w:val="19"/>
          <w:lang w:eastAsia="pt-BR"/>
        </w:rPr>
        <w:t xml:space="preserve">No caso de </w:t>
      </w:r>
      <w:r w:rsidRPr="007B71B2">
        <w:rPr>
          <w:rFonts w:ascii="Book Antiqua" w:eastAsia="Times New Roman" w:hAnsi="Book Antiqua" w:cs="Times New Roman"/>
          <w:b/>
          <w:bCs/>
          <w:caps/>
          <w:sz w:val="19"/>
          <w:szCs w:val="19"/>
          <w:highlight w:val="cyan"/>
          <w:lang w:eastAsia="pt-BR"/>
        </w:rPr>
        <w:t>imóvel locado</w:t>
      </w:r>
      <w:r w:rsidRPr="007B71B2">
        <w:rPr>
          <w:rFonts w:ascii="Book Antiqua" w:eastAsia="Times New Roman" w:hAnsi="Book Antiqua" w:cs="Times New Roman"/>
          <w:b/>
          <w:bCs/>
          <w:sz w:val="19"/>
          <w:szCs w:val="19"/>
          <w:lang w:eastAsia="pt-BR"/>
        </w:rPr>
        <w:t xml:space="preserve">, </w:t>
      </w:r>
      <w:r w:rsidRPr="007B71B2">
        <w:rPr>
          <w:rFonts w:ascii="Book Antiqua" w:eastAsia="Times New Roman" w:hAnsi="Book Antiqua" w:cs="Times New Roman"/>
          <w:b/>
          <w:bCs/>
          <w:caps/>
          <w:sz w:val="19"/>
          <w:szCs w:val="19"/>
          <w:shd w:val="clear" w:color="auto" w:fill="F7CAAC" w:themeFill="accent2" w:themeFillTint="66"/>
          <w:lang w:eastAsia="pt-BR"/>
        </w:rPr>
        <w:t>a impenhorabilidade</w:t>
      </w:r>
      <w:r w:rsidRPr="007B71B2">
        <w:rPr>
          <w:rFonts w:ascii="Book Antiqua" w:eastAsia="Times New Roman" w:hAnsi="Book Antiqua" w:cs="Times New Roman"/>
          <w:b/>
          <w:bCs/>
          <w:sz w:val="19"/>
          <w:szCs w:val="19"/>
          <w:lang w:eastAsia="pt-BR"/>
        </w:rPr>
        <w:t xml:space="preserve"> </w:t>
      </w:r>
      <w:r w:rsidRPr="007B71B2">
        <w:rPr>
          <w:rFonts w:ascii="Book Antiqua" w:eastAsia="Times New Roman" w:hAnsi="Book Antiqua" w:cs="Times New Roman"/>
          <w:b/>
          <w:bCs/>
          <w:caps/>
          <w:sz w:val="19"/>
          <w:szCs w:val="19"/>
          <w:highlight w:val="green"/>
          <w:lang w:eastAsia="pt-BR"/>
        </w:rPr>
        <w:t>aplica-se</w:t>
      </w:r>
      <w:r w:rsidRPr="007B71B2">
        <w:rPr>
          <w:rFonts w:ascii="Book Antiqua" w:eastAsia="Times New Roman" w:hAnsi="Book Antiqua" w:cs="Times New Roman"/>
          <w:b/>
          <w:bCs/>
          <w:sz w:val="19"/>
          <w:szCs w:val="19"/>
          <w:lang w:eastAsia="pt-BR"/>
        </w:rPr>
        <w:t xml:space="preserve"> </w:t>
      </w:r>
      <w:r w:rsidRPr="007B71B2">
        <w:rPr>
          <w:rFonts w:ascii="Book Antiqua" w:eastAsia="Times New Roman" w:hAnsi="Book Antiqua" w:cs="Times New Roman"/>
          <w:b/>
          <w:bCs/>
          <w:sz w:val="19"/>
          <w:szCs w:val="19"/>
          <w:highlight w:val="cyan"/>
          <w:lang w:eastAsia="pt-BR"/>
        </w:rPr>
        <w:t>aos bens móveis</w:t>
      </w:r>
      <w:r w:rsidRPr="007B71B2">
        <w:rPr>
          <w:rFonts w:ascii="Book Antiqua" w:eastAsia="Times New Roman" w:hAnsi="Book Antiqua" w:cs="Times New Roman"/>
          <w:b/>
          <w:bCs/>
          <w:sz w:val="19"/>
          <w:szCs w:val="19"/>
          <w:lang w:eastAsia="pt-BR"/>
        </w:rPr>
        <w:t xml:space="preserve"> </w:t>
      </w:r>
      <w:r w:rsidRPr="007B71B2">
        <w:rPr>
          <w:rFonts w:ascii="Book Antiqua" w:eastAsia="Times New Roman" w:hAnsi="Book Antiqua" w:cs="Times New Roman"/>
          <w:b/>
          <w:bCs/>
          <w:caps/>
          <w:sz w:val="19"/>
          <w:szCs w:val="19"/>
          <w:shd w:val="clear" w:color="auto" w:fill="F7CAAC" w:themeFill="accent2" w:themeFillTint="66"/>
          <w:lang w:eastAsia="pt-BR"/>
        </w:rPr>
        <w:t>quitados</w:t>
      </w:r>
      <w:r w:rsidRPr="007B71B2">
        <w:rPr>
          <w:rFonts w:ascii="Book Antiqua" w:eastAsia="Times New Roman" w:hAnsi="Book Antiqua" w:cs="Times New Roman"/>
          <w:b/>
          <w:bCs/>
          <w:sz w:val="19"/>
          <w:szCs w:val="19"/>
          <w:lang w:eastAsia="pt-BR"/>
        </w:rPr>
        <w:t xml:space="preserve"> que </w:t>
      </w:r>
      <w:r w:rsidRPr="007B71B2">
        <w:rPr>
          <w:rFonts w:ascii="Book Antiqua" w:eastAsia="Times New Roman" w:hAnsi="Book Antiqua" w:cs="Times New Roman"/>
          <w:b/>
          <w:bCs/>
          <w:sz w:val="19"/>
          <w:szCs w:val="19"/>
          <w:highlight w:val="yellow"/>
          <w:lang w:eastAsia="pt-BR"/>
        </w:rPr>
        <w:t>guarneçam a residência</w:t>
      </w:r>
      <w:r w:rsidRPr="007B71B2">
        <w:rPr>
          <w:rFonts w:ascii="Book Antiqua" w:eastAsia="Times New Roman" w:hAnsi="Book Antiqua" w:cs="Times New Roman"/>
          <w:b/>
          <w:bCs/>
          <w:sz w:val="19"/>
          <w:szCs w:val="19"/>
          <w:lang w:eastAsia="pt-BR"/>
        </w:rPr>
        <w:t xml:space="preserve"> e que </w:t>
      </w:r>
      <w:r w:rsidRPr="007B71B2">
        <w:rPr>
          <w:rFonts w:ascii="Book Antiqua" w:eastAsia="Times New Roman" w:hAnsi="Book Antiqua" w:cs="Times New Roman"/>
          <w:b/>
          <w:bCs/>
          <w:sz w:val="19"/>
          <w:szCs w:val="19"/>
          <w:highlight w:val="yellow"/>
          <w:lang w:eastAsia="pt-BR"/>
        </w:rPr>
        <w:t>sejam de propriedade do locatário</w:t>
      </w:r>
      <w:r w:rsidRPr="007B71B2">
        <w:rPr>
          <w:rFonts w:ascii="Book Antiqua" w:eastAsia="Times New Roman" w:hAnsi="Book Antiqua" w:cs="Times New Roman"/>
          <w:b/>
          <w:bCs/>
          <w:sz w:val="19"/>
          <w:szCs w:val="19"/>
          <w:lang w:eastAsia="pt-BR"/>
        </w:rPr>
        <w:t>, observado o disposto neste artigo</w:t>
      </w:r>
      <w:r w:rsidRPr="00610DE3">
        <w:rPr>
          <w:rFonts w:ascii="Book Antiqua" w:eastAsia="Times New Roman" w:hAnsi="Book Antiqua" w:cs="Times New Roman"/>
          <w:sz w:val="16"/>
          <w:szCs w:val="16"/>
          <w:lang w:eastAsia="pt-BR"/>
        </w:rPr>
        <w:t>.</w:t>
      </w:r>
      <w:r w:rsidR="008A463D" w:rsidRPr="00610DE3">
        <w:rPr>
          <w:rFonts w:ascii="Book Antiqua" w:eastAsia="Times New Roman" w:hAnsi="Book Antiqua" w:cs="Times New Roman"/>
          <w:sz w:val="16"/>
          <w:szCs w:val="16"/>
          <w:lang w:eastAsia="pt-BR"/>
        </w:rPr>
        <w:t xml:space="preserve"> </w:t>
      </w:r>
      <w:r w:rsidR="008A463D" w:rsidRPr="00610DE3">
        <w:rPr>
          <w:rFonts w:ascii="Book Antiqua" w:eastAsia="Times New Roman" w:hAnsi="Book Antiqua" w:cs="Times New Roman"/>
          <w:b/>
          <w:color w:val="FF0000"/>
          <w:sz w:val="16"/>
          <w:szCs w:val="16"/>
          <w:u w:val="single"/>
          <w:lang w:eastAsia="pt-BR"/>
        </w:rPr>
        <w:t>(TJPR-2008)</w:t>
      </w:r>
      <w:r w:rsidR="00D5260E" w:rsidRPr="00610DE3">
        <w:rPr>
          <w:rFonts w:ascii="Book Antiqua" w:eastAsia="Times New Roman" w:hAnsi="Book Antiqua" w:cs="Times New Roman"/>
          <w:b/>
          <w:color w:val="FF0000"/>
          <w:sz w:val="16"/>
          <w:szCs w:val="16"/>
          <w:lang w:eastAsia="pt-BR"/>
        </w:rPr>
        <w:t xml:space="preserve"> </w:t>
      </w:r>
      <w:r w:rsidR="00EE4855" w:rsidRPr="00610DE3">
        <w:rPr>
          <w:rFonts w:ascii="Book Antiqua" w:eastAsia="Times New Roman" w:hAnsi="Book Antiqua" w:cs="Times New Roman"/>
          <w:b/>
          <w:color w:val="FF0000"/>
          <w:sz w:val="16"/>
          <w:szCs w:val="16"/>
          <w:u w:val="single"/>
          <w:lang w:eastAsia="pt-BR"/>
        </w:rPr>
        <w:t>(DPESP-2013)</w:t>
      </w:r>
      <w:r w:rsidR="00EF692B" w:rsidRPr="00610DE3">
        <w:rPr>
          <w:rFonts w:ascii="Book Antiqua" w:eastAsia="Times New Roman" w:hAnsi="Book Antiqua" w:cs="Times New Roman"/>
          <w:b/>
          <w:color w:val="FF0000"/>
          <w:sz w:val="16"/>
          <w:szCs w:val="16"/>
          <w:lang w:eastAsia="pt-BR"/>
        </w:rPr>
        <w:t xml:space="preserve"> </w:t>
      </w:r>
      <w:r w:rsidR="00EF692B" w:rsidRPr="00610DE3">
        <w:rPr>
          <w:rFonts w:ascii="Book Antiqua" w:eastAsia="Times New Roman" w:hAnsi="Book Antiqua" w:cs="Times New Roman"/>
          <w:b/>
          <w:color w:val="FF0000"/>
          <w:sz w:val="16"/>
          <w:szCs w:val="16"/>
          <w:u w:val="single"/>
          <w:lang w:eastAsia="pt-BR"/>
        </w:rPr>
        <w:t>(TJGO-2015)</w:t>
      </w:r>
      <w:r w:rsidR="00B8348F" w:rsidRPr="00610DE3">
        <w:rPr>
          <w:rFonts w:ascii="Book Antiqua" w:eastAsia="Times New Roman" w:hAnsi="Book Antiqua" w:cs="Times New Roman"/>
          <w:b/>
          <w:color w:val="FF0000"/>
          <w:sz w:val="16"/>
          <w:szCs w:val="16"/>
          <w:lang w:eastAsia="pt-BR"/>
        </w:rPr>
        <w:t xml:space="preserve"> </w:t>
      </w:r>
      <w:r w:rsidR="00B8348F" w:rsidRPr="00610DE3">
        <w:rPr>
          <w:rFonts w:ascii="Book Antiqua" w:eastAsia="Times New Roman" w:hAnsi="Book Antiqua" w:cs="Times New Roman"/>
          <w:b/>
          <w:color w:val="FF0000"/>
          <w:sz w:val="16"/>
          <w:szCs w:val="16"/>
          <w:u w:val="single"/>
          <w:lang w:eastAsia="pt-BR"/>
        </w:rPr>
        <w:t>(MPRO-2017)</w:t>
      </w:r>
    </w:p>
    <w:p w14:paraId="28AD4FD7" w14:textId="01E1967E" w:rsidR="006E18DD" w:rsidRPr="00BE474D" w:rsidRDefault="006E18DD" w:rsidP="00A2754B">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bookmarkStart w:id="7" w:name="art3"/>
      <w:bookmarkEnd w:id="7"/>
      <w:r w:rsidRPr="00A866AB">
        <w:rPr>
          <w:rFonts w:ascii="Book Antiqua" w:eastAsia="Times New Roman" w:hAnsi="Book Antiqua" w:cs="Times New Roman"/>
          <w:b/>
          <w:sz w:val="19"/>
          <w:szCs w:val="19"/>
          <w:highlight w:val="magenta"/>
          <w:lang w:eastAsia="pt-BR"/>
        </w:rPr>
        <w:t>Art. 3º</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lang w:eastAsia="pt-BR"/>
        </w:rPr>
        <w:t xml:space="preserve">A </w:t>
      </w:r>
      <w:r w:rsidRPr="00A866AB">
        <w:rPr>
          <w:rFonts w:ascii="Book Antiqua" w:eastAsia="Times New Roman" w:hAnsi="Book Antiqua" w:cs="Times New Roman"/>
          <w:b/>
          <w:caps/>
          <w:sz w:val="19"/>
          <w:szCs w:val="19"/>
          <w:shd w:val="clear" w:color="auto" w:fill="F7CAAC" w:themeFill="accent2" w:themeFillTint="66"/>
          <w:lang w:eastAsia="pt-BR"/>
        </w:rPr>
        <w:t>impenhorabilidade</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caps/>
          <w:sz w:val="19"/>
          <w:szCs w:val="19"/>
          <w:highlight w:val="green"/>
          <w:lang w:eastAsia="pt-BR"/>
        </w:rPr>
        <w:t>é oponível</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cyan"/>
          <w:lang w:eastAsia="pt-BR"/>
        </w:rPr>
        <w:t>em qualquer processo</w:t>
      </w:r>
      <w:r w:rsidRPr="00A866AB">
        <w:rPr>
          <w:rFonts w:ascii="Book Antiqua" w:eastAsia="Times New Roman" w:hAnsi="Book Antiqua" w:cs="Times New Roman"/>
          <w:b/>
          <w:sz w:val="19"/>
          <w:szCs w:val="19"/>
          <w:lang w:eastAsia="pt-BR"/>
        </w:rPr>
        <w:t xml:space="preserve"> de </w:t>
      </w:r>
      <w:r w:rsidRPr="00A866AB">
        <w:rPr>
          <w:rFonts w:ascii="Book Antiqua" w:eastAsia="Times New Roman" w:hAnsi="Book Antiqua" w:cs="Times New Roman"/>
          <w:b/>
          <w:sz w:val="19"/>
          <w:szCs w:val="19"/>
          <w:highlight w:val="cyan"/>
          <w:lang w:eastAsia="pt-BR"/>
        </w:rPr>
        <w:t>execução civil</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cyan"/>
          <w:lang w:eastAsia="pt-BR"/>
        </w:rPr>
        <w:t>fiscal</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cyan"/>
          <w:lang w:eastAsia="pt-BR"/>
        </w:rPr>
        <w:t>previdenciária</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cyan"/>
          <w:lang w:eastAsia="pt-BR"/>
        </w:rPr>
        <w:t>trabalhista</w:t>
      </w:r>
      <w:r w:rsidRPr="00A866AB">
        <w:rPr>
          <w:rFonts w:ascii="Book Antiqua" w:eastAsia="Times New Roman" w:hAnsi="Book Antiqua" w:cs="Times New Roman"/>
          <w:sz w:val="19"/>
          <w:szCs w:val="19"/>
          <w:lang w:eastAsia="pt-BR"/>
        </w:rPr>
        <w:t xml:space="preserve"> ou </w:t>
      </w:r>
      <w:r w:rsidRPr="00A866AB">
        <w:rPr>
          <w:rFonts w:ascii="Book Antiqua" w:eastAsia="Times New Roman" w:hAnsi="Book Antiqua" w:cs="Times New Roman"/>
          <w:b/>
          <w:sz w:val="19"/>
          <w:szCs w:val="19"/>
          <w:highlight w:val="cyan"/>
          <w:lang w:eastAsia="pt-BR"/>
        </w:rPr>
        <w:t>de outra natureza</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caps/>
          <w:sz w:val="19"/>
          <w:szCs w:val="19"/>
          <w:highlight w:val="green"/>
          <w:lang w:eastAsia="pt-BR"/>
        </w:rPr>
        <w:t>salvo</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yellow"/>
          <w:lang w:eastAsia="pt-BR"/>
        </w:rPr>
        <w:t>se movido</w:t>
      </w:r>
      <w:r w:rsidRPr="00610DE3">
        <w:rPr>
          <w:rFonts w:ascii="Book Antiqua" w:eastAsia="Times New Roman" w:hAnsi="Book Antiqua" w:cs="Times New Roman"/>
          <w:sz w:val="16"/>
          <w:szCs w:val="16"/>
          <w:lang w:eastAsia="pt-BR"/>
        </w:rPr>
        <w:t>:</w:t>
      </w:r>
      <w:r w:rsidR="008A463D" w:rsidRPr="00610DE3">
        <w:rPr>
          <w:rFonts w:ascii="Book Antiqua" w:eastAsia="Times New Roman" w:hAnsi="Book Antiqua" w:cs="Times New Roman"/>
          <w:sz w:val="16"/>
          <w:szCs w:val="16"/>
          <w:lang w:eastAsia="pt-BR"/>
        </w:rPr>
        <w:t xml:space="preserve"> </w:t>
      </w:r>
      <w:r w:rsidR="00EA6EA4" w:rsidRPr="00610DE3">
        <w:rPr>
          <w:rFonts w:ascii="Book Antiqua" w:eastAsia="Times New Roman" w:hAnsi="Book Antiqua" w:cs="Times New Roman"/>
          <w:b/>
          <w:color w:val="FF0000"/>
          <w:sz w:val="16"/>
          <w:szCs w:val="16"/>
          <w:u w:val="single"/>
          <w:lang w:eastAsia="pt-BR"/>
        </w:rPr>
        <w:t>(TJGO-2009)</w:t>
      </w:r>
      <w:r w:rsidR="00EA6EA4" w:rsidRPr="00610DE3">
        <w:rPr>
          <w:rFonts w:ascii="Book Antiqua" w:eastAsia="Times New Roman" w:hAnsi="Book Antiqua" w:cs="Times New Roman"/>
          <w:b/>
          <w:color w:val="FF0000"/>
          <w:sz w:val="16"/>
          <w:szCs w:val="16"/>
          <w:lang w:eastAsia="pt-BR"/>
        </w:rPr>
        <w:t xml:space="preserve"> </w:t>
      </w:r>
      <w:r w:rsidR="00EA6EA4" w:rsidRPr="00610DE3">
        <w:rPr>
          <w:rFonts w:ascii="Book Antiqua" w:eastAsia="Times New Roman" w:hAnsi="Book Antiqua" w:cs="Times New Roman"/>
          <w:b/>
          <w:color w:val="FF0000"/>
          <w:sz w:val="16"/>
          <w:szCs w:val="16"/>
          <w:u w:val="single"/>
          <w:lang w:eastAsia="pt-BR"/>
        </w:rPr>
        <w:t>(TJPB-2011)</w:t>
      </w:r>
      <w:r w:rsidR="00EA6EA4" w:rsidRPr="00610DE3">
        <w:rPr>
          <w:rFonts w:ascii="Book Antiqua" w:eastAsia="Times New Roman" w:hAnsi="Book Antiqua" w:cs="Times New Roman"/>
          <w:b/>
          <w:color w:val="FF0000"/>
          <w:sz w:val="16"/>
          <w:szCs w:val="16"/>
          <w:lang w:eastAsia="pt-BR"/>
        </w:rPr>
        <w:t xml:space="preserve"> </w:t>
      </w:r>
      <w:r w:rsidR="00EA6EA4" w:rsidRPr="00610DE3">
        <w:rPr>
          <w:rFonts w:ascii="Book Antiqua" w:eastAsia="Times New Roman" w:hAnsi="Book Antiqua" w:cs="Times New Roman"/>
          <w:b/>
          <w:color w:val="FF0000"/>
          <w:sz w:val="16"/>
          <w:szCs w:val="16"/>
          <w:u w:val="single"/>
          <w:lang w:eastAsia="pt-BR"/>
        </w:rPr>
        <w:t>(TJAC-2012)</w:t>
      </w:r>
      <w:r w:rsidR="00EA6EA4" w:rsidRPr="00610DE3">
        <w:rPr>
          <w:rFonts w:ascii="Book Antiqua" w:eastAsia="Times New Roman" w:hAnsi="Book Antiqua" w:cs="Times New Roman"/>
          <w:b/>
          <w:color w:val="FF0000"/>
          <w:sz w:val="16"/>
          <w:szCs w:val="16"/>
          <w:lang w:eastAsia="pt-BR"/>
        </w:rPr>
        <w:t xml:space="preserve"> </w:t>
      </w:r>
      <w:r w:rsidR="00FE0D4F" w:rsidRPr="00610DE3">
        <w:rPr>
          <w:rFonts w:ascii="Book Antiqua" w:eastAsia="Times New Roman" w:hAnsi="Book Antiqua" w:cs="Times New Roman"/>
          <w:b/>
          <w:bCs/>
          <w:color w:val="FF0000"/>
          <w:sz w:val="16"/>
          <w:szCs w:val="16"/>
          <w:u w:val="single"/>
          <w:lang w:eastAsia="pt-BR"/>
        </w:rPr>
        <w:t>(PCDF-2015)</w:t>
      </w:r>
      <w:r w:rsidR="00EA6EA4" w:rsidRPr="00610DE3">
        <w:rPr>
          <w:rFonts w:ascii="Book Antiqua" w:eastAsia="Times New Roman" w:hAnsi="Book Antiqua" w:cs="Times New Roman"/>
          <w:b/>
          <w:bCs/>
          <w:color w:val="FF0000"/>
          <w:sz w:val="16"/>
          <w:szCs w:val="16"/>
          <w:lang w:eastAsia="pt-BR"/>
        </w:rPr>
        <w:t xml:space="preserve"> </w:t>
      </w:r>
      <w:r w:rsidR="00EA6EA4" w:rsidRPr="00610DE3">
        <w:rPr>
          <w:rStyle w:val="Hyperlink"/>
          <w:rFonts w:ascii="Book Antiqua" w:eastAsia="Times New Roman" w:hAnsi="Book Antiqua" w:cs="Times New Roman"/>
          <w:b/>
          <w:color w:val="FF0000"/>
          <w:sz w:val="16"/>
          <w:szCs w:val="16"/>
          <w:lang w:eastAsia="pt-BR"/>
        </w:rPr>
        <w:t>(TJDFT-2016)</w:t>
      </w:r>
      <w:r w:rsidR="00EA6EA4" w:rsidRPr="00610DE3">
        <w:rPr>
          <w:rFonts w:ascii="Book Antiqua" w:eastAsia="Times New Roman" w:hAnsi="Book Antiqua" w:cs="Times New Roman"/>
          <w:b/>
          <w:bCs/>
          <w:color w:val="FF0000"/>
          <w:sz w:val="16"/>
          <w:szCs w:val="16"/>
          <w:lang w:eastAsia="pt-BR"/>
        </w:rPr>
        <w:t xml:space="preserve"> </w:t>
      </w:r>
      <w:r w:rsidR="00EA6EA4" w:rsidRPr="00610DE3">
        <w:rPr>
          <w:rFonts w:ascii="Book Antiqua" w:eastAsia="Times New Roman" w:hAnsi="Book Antiqua" w:cs="Times New Roman"/>
          <w:b/>
          <w:bCs/>
          <w:color w:val="FF0000"/>
          <w:sz w:val="16"/>
          <w:szCs w:val="16"/>
          <w:u w:val="single"/>
          <w:lang w:eastAsia="pt-BR"/>
        </w:rPr>
        <w:t>(TRT2-2016)</w:t>
      </w:r>
      <w:r w:rsidR="004B5035">
        <w:rPr>
          <w:rFonts w:ascii="Book Antiqua" w:eastAsia="Times New Roman" w:hAnsi="Book Antiqua" w:cs="Times New Roman"/>
          <w:b/>
          <w:bCs/>
          <w:color w:val="FF0000"/>
          <w:sz w:val="16"/>
          <w:szCs w:val="16"/>
          <w:lang w:eastAsia="pt-BR"/>
        </w:rPr>
        <w:t xml:space="preserve"> </w:t>
      </w:r>
      <w:r w:rsidR="004B5035">
        <w:rPr>
          <w:rFonts w:ascii="Book Antiqua" w:eastAsia="Times New Roman" w:hAnsi="Book Antiqua" w:cs="Times New Roman"/>
          <w:b/>
          <w:bCs/>
          <w:color w:val="FF0000"/>
          <w:sz w:val="16"/>
          <w:szCs w:val="16"/>
          <w:u w:val="single"/>
          <w:lang w:eastAsia="pt-BR"/>
        </w:rPr>
        <w:t>(TJPR-2008/2017)</w:t>
      </w:r>
      <w:r w:rsidR="00EA6EA4" w:rsidRPr="00610DE3">
        <w:rPr>
          <w:rFonts w:ascii="Book Antiqua" w:eastAsia="Times New Roman" w:hAnsi="Book Antiqua" w:cs="Times New Roman"/>
          <w:b/>
          <w:bCs/>
          <w:color w:val="FF0000"/>
          <w:sz w:val="16"/>
          <w:szCs w:val="16"/>
          <w:lang w:eastAsia="pt-BR"/>
        </w:rPr>
        <w:t xml:space="preserve"> </w:t>
      </w:r>
      <w:r w:rsidR="00EA6EA4" w:rsidRPr="00610DE3">
        <w:rPr>
          <w:rFonts w:ascii="Book Antiqua" w:eastAsia="Times New Roman" w:hAnsi="Book Antiqua" w:cs="Times New Roman"/>
          <w:b/>
          <w:bCs/>
          <w:color w:val="FF0000"/>
          <w:sz w:val="16"/>
          <w:szCs w:val="16"/>
          <w:u w:val="single"/>
          <w:lang w:eastAsia="pt-BR"/>
        </w:rPr>
        <w:t>(MPRO-2010/2017)</w:t>
      </w:r>
      <w:r w:rsidR="00F84F3A" w:rsidRPr="00610DE3">
        <w:rPr>
          <w:rFonts w:ascii="Book Antiqua" w:eastAsia="Times New Roman" w:hAnsi="Book Antiqua" w:cs="Times New Roman"/>
          <w:b/>
          <w:bCs/>
          <w:color w:val="FF0000"/>
          <w:sz w:val="16"/>
          <w:szCs w:val="16"/>
          <w:lang w:eastAsia="pt-BR"/>
        </w:rPr>
        <w:t xml:space="preserve"> </w:t>
      </w:r>
      <w:r w:rsidR="00F84F3A" w:rsidRPr="00610DE3">
        <w:rPr>
          <w:rFonts w:ascii="Book Antiqua" w:eastAsia="Times New Roman" w:hAnsi="Book Antiqua" w:cs="Times New Roman"/>
          <w:b/>
          <w:color w:val="FF0000"/>
          <w:sz w:val="16"/>
          <w:szCs w:val="16"/>
          <w:u w:val="single"/>
          <w:lang w:eastAsia="pt-BR"/>
        </w:rPr>
        <w:t>(Cartórios/TJMG-</w:t>
      </w:r>
      <w:r w:rsidR="00EA6EA4" w:rsidRPr="00610DE3">
        <w:rPr>
          <w:rFonts w:ascii="Book Antiqua" w:eastAsia="Times New Roman" w:hAnsi="Book Antiqua" w:cs="Times New Roman"/>
          <w:b/>
          <w:color w:val="FF0000"/>
          <w:sz w:val="16"/>
          <w:szCs w:val="16"/>
          <w:u w:val="single"/>
          <w:lang w:eastAsia="pt-BR"/>
        </w:rPr>
        <w:t>2015/</w:t>
      </w:r>
      <w:r w:rsidR="00F84F3A" w:rsidRPr="00610DE3">
        <w:rPr>
          <w:rFonts w:ascii="Book Antiqua" w:eastAsia="Times New Roman" w:hAnsi="Book Antiqua" w:cs="Times New Roman"/>
          <w:b/>
          <w:color w:val="FF0000"/>
          <w:sz w:val="16"/>
          <w:szCs w:val="16"/>
          <w:u w:val="single"/>
          <w:lang w:eastAsia="pt-BR"/>
        </w:rPr>
        <w:t>2017)</w:t>
      </w:r>
      <w:r w:rsidR="00EA6EA4" w:rsidRPr="00610DE3">
        <w:rPr>
          <w:rFonts w:ascii="Book Antiqua" w:eastAsia="Times New Roman" w:hAnsi="Book Antiqua" w:cs="Times New Roman"/>
          <w:b/>
          <w:color w:val="FF0000"/>
          <w:sz w:val="16"/>
          <w:szCs w:val="16"/>
          <w:lang w:eastAsia="pt-BR"/>
        </w:rPr>
        <w:t xml:space="preserve"> </w:t>
      </w:r>
      <w:r w:rsidR="00EA6EA4" w:rsidRPr="00610DE3">
        <w:rPr>
          <w:rStyle w:val="Hyperlink"/>
          <w:rFonts w:ascii="Book Antiqua" w:eastAsia="Times New Roman" w:hAnsi="Book Antiqua" w:cs="Times New Roman"/>
          <w:b/>
          <w:color w:val="FF0000"/>
          <w:sz w:val="16"/>
          <w:szCs w:val="16"/>
          <w:lang w:eastAsia="pt-BR"/>
        </w:rPr>
        <w:t>(DPEPE-2018)</w:t>
      </w:r>
      <w:r w:rsidR="00EA6EA4" w:rsidRPr="00610DE3">
        <w:rPr>
          <w:rFonts w:ascii="Book Antiqua" w:hAnsi="Book Antiqua"/>
          <w:b/>
          <w:bCs/>
          <w:color w:val="FF0000"/>
          <w:sz w:val="16"/>
          <w:szCs w:val="16"/>
        </w:rPr>
        <w:t xml:space="preserve"> </w:t>
      </w:r>
      <w:r w:rsidR="00EA6EA4" w:rsidRPr="00610DE3">
        <w:rPr>
          <w:rFonts w:ascii="Book Antiqua" w:hAnsi="Book Antiqua"/>
          <w:b/>
          <w:bCs/>
          <w:color w:val="FF0000"/>
          <w:sz w:val="16"/>
          <w:szCs w:val="16"/>
          <w:u w:val="single"/>
        </w:rPr>
        <w:t>(TJPA-2012/2019)</w:t>
      </w:r>
      <w:r w:rsidR="00EA6EA4" w:rsidRPr="00610DE3">
        <w:rPr>
          <w:rFonts w:ascii="Book Antiqua" w:hAnsi="Book Antiqua"/>
          <w:b/>
          <w:bCs/>
          <w:color w:val="FF0000"/>
          <w:sz w:val="16"/>
          <w:szCs w:val="16"/>
        </w:rPr>
        <w:t xml:space="preserve"> </w:t>
      </w:r>
      <w:r w:rsidR="00EA6EA4" w:rsidRPr="00610DE3">
        <w:rPr>
          <w:rFonts w:ascii="Book Antiqua" w:hAnsi="Book Antiqua"/>
          <w:b/>
          <w:bCs/>
          <w:color w:val="FF0000"/>
          <w:sz w:val="16"/>
          <w:szCs w:val="16"/>
          <w:u w:val="single"/>
        </w:rPr>
        <w:t>(MPGO-2019)</w:t>
      </w:r>
      <w:r w:rsidR="00EA6EA4" w:rsidRPr="00610DE3">
        <w:rPr>
          <w:rFonts w:ascii="Book Antiqua" w:hAnsi="Book Antiqua"/>
          <w:b/>
          <w:bCs/>
          <w:color w:val="FF0000"/>
          <w:sz w:val="16"/>
          <w:szCs w:val="16"/>
        </w:rPr>
        <w:t xml:space="preserve"> </w:t>
      </w:r>
      <w:r w:rsidR="00EA6EA4" w:rsidRPr="00610DE3">
        <w:rPr>
          <w:rFonts w:ascii="Book Antiqua" w:hAnsi="Book Antiqua"/>
          <w:b/>
          <w:bCs/>
          <w:color w:val="FF0000"/>
          <w:sz w:val="16"/>
          <w:szCs w:val="16"/>
          <w:u w:val="single"/>
        </w:rPr>
        <w:t>(DPEDF-2019)</w:t>
      </w:r>
      <w:r w:rsidR="00EA6EA4" w:rsidRPr="00610DE3">
        <w:rPr>
          <w:rFonts w:ascii="Book Antiqua" w:hAnsi="Book Antiqua"/>
          <w:b/>
          <w:bCs/>
          <w:color w:val="FF0000"/>
          <w:sz w:val="16"/>
          <w:szCs w:val="16"/>
        </w:rPr>
        <w:t xml:space="preserve"> </w:t>
      </w:r>
      <w:r w:rsidR="00EA6EA4" w:rsidRPr="00610DE3">
        <w:rPr>
          <w:rFonts w:ascii="Book Antiqua" w:eastAsia="Times New Roman" w:hAnsi="Book Antiqua" w:cs="Times New Roman"/>
          <w:b/>
          <w:color w:val="FF0000"/>
          <w:sz w:val="16"/>
          <w:szCs w:val="16"/>
          <w:u w:val="single"/>
          <w:lang w:eastAsia="pt-BR"/>
        </w:rPr>
        <w:t>(DPEMG-2019)</w:t>
      </w:r>
      <w:r w:rsidR="007C0C8F" w:rsidRPr="00610DE3">
        <w:rPr>
          <w:rFonts w:ascii="Book Antiqua" w:hAnsi="Book Antiqua"/>
          <w:b/>
          <w:bCs/>
          <w:color w:val="FF0000"/>
          <w:sz w:val="16"/>
          <w:szCs w:val="16"/>
        </w:rPr>
        <w:t xml:space="preserve"> </w:t>
      </w:r>
      <w:bookmarkStart w:id="8" w:name="_Hlk87886853"/>
      <w:r w:rsidR="007C0C8F" w:rsidRPr="00610DE3">
        <w:rPr>
          <w:rFonts w:ascii="Book Antiqua" w:hAnsi="Book Antiqua"/>
          <w:b/>
          <w:bCs/>
          <w:color w:val="FF0000"/>
          <w:sz w:val="16"/>
          <w:szCs w:val="16"/>
          <w:u w:val="single"/>
        </w:rPr>
        <w:t>(Cartórios/TJRS-2019)</w:t>
      </w:r>
      <w:bookmarkEnd w:id="8"/>
      <w:r w:rsidR="00EA6EA4" w:rsidRPr="00610DE3">
        <w:rPr>
          <w:rFonts w:ascii="Book Antiqua" w:hAnsi="Book Antiqua"/>
          <w:b/>
          <w:bCs/>
          <w:color w:val="FF0000"/>
          <w:sz w:val="16"/>
          <w:szCs w:val="16"/>
        </w:rPr>
        <w:t xml:space="preserve"> </w:t>
      </w:r>
      <w:r w:rsidR="00EA6EA4" w:rsidRPr="00610DE3">
        <w:rPr>
          <w:rFonts w:ascii="Book Antiqua" w:hAnsi="Book Antiqua"/>
          <w:b/>
          <w:bCs/>
          <w:color w:val="FF0000"/>
          <w:sz w:val="16"/>
          <w:szCs w:val="16"/>
          <w:u w:val="single"/>
        </w:rPr>
        <w:t>(MPCE-2020)</w:t>
      </w:r>
      <w:r w:rsidR="009D6332" w:rsidRPr="00610DE3">
        <w:rPr>
          <w:rFonts w:ascii="Book Antiqua" w:hAnsi="Book Antiqua"/>
          <w:b/>
          <w:bCs/>
          <w:color w:val="FF0000"/>
          <w:sz w:val="16"/>
          <w:szCs w:val="16"/>
        </w:rPr>
        <w:t xml:space="preserve"> </w:t>
      </w:r>
      <w:r w:rsidR="009D6332" w:rsidRPr="00610DE3">
        <w:rPr>
          <w:rFonts w:ascii="Book Antiqua" w:eastAsia="Times New Roman" w:hAnsi="Book Antiqua" w:cs="Times New Roman"/>
          <w:b/>
          <w:color w:val="FF0000"/>
          <w:sz w:val="16"/>
          <w:szCs w:val="16"/>
          <w:u w:val="single"/>
          <w:lang w:eastAsia="pt-BR"/>
        </w:rPr>
        <w:t>(DPEGO-2021)</w:t>
      </w:r>
      <w:r w:rsidR="00EA6EA4" w:rsidRPr="00610DE3">
        <w:rPr>
          <w:rFonts w:ascii="Book Antiqua" w:eastAsia="Times New Roman" w:hAnsi="Book Antiqua" w:cs="Times New Roman"/>
          <w:b/>
          <w:color w:val="FF0000"/>
          <w:sz w:val="16"/>
          <w:szCs w:val="16"/>
          <w:lang w:eastAsia="pt-BR"/>
        </w:rPr>
        <w:t xml:space="preserve"> </w:t>
      </w:r>
      <w:r w:rsidR="00EA6EA4" w:rsidRPr="00610DE3">
        <w:rPr>
          <w:rFonts w:ascii="Book Antiqua" w:hAnsi="Book Antiqua"/>
          <w:b/>
          <w:bCs/>
          <w:color w:val="FF0000"/>
          <w:sz w:val="16"/>
          <w:szCs w:val="16"/>
          <w:u w:val="single"/>
        </w:rPr>
        <w:t>(DPERJ-2021)</w:t>
      </w:r>
      <w:r w:rsidR="00071D3E" w:rsidRPr="00610DE3">
        <w:rPr>
          <w:rFonts w:ascii="Book Antiqua" w:hAnsi="Book Antiqua"/>
          <w:b/>
          <w:bCs/>
          <w:color w:val="FF0000"/>
          <w:sz w:val="16"/>
          <w:szCs w:val="16"/>
        </w:rPr>
        <w:t xml:space="preserve"> </w:t>
      </w:r>
      <w:bookmarkStart w:id="9" w:name="_Hlk104982115"/>
      <w:r w:rsidR="00071D3E" w:rsidRPr="00610DE3">
        <w:rPr>
          <w:rFonts w:ascii="Book Antiqua" w:hAnsi="Book Antiqua"/>
          <w:b/>
          <w:bCs/>
          <w:color w:val="FF0000"/>
          <w:sz w:val="16"/>
          <w:szCs w:val="16"/>
          <w:u w:val="single"/>
        </w:rPr>
        <w:t>(Cartórios/TJMS-2021)</w:t>
      </w:r>
      <w:bookmarkEnd w:id="9"/>
      <w:r w:rsidR="00B40B26" w:rsidRPr="00610DE3">
        <w:rPr>
          <w:rFonts w:ascii="Book Antiqua" w:hAnsi="Book Antiqua"/>
          <w:b/>
          <w:bCs/>
          <w:color w:val="FF0000"/>
          <w:sz w:val="16"/>
          <w:szCs w:val="16"/>
        </w:rPr>
        <w:t xml:space="preserve"> </w:t>
      </w:r>
      <w:r w:rsidR="003021C8" w:rsidRPr="00610DE3">
        <w:rPr>
          <w:rFonts w:ascii="Book Antiqua" w:hAnsi="Book Antiqua"/>
          <w:b/>
          <w:bCs/>
          <w:color w:val="FF0000"/>
          <w:sz w:val="16"/>
          <w:szCs w:val="16"/>
          <w:u w:val="single"/>
        </w:rPr>
        <w:t>(TJMA-2013/2022)</w:t>
      </w:r>
      <w:r w:rsidR="00EA6EA4" w:rsidRPr="00610DE3">
        <w:rPr>
          <w:rFonts w:ascii="Book Antiqua" w:hAnsi="Book Antiqua"/>
          <w:b/>
          <w:bCs/>
          <w:color w:val="FF0000"/>
          <w:sz w:val="16"/>
          <w:szCs w:val="16"/>
        </w:rPr>
        <w:t xml:space="preserve"> </w:t>
      </w:r>
      <w:r w:rsidR="00EA6EA4" w:rsidRPr="00610DE3">
        <w:rPr>
          <w:rFonts w:ascii="Book Antiqua" w:eastAsia="Times New Roman" w:hAnsi="Book Antiqua" w:cs="Times New Roman"/>
          <w:b/>
          <w:color w:val="FF0000"/>
          <w:sz w:val="16"/>
          <w:szCs w:val="16"/>
          <w:u w:val="single"/>
          <w:lang w:eastAsia="pt-BR"/>
        </w:rPr>
        <w:t>(TJAP-2014/2022)</w:t>
      </w:r>
      <w:r w:rsidR="00B361D8">
        <w:rPr>
          <w:rFonts w:ascii="Book Antiqua" w:eastAsia="Times New Roman" w:hAnsi="Book Antiqua" w:cs="Times New Roman"/>
          <w:b/>
          <w:color w:val="FF0000"/>
          <w:sz w:val="16"/>
          <w:szCs w:val="16"/>
          <w:lang w:eastAsia="pt-BR"/>
        </w:rPr>
        <w:t xml:space="preserve"> </w:t>
      </w:r>
      <w:r w:rsidR="00B361D8">
        <w:rPr>
          <w:rFonts w:ascii="Book Antiqua" w:hAnsi="Book Antiqua"/>
          <w:b/>
          <w:bCs/>
          <w:color w:val="FF0000"/>
          <w:sz w:val="16"/>
          <w:szCs w:val="16"/>
          <w:u w:val="single"/>
        </w:rPr>
        <w:t>(DPEPR-2014/2022)</w:t>
      </w:r>
      <w:r w:rsidR="00B04D9D">
        <w:rPr>
          <w:rFonts w:ascii="Book Antiqua" w:hAnsi="Book Antiqua"/>
          <w:b/>
          <w:bCs/>
          <w:color w:val="FF0000"/>
          <w:sz w:val="16"/>
          <w:szCs w:val="16"/>
        </w:rPr>
        <w:t xml:space="preserve"> </w:t>
      </w:r>
      <w:r w:rsidR="00B04D9D">
        <w:rPr>
          <w:rFonts w:ascii="Book Antiqua" w:hAnsi="Book Antiqua" w:cs="Times New Roman"/>
          <w:b/>
          <w:color w:val="FF0000"/>
          <w:sz w:val="16"/>
          <w:szCs w:val="16"/>
          <w:u w:val="single"/>
        </w:rPr>
        <w:t>(MPF-</w:t>
      </w:r>
      <w:r w:rsidR="00B04D9D">
        <w:rPr>
          <w:rFonts w:ascii="Book Antiqua" w:hAnsi="Book Antiqua" w:cs="Times New Roman"/>
          <w:b/>
          <w:color w:val="FF0000"/>
          <w:sz w:val="16"/>
          <w:szCs w:val="16"/>
          <w:u w:val="single"/>
        </w:rPr>
        <w:lastRenderedPageBreak/>
        <w:t>2015/2022)</w:t>
      </w:r>
      <w:r w:rsidR="00740AE4">
        <w:rPr>
          <w:rFonts w:ascii="Book Antiqua" w:hAnsi="Book Antiqua"/>
          <w:b/>
          <w:bCs/>
          <w:color w:val="FF0000"/>
          <w:sz w:val="16"/>
          <w:szCs w:val="16"/>
        </w:rPr>
        <w:t xml:space="preserve"> </w:t>
      </w:r>
      <w:r w:rsidR="00740AE4">
        <w:rPr>
          <w:rFonts w:ascii="Book Antiqua" w:eastAsia="Times New Roman" w:hAnsi="Book Antiqua" w:cs="Times New Roman"/>
          <w:b/>
          <w:color w:val="FF0000"/>
          <w:sz w:val="16"/>
          <w:szCs w:val="16"/>
          <w:u w:val="single"/>
          <w:lang w:eastAsia="pt-BR"/>
        </w:rPr>
        <w:t>(DPEAP-2018/2022)</w:t>
      </w:r>
      <w:r w:rsidR="00EA6EA4" w:rsidRPr="00610DE3">
        <w:rPr>
          <w:rFonts w:ascii="Book Antiqua" w:eastAsia="Times New Roman" w:hAnsi="Book Antiqua" w:cs="Times New Roman"/>
          <w:b/>
          <w:color w:val="FF0000"/>
          <w:sz w:val="16"/>
          <w:szCs w:val="16"/>
          <w:lang w:eastAsia="pt-BR"/>
        </w:rPr>
        <w:t xml:space="preserve"> </w:t>
      </w:r>
      <w:r w:rsidR="00EA6EA4" w:rsidRPr="00610DE3">
        <w:rPr>
          <w:rFonts w:ascii="Book Antiqua" w:hAnsi="Book Antiqua"/>
          <w:b/>
          <w:bCs/>
          <w:color w:val="FF0000"/>
          <w:sz w:val="16"/>
          <w:szCs w:val="16"/>
          <w:u w:val="single"/>
        </w:rPr>
        <w:t>(MPSP-2022)</w:t>
      </w:r>
      <w:r w:rsidR="008B3921">
        <w:rPr>
          <w:rFonts w:ascii="Book Antiqua" w:hAnsi="Book Antiqua"/>
          <w:b/>
          <w:bCs/>
          <w:color w:val="FF0000"/>
          <w:sz w:val="16"/>
          <w:szCs w:val="16"/>
        </w:rPr>
        <w:t xml:space="preserve"> </w:t>
      </w:r>
      <w:r w:rsidR="008B3921">
        <w:rPr>
          <w:rFonts w:ascii="Book Antiqua" w:hAnsi="Book Antiqua"/>
          <w:b/>
          <w:bCs/>
          <w:color w:val="FF0000"/>
          <w:sz w:val="16"/>
          <w:szCs w:val="16"/>
          <w:u w:val="single"/>
        </w:rPr>
        <w:t>(DPECE-2022)</w:t>
      </w:r>
      <w:r w:rsidR="00CE2D3D">
        <w:rPr>
          <w:rFonts w:ascii="Book Antiqua" w:hAnsi="Book Antiqua"/>
          <w:b/>
          <w:bCs/>
          <w:color w:val="FF0000"/>
          <w:sz w:val="16"/>
          <w:szCs w:val="16"/>
        </w:rPr>
        <w:t xml:space="preserve"> </w:t>
      </w:r>
      <w:bookmarkStart w:id="10" w:name="_Hlk170736545"/>
      <w:r w:rsidR="00CE2D3D">
        <w:rPr>
          <w:rFonts w:ascii="Book Antiqua" w:hAnsi="Book Antiqua"/>
          <w:b/>
          <w:bCs/>
          <w:color w:val="FF0000"/>
          <w:sz w:val="16"/>
          <w:szCs w:val="16"/>
          <w:u w:val="single"/>
        </w:rPr>
        <w:t>(PGEMG-2022)</w:t>
      </w:r>
      <w:bookmarkEnd w:id="10"/>
      <w:r w:rsidR="004F7045">
        <w:rPr>
          <w:rFonts w:ascii="Book Antiqua" w:hAnsi="Book Antiqua"/>
          <w:b/>
          <w:bCs/>
          <w:color w:val="FF0000"/>
          <w:sz w:val="16"/>
          <w:szCs w:val="16"/>
        </w:rPr>
        <w:t xml:space="preserve"> </w:t>
      </w:r>
      <w:r w:rsidR="004F7045">
        <w:rPr>
          <w:rFonts w:ascii="Book Antiqua" w:hAnsi="Book Antiqua"/>
          <w:b/>
          <w:bCs/>
          <w:color w:val="FF0000"/>
          <w:sz w:val="16"/>
          <w:szCs w:val="16"/>
          <w:u w:val="single"/>
        </w:rPr>
        <w:t>(MPPR-2013/2023)</w:t>
      </w:r>
      <w:r w:rsidR="008F5A9E">
        <w:rPr>
          <w:rFonts w:ascii="Book Antiqua" w:hAnsi="Book Antiqua"/>
          <w:b/>
          <w:bCs/>
          <w:color w:val="FF0000"/>
          <w:sz w:val="16"/>
          <w:szCs w:val="16"/>
        </w:rPr>
        <w:t xml:space="preserve"> </w:t>
      </w:r>
      <w:r w:rsidR="007C2327" w:rsidRPr="00610DE3">
        <w:rPr>
          <w:rFonts w:ascii="Book Antiqua" w:eastAsia="Times New Roman" w:hAnsi="Book Antiqua" w:cs="Arial"/>
          <w:b/>
          <w:bCs/>
          <w:color w:val="FF0000"/>
          <w:sz w:val="16"/>
          <w:szCs w:val="16"/>
          <w:u w:val="single"/>
          <w:lang w:eastAsia="pt-BR"/>
        </w:rPr>
        <w:t>(TRT/Unificado-2017</w:t>
      </w:r>
      <w:r w:rsidR="007C2327">
        <w:rPr>
          <w:rFonts w:ascii="Book Antiqua" w:eastAsia="Times New Roman" w:hAnsi="Book Antiqua" w:cs="Arial"/>
          <w:b/>
          <w:bCs/>
          <w:color w:val="FF0000"/>
          <w:sz w:val="16"/>
          <w:szCs w:val="16"/>
          <w:u w:val="single"/>
          <w:lang w:eastAsia="pt-BR"/>
        </w:rPr>
        <w:t>/2023</w:t>
      </w:r>
      <w:r w:rsidR="007C2327" w:rsidRPr="00610DE3">
        <w:rPr>
          <w:rFonts w:ascii="Book Antiqua" w:eastAsia="Times New Roman" w:hAnsi="Book Antiqua" w:cs="Arial"/>
          <w:b/>
          <w:bCs/>
          <w:color w:val="FF0000"/>
          <w:sz w:val="16"/>
          <w:szCs w:val="16"/>
          <w:u w:val="single"/>
          <w:lang w:eastAsia="pt-BR"/>
        </w:rPr>
        <w:t>)</w:t>
      </w:r>
      <w:r w:rsidR="00E47A8D">
        <w:rPr>
          <w:rFonts w:ascii="Book Antiqua" w:eastAsia="Times New Roman" w:hAnsi="Book Antiqua" w:cs="Arial"/>
          <w:b/>
          <w:bCs/>
          <w:color w:val="FF0000"/>
          <w:sz w:val="16"/>
          <w:szCs w:val="16"/>
          <w:lang w:eastAsia="pt-BR"/>
        </w:rPr>
        <w:t xml:space="preserve"> </w:t>
      </w:r>
      <w:r w:rsidR="00E47A8D" w:rsidRPr="00610DE3">
        <w:rPr>
          <w:rFonts w:ascii="Book Antiqua" w:hAnsi="Book Antiqua"/>
          <w:b/>
          <w:bCs/>
          <w:color w:val="FF0000"/>
          <w:sz w:val="16"/>
          <w:szCs w:val="16"/>
          <w:u w:val="single"/>
        </w:rPr>
        <w:t>(Cartórios/TJSC-2021</w:t>
      </w:r>
      <w:r w:rsidR="00E47A8D">
        <w:rPr>
          <w:rFonts w:ascii="Book Antiqua" w:hAnsi="Book Antiqua"/>
          <w:b/>
          <w:bCs/>
          <w:color w:val="FF0000"/>
          <w:sz w:val="16"/>
          <w:szCs w:val="16"/>
          <w:u w:val="single"/>
        </w:rPr>
        <w:t>/2023</w:t>
      </w:r>
      <w:r w:rsidR="00E47A8D" w:rsidRPr="00610DE3">
        <w:rPr>
          <w:rFonts w:ascii="Book Antiqua" w:hAnsi="Book Antiqua"/>
          <w:b/>
          <w:bCs/>
          <w:color w:val="FF0000"/>
          <w:sz w:val="16"/>
          <w:szCs w:val="16"/>
          <w:u w:val="single"/>
        </w:rPr>
        <w:t>)</w:t>
      </w:r>
      <w:r w:rsidR="003E3C1F">
        <w:rPr>
          <w:rFonts w:ascii="Book Antiqua" w:eastAsia="Times New Roman" w:hAnsi="Book Antiqua" w:cs="Arial"/>
          <w:b/>
          <w:bCs/>
          <w:color w:val="FF0000"/>
          <w:sz w:val="16"/>
          <w:szCs w:val="16"/>
          <w:lang w:eastAsia="pt-BR"/>
        </w:rPr>
        <w:t xml:space="preserve"> </w:t>
      </w:r>
      <w:r w:rsidR="003E3C1F">
        <w:rPr>
          <w:rFonts w:ascii="Book Antiqua" w:hAnsi="Book Antiqua"/>
          <w:b/>
          <w:bCs/>
          <w:color w:val="FF0000"/>
          <w:sz w:val="16"/>
          <w:szCs w:val="16"/>
          <w:u w:val="single"/>
        </w:rPr>
        <w:t>(PGEPA-2022/2023)</w:t>
      </w:r>
      <w:r w:rsidR="009C76D2">
        <w:rPr>
          <w:rFonts w:ascii="Book Antiqua" w:hAnsi="Book Antiqua"/>
          <w:b/>
          <w:bCs/>
          <w:color w:val="FF0000"/>
          <w:sz w:val="16"/>
          <w:szCs w:val="16"/>
        </w:rPr>
        <w:t xml:space="preserve"> </w:t>
      </w:r>
      <w:r w:rsidR="009C76D2">
        <w:rPr>
          <w:rFonts w:ascii="Book Antiqua" w:hAnsi="Book Antiqua"/>
          <w:b/>
          <w:color w:val="FF0000"/>
          <w:sz w:val="16"/>
          <w:szCs w:val="16"/>
          <w:u w:val="single"/>
        </w:rPr>
        <w:t>(TJES-2023)</w:t>
      </w:r>
      <w:r w:rsidR="009F5854">
        <w:rPr>
          <w:rFonts w:ascii="Book Antiqua" w:hAnsi="Book Antiqua"/>
          <w:b/>
          <w:color w:val="FF0000"/>
          <w:sz w:val="16"/>
          <w:szCs w:val="16"/>
        </w:rPr>
        <w:t xml:space="preserve"> </w:t>
      </w:r>
      <w:r w:rsidR="009F5854">
        <w:rPr>
          <w:rFonts w:ascii="Book Antiqua" w:hAnsi="Book Antiqua"/>
          <w:b/>
          <w:bCs/>
          <w:color w:val="FF0000"/>
          <w:sz w:val="16"/>
          <w:szCs w:val="16"/>
          <w:u w:val="single"/>
        </w:rPr>
        <w:t>(MPAM-2023)</w:t>
      </w:r>
      <w:r w:rsidR="00756772">
        <w:rPr>
          <w:rFonts w:ascii="Book Antiqua" w:hAnsi="Book Antiqua"/>
          <w:b/>
          <w:bCs/>
          <w:color w:val="FF0000"/>
          <w:sz w:val="16"/>
          <w:szCs w:val="16"/>
        </w:rPr>
        <w:t xml:space="preserve"> </w:t>
      </w:r>
      <w:r w:rsidR="00756772" w:rsidRPr="00A3473B">
        <w:rPr>
          <w:rFonts w:ascii="Book Antiqua" w:eastAsia="Times New Roman" w:hAnsi="Book Antiqua" w:cs="Times New Roman"/>
          <w:b/>
          <w:color w:val="FF0000"/>
          <w:sz w:val="16"/>
          <w:szCs w:val="16"/>
          <w:u w:val="single"/>
          <w:lang w:eastAsia="pt-BR"/>
        </w:rPr>
        <w:t>(DPEES-20</w:t>
      </w:r>
      <w:r w:rsidR="00756772">
        <w:rPr>
          <w:rFonts w:ascii="Book Antiqua" w:eastAsia="Times New Roman" w:hAnsi="Book Antiqua" w:cs="Times New Roman"/>
          <w:b/>
          <w:color w:val="FF0000"/>
          <w:sz w:val="16"/>
          <w:szCs w:val="16"/>
          <w:u w:val="single"/>
          <w:lang w:eastAsia="pt-BR"/>
        </w:rPr>
        <w:t>23</w:t>
      </w:r>
      <w:r w:rsidR="00756772" w:rsidRPr="00A3473B">
        <w:rPr>
          <w:rFonts w:ascii="Book Antiqua" w:eastAsia="Times New Roman" w:hAnsi="Book Antiqua" w:cs="Times New Roman"/>
          <w:b/>
          <w:color w:val="FF0000"/>
          <w:sz w:val="16"/>
          <w:szCs w:val="16"/>
          <w:u w:val="single"/>
          <w:lang w:eastAsia="pt-BR"/>
        </w:rPr>
        <w:t>)</w:t>
      </w:r>
      <w:r w:rsidR="00C34236">
        <w:rPr>
          <w:rFonts w:ascii="Book Antiqua" w:hAnsi="Book Antiqua"/>
          <w:b/>
          <w:bCs/>
          <w:color w:val="FF0000"/>
          <w:sz w:val="16"/>
          <w:szCs w:val="16"/>
        </w:rPr>
        <w:t xml:space="preserve"> </w:t>
      </w:r>
      <w:r w:rsidR="00C34236">
        <w:rPr>
          <w:rFonts w:ascii="Book Antiqua" w:hAnsi="Book Antiqua"/>
          <w:b/>
          <w:bCs/>
          <w:color w:val="FF0000"/>
          <w:sz w:val="16"/>
          <w:szCs w:val="16"/>
          <w:u w:val="single"/>
        </w:rPr>
        <w:t>(TRF1-2023)</w:t>
      </w:r>
      <w:r w:rsidR="00254AD7">
        <w:rPr>
          <w:rFonts w:ascii="Book Antiqua" w:hAnsi="Book Antiqua"/>
          <w:b/>
          <w:bCs/>
          <w:color w:val="FF0000"/>
          <w:sz w:val="16"/>
          <w:szCs w:val="16"/>
        </w:rPr>
        <w:t xml:space="preserve"> </w:t>
      </w:r>
      <w:r w:rsidR="00254AD7">
        <w:rPr>
          <w:rFonts w:ascii="Book Antiqua" w:eastAsia="Times New Roman" w:hAnsi="Book Antiqua" w:cs="Arial"/>
          <w:b/>
          <w:bCs/>
          <w:color w:val="FF0000"/>
          <w:sz w:val="16"/>
          <w:szCs w:val="16"/>
          <w:u w:val="single"/>
          <w:lang w:eastAsia="pt-BR"/>
        </w:rPr>
        <w:t>(AGU-2023)</w:t>
      </w:r>
      <w:r w:rsidR="00A2754B">
        <w:rPr>
          <w:rFonts w:ascii="Book Antiqua" w:eastAsia="Times New Roman" w:hAnsi="Book Antiqua" w:cs="Arial"/>
          <w:b/>
          <w:bCs/>
          <w:color w:val="FF0000"/>
          <w:sz w:val="16"/>
          <w:szCs w:val="16"/>
          <w:lang w:eastAsia="pt-BR"/>
        </w:rPr>
        <w:t xml:space="preserve"> </w:t>
      </w:r>
      <w:r w:rsidR="00A2754B" w:rsidRPr="00610DE3">
        <w:rPr>
          <w:rFonts w:ascii="Book Antiqua" w:eastAsia="Times New Roman" w:hAnsi="Book Antiqua" w:cs="Times New Roman"/>
          <w:b/>
          <w:color w:val="FF0000"/>
          <w:sz w:val="16"/>
          <w:szCs w:val="16"/>
          <w:u w:val="single"/>
          <w:lang w:eastAsia="pt-BR"/>
        </w:rPr>
        <w:t>(MPSC-2014</w:t>
      </w:r>
      <w:r w:rsidR="00A2754B">
        <w:rPr>
          <w:rFonts w:ascii="Book Antiqua" w:eastAsia="Times New Roman" w:hAnsi="Book Antiqua" w:cs="Times New Roman"/>
          <w:b/>
          <w:color w:val="FF0000"/>
          <w:sz w:val="16"/>
          <w:szCs w:val="16"/>
          <w:u w:val="single"/>
          <w:lang w:eastAsia="pt-BR"/>
        </w:rPr>
        <w:t>/2024</w:t>
      </w:r>
      <w:r w:rsidR="00A2754B" w:rsidRPr="00610DE3">
        <w:rPr>
          <w:rFonts w:ascii="Book Antiqua" w:eastAsia="Times New Roman" w:hAnsi="Book Antiqua" w:cs="Times New Roman"/>
          <w:b/>
          <w:color w:val="FF0000"/>
          <w:sz w:val="16"/>
          <w:szCs w:val="16"/>
          <w:u w:val="single"/>
          <w:lang w:eastAsia="pt-BR"/>
        </w:rPr>
        <w:t>)</w:t>
      </w:r>
      <w:r w:rsidR="004B5035">
        <w:rPr>
          <w:rFonts w:ascii="Book Antiqua" w:hAnsi="Book Antiqua"/>
          <w:b/>
          <w:bCs/>
          <w:color w:val="FF0000"/>
          <w:sz w:val="16"/>
          <w:szCs w:val="16"/>
        </w:rPr>
        <w:t xml:space="preserve"> </w:t>
      </w:r>
      <w:r w:rsidR="004B5035">
        <w:rPr>
          <w:rFonts w:ascii="Book Antiqua" w:eastAsia="Times New Roman" w:hAnsi="Book Antiqua" w:cs="Arial"/>
          <w:b/>
          <w:bCs/>
          <w:color w:val="FF0000"/>
          <w:sz w:val="16"/>
          <w:szCs w:val="16"/>
          <w:u w:val="single"/>
          <w:lang w:eastAsia="pt-BR"/>
        </w:rPr>
        <w:t>(TJSC-2022/2024)</w:t>
      </w:r>
      <w:r w:rsidR="0082615E">
        <w:rPr>
          <w:rFonts w:ascii="Book Antiqua" w:eastAsia="Times New Roman" w:hAnsi="Book Antiqua" w:cs="Arial"/>
          <w:b/>
          <w:bCs/>
          <w:color w:val="FF0000"/>
          <w:sz w:val="16"/>
          <w:szCs w:val="16"/>
          <w:lang w:eastAsia="pt-BR"/>
        </w:rPr>
        <w:t xml:space="preserve"> </w:t>
      </w:r>
      <w:r w:rsidR="0082615E">
        <w:rPr>
          <w:rFonts w:ascii="Book Antiqua" w:eastAsia="Times New Roman" w:hAnsi="Book Antiqua" w:cs="Arial"/>
          <w:b/>
          <w:bCs/>
          <w:color w:val="FF0000"/>
          <w:sz w:val="16"/>
          <w:szCs w:val="16"/>
          <w:u w:val="single"/>
          <w:lang w:eastAsia="pt-BR"/>
        </w:rPr>
        <w:t>(DPEAC-2024)</w:t>
      </w:r>
      <w:r w:rsidR="007B71B2">
        <w:rPr>
          <w:rFonts w:ascii="Book Antiqua" w:eastAsia="Times New Roman" w:hAnsi="Book Antiqua" w:cs="Arial"/>
          <w:b/>
          <w:bCs/>
          <w:color w:val="FF0000"/>
          <w:sz w:val="16"/>
          <w:szCs w:val="16"/>
          <w:lang w:eastAsia="pt-BR"/>
        </w:rPr>
        <w:t xml:space="preserve"> </w:t>
      </w:r>
      <w:r w:rsidR="007B71B2">
        <w:rPr>
          <w:rFonts w:ascii="Book Antiqua" w:hAnsi="Book Antiqua"/>
          <w:b/>
          <w:bCs/>
          <w:color w:val="FF0000"/>
          <w:sz w:val="16"/>
          <w:szCs w:val="16"/>
          <w:u w:val="single"/>
        </w:rPr>
        <w:t>(PGESP-2024)</w:t>
      </w:r>
      <w:r w:rsidR="00BE474D">
        <w:rPr>
          <w:rFonts w:ascii="Book Antiqua" w:hAnsi="Book Antiqua"/>
          <w:b/>
          <w:bCs/>
          <w:color w:val="FF0000"/>
          <w:sz w:val="16"/>
          <w:szCs w:val="16"/>
        </w:rPr>
        <w:t xml:space="preserve"> </w:t>
      </w:r>
      <w:bookmarkStart w:id="11" w:name="_Hlk217820889"/>
      <w:r w:rsidR="00BE474D">
        <w:rPr>
          <w:rFonts w:ascii="Book Antiqua" w:hAnsi="Book Antiqua"/>
          <w:b/>
          <w:bCs/>
          <w:color w:val="FF0000"/>
          <w:sz w:val="16"/>
          <w:szCs w:val="16"/>
          <w:u w:val="single"/>
        </w:rPr>
        <w:t>(PGM-Vitória/ES-2024)</w:t>
      </w:r>
      <w:bookmarkEnd w:id="11"/>
    </w:p>
    <w:tbl>
      <w:tblPr>
        <w:tblStyle w:val="Tabelacomgrade"/>
        <w:tblW w:w="0" w:type="auto"/>
        <w:shd w:val="clear" w:color="auto" w:fill="CCFFFF"/>
        <w:tblLook w:val="04A0" w:firstRow="1" w:lastRow="0" w:firstColumn="1" w:lastColumn="0" w:noHBand="0" w:noVBand="1"/>
      </w:tblPr>
      <w:tblGrid>
        <w:gridCol w:w="8494"/>
      </w:tblGrid>
      <w:tr w:rsidR="00545503" w:rsidRPr="00A866AB" w14:paraId="614AE223" w14:textId="77777777" w:rsidTr="00C2004C">
        <w:tc>
          <w:tcPr>
            <w:tcW w:w="8494" w:type="dxa"/>
            <w:shd w:val="clear" w:color="auto" w:fill="CCFFFF"/>
          </w:tcPr>
          <w:p w14:paraId="1EC4B6F3" w14:textId="77777777" w:rsidR="00545503" w:rsidRDefault="00545503" w:rsidP="00A2754B">
            <w:pPr>
              <w:jc w:val="both"/>
              <w:rPr>
                <w:rFonts w:ascii="Book Antiqua" w:eastAsia="Times New Roman" w:hAnsi="Book Antiqua" w:cs="Times New Roman"/>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D12C7">
              <w:rPr>
                <w:rFonts w:ascii="Book Antiqua" w:eastAsia="Times New Roman" w:hAnsi="Book Antiqua" w:cs="Times New Roman"/>
                <w:b/>
                <w:i/>
                <w:iCs/>
                <w:color w:val="FF0000"/>
                <w:sz w:val="19"/>
                <w:szCs w:val="19"/>
                <w:highlight w:val="green"/>
                <w:lang w:eastAsia="pt-BR"/>
              </w:rPr>
              <w:t>DOD</w:t>
            </w:r>
            <w:r w:rsidRPr="00A866AB">
              <w:rPr>
                <w:rFonts w:ascii="Book Antiqua" w:eastAsia="Times New Roman" w:hAnsi="Book Antiqua" w:cs="Times New Roman"/>
                <w:sz w:val="19"/>
                <w:szCs w:val="19"/>
                <w:lang w:eastAsia="pt-BR"/>
              </w:rPr>
              <w:t xml:space="preserve">: </w:t>
            </w:r>
            <w:r w:rsidRPr="00545503">
              <w:rPr>
                <w:rFonts w:ascii="Book Antiqua" w:eastAsia="Times New Roman" w:hAnsi="Book Antiqua" w:cs="Times New Roman"/>
                <w:b/>
                <w:bCs/>
                <w:i/>
                <w:iCs/>
                <w:sz w:val="19"/>
                <w:szCs w:val="19"/>
                <w:shd w:val="clear" w:color="auto" w:fill="F7CAAC" w:themeFill="accent2" w:themeFillTint="66"/>
                <w:lang w:eastAsia="pt-BR"/>
              </w:rPr>
              <w:t>Proteção conferida ao bem de família legal</w:t>
            </w:r>
            <w:r>
              <w:rPr>
                <w:rFonts w:ascii="Book Antiqua" w:eastAsia="Times New Roman" w:hAnsi="Book Antiqua" w:cs="Times New Roman"/>
                <w:sz w:val="19"/>
                <w:szCs w:val="19"/>
                <w:lang w:eastAsia="pt-BR"/>
              </w:rPr>
              <w:t xml:space="preserve">: </w:t>
            </w:r>
            <w:r w:rsidRPr="00545503">
              <w:rPr>
                <w:rFonts w:ascii="Book Antiqua" w:eastAsia="Times New Roman" w:hAnsi="Book Antiqua" w:cs="Times New Roman"/>
                <w:sz w:val="19"/>
                <w:szCs w:val="19"/>
                <w:lang w:eastAsia="pt-BR"/>
              </w:rPr>
              <w:t>O bem de família legal é impenhorável e não responderá por qualquer tipo de dívida civil, comercial, fiscal, previdenciária ou de outra natureza, contraída pelos cônjuges ou pelos pais ou filhos que sejam seus proprietários e nele residam, salvo nas hipóteses previstas no art. 3º da Lei nº 8.009/90.</w:t>
            </w:r>
          </w:p>
          <w:p w14:paraId="1DD937CA" w14:textId="77777777" w:rsidR="00A2754B" w:rsidRDefault="00A2754B" w:rsidP="00A2754B">
            <w:pPr>
              <w:jc w:val="both"/>
              <w:rPr>
                <w:rFonts w:ascii="Book Antiqua" w:eastAsia="Times New Roman" w:hAnsi="Book Antiqua" w:cs="Times New Roman"/>
                <w:sz w:val="19"/>
                <w:szCs w:val="19"/>
                <w:lang w:eastAsia="pt-BR"/>
              </w:rPr>
            </w:pPr>
          </w:p>
          <w:p w14:paraId="7872A8F8" w14:textId="751AFE1C" w:rsidR="00C34236" w:rsidRDefault="00C34236" w:rsidP="00A2754B">
            <w:pPr>
              <w:jc w:val="both"/>
              <w:rPr>
                <w:rFonts w:ascii="Book Antiqua" w:hAnsi="Book Antiqua"/>
                <w:b/>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TRF1-2023</w:t>
            </w:r>
            <w:r w:rsidRPr="00A866A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75921">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34236">
              <w:rPr>
                <w:rFonts w:ascii="Book Antiqua" w:eastAsia="Times New Roman" w:hAnsi="Book Antiqua" w:cs="Times New Roman"/>
                <w:b/>
                <w:i/>
                <w:iCs/>
                <w:color w:val="000000"/>
                <w:sz w:val="19"/>
                <w:szCs w:val="19"/>
                <w:u w:val="single"/>
                <w:lang w:eastAsia="pt-BR"/>
              </w:rPr>
              <w:t>Imóvel que está em nome da sociedade empresária pode ser considerado bem de família se o sócio nele residir; neste caso, contudo, será possível penhorar bens pessoais do sócio já que se trata de uma via de mão dupla: deve-se proteger a moradia do sócio mas também o credor</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34236">
              <w:rPr>
                <w:rFonts w:ascii="Book Antiqua" w:hAnsi="Book Antiqua"/>
                <w:b/>
                <w:bCs/>
                <w:color w:val="000000"/>
                <w:sz w:val="19"/>
                <w:szCs w:val="19"/>
              </w:rPr>
              <w:t xml:space="preserve">Havendo desconsideração da personalidade jurídica, em proveito de sócio morador de imóvel de titularidade da sociedade empresária devedora, poderão ser executados bens pessoais dos sócios até o limite do valor de mercado do bem subtraído da execução, independentemente do preenchimento de requisitos como má-fé e desvio de finalidade previstos no caput do art. 50 do </w:t>
            </w:r>
            <w:r>
              <w:rPr>
                <w:rFonts w:ascii="Book Antiqua" w:hAnsi="Book Antiqua"/>
                <w:b/>
                <w:bCs/>
                <w:color w:val="000000"/>
                <w:sz w:val="19"/>
                <w:szCs w:val="19"/>
              </w:rPr>
              <w:t>CC</w:t>
            </w:r>
            <w:r w:rsidRPr="00C34236">
              <w:rPr>
                <w:rFonts w:ascii="Book Antiqua" w:hAnsi="Book Antiqua"/>
                <w:color w:val="000000"/>
                <w:sz w:val="19"/>
                <w:szCs w:val="19"/>
              </w:rPr>
              <w:t>.</w:t>
            </w:r>
            <w:r>
              <w:rPr>
                <w:rFonts w:ascii="Book Antiqua" w:hAnsi="Book Antiqua"/>
                <w:color w:val="000000"/>
                <w:sz w:val="19"/>
                <w:szCs w:val="19"/>
              </w:rPr>
              <w:t xml:space="preserve"> </w:t>
            </w:r>
            <w:r w:rsidRPr="00C34236">
              <w:rPr>
                <w:rFonts w:ascii="Book Antiqua" w:hAnsi="Book Antiqua"/>
                <w:color w:val="000000"/>
                <w:sz w:val="19"/>
                <w:szCs w:val="19"/>
              </w:rPr>
              <w:t>STJ. 4ª T.</w:t>
            </w:r>
            <w:r>
              <w:rPr>
                <w:rFonts w:ascii="Book Antiqua" w:hAnsi="Book Antiqua"/>
                <w:color w:val="000000"/>
                <w:sz w:val="19"/>
                <w:szCs w:val="19"/>
              </w:rPr>
              <w:t>,</w:t>
            </w:r>
            <w:r w:rsidRPr="00C34236">
              <w:rPr>
                <w:rFonts w:ascii="Book Antiqua" w:hAnsi="Book Antiqua"/>
                <w:color w:val="000000"/>
                <w:sz w:val="19"/>
                <w:szCs w:val="19"/>
              </w:rPr>
              <w:t xml:space="preserve"> REsp 1514567-SP, Rel. Min. Maria Isabel Gallotti, j</w:t>
            </w:r>
            <w:r>
              <w:rPr>
                <w:rFonts w:ascii="Book Antiqua" w:hAnsi="Book Antiqua"/>
                <w:color w:val="000000"/>
                <w:sz w:val="19"/>
                <w:szCs w:val="19"/>
              </w:rPr>
              <w:t>.</w:t>
            </w:r>
            <w:r w:rsidRPr="00C34236">
              <w:rPr>
                <w:rFonts w:ascii="Book Antiqua" w:hAnsi="Book Antiqua"/>
                <w:color w:val="000000"/>
                <w:sz w:val="19"/>
                <w:szCs w:val="19"/>
              </w:rPr>
              <w:t xml:space="preserve"> 14/3/23</w:t>
            </w:r>
            <w:r w:rsidRPr="00C34236">
              <w:rPr>
                <w:rFonts w:ascii="Book Antiqua" w:hAnsi="Book Antiqua"/>
                <w:b/>
                <w:bCs/>
                <w:color w:val="000000"/>
                <w:sz w:val="19"/>
                <w:szCs w:val="19"/>
              </w:rPr>
              <w:t xml:space="preserve"> (Info 12 – Edição Extraordinária).</w:t>
            </w:r>
          </w:p>
          <w:p w14:paraId="34FF9FB6" w14:textId="77777777" w:rsidR="00A2754B" w:rsidRDefault="00A2754B" w:rsidP="00A2754B">
            <w:pPr>
              <w:jc w:val="both"/>
              <w:rPr>
                <w:rFonts w:ascii="Book Antiqua" w:hAnsi="Book Antiqua"/>
                <w:b/>
                <w:bCs/>
                <w:color w:val="000000"/>
                <w:sz w:val="19"/>
                <w:szCs w:val="19"/>
              </w:rPr>
            </w:pPr>
          </w:p>
          <w:p w14:paraId="59E083AA" w14:textId="54F40D48" w:rsidR="00A2754B" w:rsidRDefault="00A2754B" w:rsidP="00A2754B">
            <w:pPr>
              <w:jc w:val="both"/>
              <w:rPr>
                <w:rFonts w:ascii="Book Antiqua" w:hAnsi="Book Antiqua"/>
                <w:b/>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MPSC-2024</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2754B">
              <w:rPr>
                <w:rFonts w:ascii="Book Antiqua" w:eastAsia="Times New Roman" w:hAnsi="Book Antiqua" w:cs="Times New Roman"/>
                <w:b/>
                <w:i/>
                <w:iCs/>
                <w:color w:val="000000"/>
                <w:sz w:val="19"/>
                <w:szCs w:val="19"/>
                <w:u w:val="single"/>
                <w:lang w:eastAsia="pt-BR"/>
              </w:rPr>
              <w:t>O terreno cuja unidade habitacional está em fase de construção, para fins de residência, está protegido pela impenhorabilidade por dívidas, por se considerar antecipadamente bem de família</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2754B">
              <w:rPr>
                <w:rFonts w:ascii="Book Antiqua" w:hAnsi="Book Antiqua"/>
                <w:b/>
                <w:bCs/>
                <w:color w:val="000000"/>
                <w:sz w:val="19"/>
                <w:szCs w:val="19"/>
              </w:rPr>
              <w:t>A obra inacabada já se presume como residência e deve ser protegida. Para fins de proteção do bem de família, deve-se adotar uma interpretação finalística e valorativa da Lei 8.009/90, uma interpretação que leve em consideração o contexto sociocultural e econômico do País.</w:t>
            </w:r>
            <w:r>
              <w:rPr>
                <w:rFonts w:ascii="Book Antiqua" w:hAnsi="Book Antiqua"/>
                <w:b/>
                <w:bCs/>
                <w:color w:val="000000"/>
                <w:sz w:val="19"/>
                <w:szCs w:val="19"/>
              </w:rPr>
              <w:t xml:space="preserve"> </w:t>
            </w:r>
            <w:r w:rsidRPr="00A2754B">
              <w:rPr>
                <w:rFonts w:ascii="Book Antiqua" w:hAnsi="Book Antiqua"/>
                <w:b/>
                <w:bCs/>
                <w:color w:val="000000"/>
                <w:sz w:val="19"/>
                <w:szCs w:val="19"/>
              </w:rPr>
              <w:t>Diante disso, o imóvel adquirido para o escopo de moradia futura, ainda que não esteja a unidade habitacional pronta - por estar em etapa preliminar de obra, sem condições para qualquer cidadão nela residir -, fica excluído da constrição judicial, uma vez que a situação econômico-financeira vivenciada por boa parte da população brasileira evidencia que a etapa de construção imobiliária, muitas vezes, leva anos de árduo esforço e constante trabalho para a sua concretização, para fins residenciais próprios ou para obtenção de frutos civis voltados à subsistência e moradia em imóvel locado</w:t>
            </w:r>
            <w:r w:rsidRPr="00A2754B">
              <w:rPr>
                <w:rFonts w:ascii="Book Antiqua" w:hAnsi="Book Antiqua"/>
                <w:color w:val="000000"/>
                <w:sz w:val="19"/>
                <w:szCs w:val="19"/>
              </w:rPr>
              <w:t>. STJ. 4ª T.</w:t>
            </w:r>
            <w:r>
              <w:rPr>
                <w:rFonts w:ascii="Book Antiqua" w:hAnsi="Book Antiqua"/>
                <w:color w:val="000000"/>
                <w:sz w:val="19"/>
                <w:szCs w:val="19"/>
              </w:rPr>
              <w:t>,</w:t>
            </w:r>
            <w:r w:rsidRPr="00A2754B">
              <w:rPr>
                <w:rFonts w:ascii="Book Antiqua" w:hAnsi="Book Antiqua"/>
                <w:color w:val="000000"/>
                <w:sz w:val="19"/>
                <w:szCs w:val="19"/>
              </w:rPr>
              <w:t xml:space="preserve"> REsp 1960026-SP, Rel. Min. Marco </w:t>
            </w:r>
            <w:proofErr w:type="spellStart"/>
            <w:r w:rsidRPr="00A2754B">
              <w:rPr>
                <w:rFonts w:ascii="Book Antiqua" w:hAnsi="Book Antiqua"/>
                <w:color w:val="000000"/>
                <w:sz w:val="19"/>
                <w:szCs w:val="19"/>
              </w:rPr>
              <w:t>Buzzi</w:t>
            </w:r>
            <w:proofErr w:type="spellEnd"/>
            <w:r w:rsidRPr="00A2754B">
              <w:rPr>
                <w:rFonts w:ascii="Book Antiqua" w:hAnsi="Book Antiqua"/>
                <w:color w:val="000000"/>
                <w:sz w:val="19"/>
                <w:szCs w:val="19"/>
              </w:rPr>
              <w:t>, j</w:t>
            </w:r>
            <w:r>
              <w:rPr>
                <w:rFonts w:ascii="Book Antiqua" w:hAnsi="Book Antiqua"/>
                <w:color w:val="000000"/>
                <w:sz w:val="19"/>
                <w:szCs w:val="19"/>
              </w:rPr>
              <w:t>.</w:t>
            </w:r>
            <w:r w:rsidRPr="00A2754B">
              <w:rPr>
                <w:rFonts w:ascii="Book Antiqua" w:hAnsi="Book Antiqua"/>
                <w:color w:val="000000"/>
                <w:sz w:val="19"/>
                <w:szCs w:val="19"/>
              </w:rPr>
              <w:t xml:space="preserve"> 11/10/22</w:t>
            </w:r>
            <w:r w:rsidRPr="00A2754B">
              <w:rPr>
                <w:rFonts w:ascii="Book Antiqua" w:hAnsi="Book Antiqua"/>
                <w:b/>
                <w:bCs/>
                <w:color w:val="000000"/>
                <w:sz w:val="19"/>
                <w:szCs w:val="19"/>
              </w:rPr>
              <w:t xml:space="preserve"> (Info 753).</w:t>
            </w:r>
          </w:p>
          <w:tbl>
            <w:tblPr>
              <w:tblStyle w:val="Tabelacomgrade"/>
              <w:tblW w:w="0" w:type="auto"/>
              <w:tblLook w:val="04A0" w:firstRow="1" w:lastRow="0" w:firstColumn="1" w:lastColumn="0" w:noHBand="0" w:noVBand="1"/>
            </w:tblPr>
            <w:tblGrid>
              <w:gridCol w:w="8268"/>
            </w:tblGrid>
            <w:tr w:rsidR="00A2754B" w14:paraId="5BB3C609" w14:textId="77777777" w:rsidTr="00A2754B">
              <w:tc>
                <w:tcPr>
                  <w:tcW w:w="8268" w:type="dxa"/>
                  <w:shd w:val="clear" w:color="auto" w:fill="FFFFFF" w:themeFill="background1"/>
                </w:tcPr>
                <w:p w14:paraId="1A176BF7" w14:textId="1D120D05" w:rsidR="00A2754B" w:rsidRPr="00A2754B" w:rsidRDefault="00A2754B" w:rsidP="00A2754B">
                  <w:pPr>
                    <w:jc w:val="both"/>
                    <w:rPr>
                      <w:rFonts w:ascii="Book Antiqua" w:hAnsi="Book Antiqua" w:cs="Times New Roman"/>
                      <w:color w:val="000000"/>
                      <w:sz w:val="18"/>
                      <w:szCs w:val="18"/>
                    </w:rPr>
                  </w:pPr>
                  <w:r w:rsidRPr="00165EA9">
                    <w:rPr>
                      <w:rFonts w:ascii="Book Antiqua" w:hAnsi="Book Antiqua" w:cs="Times New Roman"/>
                      <w:b/>
                      <w:bCs/>
                      <w:i/>
                      <w:iCs/>
                      <w:color w:val="FF0000"/>
                      <w:sz w:val="18"/>
                      <w:szCs w:val="18"/>
                    </w:rPr>
                    <w:t>#</w:t>
                  </w:r>
                  <w:r w:rsidRPr="00165EA9">
                    <w:rPr>
                      <w:rFonts w:ascii="Book Antiqua" w:hAnsi="Book Antiqua" w:cs="Times New Roman"/>
                      <w:b/>
                      <w:bCs/>
                      <w:i/>
                      <w:iCs/>
                      <w:color w:val="FF0000"/>
                      <w:sz w:val="18"/>
                      <w:szCs w:val="18"/>
                      <w:highlight w:val="green"/>
                    </w:rPr>
                    <w:t>Comentários sobre o julgado acima</w:t>
                  </w:r>
                  <w:r w:rsidRPr="00165EA9">
                    <w:rPr>
                      <w:rFonts w:ascii="Book Antiqua" w:hAnsi="Book Antiqua" w:cs="Times New Roman"/>
                      <w:b/>
                      <w:bCs/>
                      <w:i/>
                      <w:iCs/>
                      <w:color w:val="FF0000"/>
                      <w:sz w:val="18"/>
                      <w:szCs w:val="18"/>
                    </w:rPr>
                    <w:t>: #</w:t>
                  </w:r>
                  <w:r w:rsidRPr="00165EA9">
                    <w:rPr>
                      <w:rFonts w:ascii="Book Antiqua" w:hAnsi="Book Antiqua" w:cs="Times New Roman"/>
                      <w:b/>
                      <w:bCs/>
                      <w:i/>
                      <w:iCs/>
                      <w:color w:val="FF0000"/>
                      <w:sz w:val="18"/>
                      <w:szCs w:val="18"/>
                      <w:highlight w:val="green"/>
                    </w:rPr>
                    <w:t>DOD</w:t>
                  </w:r>
                  <w:r w:rsidRPr="002C1F77">
                    <w:rPr>
                      <w:rFonts w:ascii="Book Antiqua" w:hAnsi="Book Antiqua" w:cs="Times New Roman"/>
                      <w:color w:val="000000"/>
                      <w:sz w:val="18"/>
                      <w:szCs w:val="18"/>
                    </w:rPr>
                    <w:t>:</w:t>
                  </w:r>
                  <w:r>
                    <w:t xml:space="preserve"> </w:t>
                  </w:r>
                  <w:r w:rsidRPr="00A2754B">
                    <w:rPr>
                      <w:rFonts w:ascii="Book Antiqua" w:hAnsi="Book Antiqua" w:cs="Times New Roman"/>
                      <w:b/>
                      <w:bCs/>
                      <w:i/>
                      <w:iCs/>
                      <w:color w:val="000000"/>
                      <w:sz w:val="18"/>
                      <w:szCs w:val="18"/>
                      <w:u w:val="single"/>
                    </w:rPr>
                    <w:t>Imagine a seguinte situação hipotética</w:t>
                  </w:r>
                  <w:r w:rsidRPr="00A2754B">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A2754B">
                    <w:rPr>
                      <w:rFonts w:ascii="Book Antiqua" w:hAnsi="Book Antiqua" w:cs="Times New Roman"/>
                      <w:color w:val="000000"/>
                      <w:sz w:val="18"/>
                      <w:szCs w:val="18"/>
                    </w:rPr>
                    <w:t>João mora em um apartamento alugado. Ele economizou dinheiro e conseguiu comprar um terreno. Ali iniciou a construção de uma casa para morar com a sua família.</w:t>
                  </w:r>
                  <w:r>
                    <w:rPr>
                      <w:rFonts w:ascii="Book Antiqua" w:hAnsi="Book Antiqua" w:cs="Times New Roman"/>
                      <w:color w:val="000000"/>
                      <w:sz w:val="18"/>
                      <w:szCs w:val="18"/>
                    </w:rPr>
                    <w:t xml:space="preserve"> </w:t>
                  </w:r>
                  <w:r w:rsidRPr="00A2754B">
                    <w:rPr>
                      <w:rFonts w:ascii="Book Antiqua" w:hAnsi="Book Antiqua" w:cs="Times New Roman"/>
                      <w:color w:val="000000"/>
                      <w:sz w:val="18"/>
                      <w:szCs w:val="18"/>
                    </w:rPr>
                    <w:t>Ocorre que João tinha uma dívida antiga com o banco, que estava sendo cobrada em execução.</w:t>
                  </w:r>
                  <w:r>
                    <w:rPr>
                      <w:rFonts w:ascii="Book Antiqua" w:hAnsi="Book Antiqua" w:cs="Times New Roman"/>
                      <w:color w:val="000000"/>
                      <w:sz w:val="18"/>
                      <w:szCs w:val="18"/>
                    </w:rPr>
                    <w:t xml:space="preserve"> </w:t>
                  </w:r>
                  <w:r w:rsidRPr="00A2754B">
                    <w:rPr>
                      <w:rFonts w:ascii="Book Antiqua" w:hAnsi="Book Antiqua" w:cs="Times New Roman"/>
                      <w:color w:val="000000"/>
                      <w:sz w:val="18"/>
                      <w:szCs w:val="18"/>
                    </w:rPr>
                    <w:t>O juiz do processo de execução, a pedido do banco, determinou a penhora do terreno onde está sendo construída a casa.</w:t>
                  </w:r>
                  <w:r>
                    <w:rPr>
                      <w:rFonts w:ascii="Book Antiqua" w:hAnsi="Book Antiqua" w:cs="Times New Roman"/>
                      <w:color w:val="000000"/>
                      <w:sz w:val="18"/>
                      <w:szCs w:val="18"/>
                    </w:rPr>
                    <w:t xml:space="preserve"> </w:t>
                  </w:r>
                  <w:r w:rsidRPr="00A2754B">
                    <w:rPr>
                      <w:rFonts w:ascii="Book Antiqua" w:hAnsi="Book Antiqua" w:cs="Times New Roman"/>
                      <w:color w:val="000000"/>
                      <w:sz w:val="18"/>
                      <w:szCs w:val="18"/>
                    </w:rPr>
                    <w:t xml:space="preserve">João ingressou com exceção de </w:t>
                  </w:r>
                  <w:proofErr w:type="spellStart"/>
                  <w:r w:rsidRPr="00A2754B">
                    <w:rPr>
                      <w:rFonts w:ascii="Book Antiqua" w:hAnsi="Book Antiqua" w:cs="Times New Roman"/>
                      <w:color w:val="000000"/>
                      <w:sz w:val="18"/>
                      <w:szCs w:val="18"/>
                    </w:rPr>
                    <w:t>pré</w:t>
                  </w:r>
                  <w:proofErr w:type="spellEnd"/>
                  <w:r w:rsidRPr="00A2754B">
                    <w:rPr>
                      <w:rFonts w:ascii="Book Antiqua" w:hAnsi="Book Antiqua" w:cs="Times New Roman"/>
                      <w:color w:val="000000"/>
                      <w:sz w:val="18"/>
                      <w:szCs w:val="18"/>
                    </w:rPr>
                    <w:t>-executividade alegando que esse imóvel é bem de família, sendo, portanto, impenhorável.</w:t>
                  </w:r>
                  <w:r>
                    <w:rPr>
                      <w:rFonts w:ascii="Book Antiqua" w:hAnsi="Book Antiqua" w:cs="Times New Roman"/>
                      <w:color w:val="000000"/>
                      <w:sz w:val="18"/>
                      <w:szCs w:val="18"/>
                    </w:rPr>
                    <w:t xml:space="preserve"> </w:t>
                  </w:r>
                  <w:r w:rsidRPr="00A2754B">
                    <w:rPr>
                      <w:rFonts w:ascii="Book Antiqua" w:hAnsi="Book Antiqua" w:cs="Times New Roman"/>
                      <w:color w:val="000000"/>
                      <w:sz w:val="18"/>
                      <w:szCs w:val="18"/>
                    </w:rPr>
                    <w:t>O juiz rejeitou o pedido argumentando que a Lei 8.009/90 protege a única residência do devedor, destinada à sua moradia ou de seus familiares, não abrangendo imóveis em construção:</w:t>
                  </w:r>
                  <w:r>
                    <w:rPr>
                      <w:rFonts w:ascii="Book Antiqua" w:hAnsi="Book Antiqua" w:cs="Times New Roman"/>
                      <w:color w:val="000000"/>
                      <w:sz w:val="18"/>
                      <w:szCs w:val="18"/>
                    </w:rPr>
                    <w:t xml:space="preserve"> “</w:t>
                  </w:r>
                  <w:r w:rsidRPr="00A2754B">
                    <w:rPr>
                      <w:rFonts w:ascii="Book Antiqua" w:hAnsi="Book Antiqua" w:cs="Times New Roman"/>
                      <w:i/>
                      <w:iCs/>
                      <w:color w:val="000000"/>
                      <w:sz w:val="18"/>
                      <w:szCs w:val="18"/>
                    </w:rPr>
                    <w:t xml:space="preserve">Art. 1º O imóvel residencial próprio do casal, ou da entidade familiar, é impenhorável e não responderá por qualquer tipo de dívida civil, comercial, fiscal, previdenciária ou de outra natureza, contraída pelos cônjuges ou pelos pais ou filhos que sejam seus proprietários e nele </w:t>
                  </w:r>
                  <w:r w:rsidRPr="00F525D5">
                    <w:rPr>
                      <w:rFonts w:ascii="Book Antiqua" w:hAnsi="Book Antiqua" w:cs="Times New Roman"/>
                      <w:b/>
                      <w:bCs/>
                      <w:i/>
                      <w:iCs/>
                      <w:color w:val="000000"/>
                      <w:sz w:val="18"/>
                      <w:szCs w:val="18"/>
                      <w:highlight w:val="yellow"/>
                    </w:rPr>
                    <w:t>residam</w:t>
                  </w:r>
                  <w:r w:rsidRPr="00A2754B">
                    <w:rPr>
                      <w:rFonts w:ascii="Book Antiqua" w:hAnsi="Book Antiqua" w:cs="Times New Roman"/>
                      <w:i/>
                      <w:iCs/>
                      <w:color w:val="000000"/>
                      <w:sz w:val="18"/>
                      <w:szCs w:val="18"/>
                    </w:rPr>
                    <w:t>, salvo nas hipóteses previstas nesta lei.</w:t>
                  </w:r>
                  <w:r>
                    <w:rPr>
                      <w:rFonts w:ascii="Book Antiqua" w:hAnsi="Book Antiqua" w:cs="Times New Roman"/>
                      <w:i/>
                      <w:iCs/>
                      <w:color w:val="000000"/>
                      <w:sz w:val="18"/>
                      <w:szCs w:val="18"/>
                    </w:rPr>
                    <w:t xml:space="preserve"> </w:t>
                  </w:r>
                  <w:r w:rsidRPr="00A2754B">
                    <w:rPr>
                      <w:rFonts w:ascii="Book Antiqua" w:hAnsi="Book Antiqua" w:cs="Times New Roman"/>
                      <w:i/>
                      <w:iCs/>
                      <w:color w:val="000000"/>
                      <w:sz w:val="18"/>
                      <w:szCs w:val="18"/>
                    </w:rPr>
                    <w:t>(...)</w:t>
                  </w:r>
                  <w:r w:rsidR="00F525D5">
                    <w:rPr>
                      <w:rFonts w:ascii="Book Antiqua" w:hAnsi="Book Antiqua" w:cs="Times New Roman"/>
                      <w:i/>
                      <w:iCs/>
                      <w:color w:val="000000"/>
                      <w:sz w:val="18"/>
                      <w:szCs w:val="18"/>
                    </w:rPr>
                    <w:t xml:space="preserve"> </w:t>
                  </w:r>
                  <w:r w:rsidRPr="00A2754B">
                    <w:rPr>
                      <w:rFonts w:ascii="Book Antiqua" w:hAnsi="Book Antiqua" w:cs="Times New Roman"/>
                      <w:i/>
                      <w:iCs/>
                      <w:color w:val="000000"/>
                      <w:sz w:val="18"/>
                      <w:szCs w:val="18"/>
                    </w:rPr>
                    <w:t xml:space="preserve">Art. 5º Para os efeitos de impenhorabilidade, de que trata esta lei, considera-se residência um único imóvel utilizado pelo casal ou pela entidade familiar para </w:t>
                  </w:r>
                  <w:r w:rsidRPr="00F525D5">
                    <w:rPr>
                      <w:rFonts w:ascii="Book Antiqua" w:hAnsi="Book Antiqua" w:cs="Times New Roman"/>
                      <w:b/>
                      <w:bCs/>
                      <w:i/>
                      <w:iCs/>
                      <w:color w:val="000000"/>
                      <w:sz w:val="18"/>
                      <w:szCs w:val="18"/>
                      <w:highlight w:val="yellow"/>
                    </w:rPr>
                    <w:t>moradia permanente</w:t>
                  </w:r>
                  <w:r w:rsidRPr="00A2754B">
                    <w:rPr>
                      <w:rFonts w:ascii="Book Antiqua" w:hAnsi="Book Antiqua" w:cs="Times New Roman"/>
                      <w:i/>
                      <w:iCs/>
                      <w:color w:val="000000"/>
                      <w:sz w:val="18"/>
                      <w:szCs w:val="18"/>
                    </w:rPr>
                    <w:t>.</w:t>
                  </w:r>
                  <w:r w:rsidR="00F525D5">
                    <w:rPr>
                      <w:rFonts w:ascii="Book Antiqua" w:hAnsi="Book Antiqua" w:cs="Times New Roman"/>
                      <w:i/>
                      <w:iCs/>
                      <w:color w:val="000000"/>
                      <w:sz w:val="18"/>
                      <w:szCs w:val="18"/>
                    </w:rPr>
                    <w:t xml:space="preserve">” </w:t>
                  </w:r>
                  <w:r w:rsidRPr="00A2754B">
                    <w:rPr>
                      <w:rFonts w:ascii="Book Antiqua" w:hAnsi="Book Antiqua" w:cs="Times New Roman"/>
                      <w:color w:val="000000"/>
                      <w:sz w:val="18"/>
                      <w:szCs w:val="18"/>
                    </w:rPr>
                    <w:t>A sentença foi mantida pelo Tribunal de Justiça.</w:t>
                  </w:r>
                </w:p>
                <w:p w14:paraId="08DB7382" w14:textId="2ADAC280" w:rsidR="00A2754B" w:rsidRPr="00A2754B" w:rsidRDefault="00F525D5" w:rsidP="00A2754B">
                  <w:pPr>
                    <w:jc w:val="both"/>
                    <w:rPr>
                      <w:rFonts w:ascii="Book Antiqua" w:hAnsi="Book Antiqua" w:cs="Times New Roman"/>
                      <w:color w:val="000000"/>
                      <w:sz w:val="18"/>
                      <w:szCs w:val="18"/>
                    </w:rPr>
                  </w:pPr>
                  <w:r w:rsidRPr="00165EA9">
                    <w:rPr>
                      <w:rFonts w:ascii="Book Antiqua" w:hAnsi="Book Antiqua" w:cs="Times New Roman"/>
                      <w:b/>
                      <w:bCs/>
                      <w:i/>
                      <w:iCs/>
                      <w:color w:val="FF0000"/>
                      <w:sz w:val="18"/>
                      <w:szCs w:val="18"/>
                    </w:rPr>
                    <w:t>#</w:t>
                  </w:r>
                  <w:r w:rsidRPr="00165EA9">
                    <w:rPr>
                      <w:rFonts w:ascii="Book Antiqua" w:hAnsi="Book Antiqua" w:cs="Times New Roman"/>
                      <w:b/>
                      <w:bCs/>
                      <w:i/>
                      <w:iCs/>
                      <w:color w:val="FF0000"/>
                      <w:sz w:val="18"/>
                      <w:szCs w:val="18"/>
                      <w:highlight w:val="green"/>
                    </w:rPr>
                    <w:t>Comentários sobre o julgado acima</w:t>
                  </w:r>
                  <w:r w:rsidRPr="00165EA9">
                    <w:rPr>
                      <w:rFonts w:ascii="Book Antiqua" w:hAnsi="Book Antiqua" w:cs="Times New Roman"/>
                      <w:b/>
                      <w:bCs/>
                      <w:i/>
                      <w:iCs/>
                      <w:color w:val="FF0000"/>
                      <w:sz w:val="18"/>
                      <w:szCs w:val="18"/>
                    </w:rPr>
                    <w:t>: #</w:t>
                  </w:r>
                  <w:r w:rsidRPr="00165EA9">
                    <w:rPr>
                      <w:rFonts w:ascii="Book Antiqua" w:hAnsi="Book Antiqua" w:cs="Times New Roman"/>
                      <w:b/>
                      <w:bCs/>
                      <w:i/>
                      <w:iCs/>
                      <w:color w:val="FF0000"/>
                      <w:sz w:val="18"/>
                      <w:szCs w:val="18"/>
                      <w:highlight w:val="green"/>
                    </w:rPr>
                    <w:t>DOD</w:t>
                  </w:r>
                  <w:r w:rsidRPr="002C1F77">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00A2754B" w:rsidRPr="00F525D5">
                    <w:rPr>
                      <w:rFonts w:ascii="Book Antiqua" w:hAnsi="Book Antiqua" w:cs="Times New Roman"/>
                      <w:b/>
                      <w:bCs/>
                      <w:i/>
                      <w:iCs/>
                      <w:color w:val="000000"/>
                      <w:sz w:val="18"/>
                      <w:szCs w:val="18"/>
                      <w:u w:val="single"/>
                    </w:rPr>
                    <w:t>Agiu corretamente o magistrado?</w:t>
                  </w:r>
                  <w:r>
                    <w:rPr>
                      <w:rFonts w:ascii="Book Antiqua" w:hAnsi="Book Antiqua" w:cs="Times New Roman"/>
                      <w:color w:val="000000"/>
                      <w:sz w:val="18"/>
                      <w:szCs w:val="18"/>
                    </w:rPr>
                    <w:t xml:space="preserve"> </w:t>
                  </w:r>
                  <w:r w:rsidR="00A2754B" w:rsidRPr="00F525D5">
                    <w:rPr>
                      <w:rFonts w:ascii="Book Antiqua" w:hAnsi="Book Antiqua" w:cs="Times New Roman"/>
                      <w:b/>
                      <w:bCs/>
                      <w:color w:val="000000"/>
                      <w:sz w:val="18"/>
                      <w:szCs w:val="18"/>
                      <w:highlight w:val="magenta"/>
                    </w:rPr>
                    <w:t>NÃO</w:t>
                  </w:r>
                  <w:r w:rsidR="00A2754B" w:rsidRPr="00A2754B">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00A2754B" w:rsidRPr="00A2754B">
                    <w:rPr>
                      <w:rFonts w:ascii="Book Antiqua" w:hAnsi="Book Antiqua" w:cs="Times New Roman"/>
                      <w:color w:val="000000"/>
                      <w:sz w:val="18"/>
                      <w:szCs w:val="18"/>
                    </w:rPr>
                    <w:t xml:space="preserve">As instâncias de origem (Juiz e TJ) entenderam que uma das condições ou requisitos para a proteção legal conferida pela Lei 8.009/90 seria a efetiva fixação de residência no imóvel, o que, no momento, não se afiguraria possível por estar a unidade habitacional em fase de construção. Desse modo, foi adotada uma interpretação literal e restritiva dos </w:t>
                  </w:r>
                  <w:proofErr w:type="spellStart"/>
                  <w:r w:rsidR="00A2754B" w:rsidRPr="00A2754B">
                    <w:rPr>
                      <w:rFonts w:ascii="Book Antiqua" w:hAnsi="Book Antiqua" w:cs="Times New Roman"/>
                      <w:color w:val="000000"/>
                      <w:sz w:val="18"/>
                      <w:szCs w:val="18"/>
                    </w:rPr>
                    <w:t>arts</w:t>
                  </w:r>
                  <w:proofErr w:type="spellEnd"/>
                  <w:r w:rsidR="00A2754B" w:rsidRPr="00A2754B">
                    <w:rPr>
                      <w:rFonts w:ascii="Book Antiqua" w:hAnsi="Book Antiqua" w:cs="Times New Roman"/>
                      <w:color w:val="000000"/>
                      <w:sz w:val="18"/>
                      <w:szCs w:val="18"/>
                    </w:rPr>
                    <w:t>. 1º e 5º da Lei nº 8.009/90.</w:t>
                  </w:r>
                  <w:r>
                    <w:rPr>
                      <w:rFonts w:ascii="Book Antiqua" w:hAnsi="Book Antiqua" w:cs="Times New Roman"/>
                      <w:color w:val="000000"/>
                      <w:sz w:val="18"/>
                      <w:szCs w:val="18"/>
                    </w:rPr>
                    <w:t xml:space="preserve"> </w:t>
                  </w:r>
                  <w:r w:rsidR="00A2754B" w:rsidRPr="00A2754B">
                    <w:rPr>
                      <w:rFonts w:ascii="Book Antiqua" w:hAnsi="Book Antiqua" w:cs="Times New Roman"/>
                      <w:color w:val="000000"/>
                      <w:sz w:val="18"/>
                      <w:szCs w:val="18"/>
                    </w:rPr>
                    <w:t>Não agiram, contudo, corretamente.</w:t>
                  </w:r>
                  <w:r>
                    <w:rPr>
                      <w:rFonts w:ascii="Book Antiqua" w:hAnsi="Book Antiqua" w:cs="Times New Roman"/>
                      <w:color w:val="000000"/>
                      <w:sz w:val="18"/>
                      <w:szCs w:val="18"/>
                    </w:rPr>
                    <w:t xml:space="preserve"> </w:t>
                  </w:r>
                  <w:r w:rsidR="00A2754B" w:rsidRPr="00A2754B">
                    <w:rPr>
                      <w:rFonts w:ascii="Book Antiqua" w:hAnsi="Book Antiqua" w:cs="Times New Roman"/>
                      <w:color w:val="000000"/>
                      <w:sz w:val="18"/>
                      <w:szCs w:val="18"/>
                    </w:rPr>
                    <w:t>Se já há edificação para fins de moradia em curso, a interpretação que melhor atende ao escopo da Lei 8.009/90 é a de que esse imóvel já goza da impenhorabilidade como bem de família, desde que, obviamente, seja o único bem de propriedade do devedor e não esteja presente nenhuma das exceções que autorizam a penhora (</w:t>
                  </w:r>
                  <w:proofErr w:type="spellStart"/>
                  <w:r w:rsidR="00A2754B" w:rsidRPr="00A2754B">
                    <w:rPr>
                      <w:rFonts w:ascii="Book Antiqua" w:hAnsi="Book Antiqua" w:cs="Times New Roman"/>
                      <w:color w:val="000000"/>
                      <w:sz w:val="18"/>
                      <w:szCs w:val="18"/>
                    </w:rPr>
                    <w:t>arts</w:t>
                  </w:r>
                  <w:proofErr w:type="spellEnd"/>
                  <w:r w:rsidR="00A2754B" w:rsidRPr="00A2754B">
                    <w:rPr>
                      <w:rFonts w:ascii="Book Antiqua" w:hAnsi="Book Antiqua" w:cs="Times New Roman"/>
                      <w:color w:val="000000"/>
                      <w:sz w:val="18"/>
                      <w:szCs w:val="18"/>
                    </w:rPr>
                    <w:t>. 3º e 4º da Lei).</w:t>
                  </w:r>
                  <w:r>
                    <w:rPr>
                      <w:rFonts w:ascii="Book Antiqua" w:hAnsi="Book Antiqua" w:cs="Times New Roman"/>
                      <w:color w:val="000000"/>
                      <w:sz w:val="18"/>
                      <w:szCs w:val="18"/>
                    </w:rPr>
                    <w:t xml:space="preserve"> </w:t>
                  </w:r>
                  <w:r w:rsidR="00A2754B" w:rsidRPr="00A2754B">
                    <w:rPr>
                      <w:rFonts w:ascii="Book Antiqua" w:hAnsi="Book Antiqua" w:cs="Times New Roman"/>
                      <w:color w:val="000000"/>
                      <w:sz w:val="18"/>
                      <w:szCs w:val="18"/>
                    </w:rPr>
                    <w:t>Assim, a obra inacabada já se presume como residência e deve ser protegida. Para fins de proteção do bem de família, deve-se adotar uma interpretação finalística e valorativa da Lei 8.009/90, uma interpretação que leve em consideração o contexto sociocultural e econômico do País.</w:t>
                  </w:r>
                  <w:r>
                    <w:rPr>
                      <w:rFonts w:ascii="Book Antiqua" w:hAnsi="Book Antiqua" w:cs="Times New Roman"/>
                      <w:color w:val="000000"/>
                      <w:sz w:val="18"/>
                      <w:szCs w:val="18"/>
                    </w:rPr>
                    <w:t xml:space="preserve"> </w:t>
                  </w:r>
                  <w:r w:rsidR="00A2754B" w:rsidRPr="00A2754B">
                    <w:rPr>
                      <w:rFonts w:ascii="Book Antiqua" w:hAnsi="Book Antiqua" w:cs="Times New Roman"/>
                      <w:color w:val="000000"/>
                      <w:sz w:val="18"/>
                      <w:szCs w:val="18"/>
                    </w:rPr>
                    <w:t>Diante disso, o imóvel adquirido para o escopo de moradia futura, ainda que não esteja a unidade habitacional pronta - por estar em etapa preliminar de obra, sem condições para qualquer cidadão nela residir -, fica excluído da constrição judicial, uma vez que a situação econômico-financeira vivenciada por boa parte da população brasileira evidencia que a etapa de construção imobiliária, muitas vezes, leva anos de árduo esforço e constante trabalho para a sua concretização, para fins residenciais próprios ou para obtenção de frutos civis voltados à subsistência e moradia em imóvel locado.</w:t>
                  </w:r>
                </w:p>
                <w:p w14:paraId="7357D176" w14:textId="2D119BEC" w:rsidR="00A2754B" w:rsidRPr="00A2754B" w:rsidRDefault="00F525D5" w:rsidP="00A2754B">
                  <w:pPr>
                    <w:jc w:val="both"/>
                    <w:rPr>
                      <w:rFonts w:ascii="Book Antiqua" w:hAnsi="Book Antiqua" w:cs="Times New Roman"/>
                      <w:color w:val="000000"/>
                      <w:sz w:val="18"/>
                      <w:szCs w:val="18"/>
                    </w:rPr>
                  </w:pPr>
                  <w:r w:rsidRPr="00165EA9">
                    <w:rPr>
                      <w:rFonts w:ascii="Book Antiqua" w:hAnsi="Book Antiqua" w:cs="Times New Roman"/>
                      <w:b/>
                      <w:bCs/>
                      <w:i/>
                      <w:iCs/>
                      <w:color w:val="FF0000"/>
                      <w:sz w:val="18"/>
                      <w:szCs w:val="18"/>
                    </w:rPr>
                    <w:t>#</w:t>
                  </w:r>
                  <w:r w:rsidRPr="00165EA9">
                    <w:rPr>
                      <w:rFonts w:ascii="Book Antiqua" w:hAnsi="Book Antiqua" w:cs="Times New Roman"/>
                      <w:b/>
                      <w:bCs/>
                      <w:i/>
                      <w:iCs/>
                      <w:color w:val="FF0000"/>
                      <w:sz w:val="18"/>
                      <w:szCs w:val="18"/>
                      <w:highlight w:val="green"/>
                    </w:rPr>
                    <w:t>Comentários sobre o julgado acima</w:t>
                  </w:r>
                  <w:r w:rsidRPr="00165EA9">
                    <w:rPr>
                      <w:rFonts w:ascii="Book Antiqua" w:hAnsi="Book Antiqua" w:cs="Times New Roman"/>
                      <w:b/>
                      <w:bCs/>
                      <w:i/>
                      <w:iCs/>
                      <w:color w:val="FF0000"/>
                      <w:sz w:val="18"/>
                      <w:szCs w:val="18"/>
                    </w:rPr>
                    <w:t>: #</w:t>
                  </w:r>
                  <w:r w:rsidRPr="00165EA9">
                    <w:rPr>
                      <w:rFonts w:ascii="Book Antiqua" w:hAnsi="Book Antiqua" w:cs="Times New Roman"/>
                      <w:b/>
                      <w:bCs/>
                      <w:i/>
                      <w:iCs/>
                      <w:color w:val="FF0000"/>
                      <w:sz w:val="18"/>
                      <w:szCs w:val="18"/>
                      <w:highlight w:val="green"/>
                    </w:rPr>
                    <w:t>DOD</w:t>
                  </w:r>
                  <w:r w:rsidRPr="002C1F77">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00A2754B" w:rsidRPr="00F525D5">
                    <w:rPr>
                      <w:rFonts w:ascii="Book Antiqua" w:hAnsi="Book Antiqua" w:cs="Times New Roman"/>
                      <w:b/>
                      <w:bCs/>
                      <w:i/>
                      <w:iCs/>
                      <w:color w:val="000000"/>
                      <w:sz w:val="18"/>
                      <w:szCs w:val="18"/>
                      <w:u w:val="single"/>
                    </w:rPr>
                    <w:t>Não confundir</w:t>
                  </w:r>
                  <w:r w:rsidR="00A2754B" w:rsidRPr="00A2754B">
                    <w:rPr>
                      <w:rFonts w:ascii="Book Antiqua" w:hAnsi="Book Antiqua" w:cs="Times New Roman"/>
                      <w:color w:val="000000"/>
                      <w:sz w:val="18"/>
                      <w:szCs w:val="18"/>
                    </w:rPr>
                    <w:t>:</w:t>
                  </w:r>
                </w:p>
                <w:p w14:paraId="560A89C6" w14:textId="77777777" w:rsidR="00A2754B" w:rsidRPr="00A2754B" w:rsidRDefault="00A2754B" w:rsidP="00A2754B">
                  <w:pPr>
                    <w:jc w:val="both"/>
                    <w:rPr>
                      <w:rFonts w:ascii="Book Antiqua" w:hAnsi="Book Antiqua" w:cs="Times New Roman"/>
                      <w:color w:val="000000"/>
                      <w:sz w:val="18"/>
                      <w:szCs w:val="18"/>
                    </w:rPr>
                  </w:pPr>
                  <w:r w:rsidRPr="00A2754B">
                    <w:rPr>
                      <w:rFonts w:ascii="Book Antiqua" w:hAnsi="Book Antiqua" w:cs="Times New Roman"/>
                      <w:color w:val="000000"/>
                      <w:sz w:val="18"/>
                      <w:szCs w:val="18"/>
                    </w:rPr>
                    <w:lastRenderedPageBreak/>
                    <w:t xml:space="preserve">• </w:t>
                  </w:r>
                  <w:r w:rsidRPr="00F525D5">
                    <w:rPr>
                      <w:rFonts w:ascii="Book Antiqua" w:hAnsi="Book Antiqua" w:cs="Times New Roman"/>
                      <w:b/>
                      <w:bCs/>
                      <w:color w:val="000000"/>
                      <w:sz w:val="18"/>
                      <w:szCs w:val="18"/>
                    </w:rPr>
                    <w:t>exceções ao bem de família</w:t>
                  </w:r>
                  <w:r w:rsidRPr="00A2754B">
                    <w:rPr>
                      <w:rFonts w:ascii="Book Antiqua" w:hAnsi="Book Antiqua" w:cs="Times New Roman"/>
                      <w:color w:val="000000"/>
                      <w:sz w:val="18"/>
                      <w:szCs w:val="18"/>
                    </w:rPr>
                    <w:t xml:space="preserve"> (</w:t>
                  </w:r>
                  <w:proofErr w:type="spellStart"/>
                  <w:r w:rsidRPr="00A2754B">
                    <w:rPr>
                      <w:rFonts w:ascii="Book Antiqua" w:hAnsi="Book Antiqua" w:cs="Times New Roman"/>
                      <w:color w:val="000000"/>
                      <w:sz w:val="18"/>
                      <w:szCs w:val="18"/>
                    </w:rPr>
                    <w:t>arts</w:t>
                  </w:r>
                  <w:proofErr w:type="spellEnd"/>
                  <w:r w:rsidRPr="00A2754B">
                    <w:rPr>
                      <w:rFonts w:ascii="Book Antiqua" w:hAnsi="Book Antiqua" w:cs="Times New Roman"/>
                      <w:color w:val="000000"/>
                      <w:sz w:val="18"/>
                      <w:szCs w:val="18"/>
                    </w:rPr>
                    <w:t>. 3º e 4º da Lei): devem ser interpretadas restritivamente, sendo vedado ao julgador criar hipóteses de limitação da impenhorabilidade do bem de família, isto é, dos direitos fundamentais que regem a matéria;</w:t>
                  </w:r>
                </w:p>
                <w:p w14:paraId="41B148BB" w14:textId="77777777" w:rsidR="00A2754B" w:rsidRDefault="00A2754B" w:rsidP="00A2754B">
                  <w:pPr>
                    <w:jc w:val="both"/>
                    <w:rPr>
                      <w:rFonts w:ascii="Book Antiqua" w:hAnsi="Book Antiqua" w:cs="Times New Roman"/>
                      <w:color w:val="000000"/>
                      <w:sz w:val="18"/>
                      <w:szCs w:val="18"/>
                    </w:rPr>
                  </w:pPr>
                  <w:r w:rsidRPr="00A2754B">
                    <w:rPr>
                      <w:rFonts w:ascii="Book Antiqua" w:hAnsi="Book Antiqua" w:cs="Times New Roman"/>
                      <w:color w:val="000000"/>
                      <w:sz w:val="18"/>
                      <w:szCs w:val="18"/>
                    </w:rPr>
                    <w:t xml:space="preserve">• </w:t>
                  </w:r>
                  <w:r w:rsidRPr="00F525D5">
                    <w:rPr>
                      <w:rFonts w:ascii="Book Antiqua" w:hAnsi="Book Antiqua" w:cs="Times New Roman"/>
                      <w:b/>
                      <w:bCs/>
                      <w:color w:val="000000"/>
                      <w:sz w:val="18"/>
                      <w:szCs w:val="18"/>
                    </w:rPr>
                    <w:t>conceito de bem de família</w:t>
                  </w:r>
                  <w:r w:rsidRPr="00A2754B">
                    <w:rPr>
                      <w:rFonts w:ascii="Book Antiqua" w:hAnsi="Book Antiqua" w:cs="Times New Roman"/>
                      <w:color w:val="000000"/>
                      <w:sz w:val="18"/>
                      <w:szCs w:val="18"/>
                    </w:rPr>
                    <w:t>: deve-se adotar uma interpretação finalística e valorativa.</w:t>
                  </w:r>
                </w:p>
                <w:p w14:paraId="6CC59AA3" w14:textId="77777777" w:rsidR="00F525D5" w:rsidRDefault="00F525D5" w:rsidP="00A2754B">
                  <w:pPr>
                    <w:jc w:val="both"/>
                    <w:rPr>
                      <w:rFonts w:ascii="Book Antiqua" w:hAnsi="Book Antiqua" w:cs="Times New Roman"/>
                      <w:color w:val="000000"/>
                      <w:sz w:val="18"/>
                      <w:szCs w:val="18"/>
                    </w:rPr>
                  </w:pPr>
                  <w:r w:rsidRPr="00165EA9">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Questão de concurso</w:t>
                  </w:r>
                  <w:r w:rsidRPr="002C1F77">
                    <w:rPr>
                      <w:rFonts w:ascii="Book Antiqua" w:hAnsi="Book Antiqua" w:cs="Times New Roman"/>
                      <w:color w:val="000000"/>
                      <w:sz w:val="18"/>
                      <w:szCs w:val="18"/>
                    </w:rPr>
                    <w:t>:</w:t>
                  </w:r>
                  <w:r>
                    <w:rPr>
                      <w:rFonts w:ascii="Book Antiqua" w:hAnsi="Book Antiqua" w:cs="Times New Roman"/>
                      <w:color w:val="000000"/>
                      <w:sz w:val="18"/>
                      <w:szCs w:val="18"/>
                    </w:rPr>
                    <w:t xml:space="preserve"> </w:t>
                  </w:r>
                </w:p>
                <w:p w14:paraId="6EA56F82" w14:textId="3D1514A4" w:rsidR="00F525D5" w:rsidRPr="00F525D5" w:rsidRDefault="00F525D5" w:rsidP="00A2754B">
                  <w:pPr>
                    <w:jc w:val="both"/>
                    <w:rPr>
                      <w:rFonts w:ascii="Book Antiqua" w:hAnsi="Book Antiqua"/>
                      <w:b/>
                      <w:bCs/>
                      <w:color w:val="000000"/>
                      <w:sz w:val="19"/>
                      <w:szCs w:val="19"/>
                    </w:rPr>
                  </w:pPr>
                  <w:r>
                    <w:rPr>
                      <w:rFonts w:ascii="Book Antiqua" w:hAnsi="Book Antiqua" w:cs="Times New Roman"/>
                      <w:b/>
                      <w:bCs/>
                      <w:color w:val="000000"/>
                      <w:sz w:val="18"/>
                      <w:szCs w:val="18"/>
                    </w:rPr>
                    <w:t>(</w:t>
                  </w:r>
                  <w:r w:rsidRPr="00F525D5">
                    <w:rPr>
                      <w:rFonts w:ascii="Book Antiqua" w:hAnsi="Book Antiqua" w:cs="Times New Roman"/>
                      <w:b/>
                      <w:bCs/>
                      <w:color w:val="000000"/>
                      <w:sz w:val="18"/>
                      <w:szCs w:val="18"/>
                      <w:highlight w:val="yellow"/>
                    </w:rPr>
                    <w:t>MPSC-2024</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F525D5">
                    <w:rPr>
                      <w:rFonts w:ascii="Book Antiqua" w:hAnsi="Book Antiqua" w:cs="Times New Roman"/>
                      <w:color w:val="000000"/>
                      <w:sz w:val="18"/>
                      <w:szCs w:val="18"/>
                    </w:rPr>
                    <w:t>O terreno cuja unidade habitacional encontra-se em fase de construção, para fins de residência, está protegido pela impenhorabilidade por dívidas, por se considerar antecipadamente bem de família.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753, STJ.</w:t>
                  </w:r>
                </w:p>
              </w:tc>
            </w:tr>
          </w:tbl>
          <w:p w14:paraId="20039BCA" w14:textId="77777777" w:rsidR="00A2754B" w:rsidRDefault="00A2754B" w:rsidP="00A2754B">
            <w:pPr>
              <w:jc w:val="both"/>
              <w:rPr>
                <w:rFonts w:ascii="Book Antiqua" w:hAnsi="Book Antiqua"/>
                <w:b/>
                <w:bCs/>
                <w:color w:val="000000"/>
                <w:sz w:val="19"/>
                <w:szCs w:val="19"/>
              </w:rPr>
            </w:pPr>
          </w:p>
          <w:p w14:paraId="7FA11260" w14:textId="63F1EAA5" w:rsidR="00C34236" w:rsidRPr="00A866AB" w:rsidRDefault="00C34236" w:rsidP="00A2754B">
            <w:pPr>
              <w:jc w:val="both"/>
              <w:rPr>
                <w:rFonts w:ascii="Book Antiqua" w:eastAsia="Times New Roman" w:hAnsi="Book Antiqua" w:cs="Times New Roman"/>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TRF1-2023</w:t>
            </w:r>
            <w:r w:rsidRPr="00A866A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75921">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34236">
              <w:rPr>
                <w:rFonts w:ascii="Book Antiqua" w:eastAsia="Times New Roman" w:hAnsi="Book Antiqua" w:cs="Times New Roman"/>
                <w:b/>
                <w:i/>
                <w:iCs/>
                <w:color w:val="000000"/>
                <w:sz w:val="19"/>
                <w:szCs w:val="19"/>
                <w:u w:val="single"/>
                <w:lang w:eastAsia="pt-BR"/>
              </w:rPr>
              <w:t>Desconsideração da personalidade jurídica e impenhorabilidade do bem de família dos sócios</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34236">
              <w:rPr>
                <w:rFonts w:ascii="Book Antiqua" w:hAnsi="Book Antiqua"/>
                <w:b/>
                <w:bCs/>
                <w:color w:val="000000"/>
                <w:sz w:val="19"/>
                <w:szCs w:val="19"/>
              </w:rPr>
              <w:t>A desconsideração da personalidade jurídica de sociedade empresária falida que tenha sido decretada em decorrência de fraude contra a massa falida não implica, por si só, o afastamento da impenhorabilidade dos bens de família dos sócios.</w:t>
            </w:r>
            <w:r>
              <w:rPr>
                <w:rFonts w:ascii="Book Antiqua" w:hAnsi="Book Antiqua"/>
                <w:b/>
                <w:bCs/>
                <w:color w:val="000000"/>
                <w:sz w:val="19"/>
                <w:szCs w:val="19"/>
              </w:rPr>
              <w:t xml:space="preserve"> </w:t>
            </w:r>
            <w:r w:rsidRPr="00C34236">
              <w:rPr>
                <w:rFonts w:ascii="Book Antiqua" w:hAnsi="Book Antiqua"/>
                <w:b/>
                <w:bCs/>
                <w:color w:val="000000"/>
                <w:sz w:val="19"/>
                <w:szCs w:val="19"/>
              </w:rPr>
              <w:t>Em outras palavras, o simples fato de ter sido decretada a desconsideração da personalidade jurídica, por si só, não permite que seja penhorado o bem de família pertencente aos sócios, salvo se os atos que ensejaram a desconsideração também se ajustarem às exceções legais previstas no art. 3º da Lei 8.009/90. Tais exceções devem ser interpretadas restritivamente, não se podendo, por analogia ou esforço hermenêutico, apanhar situações não previstas em lei, de modo a superar a proteção conferida à entidade familiar.</w:t>
            </w:r>
            <w:r>
              <w:rPr>
                <w:rFonts w:ascii="Book Antiqua" w:hAnsi="Book Antiqua"/>
                <w:b/>
                <w:bCs/>
                <w:color w:val="000000"/>
                <w:sz w:val="19"/>
                <w:szCs w:val="19"/>
              </w:rPr>
              <w:t xml:space="preserve"> </w:t>
            </w:r>
            <w:r w:rsidRPr="00C34236">
              <w:rPr>
                <w:rFonts w:ascii="Book Antiqua" w:hAnsi="Book Antiqua"/>
                <w:color w:val="000000"/>
                <w:sz w:val="19"/>
                <w:szCs w:val="19"/>
              </w:rPr>
              <w:t>STJ. 4ª T.</w:t>
            </w:r>
            <w:r>
              <w:rPr>
                <w:rFonts w:ascii="Book Antiqua" w:hAnsi="Book Antiqua"/>
                <w:color w:val="000000"/>
                <w:sz w:val="19"/>
                <w:szCs w:val="19"/>
              </w:rPr>
              <w:t>,</w:t>
            </w:r>
            <w:r w:rsidRPr="00C34236">
              <w:rPr>
                <w:rFonts w:ascii="Book Antiqua" w:hAnsi="Book Antiqua"/>
                <w:color w:val="000000"/>
                <w:sz w:val="19"/>
                <w:szCs w:val="19"/>
              </w:rPr>
              <w:t xml:space="preserve"> REsp 1433636-SP, Rel. Min. </w:t>
            </w:r>
            <w:proofErr w:type="spellStart"/>
            <w:r w:rsidRPr="00C34236">
              <w:rPr>
                <w:rFonts w:ascii="Book Antiqua" w:hAnsi="Book Antiqua"/>
                <w:color w:val="000000"/>
                <w:sz w:val="19"/>
                <w:szCs w:val="19"/>
              </w:rPr>
              <w:t>Luis</w:t>
            </w:r>
            <w:proofErr w:type="spellEnd"/>
            <w:r w:rsidRPr="00C34236">
              <w:rPr>
                <w:rFonts w:ascii="Book Antiqua" w:hAnsi="Book Antiqua"/>
                <w:color w:val="000000"/>
                <w:sz w:val="19"/>
                <w:szCs w:val="19"/>
              </w:rPr>
              <w:t xml:space="preserve"> Felipe Salomão, j</w:t>
            </w:r>
            <w:r>
              <w:rPr>
                <w:rFonts w:ascii="Book Antiqua" w:hAnsi="Book Antiqua"/>
                <w:color w:val="000000"/>
                <w:sz w:val="19"/>
                <w:szCs w:val="19"/>
              </w:rPr>
              <w:t>.</w:t>
            </w:r>
            <w:r w:rsidRPr="00C34236">
              <w:rPr>
                <w:rFonts w:ascii="Book Antiqua" w:hAnsi="Book Antiqua"/>
                <w:color w:val="000000"/>
                <w:sz w:val="19"/>
                <w:szCs w:val="19"/>
              </w:rPr>
              <w:t xml:space="preserve"> 2/10/14</w:t>
            </w:r>
            <w:r w:rsidRPr="00C34236">
              <w:rPr>
                <w:rFonts w:ascii="Book Antiqua" w:hAnsi="Book Antiqua"/>
                <w:b/>
                <w:bCs/>
                <w:color w:val="000000"/>
                <w:sz w:val="19"/>
                <w:szCs w:val="19"/>
              </w:rPr>
              <w:t xml:space="preserve"> (Info 549).</w:t>
            </w:r>
          </w:p>
        </w:tc>
      </w:tr>
    </w:tbl>
    <w:p w14:paraId="1BDCAE52" w14:textId="77777777" w:rsidR="000E07D0" w:rsidRPr="00610DE3" w:rsidRDefault="000E07D0" w:rsidP="006E18D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10DE3">
        <w:rPr>
          <w:rFonts w:ascii="Book Antiqua" w:hAnsi="Book Antiqua" w:cs="Arial"/>
          <w:color w:val="000000"/>
          <w:sz w:val="16"/>
          <w:szCs w:val="16"/>
        </w:rPr>
        <w:lastRenderedPageBreak/>
        <w:t xml:space="preserve">I -  </w:t>
      </w:r>
      <w:hyperlink r:id="rId9" w:anchor="art46" w:history="1">
        <w:r w:rsidRPr="00610DE3">
          <w:rPr>
            <w:rStyle w:val="Hyperlink"/>
            <w:rFonts w:ascii="Book Antiqua" w:hAnsi="Book Antiqua" w:cs="Arial"/>
            <w:sz w:val="16"/>
            <w:szCs w:val="16"/>
          </w:rPr>
          <w:t>(Revogado pela Lei Complementar nº 150, de 2015)</w:t>
        </w:r>
      </w:hyperlink>
    </w:p>
    <w:p w14:paraId="7C1830A4" w14:textId="64531C07" w:rsidR="006E18DD" w:rsidRPr="0082615E" w:rsidRDefault="006E18DD" w:rsidP="00446072">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bookmarkStart w:id="12" w:name="art3i"/>
      <w:bookmarkStart w:id="13" w:name="art3ii"/>
      <w:bookmarkEnd w:id="12"/>
      <w:bookmarkEnd w:id="13"/>
      <w:r w:rsidRPr="00A866AB">
        <w:rPr>
          <w:rFonts w:ascii="Book Antiqua" w:eastAsia="Times New Roman" w:hAnsi="Book Antiqua" w:cs="Times New Roman"/>
          <w:sz w:val="19"/>
          <w:szCs w:val="19"/>
          <w:lang w:eastAsia="pt-BR"/>
        </w:rPr>
        <w:t xml:space="preserve">II - </w:t>
      </w:r>
      <w:proofErr w:type="gramStart"/>
      <w:r w:rsidRPr="007C0C8F">
        <w:rPr>
          <w:rFonts w:ascii="Book Antiqua" w:eastAsia="Times New Roman" w:hAnsi="Book Antiqua" w:cs="Times New Roman"/>
          <w:b/>
          <w:bCs/>
          <w:sz w:val="19"/>
          <w:szCs w:val="19"/>
          <w:lang w:eastAsia="pt-BR"/>
        </w:rPr>
        <w:t>pelo</w:t>
      </w:r>
      <w:proofErr w:type="gramEnd"/>
      <w:r w:rsidRPr="007C0C8F">
        <w:rPr>
          <w:rFonts w:ascii="Book Antiqua" w:eastAsia="Times New Roman" w:hAnsi="Book Antiqua" w:cs="Times New Roman"/>
          <w:b/>
          <w:bCs/>
          <w:sz w:val="19"/>
          <w:szCs w:val="19"/>
          <w:lang w:eastAsia="pt-BR"/>
        </w:rPr>
        <w:t xml:space="preserve"> titular do crédito decorrente do financiamento destinado à construção ou à aquisição do imóvel, no limite dos créditos e acréscimos constituídos em função do respectivo contrato</w:t>
      </w:r>
      <w:r w:rsidRPr="00610DE3">
        <w:rPr>
          <w:rFonts w:ascii="Book Antiqua" w:eastAsia="Times New Roman" w:hAnsi="Book Antiqua" w:cs="Times New Roman"/>
          <w:sz w:val="18"/>
          <w:szCs w:val="18"/>
          <w:lang w:eastAsia="pt-BR"/>
        </w:rPr>
        <w:t>;</w:t>
      </w:r>
      <w:r w:rsidR="002A61D3" w:rsidRPr="00610DE3">
        <w:rPr>
          <w:rFonts w:ascii="Book Antiqua" w:eastAsia="Times New Roman" w:hAnsi="Book Antiqua" w:cs="Times New Roman"/>
          <w:sz w:val="18"/>
          <w:szCs w:val="18"/>
          <w:lang w:eastAsia="pt-BR"/>
        </w:rPr>
        <w:t xml:space="preserve"> </w:t>
      </w:r>
      <w:r w:rsidR="002A61D3" w:rsidRPr="00610DE3">
        <w:rPr>
          <w:rFonts w:ascii="Book Antiqua" w:eastAsia="Times New Roman" w:hAnsi="Book Antiqua" w:cs="Times New Roman"/>
          <w:b/>
          <w:color w:val="FF0000"/>
          <w:sz w:val="16"/>
          <w:szCs w:val="16"/>
          <w:u w:val="single"/>
          <w:lang w:eastAsia="pt-BR"/>
        </w:rPr>
        <w:t>(MPPR-2013)</w:t>
      </w:r>
      <w:r w:rsidR="00A1081D" w:rsidRPr="00610DE3">
        <w:rPr>
          <w:rFonts w:ascii="Book Antiqua" w:eastAsia="Times New Roman" w:hAnsi="Book Antiqua" w:cs="Times New Roman"/>
          <w:b/>
          <w:color w:val="FF0000"/>
          <w:sz w:val="16"/>
          <w:szCs w:val="16"/>
          <w:lang w:eastAsia="pt-BR"/>
        </w:rPr>
        <w:t xml:space="preserve"> </w:t>
      </w:r>
      <w:r w:rsidR="007C0C8F" w:rsidRPr="00610DE3">
        <w:rPr>
          <w:rFonts w:ascii="Book Antiqua" w:hAnsi="Book Antiqua"/>
          <w:b/>
          <w:bCs/>
          <w:color w:val="FF0000"/>
          <w:sz w:val="16"/>
          <w:szCs w:val="16"/>
          <w:u w:val="single"/>
        </w:rPr>
        <w:t>(Cartórios/TJRS-2019)</w:t>
      </w:r>
      <w:r w:rsidR="009D6332" w:rsidRPr="00610DE3">
        <w:rPr>
          <w:rFonts w:ascii="Book Antiqua" w:hAnsi="Book Antiqua"/>
          <w:b/>
          <w:bCs/>
          <w:color w:val="FF0000"/>
          <w:sz w:val="16"/>
          <w:szCs w:val="16"/>
        </w:rPr>
        <w:t xml:space="preserve"> </w:t>
      </w:r>
      <w:r w:rsidR="009D6332" w:rsidRPr="00610DE3">
        <w:rPr>
          <w:rFonts w:ascii="Book Antiqua" w:eastAsia="Times New Roman" w:hAnsi="Book Antiqua" w:cs="Times New Roman"/>
          <w:b/>
          <w:color w:val="FF0000"/>
          <w:sz w:val="16"/>
          <w:szCs w:val="16"/>
          <w:u w:val="single"/>
          <w:lang w:eastAsia="pt-BR"/>
        </w:rPr>
        <w:t>(DPEGO-2021)</w:t>
      </w:r>
      <w:r w:rsidR="00740AE4">
        <w:rPr>
          <w:rFonts w:ascii="Book Antiqua" w:eastAsia="Times New Roman" w:hAnsi="Book Antiqua" w:cs="Times New Roman"/>
          <w:b/>
          <w:color w:val="FF0000"/>
          <w:sz w:val="16"/>
          <w:szCs w:val="16"/>
          <w:lang w:eastAsia="pt-BR"/>
        </w:rPr>
        <w:t xml:space="preserve"> </w:t>
      </w:r>
      <w:r w:rsidR="00740AE4">
        <w:rPr>
          <w:rFonts w:ascii="Book Antiqua" w:eastAsia="Times New Roman" w:hAnsi="Book Antiqua" w:cs="Times New Roman"/>
          <w:b/>
          <w:color w:val="FF0000"/>
          <w:sz w:val="16"/>
          <w:szCs w:val="16"/>
          <w:u w:val="single"/>
          <w:lang w:eastAsia="pt-BR"/>
        </w:rPr>
        <w:t>(DPEAP-2022)</w:t>
      </w:r>
      <w:r w:rsidR="004B3B9E">
        <w:rPr>
          <w:rFonts w:ascii="Book Antiqua" w:eastAsia="Times New Roman" w:hAnsi="Book Antiqua" w:cs="Times New Roman"/>
          <w:b/>
          <w:color w:val="FF0000"/>
          <w:sz w:val="16"/>
          <w:szCs w:val="16"/>
          <w:lang w:eastAsia="pt-BR"/>
        </w:rPr>
        <w:t xml:space="preserve"> </w:t>
      </w:r>
      <w:r w:rsidR="004B3B9E">
        <w:rPr>
          <w:rFonts w:ascii="Book Antiqua" w:eastAsia="Times New Roman" w:hAnsi="Book Antiqua" w:cs="Times New Roman"/>
          <w:b/>
          <w:color w:val="FF0000"/>
          <w:sz w:val="16"/>
          <w:szCs w:val="16"/>
          <w:u w:val="single"/>
          <w:lang w:eastAsia="pt-BR"/>
        </w:rPr>
        <w:t>(DPEPR-2022)</w:t>
      </w:r>
      <w:r w:rsidR="009C76D2">
        <w:rPr>
          <w:rFonts w:ascii="Book Antiqua" w:eastAsia="Times New Roman" w:hAnsi="Book Antiqua" w:cs="Times New Roman"/>
          <w:b/>
          <w:color w:val="FF0000"/>
          <w:sz w:val="16"/>
          <w:szCs w:val="16"/>
          <w:lang w:eastAsia="pt-BR"/>
        </w:rPr>
        <w:t xml:space="preserve"> </w:t>
      </w:r>
      <w:r w:rsidR="009C76D2">
        <w:rPr>
          <w:rFonts w:ascii="Book Antiqua" w:hAnsi="Book Antiqua"/>
          <w:b/>
          <w:color w:val="FF0000"/>
          <w:sz w:val="16"/>
          <w:szCs w:val="16"/>
          <w:u w:val="single"/>
        </w:rPr>
        <w:t>(TJES-2023)</w:t>
      </w:r>
      <w:r w:rsidR="0082615E">
        <w:rPr>
          <w:rFonts w:ascii="Book Antiqua" w:hAnsi="Book Antiqua"/>
          <w:b/>
          <w:color w:val="FF0000"/>
          <w:sz w:val="16"/>
          <w:szCs w:val="16"/>
        </w:rPr>
        <w:t xml:space="preserve"> </w:t>
      </w:r>
      <w:r w:rsidR="0082615E">
        <w:rPr>
          <w:rFonts w:ascii="Book Antiqua" w:hAnsi="Book Antiqua"/>
          <w:b/>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446072" w:rsidRPr="00A866AB" w14:paraId="6E91472F" w14:textId="77777777" w:rsidTr="00BE474D">
        <w:trPr>
          <w:trHeight w:val="2684"/>
        </w:trPr>
        <w:tc>
          <w:tcPr>
            <w:tcW w:w="8494" w:type="dxa"/>
            <w:shd w:val="clear" w:color="auto" w:fill="CCFFFF"/>
          </w:tcPr>
          <w:p w14:paraId="1F6EF3DB" w14:textId="40D7D4A7" w:rsidR="0082615E" w:rsidRDefault="0082615E" w:rsidP="0082615E">
            <w:pPr>
              <w:jc w:val="both"/>
              <w:rPr>
                <w:rFonts w:ascii="Book Antiqua" w:eastAsia="Times New Roman" w:hAnsi="Book Antiqua" w:cs="Times New Roman"/>
                <w:b/>
                <w:i/>
                <w:color w:val="FF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C1F7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C1F7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82615E">
              <w:rPr>
                <w:rFonts w:ascii="Book Antiqua" w:eastAsia="Times New Roman" w:hAnsi="Book Antiqua" w:cs="Times New Roman"/>
                <w:b/>
                <w:i/>
                <w:color w:val="FF0000"/>
                <w:sz w:val="19"/>
                <w:szCs w:val="19"/>
                <w:highlight w:val="green"/>
                <w:lang w:eastAsia="pt-BR"/>
              </w:rPr>
              <w:t>DPEAC-2024</w:t>
            </w:r>
            <w:r>
              <w:rPr>
                <w:rFonts w:ascii="Book Antiqua" w:eastAsia="Times New Roman" w:hAnsi="Book Antiqua" w:cs="Times New Roman"/>
                <w:b/>
                <w:i/>
                <w:color w:val="FF0000"/>
                <w:sz w:val="19"/>
                <w:szCs w:val="19"/>
                <w:lang w:eastAsia="pt-BR"/>
              </w:rPr>
              <w:t>: #</w:t>
            </w:r>
            <w:r w:rsidRPr="008F5A9E">
              <w:rPr>
                <w:rFonts w:ascii="Book Antiqua" w:eastAsia="Times New Roman" w:hAnsi="Book Antiqua" w:cs="Times New Roman"/>
                <w:b/>
                <w:i/>
                <w:color w:val="FF0000"/>
                <w:sz w:val="19"/>
                <w:szCs w:val="19"/>
                <w:highlight w:val="green"/>
                <w:lang w:eastAsia="pt-BR"/>
              </w:rPr>
              <w:t>CESPE</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2615E">
              <w:rPr>
                <w:rFonts w:ascii="Book Antiqua" w:eastAsia="Times New Roman" w:hAnsi="Book Antiqua" w:cs="Times New Roman"/>
                <w:b/>
                <w:bCs/>
                <w:i/>
                <w:iCs/>
                <w:color w:val="000000"/>
                <w:sz w:val="19"/>
                <w:szCs w:val="19"/>
                <w:u w:val="single"/>
                <w:lang w:eastAsia="pt-BR"/>
              </w:rPr>
              <w:t xml:space="preserve">A exceção à impenhorabilidade do bem de família, prevista para o crédito decorrente do financiamento destinado à construção ou à aquisição do imóvel, </w:t>
            </w:r>
            <w:r w:rsidRPr="0082615E">
              <w:rPr>
                <w:rFonts w:ascii="Book Antiqua" w:eastAsia="Times New Roman" w:hAnsi="Book Antiqua" w:cs="Times New Roman"/>
                <w:b/>
                <w:bCs/>
                <w:i/>
                <w:iCs/>
                <w:color w:val="000000"/>
                <w:sz w:val="19"/>
                <w:szCs w:val="19"/>
                <w:highlight w:val="green"/>
                <w:u w:val="single"/>
                <w:lang w:eastAsia="pt-BR"/>
              </w:rPr>
              <w:t>estende-se</w:t>
            </w:r>
            <w:r w:rsidRPr="0082615E">
              <w:rPr>
                <w:rFonts w:ascii="Book Antiqua" w:eastAsia="Times New Roman" w:hAnsi="Book Antiqua" w:cs="Times New Roman"/>
                <w:b/>
                <w:bCs/>
                <w:i/>
                <w:iCs/>
                <w:color w:val="000000"/>
                <w:sz w:val="19"/>
                <w:szCs w:val="19"/>
                <w:u w:val="single"/>
                <w:lang w:eastAsia="pt-BR"/>
              </w:rPr>
              <w:t xml:space="preserve"> ao imóvel adquirido com os recursos oriundos da venda daquele bem</w:t>
            </w:r>
            <w:r>
              <w:rPr>
                <w:rFonts w:ascii="Book Antiqua" w:eastAsia="Times New Roman" w:hAnsi="Book Antiqua" w:cs="Times New Roman"/>
                <w:color w:val="000000"/>
                <w:sz w:val="19"/>
                <w:szCs w:val="19"/>
                <w:lang w:eastAsia="pt-BR"/>
              </w:rPr>
              <w:t>:</w:t>
            </w:r>
            <w:r>
              <w:t xml:space="preserve"> </w:t>
            </w:r>
            <w:r w:rsidRPr="0082615E">
              <w:rPr>
                <w:rFonts w:ascii="Book Antiqua" w:eastAsia="Times New Roman" w:hAnsi="Book Antiqua" w:cs="Times New Roman"/>
                <w:b/>
                <w:bCs/>
                <w:color w:val="000000"/>
                <w:sz w:val="19"/>
                <w:szCs w:val="19"/>
                <w:lang w:eastAsia="pt-BR"/>
              </w:rPr>
              <w:t>Exemplo hipotético: João contraiu empréstimo para a aquisição de um apartamento.</w:t>
            </w:r>
            <w:r>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olor w:val="000000"/>
                <w:sz w:val="19"/>
                <w:szCs w:val="19"/>
                <w:lang w:eastAsia="pt-BR"/>
              </w:rPr>
              <w:t>Ele conseguiu obter o dinheiro com o Banco e se comprometeu a pagar o mútuo em 60 prestações mensais.</w:t>
            </w:r>
            <w:r>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olor w:val="000000"/>
                <w:sz w:val="19"/>
                <w:szCs w:val="19"/>
                <w:lang w:eastAsia="pt-BR"/>
              </w:rPr>
              <w:t>Com os recursos obtidos, João comprou o referido apartamento e nele passou a viver com a sua família. Algum tempo depois, João alienou o apartamento e, com o dinheiro, comprou uma casa. Se o devedor atrasar as parcelas, será possível que o banco execute o contrato e consiga a penhora da casa com base na autorização excepcional prevista no inciso II do art. 3º da Lei 8.009/90</w:t>
            </w:r>
            <w:r w:rsidRPr="0082615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2615E">
              <w:rPr>
                <w:rFonts w:ascii="Book Antiqua" w:eastAsia="Times New Roman" w:hAnsi="Book Antiqua" w:cs="Times New Roman"/>
                <w:color w:val="000000"/>
                <w:sz w:val="19"/>
                <w:szCs w:val="19"/>
                <w:lang w:eastAsia="pt-BR"/>
              </w:rPr>
              <w:t>STJ. 3ª T.</w:t>
            </w:r>
            <w:r>
              <w:rPr>
                <w:rFonts w:ascii="Book Antiqua" w:eastAsia="Times New Roman" w:hAnsi="Book Antiqua" w:cs="Times New Roman"/>
                <w:color w:val="000000"/>
                <w:sz w:val="19"/>
                <w:szCs w:val="19"/>
                <w:lang w:eastAsia="pt-BR"/>
              </w:rPr>
              <w:t>,</w:t>
            </w:r>
            <w:r w:rsidRPr="0082615E">
              <w:rPr>
                <w:rFonts w:ascii="Book Antiqua" w:eastAsia="Times New Roman" w:hAnsi="Book Antiqua" w:cs="Times New Roman"/>
                <w:color w:val="000000"/>
                <w:sz w:val="19"/>
                <w:szCs w:val="19"/>
                <w:lang w:eastAsia="pt-BR"/>
              </w:rPr>
              <w:t xml:space="preserve"> REsp 1935842-PR, Rel. Min. Nancy Andrighi, j</w:t>
            </w:r>
            <w:r>
              <w:rPr>
                <w:rFonts w:ascii="Book Antiqua" w:eastAsia="Times New Roman" w:hAnsi="Book Antiqua" w:cs="Times New Roman"/>
                <w:color w:val="000000"/>
                <w:sz w:val="19"/>
                <w:szCs w:val="19"/>
                <w:lang w:eastAsia="pt-BR"/>
              </w:rPr>
              <w:t>.</w:t>
            </w:r>
            <w:r w:rsidRPr="0082615E">
              <w:rPr>
                <w:rFonts w:ascii="Book Antiqua" w:eastAsia="Times New Roman" w:hAnsi="Book Antiqua" w:cs="Times New Roman"/>
                <w:color w:val="000000"/>
                <w:sz w:val="19"/>
                <w:szCs w:val="19"/>
                <w:lang w:eastAsia="pt-BR"/>
              </w:rPr>
              <w:t xml:space="preserve"> 22/06/21</w:t>
            </w:r>
            <w:r w:rsidRPr="0082615E">
              <w:rPr>
                <w:rFonts w:ascii="Book Antiqua" w:eastAsia="Times New Roman" w:hAnsi="Book Antiqua" w:cs="Times New Roman"/>
                <w:b/>
                <w:bCs/>
                <w:color w:val="000000"/>
                <w:sz w:val="19"/>
                <w:szCs w:val="19"/>
                <w:lang w:eastAsia="pt-BR"/>
              </w:rPr>
              <w:t xml:space="preserve"> (Info 702).</w:t>
            </w:r>
          </w:p>
          <w:p w14:paraId="250F3672" w14:textId="77777777" w:rsidR="0082615E" w:rsidRDefault="0082615E" w:rsidP="00446072">
            <w:pPr>
              <w:jc w:val="both"/>
              <w:rPr>
                <w:rFonts w:ascii="Book Antiqua" w:eastAsia="Times New Roman" w:hAnsi="Book Antiqua" w:cs="Times New Roman"/>
                <w:b/>
                <w:i/>
                <w:color w:val="FF0000"/>
                <w:sz w:val="19"/>
                <w:szCs w:val="19"/>
                <w:lang w:eastAsia="pt-BR"/>
              </w:rPr>
            </w:pPr>
          </w:p>
          <w:p w14:paraId="59CCFAB9" w14:textId="7E8DE821" w:rsidR="00446072" w:rsidRDefault="00446072" w:rsidP="00446072">
            <w:pPr>
              <w:jc w:val="both"/>
              <w:rPr>
                <w:rFonts w:ascii="Book Antiqua" w:hAnsi="Book Antiqua"/>
                <w:b/>
                <w:bCs/>
                <w:color w:val="000000"/>
                <w:sz w:val="19"/>
                <w:szCs w:val="19"/>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004B3B9E">
              <w:rPr>
                <w:rFonts w:ascii="Book Antiqua" w:eastAsia="Times New Roman" w:hAnsi="Book Antiqua" w:cs="Times New Roman"/>
                <w:b/>
                <w:i/>
                <w:color w:val="FF0000"/>
                <w:sz w:val="19"/>
                <w:szCs w:val="19"/>
                <w:lang w:eastAsia="pt-BR"/>
              </w:rPr>
              <w:t>: #</w:t>
            </w:r>
            <w:r w:rsidR="004B3B9E" w:rsidRPr="004B3B9E">
              <w:rPr>
                <w:rFonts w:ascii="Book Antiqua" w:eastAsia="Times New Roman" w:hAnsi="Book Antiqua" w:cs="Times New Roman"/>
                <w:b/>
                <w:i/>
                <w:color w:val="FF0000"/>
                <w:sz w:val="19"/>
                <w:szCs w:val="19"/>
                <w:highlight w:val="green"/>
                <w:lang w:eastAsia="pt-BR"/>
              </w:rPr>
              <w:t>DPEPR-2022</w:t>
            </w:r>
            <w:r w:rsidR="004B3B9E">
              <w:rPr>
                <w:rFonts w:ascii="Book Antiqua" w:eastAsia="Times New Roman" w:hAnsi="Book Antiqua" w:cs="Times New Roman"/>
                <w:b/>
                <w:i/>
                <w:color w:val="FF0000"/>
                <w:sz w:val="19"/>
                <w:szCs w:val="19"/>
                <w:lang w:eastAsia="pt-BR"/>
              </w:rPr>
              <w:t>: #</w:t>
            </w:r>
            <w:r w:rsidR="004B3B9E" w:rsidRPr="004B3B9E">
              <w:rPr>
                <w:rFonts w:ascii="Book Antiqua" w:eastAsia="Times New Roman" w:hAnsi="Book Antiqua" w:cs="Times New Roman"/>
                <w:b/>
                <w:i/>
                <w:color w:val="FF0000"/>
                <w:sz w:val="19"/>
                <w:szCs w:val="19"/>
                <w:highlight w:val="green"/>
                <w:lang w:eastAsia="pt-BR"/>
              </w:rPr>
              <w:t>AOCP</w:t>
            </w:r>
            <w:r w:rsidRPr="00A866AB">
              <w:rPr>
                <w:rFonts w:ascii="Book Antiqua" w:eastAsia="Times New Roman" w:hAnsi="Book Antiqua" w:cs="Times New Roman"/>
                <w:color w:val="000000"/>
                <w:sz w:val="19"/>
                <w:szCs w:val="19"/>
                <w:lang w:eastAsia="pt-BR"/>
              </w:rPr>
              <w:t xml:space="preserve">: </w:t>
            </w:r>
            <w:r w:rsidR="004B3B9E" w:rsidRPr="004B3B9E">
              <w:rPr>
                <w:rFonts w:ascii="Book Antiqua" w:eastAsia="Times New Roman" w:hAnsi="Book Antiqua" w:cs="Times New Roman"/>
                <w:b/>
                <w:bCs/>
                <w:i/>
                <w:iCs/>
                <w:color w:val="000000"/>
                <w:sz w:val="19"/>
                <w:szCs w:val="19"/>
                <w:u w:val="single"/>
                <w:lang w:eastAsia="pt-BR"/>
              </w:rPr>
              <w:t>O crédito oriundo de contrato de empreitada para a construção, ainda que parcial, de imóvel residencial, encontra-se nas exceções legais à impenhorabilidade do bem de família</w:t>
            </w:r>
            <w:r w:rsidR="004B3B9E">
              <w:rPr>
                <w:rFonts w:ascii="Book Antiqua" w:eastAsia="Times New Roman" w:hAnsi="Book Antiqua" w:cs="Times New Roman"/>
                <w:color w:val="000000"/>
                <w:sz w:val="19"/>
                <w:szCs w:val="19"/>
                <w:lang w:eastAsia="pt-BR"/>
              </w:rPr>
              <w:t xml:space="preserve">: </w:t>
            </w:r>
            <w:r w:rsidRPr="00841B13">
              <w:rPr>
                <w:rFonts w:ascii="Book Antiqua" w:hAnsi="Book Antiqua"/>
                <w:b/>
                <w:bCs/>
                <w:color w:val="000000"/>
                <w:sz w:val="19"/>
                <w:szCs w:val="19"/>
              </w:rPr>
              <w:t xml:space="preserve">O </w:t>
            </w:r>
            <w:r w:rsidRPr="00446072">
              <w:rPr>
                <w:rFonts w:ascii="Book Antiqua" w:hAnsi="Book Antiqua"/>
                <w:b/>
                <w:bCs/>
                <w:color w:val="000000"/>
                <w:sz w:val="19"/>
                <w:szCs w:val="19"/>
                <w:highlight w:val="yellow"/>
              </w:rPr>
              <w:t>crédito oriundo de contrato de empreitada para a construção</w:t>
            </w:r>
            <w:r w:rsidRPr="00841B13">
              <w:rPr>
                <w:rFonts w:ascii="Book Antiqua" w:hAnsi="Book Antiqua"/>
                <w:b/>
                <w:bCs/>
                <w:color w:val="000000"/>
                <w:sz w:val="19"/>
                <w:szCs w:val="19"/>
              </w:rPr>
              <w:t xml:space="preserve">, </w:t>
            </w:r>
            <w:r w:rsidRPr="00665FB8">
              <w:rPr>
                <w:rFonts w:ascii="Book Antiqua" w:hAnsi="Book Antiqua"/>
                <w:b/>
                <w:bCs/>
                <w:color w:val="000000"/>
                <w:sz w:val="19"/>
                <w:szCs w:val="19"/>
                <w:highlight w:val="green"/>
              </w:rPr>
              <w:t>ainda que parcial</w:t>
            </w:r>
            <w:r w:rsidRPr="00841B13">
              <w:rPr>
                <w:rFonts w:ascii="Book Antiqua" w:hAnsi="Book Antiqua"/>
                <w:b/>
                <w:bCs/>
                <w:color w:val="000000"/>
                <w:sz w:val="19"/>
                <w:szCs w:val="19"/>
              </w:rPr>
              <w:t xml:space="preserve">, </w:t>
            </w:r>
            <w:r w:rsidRPr="00446072">
              <w:rPr>
                <w:rFonts w:ascii="Book Antiqua" w:hAnsi="Book Antiqua"/>
                <w:b/>
                <w:bCs/>
                <w:color w:val="000000"/>
                <w:sz w:val="19"/>
                <w:szCs w:val="19"/>
                <w:highlight w:val="yellow"/>
              </w:rPr>
              <w:t>de imóvel residencial</w:t>
            </w:r>
            <w:r w:rsidRPr="00841B13">
              <w:rPr>
                <w:rFonts w:ascii="Book Antiqua" w:hAnsi="Book Antiqua"/>
                <w:b/>
                <w:bCs/>
                <w:color w:val="000000"/>
                <w:sz w:val="19"/>
                <w:szCs w:val="19"/>
              </w:rPr>
              <w:t xml:space="preserve">, </w:t>
            </w:r>
            <w:r w:rsidRPr="00665FB8">
              <w:rPr>
                <w:rFonts w:ascii="Book Antiqua" w:hAnsi="Book Antiqua"/>
                <w:b/>
                <w:bCs/>
                <w:color w:val="000000"/>
                <w:sz w:val="19"/>
                <w:szCs w:val="19"/>
                <w:highlight w:val="green"/>
              </w:rPr>
              <w:t>encontra-se nas exceções legais</w:t>
            </w:r>
            <w:r w:rsidRPr="00665FB8">
              <w:rPr>
                <w:rFonts w:ascii="Book Antiqua" w:hAnsi="Book Antiqua"/>
                <w:b/>
                <w:bCs/>
                <w:color w:val="000000"/>
                <w:sz w:val="19"/>
                <w:szCs w:val="19"/>
              </w:rPr>
              <w:t xml:space="preserve"> à </w:t>
            </w:r>
            <w:r w:rsidRPr="00665FB8">
              <w:rPr>
                <w:rFonts w:ascii="Book Antiqua" w:hAnsi="Book Antiqua"/>
                <w:b/>
                <w:bCs/>
                <w:color w:val="000000"/>
                <w:sz w:val="19"/>
                <w:szCs w:val="19"/>
                <w:shd w:val="clear" w:color="auto" w:fill="F7CAAC" w:themeFill="accent2" w:themeFillTint="66"/>
              </w:rPr>
              <w:t>impenhorabilidade do bem de família</w:t>
            </w:r>
            <w:r w:rsidRPr="00841B13">
              <w:rPr>
                <w:rFonts w:ascii="Book Antiqua" w:hAnsi="Book Antiqua"/>
                <w:b/>
                <w:bCs/>
                <w:color w:val="000000"/>
                <w:sz w:val="19"/>
                <w:szCs w:val="19"/>
              </w:rPr>
              <w:t>.</w:t>
            </w:r>
            <w:r>
              <w:rPr>
                <w:rFonts w:ascii="Book Antiqua" w:hAnsi="Book Antiqua"/>
                <w:b/>
                <w:bCs/>
                <w:color w:val="000000"/>
                <w:sz w:val="19"/>
                <w:szCs w:val="19"/>
              </w:rPr>
              <w:t xml:space="preserve"> </w:t>
            </w:r>
            <w:proofErr w:type="spellStart"/>
            <w:r w:rsidRPr="00841B13">
              <w:rPr>
                <w:rFonts w:ascii="Book Antiqua" w:hAnsi="Book Antiqua"/>
                <w:b/>
                <w:bCs/>
                <w:color w:val="000000"/>
                <w:sz w:val="19"/>
                <w:szCs w:val="19"/>
              </w:rPr>
              <w:t>Ex</w:t>
            </w:r>
            <w:proofErr w:type="spellEnd"/>
            <w:r w:rsidRPr="00841B13">
              <w:rPr>
                <w:rFonts w:ascii="Book Antiqua" w:hAnsi="Book Antiqua"/>
                <w:b/>
                <w:bCs/>
                <w:color w:val="000000"/>
                <w:sz w:val="19"/>
                <w:szCs w:val="19"/>
              </w:rPr>
              <w:t xml:space="preserve">: João comprou uma casa antiga para reformar e passar a morar ali com a família. Ele contratou a empresa FB Engenharia para fazer a reforma. A empresa terminou o serviço e João passou a residir no local. Ocorre que ele não pagou as últimas parcelas do contrato com a empresa e ficou devendo R$ 40 mil, materializado em notas promissórias. O </w:t>
            </w:r>
            <w:r w:rsidRPr="00446072">
              <w:rPr>
                <w:rFonts w:ascii="Book Antiqua" w:hAnsi="Book Antiqua"/>
                <w:b/>
                <w:bCs/>
                <w:color w:val="000000"/>
                <w:sz w:val="19"/>
                <w:szCs w:val="19"/>
                <w:shd w:val="clear" w:color="auto" w:fill="F7CAAC" w:themeFill="accent2" w:themeFillTint="66"/>
              </w:rPr>
              <w:t>imóvel onde João reside poderá ser penhorado para pagar a dívida</w:t>
            </w:r>
            <w:r w:rsidRPr="00841B13">
              <w:rPr>
                <w:rFonts w:ascii="Book Antiqua" w:hAnsi="Book Antiqua"/>
                <w:b/>
                <w:bCs/>
                <w:color w:val="000000"/>
                <w:sz w:val="19"/>
                <w:szCs w:val="19"/>
              </w:rPr>
              <w:t xml:space="preserve">, </w:t>
            </w:r>
            <w:r w:rsidRPr="00446072">
              <w:rPr>
                <w:rFonts w:ascii="Book Antiqua" w:hAnsi="Book Antiqua"/>
                <w:b/>
                <w:bCs/>
                <w:color w:val="000000"/>
                <w:sz w:val="19"/>
                <w:szCs w:val="19"/>
                <w:highlight w:val="yellow"/>
              </w:rPr>
              <w:t>sendo essa uma exceção à impenhorabilidade do bem de família</w:t>
            </w:r>
            <w:r w:rsidRPr="00841B13">
              <w:rPr>
                <w:rFonts w:ascii="Book Antiqua" w:hAnsi="Book Antiqua"/>
                <w:b/>
                <w:bCs/>
                <w:color w:val="000000"/>
                <w:sz w:val="19"/>
                <w:szCs w:val="19"/>
              </w:rPr>
              <w:t>. Fundamento: art. 3º, II, da Lei 8.009/90.</w:t>
            </w:r>
            <w:r>
              <w:rPr>
                <w:rFonts w:ascii="Book Antiqua" w:hAnsi="Book Antiqua"/>
                <w:b/>
                <w:bCs/>
                <w:color w:val="000000"/>
                <w:sz w:val="19"/>
                <w:szCs w:val="19"/>
              </w:rPr>
              <w:t xml:space="preserve"> </w:t>
            </w:r>
            <w:r w:rsidRPr="00665FB8">
              <w:rPr>
                <w:rFonts w:ascii="Book Antiqua" w:hAnsi="Book Antiqua"/>
                <w:color w:val="000000"/>
                <w:sz w:val="19"/>
                <w:szCs w:val="19"/>
              </w:rPr>
              <w:t xml:space="preserve">STJ. 4ª T. REsp 1221372-RS, Rel. Min. Marco </w:t>
            </w:r>
            <w:proofErr w:type="spellStart"/>
            <w:r w:rsidRPr="00665FB8">
              <w:rPr>
                <w:rFonts w:ascii="Book Antiqua" w:hAnsi="Book Antiqua"/>
                <w:color w:val="000000"/>
                <w:sz w:val="19"/>
                <w:szCs w:val="19"/>
              </w:rPr>
              <w:t>Buzzi</w:t>
            </w:r>
            <w:proofErr w:type="spellEnd"/>
            <w:r w:rsidRPr="00665FB8">
              <w:rPr>
                <w:rFonts w:ascii="Book Antiqua" w:hAnsi="Book Antiqua"/>
                <w:color w:val="000000"/>
                <w:sz w:val="19"/>
                <w:szCs w:val="19"/>
              </w:rPr>
              <w:t>, j</w:t>
            </w:r>
            <w:r>
              <w:rPr>
                <w:rFonts w:ascii="Book Antiqua" w:hAnsi="Book Antiqua"/>
                <w:color w:val="000000"/>
                <w:sz w:val="19"/>
                <w:szCs w:val="19"/>
              </w:rPr>
              <w:t>.</w:t>
            </w:r>
            <w:r w:rsidRPr="00665FB8">
              <w:rPr>
                <w:rFonts w:ascii="Book Antiqua" w:hAnsi="Book Antiqua"/>
                <w:color w:val="000000"/>
                <w:sz w:val="19"/>
                <w:szCs w:val="19"/>
              </w:rPr>
              <w:t xml:space="preserve"> 15/10/19</w:t>
            </w:r>
            <w:r>
              <w:rPr>
                <w:rFonts w:ascii="Book Antiqua" w:hAnsi="Book Antiqua"/>
                <w:b/>
                <w:bCs/>
                <w:color w:val="000000"/>
                <w:sz w:val="19"/>
                <w:szCs w:val="19"/>
              </w:rPr>
              <w:t xml:space="preserve"> </w:t>
            </w:r>
            <w:r w:rsidRPr="00841B13">
              <w:rPr>
                <w:rFonts w:ascii="Book Antiqua" w:hAnsi="Book Antiqua"/>
                <w:b/>
                <w:bCs/>
                <w:color w:val="000000"/>
                <w:sz w:val="19"/>
                <w:szCs w:val="19"/>
              </w:rPr>
              <w:t>(Info 658).</w:t>
            </w:r>
          </w:p>
          <w:tbl>
            <w:tblPr>
              <w:tblStyle w:val="Tabelacomgrade"/>
              <w:tblW w:w="0" w:type="auto"/>
              <w:tblLook w:val="04A0" w:firstRow="1" w:lastRow="0" w:firstColumn="1" w:lastColumn="0" w:noHBand="0" w:noVBand="1"/>
            </w:tblPr>
            <w:tblGrid>
              <w:gridCol w:w="8268"/>
            </w:tblGrid>
            <w:tr w:rsidR="004B3B9E" w14:paraId="38A7A47C" w14:textId="77777777" w:rsidTr="004B3B9E">
              <w:tc>
                <w:tcPr>
                  <w:tcW w:w="8268" w:type="dxa"/>
                  <w:shd w:val="clear" w:color="auto" w:fill="FFFFFF" w:themeFill="background1"/>
                </w:tcPr>
                <w:p w14:paraId="38F5616F" w14:textId="18BC4DD9" w:rsidR="004B3B9E" w:rsidRDefault="004B3B9E" w:rsidP="00446072">
                  <w:pPr>
                    <w:jc w:val="both"/>
                    <w:rPr>
                      <w:rFonts w:ascii="Book Antiqua" w:hAnsi="Book Antiqua"/>
                      <w:b/>
                      <w:bCs/>
                      <w:color w:val="000000"/>
                      <w:sz w:val="19"/>
                      <w:szCs w:val="19"/>
                    </w:rPr>
                  </w:pPr>
                  <w:r w:rsidRPr="004B3B9E">
                    <w:rPr>
                      <w:rFonts w:ascii="Book Antiqua" w:hAnsi="Book Antiqua"/>
                      <w:b/>
                      <w:sz w:val="18"/>
                      <w:szCs w:val="18"/>
                    </w:rPr>
                    <w:t>(</w:t>
                  </w:r>
                  <w:r w:rsidRPr="004B3B9E">
                    <w:rPr>
                      <w:rFonts w:ascii="Book Antiqua" w:hAnsi="Book Antiqua"/>
                      <w:b/>
                      <w:sz w:val="18"/>
                      <w:szCs w:val="18"/>
                      <w:highlight w:val="yellow"/>
                    </w:rPr>
                    <w:t>DPEPR-2022-AOCP</w:t>
                  </w:r>
                  <w:r w:rsidRPr="004B3B9E">
                    <w:rPr>
                      <w:rFonts w:ascii="Book Antiqua" w:hAnsi="Book Antiqua"/>
                      <w:b/>
                      <w:sz w:val="18"/>
                      <w:szCs w:val="18"/>
                    </w:rPr>
                    <w:t>)</w:t>
                  </w:r>
                  <w:r w:rsidRPr="004B3B9E">
                    <w:rPr>
                      <w:rFonts w:ascii="Book Antiqua" w:hAnsi="Book Antiqua"/>
                      <w:sz w:val="18"/>
                      <w:szCs w:val="18"/>
                    </w:rPr>
                    <w:t xml:space="preserve">: Em relação à possibilidade de penhora de bens, assinale a alternativa correta: O crédito oriundo de contrato de empreitada para a construção, ainda que parcial, de imóvel residencial encontra-se nas exceções legais à impenhorabilidade do bem de família. </w:t>
                  </w:r>
                  <w:r w:rsidRPr="004B3B9E">
                    <w:rPr>
                      <w:rFonts w:ascii="Book Antiqua" w:hAnsi="Book Antiqua"/>
                      <w:b/>
                      <w:sz w:val="18"/>
                      <w:szCs w:val="18"/>
                    </w:rPr>
                    <w:t>BL: Info 658, STJ.</w:t>
                  </w:r>
                </w:p>
              </w:tc>
            </w:tr>
          </w:tbl>
          <w:p w14:paraId="5E1CECA1" w14:textId="49F6EAC5" w:rsidR="00545503" w:rsidRDefault="00545503" w:rsidP="00446072">
            <w:pPr>
              <w:jc w:val="both"/>
              <w:rPr>
                <w:rFonts w:ascii="Book Antiqua" w:hAnsi="Book Antiqua"/>
                <w:bCs/>
                <w:color w:val="000000"/>
                <w:sz w:val="19"/>
                <w:szCs w:val="19"/>
              </w:rPr>
            </w:pPr>
          </w:p>
          <w:p w14:paraId="57C6E0F9" w14:textId="7911209C" w:rsidR="00545503" w:rsidRPr="00545503" w:rsidRDefault="00545503" w:rsidP="00545503">
            <w:pPr>
              <w:jc w:val="both"/>
              <w:rPr>
                <w:rFonts w:ascii="Book Antiqua" w:eastAsia="Times New Roman" w:hAnsi="Book Antiqua" w:cs="Times New Roman"/>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45503">
              <w:rPr>
                <w:rFonts w:ascii="Book Antiqua" w:eastAsia="Times New Roman" w:hAnsi="Book Antiqua" w:cs="Times New Roman"/>
                <w:b/>
                <w:bCs/>
                <w:i/>
                <w:iCs/>
                <w:color w:val="000000"/>
                <w:sz w:val="19"/>
                <w:szCs w:val="19"/>
                <w:shd w:val="clear" w:color="auto" w:fill="F7CAAC" w:themeFill="accent2" w:themeFillTint="66"/>
                <w:lang w:eastAsia="pt-BR"/>
              </w:rPr>
              <w:t>Operação de crédito com a construtora</w:t>
            </w:r>
            <w:r>
              <w:rPr>
                <w:rFonts w:ascii="Book Antiqua" w:eastAsia="Times New Roman" w:hAnsi="Book Antiqua" w:cs="Times New Roman"/>
                <w:color w:val="000000"/>
                <w:sz w:val="19"/>
                <w:szCs w:val="19"/>
                <w:lang w:eastAsia="pt-BR"/>
              </w:rPr>
              <w:t xml:space="preserve">: </w:t>
            </w:r>
            <w:r w:rsidRPr="00545503">
              <w:rPr>
                <w:rFonts w:ascii="Book Antiqua" w:eastAsia="Times New Roman" w:hAnsi="Book Antiqua" w:cs="Times New Roman"/>
                <w:color w:val="000000"/>
                <w:sz w:val="19"/>
                <w:szCs w:val="19"/>
                <w:lang w:eastAsia="pt-BR"/>
              </w:rPr>
              <w:t xml:space="preserve">Para os efeitos estabelecidos inciso II do art. 3º da Lei 8.009/90, o </w:t>
            </w:r>
            <w:r w:rsidRPr="00814B49">
              <w:rPr>
                <w:rFonts w:ascii="Book Antiqua" w:eastAsia="Times New Roman" w:hAnsi="Book Antiqua" w:cs="Times New Roman"/>
                <w:b/>
                <w:bCs/>
                <w:color w:val="000000"/>
                <w:sz w:val="19"/>
                <w:szCs w:val="19"/>
                <w:highlight w:val="yellow"/>
                <w:lang w:eastAsia="pt-BR"/>
              </w:rPr>
              <w:t>financiamento referido pelo legislador abarca operações de crédito destinadas à aquisição ou construção do imóvel residencial</w:t>
            </w:r>
            <w:r w:rsidRPr="00545503">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highlight w:val="green"/>
                <w:lang w:eastAsia="pt-BR"/>
              </w:rPr>
              <w:t>podendo essas serem</w:t>
            </w:r>
            <w:r w:rsidRPr="00545503">
              <w:rPr>
                <w:rFonts w:ascii="Book Antiqua" w:eastAsia="Times New Roman" w:hAnsi="Book Antiqua" w:cs="Times New Roman"/>
                <w:color w:val="000000"/>
                <w:sz w:val="19"/>
                <w:szCs w:val="19"/>
                <w:lang w:eastAsia="pt-BR"/>
              </w:rPr>
              <w:t>:</w:t>
            </w:r>
          </w:p>
          <w:p w14:paraId="4BEB449A" w14:textId="77777777" w:rsidR="00545503" w:rsidRPr="00545503" w:rsidRDefault="00545503" w:rsidP="00814B49">
            <w:pPr>
              <w:ind w:left="310"/>
              <w:jc w:val="both"/>
              <w:rPr>
                <w:rFonts w:ascii="Book Antiqua" w:eastAsia="Times New Roman" w:hAnsi="Book Antiqua" w:cs="Times New Roman"/>
                <w:color w:val="000000"/>
                <w:sz w:val="19"/>
                <w:szCs w:val="19"/>
                <w:lang w:eastAsia="pt-BR"/>
              </w:rPr>
            </w:pPr>
            <w:r w:rsidRPr="00545503">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shd w:val="clear" w:color="auto" w:fill="FBE4D5" w:themeFill="accent2" w:themeFillTint="33"/>
                <w:lang w:eastAsia="pt-BR"/>
              </w:rPr>
              <w:t>Operação de crédito em sentido estrito (stricto sensu)</w:t>
            </w:r>
            <w:r w:rsidRPr="00545503">
              <w:rPr>
                <w:rFonts w:ascii="Book Antiqua" w:eastAsia="Times New Roman" w:hAnsi="Book Antiqua" w:cs="Times New Roman"/>
                <w:color w:val="000000"/>
                <w:sz w:val="19"/>
                <w:szCs w:val="19"/>
                <w:lang w:eastAsia="pt-BR"/>
              </w:rPr>
              <w:t>: decorrente de uma operação na qual a financiadora (</w:t>
            </w:r>
            <w:proofErr w:type="spellStart"/>
            <w:r w:rsidRPr="00545503">
              <w:rPr>
                <w:rFonts w:ascii="Book Antiqua" w:eastAsia="Times New Roman" w:hAnsi="Book Antiqua" w:cs="Times New Roman"/>
                <w:color w:val="000000"/>
                <w:sz w:val="19"/>
                <w:szCs w:val="19"/>
                <w:lang w:eastAsia="pt-BR"/>
              </w:rPr>
              <w:t>ex</w:t>
            </w:r>
            <w:proofErr w:type="spellEnd"/>
            <w:r w:rsidRPr="00545503">
              <w:rPr>
                <w:rFonts w:ascii="Book Antiqua" w:eastAsia="Times New Roman" w:hAnsi="Book Antiqua" w:cs="Times New Roman"/>
                <w:color w:val="000000"/>
                <w:sz w:val="19"/>
                <w:szCs w:val="19"/>
                <w:lang w:eastAsia="pt-BR"/>
              </w:rPr>
              <w:t>: banco), mediante mútuo/empréstimo, fornece recursos para o financiado (</w:t>
            </w:r>
            <w:proofErr w:type="spellStart"/>
            <w:r w:rsidRPr="00545503">
              <w:rPr>
                <w:rFonts w:ascii="Book Antiqua" w:eastAsia="Times New Roman" w:hAnsi="Book Antiqua" w:cs="Times New Roman"/>
                <w:color w:val="000000"/>
                <w:sz w:val="19"/>
                <w:szCs w:val="19"/>
                <w:lang w:eastAsia="pt-BR"/>
              </w:rPr>
              <w:t>ex</w:t>
            </w:r>
            <w:proofErr w:type="spellEnd"/>
            <w:r w:rsidRPr="00545503">
              <w:rPr>
                <w:rFonts w:ascii="Book Antiqua" w:eastAsia="Times New Roman" w:hAnsi="Book Antiqua" w:cs="Times New Roman"/>
                <w:color w:val="000000"/>
                <w:sz w:val="19"/>
                <w:szCs w:val="19"/>
                <w:lang w:eastAsia="pt-BR"/>
              </w:rPr>
              <w:t>: consumidor) a fim de que essa possa fazer a obra ou adquirir o imóvel;</w:t>
            </w:r>
          </w:p>
          <w:p w14:paraId="610CC9D6" w14:textId="77777777" w:rsidR="00545503" w:rsidRDefault="00545503" w:rsidP="00814B49">
            <w:pPr>
              <w:ind w:left="310"/>
              <w:jc w:val="both"/>
              <w:rPr>
                <w:rFonts w:ascii="Book Antiqua" w:eastAsia="Times New Roman" w:hAnsi="Book Antiqua" w:cs="Times New Roman"/>
                <w:color w:val="000000"/>
                <w:sz w:val="19"/>
                <w:szCs w:val="19"/>
                <w:lang w:eastAsia="pt-BR"/>
              </w:rPr>
            </w:pPr>
            <w:r w:rsidRPr="00545503">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shd w:val="clear" w:color="auto" w:fill="FBE4D5" w:themeFill="accent2" w:themeFillTint="33"/>
                <w:lang w:eastAsia="pt-BR"/>
              </w:rPr>
              <w:t>Operação de crédito em sentido amplo</w:t>
            </w:r>
            <w:r w:rsidRPr="00545503">
              <w:rPr>
                <w:rFonts w:ascii="Book Antiqua" w:eastAsia="Times New Roman" w:hAnsi="Book Antiqua" w:cs="Times New Roman"/>
                <w:color w:val="000000"/>
                <w:sz w:val="19"/>
                <w:szCs w:val="19"/>
                <w:lang w:eastAsia="pt-BR"/>
              </w:rPr>
              <w:t xml:space="preserve">: nas quais se </w:t>
            </w:r>
            <w:proofErr w:type="spellStart"/>
            <w:r w:rsidRPr="00545503">
              <w:rPr>
                <w:rFonts w:ascii="Book Antiqua" w:eastAsia="Times New Roman" w:hAnsi="Book Antiqua" w:cs="Times New Roman"/>
                <w:color w:val="000000"/>
                <w:sz w:val="19"/>
                <w:szCs w:val="19"/>
                <w:lang w:eastAsia="pt-BR"/>
              </w:rPr>
              <w:t>inclui</w:t>
            </w:r>
            <w:proofErr w:type="spellEnd"/>
            <w:r w:rsidRPr="00545503">
              <w:rPr>
                <w:rFonts w:ascii="Book Antiqua" w:eastAsia="Times New Roman" w:hAnsi="Book Antiqua" w:cs="Times New Roman"/>
                <w:color w:val="000000"/>
                <w:sz w:val="19"/>
                <w:szCs w:val="19"/>
                <w:lang w:eastAsia="pt-BR"/>
              </w:rPr>
              <w:t xml:space="preserve"> o contrato de compra e venda em prestações, o consórcio ou a empreitada com pagamento parcelado durante ou após a entrega da obra, pois todas essas modalidades viabilizam a aquisição/construção do bem pelo tomador que não pode ou não deseja pagar o preço à vista.</w:t>
            </w:r>
          </w:p>
          <w:p w14:paraId="41748267" w14:textId="77777777" w:rsidR="00814B49" w:rsidRDefault="00814B49" w:rsidP="00814B49">
            <w:pPr>
              <w:jc w:val="both"/>
              <w:rPr>
                <w:rFonts w:ascii="Book Antiqua" w:eastAsia="Times New Roman" w:hAnsi="Book Antiqua" w:cs="Times New Roman"/>
                <w:color w:val="000000"/>
                <w:sz w:val="19"/>
                <w:szCs w:val="19"/>
                <w:lang w:eastAsia="pt-BR"/>
              </w:rPr>
            </w:pPr>
          </w:p>
          <w:p w14:paraId="748A066A" w14:textId="79AFB03C" w:rsidR="00814B49" w:rsidRDefault="00814B49" w:rsidP="00814B49">
            <w:pPr>
              <w:jc w:val="both"/>
              <w:rPr>
                <w:rFonts w:ascii="Book Antiqua" w:eastAsia="Times New Roman" w:hAnsi="Book Antiqua" w:cs="Times New Roman"/>
                <w:color w:val="000000"/>
                <w:sz w:val="19"/>
                <w:szCs w:val="19"/>
                <w:lang w:eastAsia="pt-BR"/>
              </w:rPr>
            </w:pPr>
            <w:r w:rsidRPr="00A866AB">
              <w:rPr>
                <w:rFonts w:ascii="Book Antiqua" w:eastAsia="Times New Roman" w:hAnsi="Book Antiqua" w:cs="Times New Roman"/>
                <w:b/>
                <w:i/>
                <w:color w:val="FF0000"/>
                <w:sz w:val="19"/>
                <w:szCs w:val="19"/>
                <w:lang w:eastAsia="pt-BR"/>
              </w:rPr>
              <w:lastRenderedPageBreak/>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14B49">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814B49">
              <w:rPr>
                <w:rFonts w:ascii="Book Antiqua" w:eastAsia="Times New Roman" w:hAnsi="Book Antiqua" w:cs="Times New Roman"/>
                <w:b/>
                <w:i/>
                <w:sz w:val="19"/>
                <w:szCs w:val="19"/>
                <w:lang w:eastAsia="pt-BR"/>
              </w:rPr>
              <w:t>#</w:t>
            </w:r>
            <w:r w:rsidRPr="00814B49">
              <w:rPr>
                <w:rFonts w:ascii="Book Antiqua" w:eastAsia="Times New Roman" w:hAnsi="Book Antiqua" w:cs="Times New Roman"/>
                <w:b/>
                <w:i/>
                <w:sz w:val="19"/>
                <w:szCs w:val="19"/>
                <w:highlight w:val="magenta"/>
                <w:lang w:eastAsia="pt-BR"/>
              </w:rPr>
              <w:t>Não Confundir</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shd w:val="clear" w:color="auto" w:fill="F7CAAC" w:themeFill="accent2" w:themeFillTint="66"/>
                <w:lang w:eastAsia="pt-BR"/>
              </w:rPr>
              <w:t>Não é possível a penhora do bem de família</w:t>
            </w:r>
            <w:r w:rsidRPr="00814B49">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highlight w:val="yellow"/>
                <w:lang w:eastAsia="pt-BR"/>
              </w:rPr>
              <w:t>para pagamento de despesas com a compra de materiais de construção</w:t>
            </w:r>
            <w:r w:rsidRPr="00814B49">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highlight w:val="green"/>
                <w:lang w:eastAsia="pt-BR"/>
              </w:rPr>
              <w:t>ainda que utilizados pelo devedor para a construção do imóvel onde reside</w:t>
            </w:r>
            <w:r>
              <w:rPr>
                <w:rFonts w:ascii="Book Antiqua" w:eastAsia="Times New Roman" w:hAnsi="Book Antiqua" w:cs="Times New Roman"/>
                <w:color w:val="000000"/>
                <w:sz w:val="19"/>
                <w:szCs w:val="19"/>
                <w:lang w:eastAsia="pt-BR"/>
              </w:rPr>
              <w:t>. Portanto, a</w:t>
            </w:r>
            <w:r w:rsidRPr="00814B49">
              <w:rPr>
                <w:rFonts w:ascii="Book Antiqua" w:eastAsia="Times New Roman" w:hAnsi="Book Antiqua" w:cs="Times New Roman"/>
                <w:color w:val="000000"/>
                <w:sz w:val="19"/>
                <w:szCs w:val="19"/>
                <w:lang w:eastAsia="pt-BR"/>
              </w:rPr>
              <w:t xml:space="preserve"> inadimplência dos réus em relação a compras de materiais de construção do imóvel onde residem não autoriza afastar a impenhorabilidade de bem de família, dado que a hipótese excepcional em contrário, prevista no art. 3º, II, da Lei 8.009/90, </w:t>
            </w:r>
            <w:r w:rsidRPr="00814B49">
              <w:rPr>
                <w:rFonts w:ascii="Book Antiqua" w:eastAsia="Times New Roman" w:hAnsi="Book Antiqua" w:cs="Times New Roman"/>
                <w:b/>
                <w:bCs/>
                <w:color w:val="000000"/>
                <w:sz w:val="19"/>
                <w:szCs w:val="19"/>
                <w:highlight w:val="green"/>
                <w:lang w:eastAsia="pt-BR"/>
              </w:rPr>
              <w:t>é taxativa</w:t>
            </w:r>
            <w:r w:rsidRPr="00814B49">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highlight w:val="yellow"/>
                <w:lang w:eastAsia="pt-BR"/>
              </w:rPr>
              <w:t>não permitindo elastecimento de modo a abrandar a regra protetiva conferida pelo referenciado diploma legal</w:t>
            </w:r>
            <w:r w:rsidRPr="00814B4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color w:val="000000"/>
                <w:sz w:val="19"/>
                <w:szCs w:val="19"/>
                <w:lang w:eastAsia="pt-BR"/>
              </w:rPr>
              <w:t xml:space="preserve">STJ. 4ª T. </w:t>
            </w:r>
            <w:proofErr w:type="spellStart"/>
            <w:r w:rsidRPr="00814B49">
              <w:rPr>
                <w:rFonts w:ascii="Book Antiqua" w:eastAsia="Times New Roman" w:hAnsi="Book Antiqua" w:cs="Times New Roman"/>
                <w:color w:val="000000"/>
                <w:sz w:val="19"/>
                <w:szCs w:val="19"/>
                <w:lang w:eastAsia="pt-BR"/>
              </w:rPr>
              <w:t>AgRg</w:t>
            </w:r>
            <w:proofErr w:type="spellEnd"/>
            <w:r w:rsidRPr="00814B49">
              <w:rPr>
                <w:rFonts w:ascii="Book Antiqua" w:eastAsia="Times New Roman" w:hAnsi="Book Antiqua" w:cs="Times New Roman"/>
                <w:color w:val="000000"/>
                <w:sz w:val="19"/>
                <w:szCs w:val="19"/>
                <w:lang w:eastAsia="pt-BR"/>
              </w:rPr>
              <w:t xml:space="preserve"> no Ag 888.313/RS, Rel. Min. Aldir Passarinho Junior, j</w:t>
            </w:r>
            <w:r>
              <w:rPr>
                <w:rFonts w:ascii="Book Antiqua" w:eastAsia="Times New Roman" w:hAnsi="Book Antiqua" w:cs="Times New Roman"/>
                <w:color w:val="000000"/>
                <w:sz w:val="19"/>
                <w:szCs w:val="19"/>
                <w:lang w:eastAsia="pt-BR"/>
              </w:rPr>
              <w:t>.</w:t>
            </w:r>
            <w:r w:rsidRPr="00814B49">
              <w:rPr>
                <w:rFonts w:ascii="Book Antiqua" w:eastAsia="Times New Roman" w:hAnsi="Book Antiqua" w:cs="Times New Roman"/>
                <w:color w:val="000000"/>
                <w:sz w:val="19"/>
                <w:szCs w:val="19"/>
                <w:lang w:eastAsia="pt-BR"/>
              </w:rPr>
              <w:t xml:space="preserve"> 24/06/08.</w:t>
            </w:r>
          </w:p>
          <w:p w14:paraId="1C332825" w14:textId="77777777" w:rsidR="00A266D7" w:rsidRDefault="00A266D7" w:rsidP="00814B49">
            <w:pPr>
              <w:jc w:val="both"/>
              <w:rPr>
                <w:rFonts w:ascii="Book Antiqua" w:hAnsi="Book Antiqua"/>
                <w:bCs/>
                <w:color w:val="000000"/>
                <w:sz w:val="19"/>
                <w:szCs w:val="19"/>
              </w:rPr>
            </w:pPr>
          </w:p>
          <w:p w14:paraId="57FBB666" w14:textId="58A3C361" w:rsidR="00A266D7" w:rsidRPr="00814B49" w:rsidRDefault="00A266D7" w:rsidP="00814B49">
            <w:pPr>
              <w:jc w:val="both"/>
              <w:rPr>
                <w:rFonts w:ascii="Book Antiqua" w:hAnsi="Book Antiqua"/>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Cartórios/TJRS-2019</w:t>
            </w:r>
            <w:r>
              <w:rPr>
                <w:rFonts w:ascii="Book Antiqua" w:eastAsia="Times New Roman" w:hAnsi="Book Antiqua" w:cs="Times New Roman"/>
                <w:b/>
                <w:i/>
                <w:iCs/>
                <w:color w:val="FF0000"/>
                <w:sz w:val="19"/>
                <w:szCs w:val="19"/>
                <w:lang w:eastAsia="pt-BR"/>
              </w:rPr>
              <w:t>: #</w:t>
            </w:r>
            <w:r w:rsidRPr="00A266D7">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08</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A266D7">
              <w:rPr>
                <w:rFonts w:ascii="Book Antiqua" w:eastAsia="Times New Roman" w:hAnsi="Book Antiqua" w:cs="Times New Roman"/>
                <w:b/>
                <w:color w:val="000000"/>
                <w:sz w:val="19"/>
                <w:szCs w:val="19"/>
                <w:lang w:eastAsia="pt-BR"/>
              </w:rPr>
              <w:t>A exceção à impenhorabilidade prevista no artigo 3º, II, da Lei n. 8.009/90 abrange o imóvel objeto do contrato de promessa de compra e venda inadimplido.</w:t>
            </w:r>
          </w:p>
        </w:tc>
      </w:tr>
    </w:tbl>
    <w:p w14:paraId="470EEDE7" w14:textId="736AF367" w:rsidR="006E18DD" w:rsidRPr="00BE474D" w:rsidRDefault="006E18DD" w:rsidP="006E18DD">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14" w:name="art3iii"/>
      <w:bookmarkStart w:id="15" w:name="art3iii."/>
      <w:bookmarkEnd w:id="14"/>
      <w:bookmarkEnd w:id="15"/>
      <w:r w:rsidRPr="0082615E">
        <w:rPr>
          <w:rFonts w:ascii="Book Antiqua" w:eastAsia="Times New Roman" w:hAnsi="Book Antiqua" w:cs="Times New Roman"/>
          <w:b/>
          <w:bCs/>
          <w:color w:val="000000"/>
          <w:sz w:val="19"/>
          <w:szCs w:val="19"/>
          <w:lang w:eastAsia="pt-BR"/>
        </w:rPr>
        <w:lastRenderedPageBreak/>
        <w:t xml:space="preserve">III – </w:t>
      </w:r>
      <w:r w:rsidRPr="0082615E">
        <w:rPr>
          <w:rFonts w:ascii="Book Antiqua" w:eastAsia="Times New Roman" w:hAnsi="Book Antiqua" w:cs="Times New Roman"/>
          <w:b/>
          <w:bCs/>
          <w:color w:val="000000"/>
          <w:sz w:val="19"/>
          <w:szCs w:val="19"/>
          <w:highlight w:val="yellow"/>
          <w:lang w:eastAsia="pt-BR"/>
        </w:rPr>
        <w:t>pelo credor da pensão alimentícia</w:t>
      </w:r>
      <w:r w:rsidRPr="0082615E">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aps/>
          <w:color w:val="000000"/>
          <w:sz w:val="19"/>
          <w:szCs w:val="19"/>
          <w:highlight w:val="green"/>
          <w:lang w:eastAsia="pt-BR"/>
        </w:rPr>
        <w:t>resguardados</w:t>
      </w:r>
      <w:r w:rsidRPr="0082615E">
        <w:rPr>
          <w:rFonts w:ascii="Book Antiqua" w:eastAsia="Times New Roman" w:hAnsi="Book Antiqua" w:cs="Times New Roman"/>
          <w:b/>
          <w:bCs/>
          <w:color w:val="000000"/>
          <w:sz w:val="19"/>
          <w:szCs w:val="19"/>
          <w:lang w:eastAsia="pt-BR"/>
        </w:rPr>
        <w:t xml:space="preserve"> os </w:t>
      </w:r>
      <w:r w:rsidRPr="0082615E">
        <w:rPr>
          <w:rFonts w:ascii="Book Antiqua" w:eastAsia="Times New Roman" w:hAnsi="Book Antiqua" w:cs="Times New Roman"/>
          <w:b/>
          <w:bCs/>
          <w:caps/>
          <w:color w:val="000000"/>
          <w:sz w:val="19"/>
          <w:szCs w:val="19"/>
          <w:shd w:val="clear" w:color="auto" w:fill="F7CAAC" w:themeFill="accent2" w:themeFillTint="66"/>
          <w:lang w:eastAsia="pt-BR"/>
        </w:rPr>
        <w:t>direitos</w:t>
      </w:r>
      <w:r w:rsidRPr="0082615E">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olor w:val="000000"/>
          <w:sz w:val="19"/>
          <w:szCs w:val="19"/>
          <w:highlight w:val="cyan"/>
          <w:lang w:eastAsia="pt-BR"/>
        </w:rPr>
        <w:t>sobre o bem</w:t>
      </w:r>
      <w:r w:rsidRPr="0082615E">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olor w:val="000000"/>
          <w:sz w:val="19"/>
          <w:szCs w:val="19"/>
          <w:highlight w:val="yellow"/>
          <w:lang w:eastAsia="pt-BR"/>
        </w:rPr>
        <w:t>do seu coproprietário</w:t>
      </w:r>
      <w:r w:rsidRPr="0082615E">
        <w:rPr>
          <w:rFonts w:ascii="Book Antiqua" w:eastAsia="Times New Roman" w:hAnsi="Book Antiqua" w:cs="Times New Roman"/>
          <w:b/>
          <w:bCs/>
          <w:color w:val="000000"/>
          <w:sz w:val="19"/>
          <w:szCs w:val="19"/>
          <w:lang w:eastAsia="pt-BR"/>
        </w:rPr>
        <w:t xml:space="preserve"> que, </w:t>
      </w:r>
      <w:r w:rsidRPr="0082615E">
        <w:rPr>
          <w:rFonts w:ascii="Book Antiqua" w:eastAsia="Times New Roman" w:hAnsi="Book Antiqua" w:cs="Times New Roman"/>
          <w:b/>
          <w:bCs/>
          <w:color w:val="000000"/>
          <w:sz w:val="19"/>
          <w:szCs w:val="19"/>
          <w:highlight w:val="yellow"/>
          <w:lang w:eastAsia="pt-BR"/>
        </w:rPr>
        <w:t>com o devedor</w:t>
      </w:r>
      <w:r w:rsidRPr="0082615E">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aps/>
          <w:color w:val="000000"/>
          <w:sz w:val="19"/>
          <w:szCs w:val="19"/>
          <w:highlight w:val="green"/>
          <w:lang w:eastAsia="pt-BR"/>
        </w:rPr>
        <w:t>integre</w:t>
      </w:r>
      <w:r w:rsidRPr="0082615E">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olor w:val="000000"/>
          <w:sz w:val="19"/>
          <w:szCs w:val="19"/>
          <w:highlight w:val="cyan"/>
          <w:lang w:eastAsia="pt-BR"/>
        </w:rPr>
        <w:t>união estável</w:t>
      </w:r>
      <w:r w:rsidRPr="0082615E">
        <w:rPr>
          <w:rFonts w:ascii="Book Antiqua" w:eastAsia="Times New Roman" w:hAnsi="Book Antiqua" w:cs="Times New Roman"/>
          <w:b/>
          <w:bCs/>
          <w:color w:val="000000"/>
          <w:sz w:val="19"/>
          <w:szCs w:val="19"/>
          <w:lang w:eastAsia="pt-BR"/>
        </w:rPr>
        <w:t xml:space="preserve"> ou </w:t>
      </w:r>
      <w:r w:rsidRPr="0082615E">
        <w:rPr>
          <w:rFonts w:ascii="Book Antiqua" w:eastAsia="Times New Roman" w:hAnsi="Book Antiqua" w:cs="Times New Roman"/>
          <w:b/>
          <w:bCs/>
          <w:color w:val="000000"/>
          <w:sz w:val="19"/>
          <w:szCs w:val="19"/>
          <w:highlight w:val="cyan"/>
          <w:lang w:eastAsia="pt-BR"/>
        </w:rPr>
        <w:t>conjugal</w:t>
      </w:r>
      <w:r w:rsidRPr="0082615E">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aps/>
          <w:color w:val="000000"/>
          <w:sz w:val="19"/>
          <w:szCs w:val="19"/>
          <w:highlight w:val="green"/>
          <w:lang w:eastAsia="pt-BR"/>
        </w:rPr>
        <w:t>observadas</w:t>
      </w:r>
      <w:r w:rsidRPr="0082615E">
        <w:rPr>
          <w:rFonts w:ascii="Book Antiqua" w:eastAsia="Times New Roman" w:hAnsi="Book Antiqua" w:cs="Times New Roman"/>
          <w:b/>
          <w:bCs/>
          <w:color w:val="000000"/>
          <w:sz w:val="19"/>
          <w:szCs w:val="19"/>
          <w:lang w:eastAsia="pt-BR"/>
        </w:rPr>
        <w:t xml:space="preserve"> as </w:t>
      </w:r>
      <w:r w:rsidRPr="0082615E">
        <w:rPr>
          <w:rFonts w:ascii="Book Antiqua" w:eastAsia="Times New Roman" w:hAnsi="Book Antiqua" w:cs="Times New Roman"/>
          <w:b/>
          <w:bCs/>
          <w:color w:val="000000"/>
          <w:sz w:val="19"/>
          <w:szCs w:val="19"/>
          <w:highlight w:val="yellow"/>
          <w:lang w:eastAsia="pt-BR"/>
        </w:rPr>
        <w:t>hipóteses</w:t>
      </w:r>
      <w:r w:rsidRPr="0082615E">
        <w:rPr>
          <w:rFonts w:ascii="Book Antiqua" w:eastAsia="Times New Roman" w:hAnsi="Book Antiqua" w:cs="Times New Roman"/>
          <w:b/>
          <w:bCs/>
          <w:color w:val="000000"/>
          <w:sz w:val="19"/>
          <w:szCs w:val="19"/>
          <w:lang w:eastAsia="pt-BR"/>
        </w:rPr>
        <w:t xml:space="preserve"> em que </w:t>
      </w:r>
      <w:r w:rsidRPr="0082615E">
        <w:rPr>
          <w:rFonts w:ascii="Book Antiqua" w:eastAsia="Times New Roman" w:hAnsi="Book Antiqua" w:cs="Times New Roman"/>
          <w:b/>
          <w:bCs/>
          <w:color w:val="000000"/>
          <w:sz w:val="19"/>
          <w:szCs w:val="19"/>
          <w:highlight w:val="cyan"/>
          <w:lang w:eastAsia="pt-BR"/>
        </w:rPr>
        <w:t>ambos</w:t>
      </w:r>
      <w:r w:rsidRPr="0082615E">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aps/>
          <w:color w:val="000000"/>
          <w:sz w:val="19"/>
          <w:szCs w:val="19"/>
          <w:highlight w:val="green"/>
          <w:lang w:eastAsia="pt-BR"/>
        </w:rPr>
        <w:t>responderão</w:t>
      </w:r>
      <w:r w:rsidRPr="00A866AB">
        <w:rPr>
          <w:rFonts w:ascii="Book Antiqua" w:eastAsia="Times New Roman" w:hAnsi="Book Antiqua" w:cs="Times New Roman"/>
          <w:b/>
          <w:color w:val="000000"/>
          <w:sz w:val="19"/>
          <w:szCs w:val="19"/>
          <w:lang w:eastAsia="pt-BR"/>
        </w:rPr>
        <w:t xml:space="preserve"> </w:t>
      </w:r>
      <w:r w:rsidRPr="00851E54">
        <w:rPr>
          <w:rFonts w:ascii="Book Antiqua" w:eastAsia="Times New Roman" w:hAnsi="Book Antiqua" w:cs="Times New Roman"/>
          <w:b/>
          <w:color w:val="000000"/>
          <w:sz w:val="19"/>
          <w:szCs w:val="19"/>
          <w:highlight w:val="cyan"/>
          <w:lang w:eastAsia="pt-BR"/>
        </w:rPr>
        <w:t>pela dívida</w:t>
      </w:r>
      <w:r w:rsidRPr="00610DE3">
        <w:rPr>
          <w:rFonts w:ascii="Book Antiqua" w:eastAsia="Times New Roman" w:hAnsi="Book Antiqua" w:cs="Times New Roman"/>
          <w:color w:val="000000"/>
          <w:sz w:val="16"/>
          <w:szCs w:val="16"/>
          <w:lang w:eastAsia="pt-BR"/>
        </w:rPr>
        <w:t xml:space="preserve">;   </w:t>
      </w:r>
      <w:hyperlink r:id="rId10" w:anchor="art1" w:history="1">
        <w:r w:rsidRPr="00610DE3">
          <w:rPr>
            <w:rFonts w:ascii="Book Antiqua" w:eastAsia="Times New Roman" w:hAnsi="Book Antiqua" w:cs="Times New Roman"/>
            <w:color w:val="0000FF"/>
            <w:sz w:val="16"/>
            <w:szCs w:val="16"/>
            <w:u w:val="single"/>
            <w:lang w:eastAsia="pt-BR"/>
          </w:rPr>
          <w:t>(Redação dada pela Lei nº 13.144 de 2015)</w:t>
        </w:r>
      </w:hyperlink>
      <w:r w:rsidR="00BC6EA5" w:rsidRPr="00610DE3">
        <w:rPr>
          <w:rFonts w:ascii="Book Antiqua" w:eastAsia="Times New Roman" w:hAnsi="Book Antiqua" w:cs="Times New Roman"/>
          <w:color w:val="0000FF"/>
          <w:sz w:val="16"/>
          <w:szCs w:val="16"/>
          <w:lang w:eastAsia="pt-BR"/>
        </w:rPr>
        <w:t xml:space="preserve"> </w:t>
      </w:r>
      <w:r w:rsidR="00BC6EA5" w:rsidRPr="00610DE3">
        <w:rPr>
          <w:rFonts w:ascii="Book Antiqua" w:eastAsia="Times New Roman" w:hAnsi="Book Antiqua" w:cs="Times New Roman"/>
          <w:b/>
          <w:color w:val="FF0000"/>
          <w:sz w:val="16"/>
          <w:szCs w:val="16"/>
          <w:u w:val="single"/>
          <w:lang w:eastAsia="pt-BR"/>
        </w:rPr>
        <w:t>(TJAC-2012)</w:t>
      </w:r>
      <w:r w:rsidR="002E5D23" w:rsidRPr="00610DE3">
        <w:rPr>
          <w:rFonts w:ascii="Book Antiqua" w:eastAsia="Times New Roman" w:hAnsi="Book Antiqua" w:cs="Times New Roman"/>
          <w:b/>
          <w:color w:val="FF0000"/>
          <w:sz w:val="16"/>
          <w:szCs w:val="16"/>
          <w:lang w:eastAsia="pt-BR"/>
        </w:rPr>
        <w:t xml:space="preserve"> </w:t>
      </w:r>
      <w:r w:rsidR="004172A1" w:rsidRPr="00610DE3">
        <w:rPr>
          <w:rFonts w:ascii="Book Antiqua" w:eastAsia="Times New Roman" w:hAnsi="Book Antiqua" w:cs="Times New Roman"/>
          <w:b/>
          <w:color w:val="FF0000"/>
          <w:sz w:val="16"/>
          <w:szCs w:val="16"/>
          <w:u w:val="single"/>
          <w:lang w:eastAsia="pt-BR"/>
        </w:rPr>
        <w:t>(TJMA-2013)</w:t>
      </w:r>
      <w:r w:rsidR="008A29F3" w:rsidRPr="00610DE3">
        <w:rPr>
          <w:rFonts w:ascii="Book Antiqua" w:eastAsia="Times New Roman" w:hAnsi="Book Antiqua" w:cs="Times New Roman"/>
          <w:b/>
          <w:color w:val="FF0000"/>
          <w:sz w:val="16"/>
          <w:szCs w:val="16"/>
          <w:lang w:eastAsia="pt-BR"/>
        </w:rPr>
        <w:t xml:space="preserve"> </w:t>
      </w:r>
      <w:r w:rsidR="008A29F3" w:rsidRPr="00610DE3">
        <w:rPr>
          <w:rFonts w:ascii="Book Antiqua" w:eastAsia="Times New Roman" w:hAnsi="Book Antiqua" w:cs="Times New Roman"/>
          <w:b/>
          <w:color w:val="FF0000"/>
          <w:sz w:val="16"/>
          <w:szCs w:val="16"/>
          <w:u w:val="single"/>
          <w:lang w:eastAsia="pt-BR"/>
        </w:rPr>
        <w:t>(MPSC-2014)</w:t>
      </w:r>
      <w:r w:rsidR="00A5074F" w:rsidRPr="00610DE3">
        <w:rPr>
          <w:rFonts w:ascii="Book Antiqua" w:eastAsia="Times New Roman" w:hAnsi="Book Antiqua" w:cs="Times New Roman"/>
          <w:color w:val="0000FF"/>
          <w:sz w:val="16"/>
          <w:szCs w:val="16"/>
          <w:lang w:eastAsia="pt-BR"/>
        </w:rPr>
        <w:t xml:space="preserve"> </w:t>
      </w:r>
      <w:r w:rsidR="00A5074F" w:rsidRPr="00610DE3">
        <w:rPr>
          <w:rFonts w:ascii="Book Antiqua" w:eastAsia="Times New Roman" w:hAnsi="Book Antiqua" w:cs="Times New Roman"/>
          <w:b/>
          <w:color w:val="FF0000"/>
          <w:sz w:val="16"/>
          <w:szCs w:val="16"/>
          <w:u w:val="single"/>
          <w:lang w:eastAsia="pt-BR"/>
        </w:rPr>
        <w:t>(TRT2-2016)</w:t>
      </w:r>
      <w:r w:rsidR="00A1081D" w:rsidRPr="00610DE3">
        <w:rPr>
          <w:rFonts w:ascii="Book Antiqua" w:eastAsia="Times New Roman" w:hAnsi="Book Antiqua" w:cs="Times New Roman"/>
          <w:b/>
          <w:color w:val="FF0000"/>
          <w:sz w:val="16"/>
          <w:szCs w:val="16"/>
          <w:lang w:eastAsia="pt-BR"/>
        </w:rPr>
        <w:t xml:space="preserve"> </w:t>
      </w:r>
      <w:r w:rsidR="00851E54" w:rsidRPr="00610DE3">
        <w:rPr>
          <w:rFonts w:ascii="Book Antiqua" w:eastAsia="Times New Roman" w:hAnsi="Book Antiqua" w:cs="Times New Roman"/>
          <w:b/>
          <w:color w:val="FF0000"/>
          <w:sz w:val="16"/>
          <w:szCs w:val="16"/>
          <w:u w:val="single"/>
          <w:lang w:eastAsia="pt-BR"/>
        </w:rPr>
        <w:t>(DPEDF-2019)</w:t>
      </w:r>
      <w:r w:rsidR="007C0C8F" w:rsidRPr="00610DE3">
        <w:rPr>
          <w:rFonts w:ascii="Book Antiqua" w:eastAsia="Times New Roman" w:hAnsi="Book Antiqua" w:cs="Times New Roman"/>
          <w:b/>
          <w:color w:val="FF0000"/>
          <w:sz w:val="16"/>
          <w:szCs w:val="16"/>
          <w:lang w:eastAsia="pt-BR"/>
        </w:rPr>
        <w:t xml:space="preserve"> </w:t>
      </w:r>
      <w:r w:rsidR="007C0C8F" w:rsidRPr="00610DE3">
        <w:rPr>
          <w:rFonts w:ascii="Book Antiqua" w:hAnsi="Book Antiqua"/>
          <w:b/>
          <w:bCs/>
          <w:color w:val="FF0000"/>
          <w:sz w:val="16"/>
          <w:szCs w:val="16"/>
          <w:u w:val="single"/>
        </w:rPr>
        <w:t>(Cartórios/TJRS-2019)</w:t>
      </w:r>
      <w:r w:rsidR="009D6332" w:rsidRPr="00610DE3">
        <w:rPr>
          <w:rFonts w:ascii="Book Antiqua" w:hAnsi="Book Antiqua"/>
          <w:b/>
          <w:bCs/>
          <w:color w:val="FF0000"/>
          <w:sz w:val="16"/>
          <w:szCs w:val="16"/>
        </w:rPr>
        <w:t xml:space="preserve"> </w:t>
      </w:r>
      <w:r w:rsidR="009D6332" w:rsidRPr="00610DE3">
        <w:rPr>
          <w:rFonts w:ascii="Book Antiqua" w:eastAsia="Times New Roman" w:hAnsi="Book Antiqua" w:cs="Times New Roman"/>
          <w:b/>
          <w:color w:val="FF0000"/>
          <w:sz w:val="16"/>
          <w:szCs w:val="16"/>
          <w:u w:val="single"/>
          <w:lang w:eastAsia="pt-BR"/>
        </w:rPr>
        <w:t>(DPEGO-2021)</w:t>
      </w:r>
      <w:r w:rsidR="00071D3E" w:rsidRPr="00610DE3">
        <w:rPr>
          <w:rFonts w:ascii="Book Antiqua" w:hAnsi="Book Antiqua"/>
          <w:b/>
          <w:bCs/>
          <w:color w:val="FF0000"/>
          <w:sz w:val="16"/>
          <w:szCs w:val="16"/>
        </w:rPr>
        <w:t xml:space="preserve"> </w:t>
      </w:r>
      <w:r w:rsidR="00071D3E" w:rsidRPr="00610DE3">
        <w:rPr>
          <w:rFonts w:ascii="Book Antiqua" w:hAnsi="Book Antiqua"/>
          <w:b/>
          <w:bCs/>
          <w:color w:val="FF0000"/>
          <w:sz w:val="16"/>
          <w:szCs w:val="16"/>
          <w:u w:val="single"/>
        </w:rPr>
        <w:t>(Cartórios/TJMS-2021)</w:t>
      </w:r>
      <w:r w:rsidR="00CE2D3D">
        <w:rPr>
          <w:rFonts w:ascii="Book Antiqua" w:hAnsi="Book Antiqua"/>
          <w:b/>
          <w:bCs/>
          <w:color w:val="FF0000"/>
          <w:sz w:val="16"/>
          <w:szCs w:val="16"/>
        </w:rPr>
        <w:t xml:space="preserve"> </w:t>
      </w:r>
      <w:r w:rsidR="00CE2D3D">
        <w:rPr>
          <w:rFonts w:ascii="Book Antiqua" w:hAnsi="Book Antiqua"/>
          <w:b/>
          <w:bCs/>
          <w:color w:val="FF0000"/>
          <w:sz w:val="16"/>
          <w:szCs w:val="16"/>
          <w:u w:val="single"/>
        </w:rPr>
        <w:t>(PGEMG-2022)</w:t>
      </w:r>
      <w:r w:rsidR="0082615E">
        <w:rPr>
          <w:rFonts w:ascii="Book Antiqua" w:hAnsi="Book Antiqua"/>
          <w:b/>
          <w:bCs/>
          <w:color w:val="FF0000"/>
          <w:sz w:val="16"/>
          <w:szCs w:val="16"/>
        </w:rPr>
        <w:t xml:space="preserve"> </w:t>
      </w:r>
      <w:r w:rsidR="0082615E">
        <w:rPr>
          <w:rFonts w:ascii="Book Antiqua" w:eastAsia="Times New Roman" w:hAnsi="Book Antiqua" w:cs="Arial"/>
          <w:b/>
          <w:bCs/>
          <w:color w:val="FF0000"/>
          <w:sz w:val="16"/>
          <w:szCs w:val="16"/>
          <w:u w:val="single"/>
          <w:lang w:eastAsia="pt-BR"/>
        </w:rPr>
        <w:t>(DPEAC-2024)</w:t>
      </w:r>
      <w:r w:rsidR="007B71B2">
        <w:rPr>
          <w:rFonts w:ascii="Book Antiqua" w:hAnsi="Book Antiqua"/>
          <w:b/>
          <w:bCs/>
          <w:color w:val="FF0000"/>
          <w:sz w:val="16"/>
          <w:szCs w:val="16"/>
        </w:rPr>
        <w:t xml:space="preserve"> </w:t>
      </w:r>
      <w:r w:rsidR="007B71B2">
        <w:rPr>
          <w:rFonts w:ascii="Book Antiqua" w:hAnsi="Book Antiqua"/>
          <w:b/>
          <w:bCs/>
          <w:color w:val="FF0000"/>
          <w:sz w:val="16"/>
          <w:szCs w:val="16"/>
          <w:u w:val="single"/>
        </w:rPr>
        <w:t>(PGESP-2024)</w:t>
      </w:r>
      <w:r w:rsidR="00BE474D">
        <w:rPr>
          <w:rFonts w:ascii="Book Antiqua" w:hAnsi="Book Antiqua"/>
          <w:b/>
          <w:bCs/>
          <w:color w:val="FF0000"/>
          <w:sz w:val="16"/>
          <w:szCs w:val="16"/>
        </w:rPr>
        <w:t xml:space="preserve"> </w:t>
      </w:r>
      <w:r w:rsidR="00BE474D">
        <w:rPr>
          <w:rFonts w:ascii="Book Antiqua" w:hAnsi="Book Antiqua"/>
          <w:b/>
          <w:bCs/>
          <w:color w:val="FF0000"/>
          <w:sz w:val="16"/>
          <w:szCs w:val="16"/>
          <w:u w:val="single"/>
        </w:rPr>
        <w:t>(PGM-Vitória/ES-2024)</w:t>
      </w:r>
    </w:p>
    <w:tbl>
      <w:tblPr>
        <w:tblStyle w:val="Tabelacomgrade"/>
        <w:tblW w:w="0" w:type="auto"/>
        <w:shd w:val="clear" w:color="auto" w:fill="CCFFFF"/>
        <w:tblLook w:val="04A0" w:firstRow="1" w:lastRow="0" w:firstColumn="1" w:lastColumn="0" w:noHBand="0" w:noVBand="1"/>
      </w:tblPr>
      <w:tblGrid>
        <w:gridCol w:w="8494"/>
      </w:tblGrid>
      <w:tr w:rsidR="004172A1" w:rsidRPr="00A866AB" w14:paraId="0A53ECFD" w14:textId="77777777" w:rsidTr="00C2004C">
        <w:tc>
          <w:tcPr>
            <w:tcW w:w="8494" w:type="dxa"/>
            <w:shd w:val="clear" w:color="auto" w:fill="CCFFFF"/>
          </w:tcPr>
          <w:p w14:paraId="166AA856" w14:textId="2099AD68" w:rsidR="0082615E" w:rsidRDefault="0082615E" w:rsidP="00C2004C">
            <w:pPr>
              <w:spacing w:before="100" w:beforeAutospacing="1" w:after="100" w:afterAutospacing="1"/>
              <w:jc w:val="both"/>
              <w:rPr>
                <w:rFonts w:ascii="Book Antiqua" w:eastAsia="Times New Roman" w:hAnsi="Book Antiqua" w:cs="Times New Roman"/>
                <w:b/>
                <w:i/>
                <w:iCs/>
                <w:color w:val="FF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DPEAC-2024</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CESPE</w:t>
            </w:r>
            <w:r w:rsidRPr="00A866AB">
              <w:rPr>
                <w:rFonts w:ascii="Book Antiqua" w:eastAsia="Times New Roman" w:hAnsi="Book Antiqua" w:cs="Times New Roman"/>
                <w:color w:val="000000"/>
                <w:sz w:val="19"/>
                <w:szCs w:val="19"/>
                <w:lang w:eastAsia="pt-BR"/>
              </w:rPr>
              <w:t xml:space="preserve">: </w:t>
            </w:r>
            <w:r w:rsidRPr="0082615E">
              <w:rPr>
                <w:rFonts w:ascii="Book Antiqua" w:eastAsia="Times New Roman" w:hAnsi="Book Antiqua" w:cs="Times New Roman"/>
                <w:b/>
                <w:bCs/>
                <w:color w:val="000000"/>
                <w:sz w:val="19"/>
                <w:szCs w:val="19"/>
                <w:lang w:eastAsia="pt-BR"/>
              </w:rPr>
              <w:t>É impenhorável o bem de família para o pagamento de honorários advocatícios ou de profissionais liberais, pois não se assemelham à pensão alimentícia para efeito da exceção do art. 3º, III, da Lei 8.009/90</w:t>
            </w:r>
            <w:r w:rsidRPr="0082615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STJ. 3ª T.,</w:t>
            </w:r>
            <w:r w:rsidRPr="0082615E">
              <w:rPr>
                <w:rFonts w:ascii="Book Antiqua" w:eastAsia="Times New Roman" w:hAnsi="Book Antiqua" w:cs="Times New Roman"/>
                <w:color w:val="000000"/>
                <w:sz w:val="19"/>
                <w:szCs w:val="19"/>
                <w:lang w:eastAsia="pt-BR"/>
              </w:rPr>
              <w:t xml:space="preserve"> </w:t>
            </w:r>
            <w:proofErr w:type="spellStart"/>
            <w:r w:rsidRPr="0082615E">
              <w:rPr>
                <w:rFonts w:ascii="Book Antiqua" w:eastAsia="Times New Roman" w:hAnsi="Book Antiqua" w:cs="Times New Roman"/>
                <w:color w:val="000000"/>
                <w:sz w:val="19"/>
                <w:szCs w:val="19"/>
                <w:lang w:eastAsia="pt-BR"/>
              </w:rPr>
              <w:t>AgInt</w:t>
            </w:r>
            <w:proofErr w:type="spellEnd"/>
            <w:r w:rsidRPr="0082615E">
              <w:rPr>
                <w:rFonts w:ascii="Book Antiqua" w:eastAsia="Times New Roman" w:hAnsi="Book Antiqua" w:cs="Times New Roman"/>
                <w:color w:val="000000"/>
                <w:sz w:val="19"/>
                <w:szCs w:val="19"/>
                <w:lang w:eastAsia="pt-BR"/>
              </w:rPr>
              <w:t xml:space="preserve"> no REsp 1838453/DF, Rel. Min</w:t>
            </w:r>
            <w:r>
              <w:rPr>
                <w:rFonts w:ascii="Book Antiqua" w:eastAsia="Times New Roman" w:hAnsi="Book Antiqua" w:cs="Times New Roman"/>
                <w:color w:val="000000"/>
                <w:sz w:val="19"/>
                <w:szCs w:val="19"/>
                <w:lang w:eastAsia="pt-BR"/>
              </w:rPr>
              <w:t>.</w:t>
            </w:r>
            <w:r w:rsidRPr="0082615E">
              <w:rPr>
                <w:rFonts w:ascii="Book Antiqua" w:eastAsia="Times New Roman" w:hAnsi="Book Antiqua" w:cs="Times New Roman"/>
                <w:color w:val="000000"/>
                <w:sz w:val="19"/>
                <w:szCs w:val="19"/>
                <w:lang w:eastAsia="pt-BR"/>
              </w:rPr>
              <w:t xml:space="preserve"> P</w:t>
            </w:r>
            <w:r>
              <w:rPr>
                <w:rFonts w:ascii="Book Antiqua" w:eastAsia="Times New Roman" w:hAnsi="Book Antiqua" w:cs="Times New Roman"/>
                <w:color w:val="000000"/>
                <w:sz w:val="19"/>
                <w:szCs w:val="19"/>
                <w:lang w:eastAsia="pt-BR"/>
              </w:rPr>
              <w:t>aulo</w:t>
            </w:r>
            <w:r w:rsidRPr="0082615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de</w:t>
            </w:r>
            <w:r w:rsidRPr="0082615E">
              <w:rPr>
                <w:rFonts w:ascii="Book Antiqua" w:eastAsia="Times New Roman" w:hAnsi="Book Antiqua" w:cs="Times New Roman"/>
                <w:color w:val="000000"/>
                <w:sz w:val="19"/>
                <w:szCs w:val="19"/>
                <w:lang w:eastAsia="pt-BR"/>
              </w:rPr>
              <w:t xml:space="preserve"> T</w:t>
            </w:r>
            <w:r>
              <w:rPr>
                <w:rFonts w:ascii="Book Antiqua" w:eastAsia="Times New Roman" w:hAnsi="Book Antiqua" w:cs="Times New Roman"/>
                <w:color w:val="000000"/>
                <w:sz w:val="19"/>
                <w:szCs w:val="19"/>
                <w:lang w:eastAsia="pt-BR"/>
              </w:rPr>
              <w:t>arso</w:t>
            </w:r>
            <w:r w:rsidRPr="0082615E">
              <w:rPr>
                <w:rFonts w:ascii="Book Antiqua" w:eastAsia="Times New Roman" w:hAnsi="Book Antiqua" w:cs="Times New Roman"/>
                <w:color w:val="000000"/>
                <w:sz w:val="19"/>
                <w:szCs w:val="19"/>
                <w:lang w:eastAsia="pt-BR"/>
              </w:rPr>
              <w:t xml:space="preserve"> </w:t>
            </w:r>
            <w:proofErr w:type="spellStart"/>
            <w:r w:rsidRPr="0082615E">
              <w:rPr>
                <w:rFonts w:ascii="Book Antiqua" w:eastAsia="Times New Roman" w:hAnsi="Book Antiqua" w:cs="Times New Roman"/>
                <w:color w:val="000000"/>
                <w:sz w:val="19"/>
                <w:szCs w:val="19"/>
                <w:lang w:eastAsia="pt-BR"/>
              </w:rPr>
              <w:t>S</w:t>
            </w:r>
            <w:r>
              <w:rPr>
                <w:rFonts w:ascii="Book Antiqua" w:eastAsia="Times New Roman" w:hAnsi="Book Antiqua" w:cs="Times New Roman"/>
                <w:color w:val="000000"/>
                <w:sz w:val="19"/>
                <w:szCs w:val="19"/>
                <w:lang w:eastAsia="pt-BR"/>
              </w:rPr>
              <w:t>anseverino</w:t>
            </w:r>
            <w:proofErr w:type="spellEnd"/>
            <w:r w:rsidRPr="0082615E">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82615E">
              <w:rPr>
                <w:rFonts w:ascii="Book Antiqua" w:eastAsia="Times New Roman" w:hAnsi="Book Antiqua" w:cs="Times New Roman"/>
                <w:color w:val="000000"/>
                <w:sz w:val="19"/>
                <w:szCs w:val="19"/>
                <w:lang w:eastAsia="pt-BR"/>
              </w:rPr>
              <w:t xml:space="preserve"> 21/02/22</w:t>
            </w:r>
            <w:r>
              <w:rPr>
                <w:rFonts w:ascii="Book Antiqua" w:eastAsia="Times New Roman" w:hAnsi="Book Antiqua" w:cs="Times New Roman"/>
                <w:color w:val="000000"/>
                <w:sz w:val="19"/>
                <w:szCs w:val="19"/>
                <w:lang w:eastAsia="pt-BR"/>
              </w:rPr>
              <w:t>.</w:t>
            </w:r>
          </w:p>
          <w:p w14:paraId="4BB49F44" w14:textId="5B74443C" w:rsidR="00851E54" w:rsidRPr="0043787F" w:rsidRDefault="00851E54" w:rsidP="00C2004C">
            <w:pPr>
              <w:spacing w:before="100" w:beforeAutospacing="1" w:after="100" w:afterAutospacing="1"/>
              <w:jc w:val="both"/>
              <w:rPr>
                <w:rFonts w:ascii="Book Antiqua" w:eastAsia="Times New Roman" w:hAnsi="Book Antiqua" w:cs="Times New Roman"/>
                <w:b/>
                <w:i/>
                <w:color w:val="FF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sidR="002C2CE7">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w:t>
            </w:r>
            <w:r w:rsidRPr="00A866AB">
              <w:rPr>
                <w:rFonts w:ascii="Book Antiqua" w:eastAsia="Times New Roman" w:hAnsi="Book Antiqua" w:cs="Times New Roman"/>
                <w:b/>
                <w:i/>
                <w:iCs/>
                <w:color w:val="FF0000"/>
                <w:sz w:val="19"/>
                <w:szCs w:val="19"/>
                <w:highlight w:val="green"/>
                <w:lang w:eastAsia="pt-BR"/>
              </w:rPr>
              <w:t>-</w:t>
            </w:r>
            <w:r>
              <w:rPr>
                <w:rFonts w:ascii="Book Antiqua" w:eastAsia="Times New Roman" w:hAnsi="Book Antiqua" w:cs="Times New Roman"/>
                <w:b/>
                <w:i/>
                <w:iCs/>
                <w:color w:val="FF0000"/>
                <w:sz w:val="19"/>
                <w:szCs w:val="19"/>
                <w:highlight w:val="green"/>
                <w:lang w:eastAsia="pt-BR"/>
              </w:rPr>
              <w:t>2019</w:t>
            </w:r>
            <w:r w:rsidR="0043787F">
              <w:rPr>
                <w:rFonts w:ascii="Book Antiqua" w:eastAsia="Times New Roman" w:hAnsi="Book Antiqua" w:cs="Times New Roman"/>
                <w:b/>
                <w:i/>
                <w:iCs/>
                <w:color w:val="FF0000"/>
                <w:sz w:val="19"/>
                <w:szCs w:val="19"/>
                <w:lang w:eastAsia="pt-BR"/>
              </w:rPr>
              <w:t>: #</w:t>
            </w:r>
            <w:r w:rsidR="0043787F" w:rsidRPr="0043787F">
              <w:rPr>
                <w:rFonts w:ascii="Book Antiqua" w:eastAsia="Times New Roman" w:hAnsi="Book Antiqua" w:cs="Times New Roman"/>
                <w:b/>
                <w:i/>
                <w:iCs/>
                <w:color w:val="FF0000"/>
                <w:sz w:val="19"/>
                <w:szCs w:val="19"/>
                <w:highlight w:val="green"/>
                <w:lang w:eastAsia="pt-BR"/>
              </w:rPr>
              <w:t>Cartórios/TJRS-2019</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CESPE</w:t>
            </w:r>
            <w:r w:rsidR="0043787F">
              <w:rPr>
                <w:rFonts w:ascii="Book Antiqua" w:eastAsia="Times New Roman" w:hAnsi="Book Antiqua" w:cs="Times New Roman"/>
                <w:b/>
                <w:i/>
                <w:iCs/>
                <w:color w:val="FF0000"/>
                <w:sz w:val="19"/>
                <w:szCs w:val="19"/>
                <w:lang w:eastAsia="pt-BR"/>
              </w:rPr>
              <w:t>: #</w:t>
            </w:r>
            <w:r w:rsidR="0043787F" w:rsidRPr="0043787F">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01</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43787F">
              <w:rPr>
                <w:rFonts w:ascii="Book Antiqua" w:eastAsia="Times New Roman" w:hAnsi="Book Antiqua" w:cs="Times New Roman"/>
                <w:b/>
                <w:color w:val="000000"/>
                <w:sz w:val="19"/>
                <w:szCs w:val="19"/>
                <w:lang w:eastAsia="pt-BR"/>
              </w:rPr>
              <w:t>A impenhorabilidade do bem de família prevista no art. 3º, III, da Lei 8.009/90 não pode ser oposta ao credor de pensão alimentícia decorrente de vínculo familiar ou de ato ilícito.</w:t>
            </w:r>
          </w:p>
          <w:p w14:paraId="5845D6F2" w14:textId="7F473B52" w:rsidR="004172A1" w:rsidRPr="00A866AB" w:rsidRDefault="004172A1" w:rsidP="00C2004C">
            <w:pPr>
              <w:spacing w:before="100" w:beforeAutospacing="1" w:after="100" w:afterAutospacing="1"/>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TJMA-2013</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CESPE</w:t>
            </w:r>
            <w:r w:rsidRPr="00A866AB">
              <w:rPr>
                <w:rFonts w:ascii="Book Antiqua" w:eastAsia="Times New Roman" w:hAnsi="Book Antiqua" w:cs="Times New Roman"/>
                <w:color w:val="000000"/>
                <w:sz w:val="19"/>
                <w:szCs w:val="19"/>
                <w:lang w:eastAsia="pt-BR"/>
              </w:rPr>
              <w:t xml:space="preserve">: A pensão alimentícia é prevista no art. 3.º, III, da Lei 8.009/90, como hipótese de exceção à impenhorabilidade do bem de família. </w:t>
            </w:r>
            <w:r w:rsidRPr="00A866AB">
              <w:rPr>
                <w:rFonts w:ascii="Book Antiqua" w:eastAsia="Times New Roman" w:hAnsi="Book Antiqua" w:cs="Times New Roman"/>
                <w:b/>
                <w:bCs/>
                <w:color w:val="000000"/>
                <w:sz w:val="19"/>
                <w:szCs w:val="19"/>
                <w:highlight w:val="yellow"/>
                <w:lang w:eastAsia="pt-BR"/>
              </w:rPr>
              <w:t>E tal dispositivo não faz qualquer distinção</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color w:val="000000"/>
                <w:sz w:val="19"/>
                <w:szCs w:val="19"/>
                <w:highlight w:val="green"/>
                <w:lang w:eastAsia="pt-BR"/>
              </w:rPr>
              <w:t>quanto à causa dos alimentos</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color w:val="000000"/>
                <w:sz w:val="19"/>
                <w:szCs w:val="19"/>
                <w:shd w:val="clear" w:color="auto" w:fill="F7CAAC" w:themeFill="accent2" w:themeFillTint="66"/>
                <w:lang w:eastAsia="pt-BR"/>
              </w:rPr>
              <w:t>se decorrente de vínculo familiar</w:t>
            </w:r>
            <w:r w:rsidRPr="00A866AB">
              <w:rPr>
                <w:rFonts w:ascii="Book Antiqua" w:eastAsia="Times New Roman" w:hAnsi="Book Antiqua" w:cs="Times New Roman"/>
                <w:color w:val="000000"/>
                <w:sz w:val="19"/>
                <w:szCs w:val="19"/>
                <w:lang w:eastAsia="pt-BR"/>
              </w:rPr>
              <w:t xml:space="preserve"> ou </w:t>
            </w:r>
            <w:r w:rsidRPr="00A866AB">
              <w:rPr>
                <w:rFonts w:ascii="Book Antiqua" w:eastAsia="Times New Roman" w:hAnsi="Book Antiqua" w:cs="Times New Roman"/>
                <w:b/>
                <w:bCs/>
                <w:color w:val="000000"/>
                <w:sz w:val="19"/>
                <w:szCs w:val="19"/>
                <w:shd w:val="clear" w:color="auto" w:fill="F7CAAC" w:themeFill="accent2" w:themeFillTint="66"/>
                <w:lang w:eastAsia="pt-BR"/>
              </w:rPr>
              <w:t>de obrigação de reparar danos</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color w:val="000000"/>
                <w:sz w:val="19"/>
                <w:szCs w:val="19"/>
                <w:highlight w:val="yellow"/>
                <w:lang w:eastAsia="pt-BR"/>
              </w:rPr>
              <w:t>Na espécie, foi imposta pensão alimentícia em razão da prática de ato ilícito - acidente de trânsito</w:t>
            </w:r>
            <w:r w:rsidRPr="00A866AB">
              <w:rPr>
                <w:rFonts w:ascii="Book Antiqua" w:eastAsia="Times New Roman" w:hAnsi="Book Antiqua" w:cs="Times New Roman"/>
                <w:color w:val="000000"/>
                <w:sz w:val="19"/>
                <w:szCs w:val="19"/>
                <w:lang w:eastAsia="pt-BR"/>
              </w:rPr>
              <w:t xml:space="preserve"> - </w:t>
            </w:r>
            <w:r w:rsidRPr="00A866AB">
              <w:rPr>
                <w:rFonts w:ascii="Book Antiqua" w:eastAsia="Times New Roman" w:hAnsi="Book Antiqua" w:cs="Times New Roman"/>
                <w:b/>
                <w:bCs/>
                <w:color w:val="000000"/>
                <w:sz w:val="19"/>
                <w:szCs w:val="19"/>
                <w:highlight w:val="green"/>
                <w:lang w:eastAsia="pt-BR"/>
              </w:rPr>
              <w:t>ensejando-se o reconhecimento de que a impenhorabilidade do bem de família</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color w:val="000000"/>
                <w:sz w:val="19"/>
                <w:szCs w:val="19"/>
                <w:shd w:val="clear" w:color="auto" w:fill="F7CAAC" w:themeFill="accent2" w:themeFillTint="66"/>
                <w:lang w:eastAsia="pt-BR"/>
              </w:rPr>
              <w:t>não é oponível à credora da pensão alimentícia</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Cs/>
                <w:color w:val="000000"/>
                <w:sz w:val="19"/>
                <w:szCs w:val="19"/>
                <w:lang w:eastAsia="pt-BR"/>
              </w:rPr>
              <w:t xml:space="preserve">STJ. 3ª T. REsp 1186225/RS, Rel. Min. Massami </w:t>
            </w:r>
            <w:proofErr w:type="spellStart"/>
            <w:r w:rsidRPr="00A866AB">
              <w:rPr>
                <w:rFonts w:ascii="Book Antiqua" w:eastAsia="Times New Roman" w:hAnsi="Book Antiqua" w:cs="Times New Roman"/>
                <w:bCs/>
                <w:color w:val="000000"/>
                <w:sz w:val="19"/>
                <w:szCs w:val="19"/>
                <w:lang w:eastAsia="pt-BR"/>
              </w:rPr>
              <w:t>Uyeda</w:t>
            </w:r>
            <w:proofErr w:type="spellEnd"/>
            <w:r w:rsidRPr="00A866AB">
              <w:rPr>
                <w:rFonts w:ascii="Book Antiqua" w:eastAsia="Times New Roman" w:hAnsi="Book Antiqua" w:cs="Times New Roman"/>
                <w:bCs/>
                <w:color w:val="000000"/>
                <w:sz w:val="19"/>
                <w:szCs w:val="19"/>
                <w:lang w:eastAsia="pt-BR"/>
              </w:rPr>
              <w:t>, j. 4/9/12</w:t>
            </w:r>
            <w:r w:rsidRPr="00A866AB">
              <w:rPr>
                <w:rFonts w:ascii="Book Antiqua" w:eastAsia="Times New Roman" w:hAnsi="Book Antiqua" w:cs="Times New Roman"/>
                <w:b/>
                <w:bCs/>
                <w:color w:val="000000"/>
                <w:sz w:val="19"/>
                <w:szCs w:val="19"/>
                <w:lang w:eastAsia="pt-BR"/>
              </w:rPr>
              <w:t xml:space="preserve"> (Info 503).</w:t>
            </w:r>
          </w:p>
        </w:tc>
      </w:tr>
    </w:tbl>
    <w:p w14:paraId="22C9872B" w14:textId="48FD230D" w:rsidR="006E18DD" w:rsidRPr="00BE474D" w:rsidRDefault="006E18DD" w:rsidP="00637B84">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bookmarkStart w:id="16" w:name="art3iv"/>
      <w:bookmarkEnd w:id="16"/>
      <w:r w:rsidRPr="00740AE4">
        <w:rPr>
          <w:rFonts w:ascii="Book Antiqua" w:eastAsia="Times New Roman" w:hAnsi="Book Antiqua" w:cs="Times New Roman"/>
          <w:b/>
          <w:bCs/>
          <w:sz w:val="19"/>
          <w:szCs w:val="19"/>
          <w:lang w:eastAsia="pt-BR"/>
        </w:rPr>
        <w:t xml:space="preserve">IV - </w:t>
      </w:r>
      <w:proofErr w:type="gramStart"/>
      <w:r w:rsidRPr="00740AE4">
        <w:rPr>
          <w:rFonts w:ascii="Book Antiqua" w:eastAsia="Times New Roman" w:hAnsi="Book Antiqua" w:cs="Times New Roman"/>
          <w:b/>
          <w:bCs/>
          <w:sz w:val="19"/>
          <w:szCs w:val="19"/>
          <w:lang w:eastAsia="pt-BR"/>
        </w:rPr>
        <w:t>para</w:t>
      </w:r>
      <w:proofErr w:type="gramEnd"/>
      <w:r w:rsidRPr="00740A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yellow"/>
          <w:lang w:eastAsia="pt-BR"/>
        </w:rPr>
        <w:t>cobrança de impostos</w:t>
      </w:r>
      <w:r w:rsidRPr="00740A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cyan"/>
          <w:lang w:eastAsia="pt-BR"/>
        </w:rPr>
        <w:t>predial</w:t>
      </w:r>
      <w:r w:rsidRPr="00740AE4">
        <w:rPr>
          <w:rFonts w:ascii="Book Antiqua" w:eastAsia="Times New Roman" w:hAnsi="Book Antiqua" w:cs="Times New Roman"/>
          <w:b/>
          <w:bCs/>
          <w:sz w:val="19"/>
          <w:szCs w:val="19"/>
          <w:lang w:eastAsia="pt-BR"/>
        </w:rPr>
        <w:t xml:space="preserve"> ou </w:t>
      </w:r>
      <w:r w:rsidRPr="00740AE4">
        <w:rPr>
          <w:rFonts w:ascii="Book Antiqua" w:eastAsia="Times New Roman" w:hAnsi="Book Antiqua" w:cs="Times New Roman"/>
          <w:b/>
          <w:bCs/>
          <w:sz w:val="19"/>
          <w:szCs w:val="19"/>
          <w:highlight w:val="cyan"/>
          <w:lang w:eastAsia="pt-BR"/>
        </w:rPr>
        <w:t>territorial</w:t>
      </w:r>
      <w:r w:rsidRPr="00740AE4">
        <w:rPr>
          <w:rFonts w:ascii="Book Antiqua" w:eastAsia="Times New Roman" w:hAnsi="Book Antiqua" w:cs="Times New Roman"/>
          <w:b/>
          <w:bCs/>
          <w:sz w:val="19"/>
          <w:szCs w:val="19"/>
          <w:lang w:eastAsia="pt-BR"/>
        </w:rPr>
        <w:t xml:space="preserve">, taxas e contribuições </w:t>
      </w:r>
      <w:r w:rsidRPr="00740AE4">
        <w:rPr>
          <w:rFonts w:ascii="Book Antiqua" w:eastAsia="Times New Roman" w:hAnsi="Book Antiqua" w:cs="Times New Roman"/>
          <w:b/>
          <w:bCs/>
          <w:caps/>
          <w:sz w:val="19"/>
          <w:szCs w:val="19"/>
          <w:highlight w:val="green"/>
          <w:lang w:eastAsia="pt-BR"/>
        </w:rPr>
        <w:t>devidas</w:t>
      </w:r>
      <w:r w:rsidRPr="00740A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cyan"/>
          <w:lang w:eastAsia="pt-BR"/>
        </w:rPr>
        <w:t>em função do imóvel familiar</w:t>
      </w:r>
      <w:r w:rsidRPr="00610DE3">
        <w:rPr>
          <w:rFonts w:ascii="Book Antiqua" w:eastAsia="Times New Roman" w:hAnsi="Book Antiqua" w:cs="Times New Roman"/>
          <w:sz w:val="16"/>
          <w:szCs w:val="16"/>
          <w:lang w:eastAsia="pt-BR"/>
        </w:rPr>
        <w:t>;</w:t>
      </w:r>
      <w:r w:rsidR="00EA6EA4" w:rsidRPr="00610DE3">
        <w:rPr>
          <w:rFonts w:ascii="Book Antiqua" w:eastAsia="Times New Roman" w:hAnsi="Book Antiqua" w:cs="Times New Roman"/>
          <w:sz w:val="16"/>
          <w:szCs w:val="16"/>
          <w:lang w:eastAsia="pt-BR"/>
        </w:rPr>
        <w:t xml:space="preserve"> </w:t>
      </w:r>
      <w:r w:rsidR="00EA6EA4" w:rsidRPr="00610DE3">
        <w:rPr>
          <w:rFonts w:ascii="Book Antiqua" w:eastAsia="Times New Roman" w:hAnsi="Book Antiqua" w:cs="Times New Roman"/>
          <w:b/>
          <w:color w:val="FF0000"/>
          <w:sz w:val="16"/>
          <w:szCs w:val="16"/>
          <w:u w:val="single"/>
          <w:lang w:eastAsia="pt-BR"/>
        </w:rPr>
        <w:t>(TJGO-2009)</w:t>
      </w:r>
      <w:r w:rsidR="006F3E26" w:rsidRPr="00610DE3">
        <w:rPr>
          <w:rFonts w:ascii="Book Antiqua" w:eastAsia="Times New Roman" w:hAnsi="Book Antiqua" w:cs="Times New Roman"/>
          <w:sz w:val="16"/>
          <w:szCs w:val="16"/>
          <w:lang w:eastAsia="pt-BR"/>
        </w:rPr>
        <w:t xml:space="preserve"> </w:t>
      </w:r>
      <w:r w:rsidR="00397A40" w:rsidRPr="00610DE3">
        <w:rPr>
          <w:rFonts w:ascii="Book Antiqua" w:eastAsia="Times New Roman" w:hAnsi="Book Antiqua" w:cs="Times New Roman"/>
          <w:b/>
          <w:color w:val="FF0000"/>
          <w:sz w:val="16"/>
          <w:szCs w:val="16"/>
          <w:u w:val="single"/>
          <w:lang w:eastAsia="pt-BR"/>
        </w:rPr>
        <w:t>(TJPB-2011)</w:t>
      </w:r>
      <w:r w:rsidR="002E5D23" w:rsidRPr="00610DE3">
        <w:rPr>
          <w:rFonts w:ascii="Book Antiqua" w:eastAsia="Times New Roman" w:hAnsi="Book Antiqua" w:cs="Times New Roman"/>
          <w:b/>
          <w:color w:val="FF0000"/>
          <w:sz w:val="16"/>
          <w:szCs w:val="16"/>
          <w:lang w:eastAsia="pt-BR"/>
        </w:rPr>
        <w:t xml:space="preserve"> </w:t>
      </w:r>
      <w:r w:rsidR="002A61D3" w:rsidRPr="00610DE3">
        <w:rPr>
          <w:rFonts w:ascii="Book Antiqua" w:eastAsia="Times New Roman" w:hAnsi="Book Antiqua" w:cs="Times New Roman"/>
          <w:b/>
          <w:color w:val="FF0000"/>
          <w:sz w:val="16"/>
          <w:szCs w:val="16"/>
          <w:u w:val="single"/>
          <w:lang w:eastAsia="pt-BR"/>
        </w:rPr>
        <w:t>(MPPR-2013)</w:t>
      </w:r>
      <w:r w:rsidR="008A29F3" w:rsidRPr="00610DE3">
        <w:rPr>
          <w:rFonts w:ascii="Book Antiqua" w:eastAsia="Times New Roman" w:hAnsi="Book Antiqua" w:cs="Times New Roman"/>
          <w:sz w:val="16"/>
          <w:szCs w:val="16"/>
          <w:lang w:eastAsia="pt-BR"/>
        </w:rPr>
        <w:t xml:space="preserve"> </w:t>
      </w:r>
      <w:r w:rsidR="008A29F3" w:rsidRPr="00610DE3">
        <w:rPr>
          <w:rFonts w:ascii="Book Antiqua" w:eastAsia="Times New Roman" w:hAnsi="Book Antiqua" w:cs="Times New Roman"/>
          <w:b/>
          <w:color w:val="FF0000"/>
          <w:sz w:val="16"/>
          <w:szCs w:val="16"/>
          <w:u w:val="single"/>
          <w:lang w:eastAsia="pt-BR"/>
        </w:rPr>
        <w:t>(MPSC-2014)</w:t>
      </w:r>
      <w:r w:rsidR="00B8348F" w:rsidRPr="00610DE3">
        <w:rPr>
          <w:rFonts w:ascii="Book Antiqua" w:eastAsia="Times New Roman" w:hAnsi="Book Antiqua" w:cs="Times New Roman"/>
          <w:sz w:val="16"/>
          <w:szCs w:val="16"/>
          <w:lang w:eastAsia="pt-BR"/>
        </w:rPr>
        <w:t xml:space="preserve"> </w:t>
      </w:r>
      <w:r w:rsidR="00B8348F" w:rsidRPr="00610DE3">
        <w:rPr>
          <w:rFonts w:ascii="Book Antiqua" w:eastAsia="Times New Roman" w:hAnsi="Book Antiqua" w:cs="Times New Roman"/>
          <w:b/>
          <w:color w:val="FF0000"/>
          <w:sz w:val="16"/>
          <w:szCs w:val="16"/>
          <w:u w:val="single"/>
          <w:lang w:eastAsia="pt-BR"/>
        </w:rPr>
        <w:t>(MPRO-</w:t>
      </w:r>
      <w:r w:rsidR="0097514B" w:rsidRPr="00610DE3">
        <w:rPr>
          <w:rFonts w:ascii="Book Antiqua" w:eastAsia="Times New Roman" w:hAnsi="Book Antiqua" w:cs="Times New Roman"/>
          <w:b/>
          <w:color w:val="FF0000"/>
          <w:sz w:val="16"/>
          <w:szCs w:val="16"/>
          <w:u w:val="single"/>
          <w:lang w:eastAsia="pt-BR"/>
        </w:rPr>
        <w:t>2010/</w:t>
      </w:r>
      <w:r w:rsidR="00B8348F" w:rsidRPr="00610DE3">
        <w:rPr>
          <w:rFonts w:ascii="Book Antiqua" w:eastAsia="Times New Roman" w:hAnsi="Book Antiqua" w:cs="Times New Roman"/>
          <w:b/>
          <w:color w:val="FF0000"/>
          <w:sz w:val="16"/>
          <w:szCs w:val="16"/>
          <w:u w:val="single"/>
          <w:lang w:eastAsia="pt-BR"/>
        </w:rPr>
        <w:t>2017)</w:t>
      </w:r>
      <w:r w:rsidR="00A1081D" w:rsidRPr="00610DE3">
        <w:rPr>
          <w:rFonts w:ascii="Book Antiqua" w:eastAsia="Times New Roman" w:hAnsi="Book Antiqua" w:cs="Times New Roman"/>
          <w:b/>
          <w:color w:val="FF0000"/>
          <w:sz w:val="16"/>
          <w:szCs w:val="16"/>
          <w:lang w:eastAsia="pt-BR"/>
        </w:rPr>
        <w:t xml:space="preserve"> </w:t>
      </w:r>
      <w:r w:rsidR="007C0C8F" w:rsidRPr="00610DE3">
        <w:rPr>
          <w:rFonts w:ascii="Book Antiqua" w:hAnsi="Book Antiqua"/>
          <w:b/>
          <w:bCs/>
          <w:color w:val="FF0000"/>
          <w:sz w:val="16"/>
          <w:szCs w:val="16"/>
          <w:u w:val="single"/>
        </w:rPr>
        <w:t>(Cartórios/TJRS-2019)</w:t>
      </w:r>
      <w:r w:rsidR="001C1150" w:rsidRPr="00610DE3">
        <w:rPr>
          <w:rFonts w:ascii="Book Antiqua" w:eastAsia="Times New Roman" w:hAnsi="Book Antiqua" w:cs="Times New Roman"/>
          <w:b/>
          <w:color w:val="FF0000"/>
          <w:sz w:val="16"/>
          <w:szCs w:val="16"/>
          <w:lang w:eastAsia="pt-BR"/>
        </w:rPr>
        <w:t xml:space="preserve"> </w:t>
      </w:r>
      <w:r w:rsidR="001C1150" w:rsidRPr="00610DE3">
        <w:rPr>
          <w:rFonts w:ascii="Book Antiqua" w:eastAsia="Times New Roman" w:hAnsi="Book Antiqua" w:cs="Times New Roman"/>
          <w:b/>
          <w:color w:val="FF0000"/>
          <w:sz w:val="16"/>
          <w:szCs w:val="16"/>
          <w:u w:val="single"/>
          <w:lang w:eastAsia="pt-BR"/>
        </w:rPr>
        <w:t>(MPCE-2020)</w:t>
      </w:r>
      <w:r w:rsidR="009D6332" w:rsidRPr="00610DE3">
        <w:rPr>
          <w:rFonts w:ascii="Book Antiqua" w:eastAsia="Times New Roman" w:hAnsi="Book Antiqua" w:cs="Times New Roman"/>
          <w:b/>
          <w:color w:val="FF0000"/>
          <w:sz w:val="16"/>
          <w:szCs w:val="16"/>
          <w:lang w:eastAsia="pt-BR"/>
        </w:rPr>
        <w:t xml:space="preserve"> </w:t>
      </w:r>
      <w:r w:rsidR="009D6332" w:rsidRPr="00610DE3">
        <w:rPr>
          <w:rFonts w:ascii="Book Antiqua" w:eastAsia="Times New Roman" w:hAnsi="Book Antiqua" w:cs="Times New Roman"/>
          <w:b/>
          <w:color w:val="FF0000"/>
          <w:sz w:val="16"/>
          <w:szCs w:val="16"/>
          <w:u w:val="single"/>
          <w:lang w:eastAsia="pt-BR"/>
        </w:rPr>
        <w:t>(DPEGO-2021)</w:t>
      </w:r>
      <w:r w:rsidR="00071D3E" w:rsidRPr="00610DE3">
        <w:rPr>
          <w:rFonts w:ascii="Book Antiqua" w:eastAsia="Times New Roman" w:hAnsi="Book Antiqua" w:cs="Times New Roman"/>
          <w:b/>
          <w:color w:val="FF0000"/>
          <w:sz w:val="16"/>
          <w:szCs w:val="16"/>
          <w:lang w:eastAsia="pt-BR"/>
        </w:rPr>
        <w:t xml:space="preserve"> </w:t>
      </w:r>
      <w:r w:rsidR="00071D3E" w:rsidRPr="00610DE3">
        <w:rPr>
          <w:rFonts w:ascii="Book Antiqua" w:hAnsi="Book Antiqua"/>
          <w:b/>
          <w:bCs/>
          <w:color w:val="FF0000"/>
          <w:sz w:val="16"/>
          <w:szCs w:val="16"/>
          <w:u w:val="single"/>
        </w:rPr>
        <w:t>(Cartórios/TJMS-2021)</w:t>
      </w:r>
      <w:r w:rsidR="00B40B26" w:rsidRPr="00610DE3">
        <w:rPr>
          <w:rFonts w:ascii="Book Antiqua" w:hAnsi="Book Antiqua"/>
          <w:b/>
          <w:bCs/>
          <w:color w:val="FF0000"/>
          <w:sz w:val="16"/>
          <w:szCs w:val="16"/>
        </w:rPr>
        <w:t xml:space="preserve"> </w:t>
      </w:r>
      <w:r w:rsidR="00B40B26" w:rsidRPr="00610DE3">
        <w:rPr>
          <w:rFonts w:ascii="Book Antiqua" w:hAnsi="Book Antiqua"/>
          <w:b/>
          <w:bCs/>
          <w:color w:val="FF0000"/>
          <w:sz w:val="16"/>
          <w:szCs w:val="16"/>
          <w:u w:val="single"/>
        </w:rPr>
        <w:t>(Cartórios/TJSC-2021)</w:t>
      </w:r>
      <w:r w:rsidR="00EA6EA4" w:rsidRPr="00610DE3">
        <w:rPr>
          <w:rFonts w:ascii="Book Antiqua" w:hAnsi="Book Antiqua"/>
          <w:b/>
          <w:bCs/>
          <w:color w:val="FF0000"/>
          <w:sz w:val="16"/>
          <w:szCs w:val="16"/>
        </w:rPr>
        <w:t xml:space="preserve"> </w:t>
      </w:r>
      <w:r w:rsidR="00EA6EA4" w:rsidRPr="00610DE3">
        <w:rPr>
          <w:rFonts w:ascii="Book Antiqua" w:eastAsia="Times New Roman" w:hAnsi="Book Antiqua" w:cs="Times New Roman"/>
          <w:b/>
          <w:color w:val="FF0000"/>
          <w:sz w:val="16"/>
          <w:szCs w:val="16"/>
          <w:u w:val="single"/>
          <w:lang w:eastAsia="pt-BR"/>
        </w:rPr>
        <w:t>(TJAP-2022)</w:t>
      </w:r>
      <w:r w:rsidR="00FA633D" w:rsidRPr="00610DE3">
        <w:rPr>
          <w:rFonts w:ascii="Book Antiqua" w:hAnsi="Book Antiqua"/>
          <w:b/>
          <w:bCs/>
          <w:color w:val="FF0000"/>
          <w:sz w:val="16"/>
          <w:szCs w:val="16"/>
        </w:rPr>
        <w:t xml:space="preserve"> </w:t>
      </w:r>
      <w:r w:rsidR="00FA633D" w:rsidRPr="00610DE3">
        <w:rPr>
          <w:rFonts w:ascii="Book Antiqua" w:hAnsi="Book Antiqua"/>
          <w:b/>
          <w:bCs/>
          <w:color w:val="FF0000"/>
          <w:sz w:val="16"/>
          <w:szCs w:val="16"/>
          <w:u w:val="single"/>
        </w:rPr>
        <w:t>(TJSC-2022)</w:t>
      </w:r>
      <w:r w:rsidR="00740AE4">
        <w:rPr>
          <w:rFonts w:ascii="Book Antiqua" w:hAnsi="Book Antiqua"/>
          <w:b/>
          <w:bCs/>
          <w:color w:val="FF0000"/>
          <w:sz w:val="16"/>
          <w:szCs w:val="16"/>
        </w:rPr>
        <w:t xml:space="preserve"> </w:t>
      </w:r>
      <w:r w:rsidR="00740AE4">
        <w:rPr>
          <w:rFonts w:ascii="Book Antiqua" w:eastAsia="Times New Roman" w:hAnsi="Book Antiqua" w:cs="Times New Roman"/>
          <w:b/>
          <w:color w:val="FF0000"/>
          <w:sz w:val="16"/>
          <w:szCs w:val="16"/>
          <w:u w:val="single"/>
          <w:lang w:eastAsia="pt-BR"/>
        </w:rPr>
        <w:t>(DPEAP-2022)</w:t>
      </w:r>
      <w:r w:rsidR="009C76D2">
        <w:rPr>
          <w:rFonts w:ascii="Book Antiqua" w:hAnsi="Book Antiqua"/>
          <w:b/>
          <w:bCs/>
          <w:color w:val="FF0000"/>
          <w:sz w:val="16"/>
          <w:szCs w:val="16"/>
        </w:rPr>
        <w:t xml:space="preserve"> </w:t>
      </w:r>
      <w:r w:rsidR="009C76D2">
        <w:rPr>
          <w:rFonts w:ascii="Book Antiqua" w:hAnsi="Book Antiqua"/>
          <w:b/>
          <w:color w:val="FF0000"/>
          <w:sz w:val="16"/>
          <w:szCs w:val="16"/>
          <w:u w:val="single"/>
        </w:rPr>
        <w:t>(TJES-2023)</w:t>
      </w:r>
      <w:r w:rsidR="00BE474D">
        <w:rPr>
          <w:rFonts w:ascii="Book Antiqua" w:hAnsi="Book Antiqua"/>
          <w:b/>
          <w:color w:val="FF0000"/>
          <w:sz w:val="16"/>
          <w:szCs w:val="16"/>
        </w:rPr>
        <w:t xml:space="preserve"> </w:t>
      </w:r>
      <w:r w:rsidR="00BE474D">
        <w:rPr>
          <w:rFonts w:ascii="Book Antiqua" w:hAnsi="Book Antiqua"/>
          <w:b/>
          <w:bCs/>
          <w:color w:val="FF0000"/>
          <w:sz w:val="16"/>
          <w:szCs w:val="16"/>
          <w:u w:val="single"/>
        </w:rPr>
        <w:t>(PGM-Vitória/ES-2024)</w:t>
      </w:r>
    </w:p>
    <w:tbl>
      <w:tblPr>
        <w:tblStyle w:val="Tabelacomgrade"/>
        <w:tblW w:w="0" w:type="auto"/>
        <w:shd w:val="clear" w:color="auto" w:fill="CCFFFF"/>
        <w:tblLook w:val="04A0" w:firstRow="1" w:lastRow="0" w:firstColumn="1" w:lastColumn="0" w:noHBand="0" w:noVBand="1"/>
      </w:tblPr>
      <w:tblGrid>
        <w:gridCol w:w="8494"/>
      </w:tblGrid>
      <w:tr w:rsidR="008F32F5" w:rsidRPr="00A866AB" w14:paraId="3EF2856F" w14:textId="77777777" w:rsidTr="00C2004C">
        <w:tc>
          <w:tcPr>
            <w:tcW w:w="8494" w:type="dxa"/>
            <w:shd w:val="clear" w:color="auto" w:fill="CCFFFF"/>
          </w:tcPr>
          <w:p w14:paraId="05E75A87" w14:textId="137D1C37" w:rsidR="00637B84" w:rsidRDefault="00637B84" w:rsidP="00637B84">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009D6332">
              <w:rPr>
                <w:rFonts w:ascii="Book Antiqua" w:eastAsia="Times New Roman" w:hAnsi="Book Antiqua" w:cs="Times New Roman"/>
                <w:b/>
                <w:i/>
                <w:color w:val="FF0000"/>
                <w:sz w:val="19"/>
                <w:szCs w:val="19"/>
                <w:lang w:eastAsia="pt-BR"/>
              </w:rPr>
              <w:t>: #</w:t>
            </w:r>
            <w:r w:rsidR="009D6332" w:rsidRPr="009D6332">
              <w:rPr>
                <w:rFonts w:ascii="Book Antiqua" w:eastAsia="Times New Roman" w:hAnsi="Book Antiqua" w:cs="Times New Roman"/>
                <w:b/>
                <w:i/>
                <w:color w:val="FF0000"/>
                <w:sz w:val="19"/>
                <w:szCs w:val="19"/>
                <w:highlight w:val="green"/>
                <w:lang w:eastAsia="pt-BR"/>
              </w:rPr>
              <w:t>DPEGO-2021</w:t>
            </w:r>
            <w:r w:rsidR="00EA6EA4">
              <w:rPr>
                <w:rFonts w:ascii="Book Antiqua" w:eastAsia="Times New Roman" w:hAnsi="Book Antiqua" w:cs="Times New Roman"/>
                <w:b/>
                <w:i/>
                <w:color w:val="FF0000"/>
                <w:sz w:val="19"/>
                <w:szCs w:val="19"/>
                <w:lang w:eastAsia="pt-BR"/>
              </w:rPr>
              <w:t>: #</w:t>
            </w:r>
            <w:r w:rsidR="00EA6EA4" w:rsidRPr="00EA6EA4">
              <w:rPr>
                <w:rFonts w:ascii="Book Antiqua" w:eastAsia="Times New Roman" w:hAnsi="Book Antiqua" w:cs="Times New Roman"/>
                <w:b/>
                <w:i/>
                <w:color w:val="FF0000"/>
                <w:sz w:val="19"/>
                <w:szCs w:val="19"/>
                <w:highlight w:val="green"/>
                <w:lang w:eastAsia="pt-BR"/>
              </w:rPr>
              <w:t>TJAP-2022</w:t>
            </w:r>
            <w:r w:rsidR="00740AE4">
              <w:rPr>
                <w:rFonts w:ascii="Book Antiqua" w:eastAsia="Times New Roman" w:hAnsi="Book Antiqua" w:cs="Times New Roman"/>
                <w:b/>
                <w:i/>
                <w:color w:val="FF0000"/>
                <w:sz w:val="19"/>
                <w:szCs w:val="19"/>
                <w:lang w:eastAsia="pt-BR"/>
              </w:rPr>
              <w:t>: #</w:t>
            </w:r>
            <w:r w:rsidR="00740AE4" w:rsidRPr="00740AE4">
              <w:rPr>
                <w:rFonts w:ascii="Book Antiqua" w:eastAsia="Times New Roman" w:hAnsi="Book Antiqua" w:cs="Times New Roman"/>
                <w:b/>
                <w:i/>
                <w:color w:val="FF0000"/>
                <w:sz w:val="19"/>
                <w:szCs w:val="19"/>
                <w:highlight w:val="green"/>
                <w:lang w:eastAsia="pt-BR"/>
              </w:rPr>
              <w:t>DPEAP-2022</w:t>
            </w:r>
            <w:r w:rsidR="009D6332">
              <w:rPr>
                <w:rFonts w:ascii="Book Antiqua" w:eastAsia="Times New Roman" w:hAnsi="Book Antiqua" w:cs="Times New Roman"/>
                <w:b/>
                <w:i/>
                <w:color w:val="FF0000"/>
                <w:sz w:val="19"/>
                <w:szCs w:val="19"/>
                <w:lang w:eastAsia="pt-BR"/>
              </w:rPr>
              <w:t>: #</w:t>
            </w:r>
            <w:r w:rsidR="009D6332" w:rsidRPr="009D6332">
              <w:rPr>
                <w:rFonts w:ascii="Book Antiqua" w:eastAsia="Times New Roman" w:hAnsi="Book Antiqua" w:cs="Times New Roman"/>
                <w:b/>
                <w:i/>
                <w:color w:val="FF0000"/>
                <w:sz w:val="19"/>
                <w:szCs w:val="19"/>
                <w:highlight w:val="green"/>
                <w:lang w:eastAsia="pt-BR"/>
              </w:rPr>
              <w:t>FCC</w:t>
            </w:r>
            <w:r w:rsidR="00EA6EA4">
              <w:rPr>
                <w:rFonts w:ascii="Book Antiqua" w:eastAsia="Times New Roman" w:hAnsi="Book Antiqua" w:cs="Times New Roman"/>
                <w:b/>
                <w:i/>
                <w:color w:val="FF0000"/>
                <w:sz w:val="19"/>
                <w:szCs w:val="19"/>
                <w:lang w:eastAsia="pt-BR"/>
              </w:rPr>
              <w:t>: #</w:t>
            </w:r>
            <w:r w:rsidR="00EA6EA4" w:rsidRPr="00EA6EA4">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37B84">
              <w:rPr>
                <w:rFonts w:ascii="Book Antiqua" w:eastAsia="Times New Roman" w:hAnsi="Book Antiqua" w:cs="Times New Roman"/>
                <w:b/>
                <w:bCs/>
                <w:i/>
                <w:iCs/>
                <w:color w:val="000000"/>
                <w:sz w:val="19"/>
                <w:szCs w:val="19"/>
                <w:u w:val="single"/>
                <w:lang w:eastAsia="pt-BR"/>
              </w:rPr>
              <w:t>Não se pode penhorar o bem de família com base no inciso IV do art. 3º da Lei 8.009/90 se o débito de natureza tributária está relacionado com outro imóvel que pertencia ao devedor</w:t>
            </w:r>
            <w:r>
              <w:rPr>
                <w:rFonts w:ascii="Book Antiqua" w:eastAsia="Times New Roman" w:hAnsi="Book Antiqua" w:cs="Times New Roman"/>
                <w:color w:val="000000"/>
                <w:sz w:val="19"/>
                <w:szCs w:val="19"/>
                <w:lang w:eastAsia="pt-BR"/>
              </w:rPr>
              <w:t xml:space="preserve">: </w:t>
            </w:r>
            <w:r w:rsidRPr="00637B84">
              <w:rPr>
                <w:rFonts w:ascii="Book Antiqua" w:eastAsia="Times New Roman" w:hAnsi="Book Antiqua" w:cs="Times New Roman"/>
                <w:b/>
                <w:bCs/>
                <w:color w:val="000000"/>
                <w:sz w:val="19"/>
                <w:szCs w:val="19"/>
                <w:lang w:eastAsia="pt-BR"/>
              </w:rPr>
              <w:t>Para a aplicação da exceção à impenhorabilidade do bem de família prevista no art. 3º, IV, da Lei 8.009/90 é preciso que o débito de natureza tributária seja proveniente do próprio imóvel que se pretende penhorar</w:t>
            </w:r>
            <w:r w:rsidRPr="00637B84">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37B84">
              <w:rPr>
                <w:rFonts w:ascii="Book Antiqua" w:eastAsia="Times New Roman" w:hAnsi="Book Antiqua" w:cs="Times New Roman"/>
                <w:color w:val="000000"/>
                <w:sz w:val="19"/>
                <w:szCs w:val="19"/>
                <w:lang w:eastAsia="pt-BR"/>
              </w:rPr>
              <w:t xml:space="preserve">STJ. 3ª T. REsp 1332071-SP, Rel. Min. Marco Aurélio </w:t>
            </w:r>
            <w:proofErr w:type="spellStart"/>
            <w:r w:rsidRPr="00637B84">
              <w:rPr>
                <w:rFonts w:ascii="Book Antiqua" w:eastAsia="Times New Roman" w:hAnsi="Book Antiqua" w:cs="Times New Roman"/>
                <w:color w:val="000000"/>
                <w:sz w:val="19"/>
                <w:szCs w:val="19"/>
                <w:lang w:eastAsia="pt-BR"/>
              </w:rPr>
              <w:t>Bellizze</w:t>
            </w:r>
            <w:proofErr w:type="spellEnd"/>
            <w:r w:rsidRPr="00637B84">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637B84">
              <w:rPr>
                <w:rFonts w:ascii="Book Antiqua" w:eastAsia="Times New Roman" w:hAnsi="Book Antiqua" w:cs="Times New Roman"/>
                <w:color w:val="000000"/>
                <w:sz w:val="19"/>
                <w:szCs w:val="19"/>
                <w:lang w:eastAsia="pt-BR"/>
              </w:rPr>
              <w:t xml:space="preserve"> 18/02/20 </w:t>
            </w:r>
            <w:r w:rsidRPr="00637B84">
              <w:rPr>
                <w:rFonts w:ascii="Book Antiqua" w:eastAsia="Times New Roman" w:hAnsi="Book Antiqua" w:cs="Times New Roman"/>
                <w:b/>
                <w:bCs/>
                <w:color w:val="000000"/>
                <w:sz w:val="19"/>
                <w:szCs w:val="19"/>
                <w:lang w:eastAsia="pt-BR"/>
              </w:rPr>
              <w:t>(Info 665).</w:t>
            </w:r>
          </w:p>
          <w:p w14:paraId="3075F3F7" w14:textId="77777777" w:rsidR="00637B84" w:rsidRDefault="00637B84" w:rsidP="00637B84">
            <w:pPr>
              <w:jc w:val="both"/>
              <w:rPr>
                <w:rFonts w:ascii="Book Antiqua" w:eastAsia="Times New Roman" w:hAnsi="Book Antiqua" w:cs="Times New Roman"/>
                <w:b/>
                <w:i/>
                <w:color w:val="FF0000"/>
                <w:sz w:val="19"/>
                <w:szCs w:val="19"/>
                <w:lang w:eastAsia="pt-BR"/>
              </w:rPr>
            </w:pPr>
          </w:p>
          <w:p w14:paraId="285344B4" w14:textId="5DEDD0E3" w:rsidR="008F32F5" w:rsidRDefault="008F32F5" w:rsidP="00637B84">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00740AE4">
              <w:rPr>
                <w:rFonts w:ascii="Book Antiqua" w:eastAsia="Times New Roman" w:hAnsi="Book Antiqua" w:cs="Times New Roman"/>
                <w:b/>
                <w:i/>
                <w:color w:val="FF0000"/>
                <w:sz w:val="19"/>
                <w:szCs w:val="19"/>
                <w:lang w:eastAsia="pt-BR"/>
              </w:rPr>
              <w:t>: #</w:t>
            </w:r>
            <w:r w:rsidR="00740AE4" w:rsidRPr="00740AE4">
              <w:rPr>
                <w:rFonts w:ascii="Book Antiqua" w:eastAsia="Times New Roman" w:hAnsi="Book Antiqua" w:cs="Times New Roman"/>
                <w:b/>
                <w:i/>
                <w:color w:val="FF0000"/>
                <w:sz w:val="19"/>
                <w:szCs w:val="19"/>
                <w:highlight w:val="green"/>
                <w:lang w:eastAsia="pt-BR"/>
              </w:rPr>
              <w:t>DPEAP-2022</w:t>
            </w:r>
            <w:r w:rsidR="00740AE4">
              <w:rPr>
                <w:rFonts w:ascii="Book Antiqua" w:eastAsia="Times New Roman" w:hAnsi="Book Antiqua" w:cs="Times New Roman"/>
                <w:b/>
                <w:i/>
                <w:color w:val="FF0000"/>
                <w:sz w:val="19"/>
                <w:szCs w:val="19"/>
                <w:lang w:eastAsia="pt-BR"/>
              </w:rPr>
              <w:t>: #</w:t>
            </w:r>
            <w:r w:rsidR="00740AE4" w:rsidRPr="00740AE4">
              <w:rPr>
                <w:rFonts w:ascii="Book Antiqua" w:eastAsia="Times New Roman" w:hAnsi="Book Antiqua" w:cs="Times New Roman"/>
                <w:b/>
                <w:i/>
                <w:color w:val="FF0000"/>
                <w:sz w:val="19"/>
                <w:szCs w:val="19"/>
                <w:highlight w:val="green"/>
                <w:lang w:eastAsia="pt-BR"/>
              </w:rPr>
              <w:t>FCC</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color w:val="000000"/>
                <w:sz w:val="19"/>
                <w:szCs w:val="19"/>
                <w:highlight w:val="yellow"/>
                <w:lang w:eastAsia="pt-BR"/>
              </w:rPr>
              <w:t>É possível a penhora de bem de família de condômino</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color w:val="000000"/>
                <w:sz w:val="19"/>
                <w:szCs w:val="19"/>
                <w:shd w:val="clear" w:color="auto" w:fill="F7CAAC" w:themeFill="accent2" w:themeFillTint="66"/>
                <w:lang w:eastAsia="pt-BR"/>
              </w:rPr>
              <w:t>na proporção de sua fração ideal</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color w:val="000000"/>
                <w:sz w:val="19"/>
                <w:szCs w:val="19"/>
                <w:highlight w:val="yellow"/>
                <w:lang w:eastAsia="pt-BR"/>
              </w:rPr>
              <w:t>se inexistente patrimônio próprio do condomínio para responder por dívida oriunda de danos a terceiros</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i/>
                <w:color w:val="000000"/>
                <w:sz w:val="19"/>
                <w:szCs w:val="19"/>
                <w:lang w:eastAsia="pt-BR"/>
              </w:rPr>
              <w:t>Ex.:</w:t>
            </w:r>
            <w:r w:rsidRPr="00A866AB">
              <w:rPr>
                <w:rFonts w:ascii="Book Antiqua" w:eastAsia="Times New Roman" w:hAnsi="Book Antiqua" w:cs="Times New Roman"/>
                <w:b/>
                <w:bCs/>
                <w:color w:val="000000"/>
                <w:sz w:val="19"/>
                <w:szCs w:val="19"/>
                <w:lang w:eastAsia="pt-BR"/>
              </w:rPr>
              <w:t xml:space="preserve"> um pedestre foi ferido por conta de um pedaço da fachada que nele caiu. Essa vítima terá que propor a ação contra o condomínio. Se o condomínio não tiver patrimônio próprio para satisfazer o débito, os condôminos podem ser chamados a responder pela dívida, na proporção de sua fração ideal. Mesmo que um condômino tenha comprado um apartamento neste prédio depois do fato, ele ainda assim poderá ser obrigado a pagar porque as despesas de condomínio são obrigações </w:t>
            </w:r>
            <w:proofErr w:type="spellStart"/>
            <w:r w:rsidRPr="00A866AB">
              <w:rPr>
                <w:rFonts w:ascii="Book Antiqua" w:eastAsia="Times New Roman" w:hAnsi="Book Antiqua" w:cs="Times New Roman"/>
                <w:b/>
                <w:bCs/>
                <w:color w:val="000000"/>
                <w:sz w:val="19"/>
                <w:szCs w:val="19"/>
                <w:lang w:eastAsia="pt-BR"/>
              </w:rPr>
              <w:t>propter</w:t>
            </w:r>
            <w:proofErr w:type="spellEnd"/>
            <w:r w:rsidRPr="00A866AB">
              <w:rPr>
                <w:rFonts w:ascii="Book Antiqua" w:eastAsia="Times New Roman" w:hAnsi="Book Antiqua" w:cs="Times New Roman"/>
                <w:b/>
                <w:bCs/>
                <w:color w:val="000000"/>
                <w:sz w:val="19"/>
                <w:szCs w:val="19"/>
                <w:lang w:eastAsia="pt-BR"/>
              </w:rPr>
              <w:t xml:space="preserve"> rem. O </w:t>
            </w:r>
            <w:r w:rsidRPr="00A866AB">
              <w:rPr>
                <w:rFonts w:ascii="Book Antiqua" w:eastAsia="Times New Roman" w:hAnsi="Book Antiqua" w:cs="Times New Roman"/>
                <w:b/>
                <w:bCs/>
                <w:color w:val="000000"/>
                <w:sz w:val="19"/>
                <w:szCs w:val="19"/>
                <w:highlight w:val="yellow"/>
                <w:lang w:eastAsia="pt-BR"/>
              </w:rPr>
              <w:t>juiz poderá determinar a penhora dos apartamentos para pagamento da dívida mesmo que se trate de bem de família</w:t>
            </w:r>
            <w:r w:rsidRPr="00A866AB">
              <w:rPr>
                <w:rFonts w:ascii="Book Antiqua" w:eastAsia="Times New Roman" w:hAnsi="Book Antiqua" w:cs="Times New Roman"/>
                <w:b/>
                <w:bCs/>
                <w:color w:val="000000"/>
                <w:sz w:val="19"/>
                <w:szCs w:val="19"/>
                <w:lang w:eastAsia="pt-BR"/>
              </w:rPr>
              <w:t xml:space="preserve">, considerando que as </w:t>
            </w:r>
            <w:r w:rsidRPr="00A866AB">
              <w:rPr>
                <w:rFonts w:ascii="Book Antiqua" w:eastAsia="Times New Roman" w:hAnsi="Book Antiqua" w:cs="Times New Roman"/>
                <w:b/>
                <w:bCs/>
                <w:color w:val="000000"/>
                <w:sz w:val="19"/>
                <w:szCs w:val="19"/>
                <w:shd w:val="clear" w:color="auto" w:fill="F7CAAC" w:themeFill="accent2" w:themeFillTint="66"/>
                <w:lang w:eastAsia="pt-BR"/>
              </w:rPr>
              <w:t>dívidas decorrentes de despesas condominiais</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
                <w:bCs/>
                <w:color w:val="000000"/>
                <w:sz w:val="19"/>
                <w:szCs w:val="19"/>
                <w:highlight w:val="green"/>
                <w:lang w:eastAsia="pt-BR"/>
              </w:rPr>
              <w:t>são consideradas como exceção à impenhorabilidade do bem de família</w:t>
            </w:r>
            <w:r w:rsidRPr="00A866AB">
              <w:rPr>
                <w:rFonts w:ascii="Book Antiqua" w:eastAsia="Times New Roman" w:hAnsi="Book Antiqua" w:cs="Times New Roman"/>
                <w:b/>
                <w:bCs/>
                <w:color w:val="000000"/>
                <w:sz w:val="19"/>
                <w:szCs w:val="19"/>
                <w:lang w:eastAsia="pt-BR"/>
              </w:rPr>
              <w:t xml:space="preserve">, nos termos do </w:t>
            </w:r>
            <w:r w:rsidRPr="00A866AB">
              <w:rPr>
                <w:rFonts w:ascii="Book Antiqua" w:eastAsia="Times New Roman" w:hAnsi="Book Antiqua" w:cs="Times New Roman"/>
                <w:b/>
                <w:bCs/>
                <w:color w:val="000000"/>
                <w:sz w:val="19"/>
                <w:szCs w:val="19"/>
                <w:highlight w:val="yellow"/>
                <w:lang w:eastAsia="pt-BR"/>
              </w:rPr>
              <w:t>art. 3º, IV, da Lei 8.009/90</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Cs/>
                <w:color w:val="000000"/>
                <w:sz w:val="19"/>
                <w:szCs w:val="19"/>
                <w:lang w:eastAsia="pt-BR"/>
              </w:rPr>
              <w:t xml:space="preserve">STJ. 4ª T. REsp 1473484-RS, Rel. Min. </w:t>
            </w:r>
            <w:proofErr w:type="spellStart"/>
            <w:r w:rsidRPr="00A866AB">
              <w:rPr>
                <w:rFonts w:ascii="Book Antiqua" w:eastAsia="Times New Roman" w:hAnsi="Book Antiqua" w:cs="Times New Roman"/>
                <w:bCs/>
                <w:color w:val="000000"/>
                <w:sz w:val="19"/>
                <w:szCs w:val="19"/>
                <w:lang w:eastAsia="pt-BR"/>
              </w:rPr>
              <w:t>Luis</w:t>
            </w:r>
            <w:proofErr w:type="spellEnd"/>
            <w:r w:rsidRPr="00A866AB">
              <w:rPr>
                <w:rFonts w:ascii="Book Antiqua" w:eastAsia="Times New Roman" w:hAnsi="Book Antiqua" w:cs="Times New Roman"/>
                <w:bCs/>
                <w:color w:val="000000"/>
                <w:sz w:val="19"/>
                <w:szCs w:val="19"/>
                <w:lang w:eastAsia="pt-BR"/>
              </w:rPr>
              <w:t xml:space="preserve"> Felipe Salomão, j. 21/6/18</w:t>
            </w:r>
            <w:r w:rsidRPr="00A866AB">
              <w:rPr>
                <w:rFonts w:ascii="Book Antiqua" w:eastAsia="Times New Roman" w:hAnsi="Book Antiqua" w:cs="Times New Roman"/>
                <w:b/>
                <w:bCs/>
                <w:color w:val="000000"/>
                <w:sz w:val="19"/>
                <w:szCs w:val="19"/>
                <w:lang w:eastAsia="pt-BR"/>
              </w:rPr>
              <w:t xml:space="preserve"> (Info 631).</w:t>
            </w:r>
          </w:p>
          <w:p w14:paraId="59DD56FF" w14:textId="77777777" w:rsidR="00FA633D" w:rsidRPr="00A866AB" w:rsidRDefault="00FA633D" w:rsidP="00637B84">
            <w:pPr>
              <w:jc w:val="both"/>
              <w:rPr>
                <w:rFonts w:ascii="Book Antiqua" w:eastAsia="Times New Roman" w:hAnsi="Book Antiqua" w:cs="Times New Roman"/>
                <w:b/>
                <w:bCs/>
                <w:color w:val="000000"/>
                <w:sz w:val="19"/>
                <w:szCs w:val="19"/>
                <w:lang w:eastAsia="pt-BR"/>
              </w:rPr>
            </w:pPr>
          </w:p>
          <w:p w14:paraId="1D7F7D31" w14:textId="55A8EAAF" w:rsidR="008F32F5" w:rsidRPr="00A866AB" w:rsidRDefault="008F32F5" w:rsidP="00BE474D">
            <w:pPr>
              <w:jc w:val="both"/>
              <w:rPr>
                <w:rFonts w:ascii="Book Antiqua" w:eastAsia="Times New Roman" w:hAnsi="Book Antiqua" w:cs="Times New Roman"/>
                <w:sz w:val="19"/>
                <w:szCs w:val="19"/>
                <w:lang w:eastAsia="pt-BR"/>
              </w:rPr>
            </w:pPr>
            <w:r w:rsidRPr="00A866AB">
              <w:rPr>
                <w:rFonts w:ascii="Book Antiqua" w:eastAsia="Times New Roman" w:hAnsi="Book Antiqua" w:cs="Times New Roman"/>
                <w:b/>
                <w:i/>
                <w:color w:val="FF0000"/>
                <w:sz w:val="19"/>
                <w:szCs w:val="19"/>
                <w:lang w:eastAsia="pt-BR"/>
              </w:rPr>
              <w:lastRenderedPageBreak/>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001C1150">
              <w:rPr>
                <w:rFonts w:ascii="Book Antiqua" w:eastAsia="Times New Roman" w:hAnsi="Book Antiqua" w:cs="Times New Roman"/>
                <w:b/>
                <w:i/>
                <w:color w:val="FF0000"/>
                <w:sz w:val="19"/>
                <w:szCs w:val="19"/>
                <w:lang w:eastAsia="pt-BR"/>
              </w:rPr>
              <w:t>: #</w:t>
            </w:r>
            <w:r w:rsidR="001C1150" w:rsidRPr="001C1150">
              <w:rPr>
                <w:rFonts w:ascii="Book Antiqua" w:eastAsia="Times New Roman" w:hAnsi="Book Antiqua" w:cs="Times New Roman"/>
                <w:b/>
                <w:i/>
                <w:color w:val="FF0000"/>
                <w:sz w:val="19"/>
                <w:szCs w:val="19"/>
                <w:highlight w:val="green"/>
                <w:lang w:eastAsia="pt-BR"/>
              </w:rPr>
              <w:t>MPCE-2020</w:t>
            </w:r>
            <w:r w:rsidR="00BE474D">
              <w:rPr>
                <w:rFonts w:ascii="Book Antiqua" w:eastAsia="Times New Roman" w:hAnsi="Book Antiqua" w:cs="Times New Roman"/>
                <w:b/>
                <w:i/>
                <w:color w:val="FF0000"/>
                <w:sz w:val="19"/>
                <w:szCs w:val="19"/>
                <w:lang w:eastAsia="pt-BR"/>
              </w:rPr>
              <w:t>: #</w:t>
            </w:r>
            <w:r w:rsidR="00BE474D" w:rsidRPr="00BE474D">
              <w:rPr>
                <w:rFonts w:ascii="Book Antiqua" w:eastAsia="Times New Roman" w:hAnsi="Book Antiqua" w:cs="Times New Roman"/>
                <w:b/>
                <w:i/>
                <w:color w:val="FF0000"/>
                <w:sz w:val="19"/>
                <w:szCs w:val="19"/>
                <w:highlight w:val="green"/>
                <w:lang w:eastAsia="pt-BR"/>
              </w:rPr>
              <w:t>PGM-Vitória/ES-2024</w:t>
            </w:r>
            <w:r w:rsidR="001C1150">
              <w:rPr>
                <w:rFonts w:ascii="Book Antiqua" w:eastAsia="Times New Roman" w:hAnsi="Book Antiqua" w:cs="Times New Roman"/>
                <w:b/>
                <w:i/>
                <w:color w:val="FF0000"/>
                <w:sz w:val="19"/>
                <w:szCs w:val="19"/>
                <w:lang w:eastAsia="pt-BR"/>
              </w:rPr>
              <w:t>: #</w:t>
            </w:r>
            <w:r w:rsidR="001C1150" w:rsidRPr="001C1150">
              <w:rPr>
                <w:rFonts w:ascii="Book Antiqua" w:eastAsia="Times New Roman" w:hAnsi="Book Antiqua" w:cs="Times New Roman"/>
                <w:b/>
                <w:i/>
                <w:color w:val="FF0000"/>
                <w:sz w:val="19"/>
                <w:szCs w:val="19"/>
                <w:highlight w:val="green"/>
                <w:lang w:eastAsia="pt-BR"/>
              </w:rPr>
              <w:t>CESPE</w:t>
            </w:r>
            <w:r w:rsidR="00BE474D">
              <w:rPr>
                <w:rFonts w:ascii="Book Antiqua" w:eastAsia="Times New Roman" w:hAnsi="Book Antiqua" w:cs="Times New Roman"/>
                <w:b/>
                <w:i/>
                <w:color w:val="FF0000"/>
                <w:sz w:val="19"/>
                <w:szCs w:val="19"/>
                <w:lang w:eastAsia="pt-BR"/>
              </w:rPr>
              <w:t>: #</w:t>
            </w:r>
            <w:r w:rsidR="00BE474D" w:rsidRPr="00BE474D">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color w:val="000000"/>
                <w:sz w:val="19"/>
                <w:szCs w:val="19"/>
                <w:lang w:eastAsia="pt-BR"/>
              </w:rPr>
              <w:t>Quando a lei fala em “</w:t>
            </w:r>
            <w:r w:rsidRPr="00A866AB">
              <w:rPr>
                <w:rFonts w:ascii="Book Antiqua" w:eastAsia="Times New Roman" w:hAnsi="Book Antiqua" w:cs="Times New Roman"/>
                <w:b/>
                <w:color w:val="000000"/>
                <w:sz w:val="19"/>
                <w:szCs w:val="19"/>
                <w:shd w:val="clear" w:color="auto" w:fill="F7CAAC" w:themeFill="accent2" w:themeFillTint="66"/>
                <w:lang w:eastAsia="pt-BR"/>
              </w:rPr>
              <w:t>taxas e contribuições devidas em função do imóvel familiar</w:t>
            </w:r>
            <w:r w:rsidRPr="00A866AB">
              <w:rPr>
                <w:rFonts w:ascii="Book Antiqua" w:eastAsia="Times New Roman" w:hAnsi="Book Antiqua" w:cs="Times New Roman"/>
                <w:b/>
                <w:color w:val="000000"/>
                <w:sz w:val="19"/>
                <w:szCs w:val="19"/>
                <w:lang w:eastAsia="pt-BR"/>
              </w:rPr>
              <w:t xml:space="preserve">”, </w:t>
            </w:r>
            <w:r w:rsidRPr="00A866AB">
              <w:rPr>
                <w:rFonts w:ascii="Book Antiqua" w:eastAsia="Times New Roman" w:hAnsi="Book Antiqua" w:cs="Times New Roman"/>
                <w:b/>
                <w:color w:val="000000"/>
                <w:sz w:val="19"/>
                <w:szCs w:val="19"/>
                <w:highlight w:val="yellow"/>
                <w:lang w:eastAsia="pt-BR"/>
              </w:rPr>
              <w:t>o STJ interpreta essa expressão de modo amplo</w:t>
            </w:r>
            <w:r w:rsidRPr="00A866AB">
              <w:rPr>
                <w:rFonts w:ascii="Book Antiqua" w:eastAsia="Times New Roman" w:hAnsi="Book Antiqua" w:cs="Times New Roman"/>
                <w:b/>
                <w:color w:val="000000"/>
                <w:sz w:val="19"/>
                <w:szCs w:val="19"/>
                <w:lang w:eastAsia="pt-BR"/>
              </w:rPr>
              <w:t xml:space="preserve"> e diz que </w:t>
            </w:r>
            <w:r w:rsidRPr="00A866AB">
              <w:rPr>
                <w:rFonts w:ascii="Book Antiqua" w:eastAsia="Times New Roman" w:hAnsi="Book Antiqua" w:cs="Times New Roman"/>
                <w:b/>
                <w:color w:val="000000"/>
                <w:sz w:val="19"/>
                <w:szCs w:val="19"/>
                <w:highlight w:val="yellow"/>
                <w:lang w:eastAsia="pt-BR"/>
              </w:rPr>
              <w:t>estão incluídas aí todas as “despesas condominiais</w:t>
            </w:r>
            <w:r w:rsidRPr="00A866AB">
              <w:rPr>
                <w:rFonts w:ascii="Book Antiqua" w:eastAsia="Times New Roman" w:hAnsi="Book Antiqua" w:cs="Times New Roman"/>
                <w:b/>
                <w:color w:val="000000"/>
                <w:sz w:val="19"/>
                <w:szCs w:val="19"/>
                <w:lang w:eastAsia="pt-BR"/>
              </w:rPr>
              <w:t xml:space="preserve">”. Assim, </w:t>
            </w:r>
            <w:r w:rsidRPr="001C1150">
              <w:rPr>
                <w:rFonts w:ascii="Book Antiqua" w:eastAsia="Times New Roman" w:hAnsi="Book Antiqua" w:cs="Times New Roman"/>
                <w:b/>
                <w:color w:val="000000"/>
                <w:sz w:val="19"/>
                <w:szCs w:val="19"/>
                <w:highlight w:val="green"/>
                <w:lang w:eastAsia="pt-BR"/>
              </w:rPr>
              <w:t>é plenamente possível a penhora do bem de família</w:t>
            </w:r>
            <w:r w:rsidRPr="00A866AB">
              <w:rPr>
                <w:rFonts w:ascii="Book Antiqua" w:eastAsia="Times New Roman" w:hAnsi="Book Antiqua" w:cs="Times New Roman"/>
                <w:b/>
                <w:color w:val="000000"/>
                <w:sz w:val="19"/>
                <w:szCs w:val="19"/>
                <w:lang w:eastAsia="pt-BR"/>
              </w:rPr>
              <w:t xml:space="preserve"> quando a </w:t>
            </w:r>
            <w:r w:rsidRPr="00A866AB">
              <w:rPr>
                <w:rFonts w:ascii="Book Antiqua" w:eastAsia="Times New Roman" w:hAnsi="Book Antiqua" w:cs="Times New Roman"/>
                <w:b/>
                <w:color w:val="000000"/>
                <w:sz w:val="19"/>
                <w:szCs w:val="19"/>
                <w:highlight w:val="yellow"/>
                <w:lang w:eastAsia="pt-BR"/>
              </w:rPr>
              <w:t>dívida é oriunda de cobrança de taxas e despesas condominiais</w:t>
            </w:r>
            <w:r w:rsidRPr="00A866AB">
              <w:rPr>
                <w:rFonts w:ascii="Book Antiqua" w:eastAsia="Times New Roman" w:hAnsi="Book Antiqua" w:cs="Times New Roman"/>
                <w:color w:val="000000"/>
                <w:sz w:val="19"/>
                <w:szCs w:val="19"/>
                <w:lang w:eastAsia="pt-BR"/>
              </w:rPr>
              <w:t xml:space="preserve">. STJ. 3ª T. </w:t>
            </w:r>
            <w:proofErr w:type="spellStart"/>
            <w:r w:rsidRPr="00A866AB">
              <w:rPr>
                <w:rFonts w:ascii="Book Antiqua" w:eastAsia="Times New Roman" w:hAnsi="Book Antiqua" w:cs="Times New Roman"/>
                <w:color w:val="000000"/>
                <w:sz w:val="19"/>
                <w:szCs w:val="19"/>
                <w:lang w:eastAsia="pt-BR"/>
              </w:rPr>
              <w:t>AgInt</w:t>
            </w:r>
            <w:proofErr w:type="spellEnd"/>
            <w:r w:rsidRPr="00A866AB">
              <w:rPr>
                <w:rFonts w:ascii="Book Antiqua" w:eastAsia="Times New Roman" w:hAnsi="Book Antiqua" w:cs="Times New Roman"/>
                <w:color w:val="000000"/>
                <w:sz w:val="19"/>
                <w:szCs w:val="19"/>
                <w:lang w:eastAsia="pt-BR"/>
              </w:rPr>
              <w:t xml:space="preserve"> no REsp 1642127/SP, Rel. Min. Paulo de Tarso </w:t>
            </w:r>
            <w:proofErr w:type="spellStart"/>
            <w:r w:rsidRPr="00A866AB">
              <w:rPr>
                <w:rFonts w:ascii="Book Antiqua" w:eastAsia="Times New Roman" w:hAnsi="Book Antiqua" w:cs="Times New Roman"/>
                <w:color w:val="000000"/>
                <w:sz w:val="19"/>
                <w:szCs w:val="19"/>
                <w:lang w:eastAsia="pt-BR"/>
              </w:rPr>
              <w:t>Sanseverino</w:t>
            </w:r>
            <w:proofErr w:type="spellEnd"/>
            <w:r w:rsidRPr="00A866AB">
              <w:rPr>
                <w:rFonts w:ascii="Book Antiqua" w:eastAsia="Times New Roman" w:hAnsi="Book Antiqua" w:cs="Times New Roman"/>
                <w:color w:val="000000"/>
                <w:sz w:val="19"/>
                <w:szCs w:val="19"/>
                <w:lang w:eastAsia="pt-BR"/>
              </w:rPr>
              <w:t>, j</w:t>
            </w:r>
            <w:r w:rsidR="00151935" w:rsidRPr="00A866AB">
              <w:rPr>
                <w:rFonts w:ascii="Book Antiqua" w:eastAsia="Times New Roman" w:hAnsi="Book Antiqua" w:cs="Times New Roman"/>
                <w:color w:val="000000"/>
                <w:sz w:val="19"/>
                <w:szCs w:val="19"/>
                <w:lang w:eastAsia="pt-BR"/>
              </w:rPr>
              <w:t>.</w:t>
            </w:r>
            <w:r w:rsidRPr="00A866AB">
              <w:rPr>
                <w:rFonts w:ascii="Book Antiqua" w:eastAsia="Times New Roman" w:hAnsi="Book Antiqua" w:cs="Times New Roman"/>
                <w:color w:val="000000"/>
                <w:sz w:val="19"/>
                <w:szCs w:val="19"/>
                <w:lang w:eastAsia="pt-BR"/>
              </w:rPr>
              <w:t xml:space="preserve"> 22/10/18.</w:t>
            </w:r>
            <w:r w:rsidR="00BE474D">
              <w:rPr>
                <w:rFonts w:ascii="Book Antiqua" w:eastAsia="Times New Roman" w:hAnsi="Book Antiqua" w:cs="Times New Roman"/>
                <w:color w:val="000000"/>
                <w:sz w:val="19"/>
                <w:szCs w:val="19"/>
                <w:lang w:eastAsia="pt-BR"/>
              </w:rPr>
              <w:t xml:space="preserve"> (...) </w:t>
            </w:r>
            <w:r w:rsidR="00BE474D" w:rsidRPr="00BE474D">
              <w:rPr>
                <w:rFonts w:ascii="Book Antiqua" w:eastAsia="Times New Roman" w:hAnsi="Book Antiqua" w:cs="Times New Roman"/>
                <w:color w:val="000000"/>
                <w:sz w:val="19"/>
                <w:szCs w:val="19"/>
                <w:lang w:eastAsia="pt-BR"/>
              </w:rPr>
              <w:t xml:space="preserve">A </w:t>
            </w:r>
            <w:r w:rsidR="00BE474D" w:rsidRPr="00BE474D">
              <w:rPr>
                <w:rFonts w:ascii="Book Antiqua" w:eastAsia="Times New Roman" w:hAnsi="Book Antiqua" w:cs="Times New Roman"/>
                <w:b/>
                <w:bCs/>
                <w:color w:val="000000"/>
                <w:sz w:val="19"/>
                <w:szCs w:val="19"/>
                <w:lang w:eastAsia="pt-BR"/>
              </w:rPr>
              <w:t xml:space="preserve">jurisprudência do </w:t>
            </w:r>
            <w:r w:rsidR="00BE474D">
              <w:rPr>
                <w:rFonts w:ascii="Book Antiqua" w:eastAsia="Times New Roman" w:hAnsi="Book Antiqua" w:cs="Times New Roman"/>
                <w:b/>
                <w:bCs/>
                <w:color w:val="000000"/>
                <w:sz w:val="19"/>
                <w:szCs w:val="19"/>
                <w:lang w:eastAsia="pt-BR"/>
              </w:rPr>
              <w:t>STJ</w:t>
            </w:r>
            <w:r w:rsidR="00BE474D" w:rsidRPr="00BE474D">
              <w:rPr>
                <w:rFonts w:ascii="Book Antiqua" w:eastAsia="Times New Roman" w:hAnsi="Book Antiqua" w:cs="Times New Roman"/>
                <w:b/>
                <w:bCs/>
                <w:color w:val="000000"/>
                <w:sz w:val="19"/>
                <w:szCs w:val="19"/>
                <w:lang w:eastAsia="pt-BR"/>
              </w:rPr>
              <w:t xml:space="preserve"> firmou o entendimento de que é possível a penhora de bem de família quando a dívida é oriunda de cobrança de taxas e despesas condominiais.</w:t>
            </w:r>
            <w:r w:rsidR="00BE474D" w:rsidRPr="00BE474D">
              <w:rPr>
                <w:rFonts w:ascii="Book Antiqua" w:eastAsia="Times New Roman" w:hAnsi="Book Antiqua" w:cs="Times New Roman"/>
                <w:color w:val="000000"/>
                <w:sz w:val="19"/>
                <w:szCs w:val="19"/>
                <w:lang w:eastAsia="pt-BR"/>
              </w:rPr>
              <w:t xml:space="preserve"> </w:t>
            </w:r>
            <w:r w:rsidR="00BE474D">
              <w:rPr>
                <w:rFonts w:ascii="Book Antiqua" w:eastAsia="Times New Roman" w:hAnsi="Book Antiqua" w:cs="Times New Roman"/>
                <w:color w:val="000000"/>
                <w:sz w:val="19"/>
                <w:szCs w:val="19"/>
                <w:lang w:eastAsia="pt-BR"/>
              </w:rPr>
              <w:t xml:space="preserve">STJ. 3ª T., </w:t>
            </w:r>
            <w:proofErr w:type="spellStart"/>
            <w:r w:rsidR="00BE474D" w:rsidRPr="00BE474D">
              <w:rPr>
                <w:rFonts w:ascii="Book Antiqua" w:eastAsia="Times New Roman" w:hAnsi="Book Antiqua" w:cs="Times New Roman"/>
                <w:color w:val="000000"/>
                <w:sz w:val="19"/>
                <w:szCs w:val="19"/>
                <w:lang w:eastAsia="pt-BR"/>
              </w:rPr>
              <w:t>AgRg</w:t>
            </w:r>
            <w:proofErr w:type="spellEnd"/>
            <w:r w:rsidR="00BE474D" w:rsidRPr="00BE474D">
              <w:rPr>
                <w:rFonts w:ascii="Book Antiqua" w:eastAsia="Times New Roman" w:hAnsi="Book Antiqua" w:cs="Times New Roman"/>
                <w:color w:val="000000"/>
                <w:sz w:val="19"/>
                <w:szCs w:val="19"/>
                <w:lang w:eastAsia="pt-BR"/>
              </w:rPr>
              <w:t xml:space="preserve"> no REsp 1196942/MG, </w:t>
            </w:r>
            <w:r w:rsidR="00BE474D">
              <w:rPr>
                <w:rFonts w:ascii="Book Antiqua" w:eastAsia="Times New Roman" w:hAnsi="Book Antiqua" w:cs="Times New Roman"/>
                <w:color w:val="000000"/>
                <w:sz w:val="19"/>
                <w:szCs w:val="19"/>
                <w:lang w:eastAsia="pt-BR"/>
              </w:rPr>
              <w:t>R</w:t>
            </w:r>
            <w:r w:rsidR="00BE474D" w:rsidRPr="00BE474D">
              <w:rPr>
                <w:rFonts w:ascii="Book Antiqua" w:eastAsia="Times New Roman" w:hAnsi="Book Antiqua" w:cs="Times New Roman"/>
                <w:color w:val="000000"/>
                <w:sz w:val="19"/>
                <w:szCs w:val="19"/>
                <w:lang w:eastAsia="pt-BR"/>
              </w:rPr>
              <w:t>el</w:t>
            </w:r>
            <w:r w:rsidR="00BE474D">
              <w:rPr>
                <w:rFonts w:ascii="Book Antiqua" w:eastAsia="Times New Roman" w:hAnsi="Book Antiqua" w:cs="Times New Roman"/>
                <w:color w:val="000000"/>
                <w:sz w:val="19"/>
                <w:szCs w:val="19"/>
                <w:lang w:eastAsia="pt-BR"/>
              </w:rPr>
              <w:t>.</w:t>
            </w:r>
            <w:r w:rsidR="00BE474D" w:rsidRPr="00BE474D">
              <w:rPr>
                <w:rFonts w:ascii="Book Antiqua" w:eastAsia="Times New Roman" w:hAnsi="Book Antiqua" w:cs="Times New Roman"/>
                <w:color w:val="000000"/>
                <w:sz w:val="19"/>
                <w:szCs w:val="19"/>
                <w:lang w:eastAsia="pt-BR"/>
              </w:rPr>
              <w:t xml:space="preserve"> Min</w:t>
            </w:r>
            <w:r w:rsidR="00BE474D">
              <w:rPr>
                <w:rFonts w:ascii="Book Antiqua" w:eastAsia="Times New Roman" w:hAnsi="Book Antiqua" w:cs="Times New Roman"/>
                <w:color w:val="000000"/>
                <w:sz w:val="19"/>
                <w:szCs w:val="19"/>
                <w:lang w:eastAsia="pt-BR"/>
              </w:rPr>
              <w:t>.</w:t>
            </w:r>
            <w:r w:rsidR="00BE474D" w:rsidRPr="00BE474D">
              <w:rPr>
                <w:rFonts w:ascii="Book Antiqua" w:eastAsia="Times New Roman" w:hAnsi="Book Antiqua" w:cs="Times New Roman"/>
                <w:color w:val="000000"/>
                <w:sz w:val="19"/>
                <w:szCs w:val="19"/>
                <w:lang w:eastAsia="pt-BR"/>
              </w:rPr>
              <w:t xml:space="preserve"> Ricardo Villas Bôas </w:t>
            </w:r>
            <w:proofErr w:type="spellStart"/>
            <w:r w:rsidR="00BE474D" w:rsidRPr="00BE474D">
              <w:rPr>
                <w:rFonts w:ascii="Book Antiqua" w:eastAsia="Times New Roman" w:hAnsi="Book Antiqua" w:cs="Times New Roman"/>
                <w:color w:val="000000"/>
                <w:sz w:val="19"/>
                <w:szCs w:val="19"/>
                <w:lang w:eastAsia="pt-BR"/>
              </w:rPr>
              <w:t>Cueva</w:t>
            </w:r>
            <w:proofErr w:type="spellEnd"/>
            <w:r w:rsidR="00BE474D" w:rsidRPr="00BE474D">
              <w:rPr>
                <w:rFonts w:ascii="Book Antiqua" w:eastAsia="Times New Roman" w:hAnsi="Book Antiqua" w:cs="Times New Roman"/>
                <w:color w:val="000000"/>
                <w:sz w:val="19"/>
                <w:szCs w:val="19"/>
                <w:lang w:eastAsia="pt-BR"/>
              </w:rPr>
              <w:t>, j</w:t>
            </w:r>
            <w:r w:rsidR="00BE474D">
              <w:rPr>
                <w:rFonts w:ascii="Book Antiqua" w:eastAsia="Times New Roman" w:hAnsi="Book Antiqua" w:cs="Times New Roman"/>
                <w:color w:val="000000"/>
                <w:sz w:val="19"/>
                <w:szCs w:val="19"/>
                <w:lang w:eastAsia="pt-BR"/>
              </w:rPr>
              <w:t>.</w:t>
            </w:r>
            <w:r w:rsidR="00BE474D" w:rsidRPr="00BE474D">
              <w:rPr>
                <w:rFonts w:ascii="Book Antiqua" w:eastAsia="Times New Roman" w:hAnsi="Book Antiqua" w:cs="Times New Roman"/>
                <w:color w:val="000000"/>
                <w:sz w:val="19"/>
                <w:szCs w:val="19"/>
                <w:lang w:eastAsia="pt-BR"/>
              </w:rPr>
              <w:t xml:space="preserve"> 12/11/13</w:t>
            </w:r>
            <w:r w:rsidR="00BE474D">
              <w:rPr>
                <w:rFonts w:ascii="Book Antiqua" w:eastAsia="Times New Roman" w:hAnsi="Book Antiqua" w:cs="Times New Roman"/>
                <w:color w:val="000000"/>
                <w:sz w:val="19"/>
                <w:szCs w:val="19"/>
                <w:lang w:eastAsia="pt-BR"/>
              </w:rPr>
              <w:t xml:space="preserve">. (...) </w:t>
            </w:r>
            <w:r w:rsidR="00BE474D" w:rsidRPr="00BE474D">
              <w:rPr>
                <w:rFonts w:ascii="Book Antiqua" w:eastAsia="Times New Roman" w:hAnsi="Book Antiqua" w:cs="Times New Roman"/>
                <w:b/>
                <w:bCs/>
                <w:color w:val="000000"/>
                <w:sz w:val="19"/>
                <w:szCs w:val="19"/>
                <w:lang w:eastAsia="pt-BR"/>
              </w:rPr>
              <w:t xml:space="preserve">O acórdão recorrido foi proferido em consonância com a jurisprudência do </w:t>
            </w:r>
            <w:r w:rsidR="00BE474D">
              <w:rPr>
                <w:rFonts w:ascii="Book Antiqua" w:eastAsia="Times New Roman" w:hAnsi="Book Antiqua" w:cs="Times New Roman"/>
                <w:b/>
                <w:bCs/>
                <w:color w:val="000000"/>
                <w:sz w:val="19"/>
                <w:szCs w:val="19"/>
                <w:lang w:eastAsia="pt-BR"/>
              </w:rPr>
              <w:t>STJ</w:t>
            </w:r>
            <w:r w:rsidR="00BE474D" w:rsidRPr="00BE474D">
              <w:rPr>
                <w:rFonts w:ascii="Book Antiqua" w:eastAsia="Times New Roman" w:hAnsi="Book Antiqua" w:cs="Times New Roman"/>
                <w:b/>
                <w:bCs/>
                <w:color w:val="000000"/>
                <w:sz w:val="19"/>
                <w:szCs w:val="19"/>
                <w:lang w:eastAsia="pt-BR"/>
              </w:rPr>
              <w:t xml:space="preserve">, no sentido de que "é permitida a penhora do bem de família para assegurar pagamento de dívidas oriundas de despesas condominiais do próprio bem está em sintonia com a jurisprudência deste </w:t>
            </w:r>
            <w:r w:rsidR="00BE474D">
              <w:rPr>
                <w:rFonts w:ascii="Book Antiqua" w:eastAsia="Times New Roman" w:hAnsi="Book Antiqua" w:cs="Times New Roman"/>
                <w:b/>
                <w:bCs/>
                <w:color w:val="000000"/>
                <w:sz w:val="19"/>
                <w:szCs w:val="19"/>
                <w:lang w:eastAsia="pt-BR"/>
              </w:rPr>
              <w:t>STJ</w:t>
            </w:r>
            <w:r w:rsidR="00BE474D" w:rsidRPr="00BE474D">
              <w:rPr>
                <w:rFonts w:ascii="Book Antiqua" w:eastAsia="Times New Roman" w:hAnsi="Book Antiqua" w:cs="Times New Roman"/>
                <w:color w:val="000000"/>
                <w:sz w:val="19"/>
                <w:szCs w:val="19"/>
                <w:lang w:eastAsia="pt-BR"/>
              </w:rPr>
              <w:t xml:space="preserve">. </w:t>
            </w:r>
            <w:r w:rsidR="00BE474D">
              <w:rPr>
                <w:rFonts w:ascii="Book Antiqua" w:eastAsia="Times New Roman" w:hAnsi="Book Antiqua" w:cs="Times New Roman"/>
                <w:color w:val="000000"/>
                <w:sz w:val="19"/>
                <w:szCs w:val="19"/>
                <w:lang w:eastAsia="pt-BR"/>
              </w:rPr>
              <w:t>STJ. 4ª T.,</w:t>
            </w:r>
            <w:r w:rsidR="00BE474D" w:rsidRPr="00BE474D">
              <w:rPr>
                <w:rFonts w:ascii="Book Antiqua" w:eastAsia="Times New Roman" w:hAnsi="Book Antiqua" w:cs="Times New Roman"/>
                <w:color w:val="000000"/>
                <w:sz w:val="19"/>
                <w:szCs w:val="19"/>
                <w:lang w:eastAsia="pt-BR"/>
              </w:rPr>
              <w:t xml:space="preserve"> </w:t>
            </w:r>
            <w:proofErr w:type="spellStart"/>
            <w:r w:rsidR="00BE474D" w:rsidRPr="00BE474D">
              <w:rPr>
                <w:rFonts w:ascii="Book Antiqua" w:eastAsia="Times New Roman" w:hAnsi="Book Antiqua" w:cs="Times New Roman"/>
                <w:color w:val="000000"/>
                <w:sz w:val="19"/>
                <w:szCs w:val="19"/>
                <w:lang w:eastAsia="pt-BR"/>
              </w:rPr>
              <w:t>AgRg</w:t>
            </w:r>
            <w:proofErr w:type="spellEnd"/>
            <w:r w:rsidR="00BE474D" w:rsidRPr="00BE474D">
              <w:rPr>
                <w:rFonts w:ascii="Book Antiqua" w:eastAsia="Times New Roman" w:hAnsi="Book Antiqua" w:cs="Times New Roman"/>
                <w:color w:val="000000"/>
                <w:sz w:val="19"/>
                <w:szCs w:val="19"/>
                <w:lang w:eastAsia="pt-BR"/>
              </w:rPr>
              <w:t xml:space="preserve"> no </w:t>
            </w:r>
            <w:proofErr w:type="spellStart"/>
            <w:r w:rsidR="00BE474D" w:rsidRPr="00BE474D">
              <w:rPr>
                <w:rFonts w:ascii="Book Antiqua" w:eastAsia="Times New Roman" w:hAnsi="Book Antiqua" w:cs="Times New Roman"/>
                <w:color w:val="000000"/>
                <w:sz w:val="19"/>
                <w:szCs w:val="19"/>
                <w:lang w:eastAsia="pt-BR"/>
              </w:rPr>
              <w:t>AgRg</w:t>
            </w:r>
            <w:proofErr w:type="spellEnd"/>
            <w:r w:rsidR="00BE474D" w:rsidRPr="00BE474D">
              <w:rPr>
                <w:rFonts w:ascii="Book Antiqua" w:eastAsia="Times New Roman" w:hAnsi="Book Antiqua" w:cs="Times New Roman"/>
                <w:color w:val="000000"/>
                <w:sz w:val="19"/>
                <w:szCs w:val="19"/>
                <w:lang w:eastAsia="pt-BR"/>
              </w:rPr>
              <w:t xml:space="preserve"> no </w:t>
            </w:r>
            <w:proofErr w:type="spellStart"/>
            <w:r w:rsidR="00BE474D" w:rsidRPr="00BE474D">
              <w:rPr>
                <w:rFonts w:ascii="Book Antiqua" w:eastAsia="Times New Roman" w:hAnsi="Book Antiqua" w:cs="Times New Roman"/>
                <w:color w:val="000000"/>
                <w:sz w:val="19"/>
                <w:szCs w:val="19"/>
                <w:lang w:eastAsia="pt-BR"/>
              </w:rPr>
              <w:t>AREsp</w:t>
            </w:r>
            <w:proofErr w:type="spellEnd"/>
            <w:r w:rsidR="00BE474D" w:rsidRPr="00BE474D">
              <w:rPr>
                <w:rFonts w:ascii="Book Antiqua" w:eastAsia="Times New Roman" w:hAnsi="Book Antiqua" w:cs="Times New Roman"/>
                <w:color w:val="000000"/>
                <w:sz w:val="19"/>
                <w:szCs w:val="19"/>
                <w:lang w:eastAsia="pt-BR"/>
              </w:rPr>
              <w:t xml:space="preserve"> 198372/SP, </w:t>
            </w:r>
            <w:r w:rsidR="00BE474D">
              <w:rPr>
                <w:rFonts w:ascii="Book Antiqua" w:eastAsia="Times New Roman" w:hAnsi="Book Antiqua" w:cs="Times New Roman"/>
                <w:color w:val="000000"/>
                <w:sz w:val="19"/>
                <w:szCs w:val="19"/>
                <w:lang w:eastAsia="pt-BR"/>
              </w:rPr>
              <w:t>R</w:t>
            </w:r>
            <w:r w:rsidR="00BE474D" w:rsidRPr="00BE474D">
              <w:rPr>
                <w:rFonts w:ascii="Book Antiqua" w:eastAsia="Times New Roman" w:hAnsi="Book Antiqua" w:cs="Times New Roman"/>
                <w:color w:val="000000"/>
                <w:sz w:val="19"/>
                <w:szCs w:val="19"/>
                <w:lang w:eastAsia="pt-BR"/>
              </w:rPr>
              <w:t>el</w:t>
            </w:r>
            <w:r w:rsidR="00BE474D">
              <w:rPr>
                <w:rFonts w:ascii="Book Antiqua" w:eastAsia="Times New Roman" w:hAnsi="Book Antiqua" w:cs="Times New Roman"/>
                <w:color w:val="000000"/>
                <w:sz w:val="19"/>
                <w:szCs w:val="19"/>
                <w:lang w:eastAsia="pt-BR"/>
              </w:rPr>
              <w:t>.</w:t>
            </w:r>
            <w:r w:rsidR="00BE474D" w:rsidRPr="00BE474D">
              <w:rPr>
                <w:rFonts w:ascii="Book Antiqua" w:eastAsia="Times New Roman" w:hAnsi="Book Antiqua" w:cs="Times New Roman"/>
                <w:color w:val="000000"/>
                <w:sz w:val="19"/>
                <w:szCs w:val="19"/>
                <w:lang w:eastAsia="pt-BR"/>
              </w:rPr>
              <w:t xml:space="preserve"> Min</w:t>
            </w:r>
            <w:r w:rsidR="00BE474D">
              <w:rPr>
                <w:rFonts w:ascii="Book Antiqua" w:eastAsia="Times New Roman" w:hAnsi="Book Antiqua" w:cs="Times New Roman"/>
                <w:color w:val="000000"/>
                <w:sz w:val="19"/>
                <w:szCs w:val="19"/>
                <w:lang w:eastAsia="pt-BR"/>
              </w:rPr>
              <w:t>.</w:t>
            </w:r>
            <w:r w:rsidR="00BE474D" w:rsidRPr="00BE474D">
              <w:rPr>
                <w:rFonts w:ascii="Book Antiqua" w:eastAsia="Times New Roman" w:hAnsi="Book Antiqua" w:cs="Times New Roman"/>
                <w:color w:val="000000"/>
                <w:sz w:val="19"/>
                <w:szCs w:val="19"/>
                <w:lang w:eastAsia="pt-BR"/>
              </w:rPr>
              <w:t xml:space="preserve"> Raul Araújo, j</w:t>
            </w:r>
            <w:r w:rsidR="00BE474D">
              <w:rPr>
                <w:rFonts w:ascii="Book Antiqua" w:eastAsia="Times New Roman" w:hAnsi="Book Antiqua" w:cs="Times New Roman"/>
                <w:color w:val="000000"/>
                <w:sz w:val="19"/>
                <w:szCs w:val="19"/>
                <w:lang w:eastAsia="pt-BR"/>
              </w:rPr>
              <w:t>.</w:t>
            </w:r>
            <w:r w:rsidR="00BE474D" w:rsidRPr="00BE474D">
              <w:rPr>
                <w:rFonts w:ascii="Book Antiqua" w:eastAsia="Times New Roman" w:hAnsi="Book Antiqua" w:cs="Times New Roman"/>
                <w:color w:val="000000"/>
                <w:sz w:val="19"/>
                <w:szCs w:val="19"/>
                <w:lang w:eastAsia="pt-BR"/>
              </w:rPr>
              <w:t xml:space="preserve"> 19/11/13</w:t>
            </w:r>
            <w:r w:rsidR="00BE474D">
              <w:rPr>
                <w:rFonts w:ascii="Book Antiqua" w:eastAsia="Times New Roman" w:hAnsi="Book Antiqua" w:cs="Times New Roman"/>
                <w:color w:val="000000"/>
                <w:sz w:val="19"/>
                <w:szCs w:val="19"/>
                <w:lang w:eastAsia="pt-BR"/>
              </w:rPr>
              <w:t>.</w:t>
            </w:r>
          </w:p>
        </w:tc>
      </w:tr>
    </w:tbl>
    <w:p w14:paraId="78F5DBD9" w14:textId="77777777" w:rsidR="008F32F5" w:rsidRPr="00A866AB" w:rsidRDefault="008F32F5" w:rsidP="008F32F5">
      <w:pPr>
        <w:spacing w:after="0" w:line="240" w:lineRule="auto"/>
        <w:ind w:firstLine="448"/>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E13CD5" w:rsidRPr="00A866AB" w14:paraId="607E6C17" w14:textId="77777777" w:rsidTr="00C2004C">
        <w:tc>
          <w:tcPr>
            <w:tcW w:w="8494" w:type="dxa"/>
            <w:shd w:val="clear" w:color="auto" w:fill="CCFFFF"/>
          </w:tcPr>
          <w:p w14:paraId="0AFFFC96" w14:textId="77777777" w:rsidR="00E13CD5" w:rsidRPr="00A866AB" w:rsidRDefault="00E13CD5" w:rsidP="00E13CD5">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TCERO-2013-CESPE</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No que se refere à execução contra a fazenda pública e à execução fiscal, julgue o item subsequente: Nas execuções fiscais relativas a dívidas oriundas do imposto predial territorial urbano, a penhora poderá recair sobre o imóvel sobre o qual incida a dívida exequenda, ainda que esse imóvel sirva de moradia ao executado e sua família. </w:t>
            </w:r>
            <w:r w:rsidRPr="00A866AB">
              <w:rPr>
                <w:rFonts w:ascii="Book Antiqua" w:eastAsia="Times New Roman" w:hAnsi="Book Antiqua" w:cs="Times New Roman"/>
                <w:b/>
                <w:sz w:val="19"/>
                <w:szCs w:val="19"/>
                <w:lang w:eastAsia="pt-BR"/>
              </w:rPr>
              <w:t>BL: art. 3º IV, da Lei 8009/90.</w:t>
            </w:r>
          </w:p>
          <w:p w14:paraId="1989B793" w14:textId="77777777" w:rsidR="0002013C" w:rsidRPr="00A866AB" w:rsidRDefault="0002013C" w:rsidP="0002013C">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TJGO-2009-FCC</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w:t>
            </w:r>
            <w:proofErr w:type="spellStart"/>
            <w:r w:rsidRPr="00A866AB">
              <w:rPr>
                <w:rFonts w:ascii="Book Antiqua" w:eastAsia="Times New Roman" w:hAnsi="Book Antiqua" w:cs="Times New Roman"/>
                <w:sz w:val="19"/>
                <w:szCs w:val="19"/>
                <w:lang w:eastAsia="pt-BR"/>
              </w:rPr>
              <w:t>Tício</w:t>
            </w:r>
            <w:proofErr w:type="spellEnd"/>
            <w:r w:rsidRPr="00A866AB">
              <w:rPr>
                <w:rFonts w:ascii="Book Antiqua" w:eastAsia="Times New Roman" w:hAnsi="Book Antiqua" w:cs="Times New Roman"/>
                <w:sz w:val="19"/>
                <w:szCs w:val="19"/>
                <w:lang w:eastAsia="pt-BR"/>
              </w:rPr>
              <w:t xml:space="preserve"> adquiriu em 2002 um bem imóvel destinado à sua residência e de sua família, através de mútuo imobiliário junto à instituição bancária oficial. Como garantia de pagamento do mútuo, o imóvel foi gravado com uma hipoteca em favor da instituição bancária. Todavia, desde 2005, quando ficou desempregado, </w:t>
            </w:r>
            <w:proofErr w:type="spellStart"/>
            <w:r w:rsidRPr="00A866AB">
              <w:rPr>
                <w:rFonts w:ascii="Book Antiqua" w:eastAsia="Times New Roman" w:hAnsi="Book Antiqua" w:cs="Times New Roman"/>
                <w:sz w:val="19"/>
                <w:szCs w:val="19"/>
                <w:lang w:eastAsia="pt-BR"/>
              </w:rPr>
              <w:t>Tício</w:t>
            </w:r>
            <w:proofErr w:type="spellEnd"/>
            <w:r w:rsidRPr="00A866AB">
              <w:rPr>
                <w:rFonts w:ascii="Book Antiqua" w:eastAsia="Times New Roman" w:hAnsi="Book Antiqua" w:cs="Times New Roman"/>
                <w:sz w:val="19"/>
                <w:szCs w:val="19"/>
                <w:lang w:eastAsia="pt-BR"/>
              </w:rPr>
              <w:t xml:space="preserve"> não paga o IPTU e as prestações sobre o referido imóvel. O Município onde está localizado o imóvel ingressou com execução fiscal para cobrar o débito de IPTU e requer a penhora sobre o imóvel. Diante disto, é correto afirmar que o imóvel pode ser penhorado em execução fiscal, porque os créditos tributários têm preferência sobre os créditos com garantia real, não valendo também como bem de família quando para garantir dívidas tributárias do próprio imóvel. </w:t>
            </w:r>
            <w:r w:rsidRPr="00A866AB">
              <w:rPr>
                <w:rFonts w:ascii="Book Antiqua" w:eastAsia="Times New Roman" w:hAnsi="Book Antiqua" w:cs="Times New Roman"/>
                <w:b/>
                <w:sz w:val="19"/>
                <w:szCs w:val="19"/>
                <w:lang w:eastAsia="pt-BR"/>
              </w:rPr>
              <w:t>BL: art. 3º IV, da Lei 8009/90.</w:t>
            </w:r>
          </w:p>
          <w:p w14:paraId="535434E7" w14:textId="32AEC24B" w:rsidR="00F73F33" w:rsidRPr="00A866AB" w:rsidRDefault="00446072" w:rsidP="0002013C">
            <w:pPr>
              <w:spacing w:before="100" w:beforeAutospacing="1" w:after="100" w:afterAutospacing="1"/>
              <w:jc w:val="both"/>
              <w:rPr>
                <w:rFonts w:ascii="Book Antiqua" w:eastAsia="Times New Roman" w:hAnsi="Book Antiqua" w:cs="Times New Roman"/>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sz w:val="19"/>
                <w:szCs w:val="19"/>
                <w:lang w:eastAsia="pt-BR"/>
              </w:rPr>
              <w:t>:</w:t>
            </w:r>
            <w:r w:rsidR="00F73F33" w:rsidRPr="00A866AB">
              <w:rPr>
                <w:rFonts w:ascii="Book Antiqua" w:eastAsia="Times New Roman" w:hAnsi="Book Antiqua" w:cs="Times New Roman"/>
                <w:sz w:val="19"/>
                <w:szCs w:val="19"/>
                <w:lang w:eastAsia="pt-BR"/>
              </w:rPr>
              <w:t xml:space="preserve"> O imóvel adquirido por </w:t>
            </w:r>
            <w:proofErr w:type="spellStart"/>
            <w:r w:rsidR="00F73F33" w:rsidRPr="00A866AB">
              <w:rPr>
                <w:rFonts w:ascii="Book Antiqua" w:eastAsia="Times New Roman" w:hAnsi="Book Antiqua" w:cs="Times New Roman"/>
                <w:sz w:val="19"/>
                <w:szCs w:val="19"/>
                <w:lang w:eastAsia="pt-BR"/>
              </w:rPr>
              <w:t>Tício</w:t>
            </w:r>
            <w:proofErr w:type="spellEnd"/>
            <w:r w:rsidR="00F73F33" w:rsidRPr="00A866AB">
              <w:rPr>
                <w:rFonts w:ascii="Book Antiqua" w:eastAsia="Times New Roman" w:hAnsi="Book Antiqua" w:cs="Times New Roman"/>
                <w:sz w:val="19"/>
                <w:szCs w:val="19"/>
                <w:lang w:eastAsia="pt-BR"/>
              </w:rPr>
              <w:t xml:space="preserve"> pode ser penhorado neste caso, ainda que ele seja destinado à residência própria e de sua família. Com efeito, o art. 3º, IV da Lei 8.009/90 afasta a regra da impenhorabilidade do bem de família no caso de inadimplemento de crédito tributário relativo a imposto predial ou territorial. Além disso, deve-se ressaltar que, nos termos do art. 186, CTN, "</w:t>
            </w:r>
            <w:r w:rsidR="00F73F33" w:rsidRPr="00A866AB">
              <w:rPr>
                <w:rFonts w:ascii="Book Antiqua" w:eastAsia="Times New Roman" w:hAnsi="Book Antiqua" w:cs="Times New Roman"/>
                <w:i/>
                <w:sz w:val="19"/>
                <w:szCs w:val="19"/>
                <w:lang w:eastAsia="pt-BR"/>
              </w:rPr>
              <w:t>o crédito tributário prefere a qualquer outro, seja qual for sua natureza ou o tempo de sua constituição, ressalvados os créditos decorrentes da legislação do trabalho ou do acidente de trabalho</w:t>
            </w:r>
            <w:r w:rsidR="00F73F33" w:rsidRPr="00A866AB">
              <w:rPr>
                <w:rFonts w:ascii="Book Antiqua" w:eastAsia="Times New Roman" w:hAnsi="Book Antiqua" w:cs="Times New Roman"/>
                <w:sz w:val="19"/>
                <w:szCs w:val="19"/>
                <w:lang w:eastAsia="pt-BR"/>
              </w:rPr>
              <w:t>". Por isso, a instituição financeira mutuante não pode opor à Fazenda Pública preferência de seu crédito, ainda que este possua garantia real (hipoteca).</w:t>
            </w:r>
          </w:p>
        </w:tc>
      </w:tr>
    </w:tbl>
    <w:p w14:paraId="6D0596F4" w14:textId="3B009F34" w:rsidR="006E18DD" w:rsidRPr="00A2754B" w:rsidRDefault="006E18DD" w:rsidP="0069717A">
      <w:pPr>
        <w:spacing w:before="100" w:beforeAutospacing="1" w:after="100" w:afterAutospacing="1" w:line="240" w:lineRule="auto"/>
        <w:ind w:firstLine="448"/>
        <w:jc w:val="both"/>
        <w:rPr>
          <w:rFonts w:ascii="Book Antiqua" w:eastAsia="Times New Roman" w:hAnsi="Book Antiqua" w:cs="Times New Roman"/>
          <w:b/>
          <w:bCs/>
          <w:sz w:val="16"/>
          <w:szCs w:val="16"/>
          <w:u w:val="single"/>
          <w:lang w:eastAsia="pt-BR"/>
        </w:rPr>
      </w:pPr>
      <w:bookmarkStart w:id="17" w:name="art3v"/>
      <w:bookmarkEnd w:id="17"/>
      <w:r w:rsidRPr="004F7045">
        <w:rPr>
          <w:rFonts w:ascii="Book Antiqua" w:eastAsia="Times New Roman" w:hAnsi="Book Antiqua" w:cs="Times New Roman"/>
          <w:b/>
          <w:bCs/>
          <w:sz w:val="19"/>
          <w:szCs w:val="19"/>
          <w:lang w:eastAsia="pt-BR"/>
        </w:rPr>
        <w:t xml:space="preserve">V - </w:t>
      </w:r>
      <w:proofErr w:type="gramStart"/>
      <w:r w:rsidRPr="004F7045">
        <w:rPr>
          <w:rFonts w:ascii="Book Antiqua" w:eastAsia="Times New Roman" w:hAnsi="Book Antiqua" w:cs="Times New Roman"/>
          <w:b/>
          <w:bCs/>
          <w:sz w:val="19"/>
          <w:szCs w:val="19"/>
          <w:lang w:eastAsia="pt-BR"/>
        </w:rPr>
        <w:t>para</w:t>
      </w:r>
      <w:proofErr w:type="gramEnd"/>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sz w:val="19"/>
          <w:szCs w:val="19"/>
          <w:highlight w:val="yellow"/>
          <w:lang w:eastAsia="pt-BR"/>
        </w:rPr>
        <w:t>execução de hipoteca sobre o imóvel</w:t>
      </w:r>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caps/>
          <w:sz w:val="19"/>
          <w:szCs w:val="19"/>
          <w:highlight w:val="green"/>
          <w:lang w:eastAsia="pt-BR"/>
        </w:rPr>
        <w:t>oferecido</w:t>
      </w:r>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sz w:val="19"/>
          <w:szCs w:val="19"/>
          <w:highlight w:val="cyan"/>
          <w:lang w:eastAsia="pt-BR"/>
        </w:rPr>
        <w:t>como garantia real</w:t>
      </w:r>
      <w:r w:rsidRPr="004F7045">
        <w:rPr>
          <w:rFonts w:ascii="Book Antiqua" w:eastAsia="Times New Roman" w:hAnsi="Book Antiqua" w:cs="Times New Roman"/>
          <w:b/>
          <w:bCs/>
          <w:sz w:val="19"/>
          <w:szCs w:val="19"/>
          <w:lang w:eastAsia="pt-BR"/>
        </w:rPr>
        <w:t xml:space="preserve"> pelo </w:t>
      </w:r>
      <w:r w:rsidRPr="004F7045">
        <w:rPr>
          <w:rFonts w:ascii="Book Antiqua" w:eastAsia="Times New Roman" w:hAnsi="Book Antiqua" w:cs="Times New Roman"/>
          <w:b/>
          <w:bCs/>
          <w:sz w:val="19"/>
          <w:szCs w:val="19"/>
          <w:highlight w:val="yellow"/>
          <w:lang w:eastAsia="pt-BR"/>
        </w:rPr>
        <w:t>casal</w:t>
      </w:r>
      <w:r w:rsidRPr="004F7045">
        <w:rPr>
          <w:rFonts w:ascii="Book Antiqua" w:eastAsia="Times New Roman" w:hAnsi="Book Antiqua" w:cs="Times New Roman"/>
          <w:b/>
          <w:bCs/>
          <w:sz w:val="19"/>
          <w:szCs w:val="19"/>
          <w:lang w:eastAsia="pt-BR"/>
        </w:rPr>
        <w:t xml:space="preserve"> ou pela </w:t>
      </w:r>
      <w:r w:rsidRPr="004F7045">
        <w:rPr>
          <w:rFonts w:ascii="Book Antiqua" w:eastAsia="Times New Roman" w:hAnsi="Book Antiqua" w:cs="Times New Roman"/>
          <w:b/>
          <w:bCs/>
          <w:sz w:val="19"/>
          <w:szCs w:val="19"/>
          <w:highlight w:val="yellow"/>
          <w:lang w:eastAsia="pt-BR"/>
        </w:rPr>
        <w:t>entidade familiar</w:t>
      </w:r>
      <w:r w:rsidRPr="004F7045">
        <w:rPr>
          <w:rFonts w:ascii="Book Antiqua" w:eastAsia="Times New Roman" w:hAnsi="Book Antiqua" w:cs="Times New Roman"/>
          <w:b/>
          <w:bCs/>
          <w:sz w:val="16"/>
          <w:szCs w:val="16"/>
          <w:lang w:eastAsia="pt-BR"/>
        </w:rPr>
        <w:t>;</w:t>
      </w:r>
      <w:r w:rsidR="006F3E26" w:rsidRPr="004F7045">
        <w:rPr>
          <w:rFonts w:ascii="Book Antiqua" w:eastAsia="Times New Roman" w:hAnsi="Book Antiqua" w:cs="Times New Roman"/>
          <w:b/>
          <w:bCs/>
          <w:sz w:val="16"/>
          <w:szCs w:val="16"/>
          <w:lang w:eastAsia="pt-BR"/>
        </w:rPr>
        <w:t xml:space="preserve"> </w:t>
      </w:r>
      <w:r w:rsidR="008731BF" w:rsidRPr="004F7045">
        <w:rPr>
          <w:rFonts w:ascii="Book Antiqua" w:eastAsia="Times New Roman" w:hAnsi="Book Antiqua" w:cs="Times New Roman"/>
          <w:b/>
          <w:bCs/>
          <w:color w:val="FF0000"/>
          <w:sz w:val="16"/>
          <w:szCs w:val="16"/>
          <w:u w:val="single"/>
          <w:lang w:eastAsia="pt-BR"/>
        </w:rPr>
        <w:t>(TJPA-2012)</w:t>
      </w:r>
      <w:r w:rsidR="002E5D23" w:rsidRPr="004F7045">
        <w:rPr>
          <w:rFonts w:ascii="Book Antiqua" w:eastAsia="Times New Roman" w:hAnsi="Book Antiqua" w:cs="Times New Roman"/>
          <w:b/>
          <w:bCs/>
          <w:color w:val="FF0000"/>
          <w:sz w:val="16"/>
          <w:szCs w:val="16"/>
          <w:lang w:eastAsia="pt-BR"/>
        </w:rPr>
        <w:t xml:space="preserve"> </w:t>
      </w:r>
      <w:r w:rsidR="002A61D3" w:rsidRPr="004F7045">
        <w:rPr>
          <w:rFonts w:ascii="Book Antiqua" w:eastAsia="Times New Roman" w:hAnsi="Book Antiqua" w:cs="Times New Roman"/>
          <w:b/>
          <w:bCs/>
          <w:color w:val="FF0000"/>
          <w:sz w:val="16"/>
          <w:szCs w:val="16"/>
          <w:u w:val="single"/>
          <w:lang w:eastAsia="pt-BR"/>
        </w:rPr>
        <w:t>(MPPR-2013)</w:t>
      </w:r>
      <w:r w:rsidR="009478DF" w:rsidRPr="004F7045">
        <w:rPr>
          <w:rFonts w:ascii="Book Antiqua" w:eastAsia="Times New Roman" w:hAnsi="Book Antiqua" w:cs="Times New Roman"/>
          <w:b/>
          <w:bCs/>
          <w:color w:val="FF0000"/>
          <w:sz w:val="16"/>
          <w:szCs w:val="16"/>
          <w:lang w:eastAsia="pt-BR"/>
        </w:rPr>
        <w:t xml:space="preserve"> </w:t>
      </w:r>
      <w:bookmarkStart w:id="18" w:name="_Hlk30445601"/>
      <w:r w:rsidR="00EC0084" w:rsidRPr="004F7045">
        <w:rPr>
          <w:rFonts w:ascii="Book Antiqua" w:eastAsia="Times New Roman" w:hAnsi="Book Antiqua" w:cs="Times New Roman"/>
          <w:b/>
          <w:bCs/>
          <w:color w:val="FF0000"/>
          <w:sz w:val="16"/>
          <w:szCs w:val="16"/>
          <w:u w:val="single"/>
          <w:lang w:eastAsia="pt-BR"/>
        </w:rPr>
        <w:t>(TJAP-2014)</w:t>
      </w:r>
      <w:bookmarkEnd w:id="18"/>
      <w:r w:rsidR="00FE0D4F" w:rsidRPr="004F7045">
        <w:rPr>
          <w:rFonts w:ascii="Book Antiqua" w:eastAsia="Times New Roman" w:hAnsi="Book Antiqua" w:cs="Times New Roman"/>
          <w:b/>
          <w:bCs/>
          <w:color w:val="FF0000"/>
          <w:sz w:val="16"/>
          <w:szCs w:val="16"/>
          <w:lang w:eastAsia="pt-BR"/>
        </w:rPr>
        <w:t xml:space="preserve"> </w:t>
      </w:r>
      <w:r w:rsidR="00FE0D4F" w:rsidRPr="004F7045">
        <w:rPr>
          <w:rFonts w:ascii="Book Antiqua" w:eastAsia="Times New Roman" w:hAnsi="Book Antiqua" w:cs="Times New Roman"/>
          <w:b/>
          <w:bCs/>
          <w:color w:val="FF0000"/>
          <w:sz w:val="16"/>
          <w:szCs w:val="16"/>
          <w:u w:val="single"/>
          <w:lang w:eastAsia="pt-BR"/>
        </w:rPr>
        <w:t>(PCDF-2015)</w:t>
      </w:r>
      <w:r w:rsidR="00675921" w:rsidRPr="004F7045">
        <w:rPr>
          <w:rFonts w:ascii="Book Antiqua" w:eastAsia="Times New Roman" w:hAnsi="Book Antiqua" w:cs="Times New Roman"/>
          <w:b/>
          <w:bCs/>
          <w:color w:val="FF0000"/>
          <w:sz w:val="16"/>
          <w:szCs w:val="16"/>
          <w:lang w:eastAsia="pt-BR"/>
        </w:rPr>
        <w:t xml:space="preserve"> </w:t>
      </w:r>
      <w:r w:rsidR="00675921" w:rsidRPr="004F7045">
        <w:rPr>
          <w:rFonts w:ascii="Book Antiqua" w:eastAsia="Times New Roman" w:hAnsi="Book Antiqua" w:cs="Times New Roman"/>
          <w:b/>
          <w:bCs/>
          <w:color w:val="FF0000"/>
          <w:sz w:val="16"/>
          <w:szCs w:val="16"/>
          <w:u w:val="single"/>
          <w:lang w:eastAsia="pt-BR"/>
        </w:rPr>
        <w:t>(MPRO-2017)</w:t>
      </w:r>
      <w:r w:rsidR="0069717A" w:rsidRPr="004F7045">
        <w:rPr>
          <w:rFonts w:ascii="Book Antiqua" w:eastAsia="Times New Roman" w:hAnsi="Book Antiqua" w:cs="Times New Roman"/>
          <w:b/>
          <w:bCs/>
          <w:color w:val="FF0000"/>
          <w:sz w:val="16"/>
          <w:szCs w:val="16"/>
          <w:lang w:eastAsia="pt-BR"/>
        </w:rPr>
        <w:t xml:space="preserve"> </w:t>
      </w:r>
      <w:r w:rsidR="0069717A" w:rsidRPr="004F7045">
        <w:rPr>
          <w:rFonts w:ascii="Book Antiqua" w:eastAsia="Times New Roman" w:hAnsi="Book Antiqua" w:cs="Times New Roman"/>
          <w:b/>
          <w:bCs/>
          <w:color w:val="FF0000"/>
          <w:sz w:val="16"/>
          <w:szCs w:val="16"/>
          <w:u w:val="single"/>
          <w:lang w:eastAsia="pt-BR"/>
        </w:rPr>
        <w:t>(TJPA-</w:t>
      </w:r>
      <w:r w:rsidR="00675921" w:rsidRPr="004F7045">
        <w:rPr>
          <w:rFonts w:ascii="Book Antiqua" w:eastAsia="Times New Roman" w:hAnsi="Book Antiqua" w:cs="Times New Roman"/>
          <w:b/>
          <w:bCs/>
          <w:color w:val="FF0000"/>
          <w:sz w:val="16"/>
          <w:szCs w:val="16"/>
          <w:u w:val="single"/>
          <w:lang w:eastAsia="pt-BR"/>
        </w:rPr>
        <w:t>2012/</w:t>
      </w:r>
      <w:r w:rsidR="0069717A" w:rsidRPr="004F7045">
        <w:rPr>
          <w:rFonts w:ascii="Book Antiqua" w:eastAsia="Times New Roman" w:hAnsi="Book Antiqua" w:cs="Times New Roman"/>
          <w:b/>
          <w:bCs/>
          <w:color w:val="FF0000"/>
          <w:sz w:val="16"/>
          <w:szCs w:val="16"/>
          <w:u w:val="single"/>
          <w:lang w:eastAsia="pt-BR"/>
        </w:rPr>
        <w:t>2019)</w:t>
      </w:r>
      <w:r w:rsidR="00675921" w:rsidRPr="004F7045">
        <w:rPr>
          <w:rFonts w:ascii="Book Antiqua" w:eastAsia="Times New Roman" w:hAnsi="Book Antiqua" w:cs="Times New Roman"/>
          <w:b/>
          <w:bCs/>
          <w:color w:val="FF0000"/>
          <w:sz w:val="16"/>
          <w:szCs w:val="16"/>
          <w:lang w:eastAsia="pt-BR"/>
        </w:rPr>
        <w:t xml:space="preserve"> </w:t>
      </w:r>
      <w:r w:rsidR="00675921" w:rsidRPr="004F7045">
        <w:rPr>
          <w:rFonts w:ascii="Book Antiqua" w:eastAsia="Times New Roman" w:hAnsi="Book Antiqua" w:cs="Times New Roman"/>
          <w:b/>
          <w:bCs/>
          <w:color w:val="FF0000"/>
          <w:sz w:val="16"/>
          <w:szCs w:val="16"/>
          <w:u w:val="single"/>
          <w:lang w:eastAsia="pt-BR"/>
        </w:rPr>
        <w:t>(MPGO-2019)</w:t>
      </w:r>
      <w:r w:rsidR="00675921" w:rsidRPr="004F7045">
        <w:rPr>
          <w:rFonts w:ascii="Book Antiqua" w:eastAsia="Times New Roman" w:hAnsi="Book Antiqua" w:cs="Times New Roman"/>
          <w:b/>
          <w:bCs/>
          <w:color w:val="FF0000"/>
          <w:sz w:val="16"/>
          <w:szCs w:val="16"/>
          <w:lang w:eastAsia="pt-BR"/>
        </w:rPr>
        <w:t xml:space="preserve"> </w:t>
      </w:r>
      <w:r w:rsidR="00675921" w:rsidRPr="004F7045">
        <w:rPr>
          <w:rFonts w:ascii="Book Antiqua" w:eastAsia="Times New Roman" w:hAnsi="Book Antiqua" w:cs="Times New Roman"/>
          <w:b/>
          <w:bCs/>
          <w:color w:val="FF0000"/>
          <w:sz w:val="16"/>
          <w:szCs w:val="16"/>
          <w:u w:val="single"/>
          <w:lang w:eastAsia="pt-BR"/>
        </w:rPr>
        <w:t>(DPESP-2019)</w:t>
      </w:r>
      <w:r w:rsidR="007C0C8F" w:rsidRPr="004F7045">
        <w:rPr>
          <w:rFonts w:ascii="Book Antiqua" w:eastAsia="Times New Roman" w:hAnsi="Book Antiqua" w:cs="Times New Roman"/>
          <w:b/>
          <w:bCs/>
          <w:color w:val="FF0000"/>
          <w:sz w:val="16"/>
          <w:szCs w:val="16"/>
          <w:lang w:eastAsia="pt-BR"/>
        </w:rPr>
        <w:t xml:space="preserve"> </w:t>
      </w:r>
      <w:r w:rsidR="007C0C8F" w:rsidRPr="004F7045">
        <w:rPr>
          <w:rFonts w:ascii="Book Antiqua" w:hAnsi="Book Antiqua"/>
          <w:b/>
          <w:bCs/>
          <w:color w:val="FF0000"/>
          <w:sz w:val="16"/>
          <w:szCs w:val="16"/>
          <w:u w:val="single"/>
        </w:rPr>
        <w:t>(Cartórios/TJRS-2019)</w:t>
      </w:r>
      <w:r w:rsidR="00675921" w:rsidRPr="004F7045">
        <w:rPr>
          <w:rFonts w:ascii="Book Antiqua" w:hAnsi="Book Antiqua"/>
          <w:b/>
          <w:bCs/>
          <w:color w:val="FF0000"/>
          <w:sz w:val="16"/>
          <w:szCs w:val="16"/>
        </w:rPr>
        <w:t xml:space="preserve"> </w:t>
      </w:r>
      <w:r w:rsidR="00675921" w:rsidRPr="004F7045">
        <w:rPr>
          <w:rFonts w:ascii="Book Antiqua" w:hAnsi="Book Antiqua"/>
          <w:b/>
          <w:bCs/>
          <w:color w:val="FF0000"/>
          <w:sz w:val="16"/>
          <w:szCs w:val="16"/>
          <w:u w:val="single"/>
        </w:rPr>
        <w:t>(MPCE-2020)</w:t>
      </w:r>
      <w:r w:rsidR="00071D3E" w:rsidRPr="004F7045">
        <w:rPr>
          <w:rFonts w:ascii="Book Antiqua" w:hAnsi="Book Antiqua"/>
          <w:b/>
          <w:bCs/>
          <w:color w:val="FF0000"/>
          <w:sz w:val="16"/>
          <w:szCs w:val="16"/>
        </w:rPr>
        <w:t xml:space="preserve"> </w:t>
      </w:r>
      <w:r w:rsidR="00071D3E" w:rsidRPr="004F7045">
        <w:rPr>
          <w:rFonts w:ascii="Book Antiqua" w:hAnsi="Book Antiqua"/>
          <w:b/>
          <w:bCs/>
          <w:color w:val="FF0000"/>
          <w:sz w:val="16"/>
          <w:szCs w:val="16"/>
          <w:u w:val="single"/>
        </w:rPr>
        <w:t>(Cartórios/TJMS-2021)</w:t>
      </w:r>
      <w:r w:rsidR="003021C8" w:rsidRPr="004F7045">
        <w:rPr>
          <w:rFonts w:ascii="Book Antiqua" w:hAnsi="Book Antiqua"/>
          <w:b/>
          <w:bCs/>
          <w:color w:val="FF0000"/>
          <w:sz w:val="16"/>
          <w:szCs w:val="16"/>
        </w:rPr>
        <w:t xml:space="preserve"> </w:t>
      </w:r>
      <w:r w:rsidR="003021C8" w:rsidRPr="004F7045">
        <w:rPr>
          <w:rFonts w:ascii="Book Antiqua" w:hAnsi="Book Antiqua"/>
          <w:b/>
          <w:bCs/>
          <w:color w:val="FF0000"/>
          <w:sz w:val="16"/>
          <w:szCs w:val="16"/>
          <w:u w:val="single"/>
        </w:rPr>
        <w:t>(TJMA-2022)</w:t>
      </w:r>
      <w:bookmarkStart w:id="19" w:name="_Hlk124947743"/>
      <w:r w:rsidR="00722DE7" w:rsidRPr="004F7045">
        <w:rPr>
          <w:rFonts w:ascii="Book Antiqua" w:hAnsi="Book Antiqua"/>
          <w:b/>
          <w:bCs/>
          <w:color w:val="FF0000"/>
          <w:sz w:val="16"/>
          <w:szCs w:val="16"/>
        </w:rPr>
        <w:t xml:space="preserve"> </w:t>
      </w:r>
      <w:r w:rsidR="00722DE7" w:rsidRPr="004F7045">
        <w:rPr>
          <w:rFonts w:ascii="Book Antiqua" w:hAnsi="Book Antiqua"/>
          <w:b/>
          <w:bCs/>
          <w:color w:val="FF0000"/>
          <w:sz w:val="16"/>
          <w:szCs w:val="16"/>
          <w:u w:val="single"/>
        </w:rPr>
        <w:t>(TJES-2023)</w:t>
      </w:r>
      <w:r w:rsidR="007C2327" w:rsidRPr="004F7045">
        <w:rPr>
          <w:rFonts w:ascii="Book Antiqua" w:hAnsi="Book Antiqua"/>
          <w:b/>
          <w:bCs/>
          <w:color w:val="FF0000"/>
          <w:sz w:val="16"/>
          <w:szCs w:val="16"/>
        </w:rPr>
        <w:t xml:space="preserve"> </w:t>
      </w:r>
      <w:bookmarkStart w:id="20" w:name="_Hlk192594716"/>
      <w:r w:rsidR="007C2327" w:rsidRPr="004F7045">
        <w:rPr>
          <w:rFonts w:ascii="Book Antiqua" w:eastAsia="Times New Roman" w:hAnsi="Book Antiqua" w:cs="Arial"/>
          <w:b/>
          <w:bCs/>
          <w:color w:val="FF0000"/>
          <w:sz w:val="16"/>
          <w:szCs w:val="16"/>
          <w:u w:val="single"/>
          <w:lang w:eastAsia="pt-BR"/>
        </w:rPr>
        <w:t>(TRT/Unificado-2023)</w:t>
      </w:r>
      <w:bookmarkEnd w:id="20"/>
      <w:r w:rsidR="00254AD7" w:rsidRPr="004F7045">
        <w:rPr>
          <w:rFonts w:ascii="Book Antiqua" w:eastAsia="Times New Roman" w:hAnsi="Book Antiqua" w:cs="Arial"/>
          <w:b/>
          <w:bCs/>
          <w:color w:val="FF0000"/>
          <w:sz w:val="16"/>
          <w:szCs w:val="16"/>
          <w:lang w:eastAsia="pt-BR"/>
        </w:rPr>
        <w:t xml:space="preserve"> </w:t>
      </w:r>
      <w:bookmarkStart w:id="21" w:name="_Hlk182483200"/>
      <w:r w:rsidR="00254AD7" w:rsidRPr="004F7045">
        <w:rPr>
          <w:rFonts w:ascii="Book Antiqua" w:eastAsia="Times New Roman" w:hAnsi="Book Antiqua" w:cs="Arial"/>
          <w:b/>
          <w:bCs/>
          <w:color w:val="FF0000"/>
          <w:sz w:val="16"/>
          <w:szCs w:val="16"/>
          <w:u w:val="single"/>
          <w:lang w:eastAsia="pt-BR"/>
        </w:rPr>
        <w:t>(AGU-2023)</w:t>
      </w:r>
      <w:bookmarkEnd w:id="21"/>
      <w:r w:rsidR="004B5035" w:rsidRPr="004F7045">
        <w:rPr>
          <w:rFonts w:ascii="Book Antiqua" w:eastAsia="Times New Roman" w:hAnsi="Book Antiqua" w:cs="Arial"/>
          <w:b/>
          <w:bCs/>
          <w:color w:val="FF0000"/>
          <w:sz w:val="16"/>
          <w:szCs w:val="16"/>
          <w:lang w:eastAsia="pt-BR"/>
        </w:rPr>
        <w:t xml:space="preserve"> </w:t>
      </w:r>
      <w:r w:rsidR="004B5035" w:rsidRPr="004F7045">
        <w:rPr>
          <w:rFonts w:ascii="Book Antiqua" w:eastAsia="Times New Roman" w:hAnsi="Book Antiqua" w:cs="Arial"/>
          <w:b/>
          <w:bCs/>
          <w:color w:val="FF0000"/>
          <w:sz w:val="16"/>
          <w:szCs w:val="16"/>
          <w:u w:val="single"/>
          <w:lang w:eastAsia="pt-BR"/>
        </w:rPr>
        <w:t>(TJSC-2024)</w:t>
      </w:r>
      <w:r w:rsidR="00A2754B">
        <w:rPr>
          <w:rFonts w:ascii="Book Antiqua" w:eastAsia="Times New Roman" w:hAnsi="Book Antiqua" w:cs="Arial"/>
          <w:b/>
          <w:bCs/>
          <w:color w:val="FF0000"/>
          <w:sz w:val="16"/>
          <w:szCs w:val="16"/>
          <w:lang w:eastAsia="pt-BR"/>
        </w:rPr>
        <w:t xml:space="preserve"> </w:t>
      </w:r>
      <w:bookmarkStart w:id="22" w:name="_Hlk204169076"/>
      <w:r w:rsidR="00A2754B">
        <w:rPr>
          <w:rFonts w:ascii="Book Antiqua" w:eastAsia="Times New Roman" w:hAnsi="Book Antiqua" w:cs="Arial"/>
          <w:b/>
          <w:bCs/>
          <w:color w:val="FF0000"/>
          <w:sz w:val="16"/>
          <w:szCs w:val="16"/>
          <w:u w:val="single"/>
          <w:lang w:eastAsia="pt-BR"/>
        </w:rPr>
        <w:t>(MPSC-2024)</w:t>
      </w:r>
      <w:bookmarkEnd w:id="22"/>
    </w:p>
    <w:tbl>
      <w:tblPr>
        <w:tblStyle w:val="Tabelacomgrade"/>
        <w:tblW w:w="0" w:type="auto"/>
        <w:shd w:val="clear" w:color="auto" w:fill="CCFFFF"/>
        <w:tblLook w:val="04A0" w:firstRow="1" w:lastRow="0" w:firstColumn="1" w:lastColumn="0" w:noHBand="0" w:noVBand="1"/>
      </w:tblPr>
      <w:tblGrid>
        <w:gridCol w:w="8494"/>
      </w:tblGrid>
      <w:tr w:rsidR="00B8348F" w:rsidRPr="00A866AB" w14:paraId="6CA28C64" w14:textId="77777777" w:rsidTr="00C2004C">
        <w:tc>
          <w:tcPr>
            <w:tcW w:w="8494" w:type="dxa"/>
            <w:shd w:val="clear" w:color="auto" w:fill="CCFFFF"/>
          </w:tcPr>
          <w:p w14:paraId="431BD423" w14:textId="570B353F" w:rsidR="004B5035" w:rsidRDefault="004B5035" w:rsidP="004B5035">
            <w:pPr>
              <w:jc w:val="both"/>
              <w:rPr>
                <w:rFonts w:ascii="Book Antiqua" w:hAnsi="Book Antiqua"/>
                <w:b/>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TJSC-2024</w:t>
            </w:r>
            <w:r w:rsidR="00A2754B">
              <w:rPr>
                <w:rFonts w:ascii="Book Antiqua" w:eastAsia="Times New Roman" w:hAnsi="Book Antiqua" w:cs="Times New Roman"/>
                <w:b/>
                <w:i/>
                <w:iCs/>
                <w:color w:val="FF0000"/>
                <w:sz w:val="19"/>
                <w:szCs w:val="19"/>
                <w:lang w:eastAsia="pt-BR"/>
              </w:rPr>
              <w:t>: #</w:t>
            </w:r>
            <w:r w:rsidR="00A2754B" w:rsidRPr="00A2754B">
              <w:rPr>
                <w:rFonts w:ascii="Book Antiqua" w:eastAsia="Times New Roman" w:hAnsi="Book Antiqua" w:cs="Times New Roman"/>
                <w:b/>
                <w:i/>
                <w:iCs/>
                <w:color w:val="FF0000"/>
                <w:sz w:val="19"/>
                <w:szCs w:val="19"/>
                <w:highlight w:val="green"/>
                <w:lang w:eastAsia="pt-BR"/>
              </w:rPr>
              <w:t>MPSC-2024</w:t>
            </w:r>
            <w:r w:rsidRPr="00A866A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75921">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B5035">
              <w:rPr>
                <w:rFonts w:ascii="Book Antiqua" w:eastAsia="Times New Roman" w:hAnsi="Book Antiqua" w:cs="Times New Roman"/>
                <w:b/>
                <w:i/>
                <w:iCs/>
                <w:color w:val="000000"/>
                <w:sz w:val="19"/>
                <w:szCs w:val="19"/>
                <w:u w:val="single"/>
                <w:lang w:eastAsia="pt-BR"/>
              </w:rPr>
              <w:t>Mesmo quando o devedor aliena o imóvel que lhe sirva de residência, deve ser mantida a cláusula de impenhorabilidade</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B5035">
              <w:rPr>
                <w:rFonts w:ascii="Book Antiqua" w:hAnsi="Book Antiqua"/>
                <w:b/>
                <w:bCs/>
                <w:color w:val="000000"/>
                <w:sz w:val="19"/>
                <w:szCs w:val="19"/>
              </w:rPr>
              <w:t>Caso hipotético: a Fazenda Nacional ingressou com execução fiscal contra a empresa Alfa Ltda e seu sócio João cobrando tributos devidos pela pessoa jurídica.</w:t>
            </w:r>
            <w:r>
              <w:rPr>
                <w:rFonts w:ascii="Book Antiqua" w:hAnsi="Book Antiqua"/>
                <w:b/>
                <w:bCs/>
                <w:color w:val="000000"/>
                <w:sz w:val="19"/>
                <w:szCs w:val="19"/>
              </w:rPr>
              <w:t xml:space="preserve"> </w:t>
            </w:r>
            <w:r w:rsidRPr="004B5035">
              <w:rPr>
                <w:rFonts w:ascii="Book Antiqua" w:hAnsi="Book Antiqua"/>
                <w:b/>
                <w:bCs/>
                <w:color w:val="000000"/>
                <w:sz w:val="19"/>
                <w:szCs w:val="19"/>
              </w:rPr>
              <w:t>A exequente pediu a penhora do único imóvel de João, um apartamento no qual ele mora com sua esposa e filho. Logo após o pedido da exequente, João</w:t>
            </w:r>
            <w:r>
              <w:rPr>
                <w:rFonts w:ascii="Book Antiqua" w:hAnsi="Book Antiqua"/>
                <w:b/>
                <w:bCs/>
                <w:color w:val="000000"/>
                <w:sz w:val="19"/>
                <w:szCs w:val="19"/>
              </w:rPr>
              <w:t xml:space="preserve"> </w:t>
            </w:r>
            <w:r w:rsidRPr="004B5035">
              <w:rPr>
                <w:rFonts w:ascii="Book Antiqua" w:hAnsi="Book Antiqua"/>
                <w:b/>
                <w:bCs/>
                <w:color w:val="000000"/>
                <w:sz w:val="19"/>
                <w:szCs w:val="19"/>
              </w:rPr>
              <w:t>transferiu, mediante doação, o imóvel para seu filho Pedro. A Fazenda Nacional alegou, então, fraude à execução.</w:t>
            </w:r>
            <w:r>
              <w:rPr>
                <w:rFonts w:ascii="Book Antiqua" w:hAnsi="Book Antiqua"/>
                <w:b/>
                <w:bCs/>
                <w:color w:val="000000"/>
                <w:sz w:val="19"/>
                <w:szCs w:val="19"/>
              </w:rPr>
              <w:t xml:space="preserve"> </w:t>
            </w:r>
            <w:r w:rsidRPr="004B5035">
              <w:rPr>
                <w:rFonts w:ascii="Book Antiqua" w:hAnsi="Book Antiqua"/>
                <w:b/>
                <w:bCs/>
                <w:color w:val="000000"/>
                <w:sz w:val="19"/>
                <w:szCs w:val="19"/>
              </w:rPr>
              <w:t>Os argumentos da Fazenda Nacional não foram acolhidos pelo STJ.</w:t>
            </w:r>
            <w:r>
              <w:rPr>
                <w:rFonts w:ascii="Book Antiqua" w:hAnsi="Book Antiqua"/>
                <w:b/>
                <w:bCs/>
                <w:color w:val="000000"/>
                <w:sz w:val="19"/>
                <w:szCs w:val="19"/>
              </w:rPr>
              <w:t xml:space="preserve"> </w:t>
            </w:r>
            <w:r w:rsidRPr="004B5035">
              <w:rPr>
                <w:rFonts w:ascii="Book Antiqua" w:hAnsi="Book Antiqua"/>
                <w:b/>
                <w:bCs/>
                <w:color w:val="000000"/>
                <w:sz w:val="19"/>
                <w:szCs w:val="19"/>
                <w:highlight w:val="yellow"/>
              </w:rPr>
              <w:t>Mesmo quando o devedor aliena o imóvel que lhe sirva de residência, deve ser mantida a cláusula de impenhorabilidade porque imune aos efeitos da execução</w:t>
            </w:r>
            <w:r w:rsidRPr="004B5035">
              <w:rPr>
                <w:rFonts w:ascii="Book Antiqua" w:hAnsi="Book Antiqua"/>
                <w:b/>
                <w:bCs/>
                <w:color w:val="000000"/>
                <w:sz w:val="19"/>
                <w:szCs w:val="19"/>
              </w:rPr>
              <w:t>. Afinal de contas, ainda que seja reconhecida a invalidade do negócio, o imóvel voltaria à esfera patrimonial do devedor como bem de família.</w:t>
            </w:r>
            <w:r>
              <w:rPr>
                <w:rFonts w:ascii="Book Antiqua" w:hAnsi="Book Antiqua"/>
                <w:b/>
                <w:bCs/>
                <w:color w:val="000000"/>
                <w:sz w:val="19"/>
                <w:szCs w:val="19"/>
              </w:rPr>
              <w:t xml:space="preserve"> </w:t>
            </w:r>
            <w:r w:rsidRPr="004B5035">
              <w:rPr>
                <w:rFonts w:ascii="Book Antiqua" w:hAnsi="Book Antiqua"/>
                <w:b/>
                <w:bCs/>
                <w:color w:val="000000"/>
                <w:sz w:val="19"/>
                <w:szCs w:val="19"/>
              </w:rPr>
              <w:t xml:space="preserve">Explicando de forma mais simples: quando João doou o imóvel para seu filho, este apartamento era impenhorável por ser bem de família. Assim, </w:t>
            </w:r>
            <w:r w:rsidRPr="004B5035">
              <w:rPr>
                <w:rFonts w:ascii="Book Antiqua" w:hAnsi="Book Antiqua"/>
                <w:b/>
                <w:bCs/>
                <w:color w:val="000000"/>
                <w:sz w:val="19"/>
                <w:szCs w:val="19"/>
                <w:highlight w:val="yellow"/>
              </w:rPr>
              <w:t>mesmo que se reconheça que a doação foi ineficaz ou inválida, a consequência seria o imóvel retornar ao patrimônio de João. Ocorre que isso não traria qualquer benefício à Fazenda Nacional já que o bem continuaria sendo bem de família e, portanto, impenhorável</w:t>
            </w:r>
            <w:r w:rsidRPr="004B5035">
              <w:rPr>
                <w:rFonts w:ascii="Book Antiqua" w:hAnsi="Book Antiqua"/>
                <w:b/>
                <w:bCs/>
                <w:color w:val="000000"/>
                <w:sz w:val="19"/>
                <w:szCs w:val="19"/>
              </w:rPr>
              <w:t>.</w:t>
            </w:r>
            <w:r>
              <w:rPr>
                <w:rFonts w:ascii="Book Antiqua" w:hAnsi="Book Antiqua"/>
                <w:b/>
                <w:bCs/>
                <w:color w:val="000000"/>
                <w:sz w:val="19"/>
                <w:szCs w:val="19"/>
              </w:rPr>
              <w:t xml:space="preserve"> </w:t>
            </w:r>
            <w:r w:rsidRPr="004B5035">
              <w:rPr>
                <w:rFonts w:ascii="Book Antiqua" w:hAnsi="Book Antiqua"/>
                <w:color w:val="000000"/>
                <w:sz w:val="19"/>
                <w:szCs w:val="19"/>
              </w:rPr>
              <w:t>STJ. 1ª T.</w:t>
            </w:r>
            <w:r>
              <w:rPr>
                <w:rFonts w:ascii="Book Antiqua" w:hAnsi="Book Antiqua"/>
                <w:color w:val="000000"/>
                <w:sz w:val="19"/>
                <w:szCs w:val="19"/>
              </w:rPr>
              <w:t>,</w:t>
            </w:r>
            <w:r w:rsidRPr="004B5035">
              <w:rPr>
                <w:rFonts w:ascii="Book Antiqua" w:hAnsi="Book Antiqua"/>
                <w:color w:val="000000"/>
                <w:sz w:val="19"/>
                <w:szCs w:val="19"/>
              </w:rPr>
              <w:t xml:space="preserve"> </w:t>
            </w:r>
            <w:proofErr w:type="spellStart"/>
            <w:r w:rsidRPr="004B5035">
              <w:rPr>
                <w:rFonts w:ascii="Book Antiqua" w:hAnsi="Book Antiqua"/>
                <w:color w:val="000000"/>
                <w:sz w:val="19"/>
                <w:szCs w:val="19"/>
              </w:rPr>
              <w:t>AgInt</w:t>
            </w:r>
            <w:proofErr w:type="spellEnd"/>
            <w:r w:rsidRPr="004B5035">
              <w:rPr>
                <w:rFonts w:ascii="Book Antiqua" w:hAnsi="Book Antiqua"/>
                <w:color w:val="000000"/>
                <w:sz w:val="19"/>
                <w:szCs w:val="19"/>
              </w:rPr>
              <w:t xml:space="preserve"> no </w:t>
            </w:r>
            <w:proofErr w:type="spellStart"/>
            <w:r w:rsidRPr="004B5035">
              <w:rPr>
                <w:rFonts w:ascii="Book Antiqua" w:hAnsi="Book Antiqua"/>
                <w:color w:val="000000"/>
                <w:sz w:val="19"/>
                <w:szCs w:val="19"/>
              </w:rPr>
              <w:t>AREsp</w:t>
            </w:r>
            <w:proofErr w:type="spellEnd"/>
            <w:r w:rsidRPr="004B5035">
              <w:rPr>
                <w:rFonts w:ascii="Book Antiqua" w:hAnsi="Book Antiqua"/>
                <w:color w:val="000000"/>
                <w:sz w:val="19"/>
                <w:szCs w:val="19"/>
              </w:rPr>
              <w:t xml:space="preserve"> 2174427-RJ, Rel. Min. Gurgel de Faria, j</w:t>
            </w:r>
            <w:r>
              <w:rPr>
                <w:rFonts w:ascii="Book Antiqua" w:hAnsi="Book Antiqua"/>
                <w:color w:val="000000"/>
                <w:sz w:val="19"/>
                <w:szCs w:val="19"/>
              </w:rPr>
              <w:t>.</w:t>
            </w:r>
            <w:r w:rsidRPr="004B5035">
              <w:rPr>
                <w:rFonts w:ascii="Book Antiqua" w:hAnsi="Book Antiqua"/>
                <w:color w:val="000000"/>
                <w:sz w:val="19"/>
                <w:szCs w:val="19"/>
              </w:rPr>
              <w:t xml:space="preserve"> 18/9/23</w:t>
            </w:r>
            <w:r w:rsidRPr="004B5035">
              <w:rPr>
                <w:rFonts w:ascii="Book Antiqua" w:hAnsi="Book Antiqua"/>
                <w:b/>
                <w:bCs/>
                <w:color w:val="000000"/>
                <w:sz w:val="19"/>
                <w:szCs w:val="19"/>
              </w:rPr>
              <w:t xml:space="preserve"> (Info 791).</w:t>
            </w:r>
          </w:p>
          <w:tbl>
            <w:tblPr>
              <w:tblStyle w:val="Tabelacomgrade"/>
              <w:tblW w:w="0" w:type="auto"/>
              <w:tblLook w:val="04A0" w:firstRow="1" w:lastRow="0" w:firstColumn="1" w:lastColumn="0" w:noHBand="0" w:noVBand="1"/>
            </w:tblPr>
            <w:tblGrid>
              <w:gridCol w:w="8263"/>
            </w:tblGrid>
            <w:tr w:rsidR="004B5035" w14:paraId="12DDB19D" w14:textId="77777777" w:rsidTr="002C7FE5">
              <w:tc>
                <w:tcPr>
                  <w:tcW w:w="8263" w:type="dxa"/>
                  <w:shd w:val="clear" w:color="auto" w:fill="FFFFFF" w:themeFill="background1"/>
                </w:tcPr>
                <w:p w14:paraId="3A92C323" w14:textId="77777777" w:rsidR="004B5035" w:rsidRDefault="004B5035" w:rsidP="004B5035">
                  <w:pPr>
                    <w:jc w:val="both"/>
                    <w:rPr>
                      <w:rFonts w:ascii="Book Antiqua" w:eastAsia="Times New Roman" w:hAnsi="Book Antiqua" w:cs="Times New Roman"/>
                      <w:b/>
                      <w:color w:val="000000"/>
                      <w:sz w:val="18"/>
                      <w:szCs w:val="18"/>
                      <w:lang w:eastAsia="pt-BR"/>
                    </w:rPr>
                  </w:pPr>
                  <w:r w:rsidRPr="00675921">
                    <w:rPr>
                      <w:rFonts w:ascii="Book Antiqua" w:eastAsia="Times New Roman" w:hAnsi="Book Antiqua" w:cs="Times New Roman"/>
                      <w:b/>
                      <w:color w:val="000000"/>
                      <w:sz w:val="18"/>
                      <w:szCs w:val="18"/>
                      <w:lang w:eastAsia="pt-BR"/>
                    </w:rPr>
                    <w:t>(</w:t>
                  </w:r>
                  <w:r>
                    <w:rPr>
                      <w:rFonts w:ascii="Book Antiqua" w:eastAsia="Times New Roman" w:hAnsi="Book Antiqua" w:cs="Times New Roman"/>
                      <w:b/>
                      <w:color w:val="000000"/>
                      <w:sz w:val="18"/>
                      <w:szCs w:val="18"/>
                      <w:highlight w:val="yellow"/>
                      <w:lang w:eastAsia="pt-BR"/>
                    </w:rPr>
                    <w:t>TJSC-2024</w:t>
                  </w:r>
                  <w:r w:rsidRPr="00675921">
                    <w:rPr>
                      <w:rFonts w:ascii="Book Antiqua" w:eastAsia="Times New Roman" w:hAnsi="Book Antiqua" w:cs="Times New Roman"/>
                      <w:b/>
                      <w:color w:val="000000"/>
                      <w:sz w:val="18"/>
                      <w:szCs w:val="18"/>
                      <w:highlight w:val="yellow"/>
                      <w:lang w:eastAsia="pt-BR"/>
                    </w:rPr>
                    <w:t>-F</w:t>
                  </w:r>
                  <w:r>
                    <w:rPr>
                      <w:rFonts w:ascii="Book Antiqua" w:eastAsia="Times New Roman" w:hAnsi="Book Antiqua" w:cs="Times New Roman"/>
                      <w:b/>
                      <w:color w:val="000000"/>
                      <w:sz w:val="18"/>
                      <w:szCs w:val="18"/>
                      <w:highlight w:val="yellow"/>
                      <w:lang w:eastAsia="pt-BR"/>
                    </w:rPr>
                    <w:t>GV</w:t>
                  </w:r>
                  <w:r w:rsidRPr="00675921">
                    <w:rPr>
                      <w:rFonts w:ascii="Book Antiqua" w:eastAsia="Times New Roman" w:hAnsi="Book Antiqua" w:cs="Times New Roman"/>
                      <w:b/>
                      <w:color w:val="000000"/>
                      <w:sz w:val="18"/>
                      <w:szCs w:val="18"/>
                      <w:lang w:eastAsia="pt-BR"/>
                    </w:rPr>
                    <w:t>)</w:t>
                  </w:r>
                  <w:r w:rsidRPr="00675921">
                    <w:rPr>
                      <w:rFonts w:ascii="Book Antiqua" w:eastAsia="Times New Roman" w:hAnsi="Book Antiqua" w:cs="Times New Roman"/>
                      <w:bCs/>
                      <w:color w:val="000000"/>
                      <w:sz w:val="18"/>
                      <w:szCs w:val="18"/>
                      <w:lang w:eastAsia="pt-BR"/>
                    </w:rPr>
                    <w:t xml:space="preserve">: </w:t>
                  </w:r>
                  <w:r w:rsidRPr="004B5035">
                    <w:rPr>
                      <w:rFonts w:ascii="Book Antiqua" w:eastAsia="Times New Roman" w:hAnsi="Book Antiqua" w:cs="Times New Roman"/>
                      <w:bCs/>
                      <w:color w:val="000000"/>
                      <w:sz w:val="18"/>
                      <w:szCs w:val="18"/>
                      <w:lang w:eastAsia="pt-BR"/>
                    </w:rPr>
                    <w:t>João era sócio da empresa Alfa Ltda. que foi dissolvida irregularmente, razão pela qual a Fazenda Pública requereu sua inclusão no polo passivo na qualidade de responsável tributário em razão de atos praticados com excesso de poderes.</w:t>
                  </w:r>
                  <w:r>
                    <w:rPr>
                      <w:rFonts w:ascii="Book Antiqua" w:eastAsia="Times New Roman" w:hAnsi="Book Antiqua" w:cs="Times New Roman"/>
                      <w:bCs/>
                      <w:color w:val="000000"/>
                      <w:sz w:val="18"/>
                      <w:szCs w:val="18"/>
                      <w:lang w:eastAsia="pt-BR"/>
                    </w:rPr>
                    <w:t xml:space="preserve"> </w:t>
                  </w:r>
                  <w:r w:rsidRPr="004B5035">
                    <w:rPr>
                      <w:rFonts w:ascii="Book Antiqua" w:eastAsia="Times New Roman" w:hAnsi="Book Antiqua" w:cs="Times New Roman"/>
                      <w:bCs/>
                      <w:color w:val="000000"/>
                      <w:sz w:val="18"/>
                      <w:szCs w:val="18"/>
                      <w:lang w:eastAsia="pt-BR"/>
                    </w:rPr>
                    <w:t>Ao ser citado em execução, doa seu único bem familiar, um apartamento de cinco quartos em um bairro de classe média alta, para seus três filhos, José, Antônio e Maria em quotas-partes iguais.</w:t>
                  </w:r>
                  <w:r>
                    <w:rPr>
                      <w:rFonts w:ascii="Book Antiqua" w:eastAsia="Times New Roman" w:hAnsi="Book Antiqua" w:cs="Times New Roman"/>
                      <w:bCs/>
                      <w:color w:val="000000"/>
                      <w:sz w:val="18"/>
                      <w:szCs w:val="18"/>
                      <w:lang w:eastAsia="pt-BR"/>
                    </w:rPr>
                    <w:t xml:space="preserve"> </w:t>
                  </w:r>
                  <w:r w:rsidRPr="004B5035">
                    <w:rPr>
                      <w:rFonts w:ascii="Book Antiqua" w:eastAsia="Times New Roman" w:hAnsi="Book Antiqua" w:cs="Times New Roman"/>
                      <w:bCs/>
                      <w:color w:val="000000"/>
                      <w:sz w:val="18"/>
                      <w:szCs w:val="18"/>
                      <w:lang w:eastAsia="pt-BR"/>
                    </w:rPr>
                    <w:t xml:space="preserve">Segundo recente entendimento dos Tribunais </w:t>
                  </w:r>
                  <w:r w:rsidRPr="004B5035">
                    <w:rPr>
                      <w:rFonts w:ascii="Book Antiqua" w:eastAsia="Times New Roman" w:hAnsi="Book Antiqua" w:cs="Times New Roman"/>
                      <w:bCs/>
                      <w:color w:val="000000"/>
                      <w:sz w:val="18"/>
                      <w:szCs w:val="18"/>
                      <w:lang w:eastAsia="pt-BR"/>
                    </w:rPr>
                    <w:lastRenderedPageBreak/>
                    <w:t>Superiores, a respeito da operação, é correto afirmar que</w:t>
                  </w:r>
                  <w:r>
                    <w:rPr>
                      <w:rFonts w:ascii="Book Antiqua" w:eastAsia="Times New Roman" w:hAnsi="Book Antiqua" w:cs="Times New Roman"/>
                      <w:bCs/>
                      <w:color w:val="000000"/>
                      <w:sz w:val="18"/>
                      <w:szCs w:val="18"/>
                      <w:lang w:eastAsia="pt-BR"/>
                    </w:rPr>
                    <w:t xml:space="preserve"> </w:t>
                  </w:r>
                  <w:r w:rsidRPr="004B5035">
                    <w:rPr>
                      <w:rFonts w:ascii="Book Antiqua" w:eastAsia="Times New Roman" w:hAnsi="Book Antiqua" w:cs="Times New Roman"/>
                      <w:bCs/>
                      <w:color w:val="000000"/>
                      <w:sz w:val="18"/>
                      <w:szCs w:val="18"/>
                      <w:lang w:eastAsia="pt-BR"/>
                    </w:rPr>
                    <w:t>a transferência é imune aos efeitos da execução, não havendo que se falar em fraude à execução.</w:t>
                  </w:r>
                  <w:r w:rsidRPr="00675921">
                    <w:rPr>
                      <w:rFonts w:ascii="Book Antiqua" w:eastAsia="Times New Roman" w:hAnsi="Book Antiqua" w:cs="Times New Roman"/>
                      <w:bCs/>
                      <w:color w:val="000000"/>
                      <w:sz w:val="18"/>
                      <w:szCs w:val="18"/>
                      <w:lang w:eastAsia="pt-BR"/>
                    </w:rPr>
                    <w:t xml:space="preserve"> </w:t>
                  </w:r>
                  <w:r w:rsidRPr="00675921">
                    <w:rPr>
                      <w:rFonts w:ascii="Book Antiqua" w:eastAsia="Times New Roman" w:hAnsi="Book Antiqua" w:cs="Times New Roman"/>
                      <w:b/>
                      <w:color w:val="000000"/>
                      <w:sz w:val="18"/>
                      <w:szCs w:val="18"/>
                      <w:lang w:eastAsia="pt-BR"/>
                    </w:rPr>
                    <w:t xml:space="preserve">BL: Info </w:t>
                  </w:r>
                  <w:r>
                    <w:rPr>
                      <w:rFonts w:ascii="Book Antiqua" w:eastAsia="Times New Roman" w:hAnsi="Book Antiqua" w:cs="Times New Roman"/>
                      <w:b/>
                      <w:color w:val="000000"/>
                      <w:sz w:val="18"/>
                      <w:szCs w:val="18"/>
                      <w:lang w:eastAsia="pt-BR"/>
                    </w:rPr>
                    <w:t>791</w:t>
                  </w:r>
                  <w:r w:rsidRPr="00675921">
                    <w:rPr>
                      <w:rFonts w:ascii="Book Antiqua" w:eastAsia="Times New Roman" w:hAnsi="Book Antiqua" w:cs="Times New Roman"/>
                      <w:b/>
                      <w:color w:val="000000"/>
                      <w:sz w:val="18"/>
                      <w:szCs w:val="18"/>
                      <w:lang w:eastAsia="pt-BR"/>
                    </w:rPr>
                    <w:t>, STJ.</w:t>
                  </w:r>
                </w:p>
                <w:p w14:paraId="4377A18F" w14:textId="5CF91EBF" w:rsidR="00A2754B" w:rsidRDefault="00A2754B" w:rsidP="00A2754B">
                  <w:pPr>
                    <w:jc w:val="both"/>
                    <w:rPr>
                      <w:rFonts w:ascii="Book Antiqua" w:eastAsia="Times New Roman" w:hAnsi="Book Antiqua" w:cs="Times New Roman"/>
                      <w:b/>
                      <w:color w:val="000000"/>
                      <w:sz w:val="18"/>
                      <w:szCs w:val="18"/>
                      <w:lang w:eastAsia="pt-BR"/>
                    </w:rPr>
                  </w:pPr>
                  <w:r w:rsidRPr="00675921">
                    <w:rPr>
                      <w:rFonts w:ascii="Book Antiqua" w:eastAsia="Times New Roman" w:hAnsi="Book Antiqua" w:cs="Times New Roman"/>
                      <w:b/>
                      <w:color w:val="000000"/>
                      <w:sz w:val="18"/>
                      <w:szCs w:val="18"/>
                      <w:lang w:eastAsia="pt-BR"/>
                    </w:rPr>
                    <w:t>(</w:t>
                  </w:r>
                  <w:r>
                    <w:rPr>
                      <w:rFonts w:ascii="Book Antiqua" w:eastAsia="Times New Roman" w:hAnsi="Book Antiqua" w:cs="Times New Roman"/>
                      <w:b/>
                      <w:color w:val="000000"/>
                      <w:sz w:val="18"/>
                      <w:szCs w:val="18"/>
                      <w:highlight w:val="yellow"/>
                      <w:lang w:eastAsia="pt-BR"/>
                    </w:rPr>
                    <w:t>MPSC-2024</w:t>
                  </w:r>
                  <w:r w:rsidRPr="00675921">
                    <w:rPr>
                      <w:rFonts w:ascii="Book Antiqua" w:eastAsia="Times New Roman" w:hAnsi="Book Antiqua" w:cs="Times New Roman"/>
                      <w:b/>
                      <w:color w:val="000000"/>
                      <w:sz w:val="18"/>
                      <w:szCs w:val="18"/>
                      <w:lang w:eastAsia="pt-BR"/>
                    </w:rPr>
                    <w:t>)</w:t>
                  </w:r>
                  <w:r w:rsidRPr="00675921">
                    <w:rPr>
                      <w:rFonts w:ascii="Book Antiqua" w:eastAsia="Times New Roman" w:hAnsi="Book Antiqua" w:cs="Times New Roman"/>
                      <w:bCs/>
                      <w:color w:val="000000"/>
                      <w:sz w:val="18"/>
                      <w:szCs w:val="18"/>
                      <w:lang w:eastAsia="pt-BR"/>
                    </w:rPr>
                    <w:t xml:space="preserve">: </w:t>
                  </w:r>
                  <w:r w:rsidRPr="00A2754B">
                    <w:rPr>
                      <w:rFonts w:ascii="Book Antiqua" w:eastAsia="Times New Roman" w:hAnsi="Book Antiqua" w:cs="Times New Roman"/>
                      <w:bCs/>
                      <w:color w:val="000000"/>
                      <w:sz w:val="18"/>
                      <w:szCs w:val="18"/>
                      <w:lang w:eastAsia="pt-BR"/>
                    </w:rPr>
                    <w:t>Nos termos da Lei 8.009/90, a alienação de imóvel que serve como residência do devedor e de sua família, mesmo após a citação do devedor em processo de execução, não afasta a cláusula de impenhorabilidade do bem de família e não configura fraude à execução.</w:t>
                  </w:r>
                  <w:r w:rsidRPr="00675921">
                    <w:rPr>
                      <w:rFonts w:ascii="Book Antiqua" w:eastAsia="Times New Roman" w:hAnsi="Book Antiqua" w:cs="Times New Roman"/>
                      <w:bCs/>
                      <w:color w:val="000000"/>
                      <w:sz w:val="18"/>
                      <w:szCs w:val="18"/>
                      <w:lang w:eastAsia="pt-BR"/>
                    </w:rPr>
                    <w:t xml:space="preserve"> </w:t>
                  </w:r>
                  <w:r w:rsidRPr="00675921">
                    <w:rPr>
                      <w:rFonts w:ascii="Book Antiqua" w:eastAsia="Times New Roman" w:hAnsi="Book Antiqua" w:cs="Times New Roman"/>
                      <w:b/>
                      <w:color w:val="000000"/>
                      <w:sz w:val="18"/>
                      <w:szCs w:val="18"/>
                      <w:lang w:eastAsia="pt-BR"/>
                    </w:rPr>
                    <w:t xml:space="preserve">BL: Info </w:t>
                  </w:r>
                  <w:r>
                    <w:rPr>
                      <w:rFonts w:ascii="Book Antiqua" w:eastAsia="Times New Roman" w:hAnsi="Book Antiqua" w:cs="Times New Roman"/>
                      <w:b/>
                      <w:color w:val="000000"/>
                      <w:sz w:val="18"/>
                      <w:szCs w:val="18"/>
                      <w:lang w:eastAsia="pt-BR"/>
                    </w:rPr>
                    <w:t>791</w:t>
                  </w:r>
                  <w:r w:rsidRPr="00675921">
                    <w:rPr>
                      <w:rFonts w:ascii="Book Antiqua" w:eastAsia="Times New Roman" w:hAnsi="Book Antiqua" w:cs="Times New Roman"/>
                      <w:b/>
                      <w:color w:val="000000"/>
                      <w:sz w:val="18"/>
                      <w:szCs w:val="18"/>
                      <w:lang w:eastAsia="pt-BR"/>
                    </w:rPr>
                    <w:t>, STJ.</w:t>
                  </w:r>
                  <w:r>
                    <w:rPr>
                      <w:rFonts w:ascii="Book Antiqua" w:eastAsia="Times New Roman" w:hAnsi="Book Antiqua" w:cs="Times New Roman"/>
                      <w:b/>
                      <w:color w:val="000000"/>
                      <w:sz w:val="18"/>
                      <w:szCs w:val="18"/>
                      <w:lang w:eastAsia="pt-BR"/>
                    </w:rPr>
                    <w:t xml:space="preserve"> </w:t>
                  </w:r>
                </w:p>
                <w:p w14:paraId="2EE14340" w14:textId="117B54F9" w:rsidR="00A2754B" w:rsidRPr="00A2754B" w:rsidRDefault="00A2754B" w:rsidP="00A2754B">
                  <w:pPr>
                    <w:jc w:val="both"/>
                    <w:rPr>
                      <w:rFonts w:ascii="Book Antiqua" w:eastAsia="Times New Roman" w:hAnsi="Book Antiqua" w:cs="Times New Roman"/>
                      <w:bCs/>
                      <w:color w:val="000000"/>
                      <w:sz w:val="19"/>
                      <w:szCs w:val="19"/>
                      <w:lang w:eastAsia="pt-BR"/>
                    </w:rPr>
                  </w:pPr>
                  <w:r w:rsidRPr="00A2754B">
                    <w:rPr>
                      <w:rFonts w:ascii="Book Antiqua" w:eastAsia="Times New Roman" w:hAnsi="Book Antiqua" w:cs="Times New Roman"/>
                      <w:b/>
                      <w:i/>
                      <w:iCs/>
                      <w:color w:val="EE0000"/>
                      <w:sz w:val="18"/>
                      <w:szCs w:val="18"/>
                      <w:lang w:eastAsia="pt-BR"/>
                    </w:rPr>
                    <w:t>#</w:t>
                  </w:r>
                  <w:r w:rsidRPr="00A2754B">
                    <w:rPr>
                      <w:rFonts w:ascii="Book Antiqua" w:eastAsia="Times New Roman" w:hAnsi="Book Antiqua" w:cs="Times New Roman"/>
                      <w:b/>
                      <w:i/>
                      <w:iCs/>
                      <w:color w:val="EE0000"/>
                      <w:sz w:val="18"/>
                      <w:szCs w:val="18"/>
                      <w:highlight w:val="green"/>
                      <w:lang w:eastAsia="pt-BR"/>
                    </w:rPr>
                    <w:t>Atenção</w:t>
                  </w:r>
                  <w:r>
                    <w:rPr>
                      <w:rFonts w:ascii="Book Antiqua" w:eastAsia="Times New Roman" w:hAnsi="Book Antiqua" w:cs="Times New Roman"/>
                      <w:bCs/>
                      <w:color w:val="000000"/>
                      <w:sz w:val="18"/>
                      <w:szCs w:val="18"/>
                      <w:lang w:eastAsia="pt-BR"/>
                    </w:rPr>
                    <w:t>: Vejamos trecho do teor da ementa do julgado acima: “</w:t>
                  </w:r>
                  <w:r w:rsidRPr="00A2754B">
                    <w:rPr>
                      <w:rFonts w:ascii="Book Antiqua" w:eastAsia="Times New Roman" w:hAnsi="Book Antiqua" w:cs="Times New Roman"/>
                      <w:bCs/>
                      <w:i/>
                      <w:iCs/>
                      <w:color w:val="000000"/>
                      <w:sz w:val="18"/>
                      <w:szCs w:val="18"/>
                      <w:lang w:eastAsia="pt-BR"/>
                    </w:rPr>
                    <w:t xml:space="preserve">(...) 1. Ambas as Turmas da Primeira Seção desta Corte Superior adotam a orientação segundo a qual </w:t>
                  </w:r>
                  <w:r w:rsidRPr="00A2754B">
                    <w:rPr>
                      <w:rFonts w:ascii="Book Antiqua" w:eastAsia="Times New Roman" w:hAnsi="Book Antiqua" w:cs="Times New Roman"/>
                      <w:b/>
                      <w:i/>
                      <w:iCs/>
                      <w:color w:val="000000"/>
                      <w:sz w:val="18"/>
                      <w:szCs w:val="18"/>
                      <w:highlight w:val="yellow"/>
                      <w:lang w:eastAsia="pt-BR"/>
                    </w:rPr>
                    <w:t>a alienação de imóvel que sirva de residência do executado e de sua família após a constituição do crédito tributário não afasta a cláusula de impenhorabilidade do bem, razão pela qual resta descaracterizada a fraude à execução fiscal</w:t>
                  </w:r>
                  <w:r w:rsidRPr="00A2754B">
                    <w:rPr>
                      <w:rFonts w:ascii="Book Antiqua" w:eastAsia="Times New Roman" w:hAnsi="Book Antiqua" w:cs="Times New Roman"/>
                      <w:bCs/>
                      <w:i/>
                      <w:iCs/>
                      <w:color w:val="000000"/>
                      <w:sz w:val="18"/>
                      <w:szCs w:val="18"/>
                      <w:lang w:eastAsia="pt-BR"/>
                    </w:rPr>
                    <w:t>. Precedentes. 2. Hipótese em que o tribunal regional, ao consignar que estaria configurada a fraude à execução com a alienação do bem imóvel após a constituição do crédito tributário, ante a desconstituição da proteção legal dada ao bem de família, posiciona-se de forma contrária a esse entendimento. (...)”</w:t>
                  </w:r>
                </w:p>
              </w:tc>
            </w:tr>
          </w:tbl>
          <w:p w14:paraId="3705C2C4" w14:textId="77777777" w:rsidR="004B5035" w:rsidRDefault="004B5035" w:rsidP="007C2327">
            <w:pPr>
              <w:jc w:val="both"/>
              <w:rPr>
                <w:rFonts w:ascii="Book Antiqua" w:eastAsia="Times New Roman" w:hAnsi="Book Antiqua" w:cs="Times New Roman"/>
                <w:b/>
                <w:i/>
                <w:iCs/>
                <w:color w:val="FF0000"/>
                <w:sz w:val="19"/>
                <w:szCs w:val="19"/>
                <w:lang w:eastAsia="pt-BR"/>
              </w:rPr>
            </w:pPr>
          </w:p>
          <w:p w14:paraId="3FB97495" w14:textId="77777777" w:rsidR="00254AD7" w:rsidRDefault="007C2327" w:rsidP="00254AD7">
            <w:pPr>
              <w:jc w:val="both"/>
              <w:rPr>
                <w:rFonts w:ascii="Book Antiqua" w:hAnsi="Book Antiqua"/>
                <w:b/>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TRT/Unificado-2023</w:t>
            </w:r>
            <w:r w:rsidRPr="00A866A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75921">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7C2327">
              <w:rPr>
                <w:rFonts w:ascii="Book Antiqua" w:eastAsia="Times New Roman" w:hAnsi="Book Antiqua" w:cs="Times New Roman"/>
                <w:b/>
                <w:i/>
                <w:iCs/>
                <w:color w:val="000000"/>
                <w:sz w:val="19"/>
                <w:szCs w:val="19"/>
                <w:u w:val="single"/>
                <w:lang w:eastAsia="pt-BR"/>
              </w:rPr>
              <w:t>A oferta voluntária de seu único imóvel residencial em garantia a um contrato de mútuo, favorecedor de pessoa jurídica em alienação fiduciária, não conta com a proteção irrestrita do bem de família</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7C2327">
              <w:rPr>
                <w:rFonts w:ascii="Book Antiqua" w:hAnsi="Book Antiqua"/>
                <w:b/>
                <w:bCs/>
                <w:color w:val="000000"/>
                <w:sz w:val="19"/>
                <w:szCs w:val="19"/>
              </w:rPr>
              <w:t>Caso hipotético: João e Regina, casados entre si, eram sócios da empresa Alfa Ltda.</w:t>
            </w:r>
            <w:r>
              <w:rPr>
                <w:rFonts w:ascii="Book Antiqua" w:hAnsi="Book Antiqua"/>
                <w:b/>
                <w:bCs/>
                <w:color w:val="000000"/>
                <w:sz w:val="19"/>
                <w:szCs w:val="19"/>
              </w:rPr>
              <w:t xml:space="preserve"> </w:t>
            </w:r>
            <w:r w:rsidRPr="007C2327">
              <w:rPr>
                <w:rFonts w:ascii="Book Antiqua" w:hAnsi="Book Antiqua"/>
                <w:b/>
                <w:bCs/>
                <w:color w:val="000000"/>
                <w:sz w:val="19"/>
                <w:szCs w:val="19"/>
              </w:rPr>
              <w:t>A empresa Alfa tomou empréstimo com o banco, no valor de R$ 1 milhão.</w:t>
            </w:r>
            <w:r>
              <w:rPr>
                <w:rFonts w:ascii="Book Antiqua" w:hAnsi="Book Antiqua"/>
                <w:b/>
                <w:bCs/>
                <w:color w:val="000000"/>
                <w:sz w:val="19"/>
                <w:szCs w:val="19"/>
              </w:rPr>
              <w:t xml:space="preserve"> </w:t>
            </w:r>
            <w:r w:rsidRPr="007C2327">
              <w:rPr>
                <w:rFonts w:ascii="Book Antiqua" w:hAnsi="Book Antiqua"/>
                <w:b/>
                <w:bCs/>
                <w:color w:val="000000"/>
                <w:sz w:val="19"/>
                <w:szCs w:val="19"/>
              </w:rPr>
              <w:t>O apartamento em que João e Regina moravam serviu como garantia desse mútuo.</w:t>
            </w:r>
            <w:r>
              <w:rPr>
                <w:rFonts w:ascii="Book Antiqua" w:hAnsi="Book Antiqua"/>
                <w:b/>
                <w:bCs/>
                <w:color w:val="000000"/>
                <w:sz w:val="19"/>
                <w:szCs w:val="19"/>
              </w:rPr>
              <w:t xml:space="preserve"> </w:t>
            </w:r>
            <w:r w:rsidRPr="007C2327">
              <w:rPr>
                <w:rFonts w:ascii="Book Antiqua" w:hAnsi="Book Antiqua"/>
                <w:b/>
                <w:bCs/>
                <w:color w:val="000000"/>
                <w:sz w:val="19"/>
                <w:szCs w:val="19"/>
              </w:rPr>
              <w:t>Houve uma alienação fiduciária desse imóvel em garantia com o objetivo de favorecer a pessoa jurídica, que precisava do empréstimo.</w:t>
            </w:r>
            <w:r>
              <w:rPr>
                <w:rFonts w:ascii="Book Antiqua" w:hAnsi="Book Antiqua"/>
                <w:b/>
                <w:bCs/>
                <w:color w:val="000000"/>
                <w:sz w:val="19"/>
                <w:szCs w:val="19"/>
              </w:rPr>
              <w:t xml:space="preserve"> </w:t>
            </w:r>
            <w:r w:rsidRPr="007C2327">
              <w:rPr>
                <w:rFonts w:ascii="Book Antiqua" w:hAnsi="Book Antiqua"/>
                <w:b/>
                <w:bCs/>
                <w:color w:val="000000"/>
                <w:sz w:val="19"/>
                <w:szCs w:val="19"/>
              </w:rPr>
              <w:t>Vale ressaltar que, antes da alienação fiduciária em garantia, o imóvel estava no nome do casal.</w:t>
            </w:r>
            <w:r>
              <w:rPr>
                <w:rFonts w:ascii="Book Antiqua" w:hAnsi="Book Antiqua"/>
                <w:b/>
                <w:bCs/>
                <w:color w:val="000000"/>
                <w:sz w:val="19"/>
                <w:szCs w:val="19"/>
              </w:rPr>
              <w:t xml:space="preserve"> </w:t>
            </w:r>
            <w:r w:rsidRPr="007C2327">
              <w:rPr>
                <w:rFonts w:ascii="Book Antiqua" w:hAnsi="Book Antiqua"/>
                <w:b/>
                <w:bCs/>
                <w:color w:val="000000"/>
                <w:sz w:val="19"/>
                <w:szCs w:val="19"/>
              </w:rPr>
              <w:t>Em razão do inadimplemento, o banco deu início a um procedimento para consolidar a propriedade do referido imóvel em seu nome a fim de, posteriormente, poder aliená-lo e quitar a dívida.</w:t>
            </w:r>
            <w:r>
              <w:rPr>
                <w:rFonts w:ascii="Book Antiqua" w:hAnsi="Book Antiqua"/>
                <w:b/>
                <w:bCs/>
                <w:color w:val="000000"/>
                <w:sz w:val="19"/>
                <w:szCs w:val="19"/>
              </w:rPr>
              <w:t xml:space="preserve"> </w:t>
            </w:r>
            <w:r w:rsidRPr="007C2327">
              <w:rPr>
                <w:rFonts w:ascii="Book Antiqua" w:hAnsi="Book Antiqua"/>
                <w:b/>
                <w:bCs/>
                <w:color w:val="000000"/>
                <w:sz w:val="19"/>
                <w:szCs w:val="19"/>
              </w:rPr>
              <w:t>João e Regina não terão êxito se alegarem a impenhorabilidade do imóvel por se tratar de bem de família.</w:t>
            </w:r>
            <w:r>
              <w:rPr>
                <w:rFonts w:ascii="Book Antiqua" w:hAnsi="Book Antiqua"/>
                <w:b/>
                <w:bCs/>
                <w:color w:val="000000"/>
                <w:sz w:val="19"/>
                <w:szCs w:val="19"/>
              </w:rPr>
              <w:t xml:space="preserve"> </w:t>
            </w:r>
            <w:r w:rsidRPr="007C2327">
              <w:rPr>
                <w:rFonts w:ascii="Book Antiqua" w:hAnsi="Book Antiqua"/>
                <w:color w:val="000000"/>
                <w:sz w:val="19"/>
                <w:szCs w:val="19"/>
              </w:rPr>
              <w:t>STJ. 2ª S</w:t>
            </w:r>
            <w:r>
              <w:rPr>
                <w:rFonts w:ascii="Book Antiqua" w:hAnsi="Book Antiqua"/>
                <w:color w:val="000000"/>
                <w:sz w:val="19"/>
                <w:szCs w:val="19"/>
              </w:rPr>
              <w:t xml:space="preserve">., </w:t>
            </w:r>
            <w:proofErr w:type="spellStart"/>
            <w:r w:rsidRPr="007C2327">
              <w:rPr>
                <w:rFonts w:ascii="Book Antiqua" w:hAnsi="Book Antiqua"/>
                <w:color w:val="000000"/>
                <w:sz w:val="19"/>
                <w:szCs w:val="19"/>
              </w:rPr>
              <w:t>EREsp</w:t>
            </w:r>
            <w:proofErr w:type="spellEnd"/>
            <w:r w:rsidRPr="007C2327">
              <w:rPr>
                <w:rFonts w:ascii="Book Antiqua" w:hAnsi="Book Antiqua"/>
                <w:color w:val="000000"/>
                <w:sz w:val="19"/>
                <w:szCs w:val="19"/>
              </w:rPr>
              <w:t xml:space="preserve"> 1559348-DF, Rel. Min. Moura Ribeiro, j</w:t>
            </w:r>
            <w:r>
              <w:rPr>
                <w:rFonts w:ascii="Book Antiqua" w:hAnsi="Book Antiqua"/>
                <w:color w:val="000000"/>
                <w:sz w:val="19"/>
                <w:szCs w:val="19"/>
              </w:rPr>
              <w:t>.</w:t>
            </w:r>
            <w:r w:rsidRPr="007C2327">
              <w:rPr>
                <w:rFonts w:ascii="Book Antiqua" w:hAnsi="Book Antiqua"/>
                <w:color w:val="000000"/>
                <w:sz w:val="19"/>
                <w:szCs w:val="19"/>
              </w:rPr>
              <w:t xml:space="preserve"> 24/5/23</w:t>
            </w:r>
            <w:r w:rsidRPr="007C2327">
              <w:rPr>
                <w:rFonts w:ascii="Book Antiqua" w:hAnsi="Book Antiqua"/>
                <w:b/>
                <w:bCs/>
                <w:color w:val="000000"/>
                <w:sz w:val="19"/>
                <w:szCs w:val="19"/>
              </w:rPr>
              <w:t xml:space="preserve"> (Info 776).</w:t>
            </w:r>
            <w:r w:rsidR="00254AD7">
              <w:rPr>
                <w:rFonts w:ascii="Book Antiqua" w:hAnsi="Book Antiqua"/>
                <w:b/>
                <w:bCs/>
                <w:color w:val="000000"/>
                <w:sz w:val="19"/>
                <w:szCs w:val="19"/>
              </w:rPr>
              <w:t xml:space="preserve"> </w:t>
            </w:r>
          </w:p>
          <w:p w14:paraId="2F8581A7" w14:textId="77777777" w:rsidR="00254AD7" w:rsidRDefault="00254AD7" w:rsidP="00254AD7">
            <w:pPr>
              <w:jc w:val="both"/>
              <w:rPr>
                <w:rFonts w:ascii="Book Antiqua" w:hAnsi="Book Antiqua"/>
                <w:b/>
                <w:bCs/>
                <w:color w:val="000000"/>
                <w:sz w:val="19"/>
                <w:szCs w:val="19"/>
              </w:rPr>
            </w:pPr>
          </w:p>
          <w:p w14:paraId="7B7AB518" w14:textId="27D91853" w:rsidR="007C2327" w:rsidRDefault="00254AD7" w:rsidP="00254AD7">
            <w:pPr>
              <w:jc w:val="both"/>
              <w:rPr>
                <w:rFonts w:ascii="Book Antiqua" w:hAnsi="Book Antiqua"/>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AGU-2023</w:t>
            </w:r>
            <w:r w:rsidRPr="00A866A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bCs/>
                <w:color w:val="000000"/>
                <w:sz w:val="19"/>
                <w:szCs w:val="19"/>
                <w:lang w:eastAsia="pt-BR"/>
              </w:rPr>
              <w:t>:</w:t>
            </w:r>
            <w:r>
              <w:rPr>
                <w:rFonts w:ascii="Book Antiqua" w:hAnsi="Book Antiqua"/>
                <w:b/>
                <w:bCs/>
                <w:color w:val="000000"/>
                <w:sz w:val="19"/>
                <w:szCs w:val="19"/>
              </w:rPr>
              <w:t xml:space="preserve">  </w:t>
            </w:r>
            <w:r w:rsidRPr="00254AD7">
              <w:rPr>
                <w:rFonts w:ascii="Book Antiqua" w:hAnsi="Book Antiqua"/>
                <w:b/>
                <w:bCs/>
                <w:color w:val="000000"/>
                <w:sz w:val="19"/>
                <w:szCs w:val="19"/>
              </w:rPr>
              <w:t xml:space="preserve">Nos termos da orientação firmada nos autos do REsp 1559348/DF, com o propósito de vedar a ocorrência de comportamento contraditório, prestigiando o princípio da boa-fé contratual, </w:t>
            </w:r>
            <w:r>
              <w:rPr>
                <w:rFonts w:ascii="Book Antiqua" w:hAnsi="Book Antiqua"/>
                <w:b/>
                <w:bCs/>
                <w:color w:val="000000"/>
                <w:sz w:val="19"/>
                <w:szCs w:val="19"/>
              </w:rPr>
              <w:t xml:space="preserve">o </w:t>
            </w:r>
            <w:r w:rsidRPr="00254AD7">
              <w:rPr>
                <w:rFonts w:ascii="Book Antiqua" w:hAnsi="Book Antiqua"/>
                <w:b/>
                <w:bCs/>
                <w:color w:val="000000"/>
                <w:sz w:val="19"/>
                <w:szCs w:val="19"/>
                <w:highlight w:val="yellow"/>
              </w:rPr>
              <w:t>STJ passou a reconhecer a possibilidade de penhora incidente sobre bem de família oferecido por pessoa física como garantia em contrato de mútuo em benefício de pessoa jurídica</w:t>
            </w:r>
            <w:r w:rsidRPr="00254AD7">
              <w:rPr>
                <w:rFonts w:ascii="Book Antiqua" w:hAnsi="Book Antiqua"/>
                <w:color w:val="000000"/>
                <w:sz w:val="19"/>
                <w:szCs w:val="19"/>
              </w:rPr>
              <w:t>.</w:t>
            </w:r>
            <w:r>
              <w:rPr>
                <w:rFonts w:ascii="Book Antiqua" w:hAnsi="Book Antiqua"/>
                <w:color w:val="000000"/>
                <w:sz w:val="19"/>
                <w:szCs w:val="19"/>
              </w:rPr>
              <w:t xml:space="preserve"> </w:t>
            </w:r>
            <w:r w:rsidRPr="00254AD7">
              <w:rPr>
                <w:rFonts w:ascii="Book Antiqua" w:hAnsi="Book Antiqua"/>
                <w:color w:val="000000"/>
                <w:sz w:val="19"/>
                <w:szCs w:val="19"/>
              </w:rPr>
              <w:t>STJ</w:t>
            </w:r>
            <w:r>
              <w:rPr>
                <w:rFonts w:ascii="Book Antiqua" w:hAnsi="Book Antiqua"/>
                <w:color w:val="000000"/>
                <w:sz w:val="19"/>
                <w:szCs w:val="19"/>
              </w:rPr>
              <w:t xml:space="preserve">. </w:t>
            </w:r>
            <w:r w:rsidRPr="00254AD7">
              <w:rPr>
                <w:rFonts w:ascii="Book Antiqua" w:hAnsi="Book Antiqua"/>
                <w:color w:val="000000"/>
                <w:sz w:val="19"/>
                <w:szCs w:val="19"/>
              </w:rPr>
              <w:t>4ª T</w:t>
            </w:r>
            <w:r>
              <w:rPr>
                <w:rFonts w:ascii="Book Antiqua" w:hAnsi="Book Antiqua"/>
                <w:color w:val="000000"/>
                <w:sz w:val="19"/>
                <w:szCs w:val="19"/>
              </w:rPr>
              <w:t>.,</w:t>
            </w:r>
            <w:r w:rsidRPr="00254AD7">
              <w:rPr>
                <w:rFonts w:ascii="Book Antiqua" w:hAnsi="Book Antiqua"/>
                <w:color w:val="000000"/>
                <w:sz w:val="19"/>
                <w:szCs w:val="19"/>
              </w:rPr>
              <w:t xml:space="preserve"> </w:t>
            </w:r>
            <w:proofErr w:type="spellStart"/>
            <w:r w:rsidRPr="00254AD7">
              <w:rPr>
                <w:rFonts w:ascii="Book Antiqua" w:hAnsi="Book Antiqua"/>
                <w:color w:val="000000"/>
                <w:sz w:val="19"/>
                <w:szCs w:val="19"/>
              </w:rPr>
              <w:t>AgInter</w:t>
            </w:r>
            <w:proofErr w:type="spellEnd"/>
            <w:r w:rsidRPr="00254AD7">
              <w:rPr>
                <w:rFonts w:ascii="Book Antiqua" w:hAnsi="Book Antiqua"/>
                <w:color w:val="000000"/>
                <w:sz w:val="19"/>
                <w:szCs w:val="19"/>
              </w:rPr>
              <w:t xml:space="preserve"> nos </w:t>
            </w:r>
            <w:proofErr w:type="spellStart"/>
            <w:r w:rsidRPr="00254AD7">
              <w:rPr>
                <w:rFonts w:ascii="Book Antiqua" w:hAnsi="Book Antiqua"/>
                <w:color w:val="000000"/>
                <w:sz w:val="19"/>
                <w:szCs w:val="19"/>
              </w:rPr>
              <w:t>EDcl</w:t>
            </w:r>
            <w:proofErr w:type="spellEnd"/>
            <w:r w:rsidRPr="00254AD7">
              <w:rPr>
                <w:rFonts w:ascii="Book Antiqua" w:hAnsi="Book Antiqua"/>
                <w:color w:val="000000"/>
                <w:sz w:val="19"/>
                <w:szCs w:val="19"/>
              </w:rPr>
              <w:t xml:space="preserve"> no </w:t>
            </w:r>
            <w:proofErr w:type="spellStart"/>
            <w:r w:rsidRPr="00254AD7">
              <w:rPr>
                <w:rFonts w:ascii="Book Antiqua" w:hAnsi="Book Antiqua"/>
                <w:color w:val="000000"/>
                <w:sz w:val="19"/>
                <w:szCs w:val="19"/>
              </w:rPr>
              <w:t>AREsp</w:t>
            </w:r>
            <w:proofErr w:type="spellEnd"/>
            <w:r w:rsidRPr="00254AD7">
              <w:rPr>
                <w:rFonts w:ascii="Book Antiqua" w:hAnsi="Book Antiqua"/>
                <w:color w:val="000000"/>
                <w:sz w:val="19"/>
                <w:szCs w:val="19"/>
              </w:rPr>
              <w:t xml:space="preserve"> 1507594</w:t>
            </w:r>
            <w:r>
              <w:rPr>
                <w:rFonts w:ascii="Book Antiqua" w:hAnsi="Book Antiqua"/>
                <w:color w:val="000000"/>
                <w:sz w:val="19"/>
                <w:szCs w:val="19"/>
              </w:rPr>
              <w:t>/</w:t>
            </w:r>
            <w:r w:rsidRPr="00254AD7">
              <w:rPr>
                <w:rFonts w:ascii="Book Antiqua" w:hAnsi="Book Antiqua"/>
                <w:color w:val="000000"/>
                <w:sz w:val="19"/>
                <w:szCs w:val="19"/>
              </w:rPr>
              <w:t>MG</w:t>
            </w:r>
            <w:r>
              <w:rPr>
                <w:rFonts w:ascii="Book Antiqua" w:hAnsi="Book Antiqua"/>
                <w:color w:val="000000"/>
                <w:sz w:val="19"/>
                <w:szCs w:val="19"/>
              </w:rPr>
              <w:t>.</w:t>
            </w:r>
            <w:r w:rsidRPr="00254AD7">
              <w:rPr>
                <w:rFonts w:ascii="Book Antiqua" w:hAnsi="Book Antiqua"/>
                <w:color w:val="000000"/>
                <w:sz w:val="19"/>
                <w:szCs w:val="19"/>
              </w:rPr>
              <w:t xml:space="preserve"> Rel. Min. Marco </w:t>
            </w:r>
            <w:proofErr w:type="spellStart"/>
            <w:r w:rsidRPr="00254AD7">
              <w:rPr>
                <w:rFonts w:ascii="Book Antiqua" w:hAnsi="Book Antiqua"/>
                <w:color w:val="000000"/>
                <w:sz w:val="19"/>
                <w:szCs w:val="19"/>
              </w:rPr>
              <w:t>Buzzi</w:t>
            </w:r>
            <w:proofErr w:type="spellEnd"/>
            <w:r>
              <w:rPr>
                <w:rFonts w:ascii="Book Antiqua" w:hAnsi="Book Antiqua"/>
                <w:color w:val="000000"/>
                <w:sz w:val="19"/>
                <w:szCs w:val="19"/>
              </w:rPr>
              <w:t>.</w:t>
            </w:r>
            <w:r w:rsidRPr="00254AD7">
              <w:rPr>
                <w:rFonts w:ascii="Book Antiqua" w:hAnsi="Book Antiqua"/>
                <w:color w:val="000000"/>
                <w:sz w:val="19"/>
                <w:szCs w:val="19"/>
              </w:rPr>
              <w:t xml:space="preserve"> D.J.: 30</w:t>
            </w:r>
            <w:r>
              <w:rPr>
                <w:rFonts w:ascii="Book Antiqua" w:hAnsi="Book Antiqua"/>
                <w:color w:val="000000"/>
                <w:sz w:val="19"/>
                <w:szCs w:val="19"/>
              </w:rPr>
              <w:t>/</w:t>
            </w:r>
            <w:r w:rsidRPr="00254AD7">
              <w:rPr>
                <w:rFonts w:ascii="Book Antiqua" w:hAnsi="Book Antiqua"/>
                <w:color w:val="000000"/>
                <w:sz w:val="19"/>
                <w:szCs w:val="19"/>
              </w:rPr>
              <w:t>03</w:t>
            </w:r>
            <w:r>
              <w:rPr>
                <w:rFonts w:ascii="Book Antiqua" w:hAnsi="Book Antiqua"/>
                <w:color w:val="000000"/>
                <w:sz w:val="19"/>
                <w:szCs w:val="19"/>
              </w:rPr>
              <w:t>/</w:t>
            </w:r>
            <w:r w:rsidRPr="00254AD7">
              <w:rPr>
                <w:rFonts w:ascii="Book Antiqua" w:hAnsi="Book Antiqua"/>
                <w:color w:val="000000"/>
                <w:sz w:val="19"/>
                <w:szCs w:val="19"/>
              </w:rPr>
              <w:t>20</w:t>
            </w:r>
            <w:r>
              <w:rPr>
                <w:rFonts w:ascii="Book Antiqua" w:hAnsi="Book Antiqua"/>
                <w:color w:val="000000"/>
                <w:sz w:val="19"/>
                <w:szCs w:val="19"/>
              </w:rPr>
              <w:t>.</w:t>
            </w:r>
          </w:p>
          <w:tbl>
            <w:tblPr>
              <w:tblStyle w:val="Tabelacomgrade"/>
              <w:tblW w:w="0" w:type="auto"/>
              <w:tblLook w:val="04A0" w:firstRow="1" w:lastRow="0" w:firstColumn="1" w:lastColumn="0" w:noHBand="0" w:noVBand="1"/>
            </w:tblPr>
            <w:tblGrid>
              <w:gridCol w:w="8263"/>
            </w:tblGrid>
            <w:tr w:rsidR="00254AD7" w14:paraId="5D33B1A8" w14:textId="77777777" w:rsidTr="00DF7E0A">
              <w:tc>
                <w:tcPr>
                  <w:tcW w:w="8263" w:type="dxa"/>
                  <w:shd w:val="clear" w:color="auto" w:fill="FFFFFF" w:themeFill="background1"/>
                </w:tcPr>
                <w:p w14:paraId="4FF3F610" w14:textId="1A8FF456" w:rsidR="00254AD7" w:rsidRPr="00675921" w:rsidRDefault="00254AD7" w:rsidP="00254AD7">
                  <w:pPr>
                    <w:jc w:val="both"/>
                    <w:rPr>
                      <w:rFonts w:ascii="Book Antiqua" w:eastAsia="Times New Roman" w:hAnsi="Book Antiqua" w:cs="Times New Roman"/>
                      <w:b/>
                      <w:color w:val="000000"/>
                      <w:sz w:val="19"/>
                      <w:szCs w:val="19"/>
                      <w:lang w:eastAsia="pt-BR"/>
                    </w:rPr>
                  </w:pPr>
                  <w:r w:rsidRPr="00675921">
                    <w:rPr>
                      <w:rFonts w:ascii="Book Antiqua" w:eastAsia="Times New Roman" w:hAnsi="Book Antiqua" w:cs="Times New Roman"/>
                      <w:b/>
                      <w:color w:val="000000"/>
                      <w:sz w:val="18"/>
                      <w:szCs w:val="18"/>
                      <w:lang w:eastAsia="pt-BR"/>
                    </w:rPr>
                    <w:t>(</w:t>
                  </w:r>
                  <w:r>
                    <w:rPr>
                      <w:rFonts w:ascii="Book Antiqua" w:eastAsia="Times New Roman" w:hAnsi="Book Antiqua" w:cs="Times New Roman"/>
                      <w:b/>
                      <w:color w:val="000000"/>
                      <w:sz w:val="18"/>
                      <w:szCs w:val="18"/>
                      <w:highlight w:val="yellow"/>
                      <w:lang w:eastAsia="pt-BR"/>
                    </w:rPr>
                    <w:t>AGU-2023-CESPE</w:t>
                  </w:r>
                  <w:r w:rsidRPr="00675921">
                    <w:rPr>
                      <w:rFonts w:ascii="Book Antiqua" w:eastAsia="Times New Roman" w:hAnsi="Book Antiqua" w:cs="Times New Roman"/>
                      <w:b/>
                      <w:color w:val="000000"/>
                      <w:sz w:val="18"/>
                      <w:szCs w:val="18"/>
                      <w:lang w:eastAsia="pt-BR"/>
                    </w:rPr>
                    <w:t>)</w:t>
                  </w:r>
                  <w:r w:rsidRPr="00675921">
                    <w:rPr>
                      <w:rFonts w:ascii="Book Antiqua" w:eastAsia="Times New Roman" w:hAnsi="Book Antiqua" w:cs="Times New Roman"/>
                      <w:bCs/>
                      <w:color w:val="000000"/>
                      <w:sz w:val="18"/>
                      <w:szCs w:val="18"/>
                      <w:lang w:eastAsia="pt-BR"/>
                    </w:rPr>
                    <w:t xml:space="preserve">: </w:t>
                  </w:r>
                  <w:r w:rsidRPr="00254AD7">
                    <w:rPr>
                      <w:rFonts w:ascii="Book Antiqua" w:eastAsia="Times New Roman" w:hAnsi="Book Antiqua" w:cs="Times New Roman"/>
                      <w:bCs/>
                      <w:color w:val="000000"/>
                      <w:sz w:val="18"/>
                      <w:szCs w:val="18"/>
                      <w:lang w:eastAsia="pt-BR"/>
                    </w:rPr>
                    <w:t>Acerca do bem de família, assinale a opção correta, considerando o entendimento jurisprudencial do STJ:</w:t>
                  </w:r>
                  <w:r>
                    <w:rPr>
                      <w:rFonts w:ascii="Book Antiqua" w:eastAsia="Times New Roman" w:hAnsi="Book Antiqua" w:cs="Times New Roman"/>
                      <w:bCs/>
                      <w:color w:val="000000"/>
                      <w:sz w:val="18"/>
                      <w:szCs w:val="18"/>
                      <w:lang w:eastAsia="pt-BR"/>
                    </w:rPr>
                    <w:t xml:space="preserve"> </w:t>
                  </w:r>
                  <w:r w:rsidRPr="00254AD7">
                    <w:rPr>
                      <w:rFonts w:ascii="Book Antiqua" w:eastAsia="Times New Roman" w:hAnsi="Book Antiqua" w:cs="Times New Roman"/>
                      <w:bCs/>
                      <w:color w:val="000000"/>
                      <w:sz w:val="18"/>
                      <w:szCs w:val="18"/>
                      <w:lang w:eastAsia="pt-BR"/>
                    </w:rPr>
                    <w:t>É penhorável o bem de família oferecido por pessoa física como garantia em contrato de mútuo em benefício de pessoa jurídica.</w:t>
                  </w:r>
                  <w:r w:rsidRPr="00675921">
                    <w:rPr>
                      <w:rFonts w:ascii="Book Antiqua" w:eastAsia="Times New Roman" w:hAnsi="Book Antiqua" w:cs="Times New Roman"/>
                      <w:bCs/>
                      <w:color w:val="000000"/>
                      <w:sz w:val="18"/>
                      <w:szCs w:val="18"/>
                      <w:lang w:eastAsia="pt-BR"/>
                    </w:rPr>
                    <w:t xml:space="preserve"> </w:t>
                  </w:r>
                  <w:r w:rsidRPr="00675921">
                    <w:rPr>
                      <w:rFonts w:ascii="Book Antiqua" w:eastAsia="Times New Roman" w:hAnsi="Book Antiqua" w:cs="Times New Roman"/>
                      <w:b/>
                      <w:color w:val="000000"/>
                      <w:sz w:val="18"/>
                      <w:szCs w:val="18"/>
                      <w:lang w:eastAsia="pt-BR"/>
                    </w:rPr>
                    <w:t xml:space="preserve">BL: </w:t>
                  </w:r>
                  <w:proofErr w:type="spellStart"/>
                  <w:r>
                    <w:rPr>
                      <w:rFonts w:ascii="Book Antiqua" w:eastAsia="Times New Roman" w:hAnsi="Book Antiqua" w:cs="Times New Roman"/>
                      <w:b/>
                      <w:color w:val="000000"/>
                      <w:sz w:val="18"/>
                      <w:szCs w:val="18"/>
                      <w:lang w:eastAsia="pt-BR"/>
                    </w:rPr>
                    <w:t>Entend</w:t>
                  </w:r>
                  <w:proofErr w:type="spellEnd"/>
                  <w:r>
                    <w:rPr>
                      <w:rFonts w:ascii="Book Antiqua" w:eastAsia="Times New Roman" w:hAnsi="Book Antiqua" w:cs="Times New Roman"/>
                      <w:b/>
                      <w:color w:val="000000"/>
                      <w:sz w:val="18"/>
                      <w:szCs w:val="18"/>
                      <w:lang w:eastAsia="pt-BR"/>
                    </w:rPr>
                    <w:t xml:space="preserve">. </w:t>
                  </w:r>
                  <w:proofErr w:type="spellStart"/>
                  <w:r>
                    <w:rPr>
                      <w:rFonts w:ascii="Book Antiqua" w:eastAsia="Times New Roman" w:hAnsi="Book Antiqua" w:cs="Times New Roman"/>
                      <w:b/>
                      <w:color w:val="000000"/>
                      <w:sz w:val="18"/>
                      <w:szCs w:val="18"/>
                      <w:lang w:eastAsia="pt-BR"/>
                    </w:rPr>
                    <w:t>Jurisprud</w:t>
                  </w:r>
                  <w:proofErr w:type="spellEnd"/>
                  <w:r>
                    <w:rPr>
                      <w:rFonts w:ascii="Book Antiqua" w:eastAsia="Times New Roman" w:hAnsi="Book Antiqua" w:cs="Times New Roman"/>
                      <w:b/>
                      <w:color w:val="000000"/>
                      <w:sz w:val="18"/>
                      <w:szCs w:val="18"/>
                      <w:lang w:eastAsia="pt-BR"/>
                    </w:rPr>
                    <w:t>.</w:t>
                  </w:r>
                </w:p>
              </w:tc>
            </w:tr>
          </w:tbl>
          <w:p w14:paraId="7CB504FF" w14:textId="77777777" w:rsidR="007C2327" w:rsidRDefault="007C2327" w:rsidP="00722DE7">
            <w:pPr>
              <w:jc w:val="both"/>
              <w:rPr>
                <w:rFonts w:ascii="Book Antiqua" w:eastAsia="Times New Roman" w:hAnsi="Book Antiqua" w:cs="Times New Roman"/>
                <w:b/>
                <w:i/>
                <w:iCs/>
                <w:color w:val="FF0000"/>
                <w:sz w:val="19"/>
                <w:szCs w:val="19"/>
                <w:lang w:eastAsia="pt-BR"/>
              </w:rPr>
            </w:pPr>
          </w:p>
          <w:p w14:paraId="2CBB781A" w14:textId="26A0A22F" w:rsidR="00722DE7" w:rsidRPr="00722DE7" w:rsidRDefault="00722DE7" w:rsidP="00722DE7">
            <w:pPr>
              <w:jc w:val="both"/>
              <w:rPr>
                <w:rFonts w:ascii="Book Antiqua" w:eastAsia="Times New Roman" w:hAnsi="Book Antiqua" w:cs="Times New Roman"/>
                <w:bCs/>
                <w:i/>
                <w:iCs/>
                <w:color w:val="FF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022E7B">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ES-2023</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A866AB">
              <w:rPr>
                <w:rFonts w:ascii="Book Antiqua" w:eastAsia="Times New Roman" w:hAnsi="Book Antiqua" w:cs="Times New Roman"/>
                <w:bCs/>
                <w:color w:val="000000"/>
                <w:sz w:val="19"/>
                <w:szCs w:val="19"/>
                <w:lang w:eastAsia="pt-BR"/>
              </w:rPr>
              <w:t xml:space="preserve">: </w:t>
            </w:r>
            <w:r w:rsidRPr="00722DE7">
              <w:rPr>
                <w:rFonts w:ascii="Book Antiqua" w:eastAsia="Times New Roman" w:hAnsi="Book Antiqua" w:cs="Times New Roman"/>
                <w:b/>
                <w:color w:val="000000"/>
                <w:sz w:val="19"/>
                <w:szCs w:val="19"/>
                <w:lang w:eastAsia="pt-BR"/>
              </w:rPr>
              <w:t>Tratando-se de execução proposta por credor diverso daquele em favor do qual fora outorgada a hipoteca, é inadmissível a penhora do bem imóvel destinado à residência do devedor e de sua família, não incidindo a regra de exceção do art</w:t>
            </w:r>
            <w:r>
              <w:rPr>
                <w:rFonts w:ascii="Book Antiqua" w:eastAsia="Times New Roman" w:hAnsi="Book Antiqua" w:cs="Times New Roman"/>
                <w:b/>
                <w:color w:val="000000"/>
                <w:sz w:val="19"/>
                <w:szCs w:val="19"/>
                <w:lang w:eastAsia="pt-BR"/>
              </w:rPr>
              <w:t>.</w:t>
            </w:r>
            <w:r w:rsidRPr="00722DE7">
              <w:rPr>
                <w:rFonts w:ascii="Book Antiqua" w:eastAsia="Times New Roman" w:hAnsi="Book Antiqua" w:cs="Times New Roman"/>
                <w:b/>
                <w:color w:val="000000"/>
                <w:sz w:val="19"/>
                <w:szCs w:val="19"/>
                <w:lang w:eastAsia="pt-BR"/>
              </w:rPr>
              <w:t xml:space="preserve"> 3°, inciso V, da Lei 8.009/90</w:t>
            </w:r>
            <w:r w:rsidRPr="00722D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STJ. 3ª T., </w:t>
            </w:r>
            <w:r w:rsidRPr="00722DE7">
              <w:rPr>
                <w:rFonts w:ascii="Book Antiqua" w:eastAsia="Times New Roman" w:hAnsi="Book Antiqua" w:cs="Times New Roman"/>
                <w:bCs/>
                <w:color w:val="000000"/>
                <w:sz w:val="19"/>
                <w:szCs w:val="19"/>
                <w:lang w:eastAsia="pt-BR"/>
              </w:rPr>
              <w:t xml:space="preserve">REsp 1604422/MG, </w:t>
            </w:r>
            <w:r>
              <w:rPr>
                <w:rFonts w:ascii="Book Antiqua" w:eastAsia="Times New Roman" w:hAnsi="Book Antiqua" w:cs="Times New Roman"/>
                <w:bCs/>
                <w:color w:val="000000"/>
                <w:sz w:val="19"/>
                <w:szCs w:val="19"/>
                <w:lang w:eastAsia="pt-BR"/>
              </w:rPr>
              <w:t>R</w:t>
            </w:r>
            <w:r w:rsidRPr="00722DE7">
              <w:rPr>
                <w:rFonts w:ascii="Book Antiqua" w:eastAsia="Times New Roman" w:hAnsi="Book Antiqua" w:cs="Times New Roman"/>
                <w:bCs/>
                <w:color w:val="000000"/>
                <w:sz w:val="19"/>
                <w:szCs w:val="19"/>
                <w:lang w:eastAsia="pt-BR"/>
              </w:rPr>
              <w:t>el</w:t>
            </w:r>
            <w:r>
              <w:rPr>
                <w:rFonts w:ascii="Book Antiqua" w:eastAsia="Times New Roman" w:hAnsi="Book Antiqua" w:cs="Times New Roman"/>
                <w:bCs/>
                <w:color w:val="000000"/>
                <w:sz w:val="19"/>
                <w:szCs w:val="19"/>
                <w:lang w:eastAsia="pt-BR"/>
              </w:rPr>
              <w:t>.</w:t>
            </w:r>
            <w:r w:rsidRPr="00722DE7">
              <w:rPr>
                <w:rFonts w:ascii="Book Antiqua" w:eastAsia="Times New Roman" w:hAnsi="Book Antiqua" w:cs="Times New Roman"/>
                <w:bCs/>
                <w:color w:val="000000"/>
                <w:sz w:val="19"/>
                <w:szCs w:val="19"/>
                <w:lang w:eastAsia="pt-BR"/>
              </w:rPr>
              <w:t xml:space="preserve"> Min</w:t>
            </w:r>
            <w:r>
              <w:rPr>
                <w:rFonts w:ascii="Book Antiqua" w:eastAsia="Times New Roman" w:hAnsi="Book Antiqua" w:cs="Times New Roman"/>
                <w:bCs/>
                <w:color w:val="000000"/>
                <w:sz w:val="19"/>
                <w:szCs w:val="19"/>
                <w:lang w:eastAsia="pt-BR"/>
              </w:rPr>
              <w:t>.</w:t>
            </w:r>
            <w:r w:rsidRPr="00722DE7">
              <w:rPr>
                <w:rFonts w:ascii="Book Antiqua" w:eastAsia="Times New Roman" w:hAnsi="Book Antiqua" w:cs="Times New Roman"/>
                <w:bCs/>
                <w:color w:val="000000"/>
                <w:sz w:val="19"/>
                <w:szCs w:val="19"/>
                <w:lang w:eastAsia="pt-BR"/>
              </w:rPr>
              <w:t xml:space="preserve"> Paulo de Tarso </w:t>
            </w:r>
            <w:proofErr w:type="spellStart"/>
            <w:r w:rsidRPr="00722DE7">
              <w:rPr>
                <w:rFonts w:ascii="Book Antiqua" w:eastAsia="Times New Roman" w:hAnsi="Book Antiqua" w:cs="Times New Roman"/>
                <w:bCs/>
                <w:color w:val="000000"/>
                <w:sz w:val="19"/>
                <w:szCs w:val="19"/>
                <w:lang w:eastAsia="pt-BR"/>
              </w:rPr>
              <w:t>Sanseverino</w:t>
            </w:r>
            <w:proofErr w:type="spellEnd"/>
            <w:r w:rsidRPr="00722DE7">
              <w:rPr>
                <w:rFonts w:ascii="Book Antiqua" w:eastAsia="Times New Roman" w:hAnsi="Book Antiqua" w:cs="Times New Roman"/>
                <w:bCs/>
                <w:color w:val="000000"/>
                <w:sz w:val="19"/>
                <w:szCs w:val="19"/>
                <w:lang w:eastAsia="pt-BR"/>
              </w:rPr>
              <w:t>, j</w:t>
            </w:r>
            <w:r>
              <w:rPr>
                <w:rFonts w:ascii="Book Antiqua" w:eastAsia="Times New Roman" w:hAnsi="Book Antiqua" w:cs="Times New Roman"/>
                <w:bCs/>
                <w:color w:val="000000"/>
                <w:sz w:val="19"/>
                <w:szCs w:val="19"/>
                <w:lang w:eastAsia="pt-BR"/>
              </w:rPr>
              <w:t>.</w:t>
            </w:r>
            <w:r w:rsidRPr="00722DE7">
              <w:rPr>
                <w:rFonts w:ascii="Book Antiqua" w:eastAsia="Times New Roman" w:hAnsi="Book Antiqua" w:cs="Times New Roman"/>
                <w:bCs/>
                <w:color w:val="000000"/>
                <w:sz w:val="19"/>
                <w:szCs w:val="19"/>
                <w:lang w:eastAsia="pt-BR"/>
              </w:rPr>
              <w:t xml:space="preserve"> 24/8/21</w:t>
            </w:r>
            <w:r>
              <w:rPr>
                <w:rFonts w:ascii="Book Antiqua" w:eastAsia="Times New Roman" w:hAnsi="Book Antiqua" w:cs="Times New Roman"/>
                <w:bCs/>
                <w:color w:val="000000"/>
                <w:sz w:val="19"/>
                <w:szCs w:val="19"/>
                <w:lang w:eastAsia="pt-BR"/>
              </w:rPr>
              <w:t>.</w:t>
            </w:r>
          </w:p>
          <w:p w14:paraId="7B339E7B" w14:textId="77777777" w:rsidR="00722DE7" w:rsidRDefault="00722DE7" w:rsidP="002C2CE7">
            <w:pPr>
              <w:jc w:val="both"/>
              <w:rPr>
                <w:rFonts w:ascii="Book Antiqua" w:eastAsia="Times New Roman" w:hAnsi="Book Antiqua" w:cs="Times New Roman"/>
                <w:b/>
                <w:i/>
                <w:iCs/>
                <w:color w:val="FF0000"/>
                <w:sz w:val="19"/>
                <w:szCs w:val="19"/>
                <w:lang w:eastAsia="pt-BR"/>
              </w:rPr>
            </w:pPr>
          </w:p>
          <w:p w14:paraId="7A9EF76E" w14:textId="40D27C07" w:rsidR="002C2CE7" w:rsidRDefault="002C2CE7" w:rsidP="002C2CE7">
            <w:pPr>
              <w:jc w:val="both"/>
              <w:rPr>
                <w:rFonts w:ascii="Book Antiqua" w:hAnsi="Book Antiqua"/>
                <w:b/>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sidR="00675921">
              <w:rPr>
                <w:rFonts w:ascii="Book Antiqua" w:eastAsia="Times New Roman" w:hAnsi="Book Antiqua" w:cs="Times New Roman"/>
                <w:b/>
                <w:i/>
                <w:iCs/>
                <w:color w:val="FF0000"/>
                <w:sz w:val="19"/>
                <w:szCs w:val="19"/>
                <w:lang w:eastAsia="pt-BR"/>
              </w:rPr>
              <w:t>: #</w:t>
            </w:r>
            <w:r w:rsidR="00675921" w:rsidRPr="00675921">
              <w:rPr>
                <w:rFonts w:ascii="Book Antiqua" w:eastAsia="Times New Roman" w:hAnsi="Book Antiqua" w:cs="Times New Roman"/>
                <w:b/>
                <w:i/>
                <w:iCs/>
                <w:color w:val="FF0000"/>
                <w:sz w:val="19"/>
                <w:szCs w:val="19"/>
                <w:highlight w:val="green"/>
                <w:lang w:eastAsia="pt-BR"/>
              </w:rPr>
              <w:t>DPESP-2019</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MPCE-2020</w:t>
            </w:r>
            <w:r w:rsidR="00517DB0">
              <w:rPr>
                <w:rFonts w:ascii="Book Antiqua" w:eastAsia="Times New Roman" w:hAnsi="Book Antiqua" w:cs="Times New Roman"/>
                <w:b/>
                <w:i/>
                <w:iCs/>
                <w:color w:val="FF0000"/>
                <w:sz w:val="19"/>
                <w:szCs w:val="19"/>
                <w:lang w:eastAsia="pt-BR"/>
              </w:rPr>
              <w:t>: #</w:t>
            </w:r>
            <w:r w:rsidR="00517DB0" w:rsidRPr="00517DB0">
              <w:rPr>
                <w:rFonts w:ascii="Book Antiqua" w:eastAsia="Times New Roman" w:hAnsi="Book Antiqua" w:cs="Times New Roman"/>
                <w:b/>
                <w:i/>
                <w:iCs/>
                <w:color w:val="FF0000"/>
                <w:sz w:val="19"/>
                <w:szCs w:val="19"/>
                <w:highlight w:val="green"/>
                <w:lang w:eastAsia="pt-BR"/>
              </w:rPr>
              <w:t>TRT/Unificado-2023</w:t>
            </w:r>
            <w:r w:rsidR="00254AD7">
              <w:rPr>
                <w:rFonts w:ascii="Book Antiqua" w:eastAsia="Times New Roman" w:hAnsi="Book Antiqua" w:cs="Times New Roman"/>
                <w:b/>
                <w:i/>
                <w:iCs/>
                <w:color w:val="FF0000"/>
                <w:sz w:val="19"/>
                <w:szCs w:val="19"/>
                <w:lang w:eastAsia="pt-BR"/>
              </w:rPr>
              <w:t>: #</w:t>
            </w:r>
            <w:r w:rsidR="00254AD7" w:rsidRPr="00254AD7">
              <w:rPr>
                <w:rFonts w:ascii="Book Antiqua" w:eastAsia="Times New Roman" w:hAnsi="Book Antiqua" w:cs="Times New Roman"/>
                <w:b/>
                <w:i/>
                <w:iCs/>
                <w:color w:val="FF0000"/>
                <w:sz w:val="19"/>
                <w:szCs w:val="19"/>
                <w:highlight w:val="green"/>
                <w:lang w:eastAsia="pt-BR"/>
              </w:rPr>
              <w:t>AGU-2023</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CESPE</w:t>
            </w:r>
            <w:r w:rsidR="00675921">
              <w:rPr>
                <w:rFonts w:ascii="Book Antiqua" w:eastAsia="Times New Roman" w:hAnsi="Book Antiqua" w:cs="Times New Roman"/>
                <w:b/>
                <w:i/>
                <w:iCs/>
                <w:color w:val="FF0000"/>
                <w:sz w:val="19"/>
                <w:szCs w:val="19"/>
                <w:lang w:eastAsia="pt-BR"/>
              </w:rPr>
              <w:t>: #</w:t>
            </w:r>
            <w:r w:rsidR="00675921" w:rsidRPr="00675921">
              <w:rPr>
                <w:rFonts w:ascii="Book Antiqua" w:eastAsia="Times New Roman" w:hAnsi="Book Antiqua" w:cs="Times New Roman"/>
                <w:b/>
                <w:i/>
                <w:iCs/>
                <w:color w:val="FF0000"/>
                <w:sz w:val="19"/>
                <w:szCs w:val="19"/>
                <w:highlight w:val="green"/>
                <w:lang w:eastAsia="pt-BR"/>
              </w:rPr>
              <w:t>FCC</w:t>
            </w:r>
            <w:r w:rsidR="00517DB0">
              <w:rPr>
                <w:rFonts w:ascii="Book Antiqua" w:eastAsia="Times New Roman" w:hAnsi="Book Antiqua" w:cs="Times New Roman"/>
                <w:b/>
                <w:i/>
                <w:iCs/>
                <w:color w:val="FF0000"/>
                <w:sz w:val="19"/>
                <w:szCs w:val="19"/>
                <w:lang w:eastAsia="pt-BR"/>
              </w:rPr>
              <w:t>: #</w:t>
            </w:r>
            <w:r w:rsidR="00517DB0" w:rsidRPr="00517DB0">
              <w:rPr>
                <w:rFonts w:ascii="Book Antiqua" w:eastAsia="Times New Roman" w:hAnsi="Book Antiqua" w:cs="Times New Roman"/>
                <w:b/>
                <w:i/>
                <w:iCs/>
                <w:color w:val="FF0000"/>
                <w:sz w:val="19"/>
                <w:szCs w:val="19"/>
                <w:highlight w:val="green"/>
                <w:lang w:eastAsia="pt-BR"/>
              </w:rPr>
              <w:t>FGV</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2C2CE7">
              <w:rPr>
                <w:rFonts w:ascii="Book Antiqua" w:eastAsia="Times New Roman" w:hAnsi="Book Antiqua" w:cs="Times New Roman"/>
                <w:b/>
                <w:i/>
                <w:iCs/>
                <w:color w:val="000000"/>
                <w:sz w:val="19"/>
                <w:szCs w:val="19"/>
                <w:u w:val="single"/>
                <w:lang w:eastAsia="pt-BR"/>
              </w:rPr>
              <w:t>Bem de família dado em garantia hipotecária</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41B13">
              <w:rPr>
                <w:rFonts w:ascii="Book Antiqua" w:hAnsi="Book Antiqua"/>
                <w:b/>
                <w:bCs/>
                <w:color w:val="000000"/>
                <w:sz w:val="19"/>
                <w:szCs w:val="19"/>
              </w:rPr>
              <w:t xml:space="preserve">O </w:t>
            </w:r>
            <w:r w:rsidRPr="002C2CE7">
              <w:rPr>
                <w:rFonts w:ascii="Book Antiqua" w:hAnsi="Book Antiqua"/>
                <w:b/>
                <w:bCs/>
                <w:color w:val="000000"/>
                <w:sz w:val="19"/>
                <w:szCs w:val="19"/>
                <w:highlight w:val="yellow"/>
              </w:rPr>
              <w:t>bem de família</w:t>
            </w:r>
            <w:r w:rsidRPr="00841B13">
              <w:rPr>
                <w:rFonts w:ascii="Book Antiqua" w:hAnsi="Book Antiqua"/>
                <w:b/>
                <w:bCs/>
                <w:color w:val="000000"/>
                <w:sz w:val="19"/>
                <w:szCs w:val="19"/>
              </w:rPr>
              <w:t xml:space="preserve"> </w:t>
            </w:r>
            <w:r w:rsidRPr="00841B13">
              <w:rPr>
                <w:rFonts w:ascii="Book Antiqua" w:hAnsi="Book Antiqua"/>
                <w:b/>
                <w:bCs/>
                <w:color w:val="000000"/>
                <w:sz w:val="19"/>
                <w:szCs w:val="19"/>
                <w:shd w:val="clear" w:color="auto" w:fill="F7CAAC" w:themeFill="accent2" w:themeFillTint="66"/>
              </w:rPr>
              <w:t>é IMPENHORÁVEL</w:t>
            </w:r>
            <w:r w:rsidRPr="00841B13">
              <w:rPr>
                <w:rFonts w:ascii="Book Antiqua" w:hAnsi="Book Antiqua"/>
                <w:b/>
                <w:bCs/>
                <w:color w:val="000000"/>
                <w:sz w:val="19"/>
                <w:szCs w:val="19"/>
              </w:rPr>
              <w:t xml:space="preserve"> quando </w:t>
            </w:r>
            <w:r w:rsidRPr="002C2CE7">
              <w:rPr>
                <w:rFonts w:ascii="Book Antiqua" w:hAnsi="Book Antiqua"/>
                <w:b/>
                <w:bCs/>
                <w:color w:val="000000"/>
                <w:sz w:val="19"/>
                <w:szCs w:val="19"/>
                <w:highlight w:val="green"/>
              </w:rPr>
              <w:t>for dado em garantia real de dívida</w:t>
            </w:r>
            <w:r w:rsidRPr="002C2CE7">
              <w:rPr>
                <w:rFonts w:ascii="Book Antiqua" w:hAnsi="Book Antiqua"/>
                <w:b/>
                <w:bCs/>
                <w:color w:val="000000"/>
                <w:sz w:val="19"/>
                <w:szCs w:val="19"/>
              </w:rPr>
              <w:t xml:space="preserve"> </w:t>
            </w:r>
            <w:r w:rsidRPr="002C2CE7">
              <w:rPr>
                <w:rFonts w:ascii="Book Antiqua" w:hAnsi="Book Antiqua"/>
                <w:b/>
                <w:bCs/>
                <w:color w:val="000000"/>
                <w:sz w:val="19"/>
                <w:szCs w:val="19"/>
                <w:highlight w:val="green"/>
              </w:rPr>
              <w:t>por um dos sócios da pessoa jurídica</w:t>
            </w:r>
            <w:r w:rsidRPr="00841B13">
              <w:rPr>
                <w:rFonts w:ascii="Book Antiqua" w:hAnsi="Book Antiqua"/>
                <w:b/>
                <w:bCs/>
                <w:color w:val="000000"/>
                <w:sz w:val="19"/>
                <w:szCs w:val="19"/>
              </w:rPr>
              <w:t xml:space="preserve">, </w:t>
            </w:r>
            <w:r w:rsidRPr="002C2CE7">
              <w:rPr>
                <w:rFonts w:ascii="Book Antiqua" w:hAnsi="Book Antiqua"/>
                <w:b/>
                <w:bCs/>
                <w:color w:val="000000"/>
                <w:sz w:val="19"/>
                <w:szCs w:val="19"/>
                <w:highlight w:val="yellow"/>
              </w:rPr>
              <w:t>cabendo ao credor</w:t>
            </w:r>
            <w:r w:rsidRPr="00841B13">
              <w:rPr>
                <w:rFonts w:ascii="Book Antiqua" w:hAnsi="Book Antiqua"/>
                <w:b/>
                <w:bCs/>
                <w:color w:val="000000"/>
                <w:sz w:val="19"/>
                <w:szCs w:val="19"/>
              </w:rPr>
              <w:t xml:space="preserve"> </w:t>
            </w:r>
            <w:r w:rsidRPr="002C2CE7">
              <w:rPr>
                <w:rFonts w:ascii="Book Antiqua" w:hAnsi="Book Antiqua"/>
                <w:b/>
                <w:bCs/>
                <w:color w:val="000000"/>
                <w:sz w:val="19"/>
                <w:szCs w:val="19"/>
                <w:highlight w:val="green"/>
              </w:rPr>
              <w:t>o ônus da prova de que o proveito se reverteu à entidade familiar</w:t>
            </w:r>
            <w:r w:rsidRPr="00841B13">
              <w:rPr>
                <w:rFonts w:ascii="Book Antiqua" w:hAnsi="Book Antiqua"/>
                <w:b/>
                <w:bCs/>
                <w:color w:val="000000"/>
                <w:sz w:val="19"/>
                <w:szCs w:val="19"/>
              </w:rPr>
              <w:t>.</w:t>
            </w:r>
            <w:r>
              <w:rPr>
                <w:rFonts w:ascii="Book Antiqua" w:hAnsi="Book Antiqua"/>
                <w:b/>
                <w:bCs/>
                <w:color w:val="000000"/>
                <w:sz w:val="19"/>
                <w:szCs w:val="19"/>
              </w:rPr>
              <w:t xml:space="preserve"> </w:t>
            </w:r>
            <w:r w:rsidRPr="00841B13">
              <w:rPr>
                <w:rFonts w:ascii="Book Antiqua" w:hAnsi="Book Antiqua"/>
                <w:b/>
                <w:bCs/>
                <w:color w:val="000000"/>
                <w:sz w:val="19"/>
                <w:szCs w:val="19"/>
              </w:rPr>
              <w:t xml:space="preserve">O </w:t>
            </w:r>
            <w:r w:rsidRPr="002C2CE7">
              <w:rPr>
                <w:rFonts w:ascii="Book Antiqua" w:hAnsi="Book Antiqua"/>
                <w:b/>
                <w:bCs/>
                <w:color w:val="000000"/>
                <w:sz w:val="19"/>
                <w:szCs w:val="19"/>
                <w:highlight w:val="yellow"/>
              </w:rPr>
              <w:t>bem de família</w:t>
            </w:r>
            <w:r w:rsidRPr="00841B13">
              <w:rPr>
                <w:rFonts w:ascii="Book Antiqua" w:hAnsi="Book Antiqua"/>
                <w:b/>
                <w:bCs/>
                <w:color w:val="000000"/>
                <w:sz w:val="19"/>
                <w:szCs w:val="19"/>
              </w:rPr>
              <w:t xml:space="preserve"> </w:t>
            </w:r>
            <w:r w:rsidRPr="00841B13">
              <w:rPr>
                <w:rFonts w:ascii="Book Antiqua" w:hAnsi="Book Antiqua"/>
                <w:b/>
                <w:bCs/>
                <w:color w:val="000000"/>
                <w:sz w:val="19"/>
                <w:szCs w:val="19"/>
                <w:shd w:val="clear" w:color="auto" w:fill="F7CAAC" w:themeFill="accent2" w:themeFillTint="66"/>
              </w:rPr>
              <w:t>é PENHORÁVEL</w:t>
            </w:r>
            <w:r w:rsidRPr="00841B13">
              <w:rPr>
                <w:rFonts w:ascii="Book Antiqua" w:hAnsi="Book Antiqua"/>
                <w:b/>
                <w:bCs/>
                <w:color w:val="000000"/>
                <w:sz w:val="19"/>
                <w:szCs w:val="19"/>
              </w:rPr>
              <w:t xml:space="preserve"> quando </w:t>
            </w:r>
            <w:r w:rsidRPr="002C2CE7">
              <w:rPr>
                <w:rFonts w:ascii="Book Antiqua" w:hAnsi="Book Antiqua"/>
                <w:b/>
                <w:bCs/>
                <w:color w:val="000000"/>
                <w:sz w:val="19"/>
                <w:szCs w:val="19"/>
                <w:highlight w:val="yellow"/>
              </w:rPr>
              <w:t>os únicos sócios da empresa devedora</w:t>
            </w:r>
            <w:r w:rsidRPr="002C2CE7">
              <w:rPr>
                <w:rFonts w:ascii="Book Antiqua" w:hAnsi="Book Antiqua"/>
                <w:b/>
                <w:bCs/>
                <w:color w:val="000000"/>
                <w:sz w:val="19"/>
                <w:szCs w:val="19"/>
              </w:rPr>
              <w:t xml:space="preserve"> </w:t>
            </w:r>
            <w:r w:rsidRPr="002C2CE7">
              <w:rPr>
                <w:rFonts w:ascii="Book Antiqua" w:hAnsi="Book Antiqua"/>
                <w:b/>
                <w:bCs/>
                <w:color w:val="000000"/>
                <w:sz w:val="19"/>
                <w:szCs w:val="19"/>
                <w:highlight w:val="green"/>
              </w:rPr>
              <w:t>são os titulares do imóvel hipotecado</w:t>
            </w:r>
            <w:r w:rsidRPr="00841B13">
              <w:rPr>
                <w:rFonts w:ascii="Book Antiqua" w:hAnsi="Book Antiqua"/>
                <w:b/>
                <w:bCs/>
                <w:color w:val="000000"/>
                <w:sz w:val="19"/>
                <w:szCs w:val="19"/>
              </w:rPr>
              <w:t xml:space="preserve">, </w:t>
            </w:r>
            <w:r w:rsidRPr="002C2CE7">
              <w:rPr>
                <w:rFonts w:ascii="Book Antiqua" w:hAnsi="Book Antiqua"/>
                <w:b/>
                <w:bCs/>
                <w:color w:val="000000"/>
                <w:sz w:val="19"/>
                <w:szCs w:val="19"/>
                <w:highlight w:val="green"/>
              </w:rPr>
              <w:t>sendo ônus</w:t>
            </w:r>
            <w:r w:rsidRPr="002C2CE7">
              <w:rPr>
                <w:rFonts w:ascii="Book Antiqua" w:hAnsi="Book Antiqua"/>
                <w:b/>
                <w:bCs/>
                <w:color w:val="000000"/>
                <w:sz w:val="19"/>
                <w:szCs w:val="19"/>
              </w:rPr>
              <w:t xml:space="preserve"> </w:t>
            </w:r>
            <w:r w:rsidRPr="002C2CE7">
              <w:rPr>
                <w:rFonts w:ascii="Book Antiqua" w:hAnsi="Book Antiqua"/>
                <w:b/>
                <w:bCs/>
                <w:color w:val="000000"/>
                <w:sz w:val="19"/>
                <w:szCs w:val="19"/>
                <w:highlight w:val="yellow"/>
              </w:rPr>
              <w:t>dos proprietários</w:t>
            </w:r>
            <w:r w:rsidRPr="00841B13">
              <w:rPr>
                <w:rFonts w:ascii="Book Antiqua" w:hAnsi="Book Antiqua"/>
                <w:b/>
                <w:bCs/>
                <w:color w:val="000000"/>
                <w:sz w:val="19"/>
                <w:szCs w:val="19"/>
              </w:rPr>
              <w:t xml:space="preserve"> </w:t>
            </w:r>
            <w:r w:rsidRPr="002C2CE7">
              <w:rPr>
                <w:rFonts w:ascii="Book Antiqua" w:hAnsi="Book Antiqua"/>
                <w:b/>
                <w:bCs/>
                <w:color w:val="000000"/>
                <w:sz w:val="19"/>
                <w:szCs w:val="19"/>
              </w:rPr>
              <w:t xml:space="preserve">a </w:t>
            </w:r>
            <w:r w:rsidRPr="002C2CE7">
              <w:rPr>
                <w:rFonts w:ascii="Book Antiqua" w:hAnsi="Book Antiqua"/>
                <w:b/>
                <w:bCs/>
                <w:color w:val="000000"/>
                <w:sz w:val="19"/>
                <w:szCs w:val="19"/>
                <w:highlight w:val="green"/>
              </w:rPr>
              <w:t>demonstração de que não se beneficiaram dos valores auferidos</w:t>
            </w:r>
            <w:r w:rsidRPr="00841B13">
              <w:rPr>
                <w:rFonts w:ascii="Book Antiqua" w:hAnsi="Book Antiqua"/>
                <w:b/>
                <w:bCs/>
                <w:color w:val="000000"/>
                <w:sz w:val="19"/>
                <w:szCs w:val="19"/>
              </w:rPr>
              <w:t xml:space="preserve">. Assim, </w:t>
            </w:r>
            <w:r w:rsidRPr="00226217">
              <w:rPr>
                <w:rFonts w:ascii="Book Antiqua" w:hAnsi="Book Antiqua"/>
                <w:b/>
                <w:bCs/>
                <w:color w:val="000000"/>
                <w:sz w:val="19"/>
                <w:szCs w:val="19"/>
                <w:shd w:val="clear" w:color="auto" w:fill="F7CAAC" w:themeFill="accent2" w:themeFillTint="66"/>
              </w:rPr>
              <w:t>é possível a penhora de bem de família dado em garantia hipotecária pelo casal</w:t>
            </w:r>
            <w:r w:rsidRPr="00841B13">
              <w:rPr>
                <w:rFonts w:ascii="Book Antiqua" w:hAnsi="Book Antiqua"/>
                <w:b/>
                <w:bCs/>
                <w:color w:val="000000"/>
                <w:sz w:val="19"/>
                <w:szCs w:val="19"/>
              </w:rPr>
              <w:t xml:space="preserve"> quando </w:t>
            </w:r>
            <w:r w:rsidRPr="00226217">
              <w:rPr>
                <w:rFonts w:ascii="Book Antiqua" w:hAnsi="Book Antiqua"/>
                <w:b/>
                <w:bCs/>
                <w:color w:val="000000"/>
                <w:sz w:val="19"/>
                <w:szCs w:val="19"/>
                <w:highlight w:val="yellow"/>
              </w:rPr>
              <w:t>os cônjuges forem</w:t>
            </w:r>
            <w:r w:rsidRPr="00226217">
              <w:rPr>
                <w:rFonts w:ascii="Book Antiqua" w:hAnsi="Book Antiqua"/>
                <w:b/>
                <w:bCs/>
                <w:color w:val="000000"/>
                <w:sz w:val="19"/>
                <w:szCs w:val="19"/>
              </w:rPr>
              <w:t xml:space="preserve"> </w:t>
            </w:r>
            <w:r w:rsidRPr="00226217">
              <w:rPr>
                <w:rFonts w:ascii="Book Antiqua" w:hAnsi="Book Antiqua"/>
                <w:b/>
                <w:bCs/>
                <w:color w:val="000000"/>
                <w:sz w:val="19"/>
                <w:szCs w:val="19"/>
                <w:highlight w:val="green"/>
              </w:rPr>
              <w:t>os únicos sócios da pessoa jurídica devedora</w:t>
            </w:r>
            <w:r w:rsidRPr="00841B13">
              <w:rPr>
                <w:rFonts w:ascii="Book Antiqua" w:hAnsi="Book Antiqua"/>
                <w:b/>
                <w:bCs/>
                <w:color w:val="000000"/>
                <w:sz w:val="19"/>
                <w:szCs w:val="19"/>
              </w:rPr>
              <w:t>.</w:t>
            </w:r>
            <w:r w:rsidR="00226217">
              <w:rPr>
                <w:rFonts w:ascii="Book Antiqua" w:hAnsi="Book Antiqua"/>
                <w:b/>
                <w:bCs/>
                <w:color w:val="000000"/>
                <w:sz w:val="19"/>
                <w:szCs w:val="19"/>
              </w:rPr>
              <w:t xml:space="preserve"> </w:t>
            </w:r>
            <w:r w:rsidRPr="00841B13">
              <w:rPr>
                <w:rFonts w:ascii="Book Antiqua" w:hAnsi="Book Antiqua"/>
                <w:bCs/>
                <w:color w:val="000000"/>
                <w:sz w:val="19"/>
                <w:szCs w:val="19"/>
              </w:rPr>
              <w:t xml:space="preserve">STJ. 2ª S. </w:t>
            </w:r>
            <w:proofErr w:type="spellStart"/>
            <w:r w:rsidRPr="00841B13">
              <w:rPr>
                <w:rFonts w:ascii="Book Antiqua" w:hAnsi="Book Antiqua"/>
                <w:bCs/>
                <w:color w:val="000000"/>
                <w:sz w:val="19"/>
                <w:szCs w:val="19"/>
              </w:rPr>
              <w:t>EAREsp</w:t>
            </w:r>
            <w:proofErr w:type="spellEnd"/>
            <w:r w:rsidRPr="00841B13">
              <w:rPr>
                <w:rFonts w:ascii="Book Antiqua" w:hAnsi="Book Antiqua"/>
                <w:bCs/>
                <w:color w:val="000000"/>
                <w:sz w:val="19"/>
                <w:szCs w:val="19"/>
              </w:rPr>
              <w:t xml:space="preserve"> 848498-PR, Rel. Min. </w:t>
            </w:r>
            <w:proofErr w:type="spellStart"/>
            <w:r w:rsidRPr="00841B13">
              <w:rPr>
                <w:rFonts w:ascii="Book Antiqua" w:hAnsi="Book Antiqua"/>
                <w:bCs/>
                <w:color w:val="000000"/>
                <w:sz w:val="19"/>
                <w:szCs w:val="19"/>
              </w:rPr>
              <w:t>Luis</w:t>
            </w:r>
            <w:proofErr w:type="spellEnd"/>
            <w:r w:rsidRPr="00841B13">
              <w:rPr>
                <w:rFonts w:ascii="Book Antiqua" w:hAnsi="Book Antiqua"/>
                <w:bCs/>
                <w:color w:val="000000"/>
                <w:sz w:val="19"/>
                <w:szCs w:val="19"/>
              </w:rPr>
              <w:t xml:space="preserve"> Felipe Salomão, j. 25/4/18</w:t>
            </w:r>
            <w:r w:rsidRPr="00841B13">
              <w:rPr>
                <w:rFonts w:ascii="Book Antiqua" w:hAnsi="Book Antiqua"/>
                <w:b/>
                <w:bCs/>
                <w:color w:val="000000"/>
                <w:sz w:val="19"/>
                <w:szCs w:val="19"/>
              </w:rPr>
              <w:t xml:space="preserve"> (Info 627).</w:t>
            </w:r>
          </w:p>
          <w:tbl>
            <w:tblPr>
              <w:tblStyle w:val="Tabelacomgrade"/>
              <w:tblW w:w="0" w:type="auto"/>
              <w:tblLook w:val="04A0" w:firstRow="1" w:lastRow="0" w:firstColumn="1" w:lastColumn="0" w:noHBand="0" w:noVBand="1"/>
            </w:tblPr>
            <w:tblGrid>
              <w:gridCol w:w="8263"/>
            </w:tblGrid>
            <w:tr w:rsidR="00675921" w14:paraId="2ED4CE07" w14:textId="77777777" w:rsidTr="00675921">
              <w:tc>
                <w:tcPr>
                  <w:tcW w:w="8263" w:type="dxa"/>
                  <w:shd w:val="clear" w:color="auto" w:fill="FFFFFF" w:themeFill="background1"/>
                </w:tcPr>
                <w:p w14:paraId="2B2B1517" w14:textId="5FE99354" w:rsidR="00675921" w:rsidRPr="00675921" w:rsidRDefault="00675921" w:rsidP="002C2CE7">
                  <w:pPr>
                    <w:jc w:val="both"/>
                    <w:rPr>
                      <w:rFonts w:ascii="Book Antiqua" w:eastAsia="Times New Roman" w:hAnsi="Book Antiqua" w:cs="Times New Roman"/>
                      <w:b/>
                      <w:color w:val="000000"/>
                      <w:sz w:val="19"/>
                      <w:szCs w:val="19"/>
                      <w:lang w:eastAsia="pt-BR"/>
                    </w:rPr>
                  </w:pPr>
                  <w:r w:rsidRPr="00675921">
                    <w:rPr>
                      <w:rFonts w:ascii="Book Antiqua" w:eastAsia="Times New Roman" w:hAnsi="Book Antiqua" w:cs="Times New Roman"/>
                      <w:b/>
                      <w:color w:val="000000"/>
                      <w:sz w:val="18"/>
                      <w:szCs w:val="18"/>
                      <w:lang w:eastAsia="pt-BR"/>
                    </w:rPr>
                    <w:t>(</w:t>
                  </w:r>
                  <w:r w:rsidRPr="00675921">
                    <w:rPr>
                      <w:rFonts w:ascii="Book Antiqua" w:eastAsia="Times New Roman" w:hAnsi="Book Antiqua" w:cs="Times New Roman"/>
                      <w:b/>
                      <w:color w:val="000000"/>
                      <w:sz w:val="18"/>
                      <w:szCs w:val="18"/>
                      <w:highlight w:val="yellow"/>
                      <w:lang w:eastAsia="pt-BR"/>
                    </w:rPr>
                    <w:t>DPESP-2019-FCC</w:t>
                  </w:r>
                  <w:r w:rsidRPr="00675921">
                    <w:rPr>
                      <w:rFonts w:ascii="Book Antiqua" w:eastAsia="Times New Roman" w:hAnsi="Book Antiqua" w:cs="Times New Roman"/>
                      <w:b/>
                      <w:color w:val="000000"/>
                      <w:sz w:val="18"/>
                      <w:szCs w:val="18"/>
                      <w:lang w:eastAsia="pt-BR"/>
                    </w:rPr>
                    <w:t>)</w:t>
                  </w:r>
                  <w:r w:rsidRPr="00675921">
                    <w:rPr>
                      <w:rFonts w:ascii="Book Antiqua" w:eastAsia="Times New Roman" w:hAnsi="Book Antiqua" w:cs="Times New Roman"/>
                      <w:bCs/>
                      <w:color w:val="000000"/>
                      <w:sz w:val="18"/>
                      <w:szCs w:val="18"/>
                      <w:lang w:eastAsia="pt-BR"/>
                    </w:rPr>
                    <w:t xml:space="preserve">: Ana e Joaquim, casados pelo regime da comunhão parcial de bens, decidem constituir empresa limitada para comércio de bebidas. Para obter o capital inicial necessário à abertura do negócio, recorrem à instituição financeira e dão seu único apartamento como garantia do empréstimo. O negócio não prospera e, diante da falta de pagamento, o banco executa a garantia. Nesse caso, considerando-se a jurisprudência do STJ, consolidada no </w:t>
                  </w:r>
                  <w:proofErr w:type="spellStart"/>
                  <w:r w:rsidRPr="00675921">
                    <w:rPr>
                      <w:rFonts w:ascii="Book Antiqua" w:eastAsia="Times New Roman" w:hAnsi="Book Antiqua" w:cs="Times New Roman"/>
                      <w:bCs/>
                      <w:color w:val="000000"/>
                      <w:sz w:val="18"/>
                      <w:szCs w:val="18"/>
                      <w:lang w:eastAsia="pt-BR"/>
                    </w:rPr>
                    <w:t>EAResp</w:t>
                  </w:r>
                  <w:proofErr w:type="spellEnd"/>
                  <w:r w:rsidRPr="00675921">
                    <w:rPr>
                      <w:rFonts w:ascii="Book Antiqua" w:eastAsia="Times New Roman" w:hAnsi="Book Antiqua" w:cs="Times New Roman"/>
                      <w:bCs/>
                      <w:color w:val="000000"/>
                      <w:sz w:val="18"/>
                      <w:szCs w:val="18"/>
                      <w:lang w:eastAsia="pt-BR"/>
                    </w:rPr>
                    <w:t xml:space="preserve"> 848.498, o apartamento será expropriado presumindo-se que o dinheiro reverteu em favor da família. </w:t>
                  </w:r>
                  <w:r w:rsidRPr="00675921">
                    <w:rPr>
                      <w:rFonts w:ascii="Book Antiqua" w:eastAsia="Times New Roman" w:hAnsi="Book Antiqua" w:cs="Times New Roman"/>
                      <w:b/>
                      <w:color w:val="000000"/>
                      <w:sz w:val="18"/>
                      <w:szCs w:val="18"/>
                      <w:lang w:eastAsia="pt-BR"/>
                    </w:rPr>
                    <w:t>BL: Info 627, STJ.</w:t>
                  </w:r>
                </w:p>
              </w:tc>
            </w:tr>
          </w:tbl>
          <w:p w14:paraId="7BB11889" w14:textId="77777777" w:rsidR="002C2CE7" w:rsidRDefault="002C2CE7" w:rsidP="0069717A">
            <w:pPr>
              <w:jc w:val="both"/>
              <w:rPr>
                <w:rFonts w:ascii="Book Antiqua" w:eastAsia="Times New Roman" w:hAnsi="Book Antiqua" w:cs="Times New Roman"/>
                <w:b/>
                <w:i/>
                <w:iCs/>
                <w:color w:val="FF0000"/>
                <w:sz w:val="19"/>
                <w:szCs w:val="19"/>
                <w:lang w:eastAsia="pt-BR"/>
              </w:rPr>
            </w:pPr>
          </w:p>
          <w:p w14:paraId="2008D3F7" w14:textId="6F45B264" w:rsidR="0069717A" w:rsidRDefault="001246D5" w:rsidP="0069717A">
            <w:pPr>
              <w:jc w:val="both"/>
              <w:rPr>
                <w:rFonts w:ascii="Book Antiqua" w:eastAsia="Times New Roman" w:hAnsi="Book Antiqua" w:cs="Times New Roman"/>
                <w:b/>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TJPA-201</w:t>
            </w:r>
            <w:r w:rsidR="0069717A">
              <w:rPr>
                <w:rFonts w:ascii="Book Antiqua" w:eastAsia="Times New Roman" w:hAnsi="Book Antiqua" w:cs="Times New Roman"/>
                <w:b/>
                <w:i/>
                <w:iCs/>
                <w:color w:val="FF0000"/>
                <w:sz w:val="19"/>
                <w:szCs w:val="19"/>
                <w:highlight w:val="green"/>
                <w:lang w:eastAsia="pt-BR"/>
              </w:rPr>
              <w:t>2/2019</w:t>
            </w:r>
            <w:r w:rsidR="00022E7B">
              <w:rPr>
                <w:rFonts w:ascii="Book Antiqua" w:eastAsia="Times New Roman" w:hAnsi="Book Antiqua" w:cs="Times New Roman"/>
                <w:b/>
                <w:i/>
                <w:iCs/>
                <w:color w:val="FF0000"/>
                <w:sz w:val="19"/>
                <w:szCs w:val="19"/>
                <w:lang w:eastAsia="pt-BR"/>
              </w:rPr>
              <w:t>: #</w:t>
            </w:r>
            <w:r w:rsidR="00022E7B" w:rsidRPr="00022E7B">
              <w:rPr>
                <w:rFonts w:ascii="Book Antiqua" w:eastAsia="Times New Roman" w:hAnsi="Book Antiqua" w:cs="Times New Roman"/>
                <w:b/>
                <w:i/>
                <w:iCs/>
                <w:color w:val="FF0000"/>
                <w:sz w:val="19"/>
                <w:szCs w:val="19"/>
                <w:highlight w:val="green"/>
                <w:lang w:eastAsia="pt-BR"/>
              </w:rPr>
              <w:t>TJMA-2022</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bCs/>
                <w:color w:val="000000"/>
                <w:sz w:val="19"/>
                <w:szCs w:val="19"/>
                <w:lang w:eastAsia="pt-BR"/>
              </w:rPr>
              <w:t xml:space="preserve">: </w:t>
            </w:r>
            <w:r w:rsidRPr="003021C8">
              <w:rPr>
                <w:rFonts w:ascii="Book Antiqua" w:eastAsia="Times New Roman" w:hAnsi="Book Antiqua" w:cs="Times New Roman"/>
                <w:b/>
                <w:color w:val="000000"/>
                <w:sz w:val="19"/>
                <w:szCs w:val="19"/>
                <w:lang w:eastAsia="pt-BR"/>
              </w:rPr>
              <w:t xml:space="preserve">O art. 3º da Lei 8.009/90 traz as hipóteses em que o bem de família legal pode ser penhorado. O </w:t>
            </w:r>
            <w:r w:rsidRPr="003021C8">
              <w:rPr>
                <w:rFonts w:ascii="Book Antiqua" w:eastAsia="Times New Roman" w:hAnsi="Book Antiqua" w:cs="Times New Roman"/>
                <w:b/>
                <w:color w:val="000000"/>
                <w:sz w:val="19"/>
                <w:szCs w:val="19"/>
                <w:highlight w:val="yellow"/>
                <w:lang w:eastAsia="pt-BR"/>
              </w:rPr>
              <w:t>inciso V afirma que o imóvel poderá ser penhorado</w:t>
            </w:r>
            <w:r w:rsidRPr="003021C8">
              <w:rPr>
                <w:rFonts w:ascii="Book Antiqua" w:eastAsia="Times New Roman" w:hAnsi="Book Antiqua" w:cs="Times New Roman"/>
                <w:b/>
                <w:color w:val="000000"/>
                <w:sz w:val="19"/>
                <w:szCs w:val="19"/>
                <w:lang w:eastAsia="pt-BR"/>
              </w:rPr>
              <w:t xml:space="preserve">, </w:t>
            </w:r>
            <w:r w:rsidRPr="003021C8">
              <w:rPr>
                <w:rFonts w:ascii="Book Antiqua" w:eastAsia="Times New Roman" w:hAnsi="Book Antiqua" w:cs="Times New Roman"/>
                <w:b/>
                <w:color w:val="000000"/>
                <w:sz w:val="19"/>
                <w:szCs w:val="19"/>
                <w:shd w:val="clear" w:color="auto" w:fill="F7CAAC" w:themeFill="accent2" w:themeFillTint="66"/>
                <w:lang w:eastAsia="pt-BR"/>
              </w:rPr>
              <w:t>mesmo sendo bem de família</w:t>
            </w:r>
            <w:r w:rsidRPr="003021C8">
              <w:rPr>
                <w:rFonts w:ascii="Book Antiqua" w:eastAsia="Times New Roman" w:hAnsi="Book Antiqua" w:cs="Times New Roman"/>
                <w:b/>
                <w:color w:val="000000"/>
                <w:sz w:val="19"/>
                <w:szCs w:val="19"/>
                <w:lang w:eastAsia="pt-BR"/>
              </w:rPr>
              <w:t xml:space="preserve">, </w:t>
            </w:r>
            <w:r w:rsidRPr="003021C8">
              <w:rPr>
                <w:rFonts w:ascii="Book Antiqua" w:eastAsia="Times New Roman" w:hAnsi="Book Antiqua" w:cs="Times New Roman"/>
                <w:b/>
                <w:color w:val="000000"/>
                <w:sz w:val="19"/>
                <w:szCs w:val="19"/>
                <w:highlight w:val="green"/>
                <w:lang w:eastAsia="pt-BR"/>
              </w:rPr>
              <w:t>se ele foi dado como hipoteca</w:t>
            </w:r>
            <w:r w:rsidRPr="003021C8">
              <w:rPr>
                <w:rFonts w:ascii="Book Antiqua" w:eastAsia="Times New Roman" w:hAnsi="Book Antiqua" w:cs="Times New Roman"/>
                <w:b/>
                <w:color w:val="000000"/>
                <w:sz w:val="19"/>
                <w:szCs w:val="19"/>
                <w:lang w:eastAsia="pt-BR"/>
              </w:rPr>
              <w:t xml:space="preserve"> (garantia real) </w:t>
            </w:r>
            <w:r w:rsidRPr="003021C8">
              <w:rPr>
                <w:rFonts w:ascii="Book Antiqua" w:eastAsia="Times New Roman" w:hAnsi="Book Antiqua" w:cs="Times New Roman"/>
                <w:b/>
                <w:color w:val="000000"/>
                <w:sz w:val="19"/>
                <w:szCs w:val="19"/>
                <w:highlight w:val="yellow"/>
                <w:lang w:eastAsia="pt-BR"/>
              </w:rPr>
              <w:t xml:space="preserve">de uma dívida em favor da entidade familiar e </w:t>
            </w:r>
            <w:proofErr w:type="spellStart"/>
            <w:r w:rsidRPr="003021C8">
              <w:rPr>
                <w:rFonts w:ascii="Book Antiqua" w:eastAsia="Times New Roman" w:hAnsi="Book Antiqua" w:cs="Times New Roman"/>
                <w:b/>
                <w:color w:val="000000"/>
                <w:sz w:val="19"/>
                <w:szCs w:val="19"/>
                <w:highlight w:val="yellow"/>
                <w:lang w:eastAsia="pt-BR"/>
              </w:rPr>
              <w:t>esta</w:t>
            </w:r>
            <w:proofErr w:type="spellEnd"/>
            <w:r w:rsidRPr="003021C8">
              <w:rPr>
                <w:rFonts w:ascii="Book Antiqua" w:eastAsia="Times New Roman" w:hAnsi="Book Antiqua" w:cs="Times New Roman"/>
                <w:b/>
                <w:color w:val="000000"/>
                <w:sz w:val="19"/>
                <w:szCs w:val="19"/>
                <w:highlight w:val="yellow"/>
                <w:lang w:eastAsia="pt-BR"/>
              </w:rPr>
              <w:t>, posteriormente, não foi paga</w:t>
            </w:r>
            <w:r w:rsidRPr="003021C8">
              <w:rPr>
                <w:rFonts w:ascii="Book Antiqua" w:eastAsia="Times New Roman" w:hAnsi="Book Antiqua" w:cs="Times New Roman"/>
                <w:b/>
                <w:color w:val="000000"/>
                <w:sz w:val="19"/>
                <w:szCs w:val="19"/>
                <w:lang w:eastAsia="pt-BR"/>
              </w:rPr>
              <w:t xml:space="preserve">. Neste caso, o </w:t>
            </w:r>
            <w:r w:rsidRPr="003021C8">
              <w:rPr>
                <w:rFonts w:ascii="Book Antiqua" w:eastAsia="Times New Roman" w:hAnsi="Book Antiqua" w:cs="Times New Roman"/>
                <w:b/>
                <w:color w:val="000000"/>
                <w:sz w:val="19"/>
                <w:szCs w:val="19"/>
                <w:shd w:val="clear" w:color="auto" w:fill="F7CAAC" w:themeFill="accent2" w:themeFillTint="66"/>
                <w:lang w:eastAsia="pt-BR"/>
              </w:rPr>
              <w:t>bem de família poderá ser alienado</w:t>
            </w:r>
            <w:r w:rsidRPr="003021C8">
              <w:rPr>
                <w:rFonts w:ascii="Book Antiqua" w:eastAsia="Times New Roman" w:hAnsi="Book Antiqua" w:cs="Times New Roman"/>
                <w:b/>
                <w:color w:val="000000"/>
                <w:sz w:val="19"/>
                <w:szCs w:val="19"/>
                <w:lang w:eastAsia="pt-BR"/>
              </w:rPr>
              <w:t xml:space="preserve"> </w:t>
            </w:r>
            <w:r w:rsidRPr="003021C8">
              <w:rPr>
                <w:rFonts w:ascii="Book Antiqua" w:eastAsia="Times New Roman" w:hAnsi="Book Antiqua" w:cs="Times New Roman"/>
                <w:b/>
                <w:color w:val="000000"/>
                <w:sz w:val="19"/>
                <w:szCs w:val="19"/>
                <w:highlight w:val="yellow"/>
                <w:lang w:eastAsia="pt-BR"/>
              </w:rPr>
              <w:t>e seu produto utilizado para satisfazer o credor</w:t>
            </w:r>
            <w:r w:rsidRPr="003021C8">
              <w:rPr>
                <w:rFonts w:ascii="Book Antiqua" w:eastAsia="Times New Roman" w:hAnsi="Book Antiqua" w:cs="Times New Roman"/>
                <w:b/>
                <w:color w:val="000000"/>
                <w:sz w:val="19"/>
                <w:szCs w:val="19"/>
                <w:lang w:eastAsia="pt-BR"/>
              </w:rPr>
              <w:t xml:space="preserve">. Vale ressaltar que </w:t>
            </w:r>
            <w:r w:rsidRPr="003021C8">
              <w:rPr>
                <w:rFonts w:ascii="Book Antiqua" w:eastAsia="Times New Roman" w:hAnsi="Book Antiqua" w:cs="Times New Roman"/>
                <w:b/>
                <w:color w:val="000000"/>
                <w:sz w:val="19"/>
                <w:szCs w:val="19"/>
                <w:highlight w:val="green"/>
                <w:lang w:eastAsia="pt-BR"/>
              </w:rPr>
              <w:t>não é necessário que a hipoteca esteja registrada no cartório de Registro de Imóveis</w:t>
            </w:r>
            <w:r w:rsidRPr="003021C8">
              <w:rPr>
                <w:rFonts w:ascii="Book Antiqua" w:eastAsia="Times New Roman" w:hAnsi="Book Antiqua" w:cs="Times New Roman"/>
                <w:b/>
                <w:color w:val="000000"/>
                <w:sz w:val="19"/>
                <w:szCs w:val="19"/>
                <w:lang w:eastAsia="pt-BR"/>
              </w:rPr>
              <w:t xml:space="preserve">. Assim, a </w:t>
            </w:r>
            <w:r w:rsidRPr="003021C8">
              <w:rPr>
                <w:rFonts w:ascii="Book Antiqua" w:eastAsia="Times New Roman" w:hAnsi="Book Antiqua" w:cs="Times New Roman"/>
                <w:b/>
                <w:color w:val="000000"/>
                <w:sz w:val="19"/>
                <w:szCs w:val="19"/>
                <w:highlight w:val="yellow"/>
                <w:lang w:eastAsia="pt-BR"/>
              </w:rPr>
              <w:t>ausência de registro da hipoteca em cartório de registro de imóveis</w:t>
            </w:r>
            <w:r w:rsidRPr="003021C8">
              <w:rPr>
                <w:rFonts w:ascii="Book Antiqua" w:eastAsia="Times New Roman" w:hAnsi="Book Antiqua" w:cs="Times New Roman"/>
                <w:b/>
                <w:color w:val="000000"/>
                <w:sz w:val="19"/>
                <w:szCs w:val="19"/>
                <w:lang w:eastAsia="pt-BR"/>
              </w:rPr>
              <w:t xml:space="preserve"> </w:t>
            </w:r>
            <w:r w:rsidRPr="003021C8">
              <w:rPr>
                <w:rFonts w:ascii="Book Antiqua" w:eastAsia="Times New Roman" w:hAnsi="Book Antiqua" w:cs="Times New Roman"/>
                <w:b/>
                <w:color w:val="000000"/>
                <w:sz w:val="19"/>
                <w:szCs w:val="19"/>
                <w:shd w:val="clear" w:color="auto" w:fill="F7CAAC" w:themeFill="accent2" w:themeFillTint="66"/>
                <w:lang w:eastAsia="pt-BR"/>
              </w:rPr>
              <w:t xml:space="preserve">não afasta a exceção à regra </w:t>
            </w:r>
            <w:r w:rsidRPr="003021C8">
              <w:rPr>
                <w:rFonts w:ascii="Book Antiqua" w:eastAsia="Times New Roman" w:hAnsi="Book Antiqua" w:cs="Times New Roman"/>
                <w:b/>
                <w:color w:val="000000"/>
                <w:sz w:val="19"/>
                <w:szCs w:val="19"/>
                <w:shd w:val="clear" w:color="auto" w:fill="F7CAAC" w:themeFill="accent2" w:themeFillTint="66"/>
                <w:lang w:eastAsia="pt-BR"/>
              </w:rPr>
              <w:lastRenderedPageBreak/>
              <w:t>de impenhorabilidade</w:t>
            </w:r>
            <w:r w:rsidRPr="003021C8">
              <w:rPr>
                <w:rFonts w:ascii="Book Antiqua" w:eastAsia="Times New Roman" w:hAnsi="Book Antiqua" w:cs="Times New Roman"/>
                <w:b/>
                <w:color w:val="000000"/>
                <w:sz w:val="19"/>
                <w:szCs w:val="19"/>
                <w:lang w:eastAsia="pt-BR"/>
              </w:rPr>
              <w:t xml:space="preserve"> prevista no art. 3º, V, da Lei 8.009/90. Em outras palavras, o fato de a hipoteca não ter sido registrada não pode ser utilizado como argumento pelo devedor para evitar a penhora do bem de família</w:t>
            </w:r>
            <w:r w:rsidRPr="00A866AB">
              <w:rPr>
                <w:rFonts w:ascii="Book Antiqua" w:eastAsia="Times New Roman" w:hAnsi="Book Antiqua" w:cs="Times New Roman"/>
                <w:bCs/>
                <w:color w:val="000000"/>
                <w:sz w:val="19"/>
                <w:szCs w:val="19"/>
                <w:lang w:eastAsia="pt-BR"/>
              </w:rPr>
              <w:t xml:space="preserve">. STJ. 3ª T. REsp 1.455.554-RN, Rel. Min. João Otávio de Noronha, j. 14/6/16 </w:t>
            </w:r>
            <w:r w:rsidRPr="0069717A">
              <w:rPr>
                <w:rFonts w:ascii="Book Antiqua" w:eastAsia="Times New Roman" w:hAnsi="Book Antiqua" w:cs="Times New Roman"/>
                <w:b/>
                <w:color w:val="000000"/>
                <w:sz w:val="19"/>
                <w:szCs w:val="19"/>
                <w:lang w:eastAsia="pt-BR"/>
              </w:rPr>
              <w:t>(Info 585).</w:t>
            </w:r>
          </w:p>
          <w:tbl>
            <w:tblPr>
              <w:tblStyle w:val="Tabelacomgrade"/>
              <w:tblW w:w="0" w:type="auto"/>
              <w:tblLook w:val="04A0" w:firstRow="1" w:lastRow="0" w:firstColumn="1" w:lastColumn="0" w:noHBand="0" w:noVBand="1"/>
            </w:tblPr>
            <w:tblGrid>
              <w:gridCol w:w="8268"/>
            </w:tblGrid>
            <w:tr w:rsidR="0069717A" w14:paraId="78083404" w14:textId="77777777" w:rsidTr="0069717A">
              <w:tc>
                <w:tcPr>
                  <w:tcW w:w="8268" w:type="dxa"/>
                  <w:shd w:val="clear" w:color="auto" w:fill="FFFFFF" w:themeFill="background1"/>
                </w:tcPr>
                <w:p w14:paraId="0B7DC1DC" w14:textId="2FB8CDD6" w:rsidR="00022E7B" w:rsidRDefault="00022E7B" w:rsidP="0069717A">
                  <w:pPr>
                    <w:jc w:val="both"/>
                    <w:rPr>
                      <w:rFonts w:ascii="Book Antiqua" w:eastAsia="Times New Roman" w:hAnsi="Book Antiqua" w:cs="Times New Roman"/>
                      <w:b/>
                      <w:color w:val="000000"/>
                      <w:sz w:val="18"/>
                      <w:szCs w:val="18"/>
                      <w:lang w:eastAsia="pt-BR"/>
                    </w:rPr>
                  </w:pPr>
                  <w:r>
                    <w:rPr>
                      <w:rFonts w:ascii="Book Antiqua" w:eastAsia="Times New Roman" w:hAnsi="Book Antiqua" w:cs="Times New Roman"/>
                      <w:b/>
                      <w:color w:val="000000"/>
                      <w:sz w:val="18"/>
                      <w:szCs w:val="18"/>
                      <w:lang w:eastAsia="pt-BR"/>
                    </w:rPr>
                    <w:t>(</w:t>
                  </w:r>
                  <w:r w:rsidRPr="00022E7B">
                    <w:rPr>
                      <w:rFonts w:ascii="Book Antiqua" w:eastAsia="Times New Roman" w:hAnsi="Book Antiqua" w:cs="Times New Roman"/>
                      <w:b/>
                      <w:color w:val="000000"/>
                      <w:sz w:val="18"/>
                      <w:szCs w:val="18"/>
                      <w:highlight w:val="yellow"/>
                      <w:lang w:eastAsia="pt-BR"/>
                    </w:rPr>
                    <w:t>TJMA-2022-CESPE</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022E7B">
                    <w:rPr>
                      <w:rFonts w:ascii="Book Antiqua" w:eastAsia="Times New Roman" w:hAnsi="Book Antiqua" w:cs="Times New Roman"/>
                      <w:bCs/>
                      <w:color w:val="000000"/>
                      <w:sz w:val="18"/>
                      <w:szCs w:val="18"/>
                      <w:lang w:eastAsia="pt-BR"/>
                    </w:rPr>
                    <w:t xml:space="preserve">De acordo com entendimento do </w:t>
                  </w:r>
                  <w:r>
                    <w:rPr>
                      <w:rFonts w:ascii="Book Antiqua" w:eastAsia="Times New Roman" w:hAnsi="Book Antiqua" w:cs="Times New Roman"/>
                      <w:bCs/>
                      <w:color w:val="000000"/>
                      <w:sz w:val="18"/>
                      <w:szCs w:val="18"/>
                      <w:lang w:eastAsia="pt-BR"/>
                    </w:rPr>
                    <w:t>STJ</w:t>
                  </w:r>
                  <w:r w:rsidRPr="00022E7B">
                    <w:rPr>
                      <w:rFonts w:ascii="Book Antiqua" w:eastAsia="Times New Roman" w:hAnsi="Book Antiqua" w:cs="Times New Roman"/>
                      <w:bCs/>
                      <w:color w:val="000000"/>
                      <w:sz w:val="18"/>
                      <w:szCs w:val="18"/>
                      <w:lang w:eastAsia="pt-BR"/>
                    </w:rPr>
                    <w:t xml:space="preserve">, para que a hipoteca seja oponível </w:t>
                  </w:r>
                  <w:r w:rsidRPr="00022E7B">
                    <w:rPr>
                      <w:rFonts w:ascii="Book Antiqua" w:eastAsia="Times New Roman" w:hAnsi="Book Antiqua" w:cs="Times New Roman"/>
                      <w:bCs/>
                      <w:i/>
                      <w:iCs/>
                      <w:color w:val="000000"/>
                      <w:sz w:val="18"/>
                      <w:szCs w:val="18"/>
                      <w:lang w:eastAsia="pt-BR"/>
                    </w:rPr>
                    <w:t>erga omnes</w:t>
                  </w:r>
                  <w:r w:rsidRPr="00022E7B">
                    <w:rPr>
                      <w:rFonts w:ascii="Book Antiqua" w:eastAsia="Times New Roman" w:hAnsi="Book Antiqua" w:cs="Times New Roman"/>
                      <w:bCs/>
                      <w:color w:val="000000"/>
                      <w:sz w:val="18"/>
                      <w:szCs w:val="18"/>
                      <w:lang w:eastAsia="pt-BR"/>
                    </w:rPr>
                    <w:t>, ela deverá ser</w:t>
                  </w:r>
                  <w:r>
                    <w:rPr>
                      <w:rFonts w:ascii="Book Antiqua" w:eastAsia="Times New Roman" w:hAnsi="Book Antiqua" w:cs="Times New Roman"/>
                      <w:bCs/>
                      <w:color w:val="000000"/>
                      <w:sz w:val="18"/>
                      <w:szCs w:val="18"/>
                      <w:lang w:eastAsia="pt-BR"/>
                    </w:rPr>
                    <w:t xml:space="preserve"> </w:t>
                  </w:r>
                  <w:r w:rsidRPr="00022E7B">
                    <w:rPr>
                      <w:rFonts w:ascii="Book Antiqua" w:eastAsia="Times New Roman" w:hAnsi="Book Antiqua" w:cs="Times New Roman"/>
                      <w:bCs/>
                      <w:color w:val="000000"/>
                      <w:sz w:val="18"/>
                      <w:szCs w:val="18"/>
                      <w:lang w:eastAsia="pt-BR"/>
                    </w:rPr>
                    <w:t>inscrita no cartório de registro de imóveis.</w:t>
                  </w:r>
                  <w:r>
                    <w:rPr>
                      <w:rFonts w:ascii="Book Antiqua" w:eastAsia="Times New Roman" w:hAnsi="Book Antiqua" w:cs="Times New Roman"/>
                      <w:bCs/>
                      <w:color w:val="000000"/>
                      <w:sz w:val="18"/>
                      <w:szCs w:val="18"/>
                      <w:lang w:eastAsia="pt-BR"/>
                    </w:rPr>
                    <w:t xml:space="preserve"> </w:t>
                  </w:r>
                  <w:r w:rsidRPr="0069717A">
                    <w:rPr>
                      <w:rFonts w:ascii="Book Antiqua" w:eastAsia="Times New Roman" w:hAnsi="Book Antiqua" w:cs="Times New Roman"/>
                      <w:b/>
                      <w:color w:val="000000"/>
                      <w:sz w:val="18"/>
                      <w:szCs w:val="18"/>
                      <w:lang w:eastAsia="pt-BR"/>
                    </w:rPr>
                    <w:t>BL: Info 585, STJ</w:t>
                  </w:r>
                  <w:r>
                    <w:rPr>
                      <w:rFonts w:ascii="Book Antiqua" w:eastAsia="Times New Roman" w:hAnsi="Book Antiqua" w:cs="Times New Roman"/>
                      <w:b/>
                      <w:color w:val="000000"/>
                      <w:sz w:val="18"/>
                      <w:szCs w:val="18"/>
                      <w:lang w:eastAsia="pt-BR"/>
                    </w:rPr>
                    <w:t xml:space="preserve"> e Item 2 da Ementa do julgado (vide abaixo).</w:t>
                  </w:r>
                </w:p>
                <w:p w14:paraId="5205F66C" w14:textId="5FD9881C" w:rsidR="00022E7B" w:rsidRPr="00022E7B" w:rsidRDefault="00022E7B" w:rsidP="0069717A">
                  <w:pPr>
                    <w:jc w:val="both"/>
                    <w:rPr>
                      <w:rFonts w:ascii="Book Antiqua" w:eastAsia="Times New Roman" w:hAnsi="Book Antiqua" w:cs="Times New Roman"/>
                      <w:bCs/>
                      <w:color w:val="000000"/>
                      <w:sz w:val="18"/>
                      <w:szCs w:val="18"/>
                      <w:lang w:eastAsia="pt-BR"/>
                    </w:rPr>
                  </w:pPr>
                  <w:r w:rsidRPr="00022E7B">
                    <w:rPr>
                      <w:rFonts w:ascii="Book Antiqua" w:eastAsia="Times New Roman" w:hAnsi="Book Antiqua" w:cs="Times New Roman"/>
                      <w:b/>
                      <w:i/>
                      <w:iCs/>
                      <w:color w:val="FF0000"/>
                      <w:sz w:val="18"/>
                      <w:szCs w:val="18"/>
                      <w:lang w:eastAsia="pt-BR"/>
                    </w:rPr>
                    <w:t>#</w:t>
                  </w:r>
                  <w:r w:rsidRPr="00022E7B">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color w:val="000000"/>
                      <w:sz w:val="18"/>
                      <w:szCs w:val="18"/>
                      <w:lang w:eastAsia="pt-BR"/>
                    </w:rPr>
                    <w:t xml:space="preserve">: “(...) </w:t>
                  </w:r>
                  <w:r w:rsidRPr="00022E7B">
                    <w:rPr>
                      <w:rFonts w:ascii="Book Antiqua" w:eastAsia="Times New Roman" w:hAnsi="Book Antiqua" w:cs="Times New Roman"/>
                      <w:bCs/>
                      <w:color w:val="000000"/>
                      <w:sz w:val="18"/>
                      <w:szCs w:val="18"/>
                      <w:lang w:eastAsia="pt-BR"/>
                    </w:rPr>
                    <w:t>2. A hipoteca se constitui por meio de contrato (convencional), pela lei (legal) ou por sentença (judicial) e desde então vale entre as partes como crédito pessoal. Sua inscrição no cartório de registro de imóveis atribui a tal garantia a eficácia de direito real oponível erga omnes.</w:t>
                  </w:r>
                  <w:r>
                    <w:rPr>
                      <w:rFonts w:ascii="Book Antiqua" w:eastAsia="Times New Roman" w:hAnsi="Book Antiqua" w:cs="Times New Roman"/>
                      <w:bCs/>
                      <w:color w:val="000000"/>
                      <w:sz w:val="18"/>
                      <w:szCs w:val="18"/>
                      <w:lang w:eastAsia="pt-BR"/>
                    </w:rPr>
                    <w:t xml:space="preserve"> (...)”</w:t>
                  </w:r>
                </w:p>
                <w:p w14:paraId="1BCBE476" w14:textId="45E55F17" w:rsidR="0069717A" w:rsidRPr="0069717A" w:rsidRDefault="0069717A" w:rsidP="0069717A">
                  <w:pPr>
                    <w:jc w:val="both"/>
                    <w:rPr>
                      <w:rFonts w:ascii="Book Antiqua" w:eastAsia="Times New Roman" w:hAnsi="Book Antiqua" w:cs="Times New Roman"/>
                      <w:b/>
                      <w:color w:val="000000"/>
                      <w:sz w:val="19"/>
                      <w:szCs w:val="19"/>
                      <w:lang w:eastAsia="pt-BR"/>
                    </w:rPr>
                  </w:pPr>
                  <w:r w:rsidRPr="0069717A">
                    <w:rPr>
                      <w:rFonts w:ascii="Book Antiqua" w:eastAsia="Times New Roman" w:hAnsi="Book Antiqua" w:cs="Times New Roman"/>
                      <w:b/>
                      <w:color w:val="000000"/>
                      <w:sz w:val="18"/>
                      <w:szCs w:val="18"/>
                      <w:lang w:eastAsia="pt-BR"/>
                    </w:rPr>
                    <w:t>(</w:t>
                  </w:r>
                  <w:r w:rsidRPr="0069717A">
                    <w:rPr>
                      <w:rFonts w:ascii="Book Antiqua" w:eastAsia="Times New Roman" w:hAnsi="Book Antiqua" w:cs="Times New Roman"/>
                      <w:b/>
                      <w:color w:val="000000"/>
                      <w:sz w:val="18"/>
                      <w:szCs w:val="18"/>
                      <w:highlight w:val="yellow"/>
                      <w:lang w:eastAsia="pt-BR"/>
                    </w:rPr>
                    <w:t>TJPA-2019-CESPE</w:t>
                  </w:r>
                  <w:r w:rsidRPr="0069717A">
                    <w:rPr>
                      <w:rFonts w:ascii="Book Antiqua" w:eastAsia="Times New Roman" w:hAnsi="Book Antiqua" w:cs="Times New Roman"/>
                      <w:b/>
                      <w:color w:val="000000"/>
                      <w:sz w:val="18"/>
                      <w:szCs w:val="18"/>
                      <w:lang w:eastAsia="pt-BR"/>
                    </w:rPr>
                    <w:t>)</w:t>
                  </w:r>
                  <w:r w:rsidRPr="0069717A">
                    <w:rPr>
                      <w:rFonts w:ascii="Book Antiqua" w:eastAsia="Times New Roman" w:hAnsi="Book Antiqua" w:cs="Times New Roman"/>
                      <w:bCs/>
                      <w:color w:val="000000"/>
                      <w:sz w:val="18"/>
                      <w:szCs w:val="18"/>
                      <w:lang w:eastAsia="pt-BR"/>
                    </w:rPr>
                    <w:t xml:space="preserve">: Teixeira firmou com Albérico contrato de compra e venda por meio do qual adquiriu 50 vacas leiteiras para servir-lhe como fonte de renda familiar, comprometendo-se a pagar pelos semoventes o valor de R$ 135 mil. Teixeira ofereceu como garantia real hipotecária ao cumprimento da obrigação pactuada o único imóvel residencial de sua propriedade, contudo a referida garantia não foi registrada no cartório de registro de imóveis. Como houve o descumprimento do contrato, Albérico ajuizou ação de cobrança, que foi julgada procedente, tendo Teixeira sido condenado ao pagamento da dívida acordada. Após o trânsito em julgado, Albérico propôs o cumprimento de sentença, que foi impugnado. A impugnação foi rejeitada, tendo o magistrado determinado o prosseguimento da expropriação do bem imóvel oferecido como garantia no contrato de compra e venda descumprido. Conforme o entendimento do STJ, nessa situação hipotética, a decisão que rejeitou a impugnação foi correta, pois se admite a penhora de bem de família dado em garantia hipotecária na hipótese de dívida constituída em favor da entidade familiar, não sendo a falta do registro da hipoteca fator impeditivo para sua validade e eficácia entre as partes como crédito pessoal. </w:t>
                  </w:r>
                  <w:r w:rsidRPr="0069717A">
                    <w:rPr>
                      <w:rFonts w:ascii="Book Antiqua" w:eastAsia="Times New Roman" w:hAnsi="Book Antiqua" w:cs="Times New Roman"/>
                      <w:b/>
                      <w:color w:val="000000"/>
                      <w:sz w:val="18"/>
                      <w:szCs w:val="18"/>
                      <w:lang w:eastAsia="pt-BR"/>
                    </w:rPr>
                    <w:t>BL: Info 585, STJ.</w:t>
                  </w:r>
                </w:p>
              </w:tc>
            </w:tr>
          </w:tbl>
          <w:p w14:paraId="67F865D4" w14:textId="77777777" w:rsidR="0069717A" w:rsidRDefault="0069717A" w:rsidP="0069717A">
            <w:pPr>
              <w:jc w:val="both"/>
              <w:rPr>
                <w:rFonts w:ascii="Book Antiqua" w:eastAsia="Times New Roman" w:hAnsi="Book Antiqua" w:cs="Times New Roman"/>
                <w:b/>
                <w:color w:val="000000"/>
                <w:sz w:val="19"/>
                <w:szCs w:val="19"/>
                <w:lang w:eastAsia="pt-BR"/>
              </w:rPr>
            </w:pPr>
          </w:p>
          <w:p w14:paraId="5CF8DB03" w14:textId="483CBC1F" w:rsidR="0069717A" w:rsidRDefault="00F109EA" w:rsidP="00F109EA">
            <w:pPr>
              <w:jc w:val="both"/>
              <w:rPr>
                <w:rFonts w:ascii="Book Antiqua" w:eastAsia="Times New Roman" w:hAnsi="Book Antiqua" w:cs="Times New Roman"/>
                <w:bCs/>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TJPA-</w:t>
            </w:r>
            <w:r>
              <w:rPr>
                <w:rFonts w:ascii="Book Antiqua" w:eastAsia="Times New Roman" w:hAnsi="Book Antiqua" w:cs="Times New Roman"/>
                <w:b/>
                <w:i/>
                <w:iCs/>
                <w:color w:val="FF0000"/>
                <w:sz w:val="19"/>
                <w:szCs w:val="19"/>
                <w:highlight w:val="green"/>
                <w:lang w:eastAsia="pt-BR"/>
              </w:rPr>
              <w:t>2019</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3021C8">
              <w:rPr>
                <w:rFonts w:ascii="Book Antiqua" w:eastAsia="Times New Roman" w:hAnsi="Book Antiqua" w:cs="Times New Roman"/>
                <w:b/>
                <w:color w:val="000000"/>
                <w:sz w:val="19"/>
                <w:szCs w:val="19"/>
                <w:lang w:eastAsia="pt-BR"/>
              </w:rPr>
              <w:t xml:space="preserve">Segundo a regra prescrita no art. 3º, V, da Lei 8.009/90, </w:t>
            </w:r>
            <w:r w:rsidRPr="003021C8">
              <w:rPr>
                <w:rFonts w:ascii="Book Antiqua" w:eastAsia="Times New Roman" w:hAnsi="Book Antiqua" w:cs="Times New Roman"/>
                <w:b/>
                <w:color w:val="000000"/>
                <w:sz w:val="19"/>
                <w:szCs w:val="19"/>
                <w:highlight w:val="yellow"/>
                <w:lang w:eastAsia="pt-BR"/>
              </w:rPr>
              <w:t>sobre o imóvel dado em garantia hipotecária</w:t>
            </w:r>
            <w:r w:rsidRPr="003021C8">
              <w:rPr>
                <w:rFonts w:ascii="Book Antiqua" w:eastAsia="Times New Roman" w:hAnsi="Book Antiqua" w:cs="Times New Roman"/>
                <w:b/>
                <w:color w:val="000000"/>
                <w:sz w:val="19"/>
                <w:szCs w:val="19"/>
                <w:lang w:eastAsia="pt-BR"/>
              </w:rPr>
              <w:t xml:space="preserve"> </w:t>
            </w:r>
            <w:r w:rsidRPr="003021C8">
              <w:rPr>
                <w:rFonts w:ascii="Book Antiqua" w:eastAsia="Times New Roman" w:hAnsi="Book Antiqua" w:cs="Times New Roman"/>
                <w:b/>
                <w:color w:val="000000"/>
                <w:sz w:val="19"/>
                <w:szCs w:val="19"/>
                <w:shd w:val="clear" w:color="auto" w:fill="F7CAAC" w:themeFill="accent2" w:themeFillTint="66"/>
                <w:lang w:eastAsia="pt-BR"/>
              </w:rPr>
              <w:t>não incide o benefício da impenhorabilidade do bem de família</w:t>
            </w:r>
            <w:r w:rsidRPr="003021C8">
              <w:rPr>
                <w:rFonts w:ascii="Book Antiqua" w:eastAsia="Times New Roman" w:hAnsi="Book Antiqua" w:cs="Times New Roman"/>
                <w:b/>
                <w:color w:val="000000"/>
                <w:sz w:val="19"/>
                <w:szCs w:val="19"/>
                <w:lang w:eastAsia="pt-BR"/>
              </w:rPr>
              <w:t xml:space="preserve"> no caso </w:t>
            </w:r>
            <w:r w:rsidRPr="003021C8">
              <w:rPr>
                <w:rFonts w:ascii="Book Antiqua" w:eastAsia="Times New Roman" w:hAnsi="Book Antiqua" w:cs="Times New Roman"/>
                <w:b/>
                <w:color w:val="000000"/>
                <w:sz w:val="19"/>
                <w:szCs w:val="19"/>
                <w:highlight w:val="green"/>
                <w:lang w:eastAsia="pt-BR"/>
              </w:rPr>
              <w:t>de dívida constituída em favor da entidade familiar</w:t>
            </w:r>
            <w:r w:rsidRPr="00F109EA">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109EA">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STJ. 3ª T., </w:t>
            </w:r>
            <w:proofErr w:type="spellStart"/>
            <w:r w:rsidRPr="00F109EA">
              <w:rPr>
                <w:rFonts w:ascii="Book Antiqua" w:eastAsia="Times New Roman" w:hAnsi="Book Antiqua" w:cs="Times New Roman"/>
                <w:bCs/>
                <w:color w:val="000000"/>
                <w:sz w:val="19"/>
                <w:szCs w:val="19"/>
                <w:lang w:eastAsia="pt-BR"/>
              </w:rPr>
              <w:t>AgRg</w:t>
            </w:r>
            <w:proofErr w:type="spellEnd"/>
            <w:r w:rsidRPr="00F109EA">
              <w:rPr>
                <w:rFonts w:ascii="Book Antiqua" w:eastAsia="Times New Roman" w:hAnsi="Book Antiqua" w:cs="Times New Roman"/>
                <w:bCs/>
                <w:color w:val="000000"/>
                <w:sz w:val="19"/>
                <w:szCs w:val="19"/>
                <w:lang w:eastAsia="pt-BR"/>
              </w:rPr>
              <w:t xml:space="preserve"> nos </w:t>
            </w:r>
            <w:proofErr w:type="spellStart"/>
            <w:r w:rsidRPr="00F109EA">
              <w:rPr>
                <w:rFonts w:ascii="Book Antiqua" w:eastAsia="Times New Roman" w:hAnsi="Book Antiqua" w:cs="Times New Roman"/>
                <w:bCs/>
                <w:color w:val="000000"/>
                <w:sz w:val="19"/>
                <w:szCs w:val="19"/>
                <w:lang w:eastAsia="pt-BR"/>
              </w:rPr>
              <w:t>EDcl</w:t>
            </w:r>
            <w:proofErr w:type="spellEnd"/>
            <w:r w:rsidRPr="00F109EA">
              <w:rPr>
                <w:rFonts w:ascii="Book Antiqua" w:eastAsia="Times New Roman" w:hAnsi="Book Antiqua" w:cs="Times New Roman"/>
                <w:bCs/>
                <w:color w:val="000000"/>
                <w:sz w:val="19"/>
                <w:szCs w:val="19"/>
                <w:lang w:eastAsia="pt-BR"/>
              </w:rPr>
              <w:t xml:space="preserve"> no REsp 1463694/MS, Rel. Min</w:t>
            </w:r>
            <w:r>
              <w:rPr>
                <w:rFonts w:ascii="Book Antiqua" w:eastAsia="Times New Roman" w:hAnsi="Book Antiqua" w:cs="Times New Roman"/>
                <w:bCs/>
                <w:color w:val="000000"/>
                <w:sz w:val="19"/>
                <w:szCs w:val="19"/>
                <w:lang w:eastAsia="pt-BR"/>
              </w:rPr>
              <w:t>.</w:t>
            </w:r>
            <w:r w:rsidRPr="00F109EA">
              <w:rPr>
                <w:rFonts w:ascii="Book Antiqua" w:eastAsia="Times New Roman" w:hAnsi="Book Antiqua" w:cs="Times New Roman"/>
                <w:bCs/>
                <w:color w:val="000000"/>
                <w:sz w:val="19"/>
                <w:szCs w:val="19"/>
                <w:lang w:eastAsia="pt-BR"/>
              </w:rPr>
              <w:t xml:space="preserve"> J</w:t>
            </w:r>
            <w:r>
              <w:rPr>
                <w:rFonts w:ascii="Book Antiqua" w:eastAsia="Times New Roman" w:hAnsi="Book Antiqua" w:cs="Times New Roman"/>
                <w:bCs/>
                <w:color w:val="000000"/>
                <w:sz w:val="19"/>
                <w:szCs w:val="19"/>
                <w:lang w:eastAsia="pt-BR"/>
              </w:rPr>
              <w:t>oão</w:t>
            </w:r>
            <w:r w:rsidRPr="00F109EA">
              <w:rPr>
                <w:rFonts w:ascii="Book Antiqua" w:eastAsia="Times New Roman" w:hAnsi="Book Antiqua" w:cs="Times New Roman"/>
                <w:bCs/>
                <w:color w:val="000000"/>
                <w:sz w:val="19"/>
                <w:szCs w:val="19"/>
                <w:lang w:eastAsia="pt-BR"/>
              </w:rPr>
              <w:t xml:space="preserve"> O</w:t>
            </w:r>
            <w:r>
              <w:rPr>
                <w:rFonts w:ascii="Book Antiqua" w:eastAsia="Times New Roman" w:hAnsi="Book Antiqua" w:cs="Times New Roman"/>
                <w:bCs/>
                <w:color w:val="000000"/>
                <w:sz w:val="19"/>
                <w:szCs w:val="19"/>
                <w:lang w:eastAsia="pt-BR"/>
              </w:rPr>
              <w:t>távio</w:t>
            </w:r>
            <w:r w:rsidRPr="00F109EA">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de</w:t>
            </w:r>
            <w:r w:rsidRPr="00F109EA">
              <w:rPr>
                <w:rFonts w:ascii="Book Antiqua" w:eastAsia="Times New Roman" w:hAnsi="Book Antiqua" w:cs="Times New Roman"/>
                <w:bCs/>
                <w:color w:val="000000"/>
                <w:sz w:val="19"/>
                <w:szCs w:val="19"/>
                <w:lang w:eastAsia="pt-BR"/>
              </w:rPr>
              <w:t xml:space="preserve"> N</w:t>
            </w:r>
            <w:r>
              <w:rPr>
                <w:rFonts w:ascii="Book Antiqua" w:eastAsia="Times New Roman" w:hAnsi="Book Antiqua" w:cs="Times New Roman"/>
                <w:bCs/>
                <w:color w:val="000000"/>
                <w:sz w:val="19"/>
                <w:szCs w:val="19"/>
                <w:lang w:eastAsia="pt-BR"/>
              </w:rPr>
              <w:t>oronha</w:t>
            </w:r>
            <w:r w:rsidRPr="00F109EA">
              <w:rPr>
                <w:rFonts w:ascii="Book Antiqua" w:eastAsia="Times New Roman" w:hAnsi="Book Antiqua" w:cs="Times New Roman"/>
                <w:bCs/>
                <w:color w:val="000000"/>
                <w:sz w:val="19"/>
                <w:szCs w:val="19"/>
                <w:lang w:eastAsia="pt-BR"/>
              </w:rPr>
              <w:t>, j</w:t>
            </w:r>
            <w:r>
              <w:rPr>
                <w:rFonts w:ascii="Book Antiqua" w:eastAsia="Times New Roman" w:hAnsi="Book Antiqua" w:cs="Times New Roman"/>
                <w:bCs/>
                <w:color w:val="000000"/>
                <w:sz w:val="19"/>
                <w:szCs w:val="19"/>
                <w:lang w:eastAsia="pt-BR"/>
              </w:rPr>
              <w:t>.</w:t>
            </w:r>
            <w:r w:rsidRPr="00F109EA">
              <w:rPr>
                <w:rFonts w:ascii="Book Antiqua" w:eastAsia="Times New Roman" w:hAnsi="Book Antiqua" w:cs="Times New Roman"/>
                <w:bCs/>
                <w:color w:val="000000"/>
                <w:sz w:val="19"/>
                <w:szCs w:val="19"/>
                <w:lang w:eastAsia="pt-BR"/>
              </w:rPr>
              <w:t xml:space="preserve"> 06/08/15</w:t>
            </w:r>
            <w:r>
              <w:rPr>
                <w:rFonts w:ascii="Book Antiqua" w:eastAsia="Times New Roman" w:hAnsi="Book Antiqua" w:cs="Times New Roman"/>
                <w:bCs/>
                <w:color w:val="000000"/>
                <w:sz w:val="19"/>
                <w:szCs w:val="19"/>
                <w:lang w:eastAsia="pt-BR"/>
              </w:rPr>
              <w:t>).</w:t>
            </w:r>
          </w:p>
          <w:p w14:paraId="0911EC19" w14:textId="77777777" w:rsidR="008E4BD4" w:rsidRDefault="008E4BD4" w:rsidP="00F109EA">
            <w:pPr>
              <w:jc w:val="both"/>
              <w:rPr>
                <w:rFonts w:ascii="Book Antiqua" w:eastAsia="Times New Roman" w:hAnsi="Book Antiqua" w:cs="Times New Roman"/>
                <w:b/>
                <w:color w:val="000000"/>
                <w:sz w:val="19"/>
                <w:szCs w:val="19"/>
                <w:lang w:eastAsia="pt-BR"/>
              </w:rPr>
            </w:pPr>
          </w:p>
          <w:p w14:paraId="21359C8F" w14:textId="45E401DD" w:rsidR="008E4BD4" w:rsidRPr="003021C8" w:rsidRDefault="008E4BD4" w:rsidP="00F109EA">
            <w:pPr>
              <w:jc w:val="both"/>
              <w:rPr>
                <w:rFonts w:ascii="Book Antiqua" w:eastAsia="Times New Roman" w:hAnsi="Book Antiqua" w:cs="Times New Roman"/>
                <w:b/>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Ed</w:t>
            </w:r>
            <w:r w:rsidR="000C319A">
              <w:rPr>
                <w:rFonts w:ascii="Book Antiqua" w:eastAsia="Times New Roman" w:hAnsi="Book Antiqua" w:cs="Times New Roman"/>
                <w:b/>
                <w:i/>
                <w:iCs/>
                <w:color w:val="FF0000"/>
                <w:sz w:val="19"/>
                <w:szCs w:val="19"/>
                <w:highlight w:val="green"/>
                <w:lang w:eastAsia="pt-BR"/>
              </w:rPr>
              <w:t>.</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TJPA-</w:t>
            </w:r>
            <w:r>
              <w:rPr>
                <w:rFonts w:ascii="Book Antiqua" w:eastAsia="Times New Roman" w:hAnsi="Book Antiqua" w:cs="Times New Roman"/>
                <w:b/>
                <w:i/>
                <w:iCs/>
                <w:color w:val="FF0000"/>
                <w:sz w:val="19"/>
                <w:szCs w:val="19"/>
                <w:highlight w:val="green"/>
                <w:lang w:eastAsia="pt-BR"/>
              </w:rPr>
              <w:t>2019</w:t>
            </w:r>
            <w:r w:rsidRPr="00A866AB">
              <w:rPr>
                <w:rFonts w:ascii="Book Antiqua" w:eastAsia="Times New Roman" w:hAnsi="Book Antiqua" w:cs="Times New Roman"/>
                <w:b/>
                <w:i/>
                <w:iCs/>
                <w:color w:val="FF0000"/>
                <w:sz w:val="19"/>
                <w:szCs w:val="19"/>
                <w:lang w:eastAsia="pt-BR"/>
              </w:rPr>
              <w:t xml:space="preserve">: </w:t>
            </w:r>
            <w:r w:rsidR="000C319A">
              <w:rPr>
                <w:rFonts w:ascii="Book Antiqua" w:eastAsia="Times New Roman" w:hAnsi="Book Antiqua" w:cs="Times New Roman"/>
                <w:b/>
                <w:i/>
                <w:iCs/>
                <w:color w:val="FF0000"/>
                <w:sz w:val="19"/>
                <w:szCs w:val="19"/>
                <w:lang w:eastAsia="pt-BR"/>
              </w:rPr>
              <w:t>#</w:t>
            </w:r>
            <w:r w:rsidR="000C319A" w:rsidRPr="000C319A">
              <w:rPr>
                <w:rFonts w:ascii="Book Antiqua" w:eastAsia="Times New Roman" w:hAnsi="Book Antiqua" w:cs="Times New Roman"/>
                <w:b/>
                <w:i/>
                <w:iCs/>
                <w:color w:val="FF0000"/>
                <w:sz w:val="19"/>
                <w:szCs w:val="19"/>
                <w:highlight w:val="green"/>
                <w:lang w:eastAsia="pt-BR"/>
              </w:rPr>
              <w:t>MPGO-2019</w:t>
            </w:r>
            <w:r w:rsidR="0043787F">
              <w:rPr>
                <w:rFonts w:ascii="Book Antiqua" w:eastAsia="Times New Roman" w:hAnsi="Book Antiqua" w:cs="Times New Roman"/>
                <w:b/>
                <w:i/>
                <w:iCs/>
                <w:color w:val="FF0000"/>
                <w:sz w:val="19"/>
                <w:szCs w:val="19"/>
                <w:lang w:eastAsia="pt-BR"/>
              </w:rPr>
              <w:t>: #</w:t>
            </w:r>
            <w:r w:rsidR="0043787F" w:rsidRPr="0043787F">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Tese 12</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3021C8">
              <w:rPr>
                <w:rFonts w:ascii="Book Antiqua" w:eastAsia="Times New Roman" w:hAnsi="Book Antiqua" w:cs="Times New Roman"/>
                <w:b/>
                <w:color w:val="000000"/>
                <w:sz w:val="19"/>
                <w:szCs w:val="19"/>
                <w:lang w:eastAsia="pt-BR"/>
              </w:rPr>
              <w:t>A impenhorabilidade do bem de família hipotecado não pode ser oposta nos casos em que a dívida garantida se reverteu em proveito da entidade familiar.</w:t>
            </w:r>
          </w:p>
          <w:tbl>
            <w:tblPr>
              <w:tblStyle w:val="Tabelacomgrade"/>
              <w:tblW w:w="0" w:type="auto"/>
              <w:tblLook w:val="04A0" w:firstRow="1" w:lastRow="0" w:firstColumn="1" w:lastColumn="0" w:noHBand="0" w:noVBand="1"/>
            </w:tblPr>
            <w:tblGrid>
              <w:gridCol w:w="8268"/>
            </w:tblGrid>
            <w:tr w:rsidR="000C319A" w14:paraId="3D3F05CA" w14:textId="77777777" w:rsidTr="000C319A">
              <w:tc>
                <w:tcPr>
                  <w:tcW w:w="8268" w:type="dxa"/>
                  <w:shd w:val="clear" w:color="auto" w:fill="FFFFFF" w:themeFill="background1"/>
                </w:tcPr>
                <w:p w14:paraId="7E8E8987" w14:textId="4F359495" w:rsidR="000C319A" w:rsidRPr="000C319A" w:rsidRDefault="000C319A" w:rsidP="00F109EA">
                  <w:pPr>
                    <w:jc w:val="both"/>
                    <w:rPr>
                      <w:rFonts w:ascii="Book Antiqua" w:eastAsia="Times New Roman" w:hAnsi="Book Antiqua" w:cs="Times New Roman"/>
                      <w:b/>
                      <w:color w:val="000000"/>
                      <w:sz w:val="19"/>
                      <w:szCs w:val="19"/>
                      <w:lang w:eastAsia="pt-BR"/>
                    </w:rPr>
                  </w:pPr>
                  <w:r w:rsidRPr="000C319A">
                    <w:rPr>
                      <w:rFonts w:ascii="Book Antiqua" w:eastAsia="Times New Roman" w:hAnsi="Book Antiqua" w:cs="Times New Roman"/>
                      <w:b/>
                      <w:color w:val="000000"/>
                      <w:sz w:val="18"/>
                      <w:szCs w:val="18"/>
                      <w:lang w:eastAsia="pt-BR"/>
                    </w:rPr>
                    <w:t>(</w:t>
                  </w:r>
                  <w:r w:rsidRPr="000C319A">
                    <w:rPr>
                      <w:rFonts w:ascii="Book Antiqua" w:eastAsia="Times New Roman" w:hAnsi="Book Antiqua" w:cs="Times New Roman"/>
                      <w:b/>
                      <w:color w:val="000000"/>
                      <w:sz w:val="18"/>
                      <w:szCs w:val="18"/>
                      <w:highlight w:val="yellow"/>
                      <w:lang w:eastAsia="pt-BR"/>
                    </w:rPr>
                    <w:t>MPGO-2019</w:t>
                  </w:r>
                  <w:r w:rsidRPr="000C319A">
                    <w:rPr>
                      <w:rFonts w:ascii="Book Antiqua" w:eastAsia="Times New Roman" w:hAnsi="Book Antiqua" w:cs="Times New Roman"/>
                      <w:b/>
                      <w:color w:val="000000"/>
                      <w:sz w:val="18"/>
                      <w:szCs w:val="18"/>
                      <w:lang w:eastAsia="pt-BR"/>
                    </w:rPr>
                    <w:t>)</w:t>
                  </w:r>
                  <w:r w:rsidRPr="000C319A">
                    <w:rPr>
                      <w:rFonts w:ascii="Book Antiqua" w:eastAsia="Times New Roman" w:hAnsi="Book Antiqua" w:cs="Times New Roman"/>
                      <w:bCs/>
                      <w:color w:val="000000"/>
                      <w:sz w:val="18"/>
                      <w:szCs w:val="18"/>
                      <w:lang w:eastAsia="pt-BR"/>
                    </w:rPr>
                    <w:t xml:space="preserve">: No contexto da proteção do direito à moradia e da dignidade da pessoa humana </w:t>
                  </w:r>
                  <w:r w:rsidRPr="000C319A">
                    <w:rPr>
                      <w:rFonts w:ascii="Book Antiqua" w:eastAsia="Times New Roman" w:hAnsi="Book Antiqua" w:cs="Times New Roman"/>
                      <w:bCs/>
                      <w:i/>
                      <w:iCs/>
                      <w:color w:val="000000"/>
                      <w:sz w:val="18"/>
                      <w:szCs w:val="18"/>
                      <w:lang w:eastAsia="pt-BR"/>
                    </w:rPr>
                    <w:t xml:space="preserve">"(...) a Lei 8.009/90 não está dirigida a um número de pessoas. Ao contrário - à pessoa solteira, casada, viúva, desquitada, divorciada, pouco importa. O sentido social da norma busca garantir um teto para cada pessoa. Só essa finalidade, data </w:t>
                  </w:r>
                  <w:proofErr w:type="spellStart"/>
                  <w:r w:rsidRPr="000C319A">
                    <w:rPr>
                      <w:rFonts w:ascii="Book Antiqua" w:eastAsia="Times New Roman" w:hAnsi="Book Antiqua" w:cs="Times New Roman"/>
                      <w:bCs/>
                      <w:i/>
                      <w:iCs/>
                      <w:color w:val="000000"/>
                      <w:sz w:val="18"/>
                      <w:szCs w:val="18"/>
                      <w:lang w:eastAsia="pt-BR"/>
                    </w:rPr>
                    <w:t>venia</w:t>
                  </w:r>
                  <w:proofErr w:type="spellEnd"/>
                  <w:r w:rsidRPr="000C319A">
                    <w:rPr>
                      <w:rFonts w:ascii="Book Antiqua" w:eastAsia="Times New Roman" w:hAnsi="Book Antiqua" w:cs="Times New Roman"/>
                      <w:bCs/>
                      <w:i/>
                      <w:iCs/>
                      <w:color w:val="000000"/>
                      <w:sz w:val="18"/>
                      <w:szCs w:val="18"/>
                      <w:lang w:eastAsia="pt-BR"/>
                    </w:rPr>
                    <w:t xml:space="preserve">, põe sobre a mesa a exata extensão da </w:t>
                  </w:r>
                  <w:proofErr w:type="gramStart"/>
                  <w:r w:rsidRPr="000C319A">
                    <w:rPr>
                      <w:rFonts w:ascii="Book Antiqua" w:eastAsia="Times New Roman" w:hAnsi="Book Antiqua" w:cs="Times New Roman"/>
                      <w:bCs/>
                      <w:i/>
                      <w:iCs/>
                      <w:color w:val="000000"/>
                      <w:sz w:val="18"/>
                      <w:szCs w:val="18"/>
                      <w:lang w:eastAsia="pt-BR"/>
                    </w:rPr>
                    <w:t>lei .Caso</w:t>
                  </w:r>
                  <w:proofErr w:type="gramEnd"/>
                  <w:r w:rsidRPr="000C319A">
                    <w:rPr>
                      <w:rFonts w:ascii="Book Antiqua" w:eastAsia="Times New Roman" w:hAnsi="Book Antiqua" w:cs="Times New Roman"/>
                      <w:bCs/>
                      <w:i/>
                      <w:iCs/>
                      <w:color w:val="000000"/>
                      <w:sz w:val="18"/>
                      <w:szCs w:val="18"/>
                      <w:lang w:eastAsia="pt-BR"/>
                    </w:rPr>
                    <w:t xml:space="preserve"> contrário, sacrificar-se-á a interpretação teológica para prevalecer a insuficiente interpretação literal".</w:t>
                  </w:r>
                  <w:r>
                    <w:rPr>
                      <w:rFonts w:ascii="Book Antiqua" w:eastAsia="Times New Roman" w:hAnsi="Book Antiqua" w:cs="Times New Roman"/>
                      <w:bCs/>
                      <w:color w:val="000000"/>
                      <w:sz w:val="18"/>
                      <w:szCs w:val="18"/>
                      <w:lang w:eastAsia="pt-BR"/>
                    </w:rPr>
                    <w:t xml:space="preserve"> </w:t>
                  </w:r>
                  <w:r w:rsidRPr="000C319A">
                    <w:rPr>
                      <w:rFonts w:ascii="Book Antiqua" w:eastAsia="Times New Roman" w:hAnsi="Book Antiqua" w:cs="Times New Roman"/>
                      <w:bCs/>
                      <w:color w:val="000000"/>
                      <w:sz w:val="18"/>
                      <w:szCs w:val="18"/>
                      <w:lang w:eastAsia="pt-BR"/>
                    </w:rPr>
                    <w:t>(REsp.182223/SP, Rel</w:t>
                  </w:r>
                  <w:r>
                    <w:rPr>
                      <w:rFonts w:ascii="Book Antiqua" w:eastAsia="Times New Roman" w:hAnsi="Book Antiqua" w:cs="Times New Roman"/>
                      <w:bCs/>
                      <w:color w:val="000000"/>
                      <w:sz w:val="18"/>
                      <w:szCs w:val="18"/>
                      <w:lang w:eastAsia="pt-BR"/>
                    </w:rPr>
                    <w:t>.</w:t>
                  </w:r>
                  <w:r w:rsidRPr="000C319A">
                    <w:rPr>
                      <w:rFonts w:ascii="Book Antiqua" w:eastAsia="Times New Roman" w:hAnsi="Book Antiqua" w:cs="Times New Roman"/>
                      <w:bCs/>
                      <w:color w:val="000000"/>
                      <w:sz w:val="18"/>
                      <w:szCs w:val="18"/>
                      <w:lang w:eastAsia="pt-BR"/>
                    </w:rPr>
                    <w:t xml:space="preserve"> Min. Luiz Vicente Cernicchiaro). Acerca da legislação que dispõe sobre impenhorabilidade do bem de família, considerando a posição dominante no âmbito do STJ</w:t>
                  </w:r>
                  <w:r>
                    <w:rPr>
                      <w:rFonts w:ascii="Book Antiqua" w:eastAsia="Times New Roman" w:hAnsi="Book Antiqua" w:cs="Times New Roman"/>
                      <w:bCs/>
                      <w:color w:val="000000"/>
                      <w:sz w:val="18"/>
                      <w:szCs w:val="18"/>
                      <w:lang w:eastAsia="pt-BR"/>
                    </w:rPr>
                    <w:t>,</w:t>
                  </w:r>
                  <w:r w:rsidRPr="000C319A">
                    <w:rPr>
                      <w:rFonts w:ascii="Book Antiqua" w:eastAsia="Times New Roman" w:hAnsi="Book Antiqua" w:cs="Times New Roman"/>
                      <w:bCs/>
                      <w:color w:val="000000"/>
                      <w:sz w:val="18"/>
                      <w:szCs w:val="18"/>
                      <w:lang w:eastAsia="pt-BR"/>
                    </w:rPr>
                    <w:t xml:space="preserve"> assinale a alternativa correta:</w:t>
                  </w:r>
                  <w:r>
                    <w:rPr>
                      <w:rFonts w:ascii="Book Antiqua" w:eastAsia="Times New Roman" w:hAnsi="Book Antiqua" w:cs="Times New Roman"/>
                      <w:bCs/>
                      <w:color w:val="000000"/>
                      <w:sz w:val="18"/>
                      <w:szCs w:val="18"/>
                      <w:lang w:eastAsia="pt-BR"/>
                    </w:rPr>
                    <w:t xml:space="preserve"> </w:t>
                  </w:r>
                  <w:r w:rsidRPr="000C319A">
                    <w:rPr>
                      <w:rFonts w:ascii="Book Antiqua" w:eastAsia="Times New Roman" w:hAnsi="Book Antiqua" w:cs="Times New Roman"/>
                      <w:bCs/>
                      <w:color w:val="000000"/>
                      <w:sz w:val="18"/>
                      <w:szCs w:val="18"/>
                      <w:lang w:eastAsia="pt-BR"/>
                    </w:rPr>
                    <w:t>A impenhorabilidade do bem de família hipotecado não pode ser oposta nos casos em que a dívida garantida se reverteu em proveito da entidade familiar.</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
                      <w:color w:val="000000"/>
                      <w:sz w:val="18"/>
                      <w:szCs w:val="18"/>
                      <w:lang w:eastAsia="pt-BR"/>
                    </w:rPr>
                    <w:t xml:space="preserve">BL: </w:t>
                  </w:r>
                  <w:proofErr w:type="spellStart"/>
                  <w:r>
                    <w:rPr>
                      <w:rFonts w:ascii="Book Antiqua" w:eastAsia="Times New Roman" w:hAnsi="Book Antiqua" w:cs="Times New Roman"/>
                      <w:b/>
                      <w:color w:val="000000"/>
                      <w:sz w:val="18"/>
                      <w:szCs w:val="18"/>
                      <w:lang w:eastAsia="pt-BR"/>
                    </w:rPr>
                    <w:t>Jurisprud</w:t>
                  </w:r>
                  <w:proofErr w:type="spellEnd"/>
                  <w:r>
                    <w:rPr>
                      <w:rFonts w:ascii="Book Antiqua" w:eastAsia="Times New Roman" w:hAnsi="Book Antiqua" w:cs="Times New Roman"/>
                      <w:b/>
                      <w:color w:val="000000"/>
                      <w:sz w:val="18"/>
                      <w:szCs w:val="18"/>
                      <w:lang w:eastAsia="pt-BR"/>
                    </w:rPr>
                    <w:t>. teses/STJ.</w:t>
                  </w:r>
                </w:p>
              </w:tc>
            </w:tr>
          </w:tbl>
          <w:p w14:paraId="6CE81D33" w14:textId="77777777" w:rsidR="000C319A" w:rsidRDefault="000C319A" w:rsidP="00F109EA">
            <w:pPr>
              <w:jc w:val="both"/>
              <w:rPr>
                <w:rFonts w:ascii="Book Antiqua" w:eastAsia="Times New Roman" w:hAnsi="Book Antiqua" w:cs="Times New Roman"/>
                <w:bCs/>
                <w:color w:val="000000"/>
                <w:sz w:val="19"/>
                <w:szCs w:val="19"/>
                <w:lang w:eastAsia="pt-BR"/>
              </w:rPr>
            </w:pPr>
          </w:p>
          <w:p w14:paraId="7836E2AA" w14:textId="071FE02F" w:rsidR="000C319A" w:rsidRPr="008E4BD4" w:rsidRDefault="000C319A" w:rsidP="00F109EA">
            <w:pPr>
              <w:jc w:val="both"/>
              <w:rPr>
                <w:rFonts w:ascii="Book Antiqua" w:eastAsia="Times New Roman" w:hAnsi="Book Antiqua" w:cs="Times New Roman"/>
                <w:bCs/>
                <w:color w:val="000000"/>
                <w:sz w:val="19"/>
                <w:szCs w:val="19"/>
                <w:lang w:eastAsia="pt-BR"/>
              </w:rPr>
            </w:pPr>
          </w:p>
        </w:tc>
      </w:tr>
    </w:tbl>
    <w:p w14:paraId="02F2E4ED" w14:textId="77777777" w:rsidR="0069717A" w:rsidRPr="00A866AB" w:rsidRDefault="0069717A" w:rsidP="0069717A">
      <w:pPr>
        <w:spacing w:after="0" w:line="240" w:lineRule="auto"/>
        <w:ind w:firstLine="448"/>
        <w:jc w:val="both"/>
        <w:rPr>
          <w:rFonts w:ascii="Book Antiqua" w:eastAsia="Times New Roman" w:hAnsi="Book Antiqua" w:cs="Times New Roman"/>
          <w:sz w:val="19"/>
          <w:szCs w:val="19"/>
          <w:u w:val="single"/>
          <w:lang w:eastAsia="pt-BR"/>
        </w:rPr>
      </w:pPr>
      <w:bookmarkStart w:id="23" w:name="art3vi"/>
      <w:bookmarkEnd w:id="19"/>
      <w:bookmarkEnd w:id="23"/>
    </w:p>
    <w:tbl>
      <w:tblPr>
        <w:tblStyle w:val="Tabelacomgrade"/>
        <w:tblW w:w="0" w:type="auto"/>
        <w:shd w:val="clear" w:color="auto" w:fill="CCFFFF"/>
        <w:tblLook w:val="04A0" w:firstRow="1" w:lastRow="0" w:firstColumn="1" w:lastColumn="0" w:noHBand="0" w:noVBand="1"/>
      </w:tblPr>
      <w:tblGrid>
        <w:gridCol w:w="8494"/>
      </w:tblGrid>
      <w:tr w:rsidR="0069717A" w:rsidRPr="00A866AB" w14:paraId="789AEFD9" w14:textId="77777777" w:rsidTr="00C2004C">
        <w:tc>
          <w:tcPr>
            <w:tcW w:w="8494" w:type="dxa"/>
            <w:shd w:val="clear" w:color="auto" w:fill="CCFFFF"/>
          </w:tcPr>
          <w:p w14:paraId="14862089" w14:textId="6066C389" w:rsidR="0069717A" w:rsidRPr="0069717A" w:rsidRDefault="0069717A" w:rsidP="00C2004C">
            <w:pPr>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MPRO-2017-FMP</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Em relação ao chamado bem de família legal, assinale a alternativa CORRETA: A impenhorabilidade não é oponível para execução de hipoteca sobre o imóvel oferecido como garantia real pelo casal ou pela entidade familiar. </w:t>
            </w:r>
            <w:r w:rsidRPr="00A866AB">
              <w:rPr>
                <w:rFonts w:ascii="Book Antiqua" w:eastAsia="Times New Roman" w:hAnsi="Book Antiqua" w:cs="Times New Roman"/>
                <w:b/>
                <w:sz w:val="19"/>
                <w:szCs w:val="19"/>
                <w:lang w:eastAsia="pt-BR"/>
              </w:rPr>
              <w:t>BL: art. 3º V, Lei 8009/90.</w:t>
            </w:r>
          </w:p>
        </w:tc>
      </w:tr>
    </w:tbl>
    <w:p w14:paraId="32F0C340" w14:textId="3F2F13CF" w:rsidR="006E18DD" w:rsidRPr="004F7045" w:rsidRDefault="006E18DD" w:rsidP="009D63CD">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r w:rsidRPr="004F7045">
        <w:rPr>
          <w:rFonts w:ascii="Book Antiqua" w:eastAsia="Times New Roman" w:hAnsi="Book Antiqua" w:cs="Times New Roman"/>
          <w:b/>
          <w:bCs/>
          <w:sz w:val="19"/>
          <w:szCs w:val="19"/>
          <w:lang w:eastAsia="pt-BR"/>
        </w:rPr>
        <w:t xml:space="preserve">VI - </w:t>
      </w:r>
      <w:proofErr w:type="gramStart"/>
      <w:r w:rsidRPr="004F7045">
        <w:rPr>
          <w:rFonts w:ascii="Book Antiqua" w:eastAsia="Times New Roman" w:hAnsi="Book Antiqua" w:cs="Times New Roman"/>
          <w:b/>
          <w:bCs/>
          <w:sz w:val="19"/>
          <w:szCs w:val="19"/>
          <w:lang w:eastAsia="pt-BR"/>
        </w:rPr>
        <w:t>por</w:t>
      </w:r>
      <w:proofErr w:type="gramEnd"/>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caps/>
          <w:sz w:val="19"/>
          <w:szCs w:val="19"/>
          <w:highlight w:val="green"/>
          <w:lang w:eastAsia="pt-BR"/>
        </w:rPr>
        <w:t>ter sido adquirido</w:t>
      </w:r>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sz w:val="19"/>
          <w:szCs w:val="19"/>
          <w:highlight w:val="cyan"/>
          <w:lang w:eastAsia="pt-BR"/>
        </w:rPr>
        <w:t>com produto de crime</w:t>
      </w:r>
      <w:r w:rsidRPr="004F7045">
        <w:rPr>
          <w:rFonts w:ascii="Book Antiqua" w:eastAsia="Times New Roman" w:hAnsi="Book Antiqua" w:cs="Times New Roman"/>
          <w:b/>
          <w:bCs/>
          <w:sz w:val="19"/>
          <w:szCs w:val="19"/>
          <w:lang w:eastAsia="pt-BR"/>
        </w:rPr>
        <w:t xml:space="preserve"> ou </w:t>
      </w:r>
      <w:r w:rsidRPr="004F7045">
        <w:rPr>
          <w:rFonts w:ascii="Book Antiqua" w:eastAsia="Times New Roman" w:hAnsi="Book Antiqua" w:cs="Times New Roman"/>
          <w:b/>
          <w:bCs/>
          <w:sz w:val="19"/>
          <w:szCs w:val="19"/>
          <w:highlight w:val="cyan"/>
          <w:lang w:eastAsia="pt-BR"/>
        </w:rPr>
        <w:t>para execução de sentença penal condenatória</w:t>
      </w:r>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sz w:val="19"/>
          <w:szCs w:val="19"/>
          <w:highlight w:val="yellow"/>
          <w:lang w:eastAsia="pt-BR"/>
        </w:rPr>
        <w:t>a ressarcimento</w:t>
      </w:r>
      <w:r w:rsidRPr="004F7045">
        <w:rPr>
          <w:rFonts w:ascii="Book Antiqua" w:eastAsia="Times New Roman" w:hAnsi="Book Antiqua" w:cs="Times New Roman"/>
          <w:b/>
          <w:bCs/>
          <w:sz w:val="19"/>
          <w:szCs w:val="19"/>
          <w:lang w:eastAsia="pt-BR"/>
        </w:rPr>
        <w:t xml:space="preserve">, indenização ou perdimento </w:t>
      </w:r>
      <w:r w:rsidRPr="004F7045">
        <w:rPr>
          <w:rFonts w:ascii="Book Antiqua" w:eastAsia="Times New Roman" w:hAnsi="Book Antiqua" w:cs="Times New Roman"/>
          <w:b/>
          <w:bCs/>
          <w:sz w:val="19"/>
          <w:szCs w:val="19"/>
          <w:highlight w:val="yellow"/>
          <w:lang w:eastAsia="pt-BR"/>
        </w:rPr>
        <w:t>de bens</w:t>
      </w:r>
      <w:r w:rsidRPr="004F7045">
        <w:rPr>
          <w:rFonts w:ascii="Book Antiqua" w:eastAsia="Times New Roman" w:hAnsi="Book Antiqua" w:cs="Times New Roman"/>
          <w:b/>
          <w:bCs/>
          <w:sz w:val="16"/>
          <w:szCs w:val="16"/>
          <w:lang w:eastAsia="pt-BR"/>
        </w:rPr>
        <w:t>.</w:t>
      </w:r>
      <w:r w:rsidR="0043787F" w:rsidRPr="004F7045">
        <w:rPr>
          <w:rFonts w:ascii="Book Antiqua" w:eastAsia="Times New Roman" w:hAnsi="Book Antiqua" w:cs="Times New Roman"/>
          <w:b/>
          <w:bCs/>
          <w:sz w:val="16"/>
          <w:szCs w:val="16"/>
          <w:lang w:eastAsia="pt-BR"/>
        </w:rPr>
        <w:t xml:space="preserve"> </w:t>
      </w:r>
      <w:r w:rsidR="002A61D3" w:rsidRPr="004F7045">
        <w:rPr>
          <w:rFonts w:ascii="Book Antiqua" w:eastAsia="Times New Roman" w:hAnsi="Book Antiqua" w:cs="Times New Roman"/>
          <w:b/>
          <w:bCs/>
          <w:color w:val="FF0000"/>
          <w:sz w:val="16"/>
          <w:szCs w:val="16"/>
          <w:u w:val="single"/>
          <w:lang w:eastAsia="pt-BR"/>
        </w:rPr>
        <w:t>(MPPR-2013)</w:t>
      </w:r>
      <w:r w:rsidR="008A29F3" w:rsidRPr="004F7045">
        <w:rPr>
          <w:rFonts w:ascii="Book Antiqua" w:eastAsia="Times New Roman" w:hAnsi="Book Antiqua" w:cs="Times New Roman"/>
          <w:b/>
          <w:bCs/>
          <w:sz w:val="16"/>
          <w:szCs w:val="16"/>
          <w:lang w:eastAsia="pt-BR"/>
        </w:rPr>
        <w:t xml:space="preserve"> </w:t>
      </w:r>
      <w:r w:rsidR="008A29F3" w:rsidRPr="004F7045">
        <w:rPr>
          <w:rFonts w:ascii="Book Antiqua" w:eastAsia="Times New Roman" w:hAnsi="Book Antiqua" w:cs="Times New Roman"/>
          <w:b/>
          <w:bCs/>
          <w:color w:val="FF0000"/>
          <w:sz w:val="16"/>
          <w:szCs w:val="16"/>
          <w:u w:val="single"/>
          <w:lang w:eastAsia="pt-BR"/>
        </w:rPr>
        <w:t>(MPSC-2014)</w:t>
      </w:r>
      <w:r w:rsidR="002B12CA" w:rsidRPr="004F7045">
        <w:rPr>
          <w:rFonts w:ascii="Book Antiqua" w:eastAsia="Times New Roman" w:hAnsi="Book Antiqua" w:cs="Times New Roman"/>
          <w:b/>
          <w:bCs/>
          <w:color w:val="FF0000"/>
          <w:sz w:val="16"/>
          <w:szCs w:val="16"/>
          <w:lang w:eastAsia="pt-BR"/>
        </w:rPr>
        <w:t xml:space="preserve"> </w:t>
      </w:r>
      <w:r w:rsidR="002B12CA" w:rsidRPr="004F7045">
        <w:rPr>
          <w:rFonts w:ascii="Book Antiqua" w:hAnsi="Book Antiqua" w:cs="Times New Roman"/>
          <w:b/>
          <w:bCs/>
          <w:color w:val="FF0000"/>
          <w:sz w:val="16"/>
          <w:szCs w:val="16"/>
          <w:u w:val="single"/>
        </w:rPr>
        <w:t>(MPF-2015)</w:t>
      </w:r>
      <w:r w:rsidR="0043787F" w:rsidRPr="004F7045">
        <w:rPr>
          <w:rFonts w:ascii="Book Antiqua" w:eastAsia="Times New Roman" w:hAnsi="Book Antiqua" w:cs="Times New Roman"/>
          <w:b/>
          <w:bCs/>
          <w:color w:val="FF0000"/>
          <w:sz w:val="16"/>
          <w:szCs w:val="16"/>
          <w:lang w:eastAsia="pt-BR"/>
        </w:rPr>
        <w:t xml:space="preserve"> </w:t>
      </w:r>
      <w:r w:rsidR="0043787F" w:rsidRPr="004F7045">
        <w:rPr>
          <w:rFonts w:ascii="Book Antiqua" w:eastAsia="Times New Roman" w:hAnsi="Book Antiqua" w:cs="Times New Roman"/>
          <w:b/>
          <w:bCs/>
          <w:color w:val="FF0000"/>
          <w:sz w:val="16"/>
          <w:szCs w:val="16"/>
          <w:u w:val="single"/>
          <w:lang w:eastAsia="pt-BR"/>
        </w:rPr>
        <w:t>(Cartórios/TJMG-2015)</w:t>
      </w:r>
      <w:r w:rsidR="00B8348F" w:rsidRPr="004F7045">
        <w:rPr>
          <w:rFonts w:ascii="Book Antiqua" w:eastAsia="Times New Roman" w:hAnsi="Book Antiqua" w:cs="Times New Roman"/>
          <w:b/>
          <w:bCs/>
          <w:sz w:val="16"/>
          <w:szCs w:val="16"/>
          <w:lang w:eastAsia="pt-BR"/>
        </w:rPr>
        <w:t xml:space="preserve"> </w:t>
      </w:r>
      <w:r w:rsidR="00B8348F" w:rsidRPr="004F7045">
        <w:rPr>
          <w:rFonts w:ascii="Book Antiqua" w:eastAsia="Times New Roman" w:hAnsi="Book Antiqua" w:cs="Times New Roman"/>
          <w:b/>
          <w:bCs/>
          <w:color w:val="FF0000"/>
          <w:sz w:val="16"/>
          <w:szCs w:val="16"/>
          <w:u w:val="single"/>
          <w:lang w:eastAsia="pt-BR"/>
        </w:rPr>
        <w:t>(MPRO-2017)</w:t>
      </w:r>
      <w:r w:rsidR="0043787F" w:rsidRPr="004F7045">
        <w:rPr>
          <w:rFonts w:ascii="Book Antiqua" w:eastAsia="Times New Roman" w:hAnsi="Book Antiqua" w:cs="Times New Roman"/>
          <w:b/>
          <w:bCs/>
          <w:color w:val="FF0000"/>
          <w:sz w:val="16"/>
          <w:szCs w:val="16"/>
          <w:lang w:eastAsia="pt-BR"/>
        </w:rPr>
        <w:t xml:space="preserve"> </w:t>
      </w:r>
      <w:r w:rsidR="0043787F" w:rsidRPr="004F7045">
        <w:rPr>
          <w:rFonts w:ascii="Book Antiqua" w:eastAsia="Times New Roman" w:hAnsi="Book Antiqua" w:cs="Times New Roman"/>
          <w:b/>
          <w:bCs/>
          <w:color w:val="FF0000"/>
          <w:sz w:val="16"/>
          <w:szCs w:val="16"/>
          <w:u w:val="single"/>
          <w:lang w:eastAsia="pt-BR"/>
        </w:rPr>
        <w:t>(MPGO-2019)</w:t>
      </w:r>
      <w:r w:rsidR="007C0C8F" w:rsidRPr="004F7045">
        <w:rPr>
          <w:rFonts w:ascii="Book Antiqua" w:eastAsia="Times New Roman" w:hAnsi="Book Antiqua" w:cs="Times New Roman"/>
          <w:b/>
          <w:bCs/>
          <w:color w:val="FF0000"/>
          <w:sz w:val="16"/>
          <w:szCs w:val="16"/>
          <w:lang w:eastAsia="pt-BR"/>
        </w:rPr>
        <w:t xml:space="preserve"> </w:t>
      </w:r>
      <w:r w:rsidR="007C0C8F" w:rsidRPr="004F7045">
        <w:rPr>
          <w:rFonts w:ascii="Book Antiqua" w:hAnsi="Book Antiqua"/>
          <w:b/>
          <w:bCs/>
          <w:color w:val="FF0000"/>
          <w:sz w:val="16"/>
          <w:szCs w:val="16"/>
          <w:u w:val="single"/>
        </w:rPr>
        <w:t>(Cartórios/TJRS-2019)</w:t>
      </w:r>
      <w:r w:rsidR="00071D3E" w:rsidRPr="004F7045">
        <w:rPr>
          <w:rFonts w:ascii="Book Antiqua" w:hAnsi="Book Antiqua"/>
          <w:b/>
          <w:bCs/>
          <w:color w:val="FF0000"/>
          <w:sz w:val="16"/>
          <w:szCs w:val="16"/>
        </w:rPr>
        <w:t xml:space="preserve"> </w:t>
      </w:r>
      <w:r w:rsidR="00071D3E" w:rsidRPr="004F7045">
        <w:rPr>
          <w:rFonts w:ascii="Book Antiqua" w:hAnsi="Book Antiqua"/>
          <w:b/>
          <w:bCs/>
          <w:color w:val="FF0000"/>
          <w:sz w:val="16"/>
          <w:szCs w:val="16"/>
          <w:u w:val="single"/>
        </w:rPr>
        <w:t>(Cartórios/TJMS-2021)</w:t>
      </w:r>
    </w:p>
    <w:tbl>
      <w:tblPr>
        <w:tblStyle w:val="Tabelacomgrade"/>
        <w:tblW w:w="0" w:type="auto"/>
        <w:shd w:val="clear" w:color="auto" w:fill="CCFFFF"/>
        <w:tblLook w:val="04A0" w:firstRow="1" w:lastRow="0" w:firstColumn="1" w:lastColumn="0" w:noHBand="0" w:noVBand="1"/>
      </w:tblPr>
      <w:tblGrid>
        <w:gridCol w:w="8494"/>
      </w:tblGrid>
      <w:tr w:rsidR="009D63CD" w:rsidRPr="00A866AB" w14:paraId="04285E95" w14:textId="77777777" w:rsidTr="00C2004C">
        <w:tc>
          <w:tcPr>
            <w:tcW w:w="8494" w:type="dxa"/>
            <w:shd w:val="clear" w:color="auto" w:fill="CCFFFF"/>
          </w:tcPr>
          <w:p w14:paraId="5B61A963" w14:textId="2A4B1DC4" w:rsidR="00637B84" w:rsidRPr="00637B84" w:rsidRDefault="00637B84" w:rsidP="00637B84">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Pr="00637B84">
              <w:rPr>
                <w:rFonts w:ascii="Book Antiqua" w:eastAsia="Times New Roman" w:hAnsi="Book Antiqua" w:cs="Times New Roman"/>
                <w:b/>
                <w:bCs/>
                <w:color w:val="000000"/>
                <w:sz w:val="19"/>
                <w:szCs w:val="19"/>
                <w:lang w:eastAsia="pt-BR"/>
              </w:rPr>
              <w:t xml:space="preserve">: Para a incidência da exceção à impenhorabilidade do bem de família, prevista no art. 3º, VI, da Lei 8.009/90, </w:t>
            </w:r>
            <w:r w:rsidRPr="00637B84">
              <w:rPr>
                <w:rFonts w:ascii="Book Antiqua" w:eastAsia="Times New Roman" w:hAnsi="Book Antiqua" w:cs="Times New Roman"/>
                <w:b/>
                <w:bCs/>
                <w:color w:val="000000"/>
                <w:sz w:val="19"/>
                <w:szCs w:val="19"/>
                <w:highlight w:val="green"/>
                <w:lang w:eastAsia="pt-BR"/>
              </w:rPr>
              <w:t>é imprescindível</w:t>
            </w:r>
            <w:r w:rsidRPr="00637B84">
              <w:rPr>
                <w:rFonts w:ascii="Book Antiqua" w:eastAsia="Times New Roman" w:hAnsi="Book Antiqua" w:cs="Times New Roman"/>
                <w:b/>
                <w:bCs/>
                <w:color w:val="000000"/>
                <w:sz w:val="19"/>
                <w:szCs w:val="19"/>
                <w:lang w:eastAsia="pt-BR"/>
              </w:rPr>
              <w:t xml:space="preserve"> a </w:t>
            </w:r>
            <w:r w:rsidRPr="00637B84">
              <w:rPr>
                <w:rFonts w:ascii="Book Antiqua" w:eastAsia="Times New Roman" w:hAnsi="Book Antiqua" w:cs="Times New Roman"/>
                <w:b/>
                <w:bCs/>
                <w:color w:val="000000"/>
                <w:sz w:val="19"/>
                <w:szCs w:val="19"/>
                <w:shd w:val="clear" w:color="auto" w:fill="F7CAAC" w:themeFill="accent2" w:themeFillTint="66"/>
                <w:lang w:eastAsia="pt-BR"/>
              </w:rPr>
              <w:t>sentença penal condenatória transitada em julgado</w:t>
            </w:r>
            <w:r>
              <w:rPr>
                <w:rFonts w:ascii="Book Antiqua" w:eastAsia="Times New Roman" w:hAnsi="Book Antiqua" w:cs="Times New Roman"/>
                <w:color w:val="000000"/>
                <w:sz w:val="19"/>
                <w:szCs w:val="19"/>
                <w:lang w:eastAsia="pt-BR"/>
              </w:rPr>
              <w:t xml:space="preserve">. </w:t>
            </w:r>
            <w:r w:rsidRPr="00637B84">
              <w:rPr>
                <w:rFonts w:ascii="Book Antiqua" w:eastAsia="Times New Roman" w:hAnsi="Book Antiqua" w:cs="Times New Roman"/>
                <w:color w:val="000000"/>
                <w:sz w:val="19"/>
                <w:szCs w:val="19"/>
                <w:lang w:eastAsia="pt-BR"/>
              </w:rPr>
              <w:t>STJ. 3ª T. REsp 1.823.159-SP, Rel. Min. Nancy Andrighi, j</w:t>
            </w:r>
            <w:r>
              <w:rPr>
                <w:rFonts w:ascii="Book Antiqua" w:eastAsia="Times New Roman" w:hAnsi="Book Antiqua" w:cs="Times New Roman"/>
                <w:color w:val="000000"/>
                <w:sz w:val="19"/>
                <w:szCs w:val="19"/>
                <w:lang w:eastAsia="pt-BR"/>
              </w:rPr>
              <w:t>.</w:t>
            </w:r>
            <w:r w:rsidRPr="00637B84">
              <w:rPr>
                <w:rFonts w:ascii="Book Antiqua" w:eastAsia="Times New Roman" w:hAnsi="Book Antiqua" w:cs="Times New Roman"/>
                <w:color w:val="000000"/>
                <w:sz w:val="19"/>
                <w:szCs w:val="19"/>
                <w:lang w:eastAsia="pt-BR"/>
              </w:rPr>
              <w:t xml:space="preserve"> 13/10/20 </w:t>
            </w:r>
            <w:r w:rsidRPr="00637B84">
              <w:rPr>
                <w:rFonts w:ascii="Book Antiqua" w:eastAsia="Times New Roman" w:hAnsi="Book Antiqua" w:cs="Times New Roman"/>
                <w:b/>
                <w:bCs/>
                <w:color w:val="000000"/>
                <w:sz w:val="19"/>
                <w:szCs w:val="19"/>
                <w:lang w:eastAsia="pt-BR"/>
              </w:rPr>
              <w:t>(Info 681).</w:t>
            </w:r>
          </w:p>
          <w:p w14:paraId="0AD6BE2C" w14:textId="77777777" w:rsidR="00637B84" w:rsidRDefault="00637B84" w:rsidP="00BC6EA5">
            <w:pPr>
              <w:jc w:val="both"/>
              <w:rPr>
                <w:rFonts w:ascii="Book Antiqua" w:eastAsia="Times New Roman" w:hAnsi="Book Antiqua" w:cs="Times New Roman"/>
                <w:b/>
                <w:i/>
                <w:iCs/>
                <w:color w:val="FF0000"/>
                <w:sz w:val="19"/>
                <w:szCs w:val="19"/>
                <w:lang w:eastAsia="pt-BR"/>
              </w:rPr>
            </w:pPr>
          </w:p>
          <w:p w14:paraId="1C18608D" w14:textId="15164E92" w:rsidR="000C319A" w:rsidRPr="0043787F" w:rsidRDefault="000C319A" w:rsidP="00BC6EA5">
            <w:pPr>
              <w:jc w:val="both"/>
              <w:rPr>
                <w:rFonts w:ascii="Book Antiqua" w:eastAsia="Times New Roman" w:hAnsi="Book Antiqua" w:cs="Times New Roman"/>
                <w:b/>
                <w:i/>
                <w:iCs/>
                <w:color w:val="FF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MPGO-2019</w:t>
            </w:r>
            <w:r w:rsidR="0043787F">
              <w:rPr>
                <w:rFonts w:ascii="Book Antiqua" w:eastAsia="Times New Roman" w:hAnsi="Book Antiqua" w:cs="Times New Roman"/>
                <w:b/>
                <w:i/>
                <w:iCs/>
                <w:color w:val="FF0000"/>
                <w:sz w:val="19"/>
                <w:szCs w:val="19"/>
                <w:lang w:eastAsia="pt-BR"/>
              </w:rPr>
              <w:t>: #</w:t>
            </w:r>
            <w:r w:rsidR="0043787F" w:rsidRPr="0043787F">
              <w:rPr>
                <w:rFonts w:ascii="Book Antiqua" w:eastAsia="Times New Roman" w:hAnsi="Book Antiqua" w:cs="Times New Roman"/>
                <w:b/>
                <w:i/>
                <w:iCs/>
                <w:color w:val="FF0000"/>
                <w:sz w:val="19"/>
                <w:szCs w:val="19"/>
                <w:highlight w:val="green"/>
                <w:lang w:eastAsia="pt-BR"/>
              </w:rPr>
              <w:t>Cartórios/TJRS-2019</w:t>
            </w:r>
            <w:r w:rsidR="0043787F">
              <w:rPr>
                <w:rFonts w:ascii="Book Antiqua" w:eastAsia="Times New Roman" w:hAnsi="Book Antiqua" w:cs="Times New Roman"/>
                <w:b/>
                <w:i/>
                <w:iCs/>
                <w:color w:val="FF0000"/>
                <w:sz w:val="19"/>
                <w:szCs w:val="19"/>
                <w:lang w:eastAsia="pt-BR"/>
              </w:rPr>
              <w:t>: #</w:t>
            </w:r>
            <w:r w:rsidR="0043787F" w:rsidRPr="0043787F">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07</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43787F">
              <w:rPr>
                <w:rFonts w:ascii="Book Antiqua" w:eastAsia="Times New Roman" w:hAnsi="Book Antiqua" w:cs="Times New Roman"/>
                <w:b/>
                <w:color w:val="000000"/>
                <w:sz w:val="19"/>
                <w:szCs w:val="19"/>
                <w:lang w:eastAsia="pt-BR"/>
              </w:rPr>
              <w:t>A impenhorabilidade do bem de família é oponível às execuções de sentenças cíveis decorrentes de atos ilícitos, salvo se decorrente de ilícito previamente reconhecido na esfera penal.</w:t>
            </w:r>
          </w:p>
          <w:p w14:paraId="2B00FC49" w14:textId="77777777" w:rsidR="000C319A" w:rsidRDefault="000C319A" w:rsidP="00BC6EA5">
            <w:pPr>
              <w:jc w:val="both"/>
              <w:rPr>
                <w:rFonts w:ascii="Book Antiqua" w:eastAsia="Times New Roman" w:hAnsi="Book Antiqua" w:cs="Times New Roman"/>
                <w:b/>
                <w:i/>
                <w:iCs/>
                <w:color w:val="FF0000"/>
                <w:sz w:val="19"/>
                <w:szCs w:val="19"/>
                <w:lang w:eastAsia="pt-BR"/>
              </w:rPr>
            </w:pPr>
          </w:p>
          <w:p w14:paraId="597F4FE1" w14:textId="54B84DF9" w:rsidR="009D63CD" w:rsidRPr="00A866AB" w:rsidRDefault="00446072" w:rsidP="00BC6EA5">
            <w:pPr>
              <w:jc w:val="both"/>
              <w:rPr>
                <w:rFonts w:ascii="Book Antiqua" w:eastAsia="Calibri" w:hAnsi="Book Antiqua" w:cs="Times New Roman"/>
                <w:i/>
                <w:sz w:val="19"/>
                <w:szCs w:val="19"/>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sz w:val="19"/>
                <w:szCs w:val="19"/>
                <w:lang w:eastAsia="pt-BR"/>
              </w:rPr>
              <w:t>:</w:t>
            </w:r>
            <w:r w:rsidR="009D63CD" w:rsidRPr="00A866AB">
              <w:rPr>
                <w:rFonts w:ascii="Book Antiqua" w:eastAsia="Times New Roman" w:hAnsi="Book Antiqua" w:cs="Times New Roman"/>
                <w:sz w:val="19"/>
                <w:szCs w:val="19"/>
                <w:lang w:eastAsia="pt-BR"/>
              </w:rPr>
              <w:t xml:space="preserve"> </w:t>
            </w:r>
            <w:r w:rsidR="009D63CD" w:rsidRPr="000C319A">
              <w:rPr>
                <w:rFonts w:ascii="Book Antiqua" w:eastAsia="Calibri" w:hAnsi="Book Antiqua" w:cs="Times New Roman"/>
                <w:iCs/>
                <w:sz w:val="19"/>
                <w:szCs w:val="19"/>
              </w:rPr>
              <w:t xml:space="preserve">RECURSO ESPECIAL - EXECUÇÃO DE SENTENÇA CONDENATÓRIA, PROFERIDA EM DEMANDA NA QUAL SE PLEITEAVA A RESTITUIÇÃO DE VALORES </w:t>
            </w:r>
            <w:r w:rsidR="009D63CD" w:rsidRPr="000C319A">
              <w:rPr>
                <w:rFonts w:ascii="Book Antiqua" w:eastAsia="Calibri" w:hAnsi="Book Antiqua" w:cs="Times New Roman"/>
                <w:iCs/>
                <w:sz w:val="19"/>
                <w:szCs w:val="19"/>
              </w:rPr>
              <w:lastRenderedPageBreak/>
              <w:t>DESVIADOS INDEVIDAMENTE PELA INSURGENTE DA EMPRESA ORA RECORRIDA. EMBARGOS DO EXECUTADO - PENHORA - BEM DE FAMÍLIA - EXCEÇÃO DO ART. 3º, INCISO VI, LEI N. 8.009/90 - IMÓVEL ADQUIRIDO COM PRODUTO DE CRIME - EXCEÇÃO À IMPENHORABILIDADE RECONHECIDA - POSSIBILIDADE. INSURGÊNCIA DA EXECUTADA. RECURSO ESPECIAL PARCIALMENTE PROVIDO.</w:t>
            </w:r>
            <w:r w:rsidR="00BC6EA5"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iCs/>
                <w:sz w:val="19"/>
                <w:szCs w:val="19"/>
              </w:rPr>
              <w:t>(...)</w:t>
            </w:r>
            <w:r w:rsidR="00BC6EA5"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iCs/>
                <w:sz w:val="19"/>
                <w:szCs w:val="19"/>
              </w:rPr>
              <w:t xml:space="preserve">3. A Lei n. 8.009/90 elenca em seu artigo 3º, inciso VI, </w:t>
            </w:r>
            <w:r w:rsidR="009D63CD" w:rsidRPr="000C319A">
              <w:rPr>
                <w:rFonts w:ascii="Book Antiqua" w:eastAsia="Calibri" w:hAnsi="Book Antiqua" w:cs="Times New Roman"/>
                <w:b/>
                <w:iCs/>
                <w:sz w:val="19"/>
                <w:szCs w:val="19"/>
                <w:highlight w:val="green"/>
              </w:rPr>
              <w:t>exceção à impenhorabilidade do bem de família</w:t>
            </w:r>
            <w:r w:rsidR="009D63CD"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b/>
                <w:iCs/>
                <w:sz w:val="19"/>
                <w:szCs w:val="19"/>
                <w:highlight w:val="yellow"/>
              </w:rPr>
              <w:t>nas hipóteses de bem adquirido com produto de crime ou para execução de sentença penal condenatória a ressarcimento, indenização ou perdimento de bens</w:t>
            </w:r>
            <w:r w:rsidR="009D63CD" w:rsidRPr="000C319A">
              <w:rPr>
                <w:rFonts w:ascii="Book Antiqua" w:eastAsia="Calibri" w:hAnsi="Book Antiqua" w:cs="Times New Roman"/>
                <w:iCs/>
                <w:sz w:val="19"/>
                <w:szCs w:val="19"/>
              </w:rPr>
              <w:t>.</w:t>
            </w:r>
            <w:r w:rsidR="00BC6EA5"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iCs/>
                <w:sz w:val="19"/>
                <w:szCs w:val="19"/>
              </w:rPr>
              <w:t xml:space="preserve">3.1. Entre os bens jurídicos em discussão, </w:t>
            </w:r>
            <w:r w:rsidR="009D63CD" w:rsidRPr="000C319A">
              <w:rPr>
                <w:rFonts w:ascii="Book Antiqua" w:eastAsia="Calibri" w:hAnsi="Book Antiqua" w:cs="Times New Roman"/>
                <w:b/>
                <w:iCs/>
                <w:sz w:val="19"/>
                <w:szCs w:val="19"/>
                <w:highlight w:val="green"/>
              </w:rPr>
              <w:t>de um lado</w:t>
            </w:r>
            <w:r w:rsidR="009D63CD"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b/>
                <w:iCs/>
                <w:sz w:val="19"/>
                <w:szCs w:val="19"/>
                <w:highlight w:val="yellow"/>
              </w:rPr>
              <w:t>a preservação da moradia do devedor</w:t>
            </w:r>
            <w:r w:rsidR="009D63CD" w:rsidRPr="000C319A">
              <w:rPr>
                <w:rFonts w:ascii="Book Antiqua" w:eastAsia="Calibri" w:hAnsi="Book Antiqua" w:cs="Times New Roman"/>
                <w:iCs/>
                <w:sz w:val="19"/>
                <w:szCs w:val="19"/>
              </w:rPr>
              <w:t xml:space="preserve"> e, </w:t>
            </w:r>
            <w:r w:rsidR="009D63CD" w:rsidRPr="000C319A">
              <w:rPr>
                <w:rFonts w:ascii="Book Antiqua" w:eastAsia="Calibri" w:hAnsi="Book Antiqua" w:cs="Times New Roman"/>
                <w:b/>
                <w:iCs/>
                <w:sz w:val="19"/>
                <w:szCs w:val="19"/>
                <w:highlight w:val="green"/>
              </w:rPr>
              <w:t>de outro</w:t>
            </w:r>
            <w:r w:rsidR="009D63CD"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b/>
                <w:iCs/>
                <w:sz w:val="19"/>
                <w:szCs w:val="19"/>
                <w:highlight w:val="yellow"/>
              </w:rPr>
              <w:t>o dever de ressarcir os prejuízos sofridos pelo credor em virtude de conduta ilícita criminalmente apurada</w:t>
            </w:r>
            <w:r w:rsidR="009D63CD"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b/>
                <w:iCs/>
                <w:sz w:val="19"/>
                <w:szCs w:val="19"/>
                <w:shd w:val="clear" w:color="auto" w:fill="FBD4B4"/>
              </w:rPr>
              <w:t>preferiu o legislador privilegiar o ofendido</w:t>
            </w:r>
            <w:r w:rsidR="009D63CD" w:rsidRPr="000C319A">
              <w:rPr>
                <w:rFonts w:ascii="Book Antiqua" w:eastAsia="Calibri" w:hAnsi="Book Antiqua" w:cs="Times New Roman"/>
                <w:iCs/>
                <w:sz w:val="19"/>
                <w:szCs w:val="19"/>
              </w:rPr>
              <w:t>, em detrimento do infrator, criando tais exceções à impenhorabilidade do bem de família.</w:t>
            </w:r>
            <w:r w:rsidR="00BC6EA5"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iCs/>
                <w:sz w:val="19"/>
                <w:szCs w:val="19"/>
              </w:rPr>
              <w:t xml:space="preserve">3.2. A exceção, na hipótese de bem adquirido com produto de crime, </w:t>
            </w:r>
            <w:r w:rsidR="009D63CD" w:rsidRPr="000C319A">
              <w:rPr>
                <w:rFonts w:ascii="Book Antiqua" w:eastAsia="Calibri" w:hAnsi="Book Antiqua" w:cs="Times New Roman"/>
                <w:b/>
                <w:iCs/>
                <w:sz w:val="19"/>
                <w:szCs w:val="19"/>
                <w:highlight w:val="green"/>
              </w:rPr>
              <w:t>não pressupõe a existência de sentença penal condenatória</w:t>
            </w:r>
            <w:r w:rsidR="009D63CD" w:rsidRPr="000C319A">
              <w:rPr>
                <w:rFonts w:ascii="Book Antiqua" w:eastAsia="Calibri" w:hAnsi="Book Antiqua" w:cs="Times New Roman"/>
                <w:iCs/>
                <w:sz w:val="19"/>
                <w:szCs w:val="19"/>
              </w:rPr>
              <w:t>, se</w:t>
            </w:r>
            <w:r w:rsidR="009D63CD" w:rsidRPr="000C319A">
              <w:rPr>
                <w:rFonts w:ascii="Book Antiqua" w:eastAsia="Calibri" w:hAnsi="Book Antiqua" w:cs="Times New Roman"/>
                <w:b/>
                <w:iCs/>
                <w:sz w:val="19"/>
                <w:szCs w:val="19"/>
                <w:highlight w:val="yellow"/>
              </w:rPr>
              <w:t>ndo suficiente a prática de conduta definida como crime</w:t>
            </w:r>
            <w:r w:rsidR="009D63CD" w:rsidRPr="000C319A">
              <w:rPr>
                <w:rFonts w:ascii="Book Antiqua" w:eastAsia="Calibri" w:hAnsi="Book Antiqua" w:cs="Times New Roman"/>
                <w:iCs/>
                <w:sz w:val="19"/>
                <w:szCs w:val="19"/>
              </w:rPr>
              <w:t xml:space="preserve"> e que </w:t>
            </w:r>
            <w:r w:rsidR="009D63CD" w:rsidRPr="000C319A">
              <w:rPr>
                <w:rFonts w:ascii="Book Antiqua" w:eastAsia="Calibri" w:hAnsi="Book Antiqua" w:cs="Times New Roman"/>
                <w:b/>
                <w:iCs/>
                <w:sz w:val="19"/>
                <w:szCs w:val="19"/>
                <w:highlight w:val="yellow"/>
              </w:rPr>
              <w:t>o bem tenha sido adquirido com produto da ação criminosa</w:t>
            </w:r>
            <w:r w:rsidR="009D63CD" w:rsidRPr="000C319A">
              <w:rPr>
                <w:rFonts w:ascii="Book Antiqua" w:eastAsia="Calibri" w:hAnsi="Book Antiqua" w:cs="Times New Roman"/>
                <w:iCs/>
                <w:sz w:val="19"/>
                <w:szCs w:val="19"/>
              </w:rPr>
              <w:t>.</w:t>
            </w:r>
            <w:r w:rsidR="00BC6EA5"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iCs/>
                <w:sz w:val="19"/>
                <w:szCs w:val="19"/>
              </w:rPr>
              <w:t>3.3. No caso concreto, faz-se possível a penhora do bem de família, nos moldes do artigo 3º, inciso VI, primeira parte, da Lei 8.009/90, haja vista que o imóvel em questão fora adquirido com produto de crime. (...) (REsp 1091236/RJ, Rel. Min</w:t>
            </w:r>
            <w:r w:rsidR="00BC6EA5" w:rsidRPr="000C319A">
              <w:rPr>
                <w:rFonts w:ascii="Book Antiqua" w:eastAsia="Calibri" w:hAnsi="Book Antiqua" w:cs="Times New Roman"/>
                <w:iCs/>
                <w:sz w:val="19"/>
                <w:szCs w:val="19"/>
              </w:rPr>
              <w:t>.</w:t>
            </w:r>
            <w:r w:rsidR="009D63CD" w:rsidRPr="000C319A">
              <w:rPr>
                <w:rFonts w:ascii="Book Antiqua" w:eastAsia="Calibri" w:hAnsi="Book Antiqua" w:cs="Times New Roman"/>
                <w:iCs/>
                <w:sz w:val="19"/>
                <w:szCs w:val="19"/>
              </w:rPr>
              <w:t xml:space="preserve"> </w:t>
            </w:r>
            <w:r w:rsidR="00BC6EA5" w:rsidRPr="000C319A">
              <w:rPr>
                <w:rFonts w:ascii="Book Antiqua" w:eastAsia="Calibri" w:hAnsi="Book Antiqua" w:cs="Times New Roman"/>
                <w:iCs/>
                <w:sz w:val="19"/>
                <w:szCs w:val="19"/>
              </w:rPr>
              <w:t xml:space="preserve"> Marco </w:t>
            </w:r>
            <w:proofErr w:type="spellStart"/>
            <w:r w:rsidR="00BC6EA5" w:rsidRPr="000C319A">
              <w:rPr>
                <w:rFonts w:ascii="Book Antiqua" w:eastAsia="Calibri" w:hAnsi="Book Antiqua" w:cs="Times New Roman"/>
                <w:iCs/>
                <w:sz w:val="19"/>
                <w:szCs w:val="19"/>
              </w:rPr>
              <w:t>Buzzi</w:t>
            </w:r>
            <w:proofErr w:type="spellEnd"/>
            <w:r w:rsidR="009D63CD" w:rsidRPr="000C319A">
              <w:rPr>
                <w:rFonts w:ascii="Book Antiqua" w:eastAsia="Calibri" w:hAnsi="Book Antiqua" w:cs="Times New Roman"/>
                <w:iCs/>
                <w:sz w:val="19"/>
                <w:szCs w:val="19"/>
              </w:rPr>
              <w:t xml:space="preserve">, </w:t>
            </w:r>
            <w:r w:rsidR="00BC6EA5" w:rsidRPr="000C319A">
              <w:rPr>
                <w:rFonts w:ascii="Book Antiqua" w:eastAsia="Calibri" w:hAnsi="Book Antiqua" w:cs="Times New Roman"/>
                <w:iCs/>
                <w:sz w:val="19"/>
                <w:szCs w:val="19"/>
              </w:rPr>
              <w:t>4ª</w:t>
            </w:r>
            <w:r w:rsidR="009D63CD" w:rsidRPr="000C319A">
              <w:rPr>
                <w:rFonts w:ascii="Book Antiqua" w:eastAsia="Calibri" w:hAnsi="Book Antiqua" w:cs="Times New Roman"/>
                <w:iCs/>
                <w:sz w:val="19"/>
                <w:szCs w:val="19"/>
              </w:rPr>
              <w:t xml:space="preserve"> T, j</w:t>
            </w:r>
            <w:r w:rsidR="00BC6EA5" w:rsidRPr="000C319A">
              <w:rPr>
                <w:rFonts w:ascii="Book Antiqua" w:eastAsia="Calibri" w:hAnsi="Book Antiqua" w:cs="Times New Roman"/>
                <w:iCs/>
                <w:sz w:val="19"/>
                <w:szCs w:val="19"/>
              </w:rPr>
              <w:t>.</w:t>
            </w:r>
            <w:r w:rsidR="009D63CD" w:rsidRPr="000C319A">
              <w:rPr>
                <w:rFonts w:ascii="Book Antiqua" w:eastAsia="Calibri" w:hAnsi="Book Antiqua" w:cs="Times New Roman"/>
                <w:iCs/>
                <w:sz w:val="19"/>
                <w:szCs w:val="19"/>
              </w:rPr>
              <w:t xml:space="preserve"> 15/12/15, </w:t>
            </w:r>
            <w:proofErr w:type="spellStart"/>
            <w:r w:rsidR="009D63CD" w:rsidRPr="000C319A">
              <w:rPr>
                <w:rFonts w:ascii="Book Antiqua" w:eastAsia="Calibri" w:hAnsi="Book Antiqua" w:cs="Times New Roman"/>
                <w:iCs/>
                <w:sz w:val="19"/>
                <w:szCs w:val="19"/>
              </w:rPr>
              <w:t>DJe</w:t>
            </w:r>
            <w:proofErr w:type="spellEnd"/>
            <w:r w:rsidR="009D63CD" w:rsidRPr="000C319A">
              <w:rPr>
                <w:rFonts w:ascii="Book Antiqua" w:eastAsia="Calibri" w:hAnsi="Book Antiqua" w:cs="Times New Roman"/>
                <w:iCs/>
                <w:sz w:val="19"/>
                <w:szCs w:val="19"/>
              </w:rPr>
              <w:t xml:space="preserve"> 01/02/2016)</w:t>
            </w:r>
          </w:p>
        </w:tc>
      </w:tr>
    </w:tbl>
    <w:p w14:paraId="1BC12690" w14:textId="77777777" w:rsidR="009D63CD" w:rsidRPr="00A866AB" w:rsidRDefault="009D63CD" w:rsidP="009D63CD">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E5A36" w:rsidRPr="00A866AB" w14:paraId="714FC491" w14:textId="77777777" w:rsidTr="00C2004C">
        <w:tc>
          <w:tcPr>
            <w:tcW w:w="8494" w:type="dxa"/>
            <w:shd w:val="clear" w:color="auto" w:fill="CCFFFF"/>
          </w:tcPr>
          <w:p w14:paraId="4EF6E8DA" w14:textId="41A15297" w:rsidR="009D63CD" w:rsidRPr="00A866AB" w:rsidRDefault="009D63CD" w:rsidP="009D63CD">
            <w:pPr>
              <w:spacing w:before="100" w:beforeAutospacing="1" w:after="100" w:afterAutospacing="1"/>
              <w:jc w:val="both"/>
              <w:rPr>
                <w:rFonts w:ascii="Book Antiqua" w:eastAsia="Times New Roman" w:hAnsi="Book Antiqua" w:cs="Times New Roman"/>
                <w:b/>
                <w:sz w:val="19"/>
                <w:szCs w:val="19"/>
                <w:lang w:eastAsia="pt-BR"/>
              </w:rPr>
            </w:pPr>
            <w:bookmarkStart w:id="24" w:name="_Hlk518487646"/>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Cartórios/TJMG-2015-Consulplan</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Sobre o bem de família, nos termos da Lei 8.009/90, analise as seguintes afirmações: A impenhorabilidade é oponível em qualquer processo de execução civil, fiscal, previdenciária, trabalhista ou de outra natureza, salvo se movido para execução de sentença penal condenatória a ressarcimento de bens. </w:t>
            </w:r>
            <w:r w:rsidRPr="00A866AB">
              <w:rPr>
                <w:rFonts w:ascii="Book Antiqua" w:eastAsia="Times New Roman" w:hAnsi="Book Antiqua" w:cs="Times New Roman"/>
                <w:b/>
                <w:sz w:val="19"/>
                <w:szCs w:val="19"/>
                <w:lang w:eastAsia="pt-BR"/>
              </w:rPr>
              <w:t>BL: art. 3º, VI, da Lei 8.009/90.</w:t>
            </w:r>
            <w:bookmarkEnd w:id="24"/>
          </w:p>
        </w:tc>
      </w:tr>
    </w:tbl>
    <w:p w14:paraId="77FE6BDA" w14:textId="25CC6E8B" w:rsidR="002C1F77" w:rsidRPr="0082615E" w:rsidRDefault="006E18DD" w:rsidP="002C1F77">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25" w:name="art3vii"/>
      <w:bookmarkEnd w:id="25"/>
      <w:r w:rsidRPr="00756772">
        <w:rPr>
          <w:rFonts w:ascii="Book Antiqua" w:eastAsia="Times New Roman" w:hAnsi="Book Antiqua" w:cs="Times New Roman"/>
          <w:b/>
          <w:bCs/>
          <w:sz w:val="19"/>
          <w:szCs w:val="19"/>
          <w:lang w:eastAsia="pt-BR"/>
        </w:rPr>
        <w:t xml:space="preserve">VII - por </w:t>
      </w:r>
      <w:r w:rsidRPr="00756772">
        <w:rPr>
          <w:rFonts w:ascii="Book Antiqua" w:eastAsia="Times New Roman" w:hAnsi="Book Antiqua" w:cs="Times New Roman"/>
          <w:b/>
          <w:bCs/>
          <w:sz w:val="19"/>
          <w:szCs w:val="19"/>
          <w:highlight w:val="yellow"/>
          <w:lang w:eastAsia="pt-BR"/>
        </w:rPr>
        <w:t>obrigação</w:t>
      </w:r>
      <w:r w:rsidRPr="00A866AB">
        <w:rPr>
          <w:rFonts w:ascii="Book Antiqua" w:eastAsia="Times New Roman" w:hAnsi="Book Antiqua" w:cs="Times New Roman"/>
          <w:b/>
          <w:sz w:val="19"/>
          <w:szCs w:val="19"/>
          <w:highlight w:val="yellow"/>
          <w:lang w:eastAsia="pt-BR"/>
        </w:rPr>
        <w:t xml:space="preserve"> decorrente de fiança</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caps/>
          <w:sz w:val="19"/>
          <w:szCs w:val="19"/>
          <w:highlight w:val="green"/>
          <w:lang w:eastAsia="pt-BR"/>
        </w:rPr>
        <w:t>concedida</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cyan"/>
          <w:lang w:eastAsia="pt-BR"/>
        </w:rPr>
        <w:t>em contrato de locação</w:t>
      </w:r>
      <w:r w:rsidRPr="00610DE3">
        <w:rPr>
          <w:rFonts w:ascii="Book Antiqua" w:eastAsia="Times New Roman" w:hAnsi="Book Antiqua" w:cs="Times New Roman"/>
          <w:sz w:val="16"/>
          <w:szCs w:val="16"/>
          <w:lang w:eastAsia="pt-BR"/>
        </w:rPr>
        <w:t>.</w:t>
      </w:r>
      <w:r w:rsidR="004757D6" w:rsidRPr="00610DE3">
        <w:rPr>
          <w:rFonts w:ascii="Book Antiqua" w:eastAsia="Times New Roman" w:hAnsi="Book Antiqua" w:cs="Times New Roman"/>
          <w:sz w:val="16"/>
          <w:szCs w:val="16"/>
          <w:lang w:eastAsia="pt-BR"/>
        </w:rPr>
        <w:t xml:space="preserve"> </w:t>
      </w:r>
      <w:hyperlink r:id="rId11" w:anchor="art3vii" w:history="1">
        <w:r w:rsidR="004757D6" w:rsidRPr="00610DE3">
          <w:rPr>
            <w:rStyle w:val="Hyperlink"/>
            <w:rFonts w:ascii="Book Antiqua" w:eastAsia="Times New Roman" w:hAnsi="Book Antiqua" w:cs="Times New Roman"/>
            <w:sz w:val="16"/>
            <w:szCs w:val="16"/>
            <w:lang w:eastAsia="pt-BR"/>
          </w:rPr>
          <w:t>(Incluído pela Lei nº 8.245, de 1991)</w:t>
        </w:r>
      </w:hyperlink>
      <w:r w:rsidR="00BC6EA5" w:rsidRPr="00610DE3">
        <w:rPr>
          <w:rStyle w:val="Hyperlink"/>
          <w:rFonts w:ascii="Book Antiqua" w:eastAsia="Times New Roman" w:hAnsi="Book Antiqua" w:cs="Times New Roman"/>
          <w:sz w:val="16"/>
          <w:szCs w:val="16"/>
          <w:u w:val="none"/>
          <w:lang w:eastAsia="pt-BR"/>
        </w:rPr>
        <w:t xml:space="preserve"> </w:t>
      </w:r>
      <w:r w:rsidR="00557337" w:rsidRPr="00610DE3">
        <w:rPr>
          <w:rStyle w:val="Hyperlink"/>
          <w:rFonts w:ascii="Book Antiqua" w:eastAsia="Times New Roman" w:hAnsi="Book Antiqua" w:cs="Times New Roman"/>
          <w:b/>
          <w:color w:val="FF0000"/>
          <w:sz w:val="16"/>
          <w:szCs w:val="16"/>
          <w:lang w:eastAsia="pt-BR"/>
        </w:rPr>
        <w:t>(TJDFT-2016)</w:t>
      </w:r>
      <w:r w:rsidR="00F84F3A" w:rsidRPr="00610DE3">
        <w:rPr>
          <w:rStyle w:val="Hyperlink"/>
          <w:rFonts w:ascii="Book Antiqua" w:eastAsia="Times New Roman" w:hAnsi="Book Antiqua" w:cs="Times New Roman"/>
          <w:b/>
          <w:color w:val="FF0000"/>
          <w:sz w:val="16"/>
          <w:szCs w:val="16"/>
          <w:u w:val="none"/>
          <w:lang w:eastAsia="pt-BR"/>
        </w:rPr>
        <w:t xml:space="preserve"> </w:t>
      </w:r>
      <w:r w:rsidR="00F84F3A" w:rsidRPr="00610DE3">
        <w:rPr>
          <w:rFonts w:ascii="Book Antiqua" w:eastAsia="Times New Roman" w:hAnsi="Book Antiqua" w:cs="Times New Roman"/>
          <w:b/>
          <w:color w:val="FF0000"/>
          <w:sz w:val="16"/>
          <w:szCs w:val="16"/>
          <w:u w:val="single"/>
          <w:lang w:eastAsia="pt-BR"/>
        </w:rPr>
        <w:t>(Cartórios/TJMG-2015/2017)</w:t>
      </w:r>
      <w:r w:rsidR="00EA6EA4" w:rsidRPr="00610DE3">
        <w:rPr>
          <w:rFonts w:ascii="Book Antiqua" w:eastAsia="Times New Roman" w:hAnsi="Book Antiqua" w:cs="Times New Roman"/>
          <w:b/>
          <w:color w:val="FF0000"/>
          <w:sz w:val="16"/>
          <w:szCs w:val="16"/>
          <w:lang w:eastAsia="pt-BR"/>
        </w:rPr>
        <w:t xml:space="preserve"> </w:t>
      </w:r>
      <w:r w:rsidR="00EA6EA4" w:rsidRPr="00610DE3">
        <w:rPr>
          <w:rFonts w:ascii="Book Antiqua" w:eastAsia="Times New Roman" w:hAnsi="Book Antiqua" w:cs="Times New Roman"/>
          <w:b/>
          <w:color w:val="FF0000"/>
          <w:sz w:val="16"/>
          <w:szCs w:val="16"/>
          <w:u w:val="single"/>
          <w:lang w:eastAsia="pt-BR"/>
        </w:rPr>
        <w:t>(TJPR-2017)</w:t>
      </w:r>
      <w:r w:rsidR="00B863A5" w:rsidRPr="00610DE3">
        <w:rPr>
          <w:rFonts w:ascii="Book Antiqua" w:eastAsia="Times New Roman" w:hAnsi="Book Antiqua" w:cs="Times New Roman"/>
          <w:b/>
          <w:color w:val="FF0000"/>
          <w:sz w:val="16"/>
          <w:szCs w:val="16"/>
          <w:lang w:eastAsia="pt-BR"/>
        </w:rPr>
        <w:t xml:space="preserve"> </w:t>
      </w:r>
      <w:r w:rsidR="00B863A5" w:rsidRPr="00610DE3">
        <w:rPr>
          <w:rFonts w:ascii="Book Antiqua" w:eastAsia="Times New Roman" w:hAnsi="Book Antiqua" w:cs="Arial"/>
          <w:b/>
          <w:bCs/>
          <w:color w:val="FF0000"/>
          <w:sz w:val="16"/>
          <w:szCs w:val="16"/>
          <w:u w:val="single"/>
          <w:lang w:eastAsia="pt-BR"/>
        </w:rPr>
        <w:t>(TRT/Unificado-2017)</w:t>
      </w:r>
      <w:r w:rsidR="00894794" w:rsidRPr="00610DE3">
        <w:rPr>
          <w:rStyle w:val="Hyperlink"/>
          <w:rFonts w:ascii="Book Antiqua" w:eastAsia="Times New Roman" w:hAnsi="Book Antiqua" w:cs="Times New Roman"/>
          <w:b/>
          <w:color w:val="FF0000"/>
          <w:sz w:val="16"/>
          <w:szCs w:val="16"/>
          <w:u w:val="none"/>
          <w:lang w:eastAsia="pt-BR"/>
        </w:rPr>
        <w:t xml:space="preserve"> </w:t>
      </w:r>
      <w:r w:rsidR="00894794" w:rsidRPr="00610DE3">
        <w:rPr>
          <w:rFonts w:ascii="Book Antiqua" w:hAnsi="Book Antiqua"/>
          <w:b/>
          <w:bCs/>
          <w:color w:val="FF0000"/>
          <w:sz w:val="16"/>
          <w:szCs w:val="16"/>
          <w:u w:val="single"/>
        </w:rPr>
        <w:t>(DPEAP-2018)</w:t>
      </w:r>
      <w:r w:rsidR="00361A18" w:rsidRPr="00610DE3">
        <w:rPr>
          <w:rStyle w:val="Hyperlink"/>
          <w:rFonts w:ascii="Book Antiqua" w:eastAsia="Times New Roman" w:hAnsi="Book Antiqua" w:cs="Times New Roman"/>
          <w:b/>
          <w:color w:val="FF0000"/>
          <w:sz w:val="16"/>
          <w:szCs w:val="16"/>
          <w:u w:val="none"/>
          <w:lang w:eastAsia="pt-BR"/>
        </w:rPr>
        <w:t xml:space="preserve"> </w:t>
      </w:r>
      <w:bookmarkStart w:id="26" w:name="_Hlk33788921"/>
      <w:r w:rsidR="00361A18" w:rsidRPr="00610DE3">
        <w:rPr>
          <w:rStyle w:val="Hyperlink"/>
          <w:rFonts w:ascii="Book Antiqua" w:eastAsia="Times New Roman" w:hAnsi="Book Antiqua" w:cs="Times New Roman"/>
          <w:b/>
          <w:color w:val="FF0000"/>
          <w:sz w:val="16"/>
          <w:szCs w:val="16"/>
          <w:lang w:eastAsia="pt-BR"/>
        </w:rPr>
        <w:t>(DPEPE-2018)</w:t>
      </w:r>
      <w:bookmarkEnd w:id="26"/>
      <w:r w:rsidR="00EA6EA4" w:rsidRPr="00610DE3">
        <w:rPr>
          <w:rStyle w:val="Hyperlink"/>
          <w:rFonts w:ascii="Book Antiqua" w:eastAsia="Times New Roman" w:hAnsi="Book Antiqua" w:cs="Times New Roman"/>
          <w:b/>
          <w:color w:val="FF0000"/>
          <w:sz w:val="16"/>
          <w:szCs w:val="16"/>
          <w:u w:val="none"/>
          <w:lang w:eastAsia="pt-BR"/>
        </w:rPr>
        <w:t xml:space="preserve"> </w:t>
      </w:r>
      <w:r w:rsidR="00EA6EA4" w:rsidRPr="00610DE3">
        <w:rPr>
          <w:rStyle w:val="Hyperlink"/>
          <w:rFonts w:ascii="Book Antiqua" w:eastAsia="Times New Roman" w:hAnsi="Book Antiqua" w:cs="Times New Roman"/>
          <w:b/>
          <w:color w:val="FF0000"/>
          <w:sz w:val="16"/>
          <w:szCs w:val="16"/>
          <w:lang w:eastAsia="pt-BR"/>
        </w:rPr>
        <w:t>(TJAC-2012/2019)</w:t>
      </w:r>
      <w:r w:rsidR="00810C9E" w:rsidRPr="00610DE3">
        <w:rPr>
          <w:rStyle w:val="Hyperlink"/>
          <w:rFonts w:ascii="Book Antiqua" w:eastAsia="Times New Roman" w:hAnsi="Book Antiqua" w:cs="Times New Roman"/>
          <w:b/>
          <w:color w:val="FF0000"/>
          <w:sz w:val="16"/>
          <w:szCs w:val="16"/>
          <w:u w:val="none"/>
          <w:lang w:eastAsia="pt-BR"/>
        </w:rPr>
        <w:t xml:space="preserve"> </w:t>
      </w:r>
      <w:r w:rsidR="00810C9E" w:rsidRPr="00610DE3">
        <w:rPr>
          <w:rFonts w:ascii="Book Antiqua" w:eastAsia="Times New Roman" w:hAnsi="Book Antiqua" w:cs="Times New Roman"/>
          <w:b/>
          <w:color w:val="FF0000"/>
          <w:sz w:val="16"/>
          <w:szCs w:val="16"/>
          <w:u w:val="single"/>
          <w:lang w:eastAsia="pt-BR"/>
        </w:rPr>
        <w:t>(DPEMG-2019)</w:t>
      </w:r>
      <w:r w:rsidR="007C0C8F" w:rsidRPr="00610DE3">
        <w:rPr>
          <w:rStyle w:val="Hyperlink"/>
          <w:rFonts w:ascii="Book Antiqua" w:eastAsia="Times New Roman" w:hAnsi="Book Antiqua" w:cs="Times New Roman"/>
          <w:b/>
          <w:color w:val="FF0000"/>
          <w:sz w:val="16"/>
          <w:szCs w:val="16"/>
          <w:u w:val="none"/>
          <w:lang w:eastAsia="pt-BR"/>
        </w:rPr>
        <w:t xml:space="preserve"> </w:t>
      </w:r>
      <w:r w:rsidR="007C0C8F" w:rsidRPr="00610DE3">
        <w:rPr>
          <w:rFonts w:ascii="Book Antiqua" w:hAnsi="Book Antiqua"/>
          <w:b/>
          <w:bCs/>
          <w:color w:val="FF0000"/>
          <w:sz w:val="16"/>
          <w:szCs w:val="16"/>
          <w:u w:val="single"/>
        </w:rPr>
        <w:t>(Cartórios/TJRS-2019)</w:t>
      </w:r>
      <w:r w:rsidR="00810C9E" w:rsidRPr="00610DE3">
        <w:rPr>
          <w:rFonts w:ascii="Book Antiqua" w:hAnsi="Book Antiqua"/>
          <w:b/>
          <w:bCs/>
          <w:color w:val="FF0000"/>
          <w:sz w:val="16"/>
          <w:szCs w:val="16"/>
        </w:rPr>
        <w:t xml:space="preserve"> </w:t>
      </w:r>
      <w:r w:rsidR="00810C9E" w:rsidRPr="00610DE3">
        <w:rPr>
          <w:rFonts w:ascii="Book Antiqua" w:hAnsi="Book Antiqua"/>
          <w:b/>
          <w:bCs/>
          <w:color w:val="FF0000"/>
          <w:sz w:val="16"/>
          <w:szCs w:val="16"/>
          <w:u w:val="single"/>
        </w:rPr>
        <w:t>(DPERJ-2021)</w:t>
      </w:r>
      <w:r w:rsidR="007B3535" w:rsidRPr="00610DE3">
        <w:rPr>
          <w:rFonts w:ascii="Book Antiqua" w:hAnsi="Book Antiqua"/>
          <w:b/>
          <w:bCs/>
          <w:color w:val="FF0000"/>
          <w:sz w:val="16"/>
          <w:szCs w:val="16"/>
        </w:rPr>
        <w:t xml:space="preserve"> </w:t>
      </w:r>
      <w:r w:rsidR="007E7F88">
        <w:rPr>
          <w:rFonts w:ascii="Book Antiqua" w:hAnsi="Book Antiqua"/>
          <w:b/>
          <w:bCs/>
          <w:color w:val="FF0000"/>
          <w:sz w:val="16"/>
          <w:szCs w:val="16"/>
          <w:u w:val="single"/>
        </w:rPr>
        <w:t>(MPMS-2022)</w:t>
      </w:r>
      <w:r w:rsidR="00A35ADF" w:rsidRPr="00610DE3">
        <w:rPr>
          <w:rFonts w:ascii="Book Antiqua" w:hAnsi="Book Antiqua"/>
          <w:b/>
          <w:bCs/>
          <w:color w:val="FF0000"/>
          <w:sz w:val="16"/>
          <w:szCs w:val="16"/>
        </w:rPr>
        <w:t xml:space="preserve"> </w:t>
      </w:r>
      <w:r w:rsidR="00A35ADF" w:rsidRPr="00610DE3">
        <w:rPr>
          <w:rFonts w:ascii="Book Antiqua" w:hAnsi="Book Antiqua"/>
          <w:b/>
          <w:bCs/>
          <w:color w:val="FF0000"/>
          <w:sz w:val="16"/>
          <w:szCs w:val="16"/>
          <w:u w:val="single"/>
        </w:rPr>
        <w:t>(MPSP-2022)</w:t>
      </w:r>
      <w:r w:rsidR="008B3921">
        <w:rPr>
          <w:rFonts w:ascii="Book Antiqua" w:hAnsi="Book Antiqua"/>
          <w:b/>
          <w:bCs/>
          <w:color w:val="FF0000"/>
          <w:sz w:val="16"/>
          <w:szCs w:val="16"/>
        </w:rPr>
        <w:t xml:space="preserve"> </w:t>
      </w:r>
      <w:r w:rsidR="008B3921">
        <w:rPr>
          <w:rFonts w:ascii="Book Antiqua" w:hAnsi="Book Antiqua"/>
          <w:b/>
          <w:bCs/>
          <w:color w:val="FF0000"/>
          <w:sz w:val="16"/>
          <w:szCs w:val="16"/>
          <w:u w:val="single"/>
        </w:rPr>
        <w:t>(DPECE-2022)</w:t>
      </w:r>
      <w:r w:rsidR="00B361D8">
        <w:rPr>
          <w:rFonts w:ascii="Book Antiqua" w:hAnsi="Book Antiqua"/>
          <w:b/>
          <w:bCs/>
          <w:color w:val="FF0000"/>
          <w:sz w:val="16"/>
          <w:szCs w:val="16"/>
        </w:rPr>
        <w:t xml:space="preserve"> </w:t>
      </w:r>
      <w:r w:rsidR="00B361D8">
        <w:rPr>
          <w:rFonts w:ascii="Book Antiqua" w:hAnsi="Book Antiqua"/>
          <w:b/>
          <w:bCs/>
          <w:color w:val="FF0000"/>
          <w:sz w:val="16"/>
          <w:szCs w:val="16"/>
          <w:u w:val="single"/>
        </w:rPr>
        <w:t>(DPEPR-2022)</w:t>
      </w:r>
      <w:r w:rsidR="00B04D9D">
        <w:rPr>
          <w:rFonts w:ascii="Book Antiqua" w:hAnsi="Book Antiqua"/>
          <w:b/>
          <w:bCs/>
          <w:color w:val="FF0000"/>
          <w:sz w:val="16"/>
          <w:szCs w:val="16"/>
        </w:rPr>
        <w:t xml:space="preserve"> </w:t>
      </w:r>
      <w:r w:rsidR="00B04D9D">
        <w:rPr>
          <w:rFonts w:ascii="Book Antiqua" w:hAnsi="Book Antiqua" w:cs="Times New Roman"/>
          <w:b/>
          <w:color w:val="FF0000"/>
          <w:sz w:val="16"/>
          <w:szCs w:val="16"/>
          <w:u w:val="single"/>
        </w:rPr>
        <w:t>(MPF-2022)</w:t>
      </w:r>
      <w:r w:rsidR="008F5A9E">
        <w:rPr>
          <w:rFonts w:ascii="Book Antiqua" w:hAnsi="Book Antiqua"/>
          <w:b/>
          <w:bCs/>
          <w:color w:val="FF0000"/>
          <w:sz w:val="16"/>
          <w:szCs w:val="16"/>
        </w:rPr>
        <w:t xml:space="preserve"> </w:t>
      </w:r>
      <w:r w:rsidR="008F5A9E">
        <w:rPr>
          <w:rFonts w:ascii="Book Antiqua" w:hAnsi="Book Antiqua"/>
          <w:b/>
          <w:bCs/>
          <w:color w:val="FF0000"/>
          <w:sz w:val="16"/>
          <w:szCs w:val="16"/>
          <w:u w:val="single"/>
        </w:rPr>
        <w:t>(PGEPA-2022</w:t>
      </w:r>
      <w:r w:rsidR="003E3C1F">
        <w:rPr>
          <w:rFonts w:ascii="Book Antiqua" w:hAnsi="Book Antiqua"/>
          <w:b/>
          <w:bCs/>
          <w:color w:val="FF0000"/>
          <w:sz w:val="16"/>
          <w:szCs w:val="16"/>
          <w:u w:val="single"/>
        </w:rPr>
        <w:t>/2023</w:t>
      </w:r>
      <w:r w:rsidR="008F5A9E">
        <w:rPr>
          <w:rFonts w:ascii="Book Antiqua" w:hAnsi="Book Antiqua"/>
          <w:b/>
          <w:bCs/>
          <w:color w:val="FF0000"/>
          <w:sz w:val="16"/>
          <w:szCs w:val="16"/>
          <w:u w:val="single"/>
        </w:rPr>
        <w:t>)</w:t>
      </w:r>
      <w:r w:rsidR="00EB43B1">
        <w:rPr>
          <w:rFonts w:ascii="Book Antiqua" w:hAnsi="Book Antiqua"/>
          <w:b/>
          <w:bCs/>
          <w:color w:val="FF0000"/>
          <w:sz w:val="16"/>
          <w:szCs w:val="16"/>
        </w:rPr>
        <w:t xml:space="preserve"> </w:t>
      </w:r>
      <w:bookmarkStart w:id="27" w:name="_Hlk147851302"/>
      <w:r w:rsidR="008B43D9">
        <w:rPr>
          <w:rFonts w:ascii="Book Antiqua" w:hAnsi="Book Antiqua"/>
          <w:b/>
          <w:bCs/>
          <w:color w:val="FF0000"/>
          <w:sz w:val="16"/>
          <w:szCs w:val="16"/>
          <w:u w:val="single"/>
        </w:rPr>
        <w:t>(TJES-2023)</w:t>
      </w:r>
      <w:bookmarkEnd w:id="27"/>
      <w:r w:rsidR="009F5854">
        <w:rPr>
          <w:rFonts w:ascii="Book Antiqua" w:hAnsi="Book Antiqua"/>
          <w:b/>
          <w:bCs/>
          <w:color w:val="FF0000"/>
          <w:sz w:val="16"/>
          <w:szCs w:val="16"/>
        </w:rPr>
        <w:t xml:space="preserve"> </w:t>
      </w:r>
      <w:r w:rsidR="009F5854">
        <w:rPr>
          <w:rFonts w:ascii="Book Antiqua" w:hAnsi="Book Antiqua"/>
          <w:b/>
          <w:bCs/>
          <w:color w:val="FF0000"/>
          <w:sz w:val="16"/>
          <w:szCs w:val="16"/>
          <w:u w:val="single"/>
        </w:rPr>
        <w:t>(MPAM-2023)</w:t>
      </w:r>
      <w:r w:rsidR="004F7045">
        <w:rPr>
          <w:rFonts w:ascii="Book Antiqua" w:hAnsi="Book Antiqua"/>
          <w:b/>
          <w:bCs/>
          <w:color w:val="FF0000"/>
          <w:sz w:val="16"/>
          <w:szCs w:val="16"/>
        </w:rPr>
        <w:t xml:space="preserve"> </w:t>
      </w:r>
      <w:r w:rsidR="004F7045">
        <w:rPr>
          <w:rFonts w:ascii="Book Antiqua" w:hAnsi="Book Antiqua"/>
          <w:b/>
          <w:bCs/>
          <w:color w:val="FF0000"/>
          <w:sz w:val="16"/>
          <w:szCs w:val="16"/>
          <w:u w:val="single"/>
        </w:rPr>
        <w:t>(MPPR-2023)</w:t>
      </w:r>
      <w:r w:rsidR="00756772">
        <w:rPr>
          <w:rFonts w:ascii="Book Antiqua" w:hAnsi="Book Antiqua"/>
          <w:b/>
          <w:bCs/>
          <w:color w:val="FF0000"/>
          <w:sz w:val="16"/>
          <w:szCs w:val="16"/>
        </w:rPr>
        <w:t xml:space="preserve"> </w:t>
      </w:r>
      <w:r w:rsidR="00756772" w:rsidRPr="00A3473B">
        <w:rPr>
          <w:rFonts w:ascii="Book Antiqua" w:eastAsia="Times New Roman" w:hAnsi="Book Antiqua" w:cs="Times New Roman"/>
          <w:b/>
          <w:color w:val="FF0000"/>
          <w:sz w:val="16"/>
          <w:szCs w:val="16"/>
          <w:u w:val="single"/>
          <w:lang w:eastAsia="pt-BR"/>
        </w:rPr>
        <w:t>(DPEES-20</w:t>
      </w:r>
      <w:r w:rsidR="00756772">
        <w:rPr>
          <w:rFonts w:ascii="Book Antiqua" w:eastAsia="Times New Roman" w:hAnsi="Book Antiqua" w:cs="Times New Roman"/>
          <w:b/>
          <w:color w:val="FF0000"/>
          <w:sz w:val="16"/>
          <w:szCs w:val="16"/>
          <w:u w:val="single"/>
          <w:lang w:eastAsia="pt-BR"/>
        </w:rPr>
        <w:t>23</w:t>
      </w:r>
      <w:r w:rsidR="00756772" w:rsidRPr="00A3473B">
        <w:rPr>
          <w:rFonts w:ascii="Book Antiqua" w:eastAsia="Times New Roman" w:hAnsi="Book Antiqua" w:cs="Times New Roman"/>
          <w:b/>
          <w:color w:val="FF0000"/>
          <w:sz w:val="16"/>
          <w:szCs w:val="16"/>
          <w:u w:val="single"/>
          <w:lang w:eastAsia="pt-BR"/>
        </w:rPr>
        <w:t>)</w:t>
      </w:r>
      <w:r w:rsidR="004B5035">
        <w:rPr>
          <w:rFonts w:ascii="Book Antiqua" w:hAnsi="Book Antiqua"/>
          <w:b/>
          <w:bCs/>
          <w:color w:val="FF0000"/>
          <w:sz w:val="16"/>
          <w:szCs w:val="16"/>
        </w:rPr>
        <w:t xml:space="preserve"> </w:t>
      </w:r>
      <w:r w:rsidR="004B5035" w:rsidRPr="00610DE3">
        <w:rPr>
          <w:rFonts w:ascii="Book Antiqua" w:hAnsi="Book Antiqua"/>
          <w:b/>
          <w:bCs/>
          <w:color w:val="FF0000"/>
          <w:sz w:val="16"/>
          <w:szCs w:val="16"/>
          <w:u w:val="single"/>
        </w:rPr>
        <w:t>(TJSC-2022</w:t>
      </w:r>
      <w:r w:rsidR="004B5035">
        <w:rPr>
          <w:rFonts w:ascii="Book Antiqua" w:hAnsi="Book Antiqua"/>
          <w:b/>
          <w:bCs/>
          <w:color w:val="FF0000"/>
          <w:sz w:val="16"/>
          <w:szCs w:val="16"/>
          <w:u w:val="single"/>
        </w:rPr>
        <w:t>/2024</w:t>
      </w:r>
      <w:r w:rsidR="004B5035" w:rsidRPr="00610DE3">
        <w:rPr>
          <w:rFonts w:ascii="Book Antiqua" w:hAnsi="Book Antiqua"/>
          <w:b/>
          <w:bCs/>
          <w:color w:val="FF0000"/>
          <w:sz w:val="16"/>
          <w:szCs w:val="16"/>
          <w:u w:val="single"/>
        </w:rPr>
        <w:t>)</w:t>
      </w:r>
      <w:r w:rsidR="0082615E">
        <w:rPr>
          <w:rFonts w:ascii="Book Antiqua" w:hAnsi="Book Antiqua"/>
          <w:b/>
          <w:bCs/>
          <w:color w:val="FF0000"/>
          <w:sz w:val="16"/>
          <w:szCs w:val="16"/>
        </w:rPr>
        <w:t xml:space="preserve"> </w:t>
      </w:r>
      <w:r w:rsidR="0082615E">
        <w:rPr>
          <w:rFonts w:ascii="Book Antiqua" w:hAnsi="Book Antiqua"/>
          <w:b/>
          <w:bCs/>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2C1F77" w:rsidRPr="00A866AB" w14:paraId="78CA21E6" w14:textId="77777777" w:rsidTr="00C2004C">
        <w:tc>
          <w:tcPr>
            <w:tcW w:w="8494" w:type="dxa"/>
            <w:shd w:val="clear" w:color="auto" w:fill="CCFFFF"/>
          </w:tcPr>
          <w:p w14:paraId="22D4243E" w14:textId="4C975EC8" w:rsidR="00722DE7" w:rsidRDefault="00722DE7" w:rsidP="00722DE7">
            <w:pPr>
              <w:jc w:val="both"/>
              <w:rPr>
                <w:rFonts w:ascii="Book Antiqua" w:eastAsia="Times New Roman" w:hAnsi="Book Antiqua" w:cs="Times New Roman"/>
                <w:b/>
                <w:i/>
                <w:color w:val="FF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722DE7">
              <w:rPr>
                <w:rFonts w:ascii="Book Antiqua" w:eastAsia="Times New Roman" w:hAnsi="Book Antiqua" w:cs="Times New Roman"/>
                <w:b/>
                <w:i/>
                <w:color w:val="FF0000"/>
                <w:sz w:val="19"/>
                <w:szCs w:val="19"/>
                <w:highlight w:val="green"/>
                <w:lang w:eastAsia="pt-BR"/>
              </w:rPr>
              <w:t>TJES-2023</w:t>
            </w:r>
            <w:r>
              <w:rPr>
                <w:rFonts w:ascii="Book Antiqua" w:eastAsia="Times New Roman" w:hAnsi="Book Antiqua" w:cs="Times New Roman"/>
                <w:b/>
                <w:i/>
                <w:color w:val="FF0000"/>
                <w:sz w:val="19"/>
                <w:szCs w:val="19"/>
                <w:lang w:eastAsia="pt-BR"/>
              </w:rPr>
              <w:t>: #</w:t>
            </w:r>
            <w:r w:rsidRPr="00722DE7">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22DE7">
              <w:rPr>
                <w:rFonts w:ascii="Book Antiqua" w:eastAsia="Times New Roman" w:hAnsi="Book Antiqua" w:cs="Times New Roman"/>
                <w:b/>
                <w:bCs/>
                <w:i/>
                <w:iCs/>
                <w:color w:val="000000"/>
                <w:sz w:val="19"/>
                <w:szCs w:val="19"/>
                <w:u w:val="single"/>
                <w:lang w:eastAsia="pt-BR"/>
              </w:rPr>
              <w:t>Não é possível a penhora do bem de família do devedor solidário do contrato de locação; isso porque devedor solidário não é o mesmo que fiador, não se admitindo interpretação extensiva</w:t>
            </w:r>
            <w:r>
              <w:rPr>
                <w:rFonts w:ascii="Book Antiqua" w:eastAsia="Times New Roman" w:hAnsi="Book Antiqua" w:cs="Times New Roman"/>
                <w:color w:val="000000"/>
                <w:sz w:val="19"/>
                <w:szCs w:val="19"/>
                <w:lang w:eastAsia="pt-BR"/>
              </w:rPr>
              <w:t xml:space="preserve">: </w:t>
            </w:r>
            <w:r w:rsidRPr="00722DE7">
              <w:rPr>
                <w:rFonts w:ascii="Book Antiqua" w:eastAsia="Times New Roman" w:hAnsi="Book Antiqua" w:cs="Times New Roman"/>
                <w:b/>
                <w:bCs/>
                <w:color w:val="000000"/>
                <w:sz w:val="19"/>
                <w:szCs w:val="19"/>
                <w:lang w:eastAsia="pt-BR"/>
              </w:rPr>
              <w:t>O art. 3º, VII, da Lei 8.009/90 permite a penhora do bem de família do fiador em caso de dívidas decorrentes do contrato de locação.</w:t>
            </w:r>
            <w:r>
              <w:rPr>
                <w:rFonts w:ascii="Book Antiqua" w:eastAsia="Times New Roman" w:hAnsi="Book Antiqua" w:cs="Times New Roman"/>
                <w:b/>
                <w:bCs/>
                <w:color w:val="000000"/>
                <w:sz w:val="19"/>
                <w:szCs w:val="19"/>
                <w:lang w:eastAsia="pt-BR"/>
              </w:rPr>
              <w:t xml:space="preserve"> </w:t>
            </w:r>
            <w:r w:rsidRPr="00722DE7">
              <w:rPr>
                <w:rFonts w:ascii="Book Antiqua" w:eastAsia="Times New Roman" w:hAnsi="Book Antiqua" w:cs="Times New Roman"/>
                <w:b/>
                <w:bCs/>
                <w:color w:val="000000"/>
                <w:sz w:val="19"/>
                <w:szCs w:val="19"/>
                <w:lang w:eastAsia="pt-BR"/>
              </w:rPr>
              <w:t>Se o indivíduo constou como “devedor solidário” no contrato de locação, não se pode dizer que ele é fiador.</w:t>
            </w:r>
            <w:r>
              <w:rPr>
                <w:rFonts w:ascii="Book Antiqua" w:eastAsia="Times New Roman" w:hAnsi="Book Antiqua" w:cs="Times New Roman"/>
                <w:b/>
                <w:bCs/>
                <w:color w:val="000000"/>
                <w:sz w:val="19"/>
                <w:szCs w:val="19"/>
                <w:lang w:eastAsia="pt-BR"/>
              </w:rPr>
              <w:t xml:space="preserve"> </w:t>
            </w:r>
            <w:r w:rsidRPr="00722DE7">
              <w:rPr>
                <w:rFonts w:ascii="Book Antiqua" w:eastAsia="Times New Roman" w:hAnsi="Book Antiqua" w:cs="Times New Roman"/>
                <w:b/>
                <w:bCs/>
                <w:color w:val="000000"/>
                <w:sz w:val="19"/>
                <w:szCs w:val="19"/>
                <w:lang w:eastAsia="pt-BR"/>
              </w:rPr>
              <w:t>As hipóteses permissivas da penhora do bem de família devem receber interpretação restritiva.</w:t>
            </w:r>
            <w:r>
              <w:rPr>
                <w:rFonts w:ascii="Book Antiqua" w:eastAsia="Times New Roman" w:hAnsi="Book Antiqua" w:cs="Times New Roman"/>
                <w:b/>
                <w:bCs/>
                <w:color w:val="000000"/>
                <w:sz w:val="19"/>
                <w:szCs w:val="19"/>
                <w:lang w:eastAsia="pt-BR"/>
              </w:rPr>
              <w:t xml:space="preserve"> </w:t>
            </w:r>
            <w:r w:rsidRPr="00722DE7">
              <w:rPr>
                <w:rFonts w:ascii="Book Antiqua" w:eastAsia="Times New Roman" w:hAnsi="Book Antiqua" w:cs="Times New Roman"/>
                <w:b/>
                <w:bCs/>
                <w:color w:val="000000"/>
                <w:sz w:val="19"/>
                <w:szCs w:val="19"/>
                <w:lang w:eastAsia="pt-BR"/>
              </w:rPr>
              <w:t>Logo, não é possível equiparar o devedor solidário ao fiador para, mediante essa interpretação extensiva, permitir a penhora do bem de família.</w:t>
            </w:r>
            <w:r>
              <w:rPr>
                <w:rFonts w:ascii="Book Antiqua" w:eastAsia="Times New Roman" w:hAnsi="Book Antiqua" w:cs="Times New Roman"/>
                <w:b/>
                <w:bCs/>
                <w:color w:val="000000"/>
                <w:sz w:val="19"/>
                <w:szCs w:val="19"/>
                <w:lang w:eastAsia="pt-BR"/>
              </w:rPr>
              <w:t xml:space="preserve"> </w:t>
            </w:r>
            <w:r w:rsidRPr="00722DE7">
              <w:rPr>
                <w:rFonts w:ascii="Book Antiqua" w:eastAsia="Times New Roman" w:hAnsi="Book Antiqua" w:cs="Times New Roman"/>
                <w:b/>
                <w:bCs/>
                <w:color w:val="000000"/>
                <w:sz w:val="19"/>
                <w:szCs w:val="19"/>
                <w:lang w:eastAsia="pt-BR"/>
              </w:rPr>
              <w:t>A posição jurídica de devedor solidário não se confunde com a figura do fiador de contrato de locação, não podendo receber o mesmo tratamento jurídico, notadamente para a incidência de norma restritiva de direitos</w:t>
            </w:r>
            <w:r w:rsidRPr="00722DE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22DE7">
              <w:rPr>
                <w:rFonts w:ascii="Book Antiqua" w:eastAsia="Times New Roman" w:hAnsi="Book Antiqua" w:cs="Times New Roman"/>
                <w:color w:val="000000"/>
                <w:sz w:val="19"/>
                <w:szCs w:val="19"/>
                <w:lang w:eastAsia="pt-BR"/>
              </w:rPr>
              <w:t>STJ. 4ª T</w:t>
            </w:r>
            <w:r>
              <w:rPr>
                <w:rFonts w:ascii="Book Antiqua" w:eastAsia="Times New Roman" w:hAnsi="Book Antiqua" w:cs="Times New Roman"/>
                <w:color w:val="000000"/>
                <w:sz w:val="19"/>
                <w:szCs w:val="19"/>
                <w:lang w:eastAsia="pt-BR"/>
              </w:rPr>
              <w:t>.,</w:t>
            </w:r>
            <w:r w:rsidRPr="00722DE7">
              <w:rPr>
                <w:rFonts w:ascii="Book Antiqua" w:eastAsia="Times New Roman" w:hAnsi="Book Antiqua" w:cs="Times New Roman"/>
                <w:color w:val="000000"/>
                <w:sz w:val="19"/>
                <w:szCs w:val="19"/>
                <w:lang w:eastAsia="pt-BR"/>
              </w:rPr>
              <w:t xml:space="preserve"> </w:t>
            </w:r>
            <w:proofErr w:type="spellStart"/>
            <w:r w:rsidRPr="00722DE7">
              <w:rPr>
                <w:rFonts w:ascii="Book Antiqua" w:eastAsia="Times New Roman" w:hAnsi="Book Antiqua" w:cs="Times New Roman"/>
                <w:color w:val="000000"/>
                <w:sz w:val="19"/>
                <w:szCs w:val="19"/>
                <w:lang w:eastAsia="pt-BR"/>
              </w:rPr>
              <w:t>AgInt</w:t>
            </w:r>
            <w:proofErr w:type="spellEnd"/>
            <w:r w:rsidRPr="00722DE7">
              <w:rPr>
                <w:rFonts w:ascii="Book Antiqua" w:eastAsia="Times New Roman" w:hAnsi="Book Antiqua" w:cs="Times New Roman"/>
                <w:color w:val="000000"/>
                <w:sz w:val="19"/>
                <w:szCs w:val="19"/>
                <w:lang w:eastAsia="pt-BR"/>
              </w:rPr>
              <w:t xml:space="preserve"> no </w:t>
            </w:r>
            <w:proofErr w:type="spellStart"/>
            <w:r w:rsidRPr="00722DE7">
              <w:rPr>
                <w:rFonts w:ascii="Book Antiqua" w:eastAsia="Times New Roman" w:hAnsi="Book Antiqua" w:cs="Times New Roman"/>
                <w:color w:val="000000"/>
                <w:sz w:val="19"/>
                <w:szCs w:val="19"/>
                <w:lang w:eastAsia="pt-BR"/>
              </w:rPr>
              <w:t>AREsp</w:t>
            </w:r>
            <w:proofErr w:type="spellEnd"/>
            <w:r w:rsidRPr="00722DE7">
              <w:rPr>
                <w:rFonts w:ascii="Book Antiqua" w:eastAsia="Times New Roman" w:hAnsi="Book Antiqua" w:cs="Times New Roman"/>
                <w:color w:val="000000"/>
                <w:sz w:val="19"/>
                <w:szCs w:val="19"/>
                <w:lang w:eastAsia="pt-BR"/>
              </w:rPr>
              <w:t xml:space="preserve"> 2118730-PR, Rel. Min. Marco </w:t>
            </w:r>
            <w:proofErr w:type="spellStart"/>
            <w:r w:rsidRPr="00722DE7">
              <w:rPr>
                <w:rFonts w:ascii="Book Antiqua" w:eastAsia="Times New Roman" w:hAnsi="Book Antiqua" w:cs="Times New Roman"/>
                <w:color w:val="000000"/>
                <w:sz w:val="19"/>
                <w:szCs w:val="19"/>
                <w:lang w:eastAsia="pt-BR"/>
              </w:rPr>
              <w:t>Buzzi</w:t>
            </w:r>
            <w:proofErr w:type="spellEnd"/>
            <w:r w:rsidRPr="00722DE7">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722DE7">
              <w:rPr>
                <w:rFonts w:ascii="Book Antiqua" w:eastAsia="Times New Roman" w:hAnsi="Book Antiqua" w:cs="Times New Roman"/>
                <w:color w:val="000000"/>
                <w:sz w:val="19"/>
                <w:szCs w:val="19"/>
                <w:lang w:eastAsia="pt-BR"/>
              </w:rPr>
              <w:t xml:space="preserve"> 14/11/22</w:t>
            </w:r>
            <w:r w:rsidRPr="00722DE7">
              <w:rPr>
                <w:rFonts w:ascii="Book Antiqua" w:eastAsia="Times New Roman" w:hAnsi="Book Antiqua" w:cs="Times New Roman"/>
                <w:b/>
                <w:bCs/>
                <w:color w:val="000000"/>
                <w:sz w:val="19"/>
                <w:szCs w:val="19"/>
                <w:lang w:eastAsia="pt-BR"/>
              </w:rPr>
              <w:t xml:space="preserve"> (Info 763).</w:t>
            </w:r>
          </w:p>
          <w:p w14:paraId="0A9FE7A1" w14:textId="77777777" w:rsidR="00722DE7" w:rsidRDefault="00722DE7" w:rsidP="00D0669A">
            <w:pPr>
              <w:jc w:val="both"/>
              <w:rPr>
                <w:rFonts w:ascii="Book Antiqua" w:eastAsia="Times New Roman" w:hAnsi="Book Antiqua" w:cs="Times New Roman"/>
                <w:b/>
                <w:i/>
                <w:color w:val="FF0000"/>
                <w:sz w:val="19"/>
                <w:szCs w:val="19"/>
                <w:lang w:eastAsia="pt-BR"/>
              </w:rPr>
            </w:pPr>
          </w:p>
          <w:p w14:paraId="5E524C9C" w14:textId="77777777" w:rsidR="0082615E" w:rsidRDefault="00D0669A" w:rsidP="002C1F77">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0669A">
              <w:rPr>
                <w:rFonts w:ascii="Book Antiqua" w:eastAsia="Times New Roman" w:hAnsi="Book Antiqua" w:cs="Times New Roman"/>
                <w:b/>
                <w:bCs/>
                <w:i/>
                <w:iCs/>
                <w:color w:val="000000"/>
                <w:sz w:val="19"/>
                <w:szCs w:val="19"/>
                <w:u w:val="single"/>
                <w:lang w:eastAsia="pt-BR"/>
              </w:rPr>
              <w:t>O imóvel dado em caução em contrato de locação comercial que pertence a determinada sociedade empresária e é utilizado como moradia por um dos sócios recebe a proteção da impenhorabilidade de bem de família</w:t>
            </w:r>
            <w:r>
              <w:rPr>
                <w:rFonts w:ascii="Book Antiqua" w:eastAsia="Times New Roman" w:hAnsi="Book Antiqua" w:cs="Times New Roman"/>
                <w:color w:val="000000"/>
                <w:sz w:val="19"/>
                <w:szCs w:val="19"/>
                <w:lang w:eastAsia="pt-BR"/>
              </w:rPr>
              <w:t xml:space="preserve">: </w:t>
            </w:r>
            <w:r w:rsidRPr="00D0669A">
              <w:rPr>
                <w:rFonts w:ascii="Book Antiqua" w:eastAsia="Times New Roman" w:hAnsi="Book Antiqua" w:cs="Times New Roman"/>
                <w:b/>
                <w:bCs/>
                <w:color w:val="000000"/>
                <w:sz w:val="19"/>
                <w:szCs w:val="19"/>
                <w:lang w:eastAsia="pt-BR"/>
              </w:rPr>
              <w:t>É impenhorável o bem de família oferecido como caução em contrato de locação comercial. Isso porque a exceção prevista no art. 3º, VII, da Lei 8.009/90 não se aplica à hipótese de caução, mas apenas para os casos de fiança. O instituto do bem de família é um corolário da dignidade da pessoa humana e tem o condão de proteger o direito fundamental à moradia (</w:t>
            </w:r>
            <w:proofErr w:type="spellStart"/>
            <w:r w:rsidRPr="00D0669A">
              <w:rPr>
                <w:rFonts w:ascii="Book Antiqua" w:eastAsia="Times New Roman" w:hAnsi="Book Antiqua" w:cs="Times New Roman"/>
                <w:b/>
                <w:bCs/>
                <w:color w:val="000000"/>
                <w:sz w:val="19"/>
                <w:szCs w:val="19"/>
                <w:lang w:eastAsia="pt-BR"/>
              </w:rPr>
              <w:t>arts</w:t>
            </w:r>
            <w:proofErr w:type="spellEnd"/>
            <w:r w:rsidRPr="00D0669A">
              <w:rPr>
                <w:rFonts w:ascii="Book Antiqua" w:eastAsia="Times New Roman" w:hAnsi="Book Antiqua" w:cs="Times New Roman"/>
                <w:b/>
                <w:bCs/>
                <w:color w:val="000000"/>
                <w:sz w:val="19"/>
                <w:szCs w:val="19"/>
                <w:lang w:eastAsia="pt-BR"/>
              </w:rPr>
              <w:t xml:space="preserve">. 1º, III, e 6º da </w:t>
            </w:r>
            <w:r w:rsidR="00AA6D6C">
              <w:rPr>
                <w:rFonts w:ascii="Book Antiqua" w:eastAsia="Times New Roman" w:hAnsi="Book Antiqua" w:cs="Times New Roman"/>
                <w:b/>
                <w:bCs/>
                <w:color w:val="000000"/>
                <w:sz w:val="19"/>
                <w:szCs w:val="19"/>
                <w:lang w:eastAsia="pt-BR"/>
              </w:rPr>
              <w:t>CF</w:t>
            </w:r>
            <w:r w:rsidRPr="00D0669A">
              <w:rPr>
                <w:rFonts w:ascii="Book Antiqua" w:eastAsia="Times New Roman" w:hAnsi="Book Antiqua" w:cs="Times New Roman"/>
                <w:b/>
                <w:bCs/>
                <w:color w:val="000000"/>
                <w:sz w:val="19"/>
                <w:szCs w:val="19"/>
                <w:lang w:eastAsia="pt-BR"/>
              </w:rPr>
              <w:t>). Assim, o imóvel no qual reside o sócio não pode, em regra, ser objeto de penhora pelo simples fato de pertencer à pessoa jurídica, ainda mais quando se trata de sociedades empresárias de pequeno porte. Em tais situações, mesmo que no plano legal o patrimônio de um e outro sejam distintos - sócio e sociedade -, é comum que tais bens, no plano fático, sejam utilizados indistintamente pelos dois. Se a lei tem por escopo a ampla proteção ao direito de moradia, o fato de o imóvel ter sido objeto de caução, não retira a proteção somente porque pertence à pequena sociedade empresária. Caso contrário, haveria o esvaziamento da salvaguarda legal e daria maior relevância do direito de crédito em detrimento da utilização do bem como residência pelo sócio e por sua família</w:t>
            </w:r>
            <w:r w:rsidRPr="00D0669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0669A">
              <w:rPr>
                <w:rFonts w:ascii="Book Antiqua" w:eastAsia="Times New Roman" w:hAnsi="Book Antiqua" w:cs="Times New Roman"/>
                <w:color w:val="000000"/>
                <w:sz w:val="19"/>
                <w:szCs w:val="19"/>
                <w:lang w:eastAsia="pt-BR"/>
              </w:rPr>
              <w:t xml:space="preserve">STJ. 3ª T. REsp 1935563-SP, Rel. Min. Ricardo Villas Bôas </w:t>
            </w:r>
            <w:proofErr w:type="spellStart"/>
            <w:r w:rsidRPr="00D0669A">
              <w:rPr>
                <w:rFonts w:ascii="Book Antiqua" w:eastAsia="Times New Roman" w:hAnsi="Book Antiqua" w:cs="Times New Roman"/>
                <w:color w:val="000000"/>
                <w:sz w:val="19"/>
                <w:szCs w:val="19"/>
                <w:lang w:eastAsia="pt-BR"/>
              </w:rPr>
              <w:t>Cueva</w:t>
            </w:r>
            <w:proofErr w:type="spellEnd"/>
            <w:r w:rsidRPr="00D0669A">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D0669A">
              <w:rPr>
                <w:rFonts w:ascii="Book Antiqua" w:eastAsia="Times New Roman" w:hAnsi="Book Antiqua" w:cs="Times New Roman"/>
                <w:color w:val="000000"/>
                <w:sz w:val="19"/>
                <w:szCs w:val="19"/>
                <w:lang w:eastAsia="pt-BR"/>
              </w:rPr>
              <w:t xml:space="preserve"> 03/05/22</w:t>
            </w:r>
            <w:r>
              <w:rPr>
                <w:rFonts w:ascii="Book Antiqua" w:eastAsia="Times New Roman" w:hAnsi="Book Antiqua" w:cs="Times New Roman"/>
                <w:color w:val="000000"/>
                <w:sz w:val="19"/>
                <w:szCs w:val="19"/>
                <w:lang w:eastAsia="pt-BR"/>
              </w:rPr>
              <w:t xml:space="preserve"> </w:t>
            </w:r>
            <w:r w:rsidRPr="00D0669A">
              <w:rPr>
                <w:rFonts w:ascii="Book Antiqua" w:eastAsia="Times New Roman" w:hAnsi="Book Antiqua" w:cs="Times New Roman"/>
                <w:b/>
                <w:bCs/>
                <w:color w:val="000000"/>
                <w:sz w:val="19"/>
                <w:szCs w:val="19"/>
                <w:lang w:eastAsia="pt-BR"/>
              </w:rPr>
              <w:t>(Info 735).</w:t>
            </w:r>
          </w:p>
          <w:p w14:paraId="3B8E1127" w14:textId="77777777" w:rsidR="0082615E" w:rsidRDefault="0082615E" w:rsidP="002C1F77">
            <w:pPr>
              <w:jc w:val="both"/>
              <w:rPr>
                <w:rFonts w:ascii="Book Antiqua" w:eastAsia="Times New Roman" w:hAnsi="Book Antiqua" w:cs="Times New Roman"/>
                <w:b/>
                <w:bCs/>
                <w:color w:val="000000"/>
                <w:sz w:val="19"/>
                <w:szCs w:val="19"/>
                <w:lang w:eastAsia="pt-BR"/>
              </w:rPr>
            </w:pPr>
          </w:p>
          <w:p w14:paraId="386E46C9" w14:textId="1048B607" w:rsidR="0082615E" w:rsidRDefault="00963CEE" w:rsidP="002C1F77">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Pr="00637B84">
              <w:rPr>
                <w:rFonts w:ascii="Book Antiqua" w:eastAsia="Times New Roman" w:hAnsi="Book Antiqua" w:cs="Times New Roman"/>
                <w:b/>
                <w:bCs/>
                <w:color w:val="000000"/>
                <w:sz w:val="19"/>
                <w:szCs w:val="19"/>
                <w:lang w:eastAsia="pt-BR"/>
              </w:rPr>
              <w:t>:</w:t>
            </w:r>
            <w:r w:rsidR="0082615E">
              <w:t xml:space="preserve"> </w:t>
            </w:r>
            <w:r w:rsidR="0082615E" w:rsidRPr="0082615E">
              <w:rPr>
                <w:rFonts w:ascii="Book Antiqua" w:eastAsia="Times New Roman" w:hAnsi="Book Antiqua" w:cs="Times New Roman"/>
                <w:b/>
                <w:bCs/>
                <w:color w:val="000000"/>
                <w:sz w:val="19"/>
                <w:szCs w:val="19"/>
                <w:lang w:eastAsia="pt-BR"/>
              </w:rPr>
              <w:t xml:space="preserve">Imóvel bem de família oferecido como caução imobiliária em contrato de locação não pode ser objeto de penhora. </w:t>
            </w:r>
            <w:r w:rsidR="0082615E" w:rsidRPr="0082615E">
              <w:rPr>
                <w:rFonts w:ascii="Book Antiqua" w:eastAsia="Times New Roman" w:hAnsi="Book Antiqua" w:cs="Times New Roman"/>
                <w:color w:val="000000"/>
                <w:sz w:val="19"/>
                <w:szCs w:val="19"/>
                <w:lang w:eastAsia="pt-BR"/>
              </w:rPr>
              <w:t xml:space="preserve">STJ. 3ª T. REsp 1.873.203-SP, Rel. Min. Nancy Andrighi, j. 24/11/20 </w:t>
            </w:r>
            <w:r w:rsidR="0082615E" w:rsidRPr="0082615E">
              <w:rPr>
                <w:rFonts w:ascii="Book Antiqua" w:eastAsia="Times New Roman" w:hAnsi="Book Antiqua" w:cs="Times New Roman"/>
                <w:b/>
                <w:bCs/>
                <w:color w:val="000000"/>
                <w:sz w:val="19"/>
                <w:szCs w:val="19"/>
                <w:lang w:eastAsia="pt-BR"/>
              </w:rPr>
              <w:t>(Info 683)</w:t>
            </w:r>
          </w:p>
          <w:p w14:paraId="4BEB6275" w14:textId="77777777" w:rsidR="0082615E" w:rsidRDefault="0082615E" w:rsidP="002C1F77">
            <w:pPr>
              <w:jc w:val="both"/>
              <w:rPr>
                <w:rFonts w:ascii="Book Antiqua" w:eastAsia="Times New Roman" w:hAnsi="Book Antiqua" w:cs="Times New Roman"/>
                <w:b/>
                <w:bCs/>
                <w:color w:val="000000"/>
                <w:sz w:val="19"/>
                <w:szCs w:val="19"/>
                <w:lang w:eastAsia="pt-BR"/>
              </w:rPr>
            </w:pPr>
          </w:p>
          <w:p w14:paraId="43512CC9" w14:textId="6279ADAF" w:rsidR="002C1F77" w:rsidRDefault="002C1F77" w:rsidP="007B3535">
            <w:pPr>
              <w:jc w:val="both"/>
              <w:rPr>
                <w:rFonts w:ascii="Book Antiqua" w:hAnsi="Book Antiqua" w:cs="Times New Roman"/>
                <w:b/>
                <w:bCs/>
                <w:color w:val="000000"/>
                <w:sz w:val="19"/>
                <w:szCs w:val="19"/>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C1F7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C1F77">
              <w:rPr>
                <w:rFonts w:ascii="Book Antiqua" w:eastAsia="Times New Roman" w:hAnsi="Book Antiqua" w:cs="Times New Roman"/>
                <w:b/>
                <w:i/>
                <w:color w:val="FF0000"/>
                <w:sz w:val="19"/>
                <w:szCs w:val="19"/>
                <w:highlight w:val="green"/>
                <w:lang w:eastAsia="pt-BR"/>
              </w:rPr>
              <w:t>ST</w:t>
            </w:r>
            <w:r w:rsidR="007B3535">
              <w:rPr>
                <w:rFonts w:ascii="Book Antiqua" w:eastAsia="Times New Roman" w:hAnsi="Book Antiqua" w:cs="Times New Roman"/>
                <w:b/>
                <w:i/>
                <w:color w:val="FF0000"/>
                <w:sz w:val="19"/>
                <w:szCs w:val="19"/>
                <w:highlight w:val="green"/>
                <w:lang w:eastAsia="pt-BR"/>
              </w:rPr>
              <w:t>F e STJ</w:t>
            </w:r>
            <w:r w:rsidR="007B3535">
              <w:rPr>
                <w:rFonts w:ascii="Book Antiqua" w:eastAsia="Times New Roman" w:hAnsi="Book Antiqua" w:cs="Times New Roman"/>
                <w:b/>
                <w:i/>
                <w:color w:val="FF0000"/>
                <w:sz w:val="19"/>
                <w:szCs w:val="19"/>
                <w:lang w:eastAsia="pt-BR"/>
              </w:rPr>
              <w:t>: #</w:t>
            </w:r>
            <w:r w:rsidR="007B3535" w:rsidRPr="007B3535">
              <w:rPr>
                <w:rFonts w:ascii="Book Antiqua" w:eastAsia="Times New Roman" w:hAnsi="Book Antiqua" w:cs="Times New Roman"/>
                <w:b/>
                <w:i/>
                <w:color w:val="FF0000"/>
                <w:sz w:val="19"/>
                <w:szCs w:val="19"/>
                <w:highlight w:val="green"/>
                <w:lang w:eastAsia="pt-BR"/>
              </w:rPr>
              <w:t>TJSC-2022</w:t>
            </w:r>
            <w:r w:rsidR="007E7F88">
              <w:rPr>
                <w:rFonts w:ascii="Book Antiqua" w:eastAsia="Times New Roman" w:hAnsi="Book Antiqua" w:cs="Times New Roman"/>
                <w:b/>
                <w:i/>
                <w:color w:val="FF0000"/>
                <w:sz w:val="19"/>
                <w:szCs w:val="19"/>
                <w:lang w:eastAsia="pt-BR"/>
              </w:rPr>
              <w:t>: #</w:t>
            </w:r>
            <w:r w:rsidR="007E7F88" w:rsidRPr="007E7F88">
              <w:rPr>
                <w:rFonts w:ascii="Book Antiqua" w:eastAsia="Times New Roman" w:hAnsi="Book Antiqua" w:cs="Times New Roman"/>
                <w:b/>
                <w:i/>
                <w:color w:val="FF0000"/>
                <w:sz w:val="19"/>
                <w:szCs w:val="19"/>
                <w:highlight w:val="green"/>
                <w:lang w:eastAsia="pt-BR"/>
              </w:rPr>
              <w:t>MPMS-2022</w:t>
            </w:r>
            <w:r w:rsidR="00A35ADF">
              <w:rPr>
                <w:rFonts w:ascii="Book Antiqua" w:eastAsia="Times New Roman" w:hAnsi="Book Antiqua" w:cs="Times New Roman"/>
                <w:b/>
                <w:i/>
                <w:color w:val="FF0000"/>
                <w:sz w:val="19"/>
                <w:szCs w:val="19"/>
                <w:lang w:eastAsia="pt-BR"/>
              </w:rPr>
              <w:t>: #</w:t>
            </w:r>
            <w:r w:rsidR="00A35ADF" w:rsidRPr="00A35ADF">
              <w:rPr>
                <w:rFonts w:ascii="Book Antiqua" w:eastAsia="Times New Roman" w:hAnsi="Book Antiqua" w:cs="Times New Roman"/>
                <w:b/>
                <w:i/>
                <w:color w:val="FF0000"/>
                <w:sz w:val="19"/>
                <w:szCs w:val="19"/>
                <w:highlight w:val="green"/>
                <w:lang w:eastAsia="pt-BR"/>
              </w:rPr>
              <w:t>MPSP-2022</w:t>
            </w:r>
            <w:r w:rsidR="008B3921">
              <w:rPr>
                <w:rFonts w:ascii="Book Antiqua" w:eastAsia="Times New Roman" w:hAnsi="Book Antiqua" w:cs="Times New Roman"/>
                <w:b/>
                <w:i/>
                <w:color w:val="FF0000"/>
                <w:sz w:val="19"/>
                <w:szCs w:val="19"/>
                <w:lang w:eastAsia="pt-BR"/>
              </w:rPr>
              <w:t>: #</w:t>
            </w:r>
            <w:r w:rsidR="008B3921" w:rsidRPr="008B3921">
              <w:rPr>
                <w:rFonts w:ascii="Book Antiqua" w:eastAsia="Times New Roman" w:hAnsi="Book Antiqua" w:cs="Times New Roman"/>
                <w:b/>
                <w:i/>
                <w:color w:val="FF0000"/>
                <w:sz w:val="19"/>
                <w:szCs w:val="19"/>
                <w:highlight w:val="green"/>
                <w:lang w:eastAsia="pt-BR"/>
              </w:rPr>
              <w:t>DPECE-2022</w:t>
            </w:r>
            <w:r w:rsidR="00B04D9D">
              <w:rPr>
                <w:rFonts w:ascii="Book Antiqua" w:eastAsia="Times New Roman" w:hAnsi="Book Antiqua" w:cs="Times New Roman"/>
                <w:b/>
                <w:i/>
                <w:color w:val="FF0000"/>
                <w:sz w:val="19"/>
                <w:szCs w:val="19"/>
                <w:lang w:eastAsia="pt-BR"/>
              </w:rPr>
              <w:t>: #</w:t>
            </w:r>
            <w:r w:rsidR="00B04D9D" w:rsidRPr="00B04D9D">
              <w:rPr>
                <w:rFonts w:ascii="Book Antiqua" w:eastAsia="Times New Roman" w:hAnsi="Book Antiqua" w:cs="Times New Roman"/>
                <w:b/>
                <w:i/>
                <w:color w:val="FF0000"/>
                <w:sz w:val="19"/>
                <w:szCs w:val="19"/>
                <w:highlight w:val="green"/>
                <w:lang w:eastAsia="pt-BR"/>
              </w:rPr>
              <w:t>MPF-2022</w:t>
            </w:r>
            <w:r w:rsidR="008F5A9E">
              <w:rPr>
                <w:rFonts w:ascii="Book Antiqua" w:eastAsia="Times New Roman" w:hAnsi="Book Antiqua" w:cs="Times New Roman"/>
                <w:b/>
                <w:i/>
                <w:color w:val="FF0000"/>
                <w:sz w:val="19"/>
                <w:szCs w:val="19"/>
                <w:lang w:eastAsia="pt-BR"/>
              </w:rPr>
              <w:t>: #</w:t>
            </w:r>
            <w:r w:rsidR="008F5A9E" w:rsidRPr="008F5A9E">
              <w:rPr>
                <w:rFonts w:ascii="Book Antiqua" w:eastAsia="Times New Roman" w:hAnsi="Book Antiqua" w:cs="Times New Roman"/>
                <w:b/>
                <w:i/>
                <w:color w:val="FF0000"/>
                <w:sz w:val="19"/>
                <w:szCs w:val="19"/>
                <w:highlight w:val="green"/>
                <w:lang w:eastAsia="pt-BR"/>
              </w:rPr>
              <w:t>PGEPA-2022</w:t>
            </w:r>
            <w:r w:rsidR="008B43D9">
              <w:rPr>
                <w:rFonts w:ascii="Book Antiqua" w:eastAsia="Times New Roman" w:hAnsi="Book Antiqua" w:cs="Times New Roman"/>
                <w:b/>
                <w:i/>
                <w:color w:val="FF0000"/>
                <w:sz w:val="19"/>
                <w:szCs w:val="19"/>
                <w:lang w:eastAsia="pt-BR"/>
              </w:rPr>
              <w:t>: #</w:t>
            </w:r>
            <w:r w:rsidR="008B43D9" w:rsidRPr="008B43D9">
              <w:rPr>
                <w:rFonts w:ascii="Book Antiqua" w:eastAsia="Times New Roman" w:hAnsi="Book Antiqua" w:cs="Times New Roman"/>
                <w:b/>
                <w:i/>
                <w:color w:val="FF0000"/>
                <w:sz w:val="19"/>
                <w:szCs w:val="19"/>
                <w:highlight w:val="green"/>
                <w:lang w:eastAsia="pt-BR"/>
              </w:rPr>
              <w:t>TJES-2023</w:t>
            </w:r>
            <w:r w:rsidR="009F5854">
              <w:rPr>
                <w:rFonts w:ascii="Book Antiqua" w:eastAsia="Times New Roman" w:hAnsi="Book Antiqua" w:cs="Times New Roman"/>
                <w:b/>
                <w:i/>
                <w:color w:val="FF0000"/>
                <w:sz w:val="19"/>
                <w:szCs w:val="19"/>
                <w:lang w:eastAsia="pt-BR"/>
              </w:rPr>
              <w:t>: #</w:t>
            </w:r>
            <w:r w:rsidR="009F5854" w:rsidRPr="009F5854">
              <w:rPr>
                <w:rFonts w:ascii="Book Antiqua" w:eastAsia="Times New Roman" w:hAnsi="Book Antiqua" w:cs="Times New Roman"/>
                <w:b/>
                <w:i/>
                <w:color w:val="FF0000"/>
                <w:sz w:val="19"/>
                <w:szCs w:val="19"/>
                <w:highlight w:val="green"/>
                <w:lang w:eastAsia="pt-BR"/>
              </w:rPr>
              <w:t>MPAM-2023</w:t>
            </w:r>
            <w:r w:rsidR="004F7045">
              <w:rPr>
                <w:rFonts w:ascii="Book Antiqua" w:eastAsia="Times New Roman" w:hAnsi="Book Antiqua" w:cs="Times New Roman"/>
                <w:b/>
                <w:i/>
                <w:color w:val="FF0000"/>
                <w:sz w:val="19"/>
                <w:szCs w:val="19"/>
                <w:lang w:eastAsia="pt-BR"/>
              </w:rPr>
              <w:t>: #</w:t>
            </w:r>
            <w:r w:rsidR="004F7045" w:rsidRPr="004F7045">
              <w:rPr>
                <w:rFonts w:ascii="Book Antiqua" w:eastAsia="Times New Roman" w:hAnsi="Book Antiqua" w:cs="Times New Roman"/>
                <w:b/>
                <w:i/>
                <w:color w:val="FF0000"/>
                <w:sz w:val="19"/>
                <w:szCs w:val="19"/>
                <w:highlight w:val="green"/>
                <w:lang w:eastAsia="pt-BR"/>
              </w:rPr>
              <w:t>MPPR-2023</w:t>
            </w:r>
            <w:r w:rsidR="00756772">
              <w:rPr>
                <w:rFonts w:ascii="Book Antiqua" w:eastAsia="Times New Roman" w:hAnsi="Book Antiqua" w:cs="Times New Roman"/>
                <w:b/>
                <w:i/>
                <w:color w:val="FF0000"/>
                <w:sz w:val="19"/>
                <w:szCs w:val="19"/>
                <w:lang w:eastAsia="pt-BR"/>
              </w:rPr>
              <w:t>: #</w:t>
            </w:r>
            <w:r w:rsidR="00756772" w:rsidRPr="00756772">
              <w:rPr>
                <w:rFonts w:ascii="Book Antiqua" w:eastAsia="Times New Roman" w:hAnsi="Book Antiqua" w:cs="Times New Roman"/>
                <w:b/>
                <w:i/>
                <w:color w:val="FF0000"/>
                <w:sz w:val="19"/>
                <w:szCs w:val="19"/>
                <w:highlight w:val="green"/>
                <w:lang w:eastAsia="pt-BR"/>
              </w:rPr>
              <w:t>DPEES-2023</w:t>
            </w:r>
            <w:r w:rsidR="003E3C1F">
              <w:rPr>
                <w:rFonts w:ascii="Book Antiqua" w:eastAsia="Times New Roman" w:hAnsi="Book Antiqua" w:cs="Times New Roman"/>
                <w:b/>
                <w:i/>
                <w:color w:val="FF0000"/>
                <w:sz w:val="19"/>
                <w:szCs w:val="19"/>
                <w:lang w:eastAsia="pt-BR"/>
              </w:rPr>
              <w:t>: #</w:t>
            </w:r>
            <w:r w:rsidR="003E3C1F" w:rsidRPr="003E3C1F">
              <w:rPr>
                <w:rFonts w:ascii="Book Antiqua" w:eastAsia="Times New Roman" w:hAnsi="Book Antiqua" w:cs="Times New Roman"/>
                <w:b/>
                <w:i/>
                <w:color w:val="FF0000"/>
                <w:sz w:val="19"/>
                <w:szCs w:val="19"/>
                <w:highlight w:val="green"/>
                <w:lang w:eastAsia="pt-BR"/>
              </w:rPr>
              <w:t>PGEPA-2023</w:t>
            </w:r>
            <w:r w:rsidR="0082615E">
              <w:rPr>
                <w:rFonts w:ascii="Book Antiqua" w:eastAsia="Times New Roman" w:hAnsi="Book Antiqua" w:cs="Times New Roman"/>
                <w:b/>
                <w:i/>
                <w:color w:val="FF0000"/>
                <w:sz w:val="19"/>
                <w:szCs w:val="19"/>
                <w:lang w:eastAsia="pt-BR"/>
              </w:rPr>
              <w:t xml:space="preserve">: </w:t>
            </w:r>
            <w:r w:rsidR="0082615E">
              <w:rPr>
                <w:rFonts w:ascii="Book Antiqua" w:eastAsia="Times New Roman" w:hAnsi="Book Antiqua" w:cs="Times New Roman"/>
                <w:b/>
                <w:i/>
                <w:color w:val="FF0000"/>
                <w:sz w:val="19"/>
                <w:szCs w:val="19"/>
                <w:lang w:eastAsia="pt-BR"/>
              </w:rPr>
              <w:lastRenderedPageBreak/>
              <w:t>#</w:t>
            </w:r>
            <w:r w:rsidR="0082615E" w:rsidRPr="0082615E">
              <w:rPr>
                <w:rFonts w:ascii="Book Antiqua" w:eastAsia="Times New Roman" w:hAnsi="Book Antiqua" w:cs="Times New Roman"/>
                <w:b/>
                <w:i/>
                <w:color w:val="FF0000"/>
                <w:sz w:val="19"/>
                <w:szCs w:val="19"/>
                <w:highlight w:val="green"/>
                <w:lang w:eastAsia="pt-BR"/>
              </w:rPr>
              <w:t>DPEAC-2024</w:t>
            </w:r>
            <w:r w:rsidR="007E7F88">
              <w:rPr>
                <w:rFonts w:ascii="Book Antiqua" w:eastAsia="Times New Roman" w:hAnsi="Book Antiqua" w:cs="Times New Roman"/>
                <w:b/>
                <w:i/>
                <w:color w:val="FF0000"/>
                <w:sz w:val="19"/>
                <w:szCs w:val="19"/>
                <w:lang w:eastAsia="pt-BR"/>
              </w:rPr>
              <w:t>: #</w:t>
            </w:r>
            <w:r w:rsidR="007E7F88" w:rsidRPr="007E7F88">
              <w:rPr>
                <w:rFonts w:ascii="Book Antiqua" w:eastAsia="Times New Roman" w:hAnsi="Book Antiqua" w:cs="Times New Roman"/>
                <w:b/>
                <w:i/>
                <w:color w:val="FF0000"/>
                <w:sz w:val="19"/>
                <w:szCs w:val="19"/>
                <w:highlight w:val="green"/>
                <w:lang w:eastAsia="pt-BR"/>
              </w:rPr>
              <w:t>AOCP</w:t>
            </w:r>
            <w:r w:rsidR="008F5A9E">
              <w:rPr>
                <w:rFonts w:ascii="Book Antiqua" w:eastAsia="Times New Roman" w:hAnsi="Book Antiqua" w:cs="Times New Roman"/>
                <w:b/>
                <w:i/>
                <w:color w:val="FF0000"/>
                <w:sz w:val="19"/>
                <w:szCs w:val="19"/>
                <w:lang w:eastAsia="pt-BR"/>
              </w:rPr>
              <w:t>: #</w:t>
            </w:r>
            <w:r w:rsidR="008F5A9E" w:rsidRPr="008F5A9E">
              <w:rPr>
                <w:rFonts w:ascii="Book Antiqua" w:eastAsia="Times New Roman" w:hAnsi="Book Antiqua" w:cs="Times New Roman"/>
                <w:b/>
                <w:i/>
                <w:color w:val="FF0000"/>
                <w:sz w:val="19"/>
                <w:szCs w:val="19"/>
                <w:highlight w:val="green"/>
                <w:lang w:eastAsia="pt-BR"/>
              </w:rPr>
              <w:t>CESPE</w:t>
            </w:r>
            <w:r w:rsidR="008B3921">
              <w:rPr>
                <w:rFonts w:ascii="Book Antiqua" w:eastAsia="Times New Roman" w:hAnsi="Book Antiqua" w:cs="Times New Roman"/>
                <w:b/>
                <w:i/>
                <w:color w:val="FF0000"/>
                <w:sz w:val="19"/>
                <w:szCs w:val="19"/>
                <w:lang w:eastAsia="pt-BR"/>
              </w:rPr>
              <w:t>: #</w:t>
            </w:r>
            <w:r w:rsidR="008B3921" w:rsidRPr="008B3921">
              <w:rPr>
                <w:rFonts w:ascii="Book Antiqua" w:eastAsia="Times New Roman" w:hAnsi="Book Antiqua" w:cs="Times New Roman"/>
                <w:b/>
                <w:i/>
                <w:color w:val="FF0000"/>
                <w:sz w:val="19"/>
                <w:szCs w:val="19"/>
                <w:highlight w:val="green"/>
                <w:lang w:eastAsia="pt-BR"/>
              </w:rPr>
              <w:t>FCC</w:t>
            </w:r>
            <w:r w:rsidR="007B3535">
              <w:rPr>
                <w:rFonts w:ascii="Book Antiqua" w:eastAsia="Times New Roman" w:hAnsi="Book Antiqua" w:cs="Times New Roman"/>
                <w:b/>
                <w:i/>
                <w:color w:val="FF0000"/>
                <w:sz w:val="19"/>
                <w:szCs w:val="19"/>
                <w:lang w:eastAsia="pt-BR"/>
              </w:rPr>
              <w:t>: #</w:t>
            </w:r>
            <w:r w:rsidR="007B3535" w:rsidRPr="007B3535">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003722B5" w:rsidRPr="003722B5">
              <w:rPr>
                <w:rFonts w:ascii="Book Antiqua" w:eastAsia="Times New Roman" w:hAnsi="Book Antiqua" w:cs="Times New Roman"/>
                <w:b/>
                <w:bCs/>
                <w:i/>
                <w:iCs/>
                <w:color w:val="000000"/>
                <w:sz w:val="19"/>
                <w:szCs w:val="19"/>
                <w:u w:val="single"/>
                <w:lang w:eastAsia="pt-BR"/>
              </w:rPr>
              <w:t>A penhorabilidade de bem de família pertencente a fiador de contrato de locação também se aplica no caso de locação de imóvel comercial</w:t>
            </w:r>
            <w:r>
              <w:rPr>
                <w:rFonts w:ascii="Book Antiqua" w:eastAsia="Times New Roman" w:hAnsi="Book Antiqua" w:cs="Times New Roman"/>
                <w:color w:val="000000"/>
                <w:sz w:val="19"/>
                <w:szCs w:val="19"/>
                <w:lang w:eastAsia="pt-BR"/>
              </w:rPr>
              <w:t>:</w:t>
            </w:r>
            <w:r w:rsidR="003722B5">
              <w:t xml:space="preserve"> </w:t>
            </w:r>
            <w:r w:rsidR="003722B5" w:rsidRPr="003722B5">
              <w:rPr>
                <w:rFonts w:ascii="Book Antiqua" w:eastAsia="Times New Roman" w:hAnsi="Book Antiqua" w:cs="Times New Roman"/>
                <w:b/>
                <w:bCs/>
                <w:color w:val="000000"/>
                <w:sz w:val="19"/>
                <w:szCs w:val="19"/>
                <w:lang w:eastAsia="pt-BR"/>
              </w:rPr>
              <w:t xml:space="preserve">É constitucional a penhora de bem de família pertencente a fiador de contrato de locação, seja </w:t>
            </w:r>
            <w:r w:rsidR="003722B5" w:rsidRPr="00A35ADF">
              <w:rPr>
                <w:rFonts w:ascii="Book Antiqua" w:eastAsia="Times New Roman" w:hAnsi="Book Antiqua" w:cs="Times New Roman"/>
                <w:b/>
                <w:bCs/>
                <w:color w:val="000000"/>
                <w:sz w:val="19"/>
                <w:szCs w:val="19"/>
                <w:shd w:val="clear" w:color="auto" w:fill="F7CAAC" w:themeFill="accent2" w:themeFillTint="66"/>
                <w:lang w:eastAsia="pt-BR"/>
              </w:rPr>
              <w:t>residencial</w:t>
            </w:r>
            <w:r w:rsidR="003722B5" w:rsidRPr="003722B5">
              <w:rPr>
                <w:rFonts w:ascii="Book Antiqua" w:eastAsia="Times New Roman" w:hAnsi="Book Antiqua" w:cs="Times New Roman"/>
                <w:b/>
                <w:bCs/>
                <w:color w:val="000000"/>
                <w:sz w:val="19"/>
                <w:szCs w:val="19"/>
                <w:lang w:eastAsia="pt-BR"/>
              </w:rPr>
              <w:t xml:space="preserve">, seja </w:t>
            </w:r>
            <w:r w:rsidR="003722B5" w:rsidRPr="00A35ADF">
              <w:rPr>
                <w:rFonts w:ascii="Book Antiqua" w:eastAsia="Times New Roman" w:hAnsi="Book Antiqua" w:cs="Times New Roman"/>
                <w:b/>
                <w:bCs/>
                <w:color w:val="000000"/>
                <w:sz w:val="19"/>
                <w:szCs w:val="19"/>
                <w:shd w:val="clear" w:color="auto" w:fill="F7CAAC" w:themeFill="accent2" w:themeFillTint="66"/>
                <w:lang w:eastAsia="pt-BR"/>
              </w:rPr>
              <w:t>comercial</w:t>
            </w:r>
            <w:r w:rsidR="003722B5" w:rsidRPr="003722B5">
              <w:rPr>
                <w:rFonts w:ascii="Book Antiqua" w:eastAsia="Times New Roman" w:hAnsi="Book Antiqua" w:cs="Times New Roman"/>
                <w:b/>
                <w:bCs/>
                <w:color w:val="000000"/>
                <w:sz w:val="19"/>
                <w:szCs w:val="19"/>
                <w:lang w:eastAsia="pt-BR"/>
              </w:rPr>
              <w:t>.</w:t>
            </w:r>
            <w:r w:rsidR="003722B5">
              <w:rPr>
                <w:rFonts w:ascii="Book Antiqua" w:eastAsia="Times New Roman" w:hAnsi="Book Antiqua" w:cs="Times New Roman"/>
                <w:color w:val="000000"/>
                <w:sz w:val="19"/>
                <w:szCs w:val="19"/>
                <w:lang w:eastAsia="pt-BR"/>
              </w:rPr>
              <w:t xml:space="preserve"> </w:t>
            </w:r>
            <w:r w:rsidR="003722B5" w:rsidRPr="003722B5">
              <w:rPr>
                <w:rFonts w:ascii="Book Antiqua" w:eastAsia="Times New Roman" w:hAnsi="Book Antiqua" w:cs="Times New Roman"/>
                <w:color w:val="000000"/>
                <w:sz w:val="19"/>
                <w:szCs w:val="19"/>
                <w:lang w:eastAsia="pt-BR"/>
              </w:rPr>
              <w:t>STF. Plenário. RE 1307334/SP, Rel. Min. Alexandre de Moraes, j</w:t>
            </w:r>
            <w:r w:rsidR="003722B5">
              <w:rPr>
                <w:rFonts w:ascii="Book Antiqua" w:eastAsia="Times New Roman" w:hAnsi="Book Antiqua" w:cs="Times New Roman"/>
                <w:color w:val="000000"/>
                <w:sz w:val="19"/>
                <w:szCs w:val="19"/>
                <w:lang w:eastAsia="pt-BR"/>
              </w:rPr>
              <w:t>.</w:t>
            </w:r>
            <w:r w:rsidR="003722B5" w:rsidRPr="003722B5">
              <w:rPr>
                <w:rFonts w:ascii="Book Antiqua" w:eastAsia="Times New Roman" w:hAnsi="Book Antiqua" w:cs="Times New Roman"/>
                <w:color w:val="000000"/>
                <w:sz w:val="19"/>
                <w:szCs w:val="19"/>
                <w:lang w:eastAsia="pt-BR"/>
              </w:rPr>
              <w:t xml:space="preserve"> 8/3/22 </w:t>
            </w:r>
            <w:r w:rsidR="003722B5" w:rsidRPr="003722B5">
              <w:rPr>
                <w:rFonts w:ascii="Book Antiqua" w:eastAsia="Times New Roman" w:hAnsi="Book Antiqua" w:cs="Times New Roman"/>
                <w:b/>
                <w:bCs/>
                <w:color w:val="000000"/>
                <w:sz w:val="19"/>
                <w:szCs w:val="19"/>
                <w:lang w:eastAsia="pt-BR"/>
              </w:rPr>
              <w:t>(</w:t>
            </w:r>
            <w:r w:rsidR="003722B5" w:rsidRPr="003722B5">
              <w:rPr>
                <w:rFonts w:ascii="Book Antiqua" w:eastAsia="Times New Roman" w:hAnsi="Book Antiqua" w:cs="Times New Roman"/>
                <w:b/>
                <w:bCs/>
                <w:color w:val="000000"/>
                <w:sz w:val="19"/>
                <w:szCs w:val="19"/>
                <w:highlight w:val="magenta"/>
                <w:lang w:eastAsia="pt-BR"/>
              </w:rPr>
              <w:t>Repercussão Geral – Tema 1127</w:t>
            </w:r>
            <w:r w:rsidR="003722B5" w:rsidRPr="003722B5">
              <w:rPr>
                <w:rFonts w:ascii="Book Antiqua" w:eastAsia="Times New Roman" w:hAnsi="Book Antiqua" w:cs="Times New Roman"/>
                <w:b/>
                <w:bCs/>
                <w:color w:val="000000"/>
                <w:sz w:val="19"/>
                <w:szCs w:val="19"/>
                <w:lang w:eastAsia="pt-BR"/>
              </w:rPr>
              <w:t>)</w:t>
            </w:r>
            <w:r w:rsidR="003722B5">
              <w:rPr>
                <w:rFonts w:ascii="Book Antiqua" w:eastAsia="Times New Roman" w:hAnsi="Book Antiqua" w:cs="Times New Roman"/>
                <w:color w:val="000000"/>
                <w:sz w:val="19"/>
                <w:szCs w:val="19"/>
                <w:lang w:eastAsia="pt-BR"/>
              </w:rPr>
              <w:t xml:space="preserve"> </w:t>
            </w:r>
            <w:r w:rsidR="003722B5" w:rsidRPr="003722B5">
              <w:rPr>
                <w:rFonts w:ascii="Book Antiqua" w:eastAsia="Times New Roman" w:hAnsi="Book Antiqua" w:cs="Times New Roman"/>
                <w:b/>
                <w:bCs/>
                <w:color w:val="000000"/>
                <w:sz w:val="19"/>
                <w:szCs w:val="19"/>
                <w:lang w:eastAsia="pt-BR"/>
              </w:rPr>
              <w:t>(Info 1046).</w:t>
            </w:r>
            <w:r w:rsidR="007B3535">
              <w:rPr>
                <w:rFonts w:ascii="Book Antiqua" w:eastAsia="Times New Roman" w:hAnsi="Book Antiqua" w:cs="Times New Roman"/>
                <w:b/>
                <w:bCs/>
                <w:color w:val="000000"/>
                <w:sz w:val="19"/>
                <w:szCs w:val="19"/>
                <w:lang w:eastAsia="pt-BR"/>
              </w:rPr>
              <w:t xml:space="preserve"> (...) </w:t>
            </w:r>
            <w:r w:rsidR="007B3535" w:rsidRPr="007B3535">
              <w:rPr>
                <w:rFonts w:ascii="Book Antiqua" w:eastAsia="Times New Roman" w:hAnsi="Book Antiqua" w:cs="Times New Roman"/>
                <w:b/>
                <w:bCs/>
                <w:color w:val="000000"/>
                <w:sz w:val="19"/>
                <w:szCs w:val="19"/>
                <w:lang w:eastAsia="pt-BR"/>
              </w:rPr>
              <w:t>O STJ acompanhou o entendimento:</w:t>
            </w:r>
            <w:r w:rsidR="007B3535">
              <w:rPr>
                <w:rFonts w:ascii="Book Antiqua" w:eastAsia="Times New Roman" w:hAnsi="Book Antiqua" w:cs="Times New Roman"/>
                <w:b/>
                <w:bCs/>
                <w:color w:val="000000"/>
                <w:sz w:val="19"/>
                <w:szCs w:val="19"/>
                <w:lang w:eastAsia="pt-BR"/>
              </w:rPr>
              <w:t xml:space="preserve"> </w:t>
            </w:r>
            <w:r w:rsidR="007B3535" w:rsidRPr="007B3535">
              <w:rPr>
                <w:rFonts w:ascii="Book Antiqua" w:eastAsia="Times New Roman" w:hAnsi="Book Antiqua" w:cs="Times New Roman"/>
                <w:b/>
                <w:bCs/>
                <w:color w:val="000000"/>
                <w:sz w:val="19"/>
                <w:szCs w:val="19"/>
                <w:lang w:eastAsia="pt-BR"/>
              </w:rPr>
              <w:t>É válida a penhora do bem de família de fiador apontado em contrato de locação de imóvel, seja residencial, seja comercial, nos termos do inciso VII, do art. 3º da Lei 8.009/90</w:t>
            </w:r>
            <w:r w:rsidR="007B3535" w:rsidRPr="007B3535">
              <w:rPr>
                <w:rFonts w:ascii="Book Antiqua" w:eastAsia="Times New Roman" w:hAnsi="Book Antiqua" w:cs="Times New Roman"/>
                <w:color w:val="000000"/>
                <w:sz w:val="19"/>
                <w:szCs w:val="19"/>
                <w:lang w:eastAsia="pt-BR"/>
              </w:rPr>
              <w:t>.</w:t>
            </w:r>
            <w:r w:rsidR="007B3535">
              <w:rPr>
                <w:rFonts w:ascii="Book Antiqua" w:eastAsia="Times New Roman" w:hAnsi="Book Antiqua" w:cs="Times New Roman"/>
                <w:color w:val="000000"/>
                <w:sz w:val="19"/>
                <w:szCs w:val="19"/>
                <w:lang w:eastAsia="pt-BR"/>
              </w:rPr>
              <w:t xml:space="preserve"> </w:t>
            </w:r>
            <w:r w:rsidR="007B3535" w:rsidRPr="007B3535">
              <w:rPr>
                <w:rFonts w:ascii="Book Antiqua" w:eastAsia="Times New Roman" w:hAnsi="Book Antiqua" w:cs="Times New Roman"/>
                <w:color w:val="000000"/>
                <w:sz w:val="19"/>
                <w:szCs w:val="19"/>
                <w:lang w:eastAsia="pt-BR"/>
              </w:rPr>
              <w:t xml:space="preserve">STJ. 2ª S. REsp 1822040-PR, Rel. Min. </w:t>
            </w:r>
            <w:proofErr w:type="spellStart"/>
            <w:r w:rsidR="007B3535" w:rsidRPr="007B3535">
              <w:rPr>
                <w:rFonts w:ascii="Book Antiqua" w:eastAsia="Times New Roman" w:hAnsi="Book Antiqua" w:cs="Times New Roman"/>
                <w:color w:val="000000"/>
                <w:sz w:val="19"/>
                <w:szCs w:val="19"/>
                <w:lang w:eastAsia="pt-BR"/>
              </w:rPr>
              <w:t>Luis</w:t>
            </w:r>
            <w:proofErr w:type="spellEnd"/>
            <w:r w:rsidR="007B3535" w:rsidRPr="007B3535">
              <w:rPr>
                <w:rFonts w:ascii="Book Antiqua" w:eastAsia="Times New Roman" w:hAnsi="Book Antiqua" w:cs="Times New Roman"/>
                <w:color w:val="000000"/>
                <w:sz w:val="19"/>
                <w:szCs w:val="19"/>
                <w:lang w:eastAsia="pt-BR"/>
              </w:rPr>
              <w:t xml:space="preserve"> Felipe Salomão, j</w:t>
            </w:r>
            <w:r w:rsidR="007B3535">
              <w:rPr>
                <w:rFonts w:ascii="Book Antiqua" w:eastAsia="Times New Roman" w:hAnsi="Book Antiqua" w:cs="Times New Roman"/>
                <w:color w:val="000000"/>
                <w:sz w:val="19"/>
                <w:szCs w:val="19"/>
                <w:lang w:eastAsia="pt-BR"/>
              </w:rPr>
              <w:t>.</w:t>
            </w:r>
            <w:r w:rsidR="007B3535" w:rsidRPr="007B3535">
              <w:rPr>
                <w:rFonts w:ascii="Book Antiqua" w:eastAsia="Times New Roman" w:hAnsi="Book Antiqua" w:cs="Times New Roman"/>
                <w:color w:val="000000"/>
                <w:sz w:val="19"/>
                <w:szCs w:val="19"/>
                <w:lang w:eastAsia="pt-BR"/>
              </w:rPr>
              <w:t xml:space="preserve"> 08/06/22</w:t>
            </w:r>
            <w:r w:rsidR="007B3535" w:rsidRPr="007B3535">
              <w:rPr>
                <w:rFonts w:ascii="Book Antiqua" w:eastAsia="Times New Roman" w:hAnsi="Book Antiqua" w:cs="Times New Roman"/>
                <w:b/>
                <w:bCs/>
                <w:color w:val="000000"/>
                <w:sz w:val="19"/>
                <w:szCs w:val="19"/>
                <w:lang w:eastAsia="pt-BR"/>
              </w:rPr>
              <w:t xml:space="preserve"> (</w:t>
            </w:r>
            <w:r w:rsidR="007B3535" w:rsidRPr="007B3535">
              <w:rPr>
                <w:rFonts w:ascii="Book Antiqua" w:eastAsia="Times New Roman" w:hAnsi="Book Antiqua" w:cs="Times New Roman"/>
                <w:b/>
                <w:bCs/>
                <w:color w:val="000000"/>
                <w:sz w:val="19"/>
                <w:szCs w:val="19"/>
                <w:highlight w:val="magenta"/>
                <w:lang w:eastAsia="pt-BR"/>
              </w:rPr>
              <w:t>Recurso Repetitivo – Tema 1091</w:t>
            </w:r>
            <w:r w:rsidR="007B3535">
              <w:rPr>
                <w:rFonts w:ascii="Book Antiqua" w:eastAsia="Times New Roman" w:hAnsi="Book Antiqua" w:cs="Times New Roman"/>
                <w:b/>
                <w:bCs/>
                <w:color w:val="000000"/>
                <w:sz w:val="19"/>
                <w:szCs w:val="19"/>
                <w:lang w:eastAsia="pt-BR"/>
              </w:rPr>
              <w:t xml:space="preserve">) </w:t>
            </w:r>
            <w:r w:rsidR="007B3535" w:rsidRPr="007B3535">
              <w:rPr>
                <w:rFonts w:ascii="Book Antiqua" w:eastAsia="Times New Roman" w:hAnsi="Book Antiqua" w:cs="Times New Roman"/>
                <w:b/>
                <w:bCs/>
                <w:color w:val="000000"/>
                <w:sz w:val="19"/>
                <w:szCs w:val="19"/>
                <w:lang w:eastAsia="pt-BR"/>
              </w:rPr>
              <w:t>(Info 740).</w:t>
            </w:r>
          </w:p>
          <w:tbl>
            <w:tblPr>
              <w:tblStyle w:val="Tabelacomgrade"/>
              <w:tblW w:w="0" w:type="auto"/>
              <w:tblLook w:val="04A0" w:firstRow="1" w:lastRow="0" w:firstColumn="1" w:lastColumn="0" w:noHBand="0" w:noVBand="1"/>
            </w:tblPr>
            <w:tblGrid>
              <w:gridCol w:w="8268"/>
            </w:tblGrid>
            <w:tr w:rsidR="002C1F77" w14:paraId="6CF9516B" w14:textId="77777777" w:rsidTr="00165EA9">
              <w:tc>
                <w:tcPr>
                  <w:tcW w:w="8268" w:type="dxa"/>
                  <w:shd w:val="clear" w:color="auto" w:fill="FFFFFF" w:themeFill="background1"/>
                </w:tcPr>
                <w:p w14:paraId="782D3C86" w14:textId="15ECAE70" w:rsidR="002C1F77" w:rsidRDefault="002C1F77" w:rsidP="002C1F77">
                  <w:pPr>
                    <w:jc w:val="both"/>
                    <w:rPr>
                      <w:rFonts w:ascii="Book Antiqua" w:eastAsia="Times New Roman" w:hAnsi="Book Antiqua" w:cs="Times New Roman"/>
                      <w:color w:val="333333"/>
                      <w:sz w:val="18"/>
                      <w:szCs w:val="18"/>
                      <w:lang w:eastAsia="pt-BR"/>
                    </w:rPr>
                  </w:pPr>
                  <w:r w:rsidRPr="00165EA9">
                    <w:rPr>
                      <w:rFonts w:ascii="Book Antiqua" w:hAnsi="Book Antiqua" w:cs="Times New Roman"/>
                      <w:b/>
                      <w:bCs/>
                      <w:i/>
                      <w:iCs/>
                      <w:color w:val="FF0000"/>
                      <w:sz w:val="18"/>
                      <w:szCs w:val="18"/>
                    </w:rPr>
                    <w:t>#</w:t>
                  </w:r>
                  <w:r w:rsidRPr="00165EA9">
                    <w:rPr>
                      <w:rFonts w:ascii="Book Antiqua" w:hAnsi="Book Antiqua" w:cs="Times New Roman"/>
                      <w:b/>
                      <w:bCs/>
                      <w:i/>
                      <w:iCs/>
                      <w:color w:val="FF0000"/>
                      <w:sz w:val="18"/>
                      <w:szCs w:val="18"/>
                      <w:highlight w:val="green"/>
                    </w:rPr>
                    <w:t>Comentários sobre o julgado acima</w:t>
                  </w:r>
                  <w:r w:rsidRPr="00165EA9">
                    <w:rPr>
                      <w:rFonts w:ascii="Book Antiqua" w:hAnsi="Book Antiqua" w:cs="Times New Roman"/>
                      <w:b/>
                      <w:bCs/>
                      <w:i/>
                      <w:iCs/>
                      <w:color w:val="FF0000"/>
                      <w:sz w:val="18"/>
                      <w:szCs w:val="18"/>
                    </w:rPr>
                    <w:t>: #</w:t>
                  </w:r>
                  <w:r w:rsidRPr="00165EA9">
                    <w:rPr>
                      <w:rFonts w:ascii="Book Antiqua" w:hAnsi="Book Antiqua" w:cs="Times New Roman"/>
                      <w:b/>
                      <w:bCs/>
                      <w:i/>
                      <w:iCs/>
                      <w:color w:val="FF0000"/>
                      <w:sz w:val="18"/>
                      <w:szCs w:val="18"/>
                      <w:highlight w:val="green"/>
                    </w:rPr>
                    <w:t>DOD</w:t>
                  </w:r>
                  <w:r w:rsidRPr="002C1F77">
                    <w:rPr>
                      <w:rFonts w:ascii="Book Antiqua" w:hAnsi="Book Antiqua" w:cs="Times New Roman"/>
                      <w:color w:val="000000"/>
                      <w:sz w:val="18"/>
                      <w:szCs w:val="18"/>
                    </w:rPr>
                    <w:t>:</w:t>
                  </w:r>
                  <w:r w:rsidR="00165EA9">
                    <w:rPr>
                      <w:rFonts w:ascii="Book Antiqua" w:hAnsi="Book Antiqua" w:cs="Times New Roman"/>
                      <w:color w:val="000000"/>
                      <w:sz w:val="18"/>
                      <w:szCs w:val="18"/>
                    </w:rPr>
                    <w:t xml:space="preserve"> </w:t>
                  </w:r>
                  <w:r w:rsidRPr="002C1F77">
                    <w:rPr>
                      <w:rFonts w:ascii="Book Antiqua" w:eastAsia="Times New Roman" w:hAnsi="Book Antiqua" w:cs="Times New Roman"/>
                      <w:b/>
                      <w:i/>
                      <w:color w:val="333333"/>
                      <w:sz w:val="18"/>
                      <w:szCs w:val="18"/>
                      <w:u w:val="single"/>
                      <w:lang w:eastAsia="pt-BR"/>
                    </w:rPr>
                    <w:t>EXCEÇÃO DO INC</w:t>
                  </w:r>
                  <w:r w:rsidR="00165EA9">
                    <w:rPr>
                      <w:rFonts w:ascii="Book Antiqua" w:eastAsia="Times New Roman" w:hAnsi="Book Antiqua" w:cs="Times New Roman"/>
                      <w:b/>
                      <w:i/>
                      <w:color w:val="333333"/>
                      <w:sz w:val="18"/>
                      <w:szCs w:val="18"/>
                      <w:u w:val="single"/>
                      <w:lang w:eastAsia="pt-BR"/>
                    </w:rPr>
                    <w:t>.</w:t>
                  </w:r>
                  <w:r w:rsidRPr="002C1F77">
                    <w:rPr>
                      <w:rFonts w:ascii="Book Antiqua" w:eastAsia="Times New Roman" w:hAnsi="Book Antiqua" w:cs="Times New Roman"/>
                      <w:b/>
                      <w:i/>
                      <w:color w:val="333333"/>
                      <w:sz w:val="18"/>
                      <w:szCs w:val="18"/>
                      <w:u w:val="single"/>
                      <w:lang w:eastAsia="pt-BR"/>
                    </w:rPr>
                    <w:t xml:space="preserve"> VII DO ART. 3º DA LEI DO BEM DE FAMÍLIA</w:t>
                  </w:r>
                  <w:r w:rsidRPr="002C1F77">
                    <w:rPr>
                      <w:rFonts w:ascii="Book Antiqua" w:eastAsia="Times New Roman" w:hAnsi="Book Antiqua" w:cs="Times New Roman"/>
                      <w:b/>
                      <w:i/>
                      <w:color w:val="333333"/>
                      <w:sz w:val="18"/>
                      <w:szCs w:val="18"/>
                      <w:lang w:eastAsia="pt-BR"/>
                    </w:rPr>
                    <w:t xml:space="preserve">: </w:t>
                  </w:r>
                  <w:r w:rsidRPr="002C1F77">
                    <w:rPr>
                      <w:rFonts w:ascii="Book Antiqua" w:eastAsia="Times New Roman" w:hAnsi="Book Antiqua" w:cs="Times New Roman"/>
                      <w:color w:val="333333"/>
                      <w:sz w:val="18"/>
                      <w:szCs w:val="18"/>
                      <w:lang w:eastAsia="pt-BR"/>
                    </w:rPr>
                    <w:t xml:space="preserve">O art. 3º da Lei 8.009/90 traz as hipóteses em que o bem de família legal pode ser penhorado. </w:t>
                  </w:r>
                  <w:r w:rsidR="003722B5" w:rsidRPr="003722B5">
                    <w:rPr>
                      <w:rFonts w:ascii="Book Antiqua" w:eastAsia="Times New Roman" w:hAnsi="Book Antiqua" w:cs="Times New Roman"/>
                      <w:color w:val="333333"/>
                      <w:sz w:val="18"/>
                      <w:szCs w:val="18"/>
                      <w:lang w:eastAsia="pt-BR"/>
                    </w:rPr>
                    <w:t>Gostaria de tratar sobre esse inciso VII com duas situações</w:t>
                  </w:r>
                  <w:r w:rsidR="00165EA9">
                    <w:rPr>
                      <w:rFonts w:ascii="Book Antiqua" w:eastAsia="Times New Roman" w:hAnsi="Book Antiqua" w:cs="Times New Roman"/>
                      <w:color w:val="333333"/>
                      <w:sz w:val="18"/>
                      <w:szCs w:val="18"/>
                      <w:lang w:eastAsia="pt-BR"/>
                    </w:rPr>
                    <w:t>:</w:t>
                  </w:r>
                </w:p>
                <w:p w14:paraId="649EE866" w14:textId="77777777" w:rsidR="002C1F77" w:rsidRPr="002C1F77" w:rsidRDefault="002C1F77" w:rsidP="002C1F77">
                  <w:pPr>
                    <w:jc w:val="both"/>
                    <w:rPr>
                      <w:rFonts w:ascii="Book Antiqua" w:eastAsia="Times New Roman" w:hAnsi="Book Antiqua" w:cs="Times New Roman"/>
                      <w:color w:val="333333"/>
                      <w:sz w:val="18"/>
                      <w:szCs w:val="18"/>
                      <w:lang w:eastAsia="pt-BR"/>
                    </w:rPr>
                  </w:pPr>
                  <w:r w:rsidRPr="002C1F77">
                    <w:rPr>
                      <w:rFonts w:ascii="Book Antiqua" w:eastAsia="Times New Roman" w:hAnsi="Book Antiqua" w:cs="Times New Roman"/>
                      <w:b/>
                      <w:bCs/>
                      <w:i/>
                      <w:iCs/>
                      <w:color w:val="333333"/>
                      <w:sz w:val="18"/>
                      <w:szCs w:val="18"/>
                      <w:shd w:val="clear" w:color="auto" w:fill="F7CAAC" w:themeFill="accent2" w:themeFillTint="66"/>
                      <w:lang w:eastAsia="pt-BR"/>
                    </w:rPr>
                    <w:t>CASO 1</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b/>
                      <w:bCs/>
                      <w:i/>
                      <w:iCs/>
                      <w:color w:val="333333"/>
                      <w:sz w:val="18"/>
                      <w:szCs w:val="18"/>
                      <w:u w:val="single"/>
                      <w:lang w:eastAsia="pt-BR"/>
                    </w:rPr>
                    <w:t>Imagine a seguinte situação hipotética</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color w:val="333333"/>
                      <w:sz w:val="18"/>
                      <w:szCs w:val="18"/>
                      <w:lang w:eastAsia="pt-BR"/>
                    </w:rPr>
                    <w:t>Pedro aluga seu apartamento para Rui (locatário). João, melhor amigo de Rui, aceita figurar no contrato de locação como fiador. Após um ano, Rui devolve o apartamento, ficando devendo, contudo, quatro meses de aluguel. Pedro propõe uma execução contra Rui e João cobrando o valor devido. O juiz determina a penhora da casa em que mora João e que está em seu nome.</w:t>
                  </w:r>
                </w:p>
                <w:p w14:paraId="107BEB72" w14:textId="77777777" w:rsidR="002C1F77" w:rsidRPr="002C1F77" w:rsidRDefault="002C1F77" w:rsidP="004F7045">
                  <w:pPr>
                    <w:ind w:left="333"/>
                    <w:jc w:val="both"/>
                    <w:rPr>
                      <w:rFonts w:ascii="Book Antiqua" w:eastAsia="Times New Roman" w:hAnsi="Book Antiqua" w:cs="Times New Roman"/>
                      <w:color w:val="333333"/>
                      <w:sz w:val="18"/>
                      <w:szCs w:val="18"/>
                      <w:lang w:eastAsia="pt-BR"/>
                    </w:rPr>
                  </w:pPr>
                  <w:r w:rsidRPr="002C1F77">
                    <w:rPr>
                      <w:rFonts w:ascii="Book Antiqua" w:eastAsia="Times New Roman" w:hAnsi="Book Antiqua" w:cs="Times New Roman"/>
                      <w:b/>
                      <w:bCs/>
                      <w:i/>
                      <w:iCs/>
                      <w:color w:val="333333"/>
                      <w:sz w:val="18"/>
                      <w:szCs w:val="18"/>
                      <w:u w:val="single"/>
                      <w:lang w:eastAsia="pt-BR"/>
                    </w:rPr>
                    <w:t>É possível a penhora da casa de João, mesmo sendo bem de família?</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b/>
                      <w:color w:val="333333"/>
                      <w:sz w:val="18"/>
                      <w:szCs w:val="18"/>
                      <w:highlight w:val="yellow"/>
                      <w:lang w:eastAsia="pt-BR"/>
                    </w:rPr>
                    <w:t>SIM</w:t>
                  </w:r>
                  <w:r w:rsidRPr="002C1F77">
                    <w:rPr>
                      <w:rFonts w:ascii="Book Antiqua" w:eastAsia="Times New Roman" w:hAnsi="Book Antiqua" w:cs="Times New Roman"/>
                      <w:color w:val="333333"/>
                      <w:sz w:val="18"/>
                      <w:szCs w:val="18"/>
                      <w:lang w:eastAsia="pt-BR"/>
                    </w:rPr>
                    <w:t xml:space="preserve">. A </w:t>
                  </w:r>
                  <w:r w:rsidRPr="002C1F77">
                    <w:rPr>
                      <w:rFonts w:ascii="Book Antiqua" w:eastAsia="Times New Roman" w:hAnsi="Book Antiqua" w:cs="Times New Roman"/>
                      <w:b/>
                      <w:color w:val="333333"/>
                      <w:sz w:val="18"/>
                      <w:szCs w:val="18"/>
                      <w:highlight w:val="cyan"/>
                      <w:lang w:eastAsia="pt-BR"/>
                    </w:rPr>
                    <w:t>impenhorabilidade do bem de família</w:t>
                  </w:r>
                  <w:r w:rsidRPr="002C1F77">
                    <w:rPr>
                      <w:rFonts w:ascii="Book Antiqua" w:eastAsia="Times New Roman" w:hAnsi="Book Antiqua" w:cs="Times New Roman"/>
                      <w:color w:val="333333"/>
                      <w:sz w:val="18"/>
                      <w:szCs w:val="18"/>
                      <w:lang w:eastAsia="pt-BR"/>
                    </w:rPr>
                    <w:t xml:space="preserve"> </w:t>
                  </w:r>
                  <w:r w:rsidRPr="002C1F77">
                    <w:rPr>
                      <w:rFonts w:ascii="Book Antiqua" w:eastAsia="Times New Roman" w:hAnsi="Book Antiqua" w:cs="Times New Roman"/>
                      <w:b/>
                      <w:color w:val="333333"/>
                      <w:sz w:val="18"/>
                      <w:szCs w:val="18"/>
                      <w:highlight w:val="yellow"/>
                      <w:lang w:eastAsia="pt-BR"/>
                    </w:rPr>
                    <w:t>não se aplica no caso de dívidas do fiador decorrentes do contrato de locação</w:t>
                  </w:r>
                  <w:r w:rsidRPr="002C1F77">
                    <w:rPr>
                      <w:rFonts w:ascii="Book Antiqua" w:eastAsia="Times New Roman" w:hAnsi="Book Antiqua" w:cs="Times New Roman"/>
                      <w:color w:val="333333"/>
                      <w:sz w:val="18"/>
                      <w:szCs w:val="18"/>
                      <w:lang w:eastAsia="pt-BR"/>
                    </w:rPr>
                    <w:t>. É isso o que diz o inciso VII do art. 3º da Lei nº 8.009/90 acima transcrito. Por favor, leia novamente.</w:t>
                  </w:r>
                </w:p>
                <w:p w14:paraId="060F2179" w14:textId="66E9C2C5" w:rsidR="002C1F77" w:rsidRPr="002C1F77" w:rsidRDefault="002C1F77" w:rsidP="004F7045">
                  <w:pPr>
                    <w:ind w:left="333"/>
                    <w:jc w:val="both"/>
                    <w:rPr>
                      <w:rFonts w:ascii="Book Antiqua" w:eastAsia="Times New Roman" w:hAnsi="Book Antiqua" w:cs="Times New Roman"/>
                      <w:color w:val="333333"/>
                      <w:sz w:val="18"/>
                      <w:szCs w:val="18"/>
                      <w:lang w:eastAsia="pt-BR"/>
                    </w:rPr>
                  </w:pPr>
                  <w:r w:rsidRPr="002C1F77">
                    <w:rPr>
                      <w:rFonts w:ascii="Book Antiqua" w:eastAsia="Times New Roman" w:hAnsi="Book Antiqua" w:cs="Times New Roman"/>
                      <w:b/>
                      <w:bCs/>
                      <w:i/>
                      <w:iCs/>
                      <w:color w:val="333333"/>
                      <w:sz w:val="18"/>
                      <w:szCs w:val="18"/>
                      <w:u w:val="single"/>
                      <w:lang w:eastAsia="pt-BR"/>
                    </w:rPr>
                    <w:t>Esse inciso VII do art. 3º é constitucional? Ele é aplicado pelo STF e STJ?</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b/>
                      <w:color w:val="333333"/>
                      <w:sz w:val="18"/>
                      <w:szCs w:val="18"/>
                      <w:highlight w:val="yellow"/>
                      <w:lang w:eastAsia="pt-BR"/>
                    </w:rPr>
                    <w:t>SIM</w:t>
                  </w:r>
                  <w:r w:rsidRPr="002C1F77">
                    <w:rPr>
                      <w:rFonts w:ascii="Book Antiqua" w:eastAsia="Times New Roman" w:hAnsi="Book Antiqua" w:cs="Times New Roman"/>
                      <w:color w:val="333333"/>
                      <w:sz w:val="18"/>
                      <w:szCs w:val="18"/>
                      <w:lang w:eastAsia="pt-BR"/>
                    </w:rPr>
                    <w:t xml:space="preserve">. O STF decidiu que o </w:t>
                  </w:r>
                  <w:r w:rsidRPr="002C1F77">
                    <w:rPr>
                      <w:rFonts w:ascii="Book Antiqua" w:eastAsia="Times New Roman" w:hAnsi="Book Antiqua" w:cs="Times New Roman"/>
                      <w:b/>
                      <w:color w:val="333333"/>
                      <w:sz w:val="18"/>
                      <w:szCs w:val="18"/>
                      <w:highlight w:val="cyan"/>
                      <w:lang w:eastAsia="pt-BR"/>
                    </w:rPr>
                    <w:t>art. 3º, VII, da Lei nº 8.009/90 é constitucional</w:t>
                  </w:r>
                  <w:r w:rsidRPr="002C1F77">
                    <w:rPr>
                      <w:rFonts w:ascii="Book Antiqua" w:eastAsia="Times New Roman" w:hAnsi="Book Antiqua" w:cs="Times New Roman"/>
                      <w:color w:val="333333"/>
                      <w:sz w:val="18"/>
                      <w:szCs w:val="18"/>
                      <w:lang w:eastAsia="pt-BR"/>
                    </w:rPr>
                    <w:t xml:space="preserve">, </w:t>
                  </w:r>
                  <w:r w:rsidRPr="002C1F77">
                    <w:rPr>
                      <w:rFonts w:ascii="Book Antiqua" w:eastAsia="Times New Roman" w:hAnsi="Book Antiqua" w:cs="Times New Roman"/>
                      <w:b/>
                      <w:color w:val="333333"/>
                      <w:sz w:val="18"/>
                      <w:szCs w:val="18"/>
                      <w:highlight w:val="yellow"/>
                      <w:lang w:eastAsia="pt-BR"/>
                    </w:rPr>
                    <w:t>não violando o direito à moradia</w:t>
                  </w:r>
                  <w:r w:rsidRPr="002C1F77">
                    <w:rPr>
                      <w:rFonts w:ascii="Book Antiqua" w:eastAsia="Times New Roman" w:hAnsi="Book Antiqua" w:cs="Times New Roman"/>
                      <w:color w:val="333333"/>
                      <w:sz w:val="18"/>
                      <w:szCs w:val="18"/>
                      <w:lang w:eastAsia="pt-BR"/>
                    </w:rPr>
                    <w:t xml:space="preserve"> (art. 6º da CF/88) </w:t>
                  </w:r>
                  <w:r w:rsidRPr="002C1F77">
                    <w:rPr>
                      <w:rFonts w:ascii="Book Antiqua" w:eastAsia="Times New Roman" w:hAnsi="Book Antiqua" w:cs="Times New Roman"/>
                      <w:b/>
                      <w:color w:val="333333"/>
                      <w:sz w:val="18"/>
                      <w:szCs w:val="18"/>
                      <w:highlight w:val="yellow"/>
                      <w:lang w:eastAsia="pt-BR"/>
                    </w:rPr>
                    <w:t>nem qualquer outro dispositivo da CF/88</w:t>
                  </w:r>
                  <w:r w:rsidRPr="002C1F77">
                    <w:rPr>
                      <w:rFonts w:ascii="Book Antiqua" w:eastAsia="Times New Roman" w:hAnsi="Book Antiqua" w:cs="Times New Roman"/>
                      <w:color w:val="333333"/>
                      <w:sz w:val="18"/>
                      <w:szCs w:val="18"/>
                      <w:lang w:eastAsia="pt-BR"/>
                    </w:rPr>
                    <w:t xml:space="preserve">. Nesse sentido: STF. 1ª Turma. RE 495105 </w:t>
                  </w:r>
                  <w:proofErr w:type="spellStart"/>
                  <w:r w:rsidRPr="002C1F77">
                    <w:rPr>
                      <w:rFonts w:ascii="Book Antiqua" w:eastAsia="Times New Roman" w:hAnsi="Book Antiqua" w:cs="Times New Roman"/>
                      <w:color w:val="333333"/>
                      <w:sz w:val="18"/>
                      <w:szCs w:val="18"/>
                      <w:lang w:eastAsia="pt-BR"/>
                    </w:rPr>
                    <w:t>AgR</w:t>
                  </w:r>
                  <w:proofErr w:type="spellEnd"/>
                  <w:r w:rsidRPr="002C1F77">
                    <w:rPr>
                      <w:rFonts w:ascii="Book Antiqua" w:eastAsia="Times New Roman" w:hAnsi="Book Antiqua" w:cs="Times New Roman"/>
                      <w:color w:val="333333"/>
                      <w:sz w:val="18"/>
                      <w:szCs w:val="18"/>
                      <w:lang w:eastAsia="pt-BR"/>
                    </w:rPr>
                    <w:t>, Rel. Min. Marco Aurélio, j. 5/11/13. O STJ, por sua vez, editou um enunciado sobre o tema:</w:t>
                  </w:r>
                  <w:r w:rsidR="00165EA9">
                    <w:rPr>
                      <w:rFonts w:ascii="Book Antiqua" w:eastAsia="Times New Roman" w:hAnsi="Book Antiqua" w:cs="Times New Roman"/>
                      <w:color w:val="333333"/>
                      <w:sz w:val="18"/>
                      <w:szCs w:val="18"/>
                      <w:lang w:eastAsia="pt-BR"/>
                    </w:rPr>
                    <w:t xml:space="preserve"> </w:t>
                  </w:r>
                  <w:r w:rsidR="00165EA9" w:rsidRPr="00165EA9">
                    <w:rPr>
                      <w:rFonts w:ascii="Book Antiqua" w:eastAsia="Times New Roman" w:hAnsi="Book Antiqua" w:cs="Times New Roman"/>
                      <w:i/>
                      <w:iCs/>
                      <w:color w:val="333333"/>
                      <w:sz w:val="18"/>
                      <w:szCs w:val="18"/>
                      <w:lang w:eastAsia="pt-BR"/>
                    </w:rPr>
                    <w:t>“</w:t>
                  </w:r>
                  <w:r w:rsidRPr="00165EA9">
                    <w:rPr>
                      <w:rFonts w:ascii="Book Antiqua" w:eastAsia="Times New Roman" w:hAnsi="Book Antiqua" w:cs="Times New Roman"/>
                      <w:b/>
                      <w:i/>
                      <w:iCs/>
                      <w:color w:val="333333"/>
                      <w:sz w:val="18"/>
                      <w:szCs w:val="18"/>
                      <w:highlight w:val="magenta"/>
                      <w:lang w:eastAsia="pt-BR"/>
                    </w:rPr>
                    <w:t>Súmula 549-STJ</w:t>
                  </w:r>
                  <w:r w:rsidRPr="00165EA9">
                    <w:rPr>
                      <w:rFonts w:ascii="Book Antiqua" w:eastAsia="Times New Roman" w:hAnsi="Book Antiqua" w:cs="Times New Roman"/>
                      <w:i/>
                      <w:iCs/>
                      <w:color w:val="333333"/>
                      <w:sz w:val="18"/>
                      <w:szCs w:val="18"/>
                      <w:lang w:eastAsia="pt-BR"/>
                    </w:rPr>
                    <w:t>: É válida a penhora de bem de família pertencente a fiador de contrato de locação.</w:t>
                  </w:r>
                  <w:r w:rsidR="00165EA9" w:rsidRPr="00165EA9">
                    <w:rPr>
                      <w:rFonts w:ascii="Book Antiqua" w:eastAsia="Times New Roman" w:hAnsi="Book Antiqua" w:cs="Times New Roman"/>
                      <w:i/>
                      <w:iCs/>
                      <w:color w:val="333333"/>
                      <w:sz w:val="18"/>
                      <w:szCs w:val="18"/>
                      <w:lang w:eastAsia="pt-BR"/>
                    </w:rPr>
                    <w:t>”</w:t>
                  </w:r>
                  <w:r w:rsidRPr="002C1F77">
                    <w:rPr>
                      <w:rFonts w:ascii="Book Antiqua" w:eastAsia="Times New Roman" w:hAnsi="Book Antiqua" w:cs="Times New Roman"/>
                      <w:color w:val="333333"/>
                      <w:sz w:val="18"/>
                      <w:szCs w:val="18"/>
                      <w:lang w:eastAsia="pt-BR"/>
                    </w:rPr>
                    <w:t> </w:t>
                  </w:r>
                </w:p>
                <w:p w14:paraId="0D83CD31" w14:textId="77777777" w:rsidR="002C1F77" w:rsidRPr="002C1F77" w:rsidRDefault="002C1F77" w:rsidP="002C1F77">
                  <w:pPr>
                    <w:jc w:val="both"/>
                    <w:rPr>
                      <w:rFonts w:ascii="Book Antiqua" w:eastAsia="Times New Roman" w:hAnsi="Book Antiqua" w:cs="Times New Roman"/>
                      <w:color w:val="333333"/>
                      <w:sz w:val="18"/>
                      <w:szCs w:val="18"/>
                      <w:lang w:eastAsia="pt-BR"/>
                    </w:rPr>
                  </w:pPr>
                  <w:r w:rsidRPr="002C1F77">
                    <w:rPr>
                      <w:rFonts w:ascii="Book Antiqua" w:eastAsia="Times New Roman" w:hAnsi="Book Antiqua" w:cs="Times New Roman"/>
                      <w:b/>
                      <w:bCs/>
                      <w:i/>
                      <w:iCs/>
                      <w:color w:val="333333"/>
                      <w:sz w:val="18"/>
                      <w:szCs w:val="18"/>
                      <w:shd w:val="clear" w:color="auto" w:fill="F7CAAC" w:themeFill="accent2" w:themeFillTint="66"/>
                      <w:lang w:eastAsia="pt-BR"/>
                    </w:rPr>
                    <w:t>CASO 2</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b/>
                      <w:bCs/>
                      <w:i/>
                      <w:iCs/>
                      <w:color w:val="333333"/>
                      <w:sz w:val="18"/>
                      <w:szCs w:val="18"/>
                      <w:u w:val="single"/>
                      <w:lang w:eastAsia="pt-BR"/>
                    </w:rPr>
                    <w:t>Imagine agora outra situação hipotética</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color w:val="333333"/>
                      <w:sz w:val="18"/>
                      <w:szCs w:val="18"/>
                      <w:lang w:eastAsia="pt-BR"/>
                    </w:rPr>
                    <w:t>Fábio possui uma sala comercial em um edifício empresarial. Ele aluga essa sala para Pedro ali instalar uma loja. Ricardo, melhor amigo de Pedro, aceita figurar no contrato de locação como fiador. Após um ano, Pedro devolve a sala comercial, ficando devendo, contudo, quatro meses de aluguel. Fábio propõe uma execução contra Pedro e Ricardo cobrando o valor devido. O juiz determina a penhora da casa em que mora Ricardo e que está em seu nome.</w:t>
                  </w:r>
                </w:p>
                <w:p w14:paraId="328B91FD" w14:textId="77777777" w:rsidR="002C1F77" w:rsidRDefault="002C1F77" w:rsidP="004F7045">
                  <w:pPr>
                    <w:ind w:left="333"/>
                    <w:jc w:val="both"/>
                    <w:rPr>
                      <w:rFonts w:ascii="Book Antiqua" w:eastAsia="Times New Roman" w:hAnsi="Book Antiqua" w:cs="Times New Roman"/>
                      <w:color w:val="333333"/>
                      <w:sz w:val="18"/>
                      <w:szCs w:val="18"/>
                      <w:lang w:eastAsia="pt-BR"/>
                    </w:rPr>
                  </w:pPr>
                  <w:r w:rsidRPr="002C1F77">
                    <w:rPr>
                      <w:rFonts w:ascii="Book Antiqua" w:eastAsia="Times New Roman" w:hAnsi="Book Antiqua" w:cs="Times New Roman"/>
                      <w:b/>
                      <w:bCs/>
                      <w:i/>
                      <w:iCs/>
                      <w:color w:val="333333"/>
                      <w:sz w:val="18"/>
                      <w:szCs w:val="18"/>
                      <w:u w:val="single"/>
                      <w:lang w:eastAsia="pt-BR"/>
                    </w:rPr>
                    <w:t>É possível a penhora da casa de Ricardo, mesmo sendo bem de família?</w:t>
                  </w:r>
                  <w:r w:rsidRPr="002C1F77">
                    <w:rPr>
                      <w:rFonts w:ascii="Book Antiqua" w:eastAsia="Times New Roman" w:hAnsi="Book Antiqua" w:cs="Times New Roman"/>
                      <w:b/>
                      <w:bCs/>
                      <w:i/>
                      <w:iCs/>
                      <w:color w:val="333333"/>
                      <w:sz w:val="18"/>
                      <w:szCs w:val="18"/>
                      <w:lang w:eastAsia="pt-BR"/>
                    </w:rPr>
                    <w:t xml:space="preserve"> </w:t>
                  </w:r>
                  <w:r w:rsidR="00F64294">
                    <w:rPr>
                      <w:rFonts w:ascii="Book Antiqua" w:eastAsia="Times New Roman" w:hAnsi="Book Antiqua" w:cs="Times New Roman"/>
                      <w:b/>
                      <w:color w:val="333333"/>
                      <w:sz w:val="18"/>
                      <w:szCs w:val="18"/>
                      <w:highlight w:val="yellow"/>
                      <w:lang w:eastAsia="pt-BR"/>
                    </w:rPr>
                    <w:t>SIM</w:t>
                  </w:r>
                  <w:r w:rsidRPr="002C1F77">
                    <w:rPr>
                      <w:rFonts w:ascii="Book Antiqua" w:eastAsia="Times New Roman" w:hAnsi="Book Antiqua" w:cs="Times New Roman"/>
                      <w:color w:val="333333"/>
                      <w:sz w:val="18"/>
                      <w:szCs w:val="18"/>
                      <w:lang w:eastAsia="pt-BR"/>
                    </w:rPr>
                    <w:t>.</w:t>
                  </w:r>
                  <w:r w:rsidR="00165EA9">
                    <w:rPr>
                      <w:rFonts w:ascii="Book Antiqua" w:eastAsia="Times New Roman" w:hAnsi="Book Antiqua" w:cs="Times New Roman"/>
                      <w:color w:val="333333"/>
                      <w:sz w:val="18"/>
                      <w:szCs w:val="18"/>
                      <w:lang w:eastAsia="pt-BR"/>
                    </w:rPr>
                    <w:t xml:space="preserve"> </w:t>
                  </w:r>
                  <w:r w:rsidR="00F64294" w:rsidRPr="00F64294">
                    <w:rPr>
                      <w:rFonts w:ascii="Book Antiqua" w:eastAsia="Times New Roman" w:hAnsi="Book Antiqua" w:cs="Times New Roman"/>
                      <w:color w:val="333333"/>
                      <w:sz w:val="18"/>
                      <w:szCs w:val="18"/>
                      <w:lang w:eastAsia="pt-BR"/>
                    </w:rPr>
                    <w:t>A penhorabilidade de bem de família pertencente a fiador de contrato de locação também se aplica no caso de locação de imóvel comercial.</w:t>
                  </w:r>
                  <w:r w:rsidR="00F64294">
                    <w:rPr>
                      <w:rFonts w:ascii="Book Antiqua" w:eastAsia="Times New Roman" w:hAnsi="Book Antiqua" w:cs="Times New Roman"/>
                      <w:color w:val="333333"/>
                      <w:sz w:val="18"/>
                      <w:szCs w:val="18"/>
                      <w:lang w:eastAsia="pt-BR"/>
                    </w:rPr>
                    <w:t xml:space="preserve"> </w:t>
                  </w:r>
                  <w:r w:rsidR="00F64294" w:rsidRPr="00F64294">
                    <w:rPr>
                      <w:rFonts w:ascii="Book Antiqua" w:eastAsia="Times New Roman" w:hAnsi="Book Antiqua" w:cs="Times New Roman"/>
                      <w:color w:val="333333"/>
                      <w:sz w:val="18"/>
                      <w:szCs w:val="18"/>
                      <w:lang w:eastAsia="pt-BR"/>
                    </w:rPr>
                    <w:t>A exceção à regra da impenhorabilidade do bem de família contida no inciso VII do art. 3º da Lei 8.009/90 é necessária, proporcional e razoável, mesmo na hipótese de locação comercial.</w:t>
                  </w:r>
                  <w:r w:rsidR="00F64294">
                    <w:rPr>
                      <w:rFonts w:ascii="Book Antiqua" w:eastAsia="Times New Roman" w:hAnsi="Book Antiqua" w:cs="Times New Roman"/>
                      <w:color w:val="333333"/>
                      <w:sz w:val="18"/>
                      <w:szCs w:val="18"/>
                      <w:lang w:eastAsia="pt-BR"/>
                    </w:rPr>
                    <w:t xml:space="preserve"> </w:t>
                  </w:r>
                  <w:r w:rsidR="00F64294" w:rsidRPr="00F64294">
                    <w:rPr>
                      <w:rFonts w:ascii="Book Antiqua" w:eastAsia="Times New Roman" w:hAnsi="Book Antiqua" w:cs="Times New Roman"/>
                      <w:color w:val="333333"/>
                      <w:sz w:val="18"/>
                      <w:szCs w:val="18"/>
                      <w:lang w:eastAsia="pt-BR"/>
                    </w:rPr>
                    <w:t>É necessária e proporcional, pois os outros meios legalmente aceitos para garantir o contrato de locação comercial, tais como caução e seguro-fiança, são mais custosos para grande parte dos empreendedores. Dessa forma, a fiança afigura-se a garantia que melhor propicia ganhos em termos da promoção da livre iniciativa, da valorização do trabalho e da defesa do consumidor.</w:t>
                  </w:r>
                  <w:r w:rsidR="00F64294">
                    <w:rPr>
                      <w:rFonts w:ascii="Book Antiqua" w:eastAsia="Times New Roman" w:hAnsi="Book Antiqua" w:cs="Times New Roman"/>
                      <w:color w:val="333333"/>
                      <w:sz w:val="18"/>
                      <w:szCs w:val="18"/>
                      <w:lang w:eastAsia="pt-BR"/>
                    </w:rPr>
                    <w:t xml:space="preserve"> </w:t>
                  </w:r>
                  <w:r w:rsidR="00F64294" w:rsidRPr="00F64294">
                    <w:rPr>
                      <w:rFonts w:ascii="Book Antiqua" w:eastAsia="Times New Roman" w:hAnsi="Book Antiqua" w:cs="Times New Roman"/>
                      <w:color w:val="333333"/>
                      <w:sz w:val="18"/>
                      <w:szCs w:val="18"/>
                      <w:lang w:eastAsia="pt-BR"/>
                    </w:rPr>
                    <w:t>Já a razoabilidade se assenta no fato de que o fiador tem livre disposição dos seus bens, o que deixa patente que a restrição ao seu direito de moradia encontra guarida no princípio da autonomia privada e da autodeterminação das pessoas, que é um princípio que integra a própria ideia ou direito de personalidade.</w:t>
                  </w:r>
                  <w:bookmarkStart w:id="28" w:name="_Hlk525396528"/>
                  <w:r w:rsidR="00F64294">
                    <w:rPr>
                      <w:rFonts w:ascii="Book Antiqua" w:eastAsia="Times New Roman" w:hAnsi="Book Antiqua" w:cs="Times New Roman"/>
                      <w:color w:val="333333"/>
                      <w:sz w:val="18"/>
                      <w:szCs w:val="18"/>
                      <w:lang w:eastAsia="pt-BR"/>
                    </w:rPr>
                    <w:t xml:space="preserve"> É o que foi decidido no Info 1046 do STF</w:t>
                  </w:r>
                  <w:bookmarkEnd w:id="28"/>
                  <w:r w:rsidR="00F64294">
                    <w:rPr>
                      <w:rFonts w:ascii="Book Antiqua" w:eastAsia="Times New Roman" w:hAnsi="Book Antiqua" w:cs="Times New Roman"/>
                      <w:color w:val="333333"/>
                      <w:sz w:val="18"/>
                      <w:szCs w:val="18"/>
                      <w:lang w:eastAsia="pt-BR"/>
                    </w:rPr>
                    <w:t>.</w:t>
                  </w:r>
                </w:p>
                <w:p w14:paraId="507060BA" w14:textId="2AF9A468" w:rsidR="00A35ADF" w:rsidRDefault="00A35ADF" w:rsidP="00A35ADF">
                  <w:pPr>
                    <w:jc w:val="both"/>
                    <w:rPr>
                      <w:rFonts w:ascii="Book Antiqua" w:eastAsia="Times New Roman" w:hAnsi="Book Antiqua" w:cs="Times New Roman"/>
                      <w:color w:val="333333"/>
                      <w:sz w:val="18"/>
                      <w:szCs w:val="18"/>
                      <w:lang w:eastAsia="pt-BR"/>
                    </w:rPr>
                  </w:pPr>
                  <w:r w:rsidRPr="00A35ADF">
                    <w:rPr>
                      <w:rFonts w:ascii="Book Antiqua" w:eastAsia="Times New Roman" w:hAnsi="Book Antiqua" w:cs="Times New Roman"/>
                      <w:b/>
                      <w:bCs/>
                      <w:i/>
                      <w:iCs/>
                      <w:color w:val="FF0000"/>
                      <w:sz w:val="18"/>
                      <w:szCs w:val="18"/>
                      <w:lang w:eastAsia="pt-BR"/>
                    </w:rPr>
                    <w:t>#</w:t>
                  </w:r>
                  <w:r w:rsidRPr="00A35ADF">
                    <w:rPr>
                      <w:rFonts w:ascii="Book Antiqua" w:eastAsia="Times New Roman" w:hAnsi="Book Antiqua" w:cs="Times New Roman"/>
                      <w:b/>
                      <w:bCs/>
                      <w:i/>
                      <w:iCs/>
                      <w:color w:val="FF0000"/>
                      <w:sz w:val="18"/>
                      <w:szCs w:val="18"/>
                      <w:highlight w:val="green"/>
                      <w:lang w:eastAsia="pt-BR"/>
                    </w:rPr>
                    <w:t>Quest</w:t>
                  </w:r>
                  <w:r w:rsidR="007E7F88">
                    <w:rPr>
                      <w:rFonts w:ascii="Book Antiqua" w:eastAsia="Times New Roman" w:hAnsi="Book Antiqua" w:cs="Times New Roman"/>
                      <w:b/>
                      <w:bCs/>
                      <w:i/>
                      <w:iCs/>
                      <w:color w:val="FF0000"/>
                      <w:sz w:val="18"/>
                      <w:szCs w:val="18"/>
                      <w:highlight w:val="green"/>
                      <w:lang w:eastAsia="pt-BR"/>
                    </w:rPr>
                    <w:t xml:space="preserve">ões </w:t>
                  </w:r>
                  <w:r w:rsidRPr="00A35ADF">
                    <w:rPr>
                      <w:rFonts w:ascii="Book Antiqua" w:eastAsia="Times New Roman" w:hAnsi="Book Antiqua" w:cs="Times New Roman"/>
                      <w:b/>
                      <w:bCs/>
                      <w:i/>
                      <w:iCs/>
                      <w:color w:val="FF0000"/>
                      <w:sz w:val="18"/>
                      <w:szCs w:val="18"/>
                      <w:highlight w:val="green"/>
                      <w:lang w:eastAsia="pt-BR"/>
                    </w:rPr>
                    <w:t>de concurso</w:t>
                  </w:r>
                  <w:r>
                    <w:rPr>
                      <w:rFonts w:ascii="Book Antiqua" w:eastAsia="Times New Roman" w:hAnsi="Book Antiqua" w:cs="Times New Roman"/>
                      <w:color w:val="333333"/>
                      <w:sz w:val="18"/>
                      <w:szCs w:val="18"/>
                      <w:lang w:eastAsia="pt-BR"/>
                    </w:rPr>
                    <w:t>:</w:t>
                  </w:r>
                </w:p>
                <w:p w14:paraId="6F28686B" w14:textId="5B0F4BF6" w:rsidR="009F5854" w:rsidRDefault="009F5854" w:rsidP="009F585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7E7F88">
                    <w:rPr>
                      <w:rFonts w:ascii="Book Antiqua" w:eastAsia="Times New Roman" w:hAnsi="Book Antiqua" w:cs="Times New Roman"/>
                      <w:b/>
                      <w:bCs/>
                      <w:color w:val="333333"/>
                      <w:sz w:val="18"/>
                      <w:szCs w:val="18"/>
                      <w:highlight w:val="yellow"/>
                      <w:lang w:eastAsia="pt-BR"/>
                    </w:rPr>
                    <w:t>MP</w:t>
                  </w:r>
                  <w:r>
                    <w:rPr>
                      <w:rFonts w:ascii="Book Antiqua" w:eastAsia="Times New Roman" w:hAnsi="Book Antiqua" w:cs="Times New Roman"/>
                      <w:b/>
                      <w:bCs/>
                      <w:color w:val="333333"/>
                      <w:sz w:val="18"/>
                      <w:szCs w:val="18"/>
                      <w:highlight w:val="yellow"/>
                      <w:lang w:eastAsia="pt-BR"/>
                    </w:rPr>
                    <w:t>AM-2023-CESPE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9F5854">
                    <w:rPr>
                      <w:rFonts w:ascii="Book Antiqua" w:eastAsia="Times New Roman" w:hAnsi="Book Antiqua" w:cs="Times New Roman"/>
                      <w:color w:val="333333"/>
                      <w:sz w:val="18"/>
                      <w:szCs w:val="18"/>
                      <w:lang w:eastAsia="pt-BR"/>
                    </w:rPr>
                    <w:t>Conforme a jurisprudência atualmente dominante no STF, a penhora de bem de família pertencente a fiador de contrato de locação</w:t>
                  </w:r>
                  <w:r>
                    <w:rPr>
                      <w:rFonts w:ascii="Book Antiqua" w:eastAsia="Times New Roman" w:hAnsi="Book Antiqua" w:cs="Times New Roman"/>
                      <w:color w:val="333333"/>
                      <w:sz w:val="18"/>
                      <w:szCs w:val="18"/>
                      <w:lang w:eastAsia="pt-BR"/>
                    </w:rPr>
                    <w:t xml:space="preserve">: </w:t>
                  </w:r>
                  <w:r w:rsidRPr="009F5854">
                    <w:rPr>
                      <w:rFonts w:ascii="Book Antiqua" w:eastAsia="Times New Roman" w:hAnsi="Book Antiqua" w:cs="Times New Roman"/>
                      <w:color w:val="333333"/>
                      <w:sz w:val="18"/>
                      <w:szCs w:val="18"/>
                      <w:lang w:eastAsia="pt-BR"/>
                    </w:rPr>
                    <w:t>encontra amparo constitucional no caso de locação residencial ou comercial.</w:t>
                  </w:r>
                  <w:r>
                    <w:rPr>
                      <w:rFonts w:ascii="Book Antiqua" w:eastAsia="Times New Roman" w:hAnsi="Book Antiqua" w:cs="Times New Roman"/>
                      <w:color w:val="333333"/>
                      <w:sz w:val="18"/>
                      <w:szCs w:val="18"/>
                      <w:lang w:eastAsia="pt-BR"/>
                    </w:rPr>
                    <w:t xml:space="preserve"> </w:t>
                  </w:r>
                  <w:r>
                    <w:rPr>
                      <w:rFonts w:ascii="Book Antiqua" w:eastAsia="Times New Roman" w:hAnsi="Book Antiqua" w:cs="Times New Roman"/>
                      <w:b/>
                      <w:bCs/>
                      <w:color w:val="333333"/>
                      <w:sz w:val="18"/>
                      <w:szCs w:val="18"/>
                      <w:lang w:eastAsia="pt-BR"/>
                    </w:rPr>
                    <w:t>BL: Info 1046, STF.</w:t>
                  </w:r>
                </w:p>
                <w:p w14:paraId="26671BC7" w14:textId="4DFE0326" w:rsidR="00756772" w:rsidRDefault="00756772" w:rsidP="009F585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b/>
                      <w:bCs/>
                      <w:color w:val="333333"/>
                      <w:sz w:val="18"/>
                      <w:szCs w:val="18"/>
                      <w:highlight w:val="yellow"/>
                      <w:lang w:eastAsia="pt-BR"/>
                    </w:rPr>
                    <w:t>DPEES-2023-FCC</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756772">
                    <w:rPr>
                      <w:rFonts w:ascii="Book Antiqua" w:eastAsia="Times New Roman" w:hAnsi="Book Antiqua" w:cs="Times New Roman"/>
                      <w:color w:val="333333"/>
                      <w:sz w:val="18"/>
                      <w:szCs w:val="18"/>
                      <w:lang w:eastAsia="pt-BR"/>
                    </w:rPr>
                    <w:t>De acordo com as disposições legais e interpretação dada pelos Tribunais Superiores, a garantia do bem de família NÃO impede a possibilidade de penhora</w:t>
                  </w:r>
                  <w:r>
                    <w:rPr>
                      <w:rFonts w:ascii="Book Antiqua" w:eastAsia="Times New Roman" w:hAnsi="Book Antiqua" w:cs="Times New Roman"/>
                      <w:color w:val="333333"/>
                      <w:sz w:val="18"/>
                      <w:szCs w:val="18"/>
                      <w:lang w:eastAsia="pt-BR"/>
                    </w:rPr>
                    <w:t xml:space="preserve">: </w:t>
                  </w:r>
                  <w:r w:rsidRPr="00756772">
                    <w:rPr>
                      <w:rFonts w:ascii="Book Antiqua" w:eastAsia="Times New Roman" w:hAnsi="Book Antiqua" w:cs="Times New Roman"/>
                      <w:color w:val="333333"/>
                      <w:sz w:val="18"/>
                      <w:szCs w:val="18"/>
                      <w:lang w:eastAsia="pt-BR"/>
                    </w:rPr>
                    <w:t>do imóvel de fiador em razão de dívida oriunda de contrato de locação residencial ou comercial</w:t>
                  </w:r>
                  <w:r w:rsidRPr="007E7F88">
                    <w:rPr>
                      <w:rFonts w:ascii="Book Antiqua" w:eastAsia="Times New Roman" w:hAnsi="Book Antiqua" w:cs="Times New Roman"/>
                      <w:color w:val="333333"/>
                      <w:sz w:val="18"/>
                      <w:szCs w:val="18"/>
                      <w:lang w:eastAsia="pt-BR"/>
                    </w:rPr>
                    <w:t>.</w:t>
                  </w:r>
                  <w:r>
                    <w:rPr>
                      <w:rFonts w:ascii="Book Antiqua" w:eastAsia="Times New Roman" w:hAnsi="Book Antiqua" w:cs="Times New Roman"/>
                      <w:color w:val="333333"/>
                      <w:sz w:val="18"/>
                      <w:szCs w:val="18"/>
                      <w:lang w:eastAsia="pt-BR"/>
                    </w:rPr>
                    <w:t xml:space="preserve"> </w:t>
                  </w:r>
                  <w:r>
                    <w:rPr>
                      <w:rFonts w:ascii="Book Antiqua" w:eastAsia="Times New Roman" w:hAnsi="Book Antiqua" w:cs="Times New Roman"/>
                      <w:b/>
                      <w:bCs/>
                      <w:color w:val="333333"/>
                      <w:sz w:val="18"/>
                      <w:szCs w:val="18"/>
                      <w:lang w:eastAsia="pt-BR"/>
                    </w:rPr>
                    <w:t>BL: Info 1046, STF.</w:t>
                  </w:r>
                </w:p>
                <w:p w14:paraId="1351A613" w14:textId="76567DE3" w:rsidR="007E7F88" w:rsidRPr="007E7F88" w:rsidRDefault="007E7F88" w:rsidP="00A35ADF">
                  <w:pPr>
                    <w:jc w:val="both"/>
                    <w:rPr>
                      <w:rFonts w:ascii="Book Antiqua" w:eastAsia="Times New Roman" w:hAnsi="Book Antiqua" w:cs="Times New Roman"/>
                      <w:color w:val="333333"/>
                      <w:sz w:val="18"/>
                      <w:szCs w:val="18"/>
                      <w:lang w:eastAsia="pt-BR"/>
                    </w:rPr>
                  </w:pPr>
                  <w:r>
                    <w:rPr>
                      <w:rFonts w:ascii="Book Antiqua" w:eastAsia="Times New Roman" w:hAnsi="Book Antiqua" w:cs="Times New Roman"/>
                      <w:b/>
                      <w:bCs/>
                      <w:color w:val="333333"/>
                      <w:sz w:val="18"/>
                      <w:szCs w:val="18"/>
                      <w:lang w:eastAsia="pt-BR"/>
                    </w:rPr>
                    <w:t>(</w:t>
                  </w:r>
                  <w:r w:rsidRPr="007E7F88">
                    <w:rPr>
                      <w:rFonts w:ascii="Book Antiqua" w:eastAsia="Times New Roman" w:hAnsi="Book Antiqua" w:cs="Times New Roman"/>
                      <w:b/>
                      <w:bCs/>
                      <w:color w:val="333333"/>
                      <w:sz w:val="18"/>
                      <w:szCs w:val="18"/>
                      <w:highlight w:val="yellow"/>
                      <w:lang w:eastAsia="pt-BR"/>
                    </w:rPr>
                    <w:t>MPMS-2022-AOCP</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Assinale a alternativa correta: </w:t>
                  </w:r>
                  <w:r w:rsidRPr="007E7F88">
                    <w:rPr>
                      <w:rFonts w:ascii="Book Antiqua" w:eastAsia="Times New Roman" w:hAnsi="Book Antiqua" w:cs="Times New Roman"/>
                      <w:color w:val="333333"/>
                      <w:sz w:val="18"/>
                      <w:szCs w:val="18"/>
                      <w:lang w:eastAsia="pt-BR"/>
                    </w:rPr>
                    <w:t>É válida a penhora do bem de família de fiador dado em garantia em contrato de locação de imóvel residencial ou comercial.</w:t>
                  </w:r>
                  <w:r>
                    <w:rPr>
                      <w:rFonts w:ascii="Book Antiqua" w:eastAsia="Times New Roman" w:hAnsi="Book Antiqua" w:cs="Times New Roman"/>
                      <w:color w:val="333333"/>
                      <w:sz w:val="18"/>
                      <w:szCs w:val="18"/>
                      <w:lang w:eastAsia="pt-BR"/>
                    </w:rPr>
                    <w:t xml:space="preserve"> </w:t>
                  </w:r>
                  <w:r>
                    <w:rPr>
                      <w:rFonts w:ascii="Book Antiqua" w:eastAsia="Times New Roman" w:hAnsi="Book Antiqua" w:cs="Times New Roman"/>
                      <w:b/>
                      <w:bCs/>
                      <w:color w:val="333333"/>
                      <w:sz w:val="18"/>
                      <w:szCs w:val="18"/>
                      <w:lang w:eastAsia="pt-BR"/>
                    </w:rPr>
                    <w:t>BL: Info 1046, STF.</w:t>
                  </w:r>
                </w:p>
                <w:p w14:paraId="2714FDA6" w14:textId="77777777" w:rsidR="00A35ADF" w:rsidRDefault="00A35ADF" w:rsidP="00A35ADF">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A35ADF">
                    <w:rPr>
                      <w:rFonts w:ascii="Book Antiqua" w:eastAsia="Times New Roman" w:hAnsi="Book Antiqua" w:cs="Times New Roman"/>
                      <w:b/>
                      <w:bCs/>
                      <w:color w:val="333333"/>
                      <w:sz w:val="18"/>
                      <w:szCs w:val="18"/>
                      <w:highlight w:val="yellow"/>
                      <w:lang w:eastAsia="pt-BR"/>
                    </w:rPr>
                    <w:t>MPSP-2022</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A35ADF">
                    <w:rPr>
                      <w:rFonts w:ascii="Book Antiqua" w:eastAsia="Times New Roman" w:hAnsi="Book Antiqua" w:cs="Times New Roman"/>
                      <w:color w:val="333333"/>
                      <w:sz w:val="18"/>
                      <w:szCs w:val="18"/>
                      <w:lang w:eastAsia="pt-BR"/>
                    </w:rPr>
                    <w:t>Conforme o mais recente entendimento do STF, o bem de família pertencente ao fiador de contrato de locação</w:t>
                  </w:r>
                  <w:r>
                    <w:rPr>
                      <w:rFonts w:ascii="Book Antiqua" w:eastAsia="Times New Roman" w:hAnsi="Book Antiqua" w:cs="Times New Roman"/>
                      <w:color w:val="333333"/>
                      <w:sz w:val="18"/>
                      <w:szCs w:val="18"/>
                      <w:lang w:eastAsia="pt-BR"/>
                    </w:rPr>
                    <w:t xml:space="preserve"> </w:t>
                  </w:r>
                  <w:r w:rsidRPr="00A35ADF">
                    <w:rPr>
                      <w:rFonts w:ascii="Book Antiqua" w:eastAsia="Times New Roman" w:hAnsi="Book Antiqua" w:cs="Times New Roman"/>
                      <w:color w:val="333333"/>
                      <w:sz w:val="18"/>
                      <w:szCs w:val="18"/>
                      <w:lang w:eastAsia="pt-BR"/>
                    </w:rPr>
                    <w:t>pode ser penhorado seja a locação residencial ou não residencial.</w:t>
                  </w:r>
                  <w:r>
                    <w:rPr>
                      <w:rFonts w:ascii="Book Antiqua" w:eastAsia="Times New Roman" w:hAnsi="Book Antiqua" w:cs="Times New Roman"/>
                      <w:color w:val="333333"/>
                      <w:sz w:val="18"/>
                      <w:szCs w:val="18"/>
                      <w:lang w:eastAsia="pt-BR"/>
                    </w:rPr>
                    <w:t xml:space="preserve"> </w:t>
                  </w:r>
                  <w:r>
                    <w:rPr>
                      <w:rFonts w:ascii="Book Antiqua" w:eastAsia="Times New Roman" w:hAnsi="Book Antiqua" w:cs="Times New Roman"/>
                      <w:b/>
                      <w:bCs/>
                      <w:color w:val="333333"/>
                      <w:sz w:val="18"/>
                      <w:szCs w:val="18"/>
                      <w:lang w:eastAsia="pt-BR"/>
                    </w:rPr>
                    <w:t>BL: Info 1046, STF.</w:t>
                  </w:r>
                </w:p>
                <w:p w14:paraId="3DE75DAA" w14:textId="77777777" w:rsidR="00B04D9D" w:rsidRDefault="00B04D9D" w:rsidP="00A35ADF">
                  <w:pPr>
                    <w:jc w:val="both"/>
                    <w:rPr>
                      <w:rFonts w:ascii="Book Antiqua" w:eastAsia="Times New Roman" w:hAnsi="Book Antiqua" w:cs="Times New Roman"/>
                      <w:b/>
                      <w:bCs/>
                      <w:color w:val="333333"/>
                      <w:sz w:val="18"/>
                      <w:szCs w:val="18"/>
                      <w:lang w:eastAsia="pt-BR"/>
                    </w:rPr>
                  </w:pPr>
                  <w:r>
                    <w:rPr>
                      <w:rFonts w:ascii="Book Antiqua" w:hAnsi="Book Antiqua"/>
                      <w:b/>
                      <w:bCs/>
                      <w:sz w:val="18"/>
                      <w:szCs w:val="18"/>
                    </w:rPr>
                    <w:t>(</w:t>
                  </w:r>
                  <w:r w:rsidRPr="002C39F6">
                    <w:rPr>
                      <w:rFonts w:ascii="Book Antiqua" w:hAnsi="Book Antiqua"/>
                      <w:b/>
                      <w:bCs/>
                      <w:sz w:val="18"/>
                      <w:szCs w:val="18"/>
                      <w:highlight w:val="yellow"/>
                    </w:rPr>
                    <w:t>MPF-2022</w:t>
                  </w:r>
                  <w:r>
                    <w:rPr>
                      <w:rFonts w:ascii="Book Antiqua" w:hAnsi="Book Antiqua"/>
                      <w:b/>
                      <w:bCs/>
                      <w:sz w:val="18"/>
                      <w:szCs w:val="18"/>
                    </w:rPr>
                    <w:t>)</w:t>
                  </w:r>
                  <w:r>
                    <w:rPr>
                      <w:rFonts w:ascii="Book Antiqua" w:hAnsi="Book Antiqua"/>
                      <w:sz w:val="18"/>
                      <w:szCs w:val="18"/>
                    </w:rPr>
                    <w:t xml:space="preserve">: </w:t>
                  </w:r>
                  <w:r w:rsidRPr="002C39F6">
                    <w:rPr>
                      <w:rFonts w:ascii="Book Antiqua" w:hAnsi="Book Antiqua"/>
                      <w:sz w:val="18"/>
                      <w:szCs w:val="18"/>
                    </w:rPr>
                    <w:t xml:space="preserve">À </w:t>
                  </w:r>
                  <w:r>
                    <w:rPr>
                      <w:rFonts w:ascii="Book Antiqua" w:hAnsi="Book Antiqua"/>
                      <w:sz w:val="18"/>
                      <w:szCs w:val="18"/>
                    </w:rPr>
                    <w:t>luz dos institutos da usucapião e do bem de família, é correto afirmar, segundo as premissas estabelecidas nas teses jurídicas fixadas pelo STJ na via do Recurso Especial Repetitivo</w:t>
                  </w:r>
                  <w:r w:rsidRPr="002C39F6">
                    <w:rPr>
                      <w:rFonts w:ascii="Book Antiqua" w:hAnsi="Book Antiqua"/>
                      <w:sz w:val="18"/>
                      <w:szCs w:val="18"/>
                    </w:rPr>
                    <w:t xml:space="preserve">: </w:t>
                  </w:r>
                  <w:r w:rsidRPr="00B04D9D">
                    <w:rPr>
                      <w:rFonts w:ascii="Book Antiqua" w:hAnsi="Book Antiqua"/>
                      <w:sz w:val="18"/>
                      <w:szCs w:val="18"/>
                    </w:rPr>
                    <w:t>É válida a penhora do bem de família de fiador apontado em contrato de locação de imóvel residencial, nos termos do inciso VII do art. 3º da Lei n. 8.009/1990</w:t>
                  </w:r>
                  <w:r w:rsidRPr="002C39F6">
                    <w:rPr>
                      <w:rFonts w:ascii="Book Antiqua" w:hAnsi="Book Antiqua"/>
                      <w:sz w:val="18"/>
                      <w:szCs w:val="18"/>
                    </w:rPr>
                    <w:t>.</w:t>
                  </w:r>
                  <w:r>
                    <w:rPr>
                      <w:rFonts w:ascii="Book Antiqua" w:hAnsi="Book Antiqua"/>
                      <w:sz w:val="18"/>
                      <w:szCs w:val="18"/>
                    </w:rPr>
                    <w:t xml:space="preserve"> </w:t>
                  </w:r>
                  <w:r>
                    <w:rPr>
                      <w:rFonts w:ascii="Book Antiqua" w:eastAsia="Times New Roman" w:hAnsi="Book Antiqua" w:cs="Times New Roman"/>
                      <w:b/>
                      <w:bCs/>
                      <w:color w:val="333333"/>
                      <w:sz w:val="18"/>
                      <w:szCs w:val="18"/>
                      <w:lang w:eastAsia="pt-BR"/>
                    </w:rPr>
                    <w:t>BL: Info 740, STJ.</w:t>
                  </w:r>
                </w:p>
                <w:p w14:paraId="7BE72166" w14:textId="343BF1F2" w:rsidR="00B04D9D" w:rsidRPr="00A35ADF" w:rsidRDefault="00B04D9D" w:rsidP="00A35ADF">
                  <w:pPr>
                    <w:jc w:val="both"/>
                    <w:rPr>
                      <w:rFonts w:ascii="Book Antiqua" w:eastAsia="Times New Roman" w:hAnsi="Book Antiqua" w:cs="Times New Roman"/>
                      <w:b/>
                      <w:bCs/>
                      <w:color w:val="333333"/>
                      <w:sz w:val="18"/>
                      <w:szCs w:val="18"/>
                      <w:lang w:eastAsia="pt-BR"/>
                    </w:rPr>
                  </w:pPr>
                  <w:r>
                    <w:rPr>
                      <w:rFonts w:ascii="Book Antiqua" w:hAnsi="Book Antiqua"/>
                      <w:b/>
                      <w:bCs/>
                      <w:sz w:val="18"/>
                      <w:szCs w:val="18"/>
                    </w:rPr>
                    <w:t>(</w:t>
                  </w:r>
                  <w:r w:rsidRPr="002C39F6">
                    <w:rPr>
                      <w:rFonts w:ascii="Book Antiqua" w:hAnsi="Book Antiqua"/>
                      <w:b/>
                      <w:bCs/>
                      <w:sz w:val="18"/>
                      <w:szCs w:val="18"/>
                      <w:highlight w:val="yellow"/>
                    </w:rPr>
                    <w:t>MPF-2022</w:t>
                  </w:r>
                  <w:r>
                    <w:rPr>
                      <w:rFonts w:ascii="Book Antiqua" w:hAnsi="Book Antiqua"/>
                      <w:b/>
                      <w:bCs/>
                      <w:sz w:val="18"/>
                      <w:szCs w:val="18"/>
                    </w:rPr>
                    <w:t>)</w:t>
                  </w:r>
                  <w:r>
                    <w:rPr>
                      <w:rFonts w:ascii="Book Antiqua" w:hAnsi="Book Antiqua"/>
                      <w:sz w:val="18"/>
                      <w:szCs w:val="18"/>
                    </w:rPr>
                    <w:t xml:space="preserve">: </w:t>
                  </w:r>
                  <w:r w:rsidRPr="002C39F6">
                    <w:rPr>
                      <w:rFonts w:ascii="Book Antiqua" w:hAnsi="Book Antiqua"/>
                      <w:sz w:val="18"/>
                      <w:szCs w:val="18"/>
                    </w:rPr>
                    <w:t xml:space="preserve">À </w:t>
                  </w:r>
                  <w:r>
                    <w:rPr>
                      <w:rFonts w:ascii="Book Antiqua" w:hAnsi="Book Antiqua"/>
                      <w:sz w:val="18"/>
                      <w:szCs w:val="18"/>
                    </w:rPr>
                    <w:t>luz dos institutos da usucapião e do bem de família, é correto afirmar, segundo as premissas estabelecidas nas teses jurídicas fixadas pelo STJ na via do Recurso Especial Repetitivo</w:t>
                  </w:r>
                  <w:r w:rsidRPr="002C39F6">
                    <w:rPr>
                      <w:rFonts w:ascii="Book Antiqua" w:hAnsi="Book Antiqua"/>
                      <w:sz w:val="18"/>
                      <w:szCs w:val="18"/>
                    </w:rPr>
                    <w:t xml:space="preserve">: </w:t>
                  </w:r>
                  <w:r w:rsidRPr="00B04D9D">
                    <w:rPr>
                      <w:rFonts w:ascii="Book Antiqua" w:hAnsi="Book Antiqua"/>
                      <w:sz w:val="18"/>
                      <w:szCs w:val="18"/>
                    </w:rPr>
                    <w:t>É válida a penhora do bem de família de fiador apontado em contrato de locação de imóvel comercial, nos termos do inciso VII do art. 3º da Lei n. 8.009/1990.</w:t>
                  </w:r>
                  <w:r>
                    <w:rPr>
                      <w:rFonts w:ascii="Book Antiqua" w:hAnsi="Book Antiqua"/>
                      <w:sz w:val="18"/>
                      <w:szCs w:val="18"/>
                    </w:rPr>
                    <w:t xml:space="preserve"> </w:t>
                  </w:r>
                  <w:r>
                    <w:rPr>
                      <w:rFonts w:ascii="Book Antiqua" w:eastAsia="Times New Roman" w:hAnsi="Book Antiqua" w:cs="Times New Roman"/>
                      <w:b/>
                      <w:bCs/>
                      <w:color w:val="333333"/>
                      <w:sz w:val="18"/>
                      <w:szCs w:val="18"/>
                      <w:lang w:eastAsia="pt-BR"/>
                    </w:rPr>
                    <w:t>BL: Info 740, STJ.</w:t>
                  </w:r>
                </w:p>
              </w:tc>
            </w:tr>
          </w:tbl>
          <w:p w14:paraId="5436DE7C" w14:textId="77777777" w:rsidR="002C1F77" w:rsidRDefault="002C1F77" w:rsidP="00C2004C">
            <w:pPr>
              <w:jc w:val="both"/>
              <w:rPr>
                <w:rFonts w:ascii="Book Antiqua" w:eastAsia="Times New Roman" w:hAnsi="Book Antiqua" w:cs="Times New Roman"/>
                <w:b/>
                <w:i/>
                <w:color w:val="FF0000"/>
                <w:sz w:val="19"/>
                <w:szCs w:val="19"/>
                <w:lang w:eastAsia="pt-BR"/>
              </w:rPr>
            </w:pPr>
          </w:p>
          <w:p w14:paraId="767C7125" w14:textId="6EB97131" w:rsidR="002C1F77" w:rsidRDefault="002C1F77" w:rsidP="00C2004C">
            <w:pPr>
              <w:jc w:val="both"/>
              <w:rPr>
                <w:rFonts w:ascii="Book Antiqua" w:eastAsia="Times New Roman" w:hAnsi="Book Antiqua" w:cs="Times New Roman"/>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C1F77">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TJAC-2019</w:t>
            </w:r>
            <w:r w:rsidR="004B5035">
              <w:rPr>
                <w:rFonts w:ascii="Book Antiqua" w:eastAsia="Times New Roman" w:hAnsi="Book Antiqua" w:cs="Times New Roman"/>
                <w:b/>
                <w:i/>
                <w:color w:val="FF0000"/>
                <w:sz w:val="19"/>
                <w:szCs w:val="19"/>
                <w:lang w:eastAsia="pt-BR"/>
              </w:rPr>
              <w:t>: #</w:t>
            </w:r>
            <w:r w:rsidR="004B5035" w:rsidRPr="004B5035">
              <w:rPr>
                <w:rFonts w:ascii="Book Antiqua" w:eastAsia="Times New Roman" w:hAnsi="Book Antiqua" w:cs="Times New Roman"/>
                <w:b/>
                <w:i/>
                <w:color w:val="FF0000"/>
                <w:sz w:val="19"/>
                <w:szCs w:val="19"/>
                <w:highlight w:val="green"/>
                <w:lang w:eastAsia="pt-BR"/>
              </w:rPr>
              <w:t>TJSC-2024</w:t>
            </w:r>
            <w:r w:rsidR="004B5035">
              <w:rPr>
                <w:rFonts w:ascii="Book Antiqua" w:eastAsia="Times New Roman" w:hAnsi="Book Antiqua" w:cs="Times New Roman"/>
                <w:b/>
                <w:i/>
                <w:color w:val="FF0000"/>
                <w:sz w:val="19"/>
                <w:szCs w:val="19"/>
                <w:lang w:eastAsia="pt-BR"/>
              </w:rPr>
              <w:t>: #</w:t>
            </w:r>
            <w:r w:rsidR="004B5035" w:rsidRPr="004B5035">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VUNESP</w:t>
            </w:r>
            <w:r w:rsidRPr="00A866AB">
              <w:rPr>
                <w:rFonts w:ascii="Book Antiqua" w:eastAsia="Times New Roman" w:hAnsi="Book Antiqua" w:cs="Times New Roman"/>
                <w:color w:val="000000"/>
                <w:sz w:val="19"/>
                <w:szCs w:val="19"/>
                <w:lang w:eastAsia="pt-BR"/>
              </w:rPr>
              <w:t>: As hipóteses legais em que a fica afastada a impenhorabilidade do bem de família estão previstas nos incisos do art. 3º da Lei 8.009/90. De acordo com o STJ, “</w:t>
            </w:r>
            <w:r w:rsidRPr="00A866AB">
              <w:rPr>
                <w:rFonts w:ascii="Book Antiqua" w:eastAsia="Times New Roman" w:hAnsi="Book Antiqua" w:cs="Times New Roman"/>
                <w:i/>
                <w:iCs/>
                <w:color w:val="000000"/>
                <w:sz w:val="19"/>
                <w:szCs w:val="19"/>
                <w:lang w:eastAsia="pt-BR"/>
              </w:rPr>
              <w:t xml:space="preserve">o simples fato de o imóvel ser de luxo ou de elevado valor, por si só, não </w:t>
            </w:r>
            <w:r w:rsidRPr="00A866AB">
              <w:rPr>
                <w:rFonts w:ascii="Book Antiqua" w:eastAsia="Times New Roman" w:hAnsi="Book Antiqua" w:cs="Times New Roman"/>
                <w:i/>
                <w:iCs/>
                <w:color w:val="000000"/>
                <w:sz w:val="19"/>
                <w:szCs w:val="19"/>
                <w:lang w:eastAsia="pt-BR"/>
              </w:rPr>
              <w:lastRenderedPageBreak/>
              <w:t>afasta a proteção prevista na Lei 8.009/90</w:t>
            </w:r>
            <w:r w:rsidRPr="00A866AB">
              <w:rPr>
                <w:rFonts w:ascii="Book Antiqua" w:eastAsia="Times New Roman" w:hAnsi="Book Antiqua" w:cs="Times New Roman"/>
                <w:color w:val="000000"/>
                <w:sz w:val="19"/>
                <w:szCs w:val="19"/>
                <w:lang w:eastAsia="pt-BR"/>
              </w:rPr>
              <w:t>" (</w:t>
            </w:r>
            <w:proofErr w:type="spellStart"/>
            <w:r w:rsidRPr="00A866AB">
              <w:rPr>
                <w:rFonts w:ascii="Book Antiqua" w:eastAsia="Times New Roman" w:hAnsi="Book Antiqua" w:cs="Times New Roman"/>
                <w:color w:val="000000"/>
                <w:sz w:val="19"/>
                <w:szCs w:val="19"/>
                <w:lang w:eastAsia="pt-BR"/>
              </w:rPr>
              <w:t>AgInt</w:t>
            </w:r>
            <w:proofErr w:type="spellEnd"/>
            <w:r w:rsidRPr="00A866AB">
              <w:rPr>
                <w:rFonts w:ascii="Book Antiqua" w:eastAsia="Times New Roman" w:hAnsi="Book Antiqua" w:cs="Times New Roman"/>
                <w:color w:val="000000"/>
                <w:sz w:val="19"/>
                <w:szCs w:val="19"/>
                <w:lang w:eastAsia="pt-BR"/>
              </w:rPr>
              <w:t xml:space="preserve"> no </w:t>
            </w:r>
            <w:proofErr w:type="spellStart"/>
            <w:r w:rsidRPr="00A866AB">
              <w:rPr>
                <w:rFonts w:ascii="Book Antiqua" w:eastAsia="Times New Roman" w:hAnsi="Book Antiqua" w:cs="Times New Roman"/>
                <w:color w:val="000000"/>
                <w:sz w:val="19"/>
                <w:szCs w:val="19"/>
                <w:lang w:eastAsia="pt-BR"/>
              </w:rPr>
              <w:t>AREsp</w:t>
            </w:r>
            <w:proofErr w:type="spellEnd"/>
            <w:r w:rsidRPr="00A866AB">
              <w:rPr>
                <w:rFonts w:ascii="Book Antiqua" w:eastAsia="Times New Roman" w:hAnsi="Book Antiqua" w:cs="Times New Roman"/>
                <w:color w:val="000000"/>
                <w:sz w:val="19"/>
                <w:szCs w:val="19"/>
                <w:lang w:eastAsia="pt-BR"/>
              </w:rPr>
              <w:t xml:space="preserve"> 1199556/PR, Rel. Min Marco Aurélio </w:t>
            </w:r>
            <w:proofErr w:type="spellStart"/>
            <w:r w:rsidRPr="00A866AB">
              <w:rPr>
                <w:rFonts w:ascii="Book Antiqua" w:eastAsia="Times New Roman" w:hAnsi="Book Antiqua" w:cs="Times New Roman"/>
                <w:color w:val="000000"/>
                <w:sz w:val="19"/>
                <w:szCs w:val="19"/>
                <w:lang w:eastAsia="pt-BR"/>
              </w:rPr>
              <w:t>Bellizze</w:t>
            </w:r>
            <w:proofErr w:type="spellEnd"/>
            <w:r w:rsidRPr="00A866AB">
              <w:rPr>
                <w:rFonts w:ascii="Book Antiqua" w:eastAsia="Times New Roman" w:hAnsi="Book Antiqua" w:cs="Times New Roman"/>
                <w:color w:val="000000"/>
                <w:sz w:val="19"/>
                <w:szCs w:val="19"/>
                <w:lang w:eastAsia="pt-BR"/>
              </w:rPr>
              <w:t>, 3ª T., j. 5/6/18). No mesmo sentido, vejamos seguinte decisão do STJ: “</w:t>
            </w:r>
            <w:r w:rsidRPr="00A866AB">
              <w:rPr>
                <w:rFonts w:ascii="Book Antiqua" w:eastAsia="Times New Roman" w:hAnsi="Book Antiqua" w:cs="Times New Roman"/>
                <w:i/>
                <w:iCs/>
                <w:color w:val="000000"/>
                <w:sz w:val="19"/>
                <w:szCs w:val="19"/>
                <w:lang w:eastAsia="pt-BR"/>
              </w:rPr>
              <w:t xml:space="preserve">A lei não prevê qualquer restrição à garantia do imóvel como bem </w:t>
            </w:r>
            <w:proofErr w:type="gramStart"/>
            <w:r w:rsidRPr="00A866AB">
              <w:rPr>
                <w:rFonts w:ascii="Book Antiqua" w:eastAsia="Times New Roman" w:hAnsi="Book Antiqua" w:cs="Times New Roman"/>
                <w:i/>
                <w:iCs/>
                <w:color w:val="000000"/>
                <w:sz w:val="19"/>
                <w:szCs w:val="19"/>
                <w:lang w:eastAsia="pt-BR"/>
              </w:rPr>
              <w:t>de  família</w:t>
            </w:r>
            <w:proofErr w:type="gramEnd"/>
            <w:r w:rsidRPr="00A866AB">
              <w:rPr>
                <w:rFonts w:ascii="Book Antiqua" w:eastAsia="Times New Roman" w:hAnsi="Book Antiqua" w:cs="Times New Roman"/>
                <w:i/>
                <w:iCs/>
                <w:color w:val="000000"/>
                <w:sz w:val="19"/>
                <w:szCs w:val="19"/>
                <w:lang w:eastAsia="pt-BR"/>
              </w:rPr>
              <w:t xml:space="preserve">  </w:t>
            </w:r>
            <w:proofErr w:type="gramStart"/>
            <w:r w:rsidRPr="00A866AB">
              <w:rPr>
                <w:rFonts w:ascii="Book Antiqua" w:eastAsia="Times New Roman" w:hAnsi="Book Antiqua" w:cs="Times New Roman"/>
                <w:i/>
                <w:iCs/>
                <w:color w:val="000000"/>
                <w:sz w:val="19"/>
                <w:szCs w:val="19"/>
                <w:lang w:eastAsia="pt-BR"/>
              </w:rPr>
              <w:t>relativamente  ao</w:t>
            </w:r>
            <w:proofErr w:type="gramEnd"/>
            <w:r w:rsidRPr="00A866AB">
              <w:rPr>
                <w:rFonts w:ascii="Book Antiqua" w:eastAsia="Times New Roman" w:hAnsi="Book Antiqua" w:cs="Times New Roman"/>
                <w:i/>
                <w:iCs/>
                <w:color w:val="000000"/>
                <w:sz w:val="19"/>
                <w:szCs w:val="19"/>
                <w:lang w:eastAsia="pt-BR"/>
              </w:rPr>
              <w:t xml:space="preserve"> seu valor, tampouco estabelece regime </w:t>
            </w:r>
            <w:proofErr w:type="gramStart"/>
            <w:r w:rsidRPr="00A866AB">
              <w:rPr>
                <w:rFonts w:ascii="Book Antiqua" w:eastAsia="Times New Roman" w:hAnsi="Book Antiqua" w:cs="Times New Roman"/>
                <w:i/>
                <w:iCs/>
                <w:color w:val="000000"/>
                <w:sz w:val="19"/>
                <w:szCs w:val="19"/>
                <w:lang w:eastAsia="pt-BR"/>
              </w:rPr>
              <w:t>jurídico  distinto</w:t>
            </w:r>
            <w:proofErr w:type="gramEnd"/>
            <w:r w:rsidRPr="00A866AB">
              <w:rPr>
                <w:rFonts w:ascii="Book Antiqua" w:eastAsia="Times New Roman" w:hAnsi="Book Antiqua" w:cs="Times New Roman"/>
                <w:i/>
                <w:iCs/>
                <w:color w:val="000000"/>
                <w:sz w:val="19"/>
                <w:szCs w:val="19"/>
                <w:lang w:eastAsia="pt-BR"/>
              </w:rPr>
              <w:t xml:space="preserve">  </w:t>
            </w:r>
            <w:proofErr w:type="gramStart"/>
            <w:r w:rsidRPr="00A866AB">
              <w:rPr>
                <w:rFonts w:ascii="Book Antiqua" w:eastAsia="Times New Roman" w:hAnsi="Book Antiqua" w:cs="Times New Roman"/>
                <w:i/>
                <w:iCs/>
                <w:color w:val="000000"/>
                <w:sz w:val="19"/>
                <w:szCs w:val="19"/>
                <w:lang w:eastAsia="pt-BR"/>
              </w:rPr>
              <w:t>no  que</w:t>
            </w:r>
            <w:proofErr w:type="gramEnd"/>
            <w:r w:rsidRPr="00A866AB">
              <w:rPr>
                <w:rFonts w:ascii="Book Antiqua" w:eastAsia="Times New Roman" w:hAnsi="Book Antiqua" w:cs="Times New Roman"/>
                <w:i/>
                <w:iCs/>
                <w:color w:val="000000"/>
                <w:sz w:val="19"/>
                <w:szCs w:val="19"/>
                <w:lang w:eastAsia="pt-BR"/>
              </w:rPr>
              <w:t xml:space="preserve">  </w:t>
            </w:r>
            <w:proofErr w:type="gramStart"/>
            <w:r w:rsidRPr="00A866AB">
              <w:rPr>
                <w:rFonts w:ascii="Book Antiqua" w:eastAsia="Times New Roman" w:hAnsi="Book Antiqua" w:cs="Times New Roman"/>
                <w:i/>
                <w:iCs/>
                <w:color w:val="000000"/>
                <w:sz w:val="19"/>
                <w:szCs w:val="19"/>
                <w:lang w:eastAsia="pt-BR"/>
              </w:rPr>
              <w:t>tange  à</w:t>
            </w:r>
            <w:proofErr w:type="gramEnd"/>
            <w:r w:rsidRPr="00A866AB">
              <w:rPr>
                <w:rFonts w:ascii="Book Antiqua" w:eastAsia="Times New Roman" w:hAnsi="Book Antiqua" w:cs="Times New Roman"/>
                <w:i/>
                <w:iCs/>
                <w:color w:val="000000"/>
                <w:sz w:val="19"/>
                <w:szCs w:val="19"/>
                <w:lang w:eastAsia="pt-BR"/>
              </w:rPr>
              <w:t xml:space="preserve"> impenhorabilidade, ou seja, os </w:t>
            </w:r>
            <w:proofErr w:type="gramStart"/>
            <w:r w:rsidRPr="00A866AB">
              <w:rPr>
                <w:rFonts w:ascii="Book Antiqua" w:eastAsia="Times New Roman" w:hAnsi="Book Antiqua" w:cs="Times New Roman"/>
                <w:i/>
                <w:iCs/>
                <w:color w:val="000000"/>
                <w:sz w:val="19"/>
                <w:szCs w:val="19"/>
                <w:lang w:eastAsia="pt-BR"/>
              </w:rPr>
              <w:t>imóveis  residenciais</w:t>
            </w:r>
            <w:proofErr w:type="gramEnd"/>
            <w:r w:rsidRPr="00A866AB">
              <w:rPr>
                <w:rFonts w:ascii="Book Antiqua" w:eastAsia="Times New Roman" w:hAnsi="Book Antiqua" w:cs="Times New Roman"/>
                <w:i/>
                <w:iCs/>
                <w:color w:val="000000"/>
                <w:sz w:val="19"/>
                <w:szCs w:val="19"/>
                <w:lang w:eastAsia="pt-BR"/>
              </w:rPr>
              <w:t xml:space="preserve"> de alto padrão ou de luxo não estão excluídos, </w:t>
            </w:r>
            <w:proofErr w:type="gramStart"/>
            <w:r w:rsidRPr="00A866AB">
              <w:rPr>
                <w:rFonts w:ascii="Book Antiqua" w:eastAsia="Times New Roman" w:hAnsi="Book Antiqua" w:cs="Times New Roman"/>
                <w:i/>
                <w:iCs/>
                <w:color w:val="000000"/>
                <w:sz w:val="19"/>
                <w:szCs w:val="19"/>
                <w:lang w:eastAsia="pt-BR"/>
              </w:rPr>
              <w:t>em  razão</w:t>
            </w:r>
            <w:proofErr w:type="gramEnd"/>
            <w:r w:rsidRPr="00A866AB">
              <w:rPr>
                <w:rFonts w:ascii="Book Antiqua" w:eastAsia="Times New Roman" w:hAnsi="Book Antiqua" w:cs="Times New Roman"/>
                <w:i/>
                <w:iCs/>
                <w:color w:val="000000"/>
                <w:sz w:val="19"/>
                <w:szCs w:val="19"/>
                <w:lang w:eastAsia="pt-BR"/>
              </w:rPr>
              <w:t xml:space="preserve">  do seu valor econômico, da proteção conferida aos bens de família consoante os ditames da Lei 8009/90”</w:t>
            </w:r>
            <w:r w:rsidRPr="00A866AB">
              <w:rPr>
                <w:rFonts w:ascii="Book Antiqua" w:eastAsia="Times New Roman" w:hAnsi="Book Antiqua" w:cs="Times New Roman"/>
                <w:color w:val="000000"/>
                <w:sz w:val="19"/>
                <w:szCs w:val="19"/>
                <w:lang w:eastAsia="pt-BR"/>
              </w:rPr>
              <w:t xml:space="preserve">. (REsp 1351571/SP, </w:t>
            </w:r>
            <w:r w:rsidRPr="009320F7">
              <w:rPr>
                <w:rFonts w:ascii="Book Antiqua" w:eastAsia="Times New Roman" w:hAnsi="Book Antiqua" w:cs="Times New Roman"/>
                <w:color w:val="000000"/>
                <w:sz w:val="19"/>
                <w:szCs w:val="19"/>
                <w:lang w:eastAsia="pt-BR"/>
              </w:rPr>
              <w:t xml:space="preserve">Rel. Min. </w:t>
            </w:r>
            <w:proofErr w:type="spellStart"/>
            <w:r w:rsidRPr="009320F7">
              <w:rPr>
                <w:rFonts w:ascii="Book Antiqua" w:eastAsia="Times New Roman" w:hAnsi="Book Antiqua" w:cs="Times New Roman"/>
                <w:color w:val="000000"/>
                <w:sz w:val="19"/>
                <w:szCs w:val="19"/>
                <w:lang w:eastAsia="pt-BR"/>
              </w:rPr>
              <w:t>Luis</w:t>
            </w:r>
            <w:proofErr w:type="spellEnd"/>
            <w:r w:rsidRPr="009320F7">
              <w:rPr>
                <w:rFonts w:ascii="Book Antiqua" w:eastAsia="Times New Roman" w:hAnsi="Book Antiqua" w:cs="Times New Roman"/>
                <w:color w:val="000000"/>
                <w:sz w:val="19"/>
                <w:szCs w:val="19"/>
                <w:lang w:eastAsia="pt-BR"/>
              </w:rPr>
              <w:t xml:space="preserve"> Felipe Salomão, Rel. p/ Ac. Min. Marco </w:t>
            </w:r>
            <w:proofErr w:type="spellStart"/>
            <w:r w:rsidRPr="009320F7">
              <w:rPr>
                <w:rFonts w:ascii="Book Antiqua" w:eastAsia="Times New Roman" w:hAnsi="Book Antiqua" w:cs="Times New Roman"/>
                <w:color w:val="000000"/>
                <w:sz w:val="19"/>
                <w:szCs w:val="19"/>
                <w:lang w:eastAsia="pt-BR"/>
              </w:rPr>
              <w:t>Buzzi</w:t>
            </w:r>
            <w:proofErr w:type="spellEnd"/>
            <w:r w:rsidRPr="009320F7">
              <w:rPr>
                <w:rFonts w:ascii="Book Antiqua" w:eastAsia="Times New Roman" w:hAnsi="Book Antiqua" w:cs="Times New Roman"/>
                <w:color w:val="000000"/>
                <w:sz w:val="19"/>
                <w:szCs w:val="19"/>
                <w:lang w:eastAsia="pt-BR"/>
              </w:rPr>
              <w:t>, 4ª T., j. 27/9/16).</w:t>
            </w:r>
          </w:p>
          <w:p w14:paraId="1F0D8876" w14:textId="77777777" w:rsidR="002C1F77" w:rsidRPr="009320F7" w:rsidRDefault="002C1F77" w:rsidP="00C2004C">
            <w:pPr>
              <w:jc w:val="both"/>
              <w:rPr>
                <w:rFonts w:ascii="Book Antiqua" w:eastAsia="Times New Roman" w:hAnsi="Book Antiqua" w:cs="Times New Roman"/>
                <w:color w:val="000000"/>
                <w:sz w:val="19"/>
                <w:szCs w:val="19"/>
                <w:lang w:eastAsia="pt-BR"/>
              </w:rPr>
            </w:pPr>
          </w:p>
          <w:p w14:paraId="6538DF9F" w14:textId="05762334" w:rsidR="002C1F77" w:rsidRDefault="002C1F77" w:rsidP="00C2004C">
            <w:pPr>
              <w:jc w:val="both"/>
              <w:rPr>
                <w:rFonts w:ascii="Book Antiqua" w:eastAsia="Times New Roman" w:hAnsi="Book Antiqua" w:cs="Times New Roman"/>
                <w:color w:val="000000"/>
                <w:sz w:val="19"/>
                <w:szCs w:val="19"/>
                <w:lang w:eastAsia="pt-BR"/>
              </w:rPr>
            </w:pPr>
            <w:r w:rsidRPr="009320F7">
              <w:rPr>
                <w:rFonts w:ascii="Book Antiqua" w:eastAsia="Times New Roman" w:hAnsi="Book Antiqua" w:cs="Times New Roman"/>
                <w:b/>
                <w:i/>
                <w:color w:val="FF0000"/>
                <w:sz w:val="19"/>
                <w:szCs w:val="19"/>
                <w:lang w:eastAsia="pt-BR"/>
              </w:rPr>
              <w:t>#</w:t>
            </w:r>
            <w:r w:rsidRPr="009320F7">
              <w:rPr>
                <w:rFonts w:ascii="Book Antiqua" w:eastAsia="Times New Roman" w:hAnsi="Book Antiqua" w:cs="Times New Roman"/>
                <w:b/>
                <w:i/>
                <w:color w:val="FF0000"/>
                <w:sz w:val="19"/>
                <w:szCs w:val="19"/>
                <w:highlight w:val="green"/>
                <w:lang w:eastAsia="pt-BR"/>
              </w:rPr>
              <w:t>Atenção</w:t>
            </w:r>
            <w:r w:rsidRPr="009320F7">
              <w:rPr>
                <w:rFonts w:ascii="Book Antiqua" w:eastAsia="Times New Roman" w:hAnsi="Book Antiqua" w:cs="Times New Roman"/>
                <w:b/>
                <w:i/>
                <w:color w:val="FF0000"/>
                <w:sz w:val="19"/>
                <w:szCs w:val="19"/>
                <w:lang w:eastAsia="pt-BR"/>
              </w:rPr>
              <w:t>: #</w:t>
            </w:r>
            <w:r w:rsidRPr="009320F7">
              <w:rPr>
                <w:rFonts w:ascii="Book Antiqua" w:eastAsia="Times New Roman" w:hAnsi="Book Antiqua" w:cs="Times New Roman"/>
                <w:b/>
                <w:i/>
                <w:color w:val="FF0000"/>
                <w:sz w:val="19"/>
                <w:szCs w:val="19"/>
                <w:highlight w:val="green"/>
                <w:lang w:eastAsia="pt-BR"/>
              </w:rPr>
              <w:t>STF</w:t>
            </w:r>
            <w:r w:rsidRPr="009320F7">
              <w:rPr>
                <w:rFonts w:ascii="Book Antiqua" w:eastAsia="Times New Roman" w:hAnsi="Book Antiqua" w:cs="Times New Roman"/>
                <w:b/>
                <w:i/>
                <w:color w:val="FF0000"/>
                <w:sz w:val="19"/>
                <w:szCs w:val="19"/>
                <w:lang w:eastAsia="pt-BR"/>
              </w:rPr>
              <w:t>: #</w:t>
            </w:r>
            <w:r w:rsidRPr="009320F7">
              <w:rPr>
                <w:rFonts w:ascii="Book Antiqua" w:eastAsia="Times New Roman" w:hAnsi="Book Antiqua" w:cs="Times New Roman"/>
                <w:b/>
                <w:i/>
                <w:color w:val="FF0000"/>
                <w:sz w:val="19"/>
                <w:szCs w:val="19"/>
                <w:highlight w:val="green"/>
                <w:lang w:eastAsia="pt-BR"/>
              </w:rPr>
              <w:t>T</w:t>
            </w:r>
            <w:r w:rsidRPr="009320F7">
              <w:rPr>
                <w:rFonts w:ascii="Book Antiqua" w:hAnsi="Book Antiqua"/>
                <w:b/>
                <w:i/>
                <w:color w:val="FF0000"/>
                <w:sz w:val="19"/>
                <w:szCs w:val="19"/>
                <w:highlight w:val="green"/>
              </w:rPr>
              <w:t>JDFT-2016</w:t>
            </w:r>
            <w:r w:rsidRPr="009320F7">
              <w:rPr>
                <w:rFonts w:ascii="Book Antiqua" w:eastAsia="Times New Roman" w:hAnsi="Book Antiqua" w:cs="Times New Roman"/>
                <w:b/>
                <w:i/>
                <w:color w:val="FF0000"/>
                <w:sz w:val="19"/>
                <w:szCs w:val="19"/>
                <w:lang w:eastAsia="pt-BR"/>
              </w:rPr>
              <w:t>: #</w:t>
            </w:r>
            <w:r w:rsidR="00B863A5">
              <w:rPr>
                <w:rFonts w:ascii="Book Antiqua" w:eastAsia="Times New Roman" w:hAnsi="Book Antiqua" w:cs="Times New Roman"/>
                <w:b/>
                <w:i/>
                <w:color w:val="FF0000"/>
                <w:sz w:val="19"/>
                <w:szCs w:val="19"/>
                <w:highlight w:val="green"/>
                <w:lang w:eastAsia="pt-BR"/>
              </w:rPr>
              <w:t>TRT/Unificado-2017</w:t>
            </w:r>
            <w:r>
              <w:rPr>
                <w:rFonts w:ascii="Book Antiqua" w:eastAsia="Times New Roman" w:hAnsi="Book Antiqua" w:cs="Times New Roman"/>
                <w:b/>
                <w:i/>
                <w:color w:val="FF0000"/>
                <w:sz w:val="19"/>
                <w:szCs w:val="19"/>
                <w:lang w:eastAsia="pt-BR"/>
              </w:rPr>
              <w:t>: #</w:t>
            </w:r>
            <w:r w:rsidRPr="00865997">
              <w:rPr>
                <w:rFonts w:ascii="Book Antiqua" w:eastAsia="Times New Roman" w:hAnsi="Book Antiqua" w:cs="Times New Roman"/>
                <w:b/>
                <w:i/>
                <w:color w:val="FF0000"/>
                <w:sz w:val="19"/>
                <w:szCs w:val="19"/>
                <w:highlight w:val="green"/>
                <w:lang w:eastAsia="pt-BR"/>
              </w:rPr>
              <w:t>MPGO-2019</w:t>
            </w:r>
            <w:r w:rsidR="00B361D8">
              <w:rPr>
                <w:rFonts w:ascii="Book Antiqua" w:eastAsia="Times New Roman" w:hAnsi="Book Antiqua" w:cs="Times New Roman"/>
                <w:b/>
                <w:i/>
                <w:color w:val="FF0000"/>
                <w:sz w:val="19"/>
                <w:szCs w:val="19"/>
                <w:lang w:eastAsia="pt-BR"/>
              </w:rPr>
              <w:t>: #</w:t>
            </w:r>
            <w:r w:rsidR="00B361D8" w:rsidRPr="00B361D8">
              <w:rPr>
                <w:rFonts w:ascii="Book Antiqua" w:eastAsia="Times New Roman" w:hAnsi="Book Antiqua" w:cs="Times New Roman"/>
                <w:b/>
                <w:i/>
                <w:color w:val="FF0000"/>
                <w:sz w:val="19"/>
                <w:szCs w:val="19"/>
                <w:highlight w:val="green"/>
                <w:lang w:eastAsia="pt-BR"/>
              </w:rPr>
              <w:t>DPEPR-2022</w:t>
            </w:r>
            <w:r w:rsidR="00EB43B1">
              <w:rPr>
                <w:rFonts w:ascii="Book Antiqua" w:eastAsia="Times New Roman" w:hAnsi="Book Antiqua" w:cs="Times New Roman"/>
                <w:b/>
                <w:i/>
                <w:color w:val="FF0000"/>
                <w:sz w:val="19"/>
                <w:szCs w:val="19"/>
                <w:lang w:eastAsia="pt-BR"/>
              </w:rPr>
              <w:t xml:space="preserve">: </w:t>
            </w:r>
            <w:r w:rsidR="00B361D8">
              <w:rPr>
                <w:rFonts w:ascii="Book Antiqua" w:eastAsia="Times New Roman" w:hAnsi="Book Antiqua" w:cs="Times New Roman"/>
                <w:b/>
                <w:i/>
                <w:color w:val="FF0000"/>
                <w:sz w:val="19"/>
                <w:szCs w:val="19"/>
                <w:lang w:eastAsia="pt-BR"/>
              </w:rPr>
              <w:t>#</w:t>
            </w:r>
            <w:r w:rsidR="00B361D8" w:rsidRPr="00B361D8">
              <w:rPr>
                <w:rFonts w:ascii="Book Antiqua" w:eastAsia="Times New Roman" w:hAnsi="Book Antiqua" w:cs="Times New Roman"/>
                <w:b/>
                <w:i/>
                <w:color w:val="FF0000"/>
                <w:sz w:val="19"/>
                <w:szCs w:val="19"/>
                <w:highlight w:val="green"/>
                <w:lang w:eastAsia="pt-BR"/>
              </w:rPr>
              <w:t>AOCP</w:t>
            </w:r>
            <w:r w:rsidR="00B863A5">
              <w:rPr>
                <w:rFonts w:ascii="Book Antiqua" w:eastAsia="Times New Roman" w:hAnsi="Book Antiqua" w:cs="Times New Roman"/>
                <w:b/>
                <w:i/>
                <w:color w:val="FF0000"/>
                <w:sz w:val="19"/>
                <w:szCs w:val="19"/>
                <w:lang w:eastAsia="pt-BR"/>
              </w:rPr>
              <w:t>: #</w:t>
            </w:r>
            <w:r w:rsidR="00B863A5" w:rsidRPr="00B863A5">
              <w:rPr>
                <w:rFonts w:ascii="Book Antiqua" w:eastAsia="Times New Roman" w:hAnsi="Book Antiqua" w:cs="Times New Roman"/>
                <w:b/>
                <w:i/>
                <w:color w:val="FF0000"/>
                <w:sz w:val="19"/>
                <w:szCs w:val="19"/>
                <w:highlight w:val="green"/>
                <w:lang w:eastAsia="pt-BR"/>
              </w:rPr>
              <w:t>CESPE</w:t>
            </w:r>
            <w:r w:rsidR="00B863A5">
              <w:rPr>
                <w:rFonts w:ascii="Book Antiqua" w:eastAsia="Times New Roman" w:hAnsi="Book Antiqua" w:cs="Times New Roman"/>
                <w:b/>
                <w:i/>
                <w:color w:val="FF0000"/>
                <w:sz w:val="19"/>
                <w:szCs w:val="19"/>
                <w:lang w:eastAsia="pt-BR"/>
              </w:rPr>
              <w:t>: #</w:t>
            </w:r>
            <w:r w:rsidR="00B863A5" w:rsidRPr="00B863A5">
              <w:rPr>
                <w:rFonts w:ascii="Book Antiqua" w:eastAsia="Times New Roman" w:hAnsi="Book Antiqua" w:cs="Times New Roman"/>
                <w:b/>
                <w:i/>
                <w:color w:val="FF0000"/>
                <w:sz w:val="19"/>
                <w:szCs w:val="19"/>
                <w:highlight w:val="green"/>
                <w:lang w:eastAsia="pt-BR"/>
              </w:rPr>
              <w:t>FCC</w:t>
            </w:r>
            <w:r w:rsidRPr="009320F7">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i/>
                <w:iCs/>
                <w:color w:val="000000"/>
                <w:sz w:val="19"/>
                <w:szCs w:val="19"/>
                <w:lang w:eastAsia="pt-BR"/>
              </w:rPr>
              <w:t>#</w:t>
            </w:r>
            <w:r w:rsidRPr="00865997">
              <w:rPr>
                <w:rFonts w:ascii="Book Antiqua" w:eastAsia="Times New Roman" w:hAnsi="Book Antiqua" w:cs="Times New Roman"/>
                <w:b/>
                <w:bCs/>
                <w:i/>
                <w:iCs/>
                <w:color w:val="000000"/>
                <w:sz w:val="19"/>
                <w:szCs w:val="19"/>
                <w:highlight w:val="magenta"/>
                <w:lang w:eastAsia="pt-BR"/>
              </w:rPr>
              <w:t>STF</w:t>
            </w:r>
            <w:r>
              <w:rPr>
                <w:rFonts w:ascii="Book Antiqua" w:eastAsia="Times New Roman" w:hAnsi="Book Antiqua" w:cs="Times New Roman"/>
                <w:b/>
                <w:bCs/>
                <w:i/>
                <w:iCs/>
                <w:color w:val="000000"/>
                <w:sz w:val="19"/>
                <w:szCs w:val="19"/>
                <w:lang w:eastAsia="pt-BR"/>
              </w:rPr>
              <w:t xml:space="preserve">: </w:t>
            </w:r>
            <w:r w:rsidRPr="009320F7">
              <w:rPr>
                <w:rFonts w:ascii="Book Antiqua" w:eastAsia="Times New Roman" w:hAnsi="Book Antiqua" w:cs="Times New Roman"/>
                <w:color w:val="000000"/>
                <w:sz w:val="19"/>
                <w:szCs w:val="19"/>
                <w:lang w:eastAsia="pt-BR"/>
              </w:rPr>
              <w:t xml:space="preserve">A penhorabilidade do bem de família do fiador do contrato de locação, objeto do art. 3º, inc. VII, da Lei 8.009/90, com a redação da Lei nº 8.245, de 15 de outubro de 1991, não ofende o art. 6º da </w:t>
            </w:r>
            <w:r w:rsidR="00AA6D6C">
              <w:rPr>
                <w:rFonts w:ascii="Book Antiqua" w:eastAsia="Times New Roman" w:hAnsi="Book Antiqua" w:cs="Times New Roman"/>
                <w:color w:val="000000"/>
                <w:sz w:val="19"/>
                <w:szCs w:val="19"/>
                <w:lang w:eastAsia="pt-BR"/>
              </w:rPr>
              <w:t>CF</w:t>
            </w:r>
            <w:r w:rsidRPr="009320F7">
              <w:rPr>
                <w:rFonts w:ascii="Book Antiqua" w:eastAsia="Times New Roman" w:hAnsi="Book Antiqua" w:cs="Times New Roman"/>
                <w:color w:val="000000"/>
                <w:sz w:val="19"/>
                <w:szCs w:val="19"/>
                <w:lang w:eastAsia="pt-BR"/>
              </w:rPr>
              <w:t>.</w:t>
            </w:r>
            <w:r w:rsidRPr="009320F7">
              <w:rPr>
                <w:rFonts w:ascii="Book Antiqua" w:hAnsi="Book Antiqua"/>
                <w:color w:val="000000"/>
                <w:sz w:val="19"/>
                <w:szCs w:val="19"/>
              </w:rPr>
              <w:t xml:space="preserve"> </w:t>
            </w:r>
            <w:r w:rsidRPr="009320F7">
              <w:rPr>
                <w:rFonts w:ascii="Book Antiqua" w:eastAsia="Times New Roman" w:hAnsi="Book Antiqua" w:cs="Times New Roman"/>
                <w:color w:val="000000"/>
                <w:sz w:val="19"/>
                <w:szCs w:val="19"/>
                <w:lang w:eastAsia="pt-BR"/>
              </w:rPr>
              <w:t>STF,</w:t>
            </w:r>
            <w:r w:rsidRPr="009320F7">
              <w:rPr>
                <w:rFonts w:ascii="Book Antiqua" w:hAnsi="Book Antiqua"/>
                <w:color w:val="000000"/>
                <w:sz w:val="19"/>
                <w:szCs w:val="19"/>
              </w:rPr>
              <w:t xml:space="preserve"> Plenário,</w:t>
            </w:r>
            <w:r w:rsidRPr="009320F7">
              <w:rPr>
                <w:rFonts w:ascii="Book Antiqua" w:eastAsia="Times New Roman" w:hAnsi="Book Antiqua" w:cs="Times New Roman"/>
                <w:color w:val="000000"/>
                <w:sz w:val="19"/>
                <w:szCs w:val="19"/>
                <w:lang w:eastAsia="pt-BR"/>
              </w:rPr>
              <w:t xml:space="preserve"> RE 407688/AC, Rel. Min. Cezar Peluso, j. 08/02/06.</w:t>
            </w:r>
            <w:r>
              <w:rPr>
                <w:rFonts w:ascii="Book Antiqua" w:eastAsia="Times New Roman" w:hAnsi="Book Antiqua" w:cs="Times New Roman"/>
                <w:color w:val="000000"/>
                <w:sz w:val="19"/>
                <w:szCs w:val="19"/>
                <w:lang w:eastAsia="pt-BR"/>
              </w:rPr>
              <w:t xml:space="preserve"> (...) </w:t>
            </w:r>
            <w:r>
              <w:rPr>
                <w:rFonts w:ascii="Book Antiqua" w:eastAsia="Times New Roman" w:hAnsi="Book Antiqua" w:cs="Times New Roman"/>
                <w:b/>
                <w:bCs/>
                <w:i/>
                <w:iCs/>
                <w:color w:val="000000"/>
                <w:sz w:val="19"/>
                <w:szCs w:val="19"/>
                <w:lang w:eastAsia="pt-BR"/>
              </w:rPr>
              <w:t>#</w:t>
            </w:r>
            <w:r w:rsidRPr="00865997">
              <w:rPr>
                <w:rFonts w:ascii="Book Antiqua" w:eastAsia="Times New Roman" w:hAnsi="Book Antiqua" w:cs="Times New Roman"/>
                <w:b/>
                <w:bCs/>
                <w:i/>
                <w:iCs/>
                <w:color w:val="000000"/>
                <w:sz w:val="19"/>
                <w:szCs w:val="19"/>
                <w:highlight w:val="magenta"/>
                <w:lang w:eastAsia="pt-BR"/>
              </w:rPr>
              <w:t>Reperc. Geral/STF – Tema 295</w:t>
            </w:r>
            <w:r>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sidR="00B361D8" w:rsidRPr="00B361D8">
              <w:rPr>
                <w:rFonts w:ascii="Book Antiqua" w:eastAsia="Times New Roman" w:hAnsi="Book Antiqua" w:cs="Times New Roman"/>
                <w:b/>
                <w:bCs/>
                <w:color w:val="000000"/>
                <w:sz w:val="19"/>
                <w:szCs w:val="19"/>
                <w:lang w:eastAsia="pt-BR"/>
              </w:rPr>
              <w:t>“</w:t>
            </w:r>
            <w:r w:rsidRPr="00B361D8">
              <w:rPr>
                <w:rFonts w:ascii="Book Antiqua" w:eastAsia="Times New Roman" w:hAnsi="Book Antiqua" w:cs="Times New Roman"/>
                <w:b/>
                <w:bCs/>
                <w:i/>
                <w:iCs/>
                <w:color w:val="000000"/>
                <w:sz w:val="19"/>
                <w:szCs w:val="19"/>
                <w:highlight w:val="yellow"/>
                <w:lang w:eastAsia="pt-BR"/>
              </w:rPr>
              <w:t xml:space="preserve">É constitucional a penhora de bem de família pertencente a fiador de contrato de locação, em virtude da compatibilidade da exceção prevista no art. 3°, VII, da Lei 8.009/1990 com o direito à moradia consagrado no art. 6° da </w:t>
            </w:r>
            <w:r w:rsidR="00AA6D6C" w:rsidRPr="00B361D8">
              <w:rPr>
                <w:rFonts w:ascii="Book Antiqua" w:eastAsia="Times New Roman" w:hAnsi="Book Antiqua" w:cs="Times New Roman"/>
                <w:b/>
                <w:bCs/>
                <w:i/>
                <w:iCs/>
                <w:color w:val="000000"/>
                <w:sz w:val="19"/>
                <w:szCs w:val="19"/>
                <w:highlight w:val="yellow"/>
                <w:lang w:eastAsia="pt-BR"/>
              </w:rPr>
              <w:t>CF</w:t>
            </w:r>
            <w:r w:rsidRPr="00B361D8">
              <w:rPr>
                <w:rFonts w:ascii="Book Antiqua" w:eastAsia="Times New Roman" w:hAnsi="Book Antiqua" w:cs="Times New Roman"/>
                <w:b/>
                <w:bCs/>
                <w:i/>
                <w:iCs/>
                <w:color w:val="000000"/>
                <w:sz w:val="19"/>
                <w:szCs w:val="19"/>
                <w:highlight w:val="yellow"/>
                <w:lang w:eastAsia="pt-BR"/>
              </w:rPr>
              <w:t>, com redação da EC 26/2000</w:t>
            </w:r>
            <w:r w:rsidR="00B361D8">
              <w:rPr>
                <w:rFonts w:ascii="Book Antiqua" w:eastAsia="Times New Roman" w:hAnsi="Book Antiqua" w:cs="Times New Roman"/>
                <w:b/>
                <w:bCs/>
                <w:i/>
                <w:iCs/>
                <w:color w:val="000000"/>
                <w:sz w:val="19"/>
                <w:szCs w:val="19"/>
                <w:lang w:eastAsia="pt-BR"/>
              </w:rPr>
              <w:t>”</w:t>
            </w:r>
            <w:r w:rsidRPr="0086599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STF. Plenário. </w:t>
            </w:r>
            <w:r w:rsidRPr="00865997">
              <w:rPr>
                <w:rFonts w:ascii="Book Antiqua" w:eastAsia="Times New Roman" w:hAnsi="Book Antiqua" w:cs="Times New Roman"/>
                <w:color w:val="000000"/>
                <w:sz w:val="19"/>
                <w:szCs w:val="19"/>
                <w:lang w:eastAsia="pt-BR"/>
              </w:rPr>
              <w:t>RE 612360 RG, Rel</w:t>
            </w:r>
            <w:r>
              <w:rPr>
                <w:rFonts w:ascii="Book Antiqua" w:eastAsia="Times New Roman" w:hAnsi="Book Antiqua" w:cs="Times New Roman"/>
                <w:color w:val="000000"/>
                <w:sz w:val="19"/>
                <w:szCs w:val="19"/>
                <w:lang w:eastAsia="pt-BR"/>
              </w:rPr>
              <w:t>.</w:t>
            </w:r>
            <w:r w:rsidRPr="00865997">
              <w:rPr>
                <w:rFonts w:ascii="Book Antiqua" w:eastAsia="Times New Roman" w:hAnsi="Book Antiqua" w:cs="Times New Roman"/>
                <w:color w:val="000000"/>
                <w:sz w:val="19"/>
                <w:szCs w:val="19"/>
                <w:lang w:eastAsia="pt-BR"/>
              </w:rPr>
              <w:t xml:space="preserve"> E</w:t>
            </w:r>
            <w:r>
              <w:rPr>
                <w:rFonts w:ascii="Book Antiqua" w:eastAsia="Times New Roman" w:hAnsi="Book Antiqua" w:cs="Times New Roman"/>
                <w:color w:val="000000"/>
                <w:sz w:val="19"/>
                <w:szCs w:val="19"/>
                <w:lang w:eastAsia="pt-BR"/>
              </w:rPr>
              <w:t>llen</w:t>
            </w:r>
            <w:r w:rsidRPr="00865997">
              <w:rPr>
                <w:rFonts w:ascii="Book Antiqua" w:eastAsia="Times New Roman" w:hAnsi="Book Antiqua" w:cs="Times New Roman"/>
                <w:color w:val="000000"/>
                <w:sz w:val="19"/>
                <w:szCs w:val="19"/>
                <w:lang w:eastAsia="pt-BR"/>
              </w:rPr>
              <w:t xml:space="preserve"> G</w:t>
            </w:r>
            <w:r>
              <w:rPr>
                <w:rFonts w:ascii="Book Antiqua" w:eastAsia="Times New Roman" w:hAnsi="Book Antiqua" w:cs="Times New Roman"/>
                <w:color w:val="000000"/>
                <w:sz w:val="19"/>
                <w:szCs w:val="19"/>
                <w:lang w:eastAsia="pt-BR"/>
              </w:rPr>
              <w:t>racie</w:t>
            </w:r>
            <w:r w:rsidRPr="00865997">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865997">
              <w:rPr>
                <w:rFonts w:ascii="Book Antiqua" w:eastAsia="Times New Roman" w:hAnsi="Book Antiqua" w:cs="Times New Roman"/>
                <w:color w:val="000000"/>
                <w:sz w:val="19"/>
                <w:szCs w:val="19"/>
                <w:lang w:eastAsia="pt-BR"/>
              </w:rPr>
              <w:t xml:space="preserve"> 13/08/10</w:t>
            </w:r>
            <w:r>
              <w:rPr>
                <w:rFonts w:ascii="Book Antiqua" w:eastAsia="Times New Roman" w:hAnsi="Book Antiqua" w:cs="Times New Roman"/>
                <w:color w:val="000000"/>
                <w:sz w:val="19"/>
                <w:szCs w:val="19"/>
                <w:lang w:eastAsia="pt-BR"/>
              </w:rPr>
              <w:t>.</w:t>
            </w:r>
          </w:p>
          <w:tbl>
            <w:tblPr>
              <w:tblStyle w:val="Tabelacomgrade"/>
              <w:tblW w:w="0" w:type="auto"/>
              <w:tblLook w:val="04A0" w:firstRow="1" w:lastRow="0" w:firstColumn="1" w:lastColumn="0" w:noHBand="0" w:noVBand="1"/>
            </w:tblPr>
            <w:tblGrid>
              <w:gridCol w:w="8268"/>
            </w:tblGrid>
            <w:tr w:rsidR="002C1F77" w14:paraId="4293DCEB" w14:textId="77777777" w:rsidTr="00C2004C">
              <w:tc>
                <w:tcPr>
                  <w:tcW w:w="8268" w:type="dxa"/>
                  <w:shd w:val="clear" w:color="auto" w:fill="FFFFFF" w:themeFill="background1"/>
                </w:tcPr>
                <w:p w14:paraId="4544AF78" w14:textId="7DA62614" w:rsidR="00B361D8" w:rsidRDefault="00B361D8" w:rsidP="00C2004C">
                  <w:pPr>
                    <w:jc w:val="both"/>
                    <w:rPr>
                      <w:rFonts w:ascii="Book Antiqua" w:eastAsia="Times New Roman" w:hAnsi="Book Antiqua" w:cs="Times New Roman"/>
                      <w:b/>
                      <w:bCs/>
                      <w:color w:val="000000"/>
                      <w:sz w:val="18"/>
                      <w:szCs w:val="18"/>
                      <w:lang w:eastAsia="pt-BR"/>
                    </w:rPr>
                  </w:pPr>
                  <w:r w:rsidRPr="00CB2E73">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DPEPR-2022-AOCP</w:t>
                  </w:r>
                  <w:r w:rsidRPr="00CB2E73">
                    <w:rPr>
                      <w:rFonts w:ascii="Book Antiqua" w:eastAsia="Times New Roman" w:hAnsi="Book Antiqua" w:cs="Times New Roman"/>
                      <w:b/>
                      <w:bCs/>
                      <w:color w:val="000000"/>
                      <w:sz w:val="18"/>
                      <w:szCs w:val="18"/>
                      <w:lang w:eastAsia="pt-BR"/>
                    </w:rPr>
                    <w:t>)</w:t>
                  </w:r>
                  <w:r w:rsidRPr="00CB2E73">
                    <w:rPr>
                      <w:rFonts w:ascii="Book Antiqua" w:eastAsia="Times New Roman" w:hAnsi="Book Antiqua" w:cs="Times New Roman"/>
                      <w:color w:val="000000"/>
                      <w:sz w:val="18"/>
                      <w:szCs w:val="18"/>
                      <w:lang w:eastAsia="pt-BR"/>
                    </w:rPr>
                    <w:t xml:space="preserve">: </w:t>
                  </w:r>
                  <w:r w:rsidRPr="00B361D8">
                    <w:rPr>
                      <w:rFonts w:ascii="Book Antiqua" w:eastAsia="Times New Roman" w:hAnsi="Book Antiqua" w:cs="Times New Roman"/>
                      <w:color w:val="000000"/>
                      <w:sz w:val="18"/>
                      <w:szCs w:val="18"/>
                      <w:lang w:eastAsia="pt-BR"/>
                    </w:rPr>
                    <w:t xml:space="preserve">Referente aos direitos sociais previstos no art. 6º da </w:t>
                  </w:r>
                  <w:r>
                    <w:rPr>
                      <w:rFonts w:ascii="Book Antiqua" w:eastAsia="Times New Roman" w:hAnsi="Book Antiqua" w:cs="Times New Roman"/>
                      <w:color w:val="000000"/>
                      <w:sz w:val="18"/>
                      <w:szCs w:val="18"/>
                      <w:lang w:eastAsia="pt-BR"/>
                    </w:rPr>
                    <w:t>CF/</w:t>
                  </w:r>
                  <w:r w:rsidRPr="00B361D8">
                    <w:rPr>
                      <w:rFonts w:ascii="Book Antiqua" w:eastAsia="Times New Roman" w:hAnsi="Book Antiqua" w:cs="Times New Roman"/>
                      <w:color w:val="000000"/>
                      <w:sz w:val="18"/>
                      <w:szCs w:val="18"/>
                      <w:lang w:eastAsia="pt-BR"/>
                    </w:rPr>
                    <w:t>88, assinale a alternativa correta</w:t>
                  </w:r>
                  <w:r>
                    <w:rPr>
                      <w:rFonts w:ascii="Book Antiqua" w:eastAsia="Times New Roman" w:hAnsi="Book Antiqua" w:cs="Times New Roman"/>
                      <w:color w:val="000000"/>
                      <w:sz w:val="18"/>
                      <w:szCs w:val="18"/>
                      <w:lang w:eastAsia="pt-BR"/>
                    </w:rPr>
                    <w:t xml:space="preserve">: </w:t>
                  </w:r>
                  <w:r w:rsidRPr="00B361D8">
                    <w:rPr>
                      <w:rFonts w:ascii="Book Antiqua" w:eastAsia="Times New Roman" w:hAnsi="Book Antiqua" w:cs="Times New Roman"/>
                      <w:color w:val="000000"/>
                      <w:sz w:val="18"/>
                      <w:szCs w:val="18"/>
                      <w:lang w:eastAsia="pt-BR"/>
                    </w:rPr>
                    <w:t>De acordo com a jurisprudência do STF, é legítima a penhora de bem de família pertencente a fiador de contrato de locação, em virtude da compatibilidade da exceção prevista no art. 3º, VII, da Lei 8.009/90, com o direito à moradia consagrado no art. 6º da CF, com a redação da EC 26/2000</w:t>
                  </w:r>
                  <w:r w:rsidRPr="00865997">
                    <w:rPr>
                      <w:rFonts w:ascii="Book Antiqua" w:eastAsia="Times New Roman" w:hAnsi="Book Antiqua" w:cs="Times New Roman"/>
                      <w:color w:val="000000"/>
                      <w:sz w:val="18"/>
                      <w:szCs w:val="18"/>
                      <w:lang w:eastAsia="pt-BR"/>
                    </w:rPr>
                    <w:t>.</w:t>
                  </w:r>
                  <w:r w:rsidRPr="00CB2E73">
                    <w:rPr>
                      <w:rFonts w:ascii="Book Antiqua" w:eastAsia="Times New Roman" w:hAnsi="Book Antiqua" w:cs="Times New Roman"/>
                      <w:color w:val="000000"/>
                      <w:sz w:val="18"/>
                      <w:szCs w:val="18"/>
                      <w:lang w:eastAsia="pt-BR"/>
                    </w:rPr>
                    <w:t xml:space="preserve"> </w:t>
                  </w:r>
                  <w:r w:rsidRPr="00CB2E73">
                    <w:rPr>
                      <w:rFonts w:ascii="Book Antiqua" w:eastAsia="Times New Roman" w:hAnsi="Book Antiqua" w:cs="Times New Roman"/>
                      <w:b/>
                      <w:bCs/>
                      <w:color w:val="000000"/>
                      <w:sz w:val="18"/>
                      <w:szCs w:val="18"/>
                      <w:lang w:eastAsia="pt-BR"/>
                    </w:rPr>
                    <w:t xml:space="preserve">BL: </w:t>
                  </w:r>
                  <w:proofErr w:type="spellStart"/>
                  <w:r>
                    <w:rPr>
                      <w:rFonts w:ascii="Book Antiqua" w:eastAsia="Times New Roman" w:hAnsi="Book Antiqua" w:cs="Times New Roman"/>
                      <w:b/>
                      <w:bCs/>
                      <w:color w:val="000000"/>
                      <w:sz w:val="18"/>
                      <w:szCs w:val="18"/>
                      <w:lang w:eastAsia="pt-BR"/>
                    </w:rPr>
                    <w:t>Entend</w:t>
                  </w:r>
                  <w:proofErr w:type="spellEnd"/>
                  <w:r>
                    <w:rPr>
                      <w:rFonts w:ascii="Book Antiqua" w:eastAsia="Times New Roman" w:hAnsi="Book Antiqua" w:cs="Times New Roman"/>
                      <w:b/>
                      <w:bCs/>
                      <w:color w:val="000000"/>
                      <w:sz w:val="18"/>
                      <w:szCs w:val="18"/>
                      <w:lang w:eastAsia="pt-BR"/>
                    </w:rPr>
                    <w:t xml:space="preserve">. </w:t>
                  </w:r>
                  <w:proofErr w:type="spellStart"/>
                  <w:r>
                    <w:rPr>
                      <w:rFonts w:ascii="Book Antiqua" w:eastAsia="Times New Roman" w:hAnsi="Book Antiqua" w:cs="Times New Roman"/>
                      <w:b/>
                      <w:bCs/>
                      <w:color w:val="000000"/>
                      <w:sz w:val="18"/>
                      <w:szCs w:val="18"/>
                      <w:lang w:eastAsia="pt-BR"/>
                    </w:rPr>
                    <w:t>Jurisprud</w:t>
                  </w:r>
                  <w:proofErr w:type="spellEnd"/>
                  <w:r>
                    <w:rPr>
                      <w:rFonts w:ascii="Book Antiqua" w:eastAsia="Times New Roman" w:hAnsi="Book Antiqua" w:cs="Times New Roman"/>
                      <w:b/>
                      <w:bCs/>
                      <w:color w:val="000000"/>
                      <w:sz w:val="18"/>
                      <w:szCs w:val="18"/>
                      <w:lang w:eastAsia="pt-BR"/>
                    </w:rPr>
                    <w:t>.</w:t>
                  </w:r>
                </w:p>
                <w:p w14:paraId="51E7BEE9" w14:textId="49CAD2EB" w:rsidR="002C1F77" w:rsidRDefault="002C1F77" w:rsidP="00C2004C">
                  <w:pPr>
                    <w:jc w:val="both"/>
                    <w:rPr>
                      <w:rFonts w:ascii="Book Antiqua" w:eastAsia="Times New Roman" w:hAnsi="Book Antiqua" w:cs="Times New Roman"/>
                      <w:color w:val="000000"/>
                      <w:sz w:val="19"/>
                      <w:szCs w:val="19"/>
                      <w:lang w:eastAsia="pt-BR"/>
                    </w:rPr>
                  </w:pPr>
                  <w:r w:rsidRPr="00CB2E73">
                    <w:rPr>
                      <w:rFonts w:ascii="Book Antiqua" w:eastAsia="Times New Roman" w:hAnsi="Book Antiqua" w:cs="Times New Roman"/>
                      <w:b/>
                      <w:bCs/>
                      <w:color w:val="000000"/>
                      <w:sz w:val="18"/>
                      <w:szCs w:val="18"/>
                      <w:lang w:eastAsia="pt-BR"/>
                    </w:rPr>
                    <w:t>(</w:t>
                  </w:r>
                  <w:r w:rsidRPr="00CB2E73">
                    <w:rPr>
                      <w:rFonts w:ascii="Book Antiqua" w:eastAsia="Times New Roman" w:hAnsi="Book Antiqua" w:cs="Times New Roman"/>
                      <w:b/>
                      <w:bCs/>
                      <w:color w:val="000000"/>
                      <w:sz w:val="18"/>
                      <w:szCs w:val="18"/>
                      <w:highlight w:val="yellow"/>
                      <w:lang w:eastAsia="pt-BR"/>
                    </w:rPr>
                    <w:t>MPPR-2019</w:t>
                  </w:r>
                  <w:r w:rsidRPr="00CB2E73">
                    <w:rPr>
                      <w:rFonts w:ascii="Book Antiqua" w:eastAsia="Times New Roman" w:hAnsi="Book Antiqua" w:cs="Times New Roman"/>
                      <w:b/>
                      <w:bCs/>
                      <w:color w:val="000000"/>
                      <w:sz w:val="18"/>
                      <w:szCs w:val="18"/>
                      <w:lang w:eastAsia="pt-BR"/>
                    </w:rPr>
                    <w:t>)</w:t>
                  </w:r>
                  <w:r w:rsidRPr="00CB2E73">
                    <w:rPr>
                      <w:rFonts w:ascii="Book Antiqua" w:eastAsia="Times New Roman" w:hAnsi="Book Antiqua" w:cs="Times New Roman"/>
                      <w:color w:val="000000"/>
                      <w:sz w:val="18"/>
                      <w:szCs w:val="18"/>
                      <w:lang w:eastAsia="pt-BR"/>
                    </w:rPr>
                    <w:t xml:space="preserve">: É tese de repercussão geral do STF: </w:t>
                  </w:r>
                  <w:r w:rsidRPr="00865997">
                    <w:rPr>
                      <w:rFonts w:ascii="Book Antiqua" w:eastAsia="Times New Roman" w:hAnsi="Book Antiqua" w:cs="Times New Roman"/>
                      <w:color w:val="000000"/>
                      <w:sz w:val="18"/>
                      <w:szCs w:val="18"/>
                      <w:lang w:eastAsia="pt-BR"/>
                    </w:rPr>
                    <w:t xml:space="preserve">É constitucional a penhora de bem de família pertencente a fiador de contrato de locação, em virtude da compatibilidade da exceção prevista no art. 3°, inciso VII, da Lei 8.009/90 com o direito à moradia consagrado no art. 6° da </w:t>
                  </w:r>
                  <w:r w:rsidR="00B361D8">
                    <w:rPr>
                      <w:rFonts w:ascii="Book Antiqua" w:eastAsia="Times New Roman" w:hAnsi="Book Antiqua" w:cs="Times New Roman"/>
                      <w:color w:val="000000"/>
                      <w:sz w:val="18"/>
                      <w:szCs w:val="18"/>
                      <w:lang w:eastAsia="pt-BR"/>
                    </w:rPr>
                    <w:t>CF</w:t>
                  </w:r>
                  <w:r w:rsidRPr="00865997">
                    <w:rPr>
                      <w:rFonts w:ascii="Book Antiqua" w:eastAsia="Times New Roman" w:hAnsi="Book Antiqua" w:cs="Times New Roman"/>
                      <w:color w:val="000000"/>
                      <w:sz w:val="18"/>
                      <w:szCs w:val="18"/>
                      <w:lang w:eastAsia="pt-BR"/>
                    </w:rPr>
                    <w:t>, com redação da EC 26/2000.</w:t>
                  </w:r>
                  <w:r w:rsidRPr="00CB2E73">
                    <w:rPr>
                      <w:rFonts w:ascii="Book Antiqua" w:eastAsia="Times New Roman" w:hAnsi="Book Antiqua" w:cs="Times New Roman"/>
                      <w:color w:val="000000"/>
                      <w:sz w:val="18"/>
                      <w:szCs w:val="18"/>
                      <w:lang w:eastAsia="pt-BR"/>
                    </w:rPr>
                    <w:t xml:space="preserve"> </w:t>
                  </w:r>
                  <w:r w:rsidRPr="00CB2E73">
                    <w:rPr>
                      <w:rFonts w:ascii="Book Antiqua" w:eastAsia="Times New Roman" w:hAnsi="Book Antiqua" w:cs="Times New Roman"/>
                      <w:b/>
                      <w:bCs/>
                      <w:color w:val="000000"/>
                      <w:sz w:val="18"/>
                      <w:szCs w:val="18"/>
                      <w:lang w:eastAsia="pt-BR"/>
                    </w:rPr>
                    <w:t xml:space="preserve">BL: </w:t>
                  </w:r>
                  <w:proofErr w:type="spellStart"/>
                  <w:r w:rsidR="00B361D8">
                    <w:rPr>
                      <w:rFonts w:ascii="Book Antiqua" w:eastAsia="Times New Roman" w:hAnsi="Book Antiqua" w:cs="Times New Roman"/>
                      <w:b/>
                      <w:bCs/>
                      <w:color w:val="000000"/>
                      <w:sz w:val="18"/>
                      <w:szCs w:val="18"/>
                      <w:lang w:eastAsia="pt-BR"/>
                    </w:rPr>
                    <w:t>Entend</w:t>
                  </w:r>
                  <w:proofErr w:type="spellEnd"/>
                  <w:r w:rsidR="00B361D8">
                    <w:rPr>
                      <w:rFonts w:ascii="Book Antiqua" w:eastAsia="Times New Roman" w:hAnsi="Book Antiqua" w:cs="Times New Roman"/>
                      <w:b/>
                      <w:bCs/>
                      <w:color w:val="000000"/>
                      <w:sz w:val="18"/>
                      <w:szCs w:val="18"/>
                      <w:lang w:eastAsia="pt-BR"/>
                    </w:rPr>
                    <w:t xml:space="preserve">. </w:t>
                  </w:r>
                  <w:proofErr w:type="spellStart"/>
                  <w:r w:rsidR="00B361D8">
                    <w:rPr>
                      <w:rFonts w:ascii="Book Antiqua" w:eastAsia="Times New Roman" w:hAnsi="Book Antiqua" w:cs="Times New Roman"/>
                      <w:b/>
                      <w:bCs/>
                      <w:color w:val="000000"/>
                      <w:sz w:val="18"/>
                      <w:szCs w:val="18"/>
                      <w:lang w:eastAsia="pt-BR"/>
                    </w:rPr>
                    <w:t>Jurisprud</w:t>
                  </w:r>
                  <w:proofErr w:type="spellEnd"/>
                  <w:r w:rsidR="00B361D8">
                    <w:rPr>
                      <w:rFonts w:ascii="Book Antiqua" w:eastAsia="Times New Roman" w:hAnsi="Book Antiqua" w:cs="Times New Roman"/>
                      <w:b/>
                      <w:bCs/>
                      <w:color w:val="000000"/>
                      <w:sz w:val="18"/>
                      <w:szCs w:val="18"/>
                      <w:lang w:eastAsia="pt-BR"/>
                    </w:rPr>
                    <w:t>.</w:t>
                  </w:r>
                </w:p>
              </w:tc>
            </w:tr>
          </w:tbl>
          <w:p w14:paraId="3D8EE8E8" w14:textId="77777777" w:rsidR="002C1F77" w:rsidRDefault="002C1F77" w:rsidP="00C2004C">
            <w:pPr>
              <w:jc w:val="both"/>
              <w:rPr>
                <w:rFonts w:ascii="Book Antiqua" w:eastAsia="Times New Roman" w:hAnsi="Book Antiqua" w:cs="Times New Roman"/>
                <w:color w:val="000000"/>
                <w:sz w:val="19"/>
                <w:szCs w:val="19"/>
                <w:lang w:eastAsia="pt-BR"/>
              </w:rPr>
            </w:pPr>
          </w:p>
          <w:p w14:paraId="2E89D556" w14:textId="77777777" w:rsidR="002C1F77" w:rsidRPr="009320F7" w:rsidRDefault="002C1F77" w:rsidP="00C2004C">
            <w:pPr>
              <w:jc w:val="both"/>
              <w:rPr>
                <w:rFonts w:ascii="Book Antiqua" w:eastAsia="Times New Roman" w:hAnsi="Book Antiqua" w:cs="Times New Roman"/>
                <w:color w:val="000000"/>
                <w:sz w:val="19"/>
                <w:szCs w:val="19"/>
                <w:lang w:eastAsia="pt-BR"/>
              </w:rPr>
            </w:pPr>
          </w:p>
        </w:tc>
      </w:tr>
    </w:tbl>
    <w:p w14:paraId="4E679CFD" w14:textId="77777777" w:rsidR="002C1F77" w:rsidRPr="002C1F77" w:rsidRDefault="002C1F77" w:rsidP="002C1F77">
      <w:pPr>
        <w:spacing w:after="0" w:line="240" w:lineRule="auto"/>
        <w:ind w:firstLine="448"/>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96B08" w:rsidRPr="00A866AB" w14:paraId="775A6409" w14:textId="77777777" w:rsidTr="00D96B08">
        <w:tc>
          <w:tcPr>
            <w:tcW w:w="8494" w:type="dxa"/>
            <w:shd w:val="clear" w:color="auto" w:fill="CCFFFF"/>
          </w:tcPr>
          <w:p w14:paraId="317E705F" w14:textId="495282B2" w:rsidR="00151935" w:rsidRPr="00A866AB" w:rsidRDefault="00151935" w:rsidP="00151935">
            <w:pPr>
              <w:ind w:right="-1"/>
              <w:jc w:val="both"/>
              <w:rPr>
                <w:rFonts w:ascii="Book Antiqua" w:hAnsi="Book Antiqua" w:cs="Times New Roman"/>
                <w:bCs/>
                <w:sz w:val="19"/>
                <w:szCs w:val="19"/>
              </w:rPr>
            </w:pPr>
            <w:r w:rsidRPr="00A866AB">
              <w:rPr>
                <w:rFonts w:ascii="Book Antiqua" w:hAnsi="Book Antiqua" w:cs="Times New Roman"/>
                <w:b/>
                <w:sz w:val="19"/>
                <w:szCs w:val="19"/>
              </w:rPr>
              <w:t>(</w:t>
            </w:r>
            <w:r w:rsidRPr="00A866AB">
              <w:rPr>
                <w:rFonts w:ascii="Book Antiqua" w:hAnsi="Book Antiqua" w:cs="Times New Roman"/>
                <w:b/>
                <w:sz w:val="19"/>
                <w:szCs w:val="19"/>
                <w:highlight w:val="yellow"/>
              </w:rPr>
              <w:t>TJAC-2019-VUNESP</w:t>
            </w:r>
            <w:r w:rsidRPr="00A866AB">
              <w:rPr>
                <w:rFonts w:ascii="Book Antiqua" w:hAnsi="Book Antiqua" w:cs="Times New Roman"/>
                <w:b/>
                <w:sz w:val="19"/>
                <w:szCs w:val="19"/>
              </w:rPr>
              <w:t>)</w:t>
            </w:r>
            <w:r w:rsidRPr="00A866AB">
              <w:rPr>
                <w:rFonts w:ascii="Book Antiqua" w:hAnsi="Book Antiqua" w:cs="Times New Roman"/>
                <w:bCs/>
                <w:sz w:val="19"/>
                <w:szCs w:val="19"/>
              </w:rPr>
              <w:t xml:space="preserve">: Assinale a alternativa correta sobre os bens de família, de acordo com a legislação pertinente e entendimento jurisprudencial sobre a matéria: É válida a penhora de bem de família pertencente a fiador de contrato de locação residencial. </w:t>
            </w:r>
            <w:r w:rsidRPr="00A866AB">
              <w:rPr>
                <w:rFonts w:ascii="Book Antiqua" w:hAnsi="Book Antiqua" w:cs="Times New Roman"/>
                <w:b/>
                <w:sz w:val="19"/>
                <w:szCs w:val="19"/>
              </w:rPr>
              <w:t>BL: art. 3º, VII</w:t>
            </w:r>
            <w:r w:rsidR="003B5B50">
              <w:rPr>
                <w:rFonts w:ascii="Book Antiqua" w:hAnsi="Book Antiqua" w:cs="Times New Roman"/>
                <w:b/>
                <w:sz w:val="19"/>
                <w:szCs w:val="19"/>
              </w:rPr>
              <w:t>,</w:t>
            </w:r>
            <w:r w:rsidRPr="00A866AB">
              <w:rPr>
                <w:rFonts w:ascii="Book Antiqua" w:hAnsi="Book Antiqua" w:cs="Times New Roman"/>
                <w:b/>
                <w:sz w:val="19"/>
                <w:szCs w:val="19"/>
              </w:rPr>
              <w:t xml:space="preserve"> Lei 8009 e S</w:t>
            </w:r>
            <w:r w:rsidR="003B5B50">
              <w:rPr>
                <w:rFonts w:ascii="Book Antiqua" w:hAnsi="Book Antiqua" w:cs="Times New Roman"/>
                <w:b/>
                <w:sz w:val="19"/>
                <w:szCs w:val="19"/>
              </w:rPr>
              <w:t>.</w:t>
            </w:r>
            <w:r w:rsidRPr="00A866AB">
              <w:rPr>
                <w:rFonts w:ascii="Book Antiqua" w:hAnsi="Book Antiqua" w:cs="Times New Roman"/>
                <w:b/>
                <w:sz w:val="19"/>
                <w:szCs w:val="19"/>
              </w:rPr>
              <w:t xml:space="preserve"> 549</w:t>
            </w:r>
            <w:r w:rsidR="003B5B50">
              <w:rPr>
                <w:rFonts w:ascii="Book Antiqua" w:hAnsi="Book Antiqua" w:cs="Times New Roman"/>
                <w:b/>
                <w:sz w:val="19"/>
                <w:szCs w:val="19"/>
              </w:rPr>
              <w:t>,</w:t>
            </w:r>
            <w:r w:rsidRPr="00A866AB">
              <w:rPr>
                <w:rFonts w:ascii="Book Antiqua" w:hAnsi="Book Antiqua" w:cs="Times New Roman"/>
                <w:b/>
                <w:sz w:val="19"/>
                <w:szCs w:val="19"/>
              </w:rPr>
              <w:t xml:space="preserve"> STJ.</w:t>
            </w:r>
          </w:p>
          <w:p w14:paraId="5AA9BDBC" w14:textId="7B20478A" w:rsidR="00D96B08" w:rsidRPr="00A866AB" w:rsidRDefault="00D96B08" w:rsidP="00D96B08">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TJPR-2017-CESPE</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Pedro alugou um imóvel pertencente a Maria. Os fiadores, João e Mateus, não renunciaram ao benefício de ordem nem optaram expressamente pelo benefício da divisão. Diante da ausência de pagamento de Pedro, Maria ajuizou ação de despejo cumulada com cobrança de alugueres vencidos e vincendos. Julgado procedente o pedido, na fase de execução do julgado, ante a ausência de bens de Pedro e João, foi penhorado imóvel de Mateus, o qual argumentou que o bem era destinado à sua residência com os filhos menores. Considerando essa situação hipotética à luz da legislação aplicável ao caso e da jurisprudência do STJ, assinale a opção correta: A penhora realizada sobre o bem de família de Mateus foi legítima. </w:t>
            </w:r>
            <w:r w:rsidRPr="00A866AB">
              <w:rPr>
                <w:rFonts w:ascii="Book Antiqua" w:eastAsia="Times New Roman" w:hAnsi="Book Antiqua" w:cs="Times New Roman"/>
                <w:b/>
                <w:sz w:val="19"/>
                <w:szCs w:val="19"/>
                <w:lang w:eastAsia="pt-BR"/>
              </w:rPr>
              <w:t>BL: art. 3º, VII</w:t>
            </w:r>
            <w:r w:rsidR="003B5B50">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lang w:eastAsia="pt-BR"/>
              </w:rPr>
              <w:t xml:space="preserve"> Lei 8009 e S</w:t>
            </w:r>
            <w:r w:rsidR="003B5B50">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lang w:eastAsia="pt-BR"/>
              </w:rPr>
              <w:t xml:space="preserve"> 549</w:t>
            </w:r>
            <w:r w:rsidR="003B5B50">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lang w:eastAsia="pt-BR"/>
              </w:rPr>
              <w:t xml:space="preserve"> STJ.</w:t>
            </w:r>
          </w:p>
          <w:p w14:paraId="12162A1D" w14:textId="1703D186" w:rsidR="005B5D47" w:rsidRPr="00EA6EA4" w:rsidRDefault="009D63CD" w:rsidP="00D96B08">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Cartórios/TJMG-2015-Consulplan</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Sobre o bem de família, nos termos da Lei 8.009/90, analise as seguintes afirmações: A impenhorabilidade é oponível em qualquer processo de execução civil, fiscal, previdenciária, trabalhista ou de outra natureza, salvo se movido por obrigação decorrente de fiança concedida em contrato de locação. </w:t>
            </w:r>
            <w:r w:rsidRPr="00A866AB">
              <w:rPr>
                <w:rFonts w:ascii="Book Antiqua" w:eastAsia="Times New Roman" w:hAnsi="Book Antiqua" w:cs="Times New Roman"/>
                <w:b/>
                <w:sz w:val="19"/>
                <w:szCs w:val="19"/>
                <w:lang w:eastAsia="pt-BR"/>
              </w:rPr>
              <w:t>BL: art. 3º, VII, da Lei 8.009/90.</w:t>
            </w:r>
          </w:p>
        </w:tc>
      </w:tr>
    </w:tbl>
    <w:p w14:paraId="0D088AA3" w14:textId="64EA5148" w:rsidR="006E18DD" w:rsidRPr="00610DE3" w:rsidRDefault="006E18DD" w:rsidP="006E18DD">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29" w:name="art4"/>
      <w:bookmarkEnd w:id="29"/>
      <w:r w:rsidRPr="00A866AB">
        <w:rPr>
          <w:rFonts w:ascii="Book Antiqua" w:eastAsia="Times New Roman" w:hAnsi="Book Antiqua" w:cs="Times New Roman"/>
          <w:b/>
          <w:sz w:val="19"/>
          <w:szCs w:val="19"/>
          <w:highlight w:val="magenta"/>
          <w:lang w:eastAsia="pt-BR"/>
        </w:rPr>
        <w:t>Art. 4º</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green"/>
          <w:lang w:eastAsia="pt-BR"/>
        </w:rPr>
        <w:t>Não se beneficiará</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highlight w:val="yellow"/>
          <w:lang w:eastAsia="pt-BR"/>
        </w:rPr>
        <w:t>do disposto nesta lei</w:t>
      </w:r>
      <w:r w:rsidRPr="00A866AB">
        <w:rPr>
          <w:rFonts w:ascii="Book Antiqua" w:eastAsia="Times New Roman" w:hAnsi="Book Antiqua" w:cs="Times New Roman"/>
          <w:sz w:val="19"/>
          <w:szCs w:val="19"/>
          <w:highlight w:val="yellow"/>
          <w:lang w:eastAsia="pt-BR"/>
        </w:rPr>
        <w:t xml:space="preserve"> </w:t>
      </w:r>
      <w:r w:rsidRPr="00A866AB">
        <w:rPr>
          <w:rFonts w:ascii="Book Antiqua" w:eastAsia="Times New Roman" w:hAnsi="Book Antiqua" w:cs="Times New Roman"/>
          <w:b/>
          <w:sz w:val="19"/>
          <w:szCs w:val="19"/>
          <w:highlight w:val="yellow"/>
          <w:lang w:eastAsia="pt-BR"/>
        </w:rPr>
        <w:t>aquele que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green"/>
          <w:lang w:eastAsia="pt-BR"/>
        </w:rPr>
        <w:t>sabendo-se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shd w:val="clear" w:color="auto" w:fill="F7CAAC" w:themeFill="accent2" w:themeFillTint="66"/>
          <w:lang w:eastAsia="pt-BR"/>
        </w:rPr>
        <w:t>insolvente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green"/>
          <w:lang w:eastAsia="pt-BR"/>
        </w:rPr>
        <w:t>adquire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cyan"/>
          <w:lang w:eastAsia="pt-BR"/>
        </w:rPr>
        <w:t>de má-fé</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shd w:val="clear" w:color="auto" w:fill="F7CAAC" w:themeFill="accent2" w:themeFillTint="66"/>
          <w:lang w:eastAsia="pt-BR"/>
        </w:rPr>
        <w:t>imóvel mais valioso</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highlight w:val="yellow"/>
          <w:lang w:eastAsia="pt-BR"/>
        </w:rPr>
        <w:t>para transferir a residência familiar</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green"/>
          <w:lang w:eastAsia="pt-BR"/>
        </w:rPr>
        <w:t>desfazendo-se ou não</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highlight w:val="cyan"/>
          <w:lang w:eastAsia="pt-BR"/>
        </w:rPr>
        <w:t>da moradia antiga</w:t>
      </w:r>
      <w:r w:rsidRPr="00610DE3">
        <w:rPr>
          <w:rFonts w:ascii="Book Antiqua" w:eastAsia="Times New Roman" w:hAnsi="Book Antiqua" w:cs="Times New Roman"/>
          <w:sz w:val="16"/>
          <w:szCs w:val="16"/>
          <w:lang w:eastAsia="pt-BR"/>
        </w:rPr>
        <w:t>.</w:t>
      </w:r>
      <w:r w:rsidR="00D5260E" w:rsidRPr="00610DE3">
        <w:rPr>
          <w:rFonts w:ascii="Book Antiqua" w:eastAsia="Times New Roman" w:hAnsi="Book Antiqua" w:cs="Times New Roman"/>
          <w:sz w:val="16"/>
          <w:szCs w:val="16"/>
          <w:lang w:eastAsia="pt-BR"/>
        </w:rPr>
        <w:t xml:space="preserve"> </w:t>
      </w:r>
      <w:r w:rsidR="00EF692B" w:rsidRPr="00610DE3">
        <w:rPr>
          <w:rFonts w:ascii="Book Antiqua" w:eastAsia="Times New Roman" w:hAnsi="Book Antiqua" w:cs="Times New Roman"/>
          <w:b/>
          <w:color w:val="FF0000"/>
          <w:sz w:val="16"/>
          <w:szCs w:val="16"/>
          <w:u w:val="single"/>
          <w:lang w:eastAsia="pt-BR"/>
        </w:rPr>
        <w:t>(TJGO-2015)</w:t>
      </w:r>
    </w:p>
    <w:tbl>
      <w:tblPr>
        <w:tblStyle w:val="Tabelacomgrade"/>
        <w:tblW w:w="0" w:type="auto"/>
        <w:shd w:val="clear" w:color="auto" w:fill="CCFFFF"/>
        <w:tblLook w:val="04A0" w:firstRow="1" w:lastRow="0" w:firstColumn="1" w:lastColumn="0" w:noHBand="0" w:noVBand="1"/>
      </w:tblPr>
      <w:tblGrid>
        <w:gridCol w:w="8494"/>
      </w:tblGrid>
      <w:tr w:rsidR="00A04663" w:rsidRPr="00A866AB" w14:paraId="30100462" w14:textId="77777777" w:rsidTr="007C5F3D">
        <w:tc>
          <w:tcPr>
            <w:tcW w:w="8494" w:type="dxa"/>
            <w:shd w:val="clear" w:color="auto" w:fill="CCFFFF"/>
          </w:tcPr>
          <w:p w14:paraId="5B06D46B" w14:textId="44FA15C1" w:rsidR="00A04663" w:rsidRPr="00A04663" w:rsidRDefault="00A04663" w:rsidP="00A04663">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04663">
              <w:rPr>
                <w:rFonts w:ascii="Book Antiqua" w:eastAsia="Times New Roman" w:hAnsi="Book Antiqua" w:cs="Times New Roman"/>
                <w:b/>
                <w:bCs/>
                <w:i/>
                <w:iCs/>
                <w:color w:val="000000"/>
                <w:sz w:val="19"/>
                <w:szCs w:val="19"/>
                <w:u w:val="single"/>
                <w:lang w:eastAsia="pt-BR"/>
              </w:rPr>
              <w:t>O benefício da impenhorabilidade do bem de família deve ser concedido ainda que o imóvel tenha sido adquirido no curso da demanda executiva, salvo na hipótese do art. 4º da Lei 8.009/90</w:t>
            </w:r>
            <w:r>
              <w:rPr>
                <w:rFonts w:ascii="Book Antiqua" w:eastAsia="Times New Roman" w:hAnsi="Book Antiqua" w:cs="Times New Roman"/>
                <w:color w:val="000000"/>
                <w:sz w:val="19"/>
                <w:szCs w:val="19"/>
                <w:lang w:eastAsia="pt-BR"/>
              </w:rPr>
              <w:t xml:space="preserve">: </w:t>
            </w:r>
            <w:r w:rsidRPr="00A04663">
              <w:rPr>
                <w:rFonts w:ascii="Book Antiqua" w:eastAsia="Times New Roman" w:hAnsi="Book Antiqua" w:cs="Times New Roman"/>
                <w:b/>
                <w:bCs/>
                <w:color w:val="000000"/>
                <w:sz w:val="19"/>
                <w:szCs w:val="19"/>
                <w:lang w:eastAsia="pt-BR"/>
              </w:rPr>
              <w:t>Para o bem de família instituído nos moldes da Lei 8.009/90, a proteção conferida pelo instituto alcançará todas as obrigações do devedor, indistintamente, ainda que o imóvel tenha sido adquirido no curso de uma demanda executiva.</w:t>
            </w:r>
            <w:r>
              <w:rPr>
                <w:rFonts w:ascii="Book Antiqua" w:eastAsia="Times New Roman" w:hAnsi="Book Antiqua" w:cs="Times New Roman"/>
                <w:b/>
                <w:bCs/>
                <w:color w:val="000000"/>
                <w:sz w:val="19"/>
                <w:szCs w:val="19"/>
                <w:lang w:eastAsia="pt-BR"/>
              </w:rPr>
              <w:t xml:space="preserve"> </w:t>
            </w:r>
            <w:r w:rsidRPr="00A04663">
              <w:rPr>
                <w:rFonts w:ascii="Book Antiqua" w:eastAsia="Times New Roman" w:hAnsi="Book Antiqua" w:cs="Times New Roman"/>
                <w:color w:val="000000"/>
                <w:sz w:val="19"/>
                <w:szCs w:val="19"/>
                <w:lang w:eastAsia="pt-BR"/>
              </w:rPr>
              <w:t xml:space="preserve">STJ. 4ª T. REsp 1792265-SP, Rel. Min. </w:t>
            </w:r>
            <w:proofErr w:type="spellStart"/>
            <w:r w:rsidRPr="00A04663">
              <w:rPr>
                <w:rFonts w:ascii="Book Antiqua" w:eastAsia="Times New Roman" w:hAnsi="Book Antiqua" w:cs="Times New Roman"/>
                <w:color w:val="000000"/>
                <w:sz w:val="19"/>
                <w:szCs w:val="19"/>
                <w:lang w:eastAsia="pt-BR"/>
              </w:rPr>
              <w:t>Luis</w:t>
            </w:r>
            <w:proofErr w:type="spellEnd"/>
            <w:r w:rsidRPr="00A04663">
              <w:rPr>
                <w:rFonts w:ascii="Book Antiqua" w:eastAsia="Times New Roman" w:hAnsi="Book Antiqua" w:cs="Times New Roman"/>
                <w:color w:val="000000"/>
                <w:sz w:val="19"/>
                <w:szCs w:val="19"/>
                <w:lang w:eastAsia="pt-BR"/>
              </w:rPr>
              <w:t xml:space="preserve"> Felipe Salomão, j</w:t>
            </w:r>
            <w:r>
              <w:rPr>
                <w:rFonts w:ascii="Book Antiqua" w:eastAsia="Times New Roman" w:hAnsi="Book Antiqua" w:cs="Times New Roman"/>
                <w:color w:val="000000"/>
                <w:sz w:val="19"/>
                <w:szCs w:val="19"/>
                <w:lang w:eastAsia="pt-BR"/>
              </w:rPr>
              <w:t>.</w:t>
            </w:r>
            <w:r w:rsidRPr="00A04663">
              <w:rPr>
                <w:rFonts w:ascii="Book Antiqua" w:eastAsia="Times New Roman" w:hAnsi="Book Antiqua" w:cs="Times New Roman"/>
                <w:color w:val="000000"/>
                <w:sz w:val="19"/>
                <w:szCs w:val="19"/>
                <w:lang w:eastAsia="pt-BR"/>
              </w:rPr>
              <w:t xml:space="preserve"> 14/12/21</w:t>
            </w:r>
            <w:r>
              <w:rPr>
                <w:rFonts w:ascii="Book Antiqua" w:eastAsia="Times New Roman" w:hAnsi="Book Antiqua" w:cs="Times New Roman"/>
                <w:color w:val="000000"/>
                <w:sz w:val="19"/>
                <w:szCs w:val="19"/>
                <w:lang w:eastAsia="pt-BR"/>
              </w:rPr>
              <w:t xml:space="preserve"> </w:t>
            </w:r>
            <w:r w:rsidRPr="00A04663">
              <w:rPr>
                <w:rFonts w:ascii="Book Antiqua" w:eastAsia="Times New Roman" w:hAnsi="Book Antiqua" w:cs="Times New Roman"/>
                <w:b/>
                <w:bCs/>
                <w:color w:val="000000"/>
                <w:sz w:val="19"/>
                <w:szCs w:val="19"/>
                <w:lang w:eastAsia="pt-BR"/>
              </w:rPr>
              <w:t>(Info 723).</w:t>
            </w:r>
          </w:p>
        </w:tc>
      </w:tr>
    </w:tbl>
    <w:p w14:paraId="1BBB385A" w14:textId="499EAD44" w:rsidR="006E18DD" w:rsidRPr="00610DE3" w:rsidRDefault="006E18DD" w:rsidP="006E18DD">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30" w:name="art4§1"/>
      <w:bookmarkEnd w:id="30"/>
      <w:r w:rsidRPr="00A866AB">
        <w:rPr>
          <w:rFonts w:ascii="Book Antiqua" w:eastAsia="Times New Roman" w:hAnsi="Book Antiqua" w:cs="Times New Roman"/>
          <w:b/>
          <w:sz w:val="19"/>
          <w:szCs w:val="19"/>
          <w:highlight w:val="magenta"/>
          <w:lang w:eastAsia="pt-BR"/>
        </w:rPr>
        <w:t>§ 1º</w:t>
      </w:r>
      <w:r w:rsidRPr="00A866AB">
        <w:rPr>
          <w:rFonts w:ascii="Book Antiqua" w:eastAsia="Times New Roman" w:hAnsi="Book Antiqua" w:cs="Times New Roman"/>
          <w:sz w:val="19"/>
          <w:szCs w:val="19"/>
          <w:lang w:eastAsia="pt-BR"/>
        </w:rPr>
        <w:t xml:space="preserve"> </w:t>
      </w:r>
      <w:r w:rsidRPr="007B71B2">
        <w:rPr>
          <w:rFonts w:ascii="Book Antiqua" w:eastAsia="Times New Roman" w:hAnsi="Book Antiqua" w:cs="Times New Roman"/>
          <w:b/>
          <w:sz w:val="19"/>
          <w:szCs w:val="19"/>
          <w:highlight w:val="yellow"/>
          <w:lang w:eastAsia="pt-BR"/>
        </w:rPr>
        <w:t>Neste caso</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caps/>
          <w:sz w:val="19"/>
          <w:szCs w:val="19"/>
          <w:highlight w:val="green"/>
          <w:lang w:eastAsia="pt-BR"/>
        </w:rPr>
        <w:t>poderá</w:t>
      </w:r>
      <w:r w:rsidRPr="007B71B2">
        <w:rPr>
          <w:rFonts w:ascii="Book Antiqua" w:eastAsia="Times New Roman" w:hAnsi="Book Antiqua" w:cs="Times New Roman"/>
          <w:b/>
          <w:sz w:val="19"/>
          <w:szCs w:val="19"/>
          <w:lang w:eastAsia="pt-BR"/>
        </w:rPr>
        <w:t xml:space="preserve"> o juiz, </w:t>
      </w:r>
      <w:r w:rsidRPr="007B71B2">
        <w:rPr>
          <w:rFonts w:ascii="Book Antiqua" w:eastAsia="Times New Roman" w:hAnsi="Book Antiqua" w:cs="Times New Roman"/>
          <w:b/>
          <w:sz w:val="19"/>
          <w:szCs w:val="19"/>
          <w:highlight w:val="cyan"/>
          <w:lang w:eastAsia="pt-BR"/>
        </w:rPr>
        <w:t>na respectiva ação do credor</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caps/>
          <w:sz w:val="19"/>
          <w:szCs w:val="19"/>
          <w:highlight w:val="green"/>
          <w:lang w:eastAsia="pt-BR"/>
        </w:rPr>
        <w:t>transferir</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caps/>
          <w:sz w:val="19"/>
          <w:szCs w:val="19"/>
          <w:shd w:val="clear" w:color="auto" w:fill="F7CAAC" w:themeFill="accent2" w:themeFillTint="66"/>
          <w:lang w:eastAsia="pt-BR"/>
        </w:rPr>
        <w:t>a impenhorabilidade</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sz w:val="19"/>
          <w:szCs w:val="19"/>
          <w:highlight w:val="yellow"/>
          <w:lang w:eastAsia="pt-BR"/>
        </w:rPr>
        <w:t>para a moradia familiar anterior</w:t>
      </w:r>
      <w:r w:rsidRPr="007B71B2">
        <w:rPr>
          <w:rFonts w:ascii="Book Antiqua" w:eastAsia="Times New Roman" w:hAnsi="Book Antiqua" w:cs="Times New Roman"/>
          <w:b/>
          <w:sz w:val="19"/>
          <w:szCs w:val="19"/>
          <w:lang w:eastAsia="pt-BR"/>
        </w:rPr>
        <w:t xml:space="preserve">, ou </w:t>
      </w:r>
      <w:r w:rsidRPr="007B71B2">
        <w:rPr>
          <w:rFonts w:ascii="Book Antiqua" w:eastAsia="Times New Roman" w:hAnsi="Book Antiqua" w:cs="Times New Roman"/>
          <w:b/>
          <w:caps/>
          <w:sz w:val="19"/>
          <w:szCs w:val="19"/>
          <w:highlight w:val="green"/>
          <w:lang w:eastAsia="pt-BR"/>
        </w:rPr>
        <w:t>anular-lhe</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sz w:val="19"/>
          <w:szCs w:val="19"/>
          <w:highlight w:val="yellow"/>
          <w:lang w:eastAsia="pt-BR"/>
        </w:rPr>
        <w:t>a venda</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caps/>
          <w:sz w:val="19"/>
          <w:szCs w:val="19"/>
          <w:highlight w:val="green"/>
          <w:lang w:eastAsia="pt-BR"/>
        </w:rPr>
        <w:t>liberando</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caps/>
          <w:sz w:val="19"/>
          <w:szCs w:val="19"/>
          <w:shd w:val="clear" w:color="auto" w:fill="F7CAAC" w:themeFill="accent2" w:themeFillTint="66"/>
          <w:lang w:eastAsia="pt-BR"/>
        </w:rPr>
        <w:t>a mais valiosa</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sz w:val="19"/>
          <w:szCs w:val="19"/>
          <w:highlight w:val="cyan"/>
          <w:lang w:eastAsia="pt-BR"/>
        </w:rPr>
        <w:t>para execução</w:t>
      </w:r>
      <w:r w:rsidRPr="007B71B2">
        <w:rPr>
          <w:rFonts w:ascii="Book Antiqua" w:eastAsia="Times New Roman" w:hAnsi="Book Antiqua" w:cs="Times New Roman"/>
          <w:b/>
          <w:sz w:val="19"/>
          <w:szCs w:val="19"/>
          <w:lang w:eastAsia="pt-BR"/>
        </w:rPr>
        <w:t xml:space="preserve"> ou </w:t>
      </w:r>
      <w:r w:rsidRPr="007B71B2">
        <w:rPr>
          <w:rFonts w:ascii="Book Antiqua" w:eastAsia="Times New Roman" w:hAnsi="Book Antiqua" w:cs="Times New Roman"/>
          <w:b/>
          <w:sz w:val="19"/>
          <w:szCs w:val="19"/>
          <w:highlight w:val="cyan"/>
          <w:lang w:eastAsia="pt-BR"/>
        </w:rPr>
        <w:t>concurso</w:t>
      </w:r>
      <w:r w:rsidRPr="007B71B2">
        <w:rPr>
          <w:rFonts w:ascii="Book Antiqua" w:eastAsia="Times New Roman" w:hAnsi="Book Antiqua" w:cs="Times New Roman"/>
          <w:b/>
          <w:sz w:val="19"/>
          <w:szCs w:val="19"/>
          <w:lang w:eastAsia="pt-BR"/>
        </w:rPr>
        <w:t>, conforme a hipótese</w:t>
      </w:r>
      <w:r w:rsidRPr="00610DE3">
        <w:rPr>
          <w:rFonts w:ascii="Book Antiqua" w:eastAsia="Times New Roman" w:hAnsi="Book Antiqua" w:cs="Times New Roman"/>
          <w:sz w:val="18"/>
          <w:szCs w:val="18"/>
          <w:lang w:eastAsia="pt-BR"/>
        </w:rPr>
        <w:t>.</w:t>
      </w:r>
      <w:r w:rsidR="00EF692B" w:rsidRPr="00610DE3">
        <w:rPr>
          <w:rFonts w:ascii="Book Antiqua" w:eastAsia="Times New Roman" w:hAnsi="Book Antiqua" w:cs="Times New Roman"/>
          <w:sz w:val="18"/>
          <w:szCs w:val="18"/>
          <w:lang w:eastAsia="pt-BR"/>
        </w:rPr>
        <w:t xml:space="preserve"> </w:t>
      </w:r>
      <w:r w:rsidR="00EF692B" w:rsidRPr="00610DE3">
        <w:rPr>
          <w:rFonts w:ascii="Book Antiqua" w:eastAsia="Times New Roman" w:hAnsi="Book Antiqua" w:cs="Times New Roman"/>
          <w:b/>
          <w:color w:val="FF0000"/>
          <w:sz w:val="16"/>
          <w:szCs w:val="16"/>
          <w:u w:val="single"/>
          <w:lang w:eastAsia="pt-BR"/>
        </w:rPr>
        <w:t>(TJGO-2015)</w:t>
      </w:r>
    </w:p>
    <w:tbl>
      <w:tblPr>
        <w:tblStyle w:val="Tabelacomgrade"/>
        <w:tblW w:w="0" w:type="auto"/>
        <w:shd w:val="clear" w:color="auto" w:fill="CCFFFF"/>
        <w:tblLook w:val="04A0" w:firstRow="1" w:lastRow="0" w:firstColumn="1" w:lastColumn="0" w:noHBand="0" w:noVBand="1"/>
      </w:tblPr>
      <w:tblGrid>
        <w:gridCol w:w="8494"/>
      </w:tblGrid>
      <w:tr w:rsidR="00F87EAF" w:rsidRPr="00A866AB" w14:paraId="29AF9527" w14:textId="77777777" w:rsidTr="00C2004C">
        <w:tc>
          <w:tcPr>
            <w:tcW w:w="8494" w:type="dxa"/>
            <w:shd w:val="clear" w:color="auto" w:fill="CCFFFF"/>
          </w:tcPr>
          <w:p w14:paraId="786DA3D1" w14:textId="77777777" w:rsidR="00F87EAF" w:rsidRPr="00A866AB" w:rsidRDefault="00F87EAF" w:rsidP="00F87EAF">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lastRenderedPageBreak/>
              <w:t>(</w:t>
            </w:r>
            <w:r w:rsidRPr="00A866AB">
              <w:rPr>
                <w:rFonts w:ascii="Book Antiqua" w:eastAsia="Times New Roman" w:hAnsi="Book Antiqua" w:cs="Times New Roman"/>
                <w:b/>
                <w:sz w:val="19"/>
                <w:szCs w:val="19"/>
                <w:highlight w:val="yellow"/>
                <w:lang w:eastAsia="pt-BR"/>
              </w:rPr>
              <w:t>TJGO-2015-FCC</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Já sabendo estar insolvente, Cristiano transferiu sua residência para imóvel mais valioso, decorando-a com obras de arte. Não se desfez do imóvel anterior, que ficou desocupado. Executado, alegou impenhorabilidade do imóvel e também das obras de arte, invocando proteção legal conferida ao bem de família. De acordo com a Lei no 8.009/1990, esta proteção não terá o alcance pretendido por Cristiano, porque as obras de arte são penhoráveis e porque a impenhorabilidade do bem de família pode ser transferida para o imóvel anterior, liberando-se o mais valioso para execução.  </w:t>
            </w:r>
            <w:r w:rsidRPr="00A866AB">
              <w:rPr>
                <w:rFonts w:ascii="Book Antiqua" w:eastAsia="Times New Roman" w:hAnsi="Book Antiqua" w:cs="Times New Roman"/>
                <w:b/>
                <w:sz w:val="19"/>
                <w:szCs w:val="19"/>
                <w:lang w:eastAsia="pt-BR"/>
              </w:rPr>
              <w:t xml:space="preserve">BL: </w:t>
            </w:r>
            <w:proofErr w:type="spellStart"/>
            <w:r w:rsidRPr="00A866AB">
              <w:rPr>
                <w:rFonts w:ascii="Book Antiqua" w:eastAsia="Times New Roman" w:hAnsi="Book Antiqua" w:cs="Times New Roman"/>
                <w:b/>
                <w:sz w:val="19"/>
                <w:szCs w:val="19"/>
                <w:lang w:eastAsia="pt-BR"/>
              </w:rPr>
              <w:t>art</w:t>
            </w:r>
            <w:r w:rsidR="005E5A36" w:rsidRPr="00A866AB">
              <w:rPr>
                <w:rFonts w:ascii="Book Antiqua" w:eastAsia="Times New Roman" w:hAnsi="Book Antiqua" w:cs="Times New Roman"/>
                <w:b/>
                <w:sz w:val="19"/>
                <w:szCs w:val="19"/>
                <w:lang w:eastAsia="pt-BR"/>
              </w:rPr>
              <w:t>s</w:t>
            </w:r>
            <w:proofErr w:type="spellEnd"/>
            <w:r w:rsidR="005E5A36"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lang w:eastAsia="pt-BR"/>
              </w:rPr>
              <w:t xml:space="preserve"> </w:t>
            </w:r>
            <w:r w:rsidR="005E5A36" w:rsidRPr="00A866AB">
              <w:rPr>
                <w:rFonts w:ascii="Book Antiqua" w:eastAsia="Times New Roman" w:hAnsi="Book Antiqua" w:cs="Times New Roman"/>
                <w:b/>
                <w:sz w:val="19"/>
                <w:szCs w:val="19"/>
                <w:lang w:eastAsia="pt-BR"/>
              </w:rPr>
              <w:t>2</w:t>
            </w:r>
            <w:r w:rsidRPr="00A866AB">
              <w:rPr>
                <w:rFonts w:ascii="Book Antiqua" w:eastAsia="Times New Roman" w:hAnsi="Book Antiqua" w:cs="Times New Roman"/>
                <w:b/>
                <w:sz w:val="19"/>
                <w:szCs w:val="19"/>
                <w:lang w:eastAsia="pt-BR"/>
              </w:rPr>
              <w:t xml:space="preserve">º e </w:t>
            </w:r>
            <w:r w:rsidR="005E5A36" w:rsidRPr="00A866AB">
              <w:rPr>
                <w:rFonts w:ascii="Book Antiqua" w:eastAsia="Times New Roman" w:hAnsi="Book Antiqua" w:cs="Times New Roman"/>
                <w:b/>
                <w:sz w:val="19"/>
                <w:szCs w:val="19"/>
                <w:lang w:eastAsia="pt-BR"/>
              </w:rPr>
              <w:t xml:space="preserve">4º, </w:t>
            </w:r>
            <w:r w:rsidRPr="00A866AB">
              <w:rPr>
                <w:rFonts w:ascii="Book Antiqua" w:eastAsia="Times New Roman" w:hAnsi="Book Antiqua" w:cs="Times New Roman"/>
                <w:b/>
                <w:sz w:val="19"/>
                <w:szCs w:val="19"/>
                <w:lang w:eastAsia="pt-BR"/>
              </w:rPr>
              <w:t>§</w:t>
            </w:r>
            <w:r w:rsidR="005E5A36" w:rsidRPr="00A866AB">
              <w:rPr>
                <w:rFonts w:ascii="Book Antiqua" w:eastAsia="Times New Roman" w:hAnsi="Book Antiqua" w:cs="Times New Roman"/>
                <w:b/>
                <w:sz w:val="19"/>
                <w:szCs w:val="19"/>
                <w:lang w:eastAsia="pt-BR"/>
              </w:rPr>
              <w:t>1º</w:t>
            </w:r>
            <w:r w:rsidRPr="00A866AB">
              <w:rPr>
                <w:rFonts w:ascii="Book Antiqua" w:eastAsia="Times New Roman" w:hAnsi="Book Antiqua" w:cs="Times New Roman"/>
                <w:b/>
                <w:sz w:val="19"/>
                <w:szCs w:val="19"/>
                <w:lang w:eastAsia="pt-BR"/>
              </w:rPr>
              <w:t>da Lei 8009/90.</w:t>
            </w:r>
          </w:p>
          <w:p w14:paraId="213281F0" w14:textId="56E3D834" w:rsidR="005E5A36" w:rsidRPr="00A866AB" w:rsidRDefault="00446072" w:rsidP="00F87EAF">
            <w:pPr>
              <w:spacing w:before="100" w:beforeAutospacing="1" w:after="100" w:afterAutospacing="1"/>
              <w:jc w:val="both"/>
              <w:rPr>
                <w:rFonts w:ascii="Book Antiqua" w:eastAsia="Times New Roman" w:hAnsi="Book Antiqua" w:cs="Times New Roman"/>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sz w:val="19"/>
                <w:szCs w:val="19"/>
                <w:lang w:eastAsia="pt-BR"/>
              </w:rPr>
              <w:t>:</w:t>
            </w:r>
            <w:r w:rsidR="005E5A36" w:rsidRPr="00A866AB">
              <w:rPr>
                <w:rFonts w:ascii="Book Antiqua" w:eastAsia="Times New Roman" w:hAnsi="Book Antiqua" w:cs="Times New Roman"/>
                <w:sz w:val="19"/>
                <w:szCs w:val="19"/>
                <w:lang w:eastAsia="pt-BR"/>
              </w:rPr>
              <w:t xml:space="preserve"> </w:t>
            </w:r>
            <w:r w:rsidR="005E5A36" w:rsidRPr="00A866AB">
              <w:rPr>
                <w:rFonts w:ascii="Book Antiqua" w:eastAsia="Times New Roman" w:hAnsi="Book Antiqua"/>
                <w:sz w:val="19"/>
                <w:szCs w:val="19"/>
                <w:lang w:eastAsia="pt-BR"/>
              </w:rPr>
              <w:t>Segundo o art. 2°, da Lei 8.009/90, “</w:t>
            </w:r>
            <w:r w:rsidR="005E5A36" w:rsidRPr="00A866AB">
              <w:rPr>
                <w:rFonts w:ascii="Book Antiqua" w:eastAsia="Times New Roman" w:hAnsi="Book Antiqua"/>
                <w:b/>
                <w:bCs/>
                <w:sz w:val="19"/>
                <w:szCs w:val="19"/>
                <w:lang w:eastAsia="pt-BR"/>
              </w:rPr>
              <w:t>Excluem-se da impenhorabilidade</w:t>
            </w:r>
            <w:r w:rsidR="005E5A36" w:rsidRPr="00A866AB">
              <w:rPr>
                <w:rFonts w:ascii="Book Antiqua" w:eastAsia="Times New Roman" w:hAnsi="Book Antiqua"/>
                <w:sz w:val="19"/>
                <w:szCs w:val="19"/>
                <w:lang w:eastAsia="pt-BR"/>
              </w:rPr>
              <w:t xml:space="preserve"> os veículos de transporte, </w:t>
            </w:r>
            <w:r w:rsidR="005E5A36" w:rsidRPr="00A866AB">
              <w:rPr>
                <w:rFonts w:ascii="Book Antiqua" w:eastAsia="Times New Roman" w:hAnsi="Book Antiqua"/>
                <w:b/>
                <w:bCs/>
                <w:sz w:val="19"/>
                <w:szCs w:val="19"/>
                <w:lang w:eastAsia="pt-BR"/>
              </w:rPr>
              <w:t>obras de arte</w:t>
            </w:r>
            <w:r w:rsidR="005E5A36" w:rsidRPr="00A866AB">
              <w:rPr>
                <w:rFonts w:ascii="Book Antiqua" w:eastAsia="Times New Roman" w:hAnsi="Book Antiqua"/>
                <w:sz w:val="19"/>
                <w:szCs w:val="19"/>
                <w:lang w:eastAsia="pt-BR"/>
              </w:rPr>
              <w:t xml:space="preserve"> e adornos suntuosos”. Completa o art. 4º "Não se beneficiará do disposto nesta lei aquele que, sabendo-se insolvente, adquire de má-fé imóvel mais valioso para transferir a residência familiar, desfazendo-se ou não da moradia antiga. §1º Neste caso, poderá o juiz, na respectiva ação do credor, </w:t>
            </w:r>
            <w:r w:rsidR="005E5A36" w:rsidRPr="00A866AB">
              <w:rPr>
                <w:rFonts w:ascii="Book Antiqua" w:eastAsia="Times New Roman" w:hAnsi="Book Antiqua"/>
                <w:b/>
                <w:bCs/>
                <w:sz w:val="19"/>
                <w:szCs w:val="19"/>
                <w:lang w:eastAsia="pt-BR"/>
              </w:rPr>
              <w:t>transferir a impenhorabilidade para a moradia familiar anterior</w:t>
            </w:r>
            <w:r w:rsidR="005E5A36" w:rsidRPr="00A866AB">
              <w:rPr>
                <w:rFonts w:ascii="Book Antiqua" w:eastAsia="Times New Roman" w:hAnsi="Book Antiqua"/>
                <w:sz w:val="19"/>
                <w:szCs w:val="19"/>
                <w:lang w:eastAsia="pt-BR"/>
              </w:rPr>
              <w:t xml:space="preserve">, ou </w:t>
            </w:r>
            <w:proofErr w:type="spellStart"/>
            <w:r w:rsidR="005E5A36" w:rsidRPr="00A866AB">
              <w:rPr>
                <w:rFonts w:ascii="Book Antiqua" w:eastAsia="Times New Roman" w:hAnsi="Book Antiqua"/>
                <w:sz w:val="19"/>
                <w:szCs w:val="19"/>
                <w:lang w:eastAsia="pt-BR"/>
              </w:rPr>
              <w:t>anular-lhe</w:t>
            </w:r>
            <w:proofErr w:type="spellEnd"/>
            <w:r w:rsidR="005E5A36" w:rsidRPr="00A866AB">
              <w:rPr>
                <w:rFonts w:ascii="Book Antiqua" w:eastAsia="Times New Roman" w:hAnsi="Book Antiqua"/>
                <w:sz w:val="19"/>
                <w:szCs w:val="19"/>
                <w:lang w:eastAsia="pt-BR"/>
              </w:rPr>
              <w:t xml:space="preserve"> a venda, liberando a mais valiosa para execução ou concurso, conforme a hipótese. Arremata o parágrafo único, do art. 5°, da mencionada lei, que “Na hipótese de o casal, ou entidade familiar, ser possuidor de vários imóveis utilizados como residência, a </w:t>
            </w:r>
            <w:r w:rsidR="005E5A36" w:rsidRPr="00A866AB">
              <w:rPr>
                <w:rFonts w:ascii="Book Antiqua" w:eastAsia="Times New Roman" w:hAnsi="Book Antiqua"/>
                <w:b/>
                <w:bCs/>
                <w:sz w:val="19"/>
                <w:szCs w:val="19"/>
                <w:lang w:eastAsia="pt-BR"/>
              </w:rPr>
              <w:t>impenhorabilidade recairá sobre o de menor valor</w:t>
            </w:r>
            <w:r w:rsidR="005E5A36" w:rsidRPr="00A866AB">
              <w:rPr>
                <w:rFonts w:ascii="Book Antiqua" w:eastAsia="Times New Roman" w:hAnsi="Book Antiqua"/>
                <w:sz w:val="19"/>
                <w:szCs w:val="19"/>
                <w:lang w:eastAsia="pt-BR"/>
              </w:rPr>
              <w:t>, salvo se outro tiver sido registrado, para esse fim, no Registro de Imóveis e na forma do art. 70 do Código Civil” (que trata da impenhorabilidade voluntária). D</w:t>
            </w:r>
            <w:r w:rsidR="005E5A36" w:rsidRPr="00A866AB">
              <w:rPr>
                <w:rFonts w:ascii="Book Antiqua" w:eastAsia="Times New Roman" w:hAnsi="Book Antiqua" w:cs="Times New Roman"/>
                <w:sz w:val="19"/>
                <w:szCs w:val="19"/>
                <w:lang w:eastAsia="pt-BR"/>
              </w:rPr>
              <w:t xml:space="preserve">essa forma, no caso concreto </w:t>
            </w:r>
            <w:r w:rsidR="005E5A36" w:rsidRPr="00A866AB">
              <w:rPr>
                <w:rFonts w:ascii="Book Antiqua" w:eastAsia="Times New Roman" w:hAnsi="Book Antiqua" w:cs="Times New Roman"/>
                <w:b/>
                <w:bCs/>
                <w:sz w:val="19"/>
                <w:szCs w:val="19"/>
                <w:lang w:eastAsia="pt-BR"/>
              </w:rPr>
              <w:t>serão penhoradas as obras de arte, bem como o imóvel de maior valor</w:t>
            </w:r>
            <w:r w:rsidR="005E5A36" w:rsidRPr="00A866AB">
              <w:rPr>
                <w:rFonts w:ascii="Book Antiqua" w:eastAsia="Times New Roman" w:hAnsi="Book Antiqua" w:cs="Times New Roman"/>
                <w:sz w:val="19"/>
                <w:szCs w:val="19"/>
                <w:lang w:eastAsia="pt-BR"/>
              </w:rPr>
              <w:t>.</w:t>
            </w:r>
          </w:p>
        </w:tc>
      </w:tr>
    </w:tbl>
    <w:p w14:paraId="4FF9BF26" w14:textId="0F7D67CD" w:rsidR="006E18DD" w:rsidRDefault="006E18DD" w:rsidP="006E18DD">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bookmarkStart w:id="31" w:name="art4§2"/>
      <w:bookmarkEnd w:id="31"/>
      <w:r w:rsidRPr="00A866AB">
        <w:rPr>
          <w:rFonts w:ascii="Book Antiqua" w:eastAsia="Times New Roman" w:hAnsi="Book Antiqua" w:cs="Times New Roman"/>
          <w:b/>
          <w:sz w:val="19"/>
          <w:szCs w:val="19"/>
          <w:highlight w:val="magenta"/>
          <w:lang w:eastAsia="pt-BR"/>
        </w:rPr>
        <w:t>§ 2º</w:t>
      </w:r>
      <w:r w:rsidRPr="00A866AB">
        <w:rPr>
          <w:rFonts w:ascii="Book Antiqua" w:eastAsia="Times New Roman" w:hAnsi="Book Antiqua" w:cs="Times New Roman"/>
          <w:sz w:val="19"/>
          <w:szCs w:val="19"/>
          <w:lang w:eastAsia="pt-BR"/>
        </w:rPr>
        <w:t xml:space="preserve"> </w:t>
      </w:r>
      <w:r w:rsidRPr="004B4801">
        <w:rPr>
          <w:rFonts w:ascii="Book Antiqua" w:eastAsia="Times New Roman" w:hAnsi="Book Antiqua" w:cs="Times New Roman"/>
          <w:b/>
          <w:bCs/>
          <w:sz w:val="19"/>
          <w:szCs w:val="19"/>
          <w:lang w:eastAsia="pt-BR"/>
        </w:rPr>
        <w:t xml:space="preserve">Quando a </w:t>
      </w:r>
      <w:r w:rsidRPr="004B4801">
        <w:rPr>
          <w:rFonts w:ascii="Book Antiqua" w:eastAsia="Times New Roman" w:hAnsi="Book Antiqua" w:cs="Times New Roman"/>
          <w:b/>
          <w:bCs/>
          <w:sz w:val="19"/>
          <w:szCs w:val="19"/>
          <w:highlight w:val="yellow"/>
          <w:lang w:eastAsia="pt-BR"/>
        </w:rPr>
        <w:t>residência familiar</w:t>
      </w:r>
      <w:r w:rsidRPr="004B4801">
        <w:rPr>
          <w:rFonts w:ascii="Book Antiqua" w:eastAsia="Times New Roman" w:hAnsi="Book Antiqua" w:cs="Times New Roman"/>
          <w:b/>
          <w:bCs/>
          <w:sz w:val="19"/>
          <w:szCs w:val="19"/>
          <w:lang w:eastAsia="pt-BR"/>
        </w:rPr>
        <w:t xml:space="preserve"> </w:t>
      </w:r>
      <w:r w:rsidRPr="004B4801">
        <w:rPr>
          <w:rFonts w:ascii="Book Antiqua" w:eastAsia="Times New Roman" w:hAnsi="Book Antiqua" w:cs="Times New Roman"/>
          <w:b/>
          <w:bCs/>
          <w:caps/>
          <w:sz w:val="19"/>
          <w:szCs w:val="19"/>
          <w:highlight w:val="green"/>
          <w:lang w:eastAsia="pt-BR"/>
        </w:rPr>
        <w:t>constituir-se</w:t>
      </w:r>
      <w:r w:rsidRPr="004B4801">
        <w:rPr>
          <w:rFonts w:ascii="Book Antiqua" w:eastAsia="Times New Roman" w:hAnsi="Book Antiqua" w:cs="Times New Roman"/>
          <w:b/>
          <w:bCs/>
          <w:sz w:val="19"/>
          <w:szCs w:val="19"/>
          <w:lang w:eastAsia="pt-BR"/>
        </w:rPr>
        <w:t xml:space="preserve"> em </w:t>
      </w:r>
      <w:r w:rsidRPr="004B4801">
        <w:rPr>
          <w:rFonts w:ascii="Book Antiqua" w:eastAsia="Times New Roman" w:hAnsi="Book Antiqua" w:cs="Times New Roman"/>
          <w:b/>
          <w:bCs/>
          <w:caps/>
          <w:sz w:val="19"/>
          <w:szCs w:val="19"/>
          <w:shd w:val="clear" w:color="auto" w:fill="F7CAAC" w:themeFill="accent2" w:themeFillTint="66"/>
          <w:lang w:eastAsia="pt-BR"/>
        </w:rPr>
        <w:t>imóvel rural</w:t>
      </w:r>
      <w:r w:rsidRPr="004B4801">
        <w:rPr>
          <w:rFonts w:ascii="Book Antiqua" w:eastAsia="Times New Roman" w:hAnsi="Book Antiqua" w:cs="Times New Roman"/>
          <w:b/>
          <w:bCs/>
          <w:sz w:val="19"/>
          <w:szCs w:val="19"/>
          <w:lang w:eastAsia="pt-BR"/>
        </w:rPr>
        <w:t xml:space="preserve">, a </w:t>
      </w:r>
      <w:r w:rsidRPr="004B4801">
        <w:rPr>
          <w:rFonts w:ascii="Book Antiqua" w:eastAsia="Times New Roman" w:hAnsi="Book Antiqua" w:cs="Times New Roman"/>
          <w:b/>
          <w:bCs/>
          <w:sz w:val="19"/>
          <w:szCs w:val="19"/>
          <w:highlight w:val="yellow"/>
          <w:lang w:eastAsia="pt-BR"/>
        </w:rPr>
        <w:t>impenhorabilidade</w:t>
      </w:r>
      <w:r w:rsidRPr="004B4801">
        <w:rPr>
          <w:rFonts w:ascii="Book Antiqua" w:eastAsia="Times New Roman" w:hAnsi="Book Antiqua" w:cs="Times New Roman"/>
          <w:b/>
          <w:bCs/>
          <w:sz w:val="19"/>
          <w:szCs w:val="19"/>
          <w:lang w:eastAsia="pt-BR"/>
        </w:rPr>
        <w:t xml:space="preserve"> </w:t>
      </w:r>
      <w:r w:rsidRPr="004B4801">
        <w:rPr>
          <w:rFonts w:ascii="Book Antiqua" w:eastAsia="Times New Roman" w:hAnsi="Book Antiqua" w:cs="Times New Roman"/>
          <w:b/>
          <w:bCs/>
          <w:caps/>
          <w:sz w:val="19"/>
          <w:szCs w:val="19"/>
          <w:highlight w:val="green"/>
          <w:lang w:eastAsia="pt-BR"/>
        </w:rPr>
        <w:t>restringir-se-á</w:t>
      </w:r>
      <w:r w:rsidRPr="004B4801">
        <w:rPr>
          <w:rFonts w:ascii="Book Antiqua" w:eastAsia="Times New Roman" w:hAnsi="Book Antiqua" w:cs="Times New Roman"/>
          <w:b/>
          <w:bCs/>
          <w:sz w:val="19"/>
          <w:szCs w:val="19"/>
          <w:lang w:eastAsia="pt-BR"/>
        </w:rPr>
        <w:t xml:space="preserve"> à </w:t>
      </w:r>
      <w:r w:rsidRPr="004B4801">
        <w:rPr>
          <w:rFonts w:ascii="Book Antiqua" w:eastAsia="Times New Roman" w:hAnsi="Book Antiqua" w:cs="Times New Roman"/>
          <w:b/>
          <w:bCs/>
          <w:sz w:val="19"/>
          <w:szCs w:val="19"/>
          <w:highlight w:val="cyan"/>
          <w:lang w:eastAsia="pt-BR"/>
        </w:rPr>
        <w:t>sede de moradia</w:t>
      </w:r>
      <w:r w:rsidRPr="004B4801">
        <w:rPr>
          <w:rFonts w:ascii="Book Antiqua" w:eastAsia="Times New Roman" w:hAnsi="Book Antiqua" w:cs="Times New Roman"/>
          <w:b/>
          <w:bCs/>
          <w:sz w:val="19"/>
          <w:szCs w:val="19"/>
          <w:lang w:eastAsia="pt-BR"/>
        </w:rPr>
        <w:t xml:space="preserve">, com </w:t>
      </w:r>
      <w:r w:rsidRPr="004B4801">
        <w:rPr>
          <w:rFonts w:ascii="Book Antiqua" w:eastAsia="Times New Roman" w:hAnsi="Book Antiqua" w:cs="Times New Roman"/>
          <w:b/>
          <w:bCs/>
          <w:sz w:val="19"/>
          <w:szCs w:val="19"/>
          <w:highlight w:val="cyan"/>
          <w:lang w:eastAsia="pt-BR"/>
        </w:rPr>
        <w:t>os respectivos bens móveis</w:t>
      </w:r>
      <w:r w:rsidRPr="004B4801">
        <w:rPr>
          <w:rFonts w:ascii="Book Antiqua" w:eastAsia="Times New Roman" w:hAnsi="Book Antiqua" w:cs="Times New Roman"/>
          <w:b/>
          <w:bCs/>
          <w:sz w:val="19"/>
          <w:szCs w:val="19"/>
          <w:lang w:eastAsia="pt-BR"/>
        </w:rPr>
        <w:t xml:space="preserve">, e, nos casos do </w:t>
      </w:r>
      <w:hyperlink r:id="rId12" w:anchor="art5xxvi" w:history="1">
        <w:r w:rsidRPr="004B4801">
          <w:rPr>
            <w:rFonts w:ascii="Book Antiqua" w:eastAsia="Times New Roman" w:hAnsi="Book Antiqua" w:cs="Times New Roman"/>
            <w:b/>
            <w:bCs/>
            <w:color w:val="0000FF"/>
            <w:sz w:val="19"/>
            <w:szCs w:val="19"/>
            <w:u w:val="single"/>
            <w:lang w:eastAsia="pt-BR"/>
          </w:rPr>
          <w:t>art. 5º, inciso XXVI, da Constituição</w:t>
        </w:r>
      </w:hyperlink>
      <w:r w:rsidRPr="004B4801">
        <w:rPr>
          <w:rFonts w:ascii="Book Antiqua" w:eastAsia="Times New Roman" w:hAnsi="Book Antiqua" w:cs="Times New Roman"/>
          <w:b/>
          <w:bCs/>
          <w:sz w:val="19"/>
          <w:szCs w:val="19"/>
          <w:lang w:eastAsia="pt-BR"/>
        </w:rPr>
        <w:t>, à área limitada como pequena propriedade rural</w:t>
      </w:r>
      <w:r w:rsidRPr="00610DE3">
        <w:rPr>
          <w:rFonts w:ascii="Book Antiqua" w:eastAsia="Times New Roman" w:hAnsi="Book Antiqua" w:cs="Times New Roman"/>
          <w:sz w:val="16"/>
          <w:szCs w:val="16"/>
          <w:lang w:eastAsia="pt-BR"/>
        </w:rPr>
        <w:t>.</w:t>
      </w:r>
      <w:r w:rsidR="00D5260E" w:rsidRPr="00610DE3">
        <w:rPr>
          <w:rFonts w:ascii="Book Antiqua" w:eastAsia="Times New Roman" w:hAnsi="Book Antiqua" w:cs="Times New Roman"/>
          <w:sz w:val="16"/>
          <w:szCs w:val="16"/>
          <w:lang w:eastAsia="pt-BR"/>
        </w:rPr>
        <w:t xml:space="preserve"> </w:t>
      </w:r>
      <w:r w:rsidR="006E6D2C" w:rsidRPr="00610DE3">
        <w:rPr>
          <w:rFonts w:ascii="Book Antiqua" w:eastAsia="Times New Roman" w:hAnsi="Book Antiqua" w:cs="Times New Roman"/>
          <w:b/>
          <w:color w:val="FF0000"/>
          <w:sz w:val="16"/>
          <w:szCs w:val="16"/>
          <w:u w:val="single"/>
          <w:lang w:eastAsia="pt-BR"/>
        </w:rPr>
        <w:t>(TRT18-2014)</w:t>
      </w:r>
      <w:r w:rsidR="004B4801">
        <w:rPr>
          <w:rFonts w:ascii="Book Antiqua" w:eastAsia="Times New Roman" w:hAnsi="Book Antiqua" w:cs="Times New Roman"/>
          <w:b/>
          <w:color w:val="FF0000"/>
          <w:sz w:val="16"/>
          <w:szCs w:val="16"/>
          <w:lang w:eastAsia="pt-BR"/>
        </w:rPr>
        <w:t xml:space="preserve"> </w:t>
      </w:r>
      <w:r w:rsidR="004B4801">
        <w:rPr>
          <w:rFonts w:ascii="Book Antiqua" w:eastAsia="Times New Roman" w:hAnsi="Book Antiqua" w:cs="Times New Roman"/>
          <w:b/>
          <w:color w:val="FF0000"/>
          <w:sz w:val="16"/>
          <w:szCs w:val="16"/>
          <w:u w:val="single"/>
          <w:lang w:eastAsia="pt-BR"/>
        </w:rPr>
        <w:t>(Cartórios/TJSE-2023)</w:t>
      </w:r>
      <w:r w:rsidR="007B71B2">
        <w:rPr>
          <w:rFonts w:ascii="Book Antiqua" w:eastAsia="Times New Roman" w:hAnsi="Book Antiqua" w:cs="Times New Roman"/>
          <w:b/>
          <w:color w:val="FF0000"/>
          <w:sz w:val="16"/>
          <w:szCs w:val="16"/>
          <w:lang w:eastAsia="pt-BR"/>
        </w:rPr>
        <w:t xml:space="preserve"> </w:t>
      </w:r>
      <w:r w:rsidR="007B71B2" w:rsidRPr="00E82A1E">
        <w:rPr>
          <w:rFonts w:ascii="Book Antiqua" w:eastAsia="Times New Roman" w:hAnsi="Book Antiqua" w:cs="Arial"/>
          <w:b/>
          <w:bCs/>
          <w:color w:val="FF0000"/>
          <w:sz w:val="16"/>
          <w:szCs w:val="16"/>
          <w:u w:val="single"/>
          <w:lang w:eastAsia="pt-BR"/>
        </w:rPr>
        <w:t>(</w:t>
      </w:r>
      <w:r w:rsidR="007B71B2">
        <w:rPr>
          <w:rFonts w:ascii="Book Antiqua" w:eastAsia="Times New Roman" w:hAnsi="Book Antiqua" w:cs="Arial"/>
          <w:b/>
          <w:bCs/>
          <w:color w:val="FF0000"/>
          <w:sz w:val="16"/>
          <w:szCs w:val="16"/>
          <w:u w:val="single"/>
          <w:lang w:eastAsia="pt-BR"/>
        </w:rPr>
        <w:t>PGESP</w:t>
      </w:r>
      <w:r w:rsidR="007B71B2" w:rsidRPr="00E82A1E">
        <w:rPr>
          <w:rFonts w:ascii="Book Antiqua" w:eastAsia="Times New Roman" w:hAnsi="Book Antiqua" w:cs="Arial"/>
          <w:b/>
          <w:bCs/>
          <w:color w:val="FF0000"/>
          <w:sz w:val="16"/>
          <w:szCs w:val="16"/>
          <w:u w:val="single"/>
          <w:lang w:eastAsia="pt-BR"/>
        </w:rPr>
        <w:t>-202</w:t>
      </w:r>
      <w:r w:rsidR="007B71B2">
        <w:rPr>
          <w:rFonts w:ascii="Book Antiqua" w:eastAsia="Times New Roman" w:hAnsi="Book Antiqua" w:cs="Arial"/>
          <w:b/>
          <w:bCs/>
          <w:color w:val="FF0000"/>
          <w:sz w:val="16"/>
          <w:szCs w:val="16"/>
          <w:u w:val="single"/>
          <w:lang w:eastAsia="pt-BR"/>
        </w:rPr>
        <w:t>4</w:t>
      </w:r>
      <w:r w:rsidR="007B71B2" w:rsidRPr="00E82A1E">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B71B2" w:rsidRPr="00A866AB" w14:paraId="18151D04" w14:textId="77777777" w:rsidTr="00483F88">
        <w:tc>
          <w:tcPr>
            <w:tcW w:w="8494" w:type="dxa"/>
            <w:shd w:val="clear" w:color="auto" w:fill="CCFFFF"/>
          </w:tcPr>
          <w:p w14:paraId="35159580" w14:textId="7B89EDE4" w:rsidR="007B71B2" w:rsidRPr="007B71B2" w:rsidRDefault="007B71B2" w:rsidP="00483F88">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PGESP-2024-VUNESP</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w:t>
            </w:r>
            <w:r w:rsidRPr="007B71B2">
              <w:rPr>
                <w:rFonts w:ascii="Book Antiqua" w:eastAsia="Times New Roman" w:hAnsi="Book Antiqua" w:cs="Times New Roman"/>
                <w:sz w:val="19"/>
                <w:szCs w:val="19"/>
                <w:lang w:eastAsia="pt-BR"/>
              </w:rPr>
              <w:t xml:space="preserve">Um policial militar do Estado de São Paulo, dirigindo em alta velocidade, </w:t>
            </w:r>
            <w:proofErr w:type="gramStart"/>
            <w:r w:rsidRPr="007B71B2">
              <w:rPr>
                <w:rFonts w:ascii="Book Antiqua" w:eastAsia="Times New Roman" w:hAnsi="Book Antiqua" w:cs="Times New Roman"/>
                <w:sz w:val="19"/>
                <w:szCs w:val="19"/>
                <w:lang w:eastAsia="pt-BR"/>
              </w:rPr>
              <w:t>colide</w:t>
            </w:r>
            <w:proofErr w:type="gramEnd"/>
            <w:r w:rsidRPr="007B71B2">
              <w:rPr>
                <w:rFonts w:ascii="Book Antiqua" w:eastAsia="Times New Roman" w:hAnsi="Book Antiqua" w:cs="Times New Roman"/>
                <w:sz w:val="19"/>
                <w:szCs w:val="19"/>
                <w:lang w:eastAsia="pt-BR"/>
              </w:rPr>
              <w:t xml:space="preserve"> a viatura contra um muro, danificando severamente o veículo. Instaurado procedimento administrativo militar é apurada a responsabilidade funcional, impondo o dever deste ressarcir o erário quanto ao valor gasto no reparo da viatura. Instado a fazê-lo, recusa-se. Manejada ação de cobrança pela PGE, o policial é condenado, e a ação transita em julgado. Deflagrado o cumprimento de sentença, o qual não resta impugnado pelo réu, inicia-se a fase de penhora e expropriação de bens. Sobre o tema, assinale a alternativa correta</w:t>
            </w:r>
            <w:r>
              <w:rPr>
                <w:rFonts w:ascii="Book Antiqua" w:eastAsia="Times New Roman" w:hAnsi="Book Antiqua" w:cs="Times New Roman"/>
                <w:sz w:val="19"/>
                <w:szCs w:val="19"/>
                <w:lang w:eastAsia="pt-BR"/>
              </w:rPr>
              <w:t>:</w:t>
            </w:r>
            <w:r w:rsidRPr="00A866AB">
              <w:rPr>
                <w:rFonts w:ascii="Book Antiqua" w:eastAsia="Times New Roman" w:hAnsi="Book Antiqua" w:cs="Times New Roman"/>
                <w:sz w:val="19"/>
                <w:szCs w:val="19"/>
                <w:lang w:eastAsia="pt-BR"/>
              </w:rPr>
              <w:t xml:space="preserve"> </w:t>
            </w:r>
            <w:r w:rsidRPr="007B71B2">
              <w:rPr>
                <w:rFonts w:ascii="Book Antiqua" w:eastAsia="Times New Roman" w:hAnsi="Book Antiqua" w:cs="Times New Roman"/>
                <w:sz w:val="19"/>
                <w:szCs w:val="19"/>
                <w:lang w:eastAsia="pt-BR"/>
              </w:rPr>
              <w:t>Quando a residência familiar do policial se constituir em imóvel rural, a impenhorabilidade restringir-se-á à sede de moradia, com os respectivos bens móveis.</w:t>
            </w:r>
            <w:r>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lang w:eastAsia="pt-BR"/>
              </w:rPr>
              <w:t xml:space="preserve"> 4º, §1ºda Lei 8009/90.</w:t>
            </w:r>
          </w:p>
        </w:tc>
      </w:tr>
    </w:tbl>
    <w:p w14:paraId="2B8EE4E8" w14:textId="3478E71D" w:rsidR="006E18DD" w:rsidRPr="00BE474D" w:rsidRDefault="006E18DD" w:rsidP="006E18DD">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32" w:name="art5"/>
      <w:bookmarkEnd w:id="32"/>
      <w:r w:rsidRPr="00A866AB">
        <w:rPr>
          <w:rFonts w:ascii="Book Antiqua" w:eastAsia="Times New Roman" w:hAnsi="Book Antiqua" w:cs="Times New Roman"/>
          <w:b/>
          <w:sz w:val="19"/>
          <w:szCs w:val="19"/>
          <w:highlight w:val="magenta"/>
          <w:lang w:eastAsia="pt-BR"/>
        </w:rPr>
        <w:t>Art. 5º</w:t>
      </w:r>
      <w:r w:rsidRPr="00A866AB">
        <w:rPr>
          <w:rFonts w:ascii="Book Antiqua" w:eastAsia="Times New Roman" w:hAnsi="Book Antiqua" w:cs="Times New Roman"/>
          <w:sz w:val="19"/>
          <w:szCs w:val="19"/>
          <w:lang w:eastAsia="pt-BR"/>
        </w:rPr>
        <w:t xml:space="preserve"> </w:t>
      </w:r>
      <w:r w:rsidRPr="00CE2D3D">
        <w:rPr>
          <w:rFonts w:ascii="Book Antiqua" w:eastAsia="Times New Roman" w:hAnsi="Book Antiqua" w:cs="Times New Roman"/>
          <w:b/>
          <w:sz w:val="19"/>
          <w:szCs w:val="19"/>
          <w:lang w:eastAsia="pt-BR"/>
        </w:rPr>
        <w:t xml:space="preserve">Para </w:t>
      </w:r>
      <w:r w:rsidRPr="00CE2D3D">
        <w:rPr>
          <w:rFonts w:ascii="Book Antiqua" w:eastAsia="Times New Roman" w:hAnsi="Book Antiqua" w:cs="Times New Roman"/>
          <w:b/>
          <w:sz w:val="19"/>
          <w:szCs w:val="19"/>
          <w:highlight w:val="cyan"/>
          <w:lang w:eastAsia="pt-BR"/>
        </w:rPr>
        <w:t>os efeitos de impenhorabilidade</w:t>
      </w:r>
      <w:r w:rsidRPr="00CE2D3D">
        <w:rPr>
          <w:rFonts w:ascii="Book Antiqua" w:eastAsia="Times New Roman" w:hAnsi="Book Antiqua" w:cs="Times New Roman"/>
          <w:b/>
          <w:sz w:val="19"/>
          <w:szCs w:val="19"/>
          <w:lang w:eastAsia="pt-BR"/>
        </w:rPr>
        <w:t xml:space="preserve">, de que trata esta lei, </w:t>
      </w:r>
      <w:r w:rsidRPr="00CE2D3D">
        <w:rPr>
          <w:rFonts w:ascii="Book Antiqua" w:eastAsia="Times New Roman" w:hAnsi="Book Antiqua" w:cs="Times New Roman"/>
          <w:b/>
          <w:caps/>
          <w:sz w:val="19"/>
          <w:szCs w:val="19"/>
          <w:highlight w:val="green"/>
          <w:lang w:eastAsia="pt-BR"/>
        </w:rPr>
        <w:t>considera-se</w:t>
      </w:r>
      <w:r w:rsidRPr="00CE2D3D">
        <w:rPr>
          <w:rFonts w:ascii="Book Antiqua" w:eastAsia="Times New Roman" w:hAnsi="Book Antiqua" w:cs="Times New Roman"/>
          <w:b/>
          <w:sz w:val="19"/>
          <w:szCs w:val="19"/>
          <w:lang w:eastAsia="pt-BR"/>
        </w:rPr>
        <w:t xml:space="preserve"> </w:t>
      </w:r>
      <w:r w:rsidRPr="00CE2D3D">
        <w:rPr>
          <w:rFonts w:ascii="Book Antiqua" w:eastAsia="Times New Roman" w:hAnsi="Book Antiqua" w:cs="Times New Roman"/>
          <w:b/>
          <w:caps/>
          <w:sz w:val="19"/>
          <w:szCs w:val="19"/>
          <w:shd w:val="clear" w:color="auto" w:fill="F7CAAC" w:themeFill="accent2" w:themeFillTint="66"/>
          <w:lang w:eastAsia="pt-BR"/>
        </w:rPr>
        <w:t>residência</w:t>
      </w:r>
      <w:r w:rsidRPr="00CE2D3D">
        <w:rPr>
          <w:rFonts w:ascii="Book Antiqua" w:eastAsia="Times New Roman" w:hAnsi="Book Antiqua" w:cs="Times New Roman"/>
          <w:b/>
          <w:sz w:val="19"/>
          <w:szCs w:val="19"/>
          <w:lang w:eastAsia="pt-BR"/>
        </w:rPr>
        <w:t xml:space="preserve"> </w:t>
      </w:r>
      <w:r w:rsidRPr="00CE2D3D">
        <w:rPr>
          <w:rFonts w:ascii="Book Antiqua" w:eastAsia="Times New Roman" w:hAnsi="Book Antiqua" w:cs="Times New Roman"/>
          <w:b/>
          <w:sz w:val="19"/>
          <w:szCs w:val="19"/>
          <w:highlight w:val="yellow"/>
          <w:lang w:eastAsia="pt-BR"/>
        </w:rPr>
        <w:t>um único imóvel utilizado pelo casal</w:t>
      </w:r>
      <w:r w:rsidRPr="00CE2D3D">
        <w:rPr>
          <w:rFonts w:ascii="Book Antiqua" w:eastAsia="Times New Roman" w:hAnsi="Book Antiqua" w:cs="Times New Roman"/>
          <w:b/>
          <w:sz w:val="19"/>
          <w:szCs w:val="19"/>
          <w:lang w:eastAsia="pt-BR"/>
        </w:rPr>
        <w:t xml:space="preserve"> ou </w:t>
      </w:r>
      <w:r w:rsidRPr="00CE2D3D">
        <w:rPr>
          <w:rFonts w:ascii="Book Antiqua" w:eastAsia="Times New Roman" w:hAnsi="Book Antiqua" w:cs="Times New Roman"/>
          <w:b/>
          <w:sz w:val="19"/>
          <w:szCs w:val="19"/>
          <w:highlight w:val="yellow"/>
          <w:lang w:eastAsia="pt-BR"/>
        </w:rPr>
        <w:t>pela entidade familiar</w:t>
      </w:r>
      <w:r w:rsidRPr="00CE2D3D">
        <w:rPr>
          <w:rFonts w:ascii="Book Antiqua" w:eastAsia="Times New Roman" w:hAnsi="Book Antiqua" w:cs="Times New Roman"/>
          <w:b/>
          <w:sz w:val="19"/>
          <w:szCs w:val="19"/>
          <w:lang w:eastAsia="pt-BR"/>
        </w:rPr>
        <w:t xml:space="preserve"> para </w:t>
      </w:r>
      <w:r w:rsidRPr="00CE2D3D">
        <w:rPr>
          <w:rFonts w:ascii="Book Antiqua" w:eastAsia="Times New Roman" w:hAnsi="Book Antiqua" w:cs="Times New Roman"/>
          <w:b/>
          <w:caps/>
          <w:sz w:val="19"/>
          <w:szCs w:val="19"/>
          <w:highlight w:val="cyan"/>
          <w:lang w:eastAsia="pt-BR"/>
        </w:rPr>
        <w:t>moradia permanente</w:t>
      </w:r>
      <w:r w:rsidRPr="00610DE3">
        <w:rPr>
          <w:rFonts w:ascii="Book Antiqua" w:eastAsia="Times New Roman" w:hAnsi="Book Antiqua" w:cs="Times New Roman"/>
          <w:sz w:val="16"/>
          <w:szCs w:val="16"/>
          <w:lang w:eastAsia="pt-BR"/>
        </w:rPr>
        <w:t>.</w:t>
      </w:r>
      <w:r w:rsidR="005A6B89" w:rsidRPr="00610DE3">
        <w:rPr>
          <w:rFonts w:ascii="Book Antiqua" w:eastAsia="Times New Roman" w:hAnsi="Book Antiqua" w:cs="Times New Roman"/>
          <w:sz w:val="16"/>
          <w:szCs w:val="16"/>
          <w:lang w:eastAsia="pt-BR"/>
        </w:rPr>
        <w:t xml:space="preserve"> </w:t>
      </w:r>
      <w:r w:rsidR="007C0AB5" w:rsidRPr="00610DE3">
        <w:rPr>
          <w:rFonts w:ascii="Book Antiqua" w:eastAsia="Times New Roman" w:hAnsi="Book Antiqua" w:cs="Times New Roman"/>
          <w:b/>
          <w:color w:val="FF0000"/>
          <w:sz w:val="16"/>
          <w:szCs w:val="16"/>
          <w:u w:val="single"/>
          <w:lang w:eastAsia="pt-BR"/>
        </w:rPr>
        <w:t>(TJAC-2012)</w:t>
      </w:r>
      <w:r w:rsidR="009D63CD" w:rsidRPr="00610DE3">
        <w:rPr>
          <w:rFonts w:ascii="Book Antiqua" w:eastAsia="Times New Roman" w:hAnsi="Book Antiqua" w:cs="Times New Roman"/>
          <w:sz w:val="16"/>
          <w:szCs w:val="16"/>
          <w:lang w:eastAsia="pt-BR"/>
        </w:rPr>
        <w:t xml:space="preserve"> </w:t>
      </w:r>
      <w:r w:rsidR="001909E6" w:rsidRPr="00610DE3">
        <w:rPr>
          <w:rFonts w:ascii="Book Antiqua" w:eastAsia="Times New Roman" w:hAnsi="Book Antiqua" w:cs="Times New Roman"/>
          <w:b/>
          <w:color w:val="FF0000"/>
          <w:sz w:val="16"/>
          <w:szCs w:val="16"/>
          <w:u w:val="single"/>
          <w:lang w:eastAsia="pt-BR"/>
        </w:rPr>
        <w:t>(MPDFT-2015)</w:t>
      </w:r>
      <w:r w:rsidR="00B5316E" w:rsidRPr="00610DE3">
        <w:rPr>
          <w:rFonts w:ascii="Book Antiqua" w:eastAsia="Times New Roman" w:hAnsi="Book Antiqua" w:cs="Times New Roman"/>
          <w:b/>
          <w:color w:val="FF0000"/>
          <w:sz w:val="16"/>
          <w:szCs w:val="16"/>
          <w:lang w:eastAsia="pt-BR"/>
        </w:rPr>
        <w:t xml:space="preserve"> </w:t>
      </w:r>
      <w:r w:rsidR="00B5316E" w:rsidRPr="00610DE3">
        <w:rPr>
          <w:rFonts w:ascii="Book Antiqua" w:eastAsia="Times New Roman" w:hAnsi="Book Antiqua" w:cs="Times New Roman"/>
          <w:b/>
          <w:color w:val="FF0000"/>
          <w:sz w:val="16"/>
          <w:szCs w:val="16"/>
          <w:u w:val="single"/>
          <w:lang w:eastAsia="pt-BR"/>
        </w:rPr>
        <w:t>(DPEPR-2017)</w:t>
      </w:r>
      <w:r w:rsidR="00F1326D" w:rsidRPr="00610DE3">
        <w:rPr>
          <w:rFonts w:ascii="Book Antiqua" w:eastAsia="Times New Roman" w:hAnsi="Book Antiqua" w:cs="Times New Roman"/>
          <w:b/>
          <w:color w:val="FF0000"/>
          <w:sz w:val="16"/>
          <w:szCs w:val="16"/>
          <w:lang w:eastAsia="pt-BR"/>
        </w:rPr>
        <w:t xml:space="preserve"> </w:t>
      </w:r>
      <w:r w:rsidR="00F1326D" w:rsidRPr="00610DE3">
        <w:rPr>
          <w:rFonts w:ascii="Book Antiqua" w:eastAsia="Times New Roman" w:hAnsi="Book Antiqua" w:cs="Times New Roman"/>
          <w:b/>
          <w:color w:val="FF0000"/>
          <w:sz w:val="16"/>
          <w:szCs w:val="16"/>
          <w:u w:val="single"/>
          <w:lang w:eastAsia="pt-BR"/>
        </w:rPr>
        <w:t>(Cartórios/TJMG-</w:t>
      </w:r>
      <w:r w:rsidR="006C3C4C" w:rsidRPr="00610DE3">
        <w:rPr>
          <w:rFonts w:ascii="Book Antiqua" w:eastAsia="Times New Roman" w:hAnsi="Book Antiqua" w:cs="Times New Roman"/>
          <w:b/>
          <w:color w:val="FF0000"/>
          <w:sz w:val="16"/>
          <w:szCs w:val="16"/>
          <w:u w:val="single"/>
          <w:lang w:eastAsia="pt-BR"/>
        </w:rPr>
        <w:t>2017/</w:t>
      </w:r>
      <w:r w:rsidR="00F1326D" w:rsidRPr="00610DE3">
        <w:rPr>
          <w:rFonts w:ascii="Book Antiqua" w:eastAsia="Times New Roman" w:hAnsi="Book Antiqua" w:cs="Times New Roman"/>
          <w:b/>
          <w:color w:val="FF0000"/>
          <w:sz w:val="16"/>
          <w:szCs w:val="16"/>
          <w:u w:val="single"/>
          <w:lang w:eastAsia="pt-BR"/>
        </w:rPr>
        <w:t>2019)</w:t>
      </w:r>
      <w:r w:rsidR="00A266D7" w:rsidRPr="00610DE3">
        <w:rPr>
          <w:rFonts w:ascii="Book Antiqua" w:eastAsia="Times New Roman" w:hAnsi="Book Antiqua" w:cs="Times New Roman"/>
          <w:b/>
          <w:color w:val="FF0000"/>
          <w:sz w:val="16"/>
          <w:szCs w:val="16"/>
          <w:lang w:eastAsia="pt-BR"/>
        </w:rPr>
        <w:t xml:space="preserve"> </w:t>
      </w:r>
      <w:bookmarkStart w:id="33" w:name="_Hlk102912862"/>
      <w:r w:rsidR="00A266D7" w:rsidRPr="00610DE3">
        <w:rPr>
          <w:rFonts w:ascii="Book Antiqua" w:eastAsia="Times New Roman" w:hAnsi="Book Antiqua" w:cs="Times New Roman"/>
          <w:b/>
          <w:color w:val="FF0000"/>
          <w:sz w:val="16"/>
          <w:szCs w:val="16"/>
          <w:u w:val="single"/>
          <w:lang w:eastAsia="pt-BR"/>
        </w:rPr>
        <w:t>(Cartórios/TJRS-2019)</w:t>
      </w:r>
      <w:bookmarkEnd w:id="33"/>
      <w:r w:rsidR="00B5316E" w:rsidRPr="00610DE3">
        <w:rPr>
          <w:rFonts w:ascii="Book Antiqua" w:eastAsia="Times New Roman" w:hAnsi="Book Antiqua" w:cs="Times New Roman"/>
          <w:b/>
          <w:color w:val="FF0000"/>
          <w:sz w:val="16"/>
          <w:szCs w:val="16"/>
          <w:lang w:eastAsia="pt-BR"/>
        </w:rPr>
        <w:t xml:space="preserve"> </w:t>
      </w:r>
      <w:r w:rsidR="00B5316E" w:rsidRPr="00610DE3">
        <w:rPr>
          <w:rFonts w:ascii="Book Antiqua" w:eastAsia="Times New Roman" w:hAnsi="Book Antiqua" w:cs="Times New Roman"/>
          <w:b/>
          <w:color w:val="FF0000"/>
          <w:sz w:val="16"/>
          <w:szCs w:val="16"/>
          <w:u w:val="single"/>
          <w:lang w:eastAsia="pt-BR"/>
        </w:rPr>
        <w:t>(MPCE-2020)</w:t>
      </w:r>
      <w:r w:rsidR="007B3535" w:rsidRPr="00610DE3">
        <w:rPr>
          <w:rFonts w:ascii="Book Antiqua" w:eastAsia="Times New Roman" w:hAnsi="Book Antiqua" w:cs="Times New Roman"/>
          <w:b/>
          <w:color w:val="FF0000"/>
          <w:sz w:val="16"/>
          <w:szCs w:val="16"/>
          <w:lang w:eastAsia="pt-BR"/>
        </w:rPr>
        <w:t xml:space="preserve"> </w:t>
      </w:r>
      <w:r w:rsidR="007B3535" w:rsidRPr="00610DE3">
        <w:rPr>
          <w:rFonts w:ascii="Book Antiqua" w:eastAsia="Times New Roman" w:hAnsi="Book Antiqua" w:cs="Times New Roman"/>
          <w:b/>
          <w:color w:val="FF0000"/>
          <w:sz w:val="16"/>
          <w:szCs w:val="16"/>
          <w:u w:val="single"/>
          <w:lang w:eastAsia="pt-BR"/>
        </w:rPr>
        <w:t>(TJSC-2022)</w:t>
      </w:r>
      <w:r w:rsidR="00CE2D3D">
        <w:rPr>
          <w:rFonts w:ascii="Book Antiqua" w:eastAsia="Times New Roman" w:hAnsi="Book Antiqua" w:cs="Times New Roman"/>
          <w:b/>
          <w:color w:val="FF0000"/>
          <w:sz w:val="16"/>
          <w:szCs w:val="16"/>
          <w:lang w:eastAsia="pt-BR"/>
        </w:rPr>
        <w:t xml:space="preserve"> </w:t>
      </w:r>
      <w:r w:rsidR="00CE2D3D">
        <w:rPr>
          <w:rFonts w:ascii="Book Antiqua" w:hAnsi="Book Antiqua"/>
          <w:b/>
          <w:bCs/>
          <w:color w:val="FF0000"/>
          <w:sz w:val="16"/>
          <w:szCs w:val="16"/>
          <w:u w:val="single"/>
        </w:rPr>
        <w:t>(PGEMG-2022)</w:t>
      </w:r>
      <w:r w:rsidR="00BB75B0">
        <w:rPr>
          <w:rFonts w:ascii="Book Antiqua" w:eastAsia="Times New Roman" w:hAnsi="Book Antiqua" w:cs="Times New Roman"/>
          <w:b/>
          <w:color w:val="FF0000"/>
          <w:sz w:val="16"/>
          <w:szCs w:val="16"/>
          <w:lang w:eastAsia="pt-BR"/>
        </w:rPr>
        <w:t xml:space="preserve"> </w:t>
      </w:r>
      <w:r w:rsidR="00BB75B0">
        <w:rPr>
          <w:rFonts w:ascii="Book Antiqua" w:eastAsia="Times New Roman" w:hAnsi="Book Antiqua" w:cs="Times New Roman"/>
          <w:b/>
          <w:color w:val="FF0000"/>
          <w:sz w:val="16"/>
          <w:szCs w:val="16"/>
          <w:u w:val="single"/>
          <w:lang w:eastAsia="pt-BR"/>
        </w:rPr>
        <w:t>(TJMS-2023)</w:t>
      </w:r>
      <w:r w:rsidR="004F7045">
        <w:rPr>
          <w:rFonts w:ascii="Book Antiqua" w:eastAsia="Times New Roman" w:hAnsi="Book Antiqua" w:cs="Times New Roman"/>
          <w:b/>
          <w:color w:val="FF0000"/>
          <w:sz w:val="16"/>
          <w:szCs w:val="16"/>
          <w:lang w:eastAsia="pt-BR"/>
        </w:rPr>
        <w:t xml:space="preserve"> </w:t>
      </w:r>
      <w:r w:rsidR="004F7045">
        <w:rPr>
          <w:rFonts w:ascii="Book Antiqua" w:hAnsi="Book Antiqua"/>
          <w:b/>
          <w:bCs/>
          <w:color w:val="FF0000"/>
          <w:sz w:val="16"/>
          <w:szCs w:val="16"/>
          <w:u w:val="single"/>
        </w:rPr>
        <w:t>(MPPR-2023)</w:t>
      </w:r>
      <w:r w:rsidR="00756772">
        <w:rPr>
          <w:rFonts w:ascii="Book Antiqua" w:hAnsi="Book Antiqua"/>
          <w:b/>
          <w:bCs/>
          <w:color w:val="FF0000"/>
          <w:sz w:val="16"/>
          <w:szCs w:val="16"/>
        </w:rPr>
        <w:t xml:space="preserve"> </w:t>
      </w:r>
      <w:r w:rsidR="00756772">
        <w:rPr>
          <w:rFonts w:ascii="Book Antiqua" w:hAnsi="Book Antiqua"/>
          <w:b/>
          <w:bCs/>
          <w:color w:val="FF0000"/>
          <w:sz w:val="16"/>
          <w:szCs w:val="16"/>
          <w:u w:val="single"/>
        </w:rPr>
        <w:t>(DPEES-2023)</w:t>
      </w:r>
      <w:r w:rsidR="00E47A8D">
        <w:rPr>
          <w:rFonts w:ascii="Book Antiqua" w:eastAsia="Times New Roman" w:hAnsi="Book Antiqua" w:cs="Times New Roman"/>
          <w:b/>
          <w:color w:val="FF0000"/>
          <w:sz w:val="16"/>
          <w:szCs w:val="16"/>
          <w:lang w:eastAsia="pt-BR"/>
        </w:rPr>
        <w:t xml:space="preserve"> </w:t>
      </w:r>
      <w:r w:rsidR="00E47A8D">
        <w:rPr>
          <w:rFonts w:ascii="Book Antiqua" w:eastAsia="Times New Roman" w:hAnsi="Book Antiqua" w:cs="Times New Roman"/>
          <w:b/>
          <w:color w:val="FF0000"/>
          <w:sz w:val="16"/>
          <w:szCs w:val="16"/>
          <w:u w:val="single"/>
          <w:lang w:eastAsia="pt-BR"/>
        </w:rPr>
        <w:t>(Cartórios/TJSC-2023)</w:t>
      </w:r>
      <w:r w:rsidR="00254AD7">
        <w:rPr>
          <w:rFonts w:ascii="Book Antiqua" w:eastAsia="Times New Roman" w:hAnsi="Book Antiqua" w:cs="Times New Roman"/>
          <w:b/>
          <w:color w:val="FF0000"/>
          <w:sz w:val="16"/>
          <w:szCs w:val="16"/>
          <w:lang w:eastAsia="pt-BR"/>
        </w:rPr>
        <w:t xml:space="preserve"> </w:t>
      </w:r>
      <w:r w:rsidR="00254AD7">
        <w:rPr>
          <w:rFonts w:ascii="Book Antiqua" w:eastAsia="Times New Roman" w:hAnsi="Book Antiqua" w:cs="Times New Roman"/>
          <w:b/>
          <w:color w:val="FF0000"/>
          <w:sz w:val="16"/>
          <w:szCs w:val="16"/>
          <w:u w:val="single"/>
          <w:lang w:eastAsia="pt-BR"/>
        </w:rPr>
        <w:t>(AGU-2023)</w:t>
      </w:r>
      <w:r w:rsidR="00BE474D">
        <w:rPr>
          <w:rFonts w:ascii="Book Antiqua" w:eastAsia="Times New Roman" w:hAnsi="Book Antiqua" w:cs="Times New Roman"/>
          <w:b/>
          <w:color w:val="FF0000"/>
          <w:sz w:val="16"/>
          <w:szCs w:val="16"/>
          <w:lang w:eastAsia="pt-BR"/>
        </w:rPr>
        <w:t xml:space="preserve"> </w:t>
      </w:r>
      <w:r w:rsidR="00BE474D">
        <w:rPr>
          <w:rFonts w:ascii="Book Antiqua" w:hAnsi="Book Antiqua"/>
          <w:b/>
          <w:bCs/>
          <w:color w:val="FF0000"/>
          <w:sz w:val="16"/>
          <w:szCs w:val="16"/>
          <w:u w:val="single"/>
        </w:rPr>
        <w:t>(PGM-Vitória/ES-2024)</w:t>
      </w:r>
    </w:p>
    <w:tbl>
      <w:tblPr>
        <w:tblStyle w:val="Tabelacomgrade"/>
        <w:tblW w:w="0" w:type="auto"/>
        <w:shd w:val="clear" w:color="auto" w:fill="CCFFFF"/>
        <w:tblLook w:val="04A0" w:firstRow="1" w:lastRow="0" w:firstColumn="1" w:lastColumn="0" w:noHBand="0" w:noVBand="1"/>
      </w:tblPr>
      <w:tblGrid>
        <w:gridCol w:w="8494"/>
      </w:tblGrid>
      <w:tr w:rsidR="001C1150" w:rsidRPr="00A866AB" w14:paraId="35F14377" w14:textId="77777777" w:rsidTr="001C1150">
        <w:tc>
          <w:tcPr>
            <w:tcW w:w="8494" w:type="dxa"/>
            <w:shd w:val="clear" w:color="auto" w:fill="FFF2CC" w:themeFill="accent4" w:themeFillTint="33"/>
          </w:tcPr>
          <w:p w14:paraId="2F9DFC46" w14:textId="510592AA" w:rsidR="001C1150" w:rsidRDefault="001C1150" w:rsidP="001C1150">
            <w:pPr>
              <w:jc w:val="both"/>
              <w:rPr>
                <w:rFonts w:ascii="Book Antiqua" w:eastAsia="Times New Roman" w:hAnsi="Book Antiqua" w:cs="Times New Roman"/>
                <w:b/>
                <w:bCs/>
                <w:sz w:val="19"/>
                <w:szCs w:val="19"/>
                <w:lang w:eastAsia="pt-BR"/>
              </w:rPr>
            </w:pPr>
            <w:r w:rsidRPr="001C1150">
              <w:rPr>
                <w:rFonts w:ascii="Book Antiqua" w:eastAsia="Times New Roman" w:hAnsi="Book Antiqua" w:cs="Times New Roman"/>
                <w:b/>
                <w:bCs/>
                <w:sz w:val="19"/>
                <w:szCs w:val="19"/>
                <w:lang w:eastAsia="pt-BR"/>
              </w:rPr>
              <w:t xml:space="preserve">Súmula </w:t>
            </w:r>
            <w:r>
              <w:rPr>
                <w:rFonts w:ascii="Book Antiqua" w:eastAsia="Times New Roman" w:hAnsi="Book Antiqua" w:cs="Times New Roman"/>
                <w:b/>
                <w:bCs/>
                <w:sz w:val="19"/>
                <w:szCs w:val="19"/>
                <w:lang w:eastAsia="pt-BR"/>
              </w:rPr>
              <w:t>486</w:t>
            </w:r>
            <w:r w:rsidRPr="001C1150">
              <w:rPr>
                <w:rFonts w:ascii="Book Antiqua" w:eastAsia="Times New Roman" w:hAnsi="Book Antiqua" w:cs="Times New Roman"/>
                <w:b/>
                <w:bCs/>
                <w:sz w:val="19"/>
                <w:szCs w:val="19"/>
                <w:lang w:eastAsia="pt-BR"/>
              </w:rPr>
              <w:t>-STJ</w:t>
            </w:r>
            <w:r w:rsidRPr="00A866A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C1150">
              <w:rPr>
                <w:rFonts w:ascii="Book Antiqua" w:eastAsia="Times New Roman" w:hAnsi="Book Antiqua" w:cs="Times New Roman"/>
                <w:sz w:val="19"/>
                <w:szCs w:val="19"/>
                <w:lang w:eastAsia="pt-BR"/>
              </w:rPr>
              <w:t>É impenhorável o único imóvel residencial do devedor que esteja locado a terceiros, desde que a renda obtida com a locação seja revertida para a subsistência ou a moradia da sua família.</w:t>
            </w:r>
          </w:p>
          <w:p w14:paraId="78D246C1" w14:textId="4DE39A29" w:rsidR="001C1150" w:rsidRPr="001C1150" w:rsidRDefault="001C1150" w:rsidP="001C1150">
            <w:pPr>
              <w:jc w:val="both"/>
              <w:rPr>
                <w:rFonts w:ascii="Book Antiqua" w:eastAsia="Times New Roman" w:hAnsi="Book Antiqua" w:cs="Times New Roman"/>
                <w:sz w:val="19"/>
                <w:szCs w:val="19"/>
                <w:lang w:eastAsia="pt-BR"/>
              </w:rPr>
            </w:pPr>
            <w:r w:rsidRPr="001C1150">
              <w:rPr>
                <w:rFonts w:ascii="Book Antiqua" w:eastAsia="Times New Roman" w:hAnsi="Book Antiqua" w:cs="Times New Roman"/>
                <w:b/>
                <w:bCs/>
                <w:sz w:val="19"/>
                <w:szCs w:val="19"/>
                <w:lang w:eastAsia="pt-BR"/>
              </w:rPr>
              <w:t>Súmula 364-STJ</w:t>
            </w:r>
            <w:r w:rsidRPr="00A866AB">
              <w:rPr>
                <w:rFonts w:ascii="Book Antiqua" w:eastAsia="Times New Roman" w:hAnsi="Book Antiqua" w:cs="Times New Roman"/>
                <w:sz w:val="19"/>
                <w:szCs w:val="19"/>
                <w:lang w:eastAsia="pt-BR"/>
              </w:rPr>
              <w:t xml:space="preserve">: </w:t>
            </w:r>
            <w:r w:rsidRPr="001C1150">
              <w:rPr>
                <w:rFonts w:ascii="Book Antiqua" w:eastAsia="Times New Roman" w:hAnsi="Book Antiqua" w:cs="Times New Roman"/>
                <w:iCs/>
                <w:sz w:val="19"/>
                <w:szCs w:val="19"/>
                <w:lang w:eastAsia="pt-BR"/>
              </w:rPr>
              <w:t>O conceito de impenhorabilidade de bem de família abrange também o imóvel pertencente a pessoas solteiras, separadas e viúvas.</w:t>
            </w:r>
          </w:p>
        </w:tc>
      </w:tr>
    </w:tbl>
    <w:p w14:paraId="5D0F5DEB" w14:textId="77777777" w:rsidR="001C1150" w:rsidRPr="001C1150" w:rsidRDefault="001C1150" w:rsidP="00745A4A">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C34BB" w:rsidRPr="00A866AB" w14:paraId="3672E2AB" w14:textId="77777777" w:rsidTr="00C2004C">
        <w:tc>
          <w:tcPr>
            <w:tcW w:w="8494" w:type="dxa"/>
            <w:shd w:val="clear" w:color="auto" w:fill="CCFFFF"/>
          </w:tcPr>
          <w:p w14:paraId="6AE10C66" w14:textId="0154AD25" w:rsidR="00745A4A" w:rsidRDefault="00745A4A" w:rsidP="00745A4A">
            <w:pPr>
              <w:jc w:val="both"/>
              <w:rPr>
                <w:rFonts w:ascii="Book Antiqua" w:eastAsia="Times New Roman" w:hAnsi="Book Antiqua" w:cs="Times New Roman"/>
                <w:b/>
                <w:bCs/>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DPEPR-2017</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MPCE-2020</w:t>
            </w:r>
            <w:r w:rsidR="00756772">
              <w:rPr>
                <w:rFonts w:ascii="Book Antiqua" w:eastAsia="Times New Roman" w:hAnsi="Book Antiqua" w:cs="Times New Roman"/>
                <w:b/>
                <w:i/>
                <w:iCs/>
                <w:color w:val="FF0000"/>
                <w:sz w:val="19"/>
                <w:szCs w:val="19"/>
                <w:lang w:eastAsia="pt-BR"/>
              </w:rPr>
              <w:t>: #</w:t>
            </w:r>
            <w:r w:rsidR="00756772" w:rsidRPr="00756772">
              <w:rPr>
                <w:rFonts w:ascii="Book Antiqua" w:eastAsia="Times New Roman" w:hAnsi="Book Antiqua" w:cs="Times New Roman"/>
                <w:b/>
                <w:i/>
                <w:iCs/>
                <w:color w:val="FF0000"/>
                <w:sz w:val="19"/>
                <w:szCs w:val="19"/>
                <w:highlight w:val="green"/>
                <w:lang w:eastAsia="pt-BR"/>
              </w:rPr>
              <w:t>DPEES-2023</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FCC</w:t>
            </w:r>
            <w:r w:rsidRPr="00A866A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45A4A">
              <w:rPr>
                <w:rFonts w:ascii="Book Antiqua" w:eastAsia="Times New Roman" w:hAnsi="Book Antiqua" w:cs="Times New Roman"/>
                <w:b/>
                <w:bCs/>
                <w:i/>
                <w:iCs/>
                <w:sz w:val="19"/>
                <w:szCs w:val="19"/>
                <w:u w:val="single"/>
                <w:lang w:eastAsia="pt-BR"/>
              </w:rPr>
              <w:t>Impenhorabilidade do único imóvel comercial do devedor que esteja alugado</w:t>
            </w:r>
            <w:r>
              <w:rPr>
                <w:rFonts w:ascii="Book Antiqua" w:eastAsia="Times New Roman" w:hAnsi="Book Antiqua" w:cs="Times New Roman"/>
                <w:sz w:val="19"/>
                <w:szCs w:val="19"/>
                <w:lang w:eastAsia="pt-BR"/>
              </w:rPr>
              <w:t xml:space="preserve">: </w:t>
            </w:r>
            <w:r w:rsidRPr="00745A4A">
              <w:rPr>
                <w:rFonts w:ascii="Book Antiqua" w:eastAsia="Times New Roman" w:hAnsi="Book Antiqua" w:cs="Times New Roman"/>
                <w:b/>
                <w:bCs/>
                <w:sz w:val="19"/>
                <w:szCs w:val="19"/>
                <w:lang w:eastAsia="pt-BR"/>
              </w:rPr>
              <w:t>Segundo a redação literal da súmula 486-STJ, “</w:t>
            </w:r>
            <w:r w:rsidRPr="00745A4A">
              <w:rPr>
                <w:rFonts w:ascii="Book Antiqua" w:eastAsia="Times New Roman" w:hAnsi="Book Antiqua" w:cs="Times New Roman"/>
                <w:b/>
                <w:bCs/>
                <w:i/>
                <w:iCs/>
                <w:sz w:val="19"/>
                <w:szCs w:val="19"/>
                <w:lang w:eastAsia="pt-BR"/>
              </w:rPr>
              <w:t>é impenhorável o único imóvel RESIDENCIAL do devedor que esteja locado a terceiros, desde que a renda obtida com a locação seja revertida para a subsistência ou a moradia da sua família.”</w:t>
            </w:r>
            <w:r w:rsidRPr="00745A4A">
              <w:rPr>
                <w:rFonts w:ascii="Book Antiqua" w:eastAsia="Times New Roman" w:hAnsi="Book Antiqua" w:cs="Times New Roman"/>
                <w:b/>
                <w:bCs/>
                <w:sz w:val="19"/>
                <w:szCs w:val="19"/>
                <w:lang w:eastAsia="pt-BR"/>
              </w:rPr>
              <w:t xml:space="preserve"> </w:t>
            </w:r>
            <w:r w:rsidRPr="00745A4A">
              <w:rPr>
                <w:rFonts w:ascii="Book Antiqua" w:eastAsia="Times New Roman" w:hAnsi="Book Antiqua" w:cs="Times New Roman"/>
                <w:b/>
                <w:bCs/>
                <w:sz w:val="19"/>
                <w:szCs w:val="19"/>
                <w:highlight w:val="magenta"/>
                <w:lang w:eastAsia="pt-BR"/>
              </w:rPr>
              <w:t>A 2ª Turma do STJ</w:t>
            </w:r>
            <w:r w:rsidRPr="00745A4A">
              <w:rPr>
                <w:rFonts w:ascii="Book Antiqua" w:eastAsia="Times New Roman" w:hAnsi="Book Antiqua" w:cs="Times New Roman"/>
                <w:b/>
                <w:bCs/>
                <w:sz w:val="19"/>
                <w:szCs w:val="19"/>
                <w:lang w:eastAsia="pt-BR"/>
              </w:rPr>
              <w:t xml:space="preserve">, contudo, </w:t>
            </w:r>
            <w:r w:rsidRPr="00745A4A">
              <w:rPr>
                <w:rFonts w:ascii="Book Antiqua" w:eastAsia="Times New Roman" w:hAnsi="Book Antiqua" w:cs="Times New Roman"/>
                <w:b/>
                <w:bCs/>
                <w:sz w:val="19"/>
                <w:szCs w:val="19"/>
                <w:highlight w:val="green"/>
                <w:lang w:eastAsia="pt-BR"/>
              </w:rPr>
              <w:t>ampliou</w:t>
            </w:r>
            <w:r w:rsidRPr="00745A4A">
              <w:rPr>
                <w:rFonts w:ascii="Book Antiqua" w:eastAsia="Times New Roman" w:hAnsi="Book Antiqua" w:cs="Times New Roman"/>
                <w:b/>
                <w:bCs/>
                <w:sz w:val="19"/>
                <w:szCs w:val="19"/>
                <w:lang w:eastAsia="pt-BR"/>
              </w:rPr>
              <w:t xml:space="preserve"> </w:t>
            </w:r>
            <w:r w:rsidRPr="00745A4A">
              <w:rPr>
                <w:rFonts w:ascii="Book Antiqua" w:eastAsia="Times New Roman" w:hAnsi="Book Antiqua" w:cs="Times New Roman"/>
                <w:b/>
                <w:bCs/>
                <w:sz w:val="19"/>
                <w:szCs w:val="19"/>
                <w:highlight w:val="yellow"/>
                <w:lang w:eastAsia="pt-BR"/>
              </w:rPr>
              <w:t>esta proteção</w:t>
            </w:r>
            <w:r w:rsidRPr="00745A4A">
              <w:rPr>
                <w:rFonts w:ascii="Book Antiqua" w:eastAsia="Times New Roman" w:hAnsi="Book Antiqua" w:cs="Times New Roman"/>
                <w:b/>
                <w:bCs/>
                <w:sz w:val="19"/>
                <w:szCs w:val="19"/>
                <w:lang w:eastAsia="pt-BR"/>
              </w:rPr>
              <w:t xml:space="preserve"> e </w:t>
            </w:r>
            <w:r w:rsidRPr="00745A4A">
              <w:rPr>
                <w:rFonts w:ascii="Book Antiqua" w:eastAsia="Times New Roman" w:hAnsi="Book Antiqua" w:cs="Times New Roman"/>
                <w:b/>
                <w:bCs/>
                <w:sz w:val="19"/>
                <w:szCs w:val="19"/>
                <w:highlight w:val="green"/>
                <w:lang w:eastAsia="pt-BR"/>
              </w:rPr>
              <w:t>decidiu</w:t>
            </w:r>
            <w:r w:rsidRPr="00745A4A">
              <w:rPr>
                <w:rFonts w:ascii="Book Antiqua" w:eastAsia="Times New Roman" w:hAnsi="Book Antiqua" w:cs="Times New Roman"/>
                <w:b/>
                <w:bCs/>
                <w:sz w:val="19"/>
                <w:szCs w:val="19"/>
                <w:lang w:eastAsia="pt-BR"/>
              </w:rPr>
              <w:t xml:space="preserve"> que </w:t>
            </w:r>
            <w:r w:rsidRPr="00B5316E">
              <w:rPr>
                <w:rFonts w:ascii="Book Antiqua" w:eastAsia="Times New Roman" w:hAnsi="Book Antiqua" w:cs="Times New Roman"/>
                <w:b/>
                <w:bCs/>
                <w:sz w:val="19"/>
                <w:szCs w:val="19"/>
                <w:highlight w:val="yellow"/>
                <w:lang w:eastAsia="pt-BR"/>
              </w:rPr>
              <w:t>também é impenhorável</w:t>
            </w:r>
            <w:r w:rsidRPr="00745A4A">
              <w:rPr>
                <w:rFonts w:ascii="Book Antiqua" w:eastAsia="Times New Roman" w:hAnsi="Book Antiqua" w:cs="Times New Roman"/>
                <w:b/>
                <w:bCs/>
                <w:sz w:val="19"/>
                <w:szCs w:val="19"/>
                <w:lang w:eastAsia="pt-BR"/>
              </w:rPr>
              <w:t xml:space="preserve"> </w:t>
            </w:r>
            <w:r w:rsidRPr="00B5316E">
              <w:rPr>
                <w:rFonts w:ascii="Book Antiqua" w:eastAsia="Times New Roman" w:hAnsi="Book Antiqua" w:cs="Times New Roman"/>
                <w:b/>
                <w:bCs/>
                <w:sz w:val="19"/>
                <w:szCs w:val="19"/>
                <w:shd w:val="clear" w:color="auto" w:fill="F7CAAC" w:themeFill="accent2" w:themeFillTint="66"/>
                <w:lang w:eastAsia="pt-BR"/>
              </w:rPr>
              <w:t>o único imóvel COMERCIAL</w:t>
            </w:r>
            <w:r w:rsidRPr="00745A4A">
              <w:rPr>
                <w:rFonts w:ascii="Book Antiqua" w:eastAsia="Times New Roman" w:hAnsi="Book Antiqua" w:cs="Times New Roman"/>
                <w:b/>
                <w:bCs/>
                <w:sz w:val="19"/>
                <w:szCs w:val="19"/>
                <w:lang w:eastAsia="pt-BR"/>
              </w:rPr>
              <w:t xml:space="preserve"> </w:t>
            </w:r>
            <w:r w:rsidRPr="00B5316E">
              <w:rPr>
                <w:rFonts w:ascii="Book Antiqua" w:eastAsia="Times New Roman" w:hAnsi="Book Antiqua" w:cs="Times New Roman"/>
                <w:b/>
                <w:bCs/>
                <w:sz w:val="19"/>
                <w:szCs w:val="19"/>
                <w:highlight w:val="yellow"/>
                <w:lang w:eastAsia="pt-BR"/>
              </w:rPr>
              <w:t>do devedor</w:t>
            </w:r>
            <w:r w:rsidRPr="00745A4A">
              <w:rPr>
                <w:rFonts w:ascii="Book Antiqua" w:eastAsia="Times New Roman" w:hAnsi="Book Antiqua" w:cs="Times New Roman"/>
                <w:b/>
                <w:bCs/>
                <w:sz w:val="19"/>
                <w:szCs w:val="19"/>
                <w:lang w:eastAsia="pt-BR"/>
              </w:rPr>
              <w:t xml:space="preserve"> que esteja alugado quando o valor do aluguel é destinado unicamente ao pagamento de locação residencial por sua entidade familiar</w:t>
            </w:r>
            <w:r w:rsidRPr="00745A4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45A4A">
              <w:rPr>
                <w:rFonts w:ascii="Book Antiqua" w:eastAsia="Times New Roman" w:hAnsi="Book Antiqua" w:cs="Times New Roman"/>
                <w:sz w:val="19"/>
                <w:szCs w:val="19"/>
                <w:lang w:eastAsia="pt-BR"/>
              </w:rPr>
              <w:t>STJ. 2ª T. REsp 1616475-PE, Rel. Min. Herman Benjamin, j</w:t>
            </w:r>
            <w:r>
              <w:rPr>
                <w:rFonts w:ascii="Book Antiqua" w:eastAsia="Times New Roman" w:hAnsi="Book Antiqua" w:cs="Times New Roman"/>
                <w:sz w:val="19"/>
                <w:szCs w:val="19"/>
                <w:lang w:eastAsia="pt-BR"/>
              </w:rPr>
              <w:t>.</w:t>
            </w:r>
            <w:r w:rsidRPr="00745A4A">
              <w:rPr>
                <w:rFonts w:ascii="Book Antiqua" w:eastAsia="Times New Roman" w:hAnsi="Book Antiqua" w:cs="Times New Roman"/>
                <w:sz w:val="19"/>
                <w:szCs w:val="19"/>
                <w:lang w:eastAsia="pt-BR"/>
              </w:rPr>
              <w:t xml:space="preserve"> 15/9/16</w:t>
            </w:r>
            <w:r>
              <w:rPr>
                <w:rFonts w:ascii="Book Antiqua" w:eastAsia="Times New Roman" w:hAnsi="Book Antiqua" w:cs="Times New Roman"/>
                <w:sz w:val="19"/>
                <w:szCs w:val="19"/>
                <w:lang w:eastAsia="pt-BR"/>
              </w:rPr>
              <w:t xml:space="preserve"> </w:t>
            </w:r>
            <w:r w:rsidRPr="00745A4A">
              <w:rPr>
                <w:rFonts w:ascii="Book Antiqua" w:eastAsia="Times New Roman" w:hAnsi="Book Antiqua" w:cs="Times New Roman"/>
                <w:b/>
                <w:bCs/>
                <w:sz w:val="19"/>
                <w:szCs w:val="19"/>
                <w:lang w:eastAsia="pt-BR"/>
              </w:rPr>
              <w:t>(Info 591).</w:t>
            </w:r>
          </w:p>
          <w:tbl>
            <w:tblPr>
              <w:tblStyle w:val="Tabelacomgrade"/>
              <w:tblW w:w="0" w:type="auto"/>
              <w:tblLook w:val="04A0" w:firstRow="1" w:lastRow="0" w:firstColumn="1" w:lastColumn="0" w:noHBand="0" w:noVBand="1"/>
            </w:tblPr>
            <w:tblGrid>
              <w:gridCol w:w="8263"/>
            </w:tblGrid>
            <w:tr w:rsidR="00B5316E" w14:paraId="27EA36C0" w14:textId="77777777" w:rsidTr="00B5316E">
              <w:tc>
                <w:tcPr>
                  <w:tcW w:w="8263" w:type="dxa"/>
                  <w:shd w:val="clear" w:color="auto" w:fill="FFFFFF" w:themeFill="background1"/>
                </w:tcPr>
                <w:p w14:paraId="5C4D98C2" w14:textId="012AA802" w:rsidR="00E47A8D" w:rsidRDefault="00E47A8D" w:rsidP="00745A4A">
                  <w:pPr>
                    <w:jc w:val="both"/>
                    <w:rPr>
                      <w:rFonts w:ascii="Book Antiqua" w:eastAsia="Times New Roman" w:hAnsi="Book Antiqua" w:cs="Times New Roman"/>
                      <w:sz w:val="19"/>
                      <w:szCs w:val="19"/>
                      <w:lang w:eastAsia="pt-BR"/>
                    </w:rPr>
                  </w:pPr>
                  <w:r w:rsidRPr="00163A6C">
                    <w:rPr>
                      <w:rFonts w:ascii="Book Antiqua" w:hAnsi="Book Antiqua"/>
                      <w:b/>
                      <w:sz w:val="18"/>
                      <w:szCs w:val="18"/>
                    </w:rPr>
                    <w:t>(</w:t>
                  </w:r>
                  <w:r w:rsidRPr="00B5316E">
                    <w:rPr>
                      <w:rFonts w:ascii="Book Antiqua" w:hAnsi="Book Antiqua"/>
                      <w:b/>
                      <w:sz w:val="18"/>
                      <w:szCs w:val="18"/>
                      <w:highlight w:val="yellow"/>
                    </w:rPr>
                    <w:t>MPCE-2020-CESPE</w:t>
                  </w:r>
                  <w:r w:rsidRPr="00163A6C">
                    <w:rPr>
                      <w:rFonts w:ascii="Book Antiqua" w:hAnsi="Book Antiqua"/>
                      <w:b/>
                      <w:sz w:val="18"/>
                      <w:szCs w:val="18"/>
                    </w:rPr>
                    <w:t>)</w:t>
                  </w:r>
                  <w:r w:rsidRPr="00163A6C">
                    <w:rPr>
                      <w:rFonts w:ascii="Book Antiqua" w:hAnsi="Book Antiqua"/>
                      <w:bCs/>
                      <w:sz w:val="18"/>
                      <w:szCs w:val="18"/>
                    </w:rPr>
                    <w:t xml:space="preserve">: De acordo com a jurisprudência do STJ, a proteção dada à impenhorabilidade do bem de família se aplica a imóvel único do devedor que esteja alugado a terceiros, se for demonstrado que a renda da locação é utilizada para subsistência ou moradia da família do devedor. </w:t>
                  </w:r>
                  <w:r w:rsidRPr="00163A6C">
                    <w:rPr>
                      <w:rFonts w:ascii="Book Antiqua" w:hAnsi="Book Antiqua"/>
                      <w:b/>
                      <w:sz w:val="18"/>
                      <w:szCs w:val="18"/>
                    </w:rPr>
                    <w:t>BL: S. 486, STJ e Info 591, STJ.</w:t>
                  </w:r>
                </w:p>
              </w:tc>
            </w:tr>
          </w:tbl>
          <w:p w14:paraId="065672DC" w14:textId="4F234B8E" w:rsidR="00745A4A" w:rsidRDefault="00745A4A" w:rsidP="00745A4A">
            <w:pPr>
              <w:jc w:val="both"/>
              <w:rPr>
                <w:rFonts w:ascii="Book Antiqua" w:eastAsia="Times New Roman" w:hAnsi="Book Antiqua" w:cs="Times New Roman"/>
                <w:b/>
                <w:sz w:val="19"/>
                <w:szCs w:val="19"/>
                <w:lang w:eastAsia="pt-BR"/>
              </w:rPr>
            </w:pPr>
          </w:p>
          <w:p w14:paraId="1297C4AA" w14:textId="69EC35F3" w:rsidR="00E47A8D" w:rsidRDefault="00E47A8D" w:rsidP="00E47A8D">
            <w:pPr>
              <w:jc w:val="both"/>
              <w:rPr>
                <w:rFonts w:ascii="Book Antiqua" w:eastAsia="Times New Roman" w:hAnsi="Book Antiqua" w:cs="Times New Roman"/>
                <w:b/>
                <w:bCs/>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Cartórios/TJSC-2023</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47A8D">
              <w:rPr>
                <w:rFonts w:ascii="Book Antiqua" w:eastAsia="Times New Roman" w:hAnsi="Book Antiqua" w:cs="Times New Roman"/>
                <w:b/>
                <w:bCs/>
                <w:i/>
                <w:iCs/>
                <w:sz w:val="19"/>
                <w:szCs w:val="19"/>
                <w:u w:val="single"/>
                <w:lang w:eastAsia="pt-BR"/>
              </w:rPr>
              <w:t>Impenhorabilidade do imóvel em nome da sociedade empresária, mas no qual reside o sócio</w:t>
            </w:r>
            <w:r>
              <w:rPr>
                <w:rFonts w:ascii="Book Antiqua" w:eastAsia="Times New Roman" w:hAnsi="Book Antiqua" w:cs="Times New Roman"/>
                <w:sz w:val="19"/>
                <w:szCs w:val="19"/>
                <w:lang w:eastAsia="pt-BR"/>
              </w:rPr>
              <w:t xml:space="preserve">: </w:t>
            </w:r>
            <w:r w:rsidRPr="00E47A8D">
              <w:rPr>
                <w:rFonts w:ascii="Book Antiqua" w:eastAsia="Times New Roman" w:hAnsi="Book Antiqua" w:cs="Times New Roman"/>
                <w:b/>
                <w:bCs/>
                <w:sz w:val="19"/>
                <w:szCs w:val="19"/>
                <w:lang w:eastAsia="pt-BR"/>
              </w:rPr>
              <w:t xml:space="preserve">A impenhorabilidade do bem de família no </w:t>
            </w:r>
            <w:r w:rsidRPr="00E47A8D">
              <w:rPr>
                <w:rFonts w:ascii="Book Antiqua" w:eastAsia="Times New Roman" w:hAnsi="Book Antiqua" w:cs="Times New Roman"/>
                <w:b/>
                <w:bCs/>
                <w:sz w:val="19"/>
                <w:szCs w:val="19"/>
                <w:lang w:eastAsia="pt-BR"/>
              </w:rPr>
              <w:lastRenderedPageBreak/>
              <w:t>qual reside o sócio devedor não é afastada pelo fato de o imóvel pertencer à sociedade empresária.</w:t>
            </w:r>
            <w:r>
              <w:rPr>
                <w:rFonts w:ascii="Book Antiqua" w:eastAsia="Times New Roman" w:hAnsi="Book Antiqua" w:cs="Times New Roman"/>
                <w:b/>
                <w:bCs/>
                <w:sz w:val="19"/>
                <w:szCs w:val="19"/>
                <w:lang w:eastAsia="pt-BR"/>
              </w:rPr>
              <w:t xml:space="preserve"> </w:t>
            </w:r>
            <w:r w:rsidRPr="00E47A8D">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E47A8D">
              <w:rPr>
                <w:rFonts w:ascii="Book Antiqua" w:eastAsia="Times New Roman" w:hAnsi="Book Antiqua" w:cs="Times New Roman"/>
                <w:sz w:val="19"/>
                <w:szCs w:val="19"/>
                <w:lang w:eastAsia="pt-BR"/>
              </w:rPr>
              <w:t xml:space="preserve"> </w:t>
            </w:r>
            <w:proofErr w:type="spellStart"/>
            <w:r w:rsidRPr="00E47A8D">
              <w:rPr>
                <w:rFonts w:ascii="Book Antiqua" w:eastAsia="Times New Roman" w:hAnsi="Book Antiqua" w:cs="Times New Roman"/>
                <w:sz w:val="19"/>
                <w:szCs w:val="19"/>
                <w:lang w:eastAsia="pt-BR"/>
              </w:rPr>
              <w:t>EDcl</w:t>
            </w:r>
            <w:proofErr w:type="spellEnd"/>
            <w:r w:rsidRPr="00E47A8D">
              <w:rPr>
                <w:rFonts w:ascii="Book Antiqua" w:eastAsia="Times New Roman" w:hAnsi="Book Antiqua" w:cs="Times New Roman"/>
                <w:sz w:val="19"/>
                <w:szCs w:val="19"/>
                <w:lang w:eastAsia="pt-BR"/>
              </w:rPr>
              <w:t xml:space="preserve"> no </w:t>
            </w:r>
            <w:proofErr w:type="spellStart"/>
            <w:r w:rsidRPr="00E47A8D">
              <w:rPr>
                <w:rFonts w:ascii="Book Antiqua" w:eastAsia="Times New Roman" w:hAnsi="Book Antiqua" w:cs="Times New Roman"/>
                <w:sz w:val="19"/>
                <w:szCs w:val="19"/>
                <w:lang w:eastAsia="pt-BR"/>
              </w:rPr>
              <w:t>AREsp</w:t>
            </w:r>
            <w:proofErr w:type="spellEnd"/>
            <w:r w:rsidRPr="00E47A8D">
              <w:rPr>
                <w:rFonts w:ascii="Book Antiqua" w:eastAsia="Times New Roman" w:hAnsi="Book Antiqua" w:cs="Times New Roman"/>
                <w:sz w:val="19"/>
                <w:szCs w:val="19"/>
                <w:lang w:eastAsia="pt-BR"/>
              </w:rPr>
              <w:t xml:space="preserve"> 511486-SC, Rel. Min. Raul Araújo, j</w:t>
            </w:r>
            <w:r>
              <w:rPr>
                <w:rFonts w:ascii="Book Antiqua" w:eastAsia="Times New Roman" w:hAnsi="Book Antiqua" w:cs="Times New Roman"/>
                <w:sz w:val="19"/>
                <w:szCs w:val="19"/>
                <w:lang w:eastAsia="pt-BR"/>
              </w:rPr>
              <w:t>.</w:t>
            </w:r>
            <w:r w:rsidRPr="00E47A8D">
              <w:rPr>
                <w:rFonts w:ascii="Book Antiqua" w:eastAsia="Times New Roman" w:hAnsi="Book Antiqua" w:cs="Times New Roman"/>
                <w:sz w:val="19"/>
                <w:szCs w:val="19"/>
                <w:lang w:eastAsia="pt-BR"/>
              </w:rPr>
              <w:t xml:space="preserve"> 3/3/16</w:t>
            </w:r>
            <w:r w:rsidRPr="00E47A8D">
              <w:rPr>
                <w:rFonts w:ascii="Book Antiqua" w:eastAsia="Times New Roman" w:hAnsi="Book Antiqua" w:cs="Times New Roman"/>
                <w:b/>
                <w:bCs/>
                <w:sz w:val="19"/>
                <w:szCs w:val="19"/>
                <w:lang w:eastAsia="pt-BR"/>
              </w:rPr>
              <w:t xml:space="preserve"> (Info 579).</w:t>
            </w:r>
          </w:p>
          <w:tbl>
            <w:tblPr>
              <w:tblStyle w:val="Tabelacomgrade"/>
              <w:tblW w:w="0" w:type="auto"/>
              <w:tblLook w:val="04A0" w:firstRow="1" w:lastRow="0" w:firstColumn="1" w:lastColumn="0" w:noHBand="0" w:noVBand="1"/>
            </w:tblPr>
            <w:tblGrid>
              <w:gridCol w:w="8263"/>
            </w:tblGrid>
            <w:tr w:rsidR="00E47A8D" w14:paraId="04E93C2D" w14:textId="77777777" w:rsidTr="00A62C2D">
              <w:tc>
                <w:tcPr>
                  <w:tcW w:w="8263" w:type="dxa"/>
                  <w:shd w:val="clear" w:color="auto" w:fill="FFFFFF" w:themeFill="background1"/>
                </w:tcPr>
                <w:p w14:paraId="63606AAC" w14:textId="4561145E" w:rsidR="00E47A8D" w:rsidRDefault="00E47A8D" w:rsidP="00E47A8D">
                  <w:pPr>
                    <w:jc w:val="both"/>
                    <w:rPr>
                      <w:rFonts w:ascii="Book Antiqua" w:eastAsia="Times New Roman" w:hAnsi="Book Antiqua" w:cs="Times New Roman"/>
                      <w:sz w:val="19"/>
                      <w:szCs w:val="19"/>
                      <w:lang w:eastAsia="pt-BR"/>
                    </w:rPr>
                  </w:pPr>
                  <w:r w:rsidRPr="00E5098C">
                    <w:rPr>
                      <w:rFonts w:ascii="Book Antiqua" w:eastAsia="Times New Roman" w:hAnsi="Book Antiqua" w:cs="Times New Roman"/>
                      <w:b/>
                      <w:bCs/>
                      <w:sz w:val="18"/>
                      <w:szCs w:val="18"/>
                      <w:lang w:eastAsia="pt-BR"/>
                    </w:rPr>
                    <w:t>(</w:t>
                  </w:r>
                  <w:r w:rsidRPr="00E5098C">
                    <w:rPr>
                      <w:rFonts w:ascii="Book Antiqua" w:eastAsia="Times New Roman" w:hAnsi="Book Antiqua" w:cs="Times New Roman"/>
                      <w:b/>
                      <w:bCs/>
                      <w:sz w:val="18"/>
                      <w:szCs w:val="18"/>
                      <w:highlight w:val="yellow"/>
                      <w:lang w:eastAsia="pt-BR"/>
                    </w:rPr>
                    <w:t>Cartórios/TJSC-2023-CESPE</w:t>
                  </w:r>
                  <w:r w:rsidRPr="00E5098C">
                    <w:rPr>
                      <w:rFonts w:ascii="Book Antiqua" w:eastAsia="Times New Roman" w:hAnsi="Book Antiqua" w:cs="Times New Roman"/>
                      <w:b/>
                      <w:bCs/>
                      <w:sz w:val="18"/>
                      <w:szCs w:val="18"/>
                      <w:lang w:eastAsia="pt-BR"/>
                    </w:rPr>
                    <w:t>)</w:t>
                  </w:r>
                  <w:r w:rsidRPr="00E5098C">
                    <w:rPr>
                      <w:rFonts w:ascii="Book Antiqua" w:eastAsia="Times New Roman" w:hAnsi="Book Antiqua" w:cs="Times New Roman"/>
                      <w:sz w:val="18"/>
                      <w:szCs w:val="18"/>
                      <w:lang w:eastAsia="pt-BR"/>
                    </w:rPr>
                    <w:t>:</w:t>
                  </w:r>
                  <w:r w:rsidRPr="00E5098C">
                    <w:rPr>
                      <w:sz w:val="20"/>
                      <w:szCs w:val="20"/>
                    </w:rPr>
                    <w:t xml:space="preserve"> </w:t>
                  </w:r>
                  <w:r w:rsidRPr="00E5098C">
                    <w:rPr>
                      <w:rFonts w:ascii="Book Antiqua" w:eastAsia="Times New Roman" w:hAnsi="Book Antiqua" w:cs="Times New Roman"/>
                      <w:sz w:val="18"/>
                      <w:szCs w:val="18"/>
                      <w:lang w:eastAsia="pt-BR"/>
                    </w:rPr>
                    <w:t xml:space="preserve">Considerando o entendimento do STJ em matéria de direito empresarial, julgue o seguinte item: </w:t>
                  </w:r>
                  <w:r w:rsidRPr="00E47A8D">
                    <w:rPr>
                      <w:rFonts w:ascii="Book Antiqua" w:eastAsia="Times New Roman" w:hAnsi="Book Antiqua" w:cs="Times New Roman"/>
                      <w:sz w:val="18"/>
                      <w:szCs w:val="18"/>
                      <w:lang w:eastAsia="pt-BR"/>
                    </w:rPr>
                    <w:t>O imóvel pertencente à empresa de pequeno porte em que resida um dos sócios é protegido pela impenhorabilidade de bens de família.</w:t>
                  </w:r>
                  <w:r w:rsidRPr="00E5098C">
                    <w:rPr>
                      <w:rFonts w:ascii="Book Antiqua" w:eastAsia="Times New Roman" w:hAnsi="Book Antiqua" w:cs="Times New Roman"/>
                      <w:sz w:val="18"/>
                      <w:szCs w:val="18"/>
                      <w:lang w:eastAsia="pt-BR"/>
                    </w:rPr>
                    <w:t xml:space="preserve"> </w:t>
                  </w:r>
                  <w:r w:rsidRPr="00E5098C">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579</w:t>
                  </w:r>
                  <w:r w:rsidRPr="00E5098C">
                    <w:rPr>
                      <w:rFonts w:ascii="Book Antiqua" w:eastAsia="Times New Roman" w:hAnsi="Book Antiqua" w:cs="Times New Roman"/>
                      <w:b/>
                      <w:bCs/>
                      <w:sz w:val="18"/>
                      <w:szCs w:val="18"/>
                      <w:lang w:eastAsia="pt-BR"/>
                    </w:rPr>
                    <w:t>, STJ.</w:t>
                  </w:r>
                </w:p>
              </w:tc>
            </w:tr>
          </w:tbl>
          <w:p w14:paraId="14BC305B" w14:textId="77777777" w:rsidR="00E47A8D" w:rsidRDefault="00E47A8D" w:rsidP="00745A4A">
            <w:pPr>
              <w:jc w:val="both"/>
              <w:rPr>
                <w:rFonts w:ascii="Book Antiqua" w:eastAsia="Times New Roman" w:hAnsi="Book Antiqua" w:cs="Times New Roman"/>
                <w:b/>
                <w:sz w:val="19"/>
                <w:szCs w:val="19"/>
                <w:lang w:eastAsia="pt-BR"/>
              </w:rPr>
            </w:pPr>
          </w:p>
          <w:p w14:paraId="181654D0" w14:textId="4D5C36B9" w:rsidR="00A266D7" w:rsidRDefault="00A266D7" w:rsidP="00745A4A">
            <w:pPr>
              <w:jc w:val="both"/>
              <w:rPr>
                <w:rFonts w:ascii="Book Antiqua" w:eastAsia="Times New Roman" w:hAnsi="Book Antiqua" w:cs="Times New Roman"/>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sidRPr="00A266D7">
              <w:rPr>
                <w:rFonts w:ascii="Book Antiqua" w:eastAsia="Times New Roman" w:hAnsi="Book Antiqua" w:cs="Times New Roman"/>
                <w:b/>
                <w:i/>
                <w:iCs/>
                <w:color w:val="FF0000"/>
                <w:sz w:val="19"/>
                <w:szCs w:val="19"/>
                <w:highlight w:val="green"/>
                <w:lang w:eastAsia="pt-BR"/>
              </w:rPr>
              <w:t>d. 44 e STJ</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Cartórios/TJRS-2019</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10</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A266D7">
              <w:rPr>
                <w:rFonts w:ascii="Book Antiqua" w:eastAsia="Times New Roman" w:hAnsi="Book Antiqua" w:cs="Times New Roman"/>
                <w:b/>
                <w:color w:val="000000"/>
                <w:sz w:val="19"/>
                <w:szCs w:val="19"/>
                <w:lang w:eastAsia="pt-BR"/>
              </w:rPr>
              <w:t xml:space="preserve">O fato </w:t>
            </w:r>
            <w:proofErr w:type="gramStart"/>
            <w:r w:rsidRPr="00A266D7">
              <w:rPr>
                <w:rFonts w:ascii="Book Antiqua" w:eastAsia="Times New Roman" w:hAnsi="Book Antiqua" w:cs="Times New Roman"/>
                <w:b/>
                <w:color w:val="000000"/>
                <w:sz w:val="19"/>
                <w:szCs w:val="19"/>
                <w:lang w:eastAsia="pt-BR"/>
              </w:rPr>
              <w:t>do</w:t>
            </w:r>
            <w:proofErr w:type="gramEnd"/>
            <w:r w:rsidRPr="00A266D7">
              <w:rPr>
                <w:rFonts w:ascii="Book Antiqua" w:eastAsia="Times New Roman" w:hAnsi="Book Antiqua" w:cs="Times New Roman"/>
                <w:b/>
                <w:color w:val="000000"/>
                <w:sz w:val="19"/>
                <w:szCs w:val="19"/>
                <w:lang w:eastAsia="pt-BR"/>
              </w:rPr>
              <w:t xml:space="preserve"> terreno encontrar-se desocupado ou não edificado são circunstâncias que sozinhas não obstam a qualificação do imóvel como bem de família, devendo ser perquirida, caso a caso, a finalidade a este atribuída</w:t>
            </w:r>
            <w:r w:rsidRPr="00A266D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i/>
                <w:iCs/>
                <w:color w:val="000000"/>
                <w:sz w:val="19"/>
                <w:szCs w:val="19"/>
                <w:lang w:eastAsia="pt-BR"/>
              </w:rPr>
              <w:t>#</w:t>
            </w:r>
            <w:r w:rsidRPr="00A266D7">
              <w:rPr>
                <w:rFonts w:ascii="Book Antiqua" w:eastAsia="Times New Roman" w:hAnsi="Book Antiqua" w:cs="Times New Roman"/>
                <w:b/>
                <w:i/>
                <w:iCs/>
                <w:color w:val="000000"/>
                <w:sz w:val="19"/>
                <w:szCs w:val="19"/>
                <w:highlight w:val="magenta"/>
                <w:lang w:eastAsia="pt-BR"/>
              </w:rPr>
              <w:t>STJ</w:t>
            </w:r>
            <w:r>
              <w:rPr>
                <w:rFonts w:ascii="Book Antiqua" w:eastAsia="Times New Roman" w:hAnsi="Book Antiqua" w:cs="Times New Roman"/>
                <w:bCs/>
                <w:color w:val="000000"/>
                <w:sz w:val="19"/>
                <w:szCs w:val="19"/>
                <w:lang w:eastAsia="pt-BR"/>
              </w:rPr>
              <w:t xml:space="preserve">: </w:t>
            </w:r>
            <w:r w:rsidRPr="00A266D7">
              <w:rPr>
                <w:rFonts w:ascii="Book Antiqua" w:eastAsia="Times New Roman" w:hAnsi="Book Antiqua" w:cs="Times New Roman"/>
                <w:b/>
                <w:bCs/>
                <w:color w:val="000000"/>
                <w:sz w:val="19"/>
                <w:szCs w:val="19"/>
                <w:lang w:eastAsia="pt-BR"/>
              </w:rPr>
              <w:t>O fato de se tratar de terreno não edificado é circunstância que, por si só, não obsta sua qualificação como bem de família, na medida em que tal qualificação pressupõe a análise, caso a caso, da finalidade realmente atribuída ao imóvel</w:t>
            </w:r>
            <w:r w:rsidRPr="00A866AB">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 xml:space="preserve">STJ. 3ª T., </w:t>
            </w:r>
            <w:r w:rsidRPr="00A866AB">
              <w:rPr>
                <w:rFonts w:ascii="Book Antiqua" w:eastAsia="Times New Roman" w:hAnsi="Book Antiqua" w:cs="Times New Roman"/>
                <w:color w:val="000000"/>
                <w:sz w:val="19"/>
                <w:szCs w:val="19"/>
                <w:lang w:eastAsia="pt-BR"/>
              </w:rPr>
              <w:t>REsp 1417629/SP, Rel. Min. Nancy Andrighi, j. 10/12/13.</w:t>
            </w:r>
          </w:p>
          <w:p w14:paraId="001F6264" w14:textId="4F0E4229" w:rsidR="00A3391B" w:rsidRDefault="00A3391B" w:rsidP="00745A4A">
            <w:pPr>
              <w:jc w:val="both"/>
              <w:rPr>
                <w:rFonts w:ascii="Book Antiqua" w:eastAsia="Times New Roman" w:hAnsi="Book Antiqua" w:cs="Times New Roman"/>
                <w:sz w:val="19"/>
                <w:szCs w:val="19"/>
                <w:lang w:eastAsia="pt-BR"/>
              </w:rPr>
            </w:pPr>
          </w:p>
          <w:p w14:paraId="710D02B3" w14:textId="5F2DBC04" w:rsidR="00A3391B" w:rsidRDefault="00A3391B" w:rsidP="00745A4A">
            <w:pPr>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Cartórios/TJRS-2019</w:t>
            </w:r>
            <w:r w:rsidR="004F7045">
              <w:rPr>
                <w:rFonts w:ascii="Book Antiqua" w:eastAsia="Times New Roman" w:hAnsi="Book Antiqua" w:cs="Times New Roman"/>
                <w:b/>
                <w:i/>
                <w:iCs/>
                <w:color w:val="FF0000"/>
                <w:sz w:val="19"/>
                <w:szCs w:val="19"/>
                <w:lang w:eastAsia="pt-BR"/>
              </w:rPr>
              <w:t>: #</w:t>
            </w:r>
            <w:r w:rsidR="004F7045" w:rsidRPr="004F7045">
              <w:rPr>
                <w:rFonts w:ascii="Book Antiqua" w:eastAsia="Times New Roman" w:hAnsi="Book Antiqua" w:cs="Times New Roman"/>
                <w:b/>
                <w:i/>
                <w:iCs/>
                <w:color w:val="FF0000"/>
                <w:sz w:val="19"/>
                <w:szCs w:val="19"/>
                <w:highlight w:val="green"/>
                <w:lang w:eastAsia="pt-BR"/>
              </w:rPr>
              <w:t>MPPR-2023</w:t>
            </w:r>
            <w:r w:rsidR="00756772">
              <w:rPr>
                <w:rFonts w:ascii="Book Antiqua" w:eastAsia="Times New Roman" w:hAnsi="Book Antiqua" w:cs="Times New Roman"/>
                <w:b/>
                <w:i/>
                <w:iCs/>
                <w:color w:val="FF0000"/>
                <w:sz w:val="19"/>
                <w:szCs w:val="19"/>
                <w:lang w:eastAsia="pt-BR"/>
              </w:rPr>
              <w:t>: #</w:t>
            </w:r>
            <w:r w:rsidR="00756772" w:rsidRPr="00756772">
              <w:rPr>
                <w:rFonts w:ascii="Book Antiqua" w:eastAsia="Times New Roman" w:hAnsi="Book Antiqua" w:cs="Times New Roman"/>
                <w:b/>
                <w:i/>
                <w:iCs/>
                <w:color w:val="FF0000"/>
                <w:sz w:val="19"/>
                <w:szCs w:val="19"/>
                <w:highlight w:val="green"/>
                <w:lang w:eastAsia="pt-BR"/>
              </w:rPr>
              <w:t>DPEES-2023</w:t>
            </w:r>
            <w:r w:rsidR="00BE474D">
              <w:rPr>
                <w:rFonts w:ascii="Book Antiqua" w:eastAsia="Times New Roman" w:hAnsi="Book Antiqua" w:cs="Times New Roman"/>
                <w:b/>
                <w:i/>
                <w:iCs/>
                <w:color w:val="FF0000"/>
                <w:sz w:val="19"/>
                <w:szCs w:val="19"/>
                <w:lang w:eastAsia="pt-BR"/>
              </w:rPr>
              <w:t>: #</w:t>
            </w:r>
            <w:r w:rsidR="00BE474D" w:rsidRPr="00BE474D">
              <w:rPr>
                <w:rFonts w:ascii="Book Antiqua" w:eastAsia="Times New Roman" w:hAnsi="Book Antiqua" w:cs="Times New Roman"/>
                <w:b/>
                <w:i/>
                <w:iCs/>
                <w:color w:val="FF0000"/>
                <w:sz w:val="19"/>
                <w:szCs w:val="19"/>
                <w:highlight w:val="green"/>
                <w:lang w:eastAsia="pt-BR"/>
              </w:rPr>
              <w:t>PGM-Vitória/ES-2024</w:t>
            </w:r>
            <w:r w:rsidR="00756772">
              <w:rPr>
                <w:rFonts w:ascii="Book Antiqua" w:eastAsia="Times New Roman" w:hAnsi="Book Antiqua" w:cs="Times New Roman"/>
                <w:b/>
                <w:i/>
                <w:iCs/>
                <w:color w:val="FF0000"/>
                <w:sz w:val="19"/>
                <w:szCs w:val="19"/>
                <w:lang w:eastAsia="pt-BR"/>
              </w:rPr>
              <w:t>: #</w:t>
            </w:r>
            <w:r w:rsidR="00756772" w:rsidRPr="00756772">
              <w:rPr>
                <w:rFonts w:ascii="Book Antiqua" w:eastAsia="Times New Roman" w:hAnsi="Book Antiqua" w:cs="Times New Roman"/>
                <w:b/>
                <w:i/>
                <w:iCs/>
                <w:color w:val="FF0000"/>
                <w:sz w:val="19"/>
                <w:szCs w:val="19"/>
                <w:highlight w:val="green"/>
                <w:lang w:eastAsia="pt-BR"/>
              </w:rPr>
              <w:t>FCC</w:t>
            </w:r>
            <w:r w:rsidR="00BE474D">
              <w:rPr>
                <w:rFonts w:ascii="Book Antiqua" w:eastAsia="Times New Roman" w:hAnsi="Book Antiqua" w:cs="Times New Roman"/>
                <w:b/>
                <w:i/>
                <w:iCs/>
                <w:color w:val="FF0000"/>
                <w:sz w:val="19"/>
                <w:szCs w:val="19"/>
                <w:lang w:eastAsia="pt-BR"/>
              </w:rPr>
              <w:t>: #</w:t>
            </w:r>
            <w:r w:rsidR="00BE474D" w:rsidRPr="00BE474D">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A266D7">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06</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A3391B">
              <w:rPr>
                <w:rFonts w:ascii="Book Antiqua" w:eastAsia="Times New Roman" w:hAnsi="Book Antiqua" w:cs="Times New Roman"/>
                <w:b/>
                <w:color w:val="000000"/>
                <w:sz w:val="19"/>
                <w:szCs w:val="19"/>
                <w:lang w:eastAsia="pt-BR"/>
              </w:rPr>
              <w:t>O conceito de impenhorabilidade de bem de família abrange também o imóvel pertencente a pessoas solteiras, separadas e viúvas. (Súmula n. 364/STJ)</w:t>
            </w:r>
          </w:p>
          <w:p w14:paraId="12479E68" w14:textId="77777777" w:rsidR="00A266D7" w:rsidRDefault="00A266D7" w:rsidP="00745A4A">
            <w:pPr>
              <w:jc w:val="both"/>
              <w:rPr>
                <w:rFonts w:ascii="Book Antiqua" w:eastAsia="Times New Roman" w:hAnsi="Book Antiqua" w:cs="Times New Roman"/>
                <w:b/>
                <w:sz w:val="19"/>
                <w:szCs w:val="19"/>
                <w:lang w:eastAsia="pt-BR"/>
              </w:rPr>
            </w:pPr>
          </w:p>
          <w:p w14:paraId="23F0708C" w14:textId="696D1F14" w:rsidR="002C34BB" w:rsidRPr="00A866AB" w:rsidRDefault="002C34BB" w:rsidP="00745A4A">
            <w:pPr>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DPEBA-2016-FCC</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A respeito da proteção ao bem de família, é correto afirmar que sua finalidade precípua não é a proteção à família, mas sim, o direito de moradia como direito fundamental, tanto que pode contemplar bem ocupado por um único indivíduo, o que alguns autores chamam de família unipessoal. </w:t>
            </w:r>
            <w:r w:rsidRPr="00A866AB">
              <w:rPr>
                <w:rFonts w:ascii="Book Antiqua" w:eastAsia="Times New Roman" w:hAnsi="Book Antiqua" w:cs="Times New Roman"/>
                <w:b/>
                <w:sz w:val="19"/>
                <w:szCs w:val="19"/>
                <w:lang w:eastAsia="pt-BR"/>
              </w:rPr>
              <w:t>BL: art. 5º, Lei 8009 e Súmula 364 do STJ</w:t>
            </w:r>
            <w:r w:rsidR="001C1150">
              <w:rPr>
                <w:rFonts w:ascii="Book Antiqua" w:eastAsia="Times New Roman" w:hAnsi="Book Antiqua" w:cs="Times New Roman"/>
                <w:b/>
                <w:sz w:val="19"/>
                <w:szCs w:val="19"/>
                <w:lang w:eastAsia="pt-BR"/>
              </w:rPr>
              <w:t xml:space="preserve"> (citada acima)</w:t>
            </w:r>
            <w:r w:rsidRPr="00A866AB">
              <w:rPr>
                <w:rFonts w:ascii="Book Antiqua" w:eastAsia="Times New Roman" w:hAnsi="Book Antiqua" w:cs="Times New Roman"/>
                <w:b/>
                <w:sz w:val="19"/>
                <w:szCs w:val="19"/>
                <w:lang w:eastAsia="pt-BR"/>
              </w:rPr>
              <w:t>.</w:t>
            </w:r>
          </w:p>
          <w:p w14:paraId="1A8C4DD6" w14:textId="77777777" w:rsidR="00745A4A" w:rsidRDefault="00745A4A" w:rsidP="00745A4A">
            <w:pPr>
              <w:jc w:val="both"/>
              <w:rPr>
                <w:rFonts w:ascii="Book Antiqua" w:eastAsia="Times New Roman" w:hAnsi="Book Antiqua" w:cs="Times New Roman"/>
                <w:b/>
                <w:i/>
                <w:iCs/>
                <w:color w:val="FF0000"/>
                <w:sz w:val="19"/>
                <w:szCs w:val="19"/>
                <w:lang w:eastAsia="pt-BR"/>
              </w:rPr>
            </w:pPr>
          </w:p>
          <w:p w14:paraId="46395A82" w14:textId="02B8922C" w:rsidR="00BC6EA5" w:rsidRPr="00A866AB" w:rsidRDefault="00446072" w:rsidP="00745A4A">
            <w:pPr>
              <w:jc w:val="both"/>
              <w:rPr>
                <w:rFonts w:ascii="Book Antiqua" w:eastAsia="Times New Roman" w:hAnsi="Book Antiqua" w:cs="Times New Roman"/>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sidR="00CE2D3D">
              <w:rPr>
                <w:rFonts w:ascii="Book Antiqua" w:eastAsia="Times New Roman" w:hAnsi="Book Antiqua" w:cs="Times New Roman"/>
                <w:b/>
                <w:i/>
                <w:iCs/>
                <w:color w:val="FF0000"/>
                <w:sz w:val="19"/>
                <w:szCs w:val="19"/>
                <w:lang w:eastAsia="pt-BR"/>
              </w:rPr>
              <w:t>: #</w:t>
            </w:r>
            <w:r w:rsidR="00CE2D3D" w:rsidRPr="00CE2D3D">
              <w:rPr>
                <w:rFonts w:ascii="Book Antiqua" w:eastAsia="Times New Roman" w:hAnsi="Book Antiqua" w:cs="Times New Roman"/>
                <w:b/>
                <w:i/>
                <w:iCs/>
                <w:color w:val="FF0000"/>
                <w:sz w:val="19"/>
                <w:szCs w:val="19"/>
                <w:highlight w:val="green"/>
                <w:lang w:eastAsia="pt-BR"/>
              </w:rPr>
              <w:t>PGEMG-2022</w:t>
            </w:r>
            <w:r w:rsidR="00CE2D3D">
              <w:rPr>
                <w:rFonts w:ascii="Book Antiqua" w:eastAsia="Times New Roman" w:hAnsi="Book Antiqua" w:cs="Times New Roman"/>
                <w:b/>
                <w:i/>
                <w:iCs/>
                <w:color w:val="FF0000"/>
                <w:sz w:val="19"/>
                <w:szCs w:val="19"/>
                <w:lang w:eastAsia="pt-BR"/>
              </w:rPr>
              <w:t>: #</w:t>
            </w:r>
            <w:r w:rsidR="00CE2D3D" w:rsidRPr="00CE2D3D">
              <w:rPr>
                <w:rFonts w:ascii="Book Antiqua" w:eastAsia="Times New Roman" w:hAnsi="Book Antiqua" w:cs="Times New Roman"/>
                <w:b/>
                <w:i/>
                <w:iCs/>
                <w:color w:val="FF0000"/>
                <w:sz w:val="19"/>
                <w:szCs w:val="19"/>
                <w:highlight w:val="green"/>
                <w:lang w:eastAsia="pt-BR"/>
              </w:rPr>
              <w:t>FGV</w:t>
            </w:r>
            <w:r w:rsidRPr="00CE2D3D">
              <w:rPr>
                <w:rFonts w:ascii="Book Antiqua" w:eastAsia="Times New Roman" w:hAnsi="Book Antiqua" w:cs="Times New Roman"/>
                <w:b/>
                <w:bCs/>
                <w:sz w:val="19"/>
                <w:szCs w:val="19"/>
                <w:lang w:eastAsia="pt-BR"/>
              </w:rPr>
              <w:t>:</w:t>
            </w:r>
            <w:r w:rsidR="00BC6EA5" w:rsidRPr="00CE2D3D">
              <w:rPr>
                <w:rFonts w:ascii="Book Antiqua" w:eastAsia="Times New Roman" w:hAnsi="Book Antiqua" w:cs="Times New Roman"/>
                <w:b/>
                <w:bCs/>
                <w:color w:val="000000"/>
                <w:sz w:val="19"/>
                <w:szCs w:val="19"/>
                <w:lang w:eastAsia="pt-BR"/>
              </w:rPr>
              <w:t xml:space="preserve"> </w:t>
            </w:r>
            <w:r w:rsidR="00BC6EA5" w:rsidRPr="00CE2D3D">
              <w:rPr>
                <w:rFonts w:ascii="Book Antiqua" w:eastAsia="Times New Roman" w:hAnsi="Book Antiqua" w:cs="Times New Roman"/>
                <w:b/>
                <w:bCs/>
                <w:sz w:val="19"/>
                <w:szCs w:val="19"/>
                <w:lang w:eastAsia="pt-BR"/>
              </w:rPr>
              <w:t xml:space="preserve">A interpretação teleológica do art. 1º da Lei 8.009/90 revela que a norma não se limita ao resguardo da família. </w:t>
            </w:r>
            <w:r w:rsidR="00BC6EA5" w:rsidRPr="00CE2D3D">
              <w:rPr>
                <w:rFonts w:ascii="Book Antiqua" w:eastAsia="Times New Roman" w:hAnsi="Book Antiqua" w:cs="Times New Roman"/>
                <w:b/>
                <w:bCs/>
                <w:sz w:val="19"/>
                <w:szCs w:val="19"/>
                <w:highlight w:val="yellow"/>
                <w:lang w:eastAsia="pt-BR"/>
              </w:rPr>
              <w:t>Seu escopo definitivo é a proteção de um direito fundamental da pessoa humana: o direito à moradia</w:t>
            </w:r>
            <w:r w:rsidR="00BC6EA5" w:rsidRPr="00CE2D3D">
              <w:rPr>
                <w:rFonts w:ascii="Book Antiqua" w:eastAsia="Times New Roman" w:hAnsi="Book Antiqua" w:cs="Times New Roman"/>
                <w:b/>
                <w:bCs/>
                <w:sz w:val="19"/>
                <w:szCs w:val="19"/>
                <w:lang w:eastAsia="pt-BR"/>
              </w:rPr>
              <w:t>. Se assim ocorre, não faz sentido proteger quem vive em grupo e abandonar o indivíduo que sofre o mais doloroso dos sentimentos: a solidão. É impenhorável, por efeito do preceituado no art. 1º da Lei n. 8.009/1990, o imóvel em que reside, sozinho, o devedor celibatário</w:t>
            </w:r>
            <w:r w:rsidR="00BC6EA5" w:rsidRPr="00A866AB">
              <w:rPr>
                <w:rFonts w:ascii="Book Antiqua" w:eastAsia="Times New Roman" w:hAnsi="Book Antiqua" w:cs="Times New Roman"/>
                <w:sz w:val="19"/>
                <w:szCs w:val="19"/>
                <w:lang w:eastAsia="pt-BR"/>
              </w:rPr>
              <w:t xml:space="preserve">. Precedente citado: </w:t>
            </w:r>
            <w:proofErr w:type="spellStart"/>
            <w:r w:rsidR="00BC6EA5" w:rsidRPr="00A866AB">
              <w:rPr>
                <w:rFonts w:ascii="Book Antiqua" w:eastAsia="Times New Roman" w:hAnsi="Book Antiqua" w:cs="Times New Roman"/>
                <w:sz w:val="19"/>
                <w:szCs w:val="19"/>
                <w:lang w:eastAsia="pt-BR"/>
              </w:rPr>
              <w:t>EREsp</w:t>
            </w:r>
            <w:proofErr w:type="spellEnd"/>
            <w:r w:rsidR="00BC6EA5" w:rsidRPr="00A866AB">
              <w:rPr>
                <w:rFonts w:ascii="Book Antiqua" w:eastAsia="Times New Roman" w:hAnsi="Book Antiqua" w:cs="Times New Roman"/>
                <w:sz w:val="19"/>
                <w:szCs w:val="19"/>
                <w:lang w:eastAsia="pt-BR"/>
              </w:rPr>
              <w:t xml:space="preserve"> 182.223-SP, DJ 7/4/2003. </w:t>
            </w:r>
            <w:r w:rsidR="00BC6EA5" w:rsidRPr="00A866AB">
              <w:rPr>
                <w:rFonts w:ascii="Book Antiqua" w:eastAsia="Times New Roman" w:hAnsi="Book Antiqua" w:cs="Times New Roman"/>
                <w:bCs/>
                <w:sz w:val="19"/>
                <w:szCs w:val="19"/>
                <w:lang w:eastAsia="pt-BR"/>
              </w:rPr>
              <w:t>REsp 450.989-RJ, Rel. Min. Humberto Gomes de Barros, j. 13/4/04</w:t>
            </w:r>
            <w:r w:rsidR="00BC6EA5" w:rsidRPr="00A866AB">
              <w:rPr>
                <w:rFonts w:ascii="Book Antiqua" w:eastAsia="Times New Roman" w:hAnsi="Book Antiqua" w:cs="Times New Roman"/>
                <w:b/>
                <w:bCs/>
                <w:sz w:val="19"/>
                <w:szCs w:val="19"/>
                <w:lang w:eastAsia="pt-BR"/>
              </w:rPr>
              <w:t xml:space="preserve"> (Info 205 do STJ).</w:t>
            </w:r>
          </w:p>
          <w:p w14:paraId="7FC07A34" w14:textId="77777777" w:rsidR="00745A4A" w:rsidRDefault="00745A4A" w:rsidP="00745A4A">
            <w:pPr>
              <w:jc w:val="both"/>
              <w:rPr>
                <w:rFonts w:ascii="Book Antiqua" w:eastAsia="Times New Roman" w:hAnsi="Book Antiqua" w:cs="Times New Roman"/>
                <w:b/>
                <w:i/>
                <w:iCs/>
                <w:color w:val="FF0000"/>
                <w:sz w:val="19"/>
                <w:szCs w:val="19"/>
                <w:lang w:eastAsia="pt-BR"/>
              </w:rPr>
            </w:pPr>
          </w:p>
          <w:p w14:paraId="65BA4841" w14:textId="229140A1" w:rsidR="007C0AB5" w:rsidRPr="00A266D7" w:rsidRDefault="00446072" w:rsidP="00745A4A">
            <w:pPr>
              <w:jc w:val="both"/>
              <w:rPr>
                <w:rFonts w:ascii="Book Antiqua" w:eastAsia="Times New Roman" w:hAnsi="Book Antiqua" w:cs="Times New Roman"/>
                <w:color w:val="000000"/>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sz w:val="19"/>
                <w:szCs w:val="19"/>
                <w:lang w:eastAsia="pt-BR"/>
              </w:rPr>
              <w:t>:</w:t>
            </w:r>
            <w:r w:rsidR="00BC6EA5" w:rsidRPr="00A866AB">
              <w:rPr>
                <w:rFonts w:ascii="Book Antiqua" w:eastAsia="Times New Roman" w:hAnsi="Book Antiqua" w:cs="Times New Roman"/>
                <w:color w:val="000000"/>
                <w:sz w:val="19"/>
                <w:szCs w:val="19"/>
                <w:lang w:eastAsia="pt-BR"/>
              </w:rPr>
              <w:t xml:space="preserve"> Em mais de uma oportunidade, o STJ, a despeito da impenhorabilidade legal, tem relativizado a regra, para admitir o desmembramento do imóvel para efeito de penhora (RESP 510.643 DF / RESP 515.122</w:t>
            </w:r>
            <w:r w:rsidR="00B5316E">
              <w:rPr>
                <w:rFonts w:ascii="Book Antiqua" w:eastAsia="Times New Roman" w:hAnsi="Book Antiqua" w:cs="Times New Roman"/>
                <w:color w:val="000000"/>
                <w:sz w:val="19"/>
                <w:szCs w:val="19"/>
                <w:lang w:eastAsia="pt-BR"/>
              </w:rPr>
              <w:t>/</w:t>
            </w:r>
            <w:r w:rsidR="00BC6EA5" w:rsidRPr="00A866AB">
              <w:rPr>
                <w:rFonts w:ascii="Book Antiqua" w:eastAsia="Times New Roman" w:hAnsi="Book Antiqua" w:cs="Times New Roman"/>
                <w:color w:val="000000"/>
                <w:sz w:val="19"/>
                <w:szCs w:val="19"/>
                <w:lang w:eastAsia="pt-BR"/>
              </w:rPr>
              <w:t>RS). Entretanto, cumpre ressaltar que o STJ considera impenhorável o imóvel que já estava em construção antes do vencimento da dívida, ainda que seu registro tenha sido posterior à cobrança. Desse modo, o imóvel em construção está sob a proteção da Lei 8.009/90 (Info 346 do STJ).</w:t>
            </w:r>
          </w:p>
        </w:tc>
      </w:tr>
    </w:tbl>
    <w:p w14:paraId="213AAD45" w14:textId="386A1B27" w:rsidR="007B3535" w:rsidRPr="004F7045" w:rsidRDefault="006E18DD" w:rsidP="007B3535">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34" w:name="art5p"/>
      <w:bookmarkEnd w:id="34"/>
      <w:r w:rsidRPr="00A866AB">
        <w:rPr>
          <w:rFonts w:ascii="Book Antiqua" w:eastAsia="Times New Roman" w:hAnsi="Book Antiqua" w:cs="Times New Roman"/>
          <w:b/>
          <w:sz w:val="19"/>
          <w:szCs w:val="19"/>
          <w:highlight w:val="magenta"/>
          <w:lang w:eastAsia="pt-BR"/>
        </w:rPr>
        <w:lastRenderedPageBreak/>
        <w:t>Parágrafo único</w:t>
      </w:r>
      <w:r w:rsidRPr="00A866AB">
        <w:rPr>
          <w:rFonts w:ascii="Book Antiqua" w:eastAsia="Times New Roman" w:hAnsi="Book Antiqua" w:cs="Times New Roman"/>
          <w:sz w:val="19"/>
          <w:szCs w:val="19"/>
          <w:lang w:eastAsia="pt-BR"/>
        </w:rPr>
        <w:t xml:space="preserve">. </w:t>
      </w:r>
      <w:r w:rsidRPr="00CE2D3D">
        <w:rPr>
          <w:rFonts w:ascii="Book Antiqua" w:eastAsia="Times New Roman" w:hAnsi="Book Antiqua" w:cs="Times New Roman"/>
          <w:b/>
          <w:bCs/>
          <w:sz w:val="19"/>
          <w:szCs w:val="19"/>
          <w:lang w:eastAsia="pt-BR"/>
        </w:rPr>
        <w:t xml:space="preserve">Na hipótese de </w:t>
      </w:r>
      <w:r w:rsidRPr="00CE2D3D">
        <w:rPr>
          <w:rFonts w:ascii="Book Antiqua" w:eastAsia="Times New Roman" w:hAnsi="Book Antiqua" w:cs="Times New Roman"/>
          <w:b/>
          <w:bCs/>
          <w:sz w:val="19"/>
          <w:szCs w:val="19"/>
          <w:highlight w:val="cyan"/>
          <w:lang w:eastAsia="pt-BR"/>
        </w:rPr>
        <w:t>o casal</w:t>
      </w:r>
      <w:r w:rsidRPr="00CE2D3D">
        <w:rPr>
          <w:rFonts w:ascii="Book Antiqua" w:eastAsia="Times New Roman" w:hAnsi="Book Antiqua" w:cs="Times New Roman"/>
          <w:b/>
          <w:bCs/>
          <w:sz w:val="19"/>
          <w:szCs w:val="19"/>
          <w:lang w:eastAsia="pt-BR"/>
        </w:rPr>
        <w:t xml:space="preserve">, ou </w:t>
      </w:r>
      <w:r w:rsidRPr="00CE2D3D">
        <w:rPr>
          <w:rFonts w:ascii="Book Antiqua" w:eastAsia="Times New Roman" w:hAnsi="Book Antiqua" w:cs="Times New Roman"/>
          <w:b/>
          <w:bCs/>
          <w:sz w:val="19"/>
          <w:szCs w:val="19"/>
          <w:highlight w:val="cyan"/>
          <w:lang w:eastAsia="pt-BR"/>
        </w:rPr>
        <w:t>entidade familiar</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caps/>
          <w:sz w:val="19"/>
          <w:szCs w:val="19"/>
          <w:highlight w:val="green"/>
          <w:lang w:eastAsia="pt-BR"/>
        </w:rPr>
        <w:t>ser possuidor</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sz w:val="19"/>
          <w:szCs w:val="19"/>
          <w:highlight w:val="yellow"/>
          <w:lang w:eastAsia="pt-BR"/>
        </w:rPr>
        <w:t>de vários imóveis utilizados como residência</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caps/>
          <w:sz w:val="19"/>
          <w:szCs w:val="19"/>
          <w:shd w:val="clear" w:color="auto" w:fill="F7CAAC" w:themeFill="accent2" w:themeFillTint="66"/>
          <w:lang w:eastAsia="pt-BR"/>
        </w:rPr>
        <w:t>a impenhorabilidade</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caps/>
          <w:sz w:val="19"/>
          <w:szCs w:val="19"/>
          <w:highlight w:val="green"/>
          <w:lang w:eastAsia="pt-BR"/>
        </w:rPr>
        <w:t>recairá</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caps/>
          <w:sz w:val="19"/>
          <w:szCs w:val="19"/>
          <w:highlight w:val="cyan"/>
          <w:lang w:eastAsia="pt-BR"/>
        </w:rPr>
        <w:t>sobre o de menor valor</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caps/>
          <w:sz w:val="19"/>
          <w:szCs w:val="19"/>
          <w:highlight w:val="green"/>
          <w:lang w:eastAsia="pt-BR"/>
        </w:rPr>
        <w:t>salvo</w:t>
      </w:r>
      <w:r w:rsidRPr="00CE2D3D">
        <w:rPr>
          <w:rFonts w:ascii="Book Antiqua" w:eastAsia="Times New Roman" w:hAnsi="Book Antiqua" w:cs="Times New Roman"/>
          <w:b/>
          <w:bCs/>
          <w:sz w:val="19"/>
          <w:szCs w:val="19"/>
          <w:highlight w:val="green"/>
          <w:lang w:eastAsia="pt-BR"/>
        </w:rPr>
        <w:t xml:space="preserve"> </w:t>
      </w:r>
      <w:r w:rsidRPr="00CE2D3D">
        <w:rPr>
          <w:rFonts w:ascii="Book Antiqua" w:eastAsia="Times New Roman" w:hAnsi="Book Antiqua" w:cs="Times New Roman"/>
          <w:b/>
          <w:bCs/>
          <w:caps/>
          <w:sz w:val="19"/>
          <w:szCs w:val="19"/>
          <w:highlight w:val="green"/>
          <w:lang w:eastAsia="pt-BR"/>
        </w:rPr>
        <w:t>se</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sz w:val="19"/>
          <w:szCs w:val="19"/>
          <w:highlight w:val="yellow"/>
          <w:lang w:eastAsia="pt-BR"/>
        </w:rPr>
        <w:t>outro tiver sido registrado</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sz w:val="19"/>
          <w:szCs w:val="19"/>
          <w:highlight w:val="cyan"/>
          <w:lang w:eastAsia="pt-BR"/>
        </w:rPr>
        <w:t>para esse fim</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sz w:val="19"/>
          <w:szCs w:val="19"/>
          <w:highlight w:val="yellow"/>
          <w:lang w:eastAsia="pt-BR"/>
        </w:rPr>
        <w:t>no Registro de Imóveis</w:t>
      </w:r>
      <w:r w:rsidRPr="00CE2D3D">
        <w:rPr>
          <w:rFonts w:ascii="Book Antiqua" w:eastAsia="Times New Roman" w:hAnsi="Book Antiqua" w:cs="Times New Roman"/>
          <w:b/>
          <w:bCs/>
          <w:sz w:val="19"/>
          <w:szCs w:val="19"/>
          <w:lang w:eastAsia="pt-BR"/>
        </w:rPr>
        <w:t xml:space="preserve"> e na forma do </w:t>
      </w:r>
      <w:hyperlink r:id="rId13" w:anchor="art70" w:history="1">
        <w:r w:rsidRPr="00CE2D3D">
          <w:rPr>
            <w:rFonts w:ascii="Book Antiqua" w:eastAsia="Times New Roman" w:hAnsi="Book Antiqua" w:cs="Times New Roman"/>
            <w:b/>
            <w:bCs/>
            <w:color w:val="0000FF"/>
            <w:sz w:val="19"/>
            <w:szCs w:val="19"/>
            <w:u w:val="single"/>
            <w:lang w:eastAsia="pt-BR"/>
          </w:rPr>
          <w:t>art. 70 do Código Civil.</w:t>
        </w:r>
      </w:hyperlink>
      <w:r w:rsidR="00ED12C7">
        <w:rPr>
          <w:rStyle w:val="Refdenotaderodap"/>
          <w:rFonts w:ascii="Book Antiqua" w:eastAsia="Times New Roman" w:hAnsi="Book Antiqua" w:cs="Times New Roman"/>
          <w:color w:val="0000FF"/>
          <w:sz w:val="19"/>
          <w:szCs w:val="19"/>
          <w:u w:val="single"/>
          <w:lang w:eastAsia="pt-BR"/>
        </w:rPr>
        <w:footnoteReference w:id="1"/>
      </w:r>
      <w:r w:rsidR="008A463D" w:rsidRPr="00A866AB">
        <w:rPr>
          <w:rFonts w:ascii="Book Antiqua" w:eastAsia="Times New Roman" w:hAnsi="Book Antiqua" w:cs="Times New Roman"/>
          <w:color w:val="0000FF"/>
          <w:sz w:val="19"/>
          <w:szCs w:val="19"/>
          <w:lang w:eastAsia="pt-BR"/>
        </w:rPr>
        <w:t xml:space="preserve"> </w:t>
      </w:r>
      <w:r w:rsidR="008A463D" w:rsidRPr="00610DE3">
        <w:rPr>
          <w:rFonts w:ascii="Book Antiqua" w:eastAsia="Times New Roman" w:hAnsi="Book Antiqua" w:cs="Times New Roman"/>
          <w:b/>
          <w:color w:val="FF0000"/>
          <w:sz w:val="16"/>
          <w:szCs w:val="16"/>
          <w:u w:val="single"/>
          <w:lang w:eastAsia="pt-BR"/>
        </w:rPr>
        <w:t>(TJPR-2008)</w:t>
      </w:r>
      <w:r w:rsidR="007C756E" w:rsidRPr="00610DE3">
        <w:rPr>
          <w:rFonts w:ascii="Book Antiqua" w:eastAsia="Times New Roman" w:hAnsi="Book Antiqua" w:cs="Times New Roman"/>
          <w:b/>
          <w:color w:val="FF0000"/>
          <w:sz w:val="16"/>
          <w:szCs w:val="16"/>
          <w:lang w:eastAsia="pt-BR"/>
        </w:rPr>
        <w:t xml:space="preserve"> </w:t>
      </w:r>
      <w:r w:rsidR="007251EF" w:rsidRPr="00610DE3">
        <w:rPr>
          <w:rFonts w:ascii="Book Antiqua" w:eastAsia="Times New Roman" w:hAnsi="Book Antiqua" w:cs="Times New Roman"/>
          <w:b/>
          <w:color w:val="FF0000"/>
          <w:sz w:val="16"/>
          <w:szCs w:val="16"/>
          <w:u w:val="single"/>
          <w:lang w:eastAsia="pt-BR"/>
        </w:rPr>
        <w:t>(TJRO-2011)</w:t>
      </w:r>
      <w:r w:rsidR="00D5260E" w:rsidRPr="00610DE3">
        <w:rPr>
          <w:rFonts w:ascii="Book Antiqua" w:eastAsia="Times New Roman" w:hAnsi="Book Antiqua" w:cs="Times New Roman"/>
          <w:b/>
          <w:color w:val="FF0000"/>
          <w:sz w:val="16"/>
          <w:szCs w:val="16"/>
          <w:lang w:eastAsia="pt-BR"/>
        </w:rPr>
        <w:t xml:space="preserve"> </w:t>
      </w:r>
      <w:bookmarkStart w:id="35" w:name="_Hlk98679957"/>
      <w:r w:rsidR="00BC5963" w:rsidRPr="00610DE3">
        <w:rPr>
          <w:rFonts w:ascii="Book Antiqua" w:eastAsia="Times New Roman" w:hAnsi="Book Antiqua" w:cs="Times New Roman"/>
          <w:b/>
          <w:color w:val="FF0000"/>
          <w:sz w:val="16"/>
          <w:szCs w:val="16"/>
          <w:u w:val="single"/>
          <w:lang w:eastAsia="pt-BR"/>
        </w:rPr>
        <w:t>(TRT24-2014)</w:t>
      </w:r>
      <w:bookmarkEnd w:id="35"/>
      <w:r w:rsidR="009D63CD" w:rsidRPr="00610DE3">
        <w:rPr>
          <w:rFonts w:ascii="Book Antiqua" w:eastAsia="Times New Roman" w:hAnsi="Book Antiqua" w:cs="Times New Roman"/>
          <w:b/>
          <w:color w:val="FF0000"/>
          <w:sz w:val="16"/>
          <w:szCs w:val="16"/>
          <w:lang w:eastAsia="pt-BR"/>
        </w:rPr>
        <w:t xml:space="preserve"> </w:t>
      </w:r>
      <w:r w:rsidR="00EA66BE" w:rsidRPr="00610DE3">
        <w:rPr>
          <w:rFonts w:ascii="Book Antiqua" w:eastAsia="Times New Roman" w:hAnsi="Book Antiqua" w:cs="Times New Roman"/>
          <w:b/>
          <w:color w:val="FF0000"/>
          <w:sz w:val="16"/>
          <w:szCs w:val="16"/>
          <w:u w:val="single"/>
          <w:lang w:eastAsia="pt-BR"/>
        </w:rPr>
        <w:t>(DPEBA-2016)</w:t>
      </w:r>
      <w:r w:rsidR="002572E6" w:rsidRPr="00610DE3">
        <w:rPr>
          <w:rFonts w:ascii="Book Antiqua" w:eastAsia="Times New Roman" w:hAnsi="Book Antiqua" w:cs="Times New Roman"/>
          <w:b/>
          <w:color w:val="FF0000"/>
          <w:sz w:val="16"/>
          <w:szCs w:val="16"/>
          <w:lang w:eastAsia="pt-BR"/>
        </w:rPr>
        <w:t xml:space="preserve"> </w:t>
      </w:r>
      <w:r w:rsidR="002572E6" w:rsidRPr="00610DE3">
        <w:rPr>
          <w:rFonts w:ascii="Book Antiqua" w:eastAsia="Times New Roman" w:hAnsi="Book Antiqua" w:cs="Times New Roman"/>
          <w:b/>
          <w:color w:val="FF0000"/>
          <w:sz w:val="16"/>
          <w:szCs w:val="16"/>
          <w:u w:val="single"/>
          <w:lang w:eastAsia="pt-BR"/>
        </w:rPr>
        <w:t>(TRT2-2016)</w:t>
      </w:r>
      <w:r w:rsidR="009D63CD" w:rsidRPr="00610DE3">
        <w:rPr>
          <w:rFonts w:ascii="Book Antiqua" w:eastAsia="Times New Roman" w:hAnsi="Book Antiqua" w:cs="Times New Roman"/>
          <w:b/>
          <w:color w:val="FF0000"/>
          <w:sz w:val="16"/>
          <w:szCs w:val="16"/>
          <w:lang w:eastAsia="pt-BR"/>
        </w:rPr>
        <w:t xml:space="preserve"> </w:t>
      </w:r>
      <w:r w:rsidR="00A375F1" w:rsidRPr="00610DE3">
        <w:rPr>
          <w:rFonts w:ascii="Book Antiqua" w:eastAsia="Times New Roman" w:hAnsi="Book Antiqua" w:cs="Times New Roman"/>
          <w:b/>
          <w:color w:val="FF0000"/>
          <w:sz w:val="16"/>
          <w:szCs w:val="16"/>
          <w:u w:val="single"/>
          <w:lang w:eastAsia="pt-BR"/>
        </w:rPr>
        <w:t>(MPBA-2018)</w:t>
      </w:r>
      <w:r w:rsidR="00F1326D" w:rsidRPr="00610DE3">
        <w:rPr>
          <w:rFonts w:ascii="Book Antiqua" w:eastAsia="Times New Roman" w:hAnsi="Book Antiqua" w:cs="Times New Roman"/>
          <w:b/>
          <w:color w:val="FF0000"/>
          <w:sz w:val="16"/>
          <w:szCs w:val="16"/>
          <w:lang w:eastAsia="pt-BR"/>
        </w:rPr>
        <w:t xml:space="preserve"> </w:t>
      </w:r>
      <w:r w:rsidR="00F1326D" w:rsidRPr="00610DE3">
        <w:rPr>
          <w:rFonts w:ascii="Book Antiqua" w:eastAsia="Times New Roman" w:hAnsi="Book Antiqua" w:cs="Times New Roman"/>
          <w:b/>
          <w:color w:val="FF0000"/>
          <w:sz w:val="16"/>
          <w:szCs w:val="16"/>
          <w:u w:val="single"/>
          <w:lang w:eastAsia="pt-BR"/>
        </w:rPr>
        <w:t>(Cartórios/TJMG-2015/</w:t>
      </w:r>
      <w:r w:rsidR="006C3C4C" w:rsidRPr="00610DE3">
        <w:rPr>
          <w:rFonts w:ascii="Book Antiqua" w:eastAsia="Times New Roman" w:hAnsi="Book Antiqua" w:cs="Times New Roman"/>
          <w:b/>
          <w:color w:val="FF0000"/>
          <w:sz w:val="16"/>
          <w:szCs w:val="16"/>
          <w:u w:val="single"/>
          <w:lang w:eastAsia="pt-BR"/>
        </w:rPr>
        <w:t>2017/</w:t>
      </w:r>
      <w:r w:rsidR="00F1326D" w:rsidRPr="00610DE3">
        <w:rPr>
          <w:rFonts w:ascii="Book Antiqua" w:eastAsia="Times New Roman" w:hAnsi="Book Antiqua" w:cs="Times New Roman"/>
          <w:b/>
          <w:color w:val="FF0000"/>
          <w:sz w:val="16"/>
          <w:szCs w:val="16"/>
          <w:u w:val="single"/>
          <w:lang w:eastAsia="pt-BR"/>
        </w:rPr>
        <w:t>2019)</w:t>
      </w:r>
      <w:r w:rsidR="007B3535" w:rsidRPr="00610DE3">
        <w:rPr>
          <w:rFonts w:ascii="Book Antiqua" w:eastAsia="Times New Roman" w:hAnsi="Book Antiqua" w:cs="Times New Roman"/>
          <w:b/>
          <w:color w:val="FF0000"/>
          <w:sz w:val="16"/>
          <w:szCs w:val="16"/>
          <w:lang w:eastAsia="pt-BR"/>
        </w:rPr>
        <w:t xml:space="preserve"> </w:t>
      </w:r>
      <w:r w:rsidR="007B3535" w:rsidRPr="00610DE3">
        <w:rPr>
          <w:rFonts w:ascii="Book Antiqua" w:eastAsia="Times New Roman" w:hAnsi="Book Antiqua" w:cs="Times New Roman"/>
          <w:b/>
          <w:color w:val="FF0000"/>
          <w:sz w:val="16"/>
          <w:szCs w:val="16"/>
          <w:u w:val="single"/>
          <w:lang w:eastAsia="pt-BR"/>
        </w:rPr>
        <w:t>(TJSC-2022)</w:t>
      </w:r>
      <w:r w:rsidR="00CE2D3D">
        <w:rPr>
          <w:rFonts w:ascii="Book Antiqua" w:eastAsia="Times New Roman" w:hAnsi="Book Antiqua" w:cs="Times New Roman"/>
          <w:b/>
          <w:color w:val="FF0000"/>
          <w:sz w:val="16"/>
          <w:szCs w:val="16"/>
          <w:lang w:eastAsia="pt-BR"/>
        </w:rPr>
        <w:t xml:space="preserve"> </w:t>
      </w:r>
      <w:r w:rsidR="00CE2D3D">
        <w:rPr>
          <w:rFonts w:ascii="Book Antiqua" w:hAnsi="Book Antiqua"/>
          <w:b/>
          <w:bCs/>
          <w:color w:val="FF0000"/>
          <w:sz w:val="16"/>
          <w:szCs w:val="16"/>
          <w:u w:val="single"/>
        </w:rPr>
        <w:t>(PGEMG-2022)</w:t>
      </w:r>
      <w:r w:rsidR="00254AD7">
        <w:rPr>
          <w:rFonts w:ascii="Book Antiqua" w:hAnsi="Book Antiqua"/>
          <w:b/>
          <w:bCs/>
          <w:color w:val="FF0000"/>
          <w:sz w:val="16"/>
          <w:szCs w:val="16"/>
        </w:rPr>
        <w:t xml:space="preserve"> </w:t>
      </w:r>
      <w:r w:rsidR="00254AD7">
        <w:rPr>
          <w:rFonts w:ascii="Book Antiqua" w:eastAsia="Times New Roman" w:hAnsi="Book Antiqua" w:cs="Times New Roman"/>
          <w:b/>
          <w:color w:val="FF0000"/>
          <w:sz w:val="16"/>
          <w:szCs w:val="16"/>
          <w:u w:val="single"/>
          <w:lang w:eastAsia="pt-BR"/>
        </w:rPr>
        <w:t>(AGU-2009/2023)</w:t>
      </w:r>
      <w:r w:rsidR="004F7045">
        <w:rPr>
          <w:rFonts w:ascii="Book Antiqua" w:eastAsia="Times New Roman" w:hAnsi="Book Antiqua" w:cs="Times New Roman"/>
          <w:b/>
          <w:color w:val="FF0000"/>
          <w:sz w:val="16"/>
          <w:szCs w:val="16"/>
          <w:lang w:eastAsia="pt-BR"/>
        </w:rPr>
        <w:t xml:space="preserve"> </w:t>
      </w:r>
      <w:r w:rsidR="004F7045">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7B3535" w:rsidRPr="00A866AB" w14:paraId="41881B35" w14:textId="77777777" w:rsidTr="00146702">
        <w:tc>
          <w:tcPr>
            <w:tcW w:w="8494" w:type="dxa"/>
            <w:shd w:val="clear" w:color="auto" w:fill="CCFFFF"/>
          </w:tcPr>
          <w:p w14:paraId="3DE2D166" w14:textId="18B4E7A1" w:rsidR="007B3535" w:rsidRPr="007B3535" w:rsidRDefault="007B3535" w:rsidP="00146702">
            <w:pPr>
              <w:jc w:val="both"/>
              <w:rPr>
                <w:rFonts w:ascii="Book Antiqua" w:eastAsia="Times New Roman" w:hAnsi="Book Antiqua" w:cs="Times New Roman"/>
                <w:b/>
                <w:i/>
                <w:iCs/>
                <w:color w:val="FF0000"/>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Pr>
                <w:rFonts w:ascii="Book Antiqua" w:eastAsia="Times New Roman" w:hAnsi="Book Antiqua" w:cs="Times New Roman"/>
                <w:sz w:val="19"/>
                <w:szCs w:val="19"/>
                <w:lang w:eastAsia="pt-BR"/>
              </w:rPr>
              <w:t xml:space="preserve">: </w:t>
            </w:r>
            <w:r w:rsidRPr="007B3535">
              <w:rPr>
                <w:rFonts w:ascii="Book Antiqua" w:eastAsia="Times New Roman" w:hAnsi="Book Antiqua" w:cs="Times New Roman"/>
                <w:b/>
                <w:bCs/>
                <w:sz w:val="19"/>
                <w:szCs w:val="19"/>
                <w:lang w:eastAsia="pt-BR"/>
              </w:rPr>
              <w:t>A jurisprudência deste Tribunal é firme no sentido de que a Lei 8.009/90 não retira o benefício do bem de família daqueles que possuem mais de um imóvel. O parágrafo único do art</w:t>
            </w:r>
            <w:r>
              <w:rPr>
                <w:rFonts w:ascii="Book Antiqua" w:eastAsia="Times New Roman" w:hAnsi="Book Antiqua" w:cs="Times New Roman"/>
                <w:b/>
                <w:bCs/>
                <w:sz w:val="19"/>
                <w:szCs w:val="19"/>
                <w:lang w:eastAsia="pt-BR"/>
              </w:rPr>
              <w:t>.</w:t>
            </w:r>
            <w:r w:rsidRPr="007B3535">
              <w:rPr>
                <w:rFonts w:ascii="Book Antiqua" w:eastAsia="Times New Roman" w:hAnsi="Book Antiqua" w:cs="Times New Roman"/>
                <w:b/>
                <w:bCs/>
                <w:sz w:val="19"/>
                <w:szCs w:val="19"/>
                <w:lang w:eastAsia="pt-BR"/>
              </w:rPr>
              <w:t xml:space="preserve"> 5º da Lei 8.009/90 dispõe expressamente que a impenhorabilidade </w:t>
            </w:r>
            <w:r w:rsidRPr="007B3535">
              <w:rPr>
                <w:rFonts w:ascii="Book Antiqua" w:eastAsia="Times New Roman" w:hAnsi="Book Antiqua" w:cs="Times New Roman"/>
                <w:b/>
                <w:bCs/>
                <w:sz w:val="19"/>
                <w:szCs w:val="19"/>
                <w:highlight w:val="green"/>
                <w:lang w:eastAsia="pt-BR"/>
              </w:rPr>
              <w:t>recairá</w:t>
            </w:r>
            <w:r w:rsidRPr="007B3535">
              <w:rPr>
                <w:rFonts w:ascii="Book Antiqua" w:eastAsia="Times New Roman" w:hAnsi="Book Antiqua" w:cs="Times New Roman"/>
                <w:b/>
                <w:bCs/>
                <w:sz w:val="19"/>
                <w:szCs w:val="19"/>
                <w:lang w:eastAsia="pt-BR"/>
              </w:rPr>
              <w:t xml:space="preserve"> </w:t>
            </w:r>
            <w:r w:rsidRPr="007B3535">
              <w:rPr>
                <w:rFonts w:ascii="Book Antiqua" w:eastAsia="Times New Roman" w:hAnsi="Book Antiqua" w:cs="Times New Roman"/>
                <w:b/>
                <w:bCs/>
                <w:sz w:val="19"/>
                <w:szCs w:val="19"/>
                <w:highlight w:val="yellow"/>
                <w:lang w:eastAsia="pt-BR"/>
              </w:rPr>
              <w:t>sobre o bem</w:t>
            </w:r>
            <w:r w:rsidRPr="007B3535">
              <w:rPr>
                <w:rFonts w:ascii="Book Antiqua" w:eastAsia="Times New Roman" w:hAnsi="Book Antiqua" w:cs="Times New Roman"/>
                <w:b/>
                <w:bCs/>
                <w:sz w:val="19"/>
                <w:szCs w:val="19"/>
                <w:lang w:eastAsia="pt-BR"/>
              </w:rPr>
              <w:t xml:space="preserve"> </w:t>
            </w:r>
            <w:r w:rsidRPr="007B3535">
              <w:rPr>
                <w:rFonts w:ascii="Book Antiqua" w:eastAsia="Times New Roman" w:hAnsi="Book Antiqua" w:cs="Times New Roman"/>
                <w:b/>
                <w:bCs/>
                <w:sz w:val="19"/>
                <w:szCs w:val="19"/>
                <w:shd w:val="clear" w:color="auto" w:fill="F7CAAC" w:themeFill="accent2" w:themeFillTint="66"/>
                <w:lang w:eastAsia="pt-BR"/>
              </w:rPr>
              <w:t>de menor valor</w:t>
            </w:r>
            <w:r w:rsidRPr="007B3535">
              <w:rPr>
                <w:rFonts w:ascii="Book Antiqua" w:eastAsia="Times New Roman" w:hAnsi="Book Antiqua" w:cs="Times New Roman"/>
                <w:b/>
                <w:bCs/>
                <w:sz w:val="19"/>
                <w:szCs w:val="19"/>
                <w:lang w:eastAsia="pt-BR"/>
              </w:rPr>
              <w:t xml:space="preserve"> </w:t>
            </w:r>
            <w:r w:rsidRPr="007B3535">
              <w:rPr>
                <w:rFonts w:ascii="Book Antiqua" w:eastAsia="Times New Roman" w:hAnsi="Book Antiqua" w:cs="Times New Roman"/>
                <w:b/>
                <w:bCs/>
                <w:sz w:val="19"/>
                <w:szCs w:val="19"/>
                <w:highlight w:val="yellow"/>
                <w:lang w:eastAsia="pt-BR"/>
              </w:rPr>
              <w:t>na hipótese em que a parte</w:t>
            </w:r>
            <w:r w:rsidRPr="007B3535">
              <w:rPr>
                <w:rFonts w:ascii="Book Antiqua" w:eastAsia="Times New Roman" w:hAnsi="Book Antiqua" w:cs="Times New Roman"/>
                <w:b/>
                <w:bCs/>
                <w:sz w:val="19"/>
                <w:szCs w:val="19"/>
                <w:lang w:eastAsia="pt-BR"/>
              </w:rPr>
              <w:t xml:space="preserve"> </w:t>
            </w:r>
            <w:r w:rsidRPr="007B3535">
              <w:rPr>
                <w:rFonts w:ascii="Book Antiqua" w:eastAsia="Times New Roman" w:hAnsi="Book Antiqua" w:cs="Times New Roman"/>
                <w:b/>
                <w:bCs/>
                <w:sz w:val="19"/>
                <w:szCs w:val="19"/>
                <w:highlight w:val="green"/>
                <w:lang w:eastAsia="pt-BR"/>
              </w:rPr>
              <w:t>possuir</w:t>
            </w:r>
            <w:r w:rsidRPr="007B3535">
              <w:rPr>
                <w:rFonts w:ascii="Book Antiqua" w:eastAsia="Times New Roman" w:hAnsi="Book Antiqua" w:cs="Times New Roman"/>
                <w:b/>
                <w:bCs/>
                <w:sz w:val="19"/>
                <w:szCs w:val="19"/>
                <w:lang w:eastAsia="pt-BR"/>
              </w:rPr>
              <w:t xml:space="preserve"> </w:t>
            </w:r>
            <w:r w:rsidRPr="007B3535">
              <w:rPr>
                <w:rFonts w:ascii="Book Antiqua" w:eastAsia="Times New Roman" w:hAnsi="Book Antiqua" w:cs="Times New Roman"/>
                <w:b/>
                <w:bCs/>
                <w:sz w:val="19"/>
                <w:szCs w:val="19"/>
                <w:highlight w:val="yellow"/>
                <w:lang w:eastAsia="pt-BR"/>
              </w:rPr>
              <w:t>vários imóveis utilizados como residência</w:t>
            </w:r>
            <w:r w:rsidRPr="007B3535">
              <w:rPr>
                <w:rFonts w:ascii="Book Antiqua" w:eastAsia="Times New Roman" w:hAnsi="Book Antiqua" w:cs="Times New Roman"/>
                <w:b/>
                <w:bCs/>
                <w:sz w:val="19"/>
                <w:szCs w:val="19"/>
                <w:lang w:eastAsia="pt-BR"/>
              </w:rPr>
              <w:t xml:space="preserve">, o que não ficou demonstrado nos autos. </w:t>
            </w:r>
            <w:r w:rsidRPr="007B3535">
              <w:rPr>
                <w:rFonts w:ascii="Book Antiqua" w:eastAsia="Times New Roman" w:hAnsi="Book Antiqua" w:cs="Times New Roman"/>
                <w:sz w:val="19"/>
                <w:szCs w:val="19"/>
                <w:lang w:eastAsia="pt-BR"/>
              </w:rPr>
              <w:t>STJ</w:t>
            </w:r>
            <w:r>
              <w:rPr>
                <w:rFonts w:ascii="Book Antiqua" w:eastAsia="Times New Roman" w:hAnsi="Book Antiqua" w:cs="Times New Roman"/>
                <w:sz w:val="19"/>
                <w:szCs w:val="19"/>
                <w:lang w:eastAsia="pt-BR"/>
              </w:rPr>
              <w:t>. 3ª T.,</w:t>
            </w:r>
            <w:r w:rsidRPr="007B3535">
              <w:rPr>
                <w:rFonts w:ascii="Book Antiqua" w:eastAsia="Times New Roman" w:hAnsi="Book Antiqua" w:cs="Times New Roman"/>
                <w:sz w:val="19"/>
                <w:szCs w:val="19"/>
                <w:lang w:eastAsia="pt-BR"/>
              </w:rPr>
              <w:t xml:space="preserve"> REsp 1608415</w:t>
            </w:r>
            <w:r>
              <w:rPr>
                <w:rFonts w:ascii="Book Antiqua" w:eastAsia="Times New Roman" w:hAnsi="Book Antiqua" w:cs="Times New Roman"/>
                <w:sz w:val="19"/>
                <w:szCs w:val="19"/>
                <w:lang w:eastAsia="pt-BR"/>
              </w:rPr>
              <w:t>/</w:t>
            </w:r>
            <w:r w:rsidRPr="007B3535">
              <w:rPr>
                <w:rFonts w:ascii="Book Antiqua" w:eastAsia="Times New Roman" w:hAnsi="Book Antiqua" w:cs="Times New Roman"/>
                <w:sz w:val="19"/>
                <w:szCs w:val="19"/>
                <w:lang w:eastAsia="pt-BR"/>
              </w:rPr>
              <w:t>SP, Rel</w:t>
            </w:r>
            <w:r>
              <w:rPr>
                <w:rFonts w:ascii="Book Antiqua" w:eastAsia="Times New Roman" w:hAnsi="Book Antiqua" w:cs="Times New Roman"/>
                <w:sz w:val="19"/>
                <w:szCs w:val="19"/>
                <w:lang w:eastAsia="pt-BR"/>
              </w:rPr>
              <w:t>. Min.</w:t>
            </w:r>
            <w:r w:rsidRPr="007B3535">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w:t>
            </w:r>
            <w:r w:rsidRPr="007B3535">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illas</w:t>
            </w:r>
            <w:r w:rsidRPr="007B3535">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ôas</w:t>
            </w:r>
            <w:r w:rsidRPr="007B3535">
              <w:rPr>
                <w:rFonts w:ascii="Book Antiqua" w:eastAsia="Times New Roman" w:hAnsi="Book Antiqua" w:cs="Times New Roman"/>
                <w:sz w:val="19"/>
                <w:szCs w:val="19"/>
                <w:lang w:eastAsia="pt-BR"/>
              </w:rPr>
              <w:t xml:space="preserve"> </w:t>
            </w:r>
            <w:proofErr w:type="spellStart"/>
            <w:r w:rsidRPr="007B3535">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ueva</w:t>
            </w:r>
            <w:proofErr w:type="spellEnd"/>
            <w:r w:rsidRPr="007B353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7B3535">
              <w:rPr>
                <w:rFonts w:ascii="Book Antiqua" w:eastAsia="Times New Roman" w:hAnsi="Book Antiqua" w:cs="Times New Roman"/>
                <w:sz w:val="19"/>
                <w:szCs w:val="19"/>
                <w:lang w:eastAsia="pt-BR"/>
              </w:rPr>
              <w:t xml:space="preserve"> 02/08/16</w:t>
            </w:r>
            <w:r>
              <w:rPr>
                <w:rFonts w:ascii="Book Antiqua" w:eastAsia="Times New Roman" w:hAnsi="Book Antiqua" w:cs="Times New Roman"/>
                <w:sz w:val="19"/>
                <w:szCs w:val="19"/>
                <w:lang w:eastAsia="pt-BR"/>
              </w:rPr>
              <w:t>.</w:t>
            </w:r>
          </w:p>
        </w:tc>
      </w:tr>
    </w:tbl>
    <w:p w14:paraId="63B7E78B" w14:textId="77777777" w:rsidR="007B3535" w:rsidRPr="007B3535" w:rsidRDefault="007B3535" w:rsidP="007B3535">
      <w:pPr>
        <w:spacing w:after="0" w:line="240" w:lineRule="auto"/>
        <w:ind w:firstLine="448"/>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E1898" w:rsidRPr="00A866AB" w14:paraId="56B4D83D" w14:textId="77777777" w:rsidTr="00C2004C">
        <w:tc>
          <w:tcPr>
            <w:tcW w:w="8494" w:type="dxa"/>
            <w:shd w:val="clear" w:color="auto" w:fill="CCFFFF"/>
          </w:tcPr>
          <w:p w14:paraId="5E17EB90" w14:textId="37F3481D" w:rsidR="00EE1898" w:rsidRPr="00A866AB" w:rsidRDefault="00446072" w:rsidP="00C2004C">
            <w:pPr>
              <w:spacing w:before="100" w:beforeAutospacing="1" w:after="100" w:afterAutospacing="1"/>
              <w:jc w:val="both"/>
              <w:rPr>
                <w:rFonts w:ascii="Book Antiqua" w:eastAsia="Times New Roman" w:hAnsi="Book Antiqua" w:cs="Times New Roman"/>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sidR="00ED12C7">
              <w:rPr>
                <w:rFonts w:ascii="Book Antiqua" w:eastAsia="Times New Roman" w:hAnsi="Book Antiqua" w:cs="Times New Roman"/>
                <w:b/>
                <w:i/>
                <w:iCs/>
                <w:color w:val="FF0000"/>
                <w:sz w:val="19"/>
                <w:szCs w:val="19"/>
                <w:lang w:eastAsia="pt-BR"/>
              </w:rPr>
              <w:t>: #</w:t>
            </w:r>
            <w:r w:rsidR="00ED12C7" w:rsidRPr="00ED12C7">
              <w:rPr>
                <w:rFonts w:ascii="Book Antiqua" w:eastAsia="Times New Roman" w:hAnsi="Book Antiqua" w:cs="Times New Roman"/>
                <w:b/>
                <w:i/>
                <w:iCs/>
                <w:color w:val="FF0000"/>
                <w:sz w:val="19"/>
                <w:szCs w:val="19"/>
                <w:highlight w:val="green"/>
                <w:lang w:eastAsia="pt-BR"/>
              </w:rPr>
              <w:t>DOD</w:t>
            </w:r>
            <w:r w:rsidR="00254AD7">
              <w:rPr>
                <w:rFonts w:ascii="Book Antiqua" w:eastAsia="Times New Roman" w:hAnsi="Book Antiqua" w:cs="Times New Roman"/>
                <w:b/>
                <w:i/>
                <w:iCs/>
                <w:color w:val="FF0000"/>
                <w:sz w:val="19"/>
                <w:szCs w:val="19"/>
                <w:lang w:eastAsia="pt-BR"/>
              </w:rPr>
              <w:t>: #</w:t>
            </w:r>
            <w:r w:rsidR="00254AD7" w:rsidRPr="00254AD7">
              <w:rPr>
                <w:rFonts w:ascii="Book Antiqua" w:eastAsia="Times New Roman" w:hAnsi="Book Antiqua" w:cs="Times New Roman"/>
                <w:b/>
                <w:i/>
                <w:iCs/>
                <w:color w:val="FF0000"/>
                <w:sz w:val="19"/>
                <w:szCs w:val="19"/>
                <w:highlight w:val="green"/>
                <w:lang w:eastAsia="pt-BR"/>
              </w:rPr>
              <w:t>AGU-2023</w:t>
            </w:r>
            <w:r w:rsidR="00254AD7">
              <w:rPr>
                <w:rFonts w:ascii="Book Antiqua" w:eastAsia="Times New Roman" w:hAnsi="Book Antiqua" w:cs="Times New Roman"/>
                <w:b/>
                <w:i/>
                <w:iCs/>
                <w:color w:val="FF0000"/>
                <w:sz w:val="19"/>
                <w:szCs w:val="19"/>
                <w:lang w:eastAsia="pt-BR"/>
              </w:rPr>
              <w:t>: #</w:t>
            </w:r>
            <w:r w:rsidR="00254AD7" w:rsidRPr="00254AD7">
              <w:rPr>
                <w:rFonts w:ascii="Book Antiqua" w:eastAsia="Times New Roman" w:hAnsi="Book Antiqua" w:cs="Times New Roman"/>
                <w:b/>
                <w:i/>
                <w:iCs/>
                <w:color w:val="FF0000"/>
                <w:sz w:val="19"/>
                <w:szCs w:val="19"/>
                <w:highlight w:val="green"/>
                <w:lang w:eastAsia="pt-BR"/>
              </w:rPr>
              <w:t>CESPE</w:t>
            </w:r>
            <w:r w:rsidR="00EE1898" w:rsidRPr="00A866AB">
              <w:rPr>
                <w:rFonts w:ascii="Book Antiqua" w:eastAsia="Times New Roman" w:hAnsi="Book Antiqua" w:cs="Times New Roman"/>
                <w:sz w:val="19"/>
                <w:szCs w:val="19"/>
                <w:lang w:eastAsia="pt-BR"/>
              </w:rPr>
              <w:t xml:space="preserve">: </w:t>
            </w:r>
            <w:r w:rsidR="00ED12C7" w:rsidRPr="00ED12C7">
              <w:rPr>
                <w:rFonts w:ascii="Book Antiqua" w:eastAsia="Times New Roman" w:hAnsi="Book Antiqua" w:cs="Times New Roman"/>
                <w:sz w:val="19"/>
                <w:szCs w:val="19"/>
                <w:lang w:eastAsia="pt-BR"/>
              </w:rPr>
              <w:t>Na hipótese de o casal, ou entidade familiar, ser possuidor de vários imóveis utilizados como residência, a impenhorabilidade recairá sobre o de menor valor, salvo se outro tiver sido registrado, para esse fim, no Registro de Imóveis e na forma do Código Civil (bem de família convencional).</w:t>
            </w:r>
          </w:p>
        </w:tc>
      </w:tr>
    </w:tbl>
    <w:p w14:paraId="72D88FB2" w14:textId="77777777" w:rsidR="006E18DD" w:rsidRPr="00A866AB" w:rsidRDefault="006E18DD" w:rsidP="006E18DD">
      <w:pPr>
        <w:spacing w:before="100" w:beforeAutospacing="1" w:after="100" w:afterAutospacing="1" w:line="240" w:lineRule="auto"/>
        <w:rPr>
          <w:rFonts w:ascii="Book Antiqua" w:eastAsia="Times New Roman" w:hAnsi="Book Antiqua" w:cs="Times New Roman"/>
          <w:sz w:val="19"/>
          <w:szCs w:val="19"/>
          <w:lang w:eastAsia="pt-BR"/>
        </w:rPr>
      </w:pPr>
      <w:r w:rsidRPr="00A866AB">
        <w:rPr>
          <w:rFonts w:ascii="Book Antiqua" w:eastAsia="Times New Roman" w:hAnsi="Book Antiqua" w:cs="Times New Roman"/>
          <w:sz w:val="19"/>
          <w:szCs w:val="19"/>
          <w:lang w:eastAsia="pt-BR"/>
        </w:rPr>
        <w:lastRenderedPageBreak/>
        <w:t xml:space="preserve">        </w:t>
      </w:r>
      <w:bookmarkStart w:id="36" w:name="art6"/>
      <w:bookmarkEnd w:id="36"/>
      <w:r w:rsidRPr="00A866AB">
        <w:rPr>
          <w:rFonts w:ascii="Book Antiqua" w:eastAsia="Times New Roman" w:hAnsi="Book Antiqua" w:cs="Times New Roman"/>
          <w:sz w:val="19"/>
          <w:szCs w:val="19"/>
          <w:lang w:eastAsia="pt-BR"/>
        </w:rPr>
        <w:t xml:space="preserve">Art. 6º São canceladas as execuções suspensas pela </w:t>
      </w:r>
      <w:hyperlink r:id="rId14" w:history="1">
        <w:r w:rsidRPr="00A866AB">
          <w:rPr>
            <w:rFonts w:ascii="Book Antiqua" w:eastAsia="Times New Roman" w:hAnsi="Book Antiqua" w:cs="Times New Roman"/>
            <w:color w:val="0000FF"/>
            <w:sz w:val="19"/>
            <w:szCs w:val="19"/>
            <w:u w:val="single"/>
            <w:lang w:eastAsia="pt-BR"/>
          </w:rPr>
          <w:t>Medida Provisória nº 143, de 8 de março de 1990</w:t>
        </w:r>
      </w:hyperlink>
      <w:r w:rsidRPr="00A866AB">
        <w:rPr>
          <w:rFonts w:ascii="Book Antiqua" w:eastAsia="Times New Roman" w:hAnsi="Book Antiqua" w:cs="Times New Roman"/>
          <w:sz w:val="19"/>
          <w:szCs w:val="19"/>
          <w:lang w:eastAsia="pt-BR"/>
        </w:rPr>
        <w:t>, que deu origem a esta lei.</w:t>
      </w:r>
    </w:p>
    <w:p w14:paraId="790DA34F" w14:textId="77777777" w:rsidR="006E18DD" w:rsidRPr="00A866AB" w:rsidRDefault="006E18DD" w:rsidP="006E1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7" w:name="art7"/>
      <w:bookmarkEnd w:id="37"/>
      <w:r w:rsidRPr="00A866AB">
        <w:rPr>
          <w:rFonts w:ascii="Book Antiqua" w:eastAsia="Times New Roman" w:hAnsi="Book Antiqua" w:cs="Times New Roman"/>
          <w:sz w:val="19"/>
          <w:szCs w:val="19"/>
          <w:lang w:eastAsia="pt-BR"/>
        </w:rPr>
        <w:t>Art. 7º Esta lei entra em vigor na data de sua publicação.</w:t>
      </w:r>
    </w:p>
    <w:p w14:paraId="1B3F1373" w14:textId="77777777" w:rsidR="006E18DD" w:rsidRPr="00A866AB" w:rsidRDefault="006E18DD" w:rsidP="006E1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8" w:name="art8"/>
      <w:bookmarkEnd w:id="38"/>
      <w:r w:rsidRPr="00A866AB">
        <w:rPr>
          <w:rFonts w:ascii="Book Antiqua" w:eastAsia="Times New Roman" w:hAnsi="Book Antiqua" w:cs="Times New Roman"/>
          <w:sz w:val="19"/>
          <w:szCs w:val="19"/>
          <w:lang w:eastAsia="pt-BR"/>
        </w:rPr>
        <w:t>Art. 8º Revogam-se as disposições em contrário.</w:t>
      </w:r>
    </w:p>
    <w:p w14:paraId="5DD9DF18" w14:textId="77777777" w:rsidR="006E18DD" w:rsidRPr="00A866AB" w:rsidRDefault="006E18DD" w:rsidP="006E18DD">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A866AB">
        <w:rPr>
          <w:rFonts w:ascii="Book Antiqua" w:eastAsia="Times New Roman" w:hAnsi="Book Antiqua" w:cs="Times New Roman"/>
          <w:sz w:val="19"/>
          <w:szCs w:val="19"/>
          <w:lang w:eastAsia="pt-BR"/>
        </w:rPr>
        <w:t>Senado Federal, 29 de março de 1990; 169º da Independência e 102º da República.</w:t>
      </w:r>
    </w:p>
    <w:p w14:paraId="0A507E07" w14:textId="77777777" w:rsidR="006E18DD" w:rsidRPr="00A866AB" w:rsidRDefault="006E18DD" w:rsidP="006E18DD">
      <w:pPr>
        <w:spacing w:before="100" w:beforeAutospacing="1" w:after="100" w:afterAutospacing="1" w:line="240" w:lineRule="auto"/>
        <w:jc w:val="center"/>
        <w:rPr>
          <w:rFonts w:ascii="Book Antiqua" w:eastAsia="Times New Roman" w:hAnsi="Book Antiqua" w:cs="Times New Roman"/>
          <w:sz w:val="19"/>
          <w:szCs w:val="19"/>
          <w:lang w:eastAsia="pt-BR"/>
        </w:rPr>
      </w:pPr>
      <w:r w:rsidRPr="00A866AB">
        <w:rPr>
          <w:rFonts w:ascii="Book Antiqua" w:eastAsia="Times New Roman" w:hAnsi="Book Antiqua" w:cs="Times New Roman"/>
          <w:sz w:val="19"/>
          <w:szCs w:val="19"/>
          <w:lang w:eastAsia="pt-BR"/>
        </w:rPr>
        <w:t>NELSON CARNEIRO</w:t>
      </w:r>
    </w:p>
    <w:p w14:paraId="4CFF9202" w14:textId="77777777" w:rsidR="006E18DD" w:rsidRPr="00A866AB" w:rsidRDefault="006E18DD" w:rsidP="006E18DD">
      <w:pPr>
        <w:spacing w:before="100" w:beforeAutospacing="1" w:after="100" w:afterAutospacing="1" w:line="240" w:lineRule="auto"/>
        <w:jc w:val="both"/>
        <w:rPr>
          <w:rFonts w:ascii="Book Antiqua" w:eastAsia="Times New Roman" w:hAnsi="Book Antiqua" w:cs="Times New Roman"/>
          <w:sz w:val="19"/>
          <w:szCs w:val="19"/>
          <w:lang w:eastAsia="pt-BR"/>
        </w:rPr>
      </w:pPr>
      <w:r w:rsidRPr="00A866AB">
        <w:rPr>
          <w:rFonts w:ascii="Book Antiqua" w:eastAsia="Times New Roman" w:hAnsi="Book Antiqua" w:cs="Times New Roman"/>
          <w:color w:val="FF0000"/>
          <w:sz w:val="19"/>
          <w:szCs w:val="19"/>
          <w:lang w:eastAsia="pt-BR"/>
        </w:rPr>
        <w:t>Este texto não substitui o publicado no DOU de 30.3.1990.</w:t>
      </w:r>
    </w:p>
    <w:p w14:paraId="03912ACD" w14:textId="77777777" w:rsidR="006E18DD" w:rsidRPr="00A866AB" w:rsidRDefault="006E18DD" w:rsidP="00935D69">
      <w:pPr>
        <w:spacing w:before="100" w:beforeAutospacing="1" w:after="100" w:afterAutospacing="1" w:line="240" w:lineRule="auto"/>
        <w:jc w:val="center"/>
        <w:rPr>
          <w:rFonts w:ascii="Book Antiqua" w:eastAsia="Times New Roman" w:hAnsi="Book Antiqua" w:cs="Times New Roman"/>
          <w:sz w:val="19"/>
          <w:szCs w:val="19"/>
          <w:lang w:eastAsia="pt-BR"/>
        </w:rPr>
      </w:pPr>
      <w:r w:rsidRPr="00A866AB">
        <w:rPr>
          <w:rFonts w:ascii="Book Antiqua" w:eastAsia="Times New Roman" w:hAnsi="Book Antiqua" w:cs="Times New Roman"/>
          <w:color w:val="FF0000"/>
          <w:sz w:val="19"/>
          <w:szCs w:val="19"/>
          <w:lang w:eastAsia="pt-BR"/>
        </w:rPr>
        <w:t>*</w:t>
      </w:r>
      <w:r w:rsidRPr="00A866AB">
        <w:rPr>
          <w:rFonts w:ascii="Book Antiqua" w:eastAsia="Times New Roman" w:hAnsi="Book Antiqua" w:cs="Times New Roman"/>
          <w:sz w:val="19"/>
          <w:szCs w:val="19"/>
          <w:lang w:eastAsia="pt-BR"/>
        </w:rPr>
        <w:t> </w:t>
      </w:r>
    </w:p>
    <w:sectPr w:rsidR="006E18DD" w:rsidRPr="00A866AB" w:rsidSect="0092120E">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65B01" w14:textId="77777777" w:rsidR="00500683" w:rsidRDefault="00500683" w:rsidP="00E1432A">
      <w:pPr>
        <w:spacing w:after="0" w:line="240" w:lineRule="auto"/>
      </w:pPr>
      <w:r>
        <w:separator/>
      </w:r>
    </w:p>
  </w:endnote>
  <w:endnote w:type="continuationSeparator" w:id="0">
    <w:p w14:paraId="5F6ADCCF" w14:textId="77777777" w:rsidR="00500683" w:rsidRDefault="00500683" w:rsidP="00E14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A2C43" w14:textId="77777777" w:rsidR="00500683" w:rsidRDefault="00500683" w:rsidP="00E1432A">
      <w:pPr>
        <w:spacing w:after="0" w:line="240" w:lineRule="auto"/>
      </w:pPr>
      <w:r>
        <w:separator/>
      </w:r>
    </w:p>
  </w:footnote>
  <w:footnote w:type="continuationSeparator" w:id="0">
    <w:p w14:paraId="5364A027" w14:textId="77777777" w:rsidR="00500683" w:rsidRDefault="00500683" w:rsidP="00E1432A">
      <w:pPr>
        <w:spacing w:after="0" w:line="240" w:lineRule="auto"/>
      </w:pPr>
      <w:r>
        <w:continuationSeparator/>
      </w:r>
    </w:p>
  </w:footnote>
  <w:footnote w:id="1">
    <w:p w14:paraId="504073A5" w14:textId="0E8845C7" w:rsidR="00ED12C7" w:rsidRDefault="00ED12C7" w:rsidP="008C56EC">
      <w:pPr>
        <w:pStyle w:val="Textodenotaderodap"/>
        <w:jc w:val="both"/>
      </w:pPr>
      <w:r w:rsidRPr="00ED12C7">
        <w:rPr>
          <w:rStyle w:val="Refdenotaderodap"/>
          <w:rFonts w:ascii="Book Antiqua" w:hAnsi="Book Antiqua"/>
          <w:sz w:val="18"/>
          <w:szCs w:val="18"/>
        </w:rPr>
        <w:footnoteRef/>
      </w:r>
      <w:r w:rsidRPr="00ED12C7">
        <w:rPr>
          <w:rFonts w:ascii="Book Antiqua" w:hAnsi="Book Antiqua"/>
          <w:sz w:val="18"/>
          <w:szCs w:val="18"/>
        </w:rPr>
        <w:t xml:space="preserve"> </w:t>
      </w:r>
      <w:r>
        <w:rPr>
          <w:rFonts w:ascii="Book Antiqua" w:hAnsi="Book Antiqua"/>
          <w:sz w:val="18"/>
          <w:szCs w:val="18"/>
        </w:rPr>
        <w:t xml:space="preserve">CC/16, </w:t>
      </w:r>
      <w:r w:rsidRPr="00ED12C7">
        <w:rPr>
          <w:rFonts w:ascii="Book Antiqua" w:hAnsi="Book Antiqua"/>
          <w:sz w:val="18"/>
          <w:szCs w:val="18"/>
        </w:rPr>
        <w:t>Art. 70. É permitido aos chefes de família destinar um prédio para domicilio desta, com a clausula de ficar isento de execução por dividas, salvo as que provierem de impostos relativos ao mesmo prédio.</w:t>
      </w:r>
      <w:r w:rsidR="008C56EC">
        <w:rPr>
          <w:rFonts w:ascii="Book Antiqua" w:hAnsi="Book Antiqua"/>
          <w:sz w:val="18"/>
          <w:szCs w:val="18"/>
        </w:rPr>
        <w:t xml:space="preserve"> </w:t>
      </w:r>
      <w:r w:rsidRPr="00ED12C7">
        <w:rPr>
          <w:rFonts w:ascii="Book Antiqua" w:hAnsi="Book Antiqua"/>
          <w:sz w:val="18"/>
          <w:szCs w:val="18"/>
        </w:rPr>
        <w:t>Parágrafo único. Essa isenção durará enquanto viverem os cônjuges e até que os filhos completem sua maioridade.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D1747"/>
    <w:multiLevelType w:val="hybridMultilevel"/>
    <w:tmpl w:val="8A52E4DC"/>
    <w:lvl w:ilvl="0" w:tplc="0416000B">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67731109">
    <w:abstractNumId w:val="3"/>
  </w:num>
  <w:num w:numId="2" w16cid:durableId="1603756832">
    <w:abstractNumId w:val="2"/>
  </w:num>
  <w:num w:numId="3" w16cid:durableId="1144663224">
    <w:abstractNumId w:val="1"/>
  </w:num>
  <w:num w:numId="4" w16cid:durableId="30535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B7C"/>
    <w:rsid w:val="0002013C"/>
    <w:rsid w:val="00022E7B"/>
    <w:rsid w:val="00041252"/>
    <w:rsid w:val="00064B5E"/>
    <w:rsid w:val="000650F0"/>
    <w:rsid w:val="00071D3E"/>
    <w:rsid w:val="00072DE8"/>
    <w:rsid w:val="000759E4"/>
    <w:rsid w:val="00075D81"/>
    <w:rsid w:val="00083280"/>
    <w:rsid w:val="00084794"/>
    <w:rsid w:val="00096589"/>
    <w:rsid w:val="000B72E9"/>
    <w:rsid w:val="000C02AE"/>
    <w:rsid w:val="000C1607"/>
    <w:rsid w:val="000C25C4"/>
    <w:rsid w:val="000C319A"/>
    <w:rsid w:val="000C4483"/>
    <w:rsid w:val="000E07D0"/>
    <w:rsid w:val="000F562F"/>
    <w:rsid w:val="00104588"/>
    <w:rsid w:val="00107894"/>
    <w:rsid w:val="00112089"/>
    <w:rsid w:val="001160F4"/>
    <w:rsid w:val="001174B0"/>
    <w:rsid w:val="001246D5"/>
    <w:rsid w:val="00150515"/>
    <w:rsid w:val="00151935"/>
    <w:rsid w:val="001608AC"/>
    <w:rsid w:val="00165EA9"/>
    <w:rsid w:val="00166560"/>
    <w:rsid w:val="0017069E"/>
    <w:rsid w:val="00175557"/>
    <w:rsid w:val="001825AF"/>
    <w:rsid w:val="00183072"/>
    <w:rsid w:val="001857D0"/>
    <w:rsid w:val="001909E6"/>
    <w:rsid w:val="00190A0F"/>
    <w:rsid w:val="001B163B"/>
    <w:rsid w:val="001C1150"/>
    <w:rsid w:val="001F562A"/>
    <w:rsid w:val="001F6CA4"/>
    <w:rsid w:val="00203002"/>
    <w:rsid w:val="00210D38"/>
    <w:rsid w:val="00220238"/>
    <w:rsid w:val="0022154F"/>
    <w:rsid w:val="0022199F"/>
    <w:rsid w:val="00223BD6"/>
    <w:rsid w:val="00226217"/>
    <w:rsid w:val="00230DB1"/>
    <w:rsid w:val="00233D6B"/>
    <w:rsid w:val="0023409F"/>
    <w:rsid w:val="0023712C"/>
    <w:rsid w:val="0025020C"/>
    <w:rsid w:val="00254AD7"/>
    <w:rsid w:val="0025722B"/>
    <w:rsid w:val="002572E6"/>
    <w:rsid w:val="0026775B"/>
    <w:rsid w:val="00273C84"/>
    <w:rsid w:val="00280529"/>
    <w:rsid w:val="00281571"/>
    <w:rsid w:val="00290B47"/>
    <w:rsid w:val="002A2408"/>
    <w:rsid w:val="002A61D3"/>
    <w:rsid w:val="002A6C26"/>
    <w:rsid w:val="002B1166"/>
    <w:rsid w:val="002B12CA"/>
    <w:rsid w:val="002B23CB"/>
    <w:rsid w:val="002C1F77"/>
    <w:rsid w:val="002C2CE7"/>
    <w:rsid w:val="002C34BB"/>
    <w:rsid w:val="002C3B0C"/>
    <w:rsid w:val="002C4251"/>
    <w:rsid w:val="002D3FDA"/>
    <w:rsid w:val="002E54E5"/>
    <w:rsid w:val="002E5D23"/>
    <w:rsid w:val="003021C8"/>
    <w:rsid w:val="0030520A"/>
    <w:rsid w:val="0031370D"/>
    <w:rsid w:val="003225FF"/>
    <w:rsid w:val="00327F90"/>
    <w:rsid w:val="00333844"/>
    <w:rsid w:val="00340FB9"/>
    <w:rsid w:val="00342E7B"/>
    <w:rsid w:val="003459FE"/>
    <w:rsid w:val="0035647B"/>
    <w:rsid w:val="003564CC"/>
    <w:rsid w:val="00361A18"/>
    <w:rsid w:val="00367653"/>
    <w:rsid w:val="003722B5"/>
    <w:rsid w:val="00382EDC"/>
    <w:rsid w:val="00397A40"/>
    <w:rsid w:val="003B5B50"/>
    <w:rsid w:val="003C020C"/>
    <w:rsid w:val="003E3C1F"/>
    <w:rsid w:val="003E42FD"/>
    <w:rsid w:val="003F79C7"/>
    <w:rsid w:val="00416B22"/>
    <w:rsid w:val="00416F18"/>
    <w:rsid w:val="004172A1"/>
    <w:rsid w:val="00417B14"/>
    <w:rsid w:val="00423DBB"/>
    <w:rsid w:val="004356BE"/>
    <w:rsid w:val="00435D85"/>
    <w:rsid w:val="004364A4"/>
    <w:rsid w:val="0043787F"/>
    <w:rsid w:val="004403CD"/>
    <w:rsid w:val="00443BE0"/>
    <w:rsid w:val="004452C7"/>
    <w:rsid w:val="0044554B"/>
    <w:rsid w:val="00446072"/>
    <w:rsid w:val="00452250"/>
    <w:rsid w:val="00473979"/>
    <w:rsid w:val="004757D6"/>
    <w:rsid w:val="00484919"/>
    <w:rsid w:val="0048491C"/>
    <w:rsid w:val="004A60D3"/>
    <w:rsid w:val="004B1A1E"/>
    <w:rsid w:val="004B3B9E"/>
    <w:rsid w:val="004B4801"/>
    <w:rsid w:val="004B5035"/>
    <w:rsid w:val="004E43FE"/>
    <w:rsid w:val="004E4A18"/>
    <w:rsid w:val="004E4D34"/>
    <w:rsid w:val="004F7045"/>
    <w:rsid w:val="004F75D3"/>
    <w:rsid w:val="004F766B"/>
    <w:rsid w:val="005003A4"/>
    <w:rsid w:val="00500683"/>
    <w:rsid w:val="00510059"/>
    <w:rsid w:val="00514121"/>
    <w:rsid w:val="00517DB0"/>
    <w:rsid w:val="005256AD"/>
    <w:rsid w:val="00533A90"/>
    <w:rsid w:val="00534D11"/>
    <w:rsid w:val="00545503"/>
    <w:rsid w:val="005455C4"/>
    <w:rsid w:val="00557337"/>
    <w:rsid w:val="00585D62"/>
    <w:rsid w:val="00585F74"/>
    <w:rsid w:val="00596AFD"/>
    <w:rsid w:val="005A19E3"/>
    <w:rsid w:val="005A6B89"/>
    <w:rsid w:val="005B168B"/>
    <w:rsid w:val="005B5D47"/>
    <w:rsid w:val="005C028C"/>
    <w:rsid w:val="005C1EFC"/>
    <w:rsid w:val="005D10FE"/>
    <w:rsid w:val="005D4844"/>
    <w:rsid w:val="005E258B"/>
    <w:rsid w:val="005E5A36"/>
    <w:rsid w:val="005E65EC"/>
    <w:rsid w:val="00606CEE"/>
    <w:rsid w:val="006073B4"/>
    <w:rsid w:val="00610DE3"/>
    <w:rsid w:val="0063142B"/>
    <w:rsid w:val="00637B84"/>
    <w:rsid w:val="00651D07"/>
    <w:rsid w:val="006675FD"/>
    <w:rsid w:val="006677A2"/>
    <w:rsid w:val="00674A98"/>
    <w:rsid w:val="00675921"/>
    <w:rsid w:val="00677F42"/>
    <w:rsid w:val="0069717A"/>
    <w:rsid w:val="006A56BC"/>
    <w:rsid w:val="006A7815"/>
    <w:rsid w:val="006B6111"/>
    <w:rsid w:val="006C1117"/>
    <w:rsid w:val="006C3C4C"/>
    <w:rsid w:val="006C4730"/>
    <w:rsid w:val="006C68AA"/>
    <w:rsid w:val="006C6E6D"/>
    <w:rsid w:val="006D60F2"/>
    <w:rsid w:val="006E18DD"/>
    <w:rsid w:val="006E6D2C"/>
    <w:rsid w:val="006F3E26"/>
    <w:rsid w:val="00722DE7"/>
    <w:rsid w:val="007251EF"/>
    <w:rsid w:val="00727110"/>
    <w:rsid w:val="00733EAC"/>
    <w:rsid w:val="00740AE4"/>
    <w:rsid w:val="00745A4A"/>
    <w:rsid w:val="00754BF0"/>
    <w:rsid w:val="00756772"/>
    <w:rsid w:val="0076559A"/>
    <w:rsid w:val="00767A0A"/>
    <w:rsid w:val="00767E78"/>
    <w:rsid w:val="007824CA"/>
    <w:rsid w:val="00792C95"/>
    <w:rsid w:val="007A44C7"/>
    <w:rsid w:val="007A7BB7"/>
    <w:rsid w:val="007B3535"/>
    <w:rsid w:val="007B5A87"/>
    <w:rsid w:val="007B71B2"/>
    <w:rsid w:val="007C0AB5"/>
    <w:rsid w:val="007C0C8F"/>
    <w:rsid w:val="007C2327"/>
    <w:rsid w:val="007C5F3D"/>
    <w:rsid w:val="007C756E"/>
    <w:rsid w:val="007E7F88"/>
    <w:rsid w:val="007F1B7C"/>
    <w:rsid w:val="007F4FAD"/>
    <w:rsid w:val="007F670F"/>
    <w:rsid w:val="007F710D"/>
    <w:rsid w:val="00801A50"/>
    <w:rsid w:val="008022FB"/>
    <w:rsid w:val="00810C9E"/>
    <w:rsid w:val="00811780"/>
    <w:rsid w:val="00814A8B"/>
    <w:rsid w:val="00814B49"/>
    <w:rsid w:val="00816F83"/>
    <w:rsid w:val="0082468E"/>
    <w:rsid w:val="0082615E"/>
    <w:rsid w:val="00830634"/>
    <w:rsid w:val="00847E4E"/>
    <w:rsid w:val="00851E54"/>
    <w:rsid w:val="00862D19"/>
    <w:rsid w:val="00865997"/>
    <w:rsid w:val="008731BF"/>
    <w:rsid w:val="00881204"/>
    <w:rsid w:val="008935EB"/>
    <w:rsid w:val="00893EFC"/>
    <w:rsid w:val="00894794"/>
    <w:rsid w:val="00894C65"/>
    <w:rsid w:val="008A29F3"/>
    <w:rsid w:val="008A3191"/>
    <w:rsid w:val="008A463D"/>
    <w:rsid w:val="008A756F"/>
    <w:rsid w:val="008B3921"/>
    <w:rsid w:val="008B43D9"/>
    <w:rsid w:val="008B4E64"/>
    <w:rsid w:val="008C09BD"/>
    <w:rsid w:val="008C56EC"/>
    <w:rsid w:val="008D2515"/>
    <w:rsid w:val="008D5B3B"/>
    <w:rsid w:val="008E1B23"/>
    <w:rsid w:val="008E4BD4"/>
    <w:rsid w:val="008E5BE5"/>
    <w:rsid w:val="008F32F5"/>
    <w:rsid w:val="008F5A9E"/>
    <w:rsid w:val="009018B4"/>
    <w:rsid w:val="00912DF3"/>
    <w:rsid w:val="0092120E"/>
    <w:rsid w:val="00922112"/>
    <w:rsid w:val="009221CE"/>
    <w:rsid w:val="00923A62"/>
    <w:rsid w:val="0092743A"/>
    <w:rsid w:val="00927A86"/>
    <w:rsid w:val="009320F7"/>
    <w:rsid w:val="00935D69"/>
    <w:rsid w:val="0093721D"/>
    <w:rsid w:val="009478DF"/>
    <w:rsid w:val="00951DD4"/>
    <w:rsid w:val="009551C4"/>
    <w:rsid w:val="00963CEE"/>
    <w:rsid w:val="0097514B"/>
    <w:rsid w:val="009918C2"/>
    <w:rsid w:val="00996F76"/>
    <w:rsid w:val="009A6D38"/>
    <w:rsid w:val="009C0BCD"/>
    <w:rsid w:val="009C76D2"/>
    <w:rsid w:val="009D033E"/>
    <w:rsid w:val="009D5852"/>
    <w:rsid w:val="009D6332"/>
    <w:rsid w:val="009D63CD"/>
    <w:rsid w:val="009E22CE"/>
    <w:rsid w:val="009F0973"/>
    <w:rsid w:val="009F316A"/>
    <w:rsid w:val="009F354A"/>
    <w:rsid w:val="009F5854"/>
    <w:rsid w:val="00A03161"/>
    <w:rsid w:val="00A04663"/>
    <w:rsid w:val="00A1029A"/>
    <w:rsid w:val="00A1081D"/>
    <w:rsid w:val="00A164DD"/>
    <w:rsid w:val="00A266D7"/>
    <w:rsid w:val="00A2754B"/>
    <w:rsid w:val="00A3391B"/>
    <w:rsid w:val="00A35ADF"/>
    <w:rsid w:val="00A375F1"/>
    <w:rsid w:val="00A418A2"/>
    <w:rsid w:val="00A5074F"/>
    <w:rsid w:val="00A5179B"/>
    <w:rsid w:val="00A5258D"/>
    <w:rsid w:val="00A67CE6"/>
    <w:rsid w:val="00A866AB"/>
    <w:rsid w:val="00AA58F8"/>
    <w:rsid w:val="00AA6D6C"/>
    <w:rsid w:val="00AC32F3"/>
    <w:rsid w:val="00AD0EB2"/>
    <w:rsid w:val="00AD1CC5"/>
    <w:rsid w:val="00AD438C"/>
    <w:rsid w:val="00AD6392"/>
    <w:rsid w:val="00AE57B0"/>
    <w:rsid w:val="00B04D9D"/>
    <w:rsid w:val="00B06344"/>
    <w:rsid w:val="00B12A14"/>
    <w:rsid w:val="00B13317"/>
    <w:rsid w:val="00B361D8"/>
    <w:rsid w:val="00B40B26"/>
    <w:rsid w:val="00B5316E"/>
    <w:rsid w:val="00B67364"/>
    <w:rsid w:val="00B7275B"/>
    <w:rsid w:val="00B8348F"/>
    <w:rsid w:val="00B863A5"/>
    <w:rsid w:val="00B9763C"/>
    <w:rsid w:val="00BA083B"/>
    <w:rsid w:val="00BA2E5C"/>
    <w:rsid w:val="00BB75B0"/>
    <w:rsid w:val="00BC5963"/>
    <w:rsid w:val="00BC6EA5"/>
    <w:rsid w:val="00BD61B3"/>
    <w:rsid w:val="00BE1906"/>
    <w:rsid w:val="00BE1B0A"/>
    <w:rsid w:val="00BE474D"/>
    <w:rsid w:val="00BE4910"/>
    <w:rsid w:val="00BE54B6"/>
    <w:rsid w:val="00BE5D71"/>
    <w:rsid w:val="00C04096"/>
    <w:rsid w:val="00C15CFF"/>
    <w:rsid w:val="00C167CD"/>
    <w:rsid w:val="00C169E0"/>
    <w:rsid w:val="00C2004C"/>
    <w:rsid w:val="00C24B32"/>
    <w:rsid w:val="00C34236"/>
    <w:rsid w:val="00C44D66"/>
    <w:rsid w:val="00C52A9F"/>
    <w:rsid w:val="00C62C2E"/>
    <w:rsid w:val="00C67C21"/>
    <w:rsid w:val="00C8363A"/>
    <w:rsid w:val="00C83D32"/>
    <w:rsid w:val="00C87C19"/>
    <w:rsid w:val="00C93C68"/>
    <w:rsid w:val="00CC35D0"/>
    <w:rsid w:val="00CC51CC"/>
    <w:rsid w:val="00CC69E1"/>
    <w:rsid w:val="00CD28E9"/>
    <w:rsid w:val="00CD7326"/>
    <w:rsid w:val="00CE0684"/>
    <w:rsid w:val="00CE0AD8"/>
    <w:rsid w:val="00CE2D3D"/>
    <w:rsid w:val="00CF3840"/>
    <w:rsid w:val="00CF6B97"/>
    <w:rsid w:val="00D0036E"/>
    <w:rsid w:val="00D05431"/>
    <w:rsid w:val="00D0669A"/>
    <w:rsid w:val="00D10CB3"/>
    <w:rsid w:val="00D218ED"/>
    <w:rsid w:val="00D34E15"/>
    <w:rsid w:val="00D46743"/>
    <w:rsid w:val="00D5260E"/>
    <w:rsid w:val="00D66BC6"/>
    <w:rsid w:val="00D7162C"/>
    <w:rsid w:val="00D7296B"/>
    <w:rsid w:val="00D75F61"/>
    <w:rsid w:val="00D81267"/>
    <w:rsid w:val="00D84333"/>
    <w:rsid w:val="00D96B08"/>
    <w:rsid w:val="00DA33EB"/>
    <w:rsid w:val="00DB0118"/>
    <w:rsid w:val="00DB4B5B"/>
    <w:rsid w:val="00DB6E5B"/>
    <w:rsid w:val="00DC05AF"/>
    <w:rsid w:val="00DE1101"/>
    <w:rsid w:val="00DE3447"/>
    <w:rsid w:val="00DF116A"/>
    <w:rsid w:val="00DF504F"/>
    <w:rsid w:val="00DF641E"/>
    <w:rsid w:val="00E1073E"/>
    <w:rsid w:val="00E13CD5"/>
    <w:rsid w:val="00E1432A"/>
    <w:rsid w:val="00E14E02"/>
    <w:rsid w:val="00E406ED"/>
    <w:rsid w:val="00E441BA"/>
    <w:rsid w:val="00E44AB2"/>
    <w:rsid w:val="00E47A8D"/>
    <w:rsid w:val="00E76494"/>
    <w:rsid w:val="00E831B4"/>
    <w:rsid w:val="00EA66BE"/>
    <w:rsid w:val="00EA6EA4"/>
    <w:rsid w:val="00EB43B1"/>
    <w:rsid w:val="00EB5C1B"/>
    <w:rsid w:val="00EB5E74"/>
    <w:rsid w:val="00EC0084"/>
    <w:rsid w:val="00EC0BBF"/>
    <w:rsid w:val="00ED0B33"/>
    <w:rsid w:val="00ED12C7"/>
    <w:rsid w:val="00ED6E96"/>
    <w:rsid w:val="00ED7286"/>
    <w:rsid w:val="00EE1898"/>
    <w:rsid w:val="00EE2686"/>
    <w:rsid w:val="00EE4855"/>
    <w:rsid w:val="00EE5135"/>
    <w:rsid w:val="00EE6ABA"/>
    <w:rsid w:val="00EE78CD"/>
    <w:rsid w:val="00EF154C"/>
    <w:rsid w:val="00EF5EDB"/>
    <w:rsid w:val="00EF692B"/>
    <w:rsid w:val="00EF6E55"/>
    <w:rsid w:val="00EF730D"/>
    <w:rsid w:val="00F07020"/>
    <w:rsid w:val="00F109EA"/>
    <w:rsid w:val="00F1326D"/>
    <w:rsid w:val="00F22FE8"/>
    <w:rsid w:val="00F525D5"/>
    <w:rsid w:val="00F6225D"/>
    <w:rsid w:val="00F64294"/>
    <w:rsid w:val="00F73F33"/>
    <w:rsid w:val="00F84F3A"/>
    <w:rsid w:val="00F87502"/>
    <w:rsid w:val="00F87EAF"/>
    <w:rsid w:val="00F931DF"/>
    <w:rsid w:val="00FA0FAA"/>
    <w:rsid w:val="00FA12D6"/>
    <w:rsid w:val="00FA633D"/>
    <w:rsid w:val="00FB3D6C"/>
    <w:rsid w:val="00FC0BE1"/>
    <w:rsid w:val="00FD4A05"/>
    <w:rsid w:val="00FE0D4F"/>
    <w:rsid w:val="00FF14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5D5E1"/>
  <w15:docId w15:val="{CD97E1A6-6C2F-49AA-AE08-E7DF62A97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96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0E07D0"/>
    <w:rPr>
      <w:color w:val="0000FF"/>
      <w:u w:val="single"/>
    </w:rPr>
  </w:style>
  <w:style w:type="paragraph" w:styleId="Cabealho">
    <w:name w:val="header"/>
    <w:basedOn w:val="Normal"/>
    <w:link w:val="CabealhoChar"/>
    <w:uiPriority w:val="99"/>
    <w:unhideWhenUsed/>
    <w:rsid w:val="00E1432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1432A"/>
  </w:style>
  <w:style w:type="paragraph" w:styleId="Rodap">
    <w:name w:val="footer"/>
    <w:basedOn w:val="Normal"/>
    <w:link w:val="RodapChar"/>
    <w:uiPriority w:val="99"/>
    <w:unhideWhenUsed/>
    <w:rsid w:val="00E1432A"/>
    <w:pPr>
      <w:tabs>
        <w:tab w:val="center" w:pos="4252"/>
        <w:tab w:val="right" w:pos="8504"/>
      </w:tabs>
      <w:spacing w:after="0" w:line="240" w:lineRule="auto"/>
    </w:pPr>
  </w:style>
  <w:style w:type="character" w:customStyle="1" w:styleId="RodapChar">
    <w:name w:val="Rodapé Char"/>
    <w:basedOn w:val="Fontepargpadro"/>
    <w:link w:val="Rodap"/>
    <w:uiPriority w:val="99"/>
    <w:rsid w:val="00E1432A"/>
  </w:style>
  <w:style w:type="paragraph" w:styleId="PargrafodaLista">
    <w:name w:val="List Paragraph"/>
    <w:basedOn w:val="Normal"/>
    <w:uiPriority w:val="34"/>
    <w:qFormat/>
    <w:rsid w:val="00E1432A"/>
    <w:pPr>
      <w:ind w:left="720"/>
      <w:contextualSpacing/>
    </w:pPr>
  </w:style>
  <w:style w:type="paragraph" w:styleId="NormalWeb">
    <w:name w:val="Normal (Web)"/>
    <w:basedOn w:val="Normal"/>
    <w:uiPriority w:val="99"/>
    <w:semiHidden/>
    <w:unhideWhenUsed/>
    <w:rsid w:val="005E5A36"/>
    <w:rPr>
      <w:rFonts w:ascii="Times New Roman" w:hAnsi="Times New Roman" w:cs="Times New Roman"/>
      <w:sz w:val="24"/>
      <w:szCs w:val="24"/>
    </w:rPr>
  </w:style>
  <w:style w:type="character" w:styleId="MenoPendente">
    <w:name w:val="Unresolved Mention"/>
    <w:basedOn w:val="Fontepargpadro"/>
    <w:uiPriority w:val="99"/>
    <w:semiHidden/>
    <w:unhideWhenUsed/>
    <w:rsid w:val="00C167CD"/>
    <w:rPr>
      <w:color w:val="605E5C"/>
      <w:shd w:val="clear" w:color="auto" w:fill="E1DFDD"/>
    </w:rPr>
  </w:style>
  <w:style w:type="paragraph" w:styleId="Textodenotaderodap">
    <w:name w:val="footnote text"/>
    <w:basedOn w:val="Normal"/>
    <w:link w:val="TextodenotaderodapChar"/>
    <w:uiPriority w:val="99"/>
    <w:semiHidden/>
    <w:unhideWhenUsed/>
    <w:rsid w:val="00ED12C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ED12C7"/>
    <w:rPr>
      <w:sz w:val="20"/>
      <w:szCs w:val="20"/>
    </w:rPr>
  </w:style>
  <w:style w:type="character" w:styleId="Refdenotaderodap">
    <w:name w:val="footnote reference"/>
    <w:basedOn w:val="Fontepargpadro"/>
    <w:uiPriority w:val="99"/>
    <w:semiHidden/>
    <w:unhideWhenUsed/>
    <w:rsid w:val="00ED12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87376">
      <w:bodyDiv w:val="1"/>
      <w:marLeft w:val="0"/>
      <w:marRight w:val="0"/>
      <w:marTop w:val="0"/>
      <w:marBottom w:val="0"/>
      <w:divBdr>
        <w:top w:val="none" w:sz="0" w:space="0" w:color="auto"/>
        <w:left w:val="none" w:sz="0" w:space="0" w:color="auto"/>
        <w:bottom w:val="none" w:sz="0" w:space="0" w:color="auto"/>
        <w:right w:val="none" w:sz="0" w:space="0" w:color="auto"/>
      </w:divBdr>
    </w:div>
    <w:div w:id="118963220">
      <w:bodyDiv w:val="1"/>
      <w:marLeft w:val="0"/>
      <w:marRight w:val="0"/>
      <w:marTop w:val="0"/>
      <w:marBottom w:val="0"/>
      <w:divBdr>
        <w:top w:val="none" w:sz="0" w:space="0" w:color="auto"/>
        <w:left w:val="none" w:sz="0" w:space="0" w:color="auto"/>
        <w:bottom w:val="none" w:sz="0" w:space="0" w:color="auto"/>
        <w:right w:val="none" w:sz="0" w:space="0" w:color="auto"/>
      </w:divBdr>
    </w:div>
    <w:div w:id="121046922">
      <w:bodyDiv w:val="1"/>
      <w:marLeft w:val="0"/>
      <w:marRight w:val="0"/>
      <w:marTop w:val="0"/>
      <w:marBottom w:val="0"/>
      <w:divBdr>
        <w:top w:val="none" w:sz="0" w:space="0" w:color="auto"/>
        <w:left w:val="none" w:sz="0" w:space="0" w:color="auto"/>
        <w:bottom w:val="none" w:sz="0" w:space="0" w:color="auto"/>
        <w:right w:val="none" w:sz="0" w:space="0" w:color="auto"/>
      </w:divBdr>
    </w:div>
    <w:div w:id="530385542">
      <w:bodyDiv w:val="1"/>
      <w:marLeft w:val="0"/>
      <w:marRight w:val="0"/>
      <w:marTop w:val="0"/>
      <w:marBottom w:val="0"/>
      <w:divBdr>
        <w:top w:val="none" w:sz="0" w:space="0" w:color="auto"/>
        <w:left w:val="none" w:sz="0" w:space="0" w:color="auto"/>
        <w:bottom w:val="none" w:sz="0" w:space="0" w:color="auto"/>
        <w:right w:val="none" w:sz="0" w:space="0" w:color="auto"/>
      </w:divBdr>
    </w:div>
    <w:div w:id="737170634">
      <w:bodyDiv w:val="1"/>
      <w:marLeft w:val="0"/>
      <w:marRight w:val="0"/>
      <w:marTop w:val="0"/>
      <w:marBottom w:val="0"/>
      <w:divBdr>
        <w:top w:val="none" w:sz="0" w:space="0" w:color="auto"/>
        <w:left w:val="none" w:sz="0" w:space="0" w:color="auto"/>
        <w:bottom w:val="none" w:sz="0" w:space="0" w:color="auto"/>
        <w:right w:val="none" w:sz="0" w:space="0" w:color="auto"/>
      </w:divBdr>
      <w:divsChild>
        <w:div w:id="1556814557">
          <w:marLeft w:val="708"/>
          <w:marRight w:val="0"/>
          <w:marTop w:val="0"/>
          <w:marBottom w:val="0"/>
          <w:divBdr>
            <w:top w:val="single" w:sz="8" w:space="1" w:color="BFBFBF"/>
            <w:left w:val="single" w:sz="8" w:space="4" w:color="BFBFBF"/>
            <w:bottom w:val="single" w:sz="8" w:space="1" w:color="BFBFBF"/>
            <w:right w:val="single" w:sz="8" w:space="4" w:color="BFBFBF"/>
          </w:divBdr>
        </w:div>
      </w:divsChild>
    </w:div>
    <w:div w:id="825126291">
      <w:bodyDiv w:val="1"/>
      <w:marLeft w:val="0"/>
      <w:marRight w:val="0"/>
      <w:marTop w:val="0"/>
      <w:marBottom w:val="0"/>
      <w:divBdr>
        <w:top w:val="none" w:sz="0" w:space="0" w:color="auto"/>
        <w:left w:val="none" w:sz="0" w:space="0" w:color="auto"/>
        <w:bottom w:val="none" w:sz="0" w:space="0" w:color="auto"/>
        <w:right w:val="none" w:sz="0" w:space="0" w:color="auto"/>
      </w:divBdr>
    </w:div>
    <w:div w:id="1382481950">
      <w:bodyDiv w:val="1"/>
      <w:marLeft w:val="0"/>
      <w:marRight w:val="0"/>
      <w:marTop w:val="0"/>
      <w:marBottom w:val="0"/>
      <w:divBdr>
        <w:top w:val="none" w:sz="0" w:space="0" w:color="auto"/>
        <w:left w:val="none" w:sz="0" w:space="0" w:color="auto"/>
        <w:bottom w:val="none" w:sz="0" w:space="0" w:color="auto"/>
        <w:right w:val="none" w:sz="0" w:space="0" w:color="auto"/>
      </w:divBdr>
      <w:divsChild>
        <w:div w:id="1270427987">
          <w:marLeft w:val="708"/>
          <w:marRight w:val="0"/>
          <w:marTop w:val="0"/>
          <w:marBottom w:val="0"/>
          <w:divBdr>
            <w:top w:val="single" w:sz="8" w:space="1" w:color="BFBFBF"/>
            <w:left w:val="single" w:sz="8" w:space="4" w:color="BFBFBF"/>
            <w:bottom w:val="single" w:sz="8" w:space="1" w:color="BFBFBF"/>
            <w:right w:val="single" w:sz="8" w:space="4" w:color="BFBFBF"/>
          </w:divBdr>
        </w:div>
      </w:divsChild>
    </w:div>
    <w:div w:id="1593120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8.009-1990?OpenDocument" TargetMode="External"/><Relationship Id="rId13" Type="http://schemas.openxmlformats.org/officeDocument/2006/relationships/hyperlink" Target="http://www.planalto.gov.br/CCIVIL_03/LEIS/L3071.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Constituicao/Constituicao.ht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8245.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planalto.gov.br/CCIVIL_03/_Ato2015-2018/2015/Lei/L13144.htm" TargetMode="External"/><Relationship Id="rId4" Type="http://schemas.openxmlformats.org/officeDocument/2006/relationships/settings" Target="settings.xml"/><Relationship Id="rId9" Type="http://schemas.openxmlformats.org/officeDocument/2006/relationships/hyperlink" Target="http://www.planalto.gov.br/ccivil_03/leis/LCP/Lcp150.htm" TargetMode="External"/><Relationship Id="rId14" Type="http://schemas.openxmlformats.org/officeDocument/2006/relationships/hyperlink" Target="http://www.planalto.gov.br/CCIVIL_03/MPV/1990-1995/14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915B6-475F-4F49-AC28-1E3064486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14</Pages>
  <Words>10103</Words>
  <Characters>54561</Characters>
  <Application>Microsoft Office Word</Application>
  <DocSecurity>0</DocSecurity>
  <Lines>454</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62</cp:revision>
  <dcterms:created xsi:type="dcterms:W3CDTF">2015-05-01T14:40:00Z</dcterms:created>
  <dcterms:modified xsi:type="dcterms:W3CDTF">2025-12-28T18:37:00Z</dcterms:modified>
</cp:coreProperties>
</file>