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3A132" w14:textId="79744A44" w:rsidR="00E701B2" w:rsidRPr="00DE4CAA" w:rsidRDefault="00E701B2" w:rsidP="00E701B2">
      <w:pPr>
        <w:jc w:val="center"/>
        <w:rPr>
          <w:rFonts w:ascii="Book Antiqua" w:hAnsi="Book Antiqua" w:cs="Times New Roman"/>
          <w:b/>
          <w:sz w:val="19"/>
          <w:szCs w:val="19"/>
        </w:rPr>
      </w:pPr>
      <w:r w:rsidRPr="00DE4CAA">
        <w:rPr>
          <w:rFonts w:ascii="Book Antiqua" w:hAnsi="Book Antiqua" w:cs="Times New Roman"/>
          <w:b/>
          <w:sz w:val="19"/>
          <w:szCs w:val="19"/>
        </w:rPr>
        <w:t>LEI DE LOCAÇÕES – Lei 8.245/1991</w:t>
      </w:r>
    </w:p>
    <w:p w14:paraId="4FEC01F6" w14:textId="77777777" w:rsidR="00E701B2" w:rsidRPr="00DE4CAA" w:rsidRDefault="00E701B2" w:rsidP="00E701B2">
      <w:pPr>
        <w:jc w:val="center"/>
        <w:rPr>
          <w:rFonts w:ascii="Book Antiqua" w:hAnsi="Book Antiqua" w:cs="Times New Roman"/>
          <w:b/>
          <w:sz w:val="19"/>
          <w:szCs w:val="19"/>
        </w:rPr>
      </w:pPr>
      <w:r w:rsidRPr="00DE4CAA">
        <w:rPr>
          <w:rFonts w:ascii="Book Antiqua" w:hAnsi="Book Antiqua" w:cs="Times New Roman"/>
          <w:b/>
          <w:sz w:val="19"/>
          <w:szCs w:val="19"/>
        </w:rPr>
        <w:t>MATERIAL COM QUESTÕES DE CONCURSO e ALGUMAS REFERÊNCIAS À SÚMULAS E JULGADOS DOS TRIBUNAIS SUPERIORES</w:t>
      </w:r>
    </w:p>
    <w:p w14:paraId="2C140B84" w14:textId="77777777" w:rsidR="00E701B2" w:rsidRPr="00DE4CAA" w:rsidRDefault="00E701B2" w:rsidP="00E701B2">
      <w:pPr>
        <w:jc w:val="center"/>
        <w:rPr>
          <w:rFonts w:ascii="Book Antiqua" w:hAnsi="Book Antiqua" w:cs="Times New Roman"/>
          <w:b/>
          <w:color w:val="FF0000"/>
          <w:sz w:val="19"/>
          <w:szCs w:val="19"/>
        </w:rPr>
      </w:pPr>
      <w:r w:rsidRPr="00DE4CAA">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E701B2" w:rsidRPr="00BC7555" w14:paraId="744C4F04" w14:textId="77777777" w:rsidTr="00ED6D74">
        <w:tc>
          <w:tcPr>
            <w:tcW w:w="8494" w:type="dxa"/>
            <w:shd w:val="clear" w:color="auto" w:fill="E7E6E6" w:themeFill="background2"/>
          </w:tcPr>
          <w:p w14:paraId="180A95EE" w14:textId="0A826198"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legislativa</w:t>
            </w:r>
            <w:r w:rsidRPr="00C270F5">
              <w:rPr>
                <w:rFonts w:ascii="Book Antiqua" w:eastAsia="Times New Roman" w:hAnsi="Book Antiqua" w:cs="Times New Roman"/>
                <w:b/>
                <w:sz w:val="18"/>
                <w:szCs w:val="18"/>
                <w:lang w:eastAsia="pt-BR"/>
              </w:rPr>
              <w:t xml:space="preserve">: </w:t>
            </w:r>
            <w:r w:rsidR="0052799D" w:rsidRPr="00C270F5">
              <w:rPr>
                <w:rFonts w:ascii="Book Antiqua" w:eastAsia="Times New Roman" w:hAnsi="Book Antiqua" w:cs="Times New Roman"/>
                <w:b/>
                <w:color w:val="FF0000"/>
                <w:sz w:val="18"/>
                <w:szCs w:val="18"/>
                <w:lang w:eastAsia="pt-BR"/>
              </w:rPr>
              <w:t>nenhuma.</w:t>
            </w:r>
            <w:r w:rsidR="00755664">
              <w:rPr>
                <w:rFonts w:ascii="Book Antiqua" w:eastAsia="Times New Roman" w:hAnsi="Book Antiqua" w:cs="Times New Roman"/>
                <w:b/>
                <w:color w:val="FF0000"/>
                <w:sz w:val="18"/>
                <w:szCs w:val="18"/>
                <w:lang w:eastAsia="pt-BR"/>
              </w:rPr>
              <w:t xml:space="preserve"> Vide art. 21 (contribuição @mafaldaleitora)</w:t>
            </w:r>
          </w:p>
          <w:p w14:paraId="6926902B" w14:textId="77777777" w:rsidR="00E701B2" w:rsidRPr="00C270F5" w:rsidRDefault="00E701B2" w:rsidP="00ED6D74">
            <w:pPr>
              <w:jc w:val="both"/>
              <w:rPr>
                <w:rFonts w:ascii="Book Antiqua" w:eastAsia="Times New Roman" w:hAnsi="Book Antiqua" w:cs="Times New Roman"/>
                <w:b/>
                <w:sz w:val="18"/>
                <w:szCs w:val="18"/>
                <w:lang w:eastAsia="pt-BR"/>
              </w:rPr>
            </w:pPr>
          </w:p>
          <w:p w14:paraId="4B6286D0" w14:textId="4850637D" w:rsidR="003F79D4" w:rsidRPr="003F79D4" w:rsidRDefault="0052799D" w:rsidP="00ED6D74">
            <w:pPr>
              <w:jc w:val="both"/>
              <w:rPr>
                <w:rFonts w:ascii="Book Antiqua" w:eastAsia="Times New Roman" w:hAnsi="Book Antiqua" w:cs="Times New Roman"/>
                <w:b/>
                <w:color w:val="FF0000"/>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 xml:space="preserve">Última atualização </w:t>
            </w:r>
            <w:r w:rsidR="009779A9" w:rsidRPr="00C270F5">
              <w:rPr>
                <w:rFonts w:ascii="Book Antiqua" w:eastAsia="Times New Roman" w:hAnsi="Book Antiqua" w:cs="Times New Roman"/>
                <w:b/>
                <w:color w:val="FFFFFF" w:themeColor="background1"/>
                <w:sz w:val="18"/>
                <w:szCs w:val="18"/>
                <w:highlight w:val="black"/>
                <w:lang w:eastAsia="pt-BR"/>
              </w:rPr>
              <w:t>jurisprudencial</w:t>
            </w:r>
            <w:r w:rsidRPr="00C270F5">
              <w:rPr>
                <w:rFonts w:ascii="Book Antiqua" w:eastAsia="Times New Roman" w:hAnsi="Book Antiqua" w:cs="Times New Roman"/>
                <w:b/>
                <w:sz w:val="18"/>
                <w:szCs w:val="18"/>
                <w:lang w:eastAsia="pt-BR"/>
              </w:rPr>
              <w:t xml:space="preserve">: </w:t>
            </w:r>
            <w:r w:rsidR="00A16C23">
              <w:rPr>
                <w:rFonts w:ascii="Book Antiqua" w:eastAsia="Times New Roman" w:hAnsi="Book Antiqua" w:cs="Times New Roman"/>
                <w:b/>
                <w:color w:val="FF0000"/>
                <w:sz w:val="18"/>
                <w:szCs w:val="18"/>
                <w:lang w:eastAsia="pt-BR"/>
              </w:rPr>
              <w:t>10</w:t>
            </w:r>
            <w:r w:rsidR="00755664">
              <w:rPr>
                <w:rFonts w:ascii="Book Antiqua" w:eastAsia="Times New Roman" w:hAnsi="Book Antiqua" w:cs="Times New Roman"/>
                <w:b/>
                <w:color w:val="FF0000"/>
                <w:sz w:val="18"/>
                <w:szCs w:val="18"/>
                <w:lang w:eastAsia="pt-BR"/>
              </w:rPr>
              <w:t>/</w:t>
            </w:r>
            <w:r w:rsidR="003F79D4">
              <w:rPr>
                <w:rFonts w:ascii="Book Antiqua" w:eastAsia="Times New Roman" w:hAnsi="Book Antiqua" w:cs="Times New Roman"/>
                <w:b/>
                <w:color w:val="FF0000"/>
                <w:sz w:val="18"/>
                <w:szCs w:val="18"/>
                <w:lang w:eastAsia="pt-BR"/>
              </w:rPr>
              <w:t>10</w:t>
            </w:r>
            <w:r w:rsidR="000A2F03">
              <w:rPr>
                <w:rFonts w:ascii="Book Antiqua" w:eastAsia="Times New Roman" w:hAnsi="Book Antiqua" w:cs="Times New Roman"/>
                <w:b/>
                <w:color w:val="FF0000"/>
                <w:sz w:val="18"/>
                <w:szCs w:val="18"/>
                <w:lang w:eastAsia="pt-BR"/>
              </w:rPr>
              <w:t>/202</w:t>
            </w:r>
            <w:r w:rsidR="00A16C23">
              <w:rPr>
                <w:rFonts w:ascii="Book Antiqua" w:eastAsia="Times New Roman" w:hAnsi="Book Antiqua" w:cs="Times New Roman"/>
                <w:b/>
                <w:color w:val="FF0000"/>
                <w:sz w:val="18"/>
                <w:szCs w:val="18"/>
                <w:lang w:eastAsia="pt-BR"/>
              </w:rPr>
              <w:t>2</w:t>
            </w:r>
            <w:r w:rsidR="000A2F03">
              <w:rPr>
                <w:rFonts w:ascii="Book Antiqua" w:eastAsia="Times New Roman" w:hAnsi="Book Antiqua" w:cs="Times New Roman"/>
                <w:b/>
                <w:color w:val="FF0000"/>
                <w:sz w:val="18"/>
                <w:szCs w:val="18"/>
                <w:lang w:eastAsia="pt-BR"/>
              </w:rPr>
              <w:t xml:space="preserve"> - </w:t>
            </w:r>
            <w:r w:rsidR="0095056C">
              <w:rPr>
                <w:rFonts w:ascii="Book Antiqua" w:eastAsia="Times New Roman" w:hAnsi="Book Antiqua" w:cs="Times New Roman"/>
                <w:b/>
                <w:color w:val="FF0000"/>
                <w:sz w:val="18"/>
                <w:szCs w:val="18"/>
                <w:lang w:eastAsia="pt-BR"/>
              </w:rPr>
              <w:t>Info 650 (art. 9º)</w:t>
            </w:r>
            <w:r w:rsidR="00FC6B5E">
              <w:rPr>
                <w:rFonts w:ascii="Book Antiqua" w:eastAsia="Times New Roman" w:hAnsi="Book Antiqua" w:cs="Times New Roman"/>
                <w:b/>
                <w:color w:val="FF0000"/>
                <w:sz w:val="18"/>
                <w:szCs w:val="18"/>
                <w:lang w:eastAsia="pt-BR"/>
              </w:rPr>
              <w:t>; Info 950 (art. 40, X);</w:t>
            </w:r>
            <w:r w:rsidR="008D4972">
              <w:rPr>
                <w:rFonts w:ascii="Book Antiqua" w:eastAsia="Times New Roman" w:hAnsi="Book Antiqua" w:cs="Times New Roman"/>
                <w:b/>
                <w:color w:val="FF0000"/>
                <w:sz w:val="18"/>
                <w:szCs w:val="18"/>
                <w:lang w:eastAsia="pt-BR"/>
              </w:rPr>
              <w:t xml:space="preserve"> Info 651 (art. 51)</w:t>
            </w:r>
            <w:r w:rsidR="000A2F03">
              <w:rPr>
                <w:rFonts w:ascii="Book Antiqua" w:eastAsia="Times New Roman" w:hAnsi="Book Antiqua" w:cs="Times New Roman"/>
                <w:b/>
                <w:color w:val="FF0000"/>
                <w:sz w:val="18"/>
                <w:szCs w:val="18"/>
                <w:lang w:eastAsia="pt-BR"/>
              </w:rPr>
              <w:t>; Info 654 (art. 68, II)</w:t>
            </w:r>
            <w:r w:rsidR="00755664">
              <w:rPr>
                <w:rFonts w:ascii="Book Antiqua" w:eastAsia="Times New Roman" w:hAnsi="Book Antiqua" w:cs="Times New Roman"/>
                <w:b/>
                <w:color w:val="FF0000"/>
                <w:sz w:val="18"/>
                <w:szCs w:val="18"/>
                <w:lang w:eastAsia="pt-BR"/>
              </w:rPr>
              <w:t xml:space="preserve">; </w:t>
            </w:r>
            <w:r w:rsidR="00C45C2A">
              <w:rPr>
                <w:rFonts w:ascii="Book Antiqua" w:eastAsia="Times New Roman" w:hAnsi="Book Antiqua" w:cs="Times New Roman"/>
                <w:b/>
                <w:color w:val="FF0000"/>
                <w:sz w:val="18"/>
                <w:szCs w:val="18"/>
                <w:lang w:eastAsia="pt-BR"/>
              </w:rPr>
              <w:t>Info 660 (art. 12, §2º)</w:t>
            </w:r>
            <w:r w:rsidR="00A16C23">
              <w:rPr>
                <w:rFonts w:ascii="Book Antiqua" w:eastAsia="Times New Roman" w:hAnsi="Book Antiqua" w:cs="Times New Roman"/>
                <w:b/>
                <w:color w:val="FF0000"/>
                <w:sz w:val="18"/>
                <w:szCs w:val="18"/>
                <w:lang w:eastAsia="pt-BR"/>
              </w:rPr>
              <w:t>; Info 672 (art. 46, §2º)</w:t>
            </w:r>
            <w:r w:rsidR="003F79D4">
              <w:rPr>
                <w:rFonts w:ascii="Book Antiqua" w:eastAsia="Times New Roman" w:hAnsi="Book Antiqua" w:cs="Times New Roman"/>
                <w:b/>
                <w:color w:val="FF0000"/>
                <w:sz w:val="18"/>
                <w:szCs w:val="18"/>
                <w:lang w:eastAsia="pt-BR"/>
              </w:rPr>
              <w:t>; Info 737 (art. 51).</w:t>
            </w:r>
          </w:p>
          <w:p w14:paraId="49188A2A" w14:textId="77777777" w:rsidR="0052799D" w:rsidRPr="00C270F5" w:rsidRDefault="0052799D" w:rsidP="00ED6D74">
            <w:pPr>
              <w:jc w:val="both"/>
              <w:rPr>
                <w:rFonts w:ascii="Book Antiqua" w:eastAsia="Times New Roman" w:hAnsi="Book Antiqua" w:cs="Times New Roman"/>
                <w:b/>
                <w:sz w:val="18"/>
                <w:szCs w:val="18"/>
                <w:lang w:eastAsia="pt-BR"/>
              </w:rPr>
            </w:pPr>
          </w:p>
          <w:p w14:paraId="4D7944EC" w14:textId="4216FC56"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questões de concurso</w:t>
            </w:r>
            <w:r w:rsidRPr="00C270F5">
              <w:rPr>
                <w:rFonts w:ascii="Book Antiqua" w:eastAsia="Times New Roman" w:hAnsi="Book Antiqua" w:cs="Times New Roman"/>
                <w:b/>
                <w:sz w:val="18"/>
                <w:szCs w:val="18"/>
                <w:lang w:eastAsia="pt-BR"/>
              </w:rPr>
              <w:t xml:space="preserve">: </w:t>
            </w:r>
            <w:r w:rsidR="005E5C8A">
              <w:rPr>
                <w:rFonts w:ascii="Book Antiqua" w:eastAsia="Times New Roman" w:hAnsi="Book Antiqua" w:cs="Times New Roman"/>
                <w:b/>
                <w:color w:val="FF0000"/>
                <w:sz w:val="18"/>
                <w:szCs w:val="18"/>
                <w:lang w:eastAsia="pt-BR"/>
              </w:rPr>
              <w:t>29/12</w:t>
            </w:r>
            <w:r w:rsidR="00DE1579">
              <w:rPr>
                <w:rFonts w:ascii="Book Antiqua" w:eastAsia="Times New Roman" w:hAnsi="Book Antiqua" w:cs="Times New Roman"/>
                <w:b/>
                <w:color w:val="FF0000"/>
                <w:sz w:val="18"/>
                <w:szCs w:val="18"/>
                <w:lang w:eastAsia="pt-BR"/>
              </w:rPr>
              <w:t>/2025</w:t>
            </w:r>
            <w:r w:rsidRPr="00C270F5">
              <w:rPr>
                <w:rFonts w:ascii="Book Antiqua" w:eastAsia="Times New Roman" w:hAnsi="Book Antiqua" w:cs="Times New Roman"/>
                <w:b/>
                <w:color w:val="FF0000"/>
                <w:sz w:val="18"/>
                <w:szCs w:val="18"/>
                <w:lang w:eastAsia="pt-BR"/>
              </w:rPr>
              <w:t>.</w:t>
            </w:r>
          </w:p>
          <w:p w14:paraId="4055FF81" w14:textId="77777777" w:rsidR="00E701B2" w:rsidRPr="00C270F5" w:rsidRDefault="00E701B2" w:rsidP="00ED6D74">
            <w:pPr>
              <w:jc w:val="both"/>
              <w:rPr>
                <w:rFonts w:ascii="Book Antiqua" w:eastAsia="Times New Roman" w:hAnsi="Book Antiqua" w:cs="Times New Roman"/>
                <w:b/>
                <w:sz w:val="18"/>
                <w:szCs w:val="18"/>
                <w:lang w:eastAsia="pt-BR"/>
              </w:rPr>
            </w:pPr>
          </w:p>
          <w:p w14:paraId="3E37D5AD" w14:textId="77777777"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270F5">
              <w:rPr>
                <w:rFonts w:ascii="Book Antiqua" w:eastAsia="Times New Roman" w:hAnsi="Book Antiqua" w:cs="Times New Roman"/>
                <w:b/>
                <w:sz w:val="18"/>
                <w:szCs w:val="18"/>
                <w:lang w:eastAsia="pt-BR"/>
              </w:rPr>
              <w:t>:</w:t>
            </w:r>
          </w:p>
          <w:p w14:paraId="7F0D1134" w14:textId="77777777" w:rsidR="00E701B2" w:rsidRPr="00C270F5" w:rsidRDefault="00E701B2" w:rsidP="00ED6D74">
            <w:pPr>
              <w:pStyle w:val="PargrafodaLista"/>
              <w:numPr>
                <w:ilvl w:val="0"/>
                <w:numId w:val="2"/>
              </w:num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0000"/>
                <w:sz w:val="18"/>
                <w:szCs w:val="18"/>
                <w:lang w:eastAsia="pt-BR"/>
              </w:rPr>
              <w:t>Cores utilizadas</w:t>
            </w:r>
            <w:r w:rsidRPr="00C270F5">
              <w:rPr>
                <w:rFonts w:ascii="Book Antiqua" w:eastAsia="Times New Roman" w:hAnsi="Book Antiqua" w:cs="Times New Roman"/>
                <w:b/>
                <w:sz w:val="18"/>
                <w:szCs w:val="18"/>
                <w:lang w:eastAsia="pt-BR"/>
              </w:rPr>
              <w:t>:</w:t>
            </w:r>
          </w:p>
          <w:p w14:paraId="335A0369"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green"/>
                <w:lang w:eastAsia="pt-BR"/>
              </w:rPr>
              <w:t>EM VERDE</w:t>
            </w:r>
            <w:r w:rsidRPr="00C270F5">
              <w:rPr>
                <w:rFonts w:ascii="Book Antiqua" w:eastAsia="Times New Roman" w:hAnsi="Book Antiqua" w:cs="Times New Roman"/>
                <w:sz w:val="18"/>
                <w:szCs w:val="18"/>
                <w:lang w:eastAsia="pt-BR"/>
              </w:rPr>
              <w:t>: destaque aos títulos, capítulos, bem como outras informações relevantes, etc.</w:t>
            </w:r>
          </w:p>
          <w:p w14:paraId="1F418F04"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magenta"/>
                <w:lang w:eastAsia="pt-BR"/>
              </w:rPr>
              <w:t>EM ROXO</w:t>
            </w:r>
            <w:r w:rsidRPr="00C270F5">
              <w:rPr>
                <w:rFonts w:ascii="Book Antiqua" w:eastAsia="Times New Roman" w:hAnsi="Book Antiqua" w:cs="Times New Roman"/>
                <w:sz w:val="18"/>
                <w:szCs w:val="18"/>
                <w:lang w:eastAsia="pt-BR"/>
              </w:rPr>
              <w:t>: artigos que já foram cobrados em provas de concurso.</w:t>
            </w:r>
          </w:p>
          <w:p w14:paraId="311844F3"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cyan"/>
                <w:lang w:eastAsia="pt-BR"/>
              </w:rPr>
              <w:t>EM AZUL</w:t>
            </w:r>
            <w:r w:rsidRPr="00C270F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8.245/91).</w:t>
            </w:r>
          </w:p>
          <w:p w14:paraId="0B19F679"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yellow"/>
                <w:lang w:eastAsia="pt-BR"/>
              </w:rPr>
              <w:t>EM AMARELO</w:t>
            </w:r>
            <w:r w:rsidRPr="00C270F5">
              <w:rPr>
                <w:rFonts w:ascii="Book Antiqua" w:eastAsia="Times New Roman" w:hAnsi="Book Antiqua" w:cs="Times New Roman"/>
                <w:sz w:val="18"/>
                <w:szCs w:val="18"/>
                <w:lang w:eastAsia="pt-BR"/>
              </w:rPr>
              <w:t>: destaques importantes (ex.: critério pessoal)</w:t>
            </w:r>
          </w:p>
          <w:p w14:paraId="7E112B69" w14:textId="77777777" w:rsidR="00E701B2" w:rsidRPr="00C270F5" w:rsidRDefault="00E701B2" w:rsidP="00ED6D74">
            <w:pPr>
              <w:jc w:val="both"/>
              <w:rPr>
                <w:rFonts w:ascii="Book Antiqua" w:eastAsia="Times New Roman" w:hAnsi="Book Antiqua" w:cs="Times New Roman"/>
                <w:sz w:val="18"/>
                <w:szCs w:val="18"/>
                <w:lang w:eastAsia="pt-BR"/>
              </w:rPr>
            </w:pPr>
          </w:p>
          <w:p w14:paraId="73BB68D5" w14:textId="77777777" w:rsidR="00E701B2" w:rsidRPr="00C270F5" w:rsidRDefault="00E701B2" w:rsidP="00ED6D74">
            <w:pPr>
              <w:pStyle w:val="PargrafodaLista"/>
              <w:numPr>
                <w:ilvl w:val="0"/>
                <w:numId w:val="2"/>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color w:val="FF0000"/>
                <w:sz w:val="18"/>
                <w:szCs w:val="18"/>
                <w:lang w:eastAsia="pt-BR"/>
              </w:rPr>
              <w:t>Siglas utilizadas</w:t>
            </w:r>
            <w:r w:rsidRPr="00C270F5">
              <w:rPr>
                <w:rFonts w:ascii="Book Antiqua" w:eastAsia="Times New Roman" w:hAnsi="Book Antiqua" w:cs="Times New Roman"/>
                <w:sz w:val="18"/>
                <w:szCs w:val="18"/>
                <w:lang w:eastAsia="pt-BR"/>
              </w:rPr>
              <w:t>:</w:t>
            </w:r>
          </w:p>
          <w:p w14:paraId="77B19FCC" w14:textId="77777777" w:rsidR="00E701B2" w:rsidRPr="00BC7555" w:rsidRDefault="00E701B2" w:rsidP="00ED6D74">
            <w:pPr>
              <w:pStyle w:val="PargrafodaLista"/>
              <w:numPr>
                <w:ilvl w:val="0"/>
                <w:numId w:val="3"/>
              </w:numPr>
              <w:jc w:val="both"/>
              <w:rPr>
                <w:rFonts w:ascii="Book Antiqua" w:eastAsia="Times New Roman" w:hAnsi="Book Antiqua" w:cs="Times New Roman"/>
                <w:sz w:val="20"/>
                <w:szCs w:val="20"/>
                <w:lang w:eastAsia="pt-BR"/>
              </w:rPr>
            </w:pPr>
            <w:r w:rsidRPr="00C270F5">
              <w:rPr>
                <w:rFonts w:ascii="Book Antiqua" w:eastAsia="Times New Roman" w:hAnsi="Book Antiqua" w:cs="Times New Roman"/>
                <w:b/>
                <w:sz w:val="18"/>
                <w:szCs w:val="18"/>
                <w:lang w:eastAsia="pt-BR"/>
              </w:rPr>
              <w:t>MP (concursos do Ministério Público); M ou TJMG (concursos da Magistratura); BL (base legal, etc.</w:t>
            </w:r>
          </w:p>
        </w:tc>
      </w:tr>
    </w:tbl>
    <w:p w14:paraId="2E803AAD" w14:textId="77777777" w:rsidR="00DB4026" w:rsidRPr="00BC7555" w:rsidRDefault="00DB4026" w:rsidP="00DB4026">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BC7555">
          <w:rPr>
            <w:rFonts w:ascii="Book Antiqua" w:eastAsia="Times New Roman" w:hAnsi="Book Antiqua" w:cs="Times New Roman"/>
            <w:b/>
            <w:bCs/>
            <w:color w:val="000080"/>
            <w:sz w:val="20"/>
            <w:szCs w:val="20"/>
            <w:u w:val="single"/>
            <w:lang w:eastAsia="pt-BR"/>
          </w:rPr>
          <w:t>LEI N</w:t>
        </w:r>
        <w:r w:rsidRPr="00BC7555">
          <w:rPr>
            <w:rFonts w:ascii="Book Antiqua" w:eastAsia="Times New Roman" w:hAnsi="Book Antiqua" w:cs="Times New Roman"/>
            <w:b/>
            <w:bCs/>
            <w:color w:val="000080"/>
            <w:sz w:val="20"/>
            <w:szCs w:val="20"/>
            <w:u w:val="single"/>
            <w:vertAlign w:val="superscript"/>
            <w:lang w:eastAsia="pt-BR"/>
          </w:rPr>
          <w:t>o</w:t>
        </w:r>
        <w:r w:rsidRPr="00BC7555">
          <w:rPr>
            <w:rFonts w:ascii="Book Antiqua" w:eastAsia="Times New Roman" w:hAnsi="Book Antiqua" w:cs="Times New Roman"/>
            <w:b/>
            <w:bCs/>
            <w:color w:val="000080"/>
            <w:sz w:val="20"/>
            <w:szCs w:val="20"/>
            <w:u w:val="single"/>
            <w:lang w:eastAsia="pt-BR"/>
          </w:rPr>
          <w:t xml:space="preserve"> 8.245, DE </w:t>
        </w:r>
        <w:proofErr w:type="gramStart"/>
        <w:r w:rsidRPr="00BC7555">
          <w:rPr>
            <w:rFonts w:ascii="Book Antiqua" w:eastAsia="Times New Roman" w:hAnsi="Book Antiqua" w:cs="Times New Roman"/>
            <w:b/>
            <w:bCs/>
            <w:color w:val="000080"/>
            <w:sz w:val="20"/>
            <w:szCs w:val="20"/>
            <w:u w:val="single"/>
            <w:lang w:eastAsia="pt-BR"/>
          </w:rPr>
          <w:t>18  DE</w:t>
        </w:r>
        <w:proofErr w:type="gramEnd"/>
        <w:r w:rsidRPr="00BC7555">
          <w:rPr>
            <w:rFonts w:ascii="Book Antiqua" w:eastAsia="Times New Roman" w:hAnsi="Book Antiqua" w:cs="Times New Roman"/>
            <w:b/>
            <w:bCs/>
            <w:color w:val="000080"/>
            <w:sz w:val="20"/>
            <w:szCs w:val="20"/>
            <w:u w:val="single"/>
            <w:lang w:eastAsia="pt-BR"/>
          </w:rPr>
          <w:t xml:space="preserve"> OUTUBRO DE 1991.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DB4026" w:rsidRPr="00BC7555" w14:paraId="5FC5341B" w14:textId="77777777" w:rsidTr="00DE4CAA">
        <w:trPr>
          <w:tblCellSpacing w:w="0" w:type="dxa"/>
        </w:trPr>
        <w:tc>
          <w:tcPr>
            <w:tcW w:w="1333" w:type="pct"/>
            <w:vAlign w:val="center"/>
            <w:hideMark/>
          </w:tcPr>
          <w:p w14:paraId="0857B9D2" w14:textId="45BEE76B" w:rsidR="00DB4026" w:rsidRPr="00DE4CAA" w:rsidRDefault="00DB4026" w:rsidP="00DB4026">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28805EE5" w14:textId="77777777" w:rsidR="00DB4026" w:rsidRPr="00DE4CAA" w:rsidRDefault="00DB4026" w:rsidP="00DB4026">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color w:val="800000"/>
                <w:sz w:val="18"/>
                <w:szCs w:val="18"/>
                <w:lang w:eastAsia="pt-BR"/>
              </w:rPr>
              <w:t xml:space="preserve">Dispõe sobre as locações dos imóveis urbanos e os procedimentos a elas pertinentes. </w:t>
            </w:r>
          </w:p>
        </w:tc>
      </w:tr>
    </w:tbl>
    <w:p w14:paraId="2B6CE38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sz w:val="19"/>
          <w:szCs w:val="19"/>
          <w:lang w:eastAsia="pt-BR"/>
        </w:rPr>
        <w:t xml:space="preserve">        O PRESIDENTE DA REPÚBLICA </w:t>
      </w:r>
      <w:r w:rsidRPr="00DE4CAA">
        <w:rPr>
          <w:rFonts w:ascii="Book Antiqua" w:eastAsia="Times New Roman" w:hAnsi="Book Antiqua" w:cs="Times New Roman"/>
          <w:sz w:val="19"/>
          <w:szCs w:val="19"/>
          <w:lang w:eastAsia="pt-BR"/>
        </w:rPr>
        <w:t xml:space="preserve">Faço saber que o Congresso Nacional decreta e eu sanciono a seguinte lei: </w:t>
      </w:r>
    </w:p>
    <w:p w14:paraId="0B606A5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 xml:space="preserve">TÍTULO I </w:t>
      </w:r>
    </w:p>
    <w:p w14:paraId="0CDD227E"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Da Locação</w:t>
      </w:r>
    </w:p>
    <w:p w14:paraId="1A80F1C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 xml:space="preserve">CAPÍTULO I </w:t>
      </w:r>
    </w:p>
    <w:p w14:paraId="5FC8F78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Disposições Gerais</w:t>
      </w:r>
    </w:p>
    <w:p w14:paraId="3BCCB668"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w:t>
      </w:r>
    </w:p>
    <w:p w14:paraId="377E8EB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em geral</w:t>
      </w:r>
    </w:p>
    <w:p w14:paraId="0D36FC7F" w14:textId="4C97F02A"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1º</w:t>
      </w:r>
      <w:r w:rsidRPr="00DE4CAA">
        <w:rPr>
          <w:rFonts w:ascii="Book Antiqua" w:eastAsia="Times New Roman" w:hAnsi="Book Antiqua" w:cs="Times New Roman"/>
          <w:sz w:val="19"/>
          <w:szCs w:val="19"/>
          <w:lang w:eastAsia="pt-BR"/>
        </w:rPr>
        <w:t xml:space="preserve"> A locação de imóvel urbano regula</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se pelo disposto nesta lei: </w:t>
      </w:r>
    </w:p>
    <w:p w14:paraId="1181561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Continuam regulados</w:t>
      </w:r>
      <w:r w:rsidRPr="00DE4CAA">
        <w:rPr>
          <w:rFonts w:ascii="Book Antiqua" w:eastAsia="Times New Roman" w:hAnsi="Book Antiqua" w:cs="Times New Roman"/>
          <w:sz w:val="19"/>
          <w:szCs w:val="19"/>
          <w:lang w:eastAsia="pt-BR"/>
        </w:rPr>
        <w:t xml:space="preserve"> pelo </w:t>
      </w:r>
      <w:r w:rsidRPr="00DE4CAA">
        <w:rPr>
          <w:rFonts w:ascii="Book Antiqua" w:eastAsia="Times New Roman" w:hAnsi="Book Antiqua" w:cs="Times New Roman"/>
          <w:b/>
          <w:bCs/>
          <w:sz w:val="19"/>
          <w:szCs w:val="19"/>
          <w:highlight w:val="cyan"/>
          <w:lang w:eastAsia="pt-BR"/>
        </w:rPr>
        <w:t>Código Civil</w:t>
      </w:r>
      <w:r w:rsidRPr="00DE4CAA">
        <w:rPr>
          <w:rFonts w:ascii="Book Antiqua" w:eastAsia="Times New Roman" w:hAnsi="Book Antiqua" w:cs="Times New Roman"/>
          <w:sz w:val="19"/>
          <w:szCs w:val="19"/>
          <w:lang w:eastAsia="pt-BR"/>
        </w:rPr>
        <w:t xml:space="preserve"> e pelas </w:t>
      </w:r>
      <w:r w:rsidRPr="00DE4CAA">
        <w:rPr>
          <w:rFonts w:ascii="Book Antiqua" w:eastAsia="Times New Roman" w:hAnsi="Book Antiqua" w:cs="Times New Roman"/>
          <w:b/>
          <w:bCs/>
          <w:sz w:val="19"/>
          <w:szCs w:val="19"/>
          <w:highlight w:val="cyan"/>
          <w:lang w:eastAsia="pt-BR"/>
        </w:rPr>
        <w:t>leis especiais</w:t>
      </w:r>
      <w:r w:rsidRPr="00DE4CAA">
        <w:rPr>
          <w:rFonts w:ascii="Book Antiqua" w:eastAsia="Times New Roman" w:hAnsi="Book Antiqua" w:cs="Times New Roman"/>
          <w:sz w:val="19"/>
          <w:szCs w:val="19"/>
          <w:lang w:eastAsia="pt-BR"/>
        </w:rPr>
        <w:t xml:space="preserve">: </w:t>
      </w:r>
    </w:p>
    <w:p w14:paraId="29CFEAC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as </w:t>
      </w:r>
      <w:r w:rsidRPr="006714ED">
        <w:rPr>
          <w:rFonts w:ascii="Book Antiqua" w:eastAsia="Times New Roman" w:hAnsi="Book Antiqua" w:cs="Times New Roman"/>
          <w:b/>
          <w:bCs/>
          <w:caps/>
          <w:sz w:val="19"/>
          <w:szCs w:val="19"/>
          <w:shd w:val="clear" w:color="auto" w:fill="F7CAAC" w:themeFill="accent2" w:themeFillTint="66"/>
          <w:lang w:eastAsia="pt-BR"/>
        </w:rPr>
        <w:t>locações</w:t>
      </w:r>
      <w:r w:rsidRPr="00DE4CAA">
        <w:rPr>
          <w:rFonts w:ascii="Book Antiqua" w:eastAsia="Times New Roman" w:hAnsi="Book Antiqua" w:cs="Times New Roman"/>
          <w:sz w:val="19"/>
          <w:szCs w:val="19"/>
          <w:lang w:eastAsia="pt-BR"/>
        </w:rPr>
        <w:t xml:space="preserve">: </w:t>
      </w:r>
    </w:p>
    <w:p w14:paraId="286D850B" w14:textId="144F47A1" w:rsidR="00DB4026" w:rsidRPr="00CD303A"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1. de </w:t>
      </w:r>
      <w:r w:rsidRPr="00DE4CAA">
        <w:rPr>
          <w:rFonts w:ascii="Book Antiqua" w:eastAsia="Times New Roman" w:hAnsi="Book Antiqua" w:cs="Times New Roman"/>
          <w:b/>
          <w:bCs/>
          <w:sz w:val="19"/>
          <w:szCs w:val="19"/>
          <w:highlight w:val="yellow"/>
          <w:lang w:eastAsia="pt-BR"/>
        </w:rPr>
        <w:t>imóveis de propriedade da União, dos Estados e dos Municípios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de suas autarquias</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fundações públicas</w:t>
      </w:r>
      <w:r w:rsidRPr="00F430A1">
        <w:rPr>
          <w:rFonts w:ascii="Book Antiqua" w:eastAsia="Times New Roman" w:hAnsi="Book Antiqua" w:cs="Times New Roman"/>
          <w:sz w:val="16"/>
          <w:szCs w:val="16"/>
          <w:lang w:eastAsia="pt-BR"/>
        </w:rPr>
        <w:t>;</w:t>
      </w:r>
      <w:r w:rsidR="00723D6B" w:rsidRPr="00F430A1">
        <w:rPr>
          <w:rFonts w:ascii="Book Antiqua" w:eastAsia="Times New Roman" w:hAnsi="Book Antiqua" w:cs="Times New Roman"/>
          <w:sz w:val="16"/>
          <w:szCs w:val="16"/>
          <w:lang w:eastAsia="pt-BR"/>
        </w:rPr>
        <w:t xml:space="preserve"> </w:t>
      </w:r>
      <w:bookmarkStart w:id="0" w:name="_Hlk75002525"/>
      <w:r w:rsidR="00723D6B" w:rsidRPr="00F430A1">
        <w:rPr>
          <w:rFonts w:ascii="Book Antiqua" w:eastAsia="Times New Roman" w:hAnsi="Book Antiqua" w:cs="Times New Roman"/>
          <w:b/>
          <w:bCs/>
          <w:color w:val="FF0000"/>
          <w:sz w:val="16"/>
          <w:szCs w:val="16"/>
          <w:u w:val="single"/>
          <w:lang w:eastAsia="pt-BR"/>
        </w:rPr>
        <w:t>(TRF5-2013)</w:t>
      </w:r>
      <w:bookmarkEnd w:id="0"/>
      <w:r w:rsidRPr="00F430A1">
        <w:rPr>
          <w:rFonts w:ascii="Book Antiqua" w:eastAsia="Times New Roman" w:hAnsi="Book Antiqua" w:cs="Times New Roman"/>
          <w:sz w:val="16"/>
          <w:szCs w:val="16"/>
          <w:lang w:eastAsia="pt-BR"/>
        </w:rPr>
        <w:t xml:space="preserve"> </w:t>
      </w:r>
      <w:r w:rsidR="008476FA" w:rsidRPr="00F430A1">
        <w:rPr>
          <w:rFonts w:ascii="Book Antiqua" w:eastAsia="Times New Roman" w:hAnsi="Book Antiqua" w:cs="Times New Roman"/>
          <w:b/>
          <w:bCs/>
          <w:color w:val="FF0000"/>
          <w:sz w:val="16"/>
          <w:szCs w:val="16"/>
          <w:u w:val="single"/>
          <w:lang w:eastAsia="pt-BR"/>
        </w:rPr>
        <w:t>(TJDFT-2014)</w:t>
      </w:r>
      <w:r w:rsidR="006714ED" w:rsidRPr="00F430A1">
        <w:rPr>
          <w:rFonts w:ascii="Book Antiqua" w:eastAsia="Times New Roman" w:hAnsi="Book Antiqua" w:cs="Times New Roman"/>
          <w:b/>
          <w:bCs/>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CD303A">
        <w:rPr>
          <w:rFonts w:ascii="Book Antiqua" w:eastAsia="Times New Roman" w:hAnsi="Book Antiqua" w:cs="Times New Roman"/>
          <w:b/>
          <w:color w:val="FF0000"/>
          <w:sz w:val="16"/>
          <w:szCs w:val="16"/>
          <w:lang w:eastAsia="pt-BR"/>
        </w:rPr>
        <w:t xml:space="preserve"> </w:t>
      </w:r>
      <w:r w:rsidR="00CD303A">
        <w:rPr>
          <w:rFonts w:ascii="Book Antiqua" w:eastAsia="Times New Roman" w:hAnsi="Book Antiqua" w:cs="Arial"/>
          <w:b/>
          <w:bCs/>
          <w:color w:val="FF0000"/>
          <w:sz w:val="16"/>
          <w:szCs w:val="16"/>
          <w:u w:val="single"/>
          <w:lang w:eastAsia="pt-BR"/>
        </w:rPr>
        <w:t>(PGEAM-2022)</w:t>
      </w:r>
    </w:p>
    <w:p w14:paraId="0C95C0CE" w14:textId="79D1AE15"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2. de </w:t>
      </w:r>
      <w:r w:rsidRPr="00DE4CAA">
        <w:rPr>
          <w:rFonts w:ascii="Book Antiqua" w:eastAsia="Times New Roman" w:hAnsi="Book Antiqua" w:cs="Times New Roman"/>
          <w:b/>
          <w:bCs/>
          <w:sz w:val="19"/>
          <w:szCs w:val="19"/>
          <w:highlight w:val="yellow"/>
          <w:lang w:eastAsia="pt-BR"/>
        </w:rPr>
        <w:t>vagas autônomas de garagem</w:t>
      </w:r>
      <w:r w:rsidRPr="00DE4CAA">
        <w:rPr>
          <w:rFonts w:ascii="Book Antiqua" w:eastAsia="Times New Roman" w:hAnsi="Book Antiqua" w:cs="Times New Roman"/>
          <w:sz w:val="19"/>
          <w:szCs w:val="19"/>
          <w:lang w:eastAsia="pt-BR"/>
        </w:rPr>
        <w:t xml:space="preserve"> ou de </w:t>
      </w:r>
      <w:r w:rsidRPr="00DE4CAA">
        <w:rPr>
          <w:rFonts w:ascii="Book Antiqua" w:eastAsia="Times New Roman" w:hAnsi="Book Antiqua" w:cs="Times New Roman"/>
          <w:b/>
          <w:bCs/>
          <w:sz w:val="19"/>
          <w:szCs w:val="19"/>
          <w:highlight w:val="yellow"/>
          <w:lang w:eastAsia="pt-BR"/>
        </w:rPr>
        <w:t>espaços para estacionamento de veículos</w:t>
      </w:r>
      <w:r w:rsidRPr="00F430A1">
        <w:rPr>
          <w:rFonts w:ascii="Book Antiqua" w:eastAsia="Times New Roman" w:hAnsi="Book Antiqua" w:cs="Times New Roman"/>
          <w:sz w:val="16"/>
          <w:szCs w:val="16"/>
          <w:lang w:eastAsia="pt-BR"/>
        </w:rPr>
        <w:t>;</w:t>
      </w:r>
      <w:r w:rsidR="006714ED" w:rsidRPr="00F430A1">
        <w:rPr>
          <w:rFonts w:ascii="Book Antiqua" w:eastAsia="Times New Roman" w:hAnsi="Book Antiqua" w:cs="Times New Roman"/>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D45AE4" w:rsidRPr="00F430A1">
        <w:rPr>
          <w:rFonts w:ascii="Book Antiqua" w:eastAsia="Times New Roman" w:hAnsi="Book Antiqua" w:cs="Times New Roman"/>
          <w:b/>
          <w:bCs/>
          <w:color w:val="FF0000"/>
          <w:sz w:val="16"/>
          <w:szCs w:val="16"/>
          <w:lang w:eastAsia="pt-BR"/>
        </w:rPr>
        <w:t xml:space="preserve"> </w:t>
      </w:r>
      <w:r w:rsidR="00D45AE4" w:rsidRPr="00F430A1">
        <w:rPr>
          <w:rFonts w:ascii="Book Antiqua" w:eastAsia="Times New Roman" w:hAnsi="Book Antiqua" w:cs="Times New Roman"/>
          <w:b/>
          <w:bCs/>
          <w:color w:val="FF0000"/>
          <w:sz w:val="16"/>
          <w:szCs w:val="16"/>
          <w:u w:val="single"/>
          <w:lang w:eastAsia="pt-BR"/>
        </w:rPr>
        <w:t>(PGERN-2014)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(TJAM-2016)</w:t>
      </w:r>
      <w:r w:rsidRPr="00F430A1">
        <w:rPr>
          <w:rFonts w:ascii="Book Antiqua" w:eastAsia="Times New Roman" w:hAnsi="Book Antiqua" w:cs="Times New Roman"/>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595803" w:rsidRPr="00DE4CAA" w14:paraId="56AE97D6" w14:textId="77777777" w:rsidTr="000408D4">
        <w:tc>
          <w:tcPr>
            <w:tcW w:w="8494" w:type="dxa"/>
            <w:shd w:val="clear" w:color="auto" w:fill="CCFFFF"/>
          </w:tcPr>
          <w:p w14:paraId="79C8D358" w14:textId="385F39C3" w:rsidR="00595803" w:rsidRDefault="00595803" w:rsidP="00595803">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Imagine que </w:t>
            </w:r>
            <w:r>
              <w:rPr>
                <w:rFonts w:ascii="Book Antiqua" w:eastAsia="Times New Roman" w:hAnsi="Book Antiqua" w:cs="Times New Roman"/>
                <w:bCs/>
                <w:sz w:val="19"/>
                <w:szCs w:val="19"/>
                <w:lang w:eastAsia="pt-BR"/>
              </w:rPr>
              <w:t>“A”</w:t>
            </w:r>
            <w:r w:rsidRPr="00595803">
              <w:rPr>
                <w:rFonts w:ascii="Book Antiqua" w:eastAsia="Times New Roman" w:hAnsi="Book Antiqua" w:cs="Times New Roman"/>
                <w:bCs/>
                <w:sz w:val="19"/>
                <w:szCs w:val="19"/>
                <w:lang w:eastAsia="pt-BR"/>
              </w:rPr>
              <w:t xml:space="preserve"> alugou um terreno de </w:t>
            </w:r>
            <w:r>
              <w:rPr>
                <w:rFonts w:ascii="Book Antiqua" w:eastAsia="Times New Roman" w:hAnsi="Book Antiqua" w:cs="Times New Roman"/>
                <w:bCs/>
                <w:sz w:val="19"/>
                <w:szCs w:val="19"/>
                <w:lang w:eastAsia="pt-BR"/>
              </w:rPr>
              <w:t>“B”</w:t>
            </w:r>
            <w:r w:rsidRPr="00595803">
              <w:rPr>
                <w:rFonts w:ascii="Book Antiqua" w:eastAsia="Times New Roman" w:hAnsi="Book Antiqua" w:cs="Times New Roman"/>
                <w:bCs/>
                <w:sz w:val="19"/>
                <w:szCs w:val="19"/>
                <w:lang w:eastAsia="pt-BR"/>
              </w:rPr>
              <w:t xml:space="preserve"> para servir como estacionamento pago de carros. Este contrato é regido pelo Código Civil ou pela Lei 8.245/91? Este contrato está enquadrado na exceção descrita no art. 1º, </w:t>
            </w:r>
            <w:r>
              <w:rPr>
                <w:rFonts w:ascii="Book Antiqua" w:eastAsia="Times New Roman" w:hAnsi="Book Antiqua" w:cs="Times New Roman"/>
                <w:bCs/>
                <w:sz w:val="19"/>
                <w:szCs w:val="19"/>
                <w:lang w:eastAsia="pt-BR"/>
              </w:rPr>
              <w:t>§</w:t>
            </w:r>
            <w:r w:rsidRPr="00595803">
              <w:rPr>
                <w:rFonts w:ascii="Book Antiqua" w:eastAsia="Times New Roman" w:hAnsi="Book Antiqua" w:cs="Times New Roman"/>
                <w:bCs/>
                <w:sz w:val="19"/>
                <w:szCs w:val="19"/>
                <w:lang w:eastAsia="pt-BR"/>
              </w:rPr>
              <w:t xml:space="preserve"> único, letra a, </w:t>
            </w:r>
            <w:proofErr w:type="gramStart"/>
            <w:r w:rsidRPr="00595803">
              <w:rPr>
                <w:rFonts w:ascii="Book Antiqua" w:eastAsia="Times New Roman" w:hAnsi="Book Antiqua" w:cs="Times New Roman"/>
                <w:bCs/>
                <w:sz w:val="19"/>
                <w:szCs w:val="19"/>
                <w:lang w:eastAsia="pt-BR"/>
              </w:rPr>
              <w:t>2 ,da</w:t>
            </w:r>
            <w:proofErr w:type="gramEnd"/>
            <w:r w:rsidRPr="00595803">
              <w:rPr>
                <w:rFonts w:ascii="Book Antiqua" w:eastAsia="Times New Roman" w:hAnsi="Book Antiqua" w:cs="Times New Roman"/>
                <w:bCs/>
                <w:sz w:val="19"/>
                <w:szCs w:val="19"/>
                <w:lang w:eastAsia="pt-BR"/>
              </w:rPr>
              <w:t xml:space="preserve"> Lei 8.245/91?</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
                <w:sz w:val="19"/>
                <w:szCs w:val="19"/>
                <w:highlight w:val="yellow"/>
                <w:lang w:eastAsia="pt-BR"/>
              </w:rPr>
              <w:t>NÃO</w:t>
            </w:r>
            <w:r w:rsidRPr="00595803">
              <w:rPr>
                <w:rFonts w:ascii="Book Antiqua" w:eastAsia="Times New Roman" w:hAnsi="Book Antiqua" w:cs="Times New Roman"/>
                <w:bCs/>
                <w:sz w:val="19"/>
                <w:szCs w:val="19"/>
                <w:lang w:eastAsia="pt-BR"/>
              </w:rPr>
              <w:t xml:space="preserve">. Quando </w:t>
            </w:r>
            <w:r w:rsidRPr="00595803">
              <w:rPr>
                <w:rFonts w:ascii="Book Antiqua" w:eastAsia="Times New Roman" w:hAnsi="Book Antiqua" w:cs="Times New Roman"/>
                <w:b/>
                <w:sz w:val="19"/>
                <w:szCs w:val="19"/>
                <w:highlight w:val="green"/>
                <w:lang w:eastAsia="pt-BR"/>
              </w:rPr>
              <w:t>esse dispositivo fala em espaço para estacionamento de veículos</w:t>
            </w:r>
            <w:r w:rsidRPr="00595803">
              <w:rPr>
                <w:rFonts w:ascii="Book Antiqua" w:eastAsia="Times New Roman" w:hAnsi="Book Antiqua" w:cs="Times New Roman"/>
                <w:bCs/>
                <w:sz w:val="19"/>
                <w:szCs w:val="19"/>
                <w:lang w:eastAsia="pt-BR"/>
              </w:rPr>
              <w:t xml:space="preserve">, ele está se referindo à situação em que </w:t>
            </w:r>
            <w:r w:rsidRPr="00595803">
              <w:rPr>
                <w:rFonts w:ascii="Book Antiqua" w:eastAsia="Times New Roman" w:hAnsi="Book Antiqua" w:cs="Times New Roman"/>
                <w:b/>
                <w:sz w:val="19"/>
                <w:szCs w:val="19"/>
                <w:highlight w:val="yellow"/>
                <w:lang w:eastAsia="pt-BR"/>
              </w:rPr>
              <w:t>a pessoa contrata uma vaga para estacionar seu veículo</w:t>
            </w:r>
            <w:r w:rsidRPr="00595803">
              <w:rPr>
                <w:rFonts w:ascii="Book Antiqua" w:eastAsia="Times New Roman" w:hAnsi="Book Antiqua" w:cs="Times New Roman"/>
                <w:bCs/>
                <w:sz w:val="19"/>
                <w:szCs w:val="19"/>
                <w:lang w:eastAsia="pt-BR"/>
              </w:rPr>
              <w:t xml:space="preserve">. Nesse caso, </w:t>
            </w:r>
            <w:r w:rsidRPr="00595803">
              <w:rPr>
                <w:rFonts w:ascii="Book Antiqua" w:eastAsia="Times New Roman" w:hAnsi="Book Antiqua" w:cs="Times New Roman"/>
                <w:b/>
                <w:sz w:val="19"/>
                <w:szCs w:val="19"/>
                <w:highlight w:val="green"/>
                <w:lang w:eastAsia="pt-BR"/>
              </w:rPr>
              <w:t>esse contrato não será regido pela Lei 8.245/91</w:t>
            </w:r>
            <w:r w:rsidRPr="00595803">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
                <w:sz w:val="19"/>
                <w:szCs w:val="19"/>
                <w:shd w:val="clear" w:color="auto" w:fill="F7CAAC" w:themeFill="accent2" w:themeFillTint="66"/>
                <w:lang w:eastAsia="pt-BR"/>
              </w:rPr>
              <w:t>mas sim pelo Código Civil</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A situação será completamente diferente no </w:t>
            </w:r>
            <w:r w:rsidRPr="00595803">
              <w:rPr>
                <w:rFonts w:ascii="Book Antiqua" w:eastAsia="Times New Roman" w:hAnsi="Book Antiqua" w:cs="Times New Roman"/>
                <w:bCs/>
                <w:sz w:val="19"/>
                <w:szCs w:val="19"/>
                <w:lang w:eastAsia="pt-BR"/>
              </w:rPr>
              <w:lastRenderedPageBreak/>
              <w:t>caso de uma pessoa alugar um imóvel urbano para que nesse local ele explore o aluguel de vagas para carros.</w:t>
            </w:r>
          </w:p>
          <w:p w14:paraId="04CE4F67" w14:textId="77777777" w:rsidR="00595803" w:rsidRDefault="00595803" w:rsidP="000408D4">
            <w:pPr>
              <w:jc w:val="both"/>
              <w:rPr>
                <w:rFonts w:ascii="Book Antiqua" w:eastAsia="Times New Roman" w:hAnsi="Book Antiqua" w:cs="Times New Roman"/>
                <w:b/>
                <w:i/>
                <w:iCs/>
                <w:color w:val="FF0000"/>
                <w:sz w:val="19"/>
                <w:szCs w:val="19"/>
                <w:lang w:eastAsia="pt-BR"/>
              </w:rPr>
            </w:pPr>
          </w:p>
          <w:p w14:paraId="6C06A9D7" w14:textId="69E347CD" w:rsidR="00595803" w:rsidRPr="00595803" w:rsidRDefault="00595803" w:rsidP="000408D4">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w:t>
            </w:r>
            <w:r w:rsidR="00223224">
              <w:rPr>
                <w:rFonts w:ascii="Book Antiqua" w:eastAsia="Times New Roman" w:hAnsi="Book Antiqua" w:cs="Times New Roman"/>
                <w:b/>
                <w:i/>
                <w:iCs/>
                <w:color w:val="FF0000"/>
                <w:sz w:val="19"/>
                <w:szCs w:val="19"/>
                <w:lang w:eastAsia="pt-BR"/>
              </w:rPr>
              <w:t xml:space="preserve"> </w:t>
            </w: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TJAM-2016</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A locação de prédio urbano para a exploração de serviço de estacionamento submete-se às disposições da Lei 8.245/1991.</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STJ. 3ª T. </w:t>
            </w:r>
            <w:proofErr w:type="spellStart"/>
            <w:r w:rsidRPr="00595803">
              <w:rPr>
                <w:rFonts w:ascii="Book Antiqua" w:eastAsia="Times New Roman" w:hAnsi="Book Antiqua" w:cs="Times New Roman"/>
                <w:bCs/>
                <w:sz w:val="19"/>
                <w:szCs w:val="19"/>
                <w:lang w:eastAsia="pt-BR"/>
              </w:rPr>
              <w:t>AgRg</w:t>
            </w:r>
            <w:proofErr w:type="spellEnd"/>
            <w:r w:rsidRPr="00595803">
              <w:rPr>
                <w:rFonts w:ascii="Book Antiqua" w:eastAsia="Times New Roman" w:hAnsi="Book Antiqua" w:cs="Times New Roman"/>
                <w:bCs/>
                <w:sz w:val="19"/>
                <w:szCs w:val="19"/>
                <w:lang w:eastAsia="pt-BR"/>
              </w:rPr>
              <w:t xml:space="preserve"> no REsp 1.230.012-SP, Rel. Min. Massami </w:t>
            </w:r>
            <w:proofErr w:type="spellStart"/>
            <w:r w:rsidRPr="00595803">
              <w:rPr>
                <w:rFonts w:ascii="Book Antiqua" w:eastAsia="Times New Roman" w:hAnsi="Book Antiqua" w:cs="Times New Roman"/>
                <w:bCs/>
                <w:sz w:val="19"/>
                <w:szCs w:val="19"/>
                <w:lang w:eastAsia="pt-BR"/>
              </w:rPr>
              <w:t>Uyeda</w:t>
            </w:r>
            <w:proofErr w:type="spellEnd"/>
            <w:r w:rsidRPr="0059580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595803">
              <w:rPr>
                <w:rFonts w:ascii="Book Antiqua" w:eastAsia="Times New Roman" w:hAnsi="Book Antiqua" w:cs="Times New Roman"/>
                <w:bCs/>
                <w:sz w:val="19"/>
                <w:szCs w:val="19"/>
                <w:lang w:eastAsia="pt-BR"/>
              </w:rPr>
              <w:t xml:space="preserve"> 2/10/2012.</w:t>
            </w:r>
          </w:p>
        </w:tc>
      </w:tr>
    </w:tbl>
    <w:p w14:paraId="68124F16" w14:textId="39B4F00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lastRenderedPageBreak/>
        <w:t xml:space="preserve">        3. de </w:t>
      </w:r>
      <w:r w:rsidRPr="006714ED">
        <w:rPr>
          <w:rFonts w:ascii="Book Antiqua" w:eastAsia="Times New Roman" w:hAnsi="Book Antiqua" w:cs="Times New Roman"/>
          <w:b/>
          <w:bCs/>
          <w:sz w:val="19"/>
          <w:szCs w:val="19"/>
          <w:highlight w:val="yellow"/>
          <w:lang w:eastAsia="pt-BR"/>
        </w:rPr>
        <w:t>espaços destinados à publicidade</w:t>
      </w:r>
      <w:r w:rsidRPr="00F430A1">
        <w:rPr>
          <w:rFonts w:ascii="Book Antiqua" w:eastAsia="Times New Roman" w:hAnsi="Book Antiqua" w:cs="Times New Roman"/>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p>
    <w:p w14:paraId="2170FE4C" w14:textId="2FDB7454"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4. </w:t>
      </w:r>
      <w:r w:rsidRPr="0052567D">
        <w:rPr>
          <w:rFonts w:ascii="Book Antiqua" w:eastAsia="Times New Roman" w:hAnsi="Book Antiqua" w:cs="Times New Roman"/>
          <w:b/>
          <w:bCs/>
          <w:sz w:val="19"/>
          <w:szCs w:val="19"/>
          <w:highlight w:val="yellow"/>
          <w:lang w:eastAsia="pt-BR"/>
        </w:rPr>
        <w:t xml:space="preserve">em </w:t>
      </w:r>
      <w:proofErr w:type="gramStart"/>
      <w:r w:rsidRPr="0052567D">
        <w:rPr>
          <w:rFonts w:ascii="Book Antiqua" w:eastAsia="Times New Roman" w:hAnsi="Book Antiqua" w:cs="Times New Roman"/>
          <w:b/>
          <w:bCs/>
          <w:i/>
          <w:iCs/>
          <w:sz w:val="19"/>
          <w:szCs w:val="19"/>
          <w:highlight w:val="yellow"/>
          <w:lang w:eastAsia="pt-BR"/>
        </w:rPr>
        <w:t>apart-</w:t>
      </w:r>
      <w:r w:rsidRPr="0052567D">
        <w:rPr>
          <w:rFonts w:ascii="Book Antiqua" w:eastAsia="Times New Roman" w:hAnsi="Book Antiqua" w:cs="Times New Roman"/>
          <w:b/>
          <w:bCs/>
          <w:sz w:val="19"/>
          <w:szCs w:val="19"/>
          <w:highlight w:val="yellow"/>
          <w:lang w:eastAsia="pt-BR"/>
        </w:rPr>
        <w:t xml:space="preserve"> hotéis</w:t>
      </w:r>
      <w:proofErr w:type="gramEnd"/>
      <w:r w:rsidRPr="00DE4CAA">
        <w:rPr>
          <w:rFonts w:ascii="Book Antiqua" w:eastAsia="Times New Roman" w:hAnsi="Book Antiqua" w:cs="Times New Roman"/>
          <w:sz w:val="19"/>
          <w:szCs w:val="19"/>
          <w:lang w:eastAsia="pt-BR"/>
        </w:rPr>
        <w:t xml:space="preserve">, </w:t>
      </w:r>
      <w:r w:rsidRPr="0052567D">
        <w:rPr>
          <w:rFonts w:ascii="Book Antiqua" w:eastAsia="Times New Roman" w:hAnsi="Book Antiqua" w:cs="Times New Roman"/>
          <w:b/>
          <w:bCs/>
          <w:sz w:val="19"/>
          <w:szCs w:val="19"/>
          <w:highlight w:val="yellow"/>
          <w:lang w:eastAsia="pt-BR"/>
        </w:rPr>
        <w:t xml:space="preserve">hotéis </w:t>
      </w:r>
      <w:r w:rsidRPr="0052567D">
        <w:rPr>
          <w:rFonts w:ascii="Book Antiqua" w:eastAsia="Times New Roman" w:hAnsi="Book Antiqua" w:cs="Times New Roman"/>
          <w:b/>
          <w:bCs/>
          <w:i/>
          <w:iCs/>
          <w:sz w:val="19"/>
          <w:szCs w:val="19"/>
          <w:highlight w:val="yellow"/>
          <w:lang w:eastAsia="pt-BR"/>
        </w:rPr>
        <w:t>-</w:t>
      </w:r>
      <w:r w:rsidRPr="0052567D">
        <w:rPr>
          <w:rFonts w:ascii="Book Antiqua" w:eastAsia="Times New Roman" w:hAnsi="Book Antiqua" w:cs="Times New Roman"/>
          <w:b/>
          <w:bCs/>
          <w:sz w:val="19"/>
          <w:szCs w:val="19"/>
          <w:highlight w:val="yellow"/>
          <w:lang w:eastAsia="pt-BR"/>
        </w:rPr>
        <w:t xml:space="preserve"> residência</w:t>
      </w:r>
      <w:r w:rsidRPr="00DE4CAA">
        <w:rPr>
          <w:rFonts w:ascii="Book Antiqua" w:eastAsia="Times New Roman" w:hAnsi="Book Antiqua" w:cs="Times New Roman"/>
          <w:sz w:val="19"/>
          <w:szCs w:val="19"/>
          <w:lang w:eastAsia="pt-BR"/>
        </w:rPr>
        <w:t xml:space="preserve"> ou </w:t>
      </w:r>
      <w:r w:rsidRPr="0052567D">
        <w:rPr>
          <w:rFonts w:ascii="Book Antiqua" w:eastAsia="Times New Roman" w:hAnsi="Book Antiqua" w:cs="Times New Roman"/>
          <w:b/>
          <w:bCs/>
          <w:sz w:val="19"/>
          <w:szCs w:val="19"/>
          <w:highlight w:val="yellow"/>
          <w:lang w:eastAsia="pt-BR"/>
        </w:rPr>
        <w:t>equiparados</w:t>
      </w:r>
      <w:r w:rsidRPr="00DE4CAA">
        <w:rPr>
          <w:rFonts w:ascii="Book Antiqua" w:eastAsia="Times New Roman" w:hAnsi="Book Antiqua" w:cs="Times New Roman"/>
          <w:sz w:val="19"/>
          <w:szCs w:val="19"/>
          <w:lang w:eastAsia="pt-BR"/>
        </w:rPr>
        <w:t>, assim considerados aqueles que prestam serviços regulares a seus usuários e como tais sejam autorizados a funcionar</w:t>
      </w:r>
      <w:r w:rsidRPr="00F430A1">
        <w:rPr>
          <w:rFonts w:ascii="Book Antiqua" w:eastAsia="Times New Roman" w:hAnsi="Book Antiqua" w:cs="Times New Roman"/>
          <w:sz w:val="16"/>
          <w:szCs w:val="16"/>
          <w:lang w:eastAsia="pt-BR"/>
        </w:rPr>
        <w:t xml:space="preserve">; </w:t>
      </w:r>
      <w:r w:rsidR="0052567D" w:rsidRPr="00F430A1">
        <w:rPr>
          <w:rFonts w:ascii="Book Antiqua" w:eastAsia="Times New Roman" w:hAnsi="Book Antiqua" w:cs="Times New Roman"/>
          <w:b/>
          <w:bCs/>
          <w:color w:val="FF0000"/>
          <w:sz w:val="16"/>
          <w:szCs w:val="16"/>
          <w:u w:val="single"/>
          <w:lang w:eastAsia="pt-BR"/>
        </w:rPr>
        <w:t>(DPERO-2012)</w:t>
      </w:r>
      <w:r w:rsidR="006714ED" w:rsidRPr="00F430A1">
        <w:rPr>
          <w:rFonts w:ascii="Book Antiqua" w:eastAsia="Times New Roman" w:hAnsi="Book Antiqua" w:cs="Times New Roman"/>
          <w:b/>
          <w:bCs/>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p>
    <w:p w14:paraId="06D87464" w14:textId="1B6657A1"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o arrendamento mercantil, em qualquer de suas modalidades. </w:t>
      </w:r>
    </w:p>
    <w:tbl>
      <w:tblPr>
        <w:tblStyle w:val="Tabelacomgrade"/>
        <w:tblW w:w="0" w:type="auto"/>
        <w:shd w:val="clear" w:color="auto" w:fill="CCFFFF"/>
        <w:tblLook w:val="04A0" w:firstRow="1" w:lastRow="0" w:firstColumn="1" w:lastColumn="0" w:noHBand="0" w:noVBand="1"/>
      </w:tblPr>
      <w:tblGrid>
        <w:gridCol w:w="8494"/>
      </w:tblGrid>
      <w:tr w:rsidR="00850370" w:rsidRPr="00DE4CAA" w14:paraId="3AFFC29E" w14:textId="77777777" w:rsidTr="008476FA">
        <w:tc>
          <w:tcPr>
            <w:tcW w:w="8494" w:type="dxa"/>
            <w:shd w:val="clear" w:color="auto" w:fill="CCFFFF"/>
          </w:tcPr>
          <w:p w14:paraId="59A5717E" w14:textId="50606963" w:rsidR="00850370" w:rsidRPr="00DE4CAA" w:rsidRDefault="00D83F94" w:rsidP="0085037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94B0C">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xml:space="preserve">: </w:t>
            </w:r>
            <w:r w:rsidR="009A768C">
              <w:rPr>
                <w:rFonts w:ascii="Book Antiqua" w:eastAsia="Times New Roman" w:hAnsi="Book Antiqua" w:cs="Times New Roman"/>
                <w:b/>
                <w:i/>
                <w:iCs/>
                <w:color w:val="FF0000"/>
                <w:sz w:val="19"/>
                <w:szCs w:val="19"/>
                <w:lang w:eastAsia="pt-BR"/>
              </w:rPr>
              <w:t>#</w:t>
            </w:r>
            <w:r w:rsidR="009A768C" w:rsidRPr="009A768C">
              <w:rPr>
                <w:rFonts w:ascii="Book Antiqua" w:eastAsia="Times New Roman" w:hAnsi="Book Antiqua" w:cs="Times New Roman"/>
                <w:b/>
                <w:i/>
                <w:iCs/>
                <w:color w:val="FF0000"/>
                <w:sz w:val="19"/>
                <w:szCs w:val="19"/>
                <w:highlight w:val="green"/>
                <w:lang w:eastAsia="pt-BR"/>
              </w:rPr>
              <w:t>MPRR-2012</w:t>
            </w:r>
            <w:r w:rsidR="008311BA">
              <w:rPr>
                <w:rFonts w:ascii="Book Antiqua" w:eastAsia="Times New Roman" w:hAnsi="Book Antiqua" w:cs="Times New Roman"/>
                <w:b/>
                <w:i/>
                <w:iCs/>
                <w:color w:val="FF0000"/>
                <w:sz w:val="19"/>
                <w:szCs w:val="19"/>
                <w:lang w:eastAsia="pt-BR"/>
              </w:rPr>
              <w:t>: #</w:t>
            </w:r>
            <w:r w:rsidR="008311BA" w:rsidRPr="008311BA">
              <w:rPr>
                <w:rFonts w:ascii="Book Antiqua" w:eastAsia="Times New Roman" w:hAnsi="Book Antiqua" w:cs="Times New Roman"/>
                <w:b/>
                <w:i/>
                <w:iCs/>
                <w:color w:val="FF0000"/>
                <w:sz w:val="19"/>
                <w:szCs w:val="19"/>
                <w:highlight w:val="green"/>
                <w:lang w:eastAsia="pt-BR"/>
              </w:rPr>
              <w:t>DPEES-2012</w:t>
            </w:r>
            <w:r w:rsidR="009A4A2E">
              <w:rPr>
                <w:rFonts w:ascii="Book Antiqua" w:eastAsia="Times New Roman" w:hAnsi="Book Antiqua" w:cs="Times New Roman"/>
                <w:b/>
                <w:i/>
                <w:iCs/>
                <w:color w:val="FF0000"/>
                <w:sz w:val="19"/>
                <w:szCs w:val="19"/>
                <w:lang w:eastAsia="pt-BR"/>
              </w:rPr>
              <w:t>: #</w:t>
            </w:r>
            <w:r w:rsidR="009A4A2E" w:rsidRPr="009A4A2E">
              <w:rPr>
                <w:rFonts w:ascii="Book Antiqua" w:eastAsia="Times New Roman" w:hAnsi="Book Antiqua" w:cs="Times New Roman"/>
                <w:b/>
                <w:i/>
                <w:iCs/>
                <w:color w:val="FF0000"/>
                <w:sz w:val="19"/>
                <w:szCs w:val="19"/>
                <w:highlight w:val="green"/>
                <w:lang w:eastAsia="pt-BR"/>
              </w:rPr>
              <w:t>PGEPA-2012</w:t>
            </w:r>
            <w:r>
              <w:rPr>
                <w:rFonts w:ascii="Book Antiqua" w:eastAsia="Times New Roman" w:hAnsi="Book Antiqua" w:cs="Times New Roman"/>
                <w:b/>
                <w:i/>
                <w:iCs/>
                <w:color w:val="FF0000"/>
                <w:sz w:val="19"/>
                <w:szCs w:val="19"/>
                <w:lang w:eastAsia="pt-BR"/>
              </w:rPr>
              <w:t>: #</w:t>
            </w:r>
            <w:r w:rsidRPr="00EB3BCC">
              <w:rPr>
                <w:rFonts w:ascii="Book Antiqua" w:eastAsia="Times New Roman" w:hAnsi="Book Antiqua" w:cs="Times New Roman"/>
                <w:b/>
                <w:i/>
                <w:iCs/>
                <w:color w:val="FF0000"/>
                <w:sz w:val="19"/>
                <w:szCs w:val="19"/>
                <w:highlight w:val="green"/>
                <w:lang w:eastAsia="pt-BR"/>
              </w:rPr>
              <w:t>MPSC-2013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00267C58">
              <w:rPr>
                <w:rFonts w:ascii="Book Antiqua" w:eastAsia="Times New Roman" w:hAnsi="Book Antiqua" w:cs="Times New Roman"/>
                <w:b/>
                <w:i/>
                <w:iCs/>
                <w:color w:val="FF0000"/>
                <w:sz w:val="19"/>
                <w:szCs w:val="19"/>
                <w:lang w:eastAsia="pt-BR"/>
              </w:rPr>
              <w:t>: #</w:t>
            </w:r>
            <w:r w:rsidR="00267C58" w:rsidRPr="00267C58">
              <w:rPr>
                <w:rFonts w:ascii="Book Antiqua" w:eastAsia="Times New Roman" w:hAnsi="Book Antiqua" w:cs="Times New Roman"/>
                <w:b/>
                <w:i/>
                <w:iCs/>
                <w:color w:val="FF0000"/>
                <w:sz w:val="19"/>
                <w:szCs w:val="19"/>
                <w:highlight w:val="green"/>
                <w:lang w:eastAsia="pt-BR"/>
              </w:rPr>
              <w:t>DPEBA-2016</w:t>
            </w:r>
            <w:r w:rsidR="00A80256">
              <w:rPr>
                <w:rFonts w:ascii="Book Antiqua" w:eastAsia="Times New Roman" w:hAnsi="Book Antiqua" w:cs="Times New Roman"/>
                <w:b/>
                <w:i/>
                <w:iCs/>
                <w:color w:val="FF0000"/>
                <w:sz w:val="19"/>
                <w:szCs w:val="19"/>
                <w:lang w:eastAsia="pt-BR"/>
              </w:rPr>
              <w:t>: #</w:t>
            </w:r>
            <w:r w:rsidR="00A80256" w:rsidRPr="00A80256">
              <w:rPr>
                <w:rFonts w:ascii="Book Antiqua" w:eastAsia="Times New Roman" w:hAnsi="Book Antiqua" w:cs="Times New Roman"/>
                <w:b/>
                <w:i/>
                <w:iCs/>
                <w:color w:val="FF0000"/>
                <w:sz w:val="19"/>
                <w:szCs w:val="19"/>
                <w:highlight w:val="green"/>
                <w:lang w:eastAsia="pt-BR"/>
              </w:rPr>
              <w:t>TRF3-2016</w:t>
            </w:r>
            <w:r w:rsidRPr="00984B0F">
              <w:rPr>
                <w:rFonts w:ascii="Book Antiqua" w:eastAsia="Times New Roman" w:hAnsi="Book Antiqua" w:cs="Times New Roman"/>
                <w:b/>
                <w:i/>
                <w:iCs/>
                <w:color w:val="FF0000"/>
                <w:sz w:val="19"/>
                <w:szCs w:val="19"/>
                <w:lang w:eastAsia="pt-BR"/>
              </w:rPr>
              <w:t>:</w:t>
            </w:r>
            <w:r w:rsidR="004B1D7F">
              <w:rPr>
                <w:rFonts w:ascii="Book Antiqua" w:eastAsia="Times New Roman" w:hAnsi="Book Antiqua" w:cs="Times New Roman"/>
                <w:b/>
                <w:i/>
                <w:iCs/>
                <w:color w:val="FF0000"/>
                <w:sz w:val="19"/>
                <w:szCs w:val="19"/>
                <w:lang w:eastAsia="pt-BR"/>
              </w:rPr>
              <w:t xml:space="preserve"> #</w:t>
            </w:r>
            <w:r w:rsidR="004B1D7F" w:rsidRPr="00811EEF">
              <w:rPr>
                <w:rFonts w:ascii="Book Antiqua" w:eastAsia="Times New Roman" w:hAnsi="Book Antiqua" w:cs="Times New Roman"/>
                <w:b/>
                <w:i/>
                <w:iCs/>
                <w:color w:val="FF0000"/>
                <w:sz w:val="19"/>
                <w:szCs w:val="19"/>
                <w:highlight w:val="green"/>
                <w:lang w:eastAsia="pt-BR"/>
              </w:rPr>
              <w:t>TRF5-200</w:t>
            </w:r>
            <w:r w:rsidR="004B1D7F">
              <w:rPr>
                <w:rFonts w:ascii="Book Antiqua" w:eastAsia="Times New Roman" w:hAnsi="Book Antiqua" w:cs="Times New Roman"/>
                <w:b/>
                <w:i/>
                <w:iCs/>
                <w:color w:val="FF0000"/>
                <w:sz w:val="19"/>
                <w:szCs w:val="19"/>
                <w:highlight w:val="green"/>
                <w:lang w:eastAsia="pt-BR"/>
              </w:rPr>
              <w:t>9/2011/2017</w:t>
            </w:r>
            <w:r w:rsidR="004B1D7F">
              <w:rPr>
                <w:rFonts w:ascii="Book Antiqua" w:eastAsia="Times New Roman" w:hAnsi="Book Antiqua" w:cs="Times New Roman"/>
                <w:b/>
                <w:i/>
                <w:iCs/>
                <w:color w:val="FF0000"/>
                <w:sz w:val="19"/>
                <w:szCs w:val="19"/>
                <w:lang w:eastAsia="pt-BR"/>
              </w:rPr>
              <w:t>:</w:t>
            </w:r>
            <w:r w:rsidR="00A80256">
              <w:rPr>
                <w:rFonts w:ascii="Book Antiqua" w:eastAsia="Times New Roman" w:hAnsi="Book Antiqua" w:cs="Times New Roman"/>
                <w:b/>
                <w:i/>
                <w:iCs/>
                <w:color w:val="FF0000"/>
                <w:sz w:val="19"/>
                <w:szCs w:val="19"/>
                <w:lang w:eastAsia="pt-BR"/>
              </w:rPr>
              <w:t xml:space="preserve"> #</w:t>
            </w:r>
            <w:r w:rsidR="00A80256" w:rsidRPr="007D6052">
              <w:rPr>
                <w:rFonts w:ascii="Book Antiqua" w:eastAsia="Times New Roman" w:hAnsi="Book Antiqua" w:cs="Times New Roman"/>
                <w:b/>
                <w:i/>
                <w:iCs/>
                <w:color w:val="FF0000"/>
                <w:sz w:val="19"/>
                <w:szCs w:val="19"/>
                <w:highlight w:val="green"/>
                <w:lang w:eastAsia="pt-BR"/>
              </w:rPr>
              <w:t>MPRO-2017</w:t>
            </w:r>
            <w:r w:rsidR="00A80256">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DPEPE-2018</w:t>
            </w:r>
            <w:r w:rsidR="006C0187">
              <w:rPr>
                <w:rFonts w:ascii="Book Antiqua" w:eastAsia="Times New Roman" w:hAnsi="Book Antiqua" w:cs="Times New Roman"/>
                <w:b/>
                <w:i/>
                <w:iCs/>
                <w:color w:val="FF0000"/>
                <w:sz w:val="19"/>
                <w:szCs w:val="19"/>
                <w:lang w:eastAsia="pt-BR"/>
              </w:rPr>
              <w:t>: #</w:t>
            </w:r>
            <w:r w:rsidR="006C0187" w:rsidRPr="006C0187">
              <w:rPr>
                <w:rFonts w:ascii="Book Antiqua" w:eastAsia="Times New Roman" w:hAnsi="Book Antiqua" w:cs="Times New Roman"/>
                <w:b/>
                <w:i/>
                <w:iCs/>
                <w:color w:val="FF0000"/>
                <w:sz w:val="19"/>
                <w:szCs w:val="19"/>
                <w:highlight w:val="green"/>
                <w:lang w:eastAsia="pt-BR"/>
              </w:rPr>
              <w:t>DPEMG-2019</w:t>
            </w:r>
            <w:r w:rsidR="00A97042">
              <w:rPr>
                <w:rFonts w:ascii="Book Antiqua" w:eastAsia="Times New Roman" w:hAnsi="Book Antiqua" w:cs="Times New Roman"/>
                <w:b/>
                <w:i/>
                <w:iCs/>
                <w:color w:val="FF0000"/>
                <w:sz w:val="19"/>
                <w:szCs w:val="19"/>
                <w:lang w:eastAsia="pt-BR"/>
              </w:rPr>
              <w:t>: #</w:t>
            </w:r>
            <w:r w:rsidR="00A97042" w:rsidRPr="00A97042">
              <w:rPr>
                <w:rFonts w:ascii="Book Antiqua" w:eastAsia="Times New Roman" w:hAnsi="Book Antiqua" w:cs="Times New Roman"/>
                <w:b/>
                <w:i/>
                <w:iCs/>
                <w:color w:val="FF0000"/>
                <w:sz w:val="19"/>
                <w:szCs w:val="19"/>
                <w:highlight w:val="green"/>
                <w:lang w:eastAsia="pt-BR"/>
              </w:rPr>
              <w:t>PGM-Contagem/MG-2019</w:t>
            </w:r>
            <w:r w:rsidR="00F76311">
              <w:rPr>
                <w:rFonts w:ascii="Book Antiqua" w:eastAsia="Times New Roman" w:hAnsi="Book Antiqua" w:cs="Times New Roman"/>
                <w:b/>
                <w:i/>
                <w:iCs/>
                <w:color w:val="FF0000"/>
                <w:sz w:val="19"/>
                <w:szCs w:val="19"/>
                <w:lang w:eastAsia="pt-BR"/>
              </w:rPr>
              <w:t>: #</w:t>
            </w:r>
            <w:r w:rsidR="00F76311" w:rsidRPr="00F76311">
              <w:rPr>
                <w:rFonts w:ascii="Book Antiqua" w:eastAsia="Times New Roman" w:hAnsi="Book Antiqua" w:cs="Times New Roman"/>
                <w:b/>
                <w:i/>
                <w:iCs/>
                <w:color w:val="FF0000"/>
                <w:sz w:val="19"/>
                <w:szCs w:val="19"/>
                <w:highlight w:val="green"/>
                <w:lang w:eastAsia="pt-BR"/>
              </w:rPr>
              <w:t>DPEPA-2022</w:t>
            </w:r>
            <w:r w:rsidR="00C576F7">
              <w:rPr>
                <w:rFonts w:ascii="Book Antiqua" w:eastAsia="Times New Roman" w:hAnsi="Book Antiqua" w:cs="Times New Roman"/>
                <w:b/>
                <w:i/>
                <w:iCs/>
                <w:color w:val="FF0000"/>
                <w:sz w:val="19"/>
                <w:szCs w:val="19"/>
                <w:lang w:eastAsia="pt-BR"/>
              </w:rPr>
              <w:t>: #</w:t>
            </w:r>
            <w:r w:rsidR="00C576F7" w:rsidRPr="00C576F7">
              <w:rPr>
                <w:rFonts w:ascii="Book Antiqua" w:eastAsia="Times New Roman" w:hAnsi="Book Antiqua" w:cs="Times New Roman"/>
                <w:b/>
                <w:i/>
                <w:iCs/>
                <w:color w:val="FF0000"/>
                <w:sz w:val="19"/>
                <w:szCs w:val="19"/>
                <w:highlight w:val="green"/>
                <w:lang w:eastAsia="pt-BR"/>
              </w:rPr>
              <w:t>DPERO-2023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267C58">
              <w:rPr>
                <w:rFonts w:ascii="Book Antiqua" w:eastAsia="Times New Roman" w:hAnsi="Book Antiqua" w:cs="Times New Roman"/>
                <w:b/>
                <w:i/>
                <w:iCs/>
                <w:color w:val="FF0000"/>
                <w:sz w:val="19"/>
                <w:szCs w:val="19"/>
                <w:lang w:eastAsia="pt-BR"/>
              </w:rPr>
              <w:t>: #</w:t>
            </w:r>
            <w:r w:rsidR="00267C58" w:rsidRPr="00267C58">
              <w:rPr>
                <w:rFonts w:ascii="Book Antiqua" w:eastAsia="Times New Roman" w:hAnsi="Book Antiqua" w:cs="Times New Roman"/>
                <w:b/>
                <w:i/>
                <w:iCs/>
                <w:color w:val="FF0000"/>
                <w:sz w:val="19"/>
                <w:szCs w:val="19"/>
                <w:highlight w:val="green"/>
                <w:lang w:eastAsia="pt-BR"/>
              </w:rPr>
              <w:t>FCC</w:t>
            </w:r>
            <w:r w:rsidR="00061FA7">
              <w:rPr>
                <w:rFonts w:ascii="Book Antiqua" w:eastAsia="Times New Roman" w:hAnsi="Book Antiqua" w:cs="Times New Roman"/>
                <w:b/>
                <w:i/>
                <w:iCs/>
                <w:color w:val="FF0000"/>
                <w:sz w:val="19"/>
                <w:szCs w:val="19"/>
                <w:lang w:eastAsia="pt-BR"/>
              </w:rPr>
              <w:t>: #</w:t>
            </w:r>
            <w:r w:rsidR="00061FA7" w:rsidRPr="007D6052">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w:t>
            </w:r>
            <w:r w:rsidR="00850370" w:rsidRPr="00DE4CAA">
              <w:rPr>
                <w:rFonts w:ascii="Book Antiqua" w:eastAsia="Times New Roman" w:hAnsi="Book Antiqua" w:cs="Times New Roman"/>
                <w:bCs/>
                <w:sz w:val="19"/>
                <w:szCs w:val="19"/>
                <w:lang w:eastAsia="pt-BR"/>
              </w:rPr>
              <w:t xml:space="preserve"> “(...) </w:t>
            </w:r>
            <w:r w:rsidR="00850370" w:rsidRPr="00DE4CAA">
              <w:rPr>
                <w:rFonts w:ascii="Book Antiqua" w:eastAsia="Times New Roman" w:hAnsi="Book Antiqua" w:cs="Times New Roman"/>
                <w:b/>
                <w:sz w:val="19"/>
                <w:szCs w:val="19"/>
                <w:shd w:val="clear" w:color="auto" w:fill="F7CAAC" w:themeFill="accent2" w:themeFillTint="66"/>
                <w:lang w:eastAsia="pt-BR"/>
              </w:rPr>
              <w:t>não se aplica o C</w:t>
            </w:r>
            <w:r>
              <w:rPr>
                <w:rFonts w:ascii="Book Antiqua" w:eastAsia="Times New Roman" w:hAnsi="Book Antiqua" w:cs="Times New Roman"/>
                <w:b/>
                <w:sz w:val="19"/>
                <w:szCs w:val="19"/>
                <w:shd w:val="clear" w:color="auto" w:fill="F7CAAC" w:themeFill="accent2" w:themeFillTint="66"/>
                <w:lang w:eastAsia="pt-BR"/>
              </w:rPr>
              <w:t>D</w:t>
            </w:r>
            <w:r w:rsidR="00850370" w:rsidRPr="00DE4CAA">
              <w:rPr>
                <w:rFonts w:ascii="Book Antiqua" w:eastAsia="Times New Roman" w:hAnsi="Book Antiqua" w:cs="Times New Roman"/>
                <w:b/>
                <w:sz w:val="19"/>
                <w:szCs w:val="19"/>
                <w:shd w:val="clear" w:color="auto" w:fill="F7CAAC" w:themeFill="accent2" w:themeFillTint="66"/>
                <w:lang w:eastAsia="pt-BR"/>
              </w:rPr>
              <w:t>C</w:t>
            </w:r>
            <w:r w:rsidR="00850370" w:rsidRPr="00DE4CAA">
              <w:rPr>
                <w:rFonts w:ascii="Book Antiqua" w:eastAsia="Times New Roman" w:hAnsi="Book Antiqua" w:cs="Times New Roman"/>
                <w:bCs/>
                <w:sz w:val="19"/>
                <w:szCs w:val="19"/>
                <w:lang w:eastAsia="pt-BR"/>
              </w:rPr>
              <w:t xml:space="preserve"> </w:t>
            </w:r>
            <w:r w:rsidR="00850370" w:rsidRPr="00DE4CAA">
              <w:rPr>
                <w:rFonts w:ascii="Book Antiqua" w:eastAsia="Times New Roman" w:hAnsi="Book Antiqua" w:cs="Times New Roman"/>
                <w:b/>
                <w:sz w:val="19"/>
                <w:szCs w:val="19"/>
                <w:highlight w:val="yellow"/>
                <w:lang w:eastAsia="pt-BR"/>
              </w:rPr>
              <w:t>ao contrato de locação regido pela Lei 8.245/91</w:t>
            </w:r>
            <w:r w:rsidR="00850370" w:rsidRPr="00DE4CAA">
              <w:rPr>
                <w:rFonts w:ascii="Book Antiqua" w:eastAsia="Times New Roman" w:hAnsi="Book Antiqua" w:cs="Times New Roman"/>
                <w:bCs/>
                <w:sz w:val="19"/>
                <w:szCs w:val="19"/>
                <w:lang w:eastAsia="pt-BR"/>
              </w:rPr>
              <w:t xml:space="preserve">, porquanto, além de fazerem parte de microssistemas distintos do âmbito normativo do direito privado, as relações jurídicas não possuem os traços característicos da relação de consumo, previstos nos </w:t>
            </w:r>
            <w:proofErr w:type="spellStart"/>
            <w:r w:rsidR="00850370" w:rsidRPr="00DE4CAA">
              <w:rPr>
                <w:rFonts w:ascii="Book Antiqua" w:eastAsia="Times New Roman" w:hAnsi="Book Antiqua" w:cs="Times New Roman"/>
                <w:bCs/>
                <w:sz w:val="19"/>
                <w:szCs w:val="19"/>
                <w:lang w:eastAsia="pt-BR"/>
              </w:rPr>
              <w:t>arts</w:t>
            </w:r>
            <w:proofErr w:type="spellEnd"/>
            <w:r w:rsidR="00850370" w:rsidRPr="00DE4CAA">
              <w:rPr>
                <w:rFonts w:ascii="Book Antiqua" w:eastAsia="Times New Roman" w:hAnsi="Book Antiqua" w:cs="Times New Roman"/>
                <w:bCs/>
                <w:sz w:val="19"/>
                <w:szCs w:val="19"/>
                <w:lang w:eastAsia="pt-BR"/>
              </w:rPr>
              <w:t>. 2º e 3º da Lei 8.078/90”. (</w:t>
            </w:r>
            <w:proofErr w:type="spellStart"/>
            <w:r w:rsidR="00850370" w:rsidRPr="00DE4CAA">
              <w:rPr>
                <w:rFonts w:ascii="Book Antiqua" w:eastAsia="Times New Roman" w:hAnsi="Book Antiqua" w:cs="Times New Roman"/>
                <w:bCs/>
                <w:sz w:val="19"/>
                <w:szCs w:val="19"/>
                <w:lang w:eastAsia="pt-BR"/>
              </w:rPr>
              <w:t>AgInt</w:t>
            </w:r>
            <w:proofErr w:type="spellEnd"/>
            <w:r w:rsidR="00850370" w:rsidRPr="00DE4CAA">
              <w:rPr>
                <w:rFonts w:ascii="Book Antiqua" w:eastAsia="Times New Roman" w:hAnsi="Book Antiqua" w:cs="Times New Roman"/>
                <w:bCs/>
                <w:sz w:val="19"/>
                <w:szCs w:val="19"/>
                <w:lang w:eastAsia="pt-BR"/>
              </w:rPr>
              <w:t xml:space="preserve"> no </w:t>
            </w:r>
            <w:proofErr w:type="spellStart"/>
            <w:r w:rsidR="00850370" w:rsidRPr="00DE4CAA">
              <w:rPr>
                <w:rFonts w:ascii="Book Antiqua" w:eastAsia="Times New Roman" w:hAnsi="Book Antiqua" w:cs="Times New Roman"/>
                <w:bCs/>
                <w:sz w:val="19"/>
                <w:szCs w:val="19"/>
                <w:lang w:eastAsia="pt-BR"/>
              </w:rPr>
              <w:t>AREsp</w:t>
            </w:r>
            <w:proofErr w:type="spellEnd"/>
            <w:r w:rsidR="00850370" w:rsidRPr="00DE4CAA">
              <w:rPr>
                <w:rFonts w:ascii="Book Antiqua" w:eastAsia="Times New Roman" w:hAnsi="Book Antiqua" w:cs="Times New Roman"/>
                <w:bCs/>
                <w:sz w:val="19"/>
                <w:szCs w:val="19"/>
                <w:lang w:eastAsia="pt-BR"/>
              </w:rPr>
              <w:t xml:space="preserve"> 1147805/RS, </w:t>
            </w:r>
            <w:proofErr w:type="spellStart"/>
            <w:r w:rsidR="00850370" w:rsidRPr="00DE4CAA">
              <w:rPr>
                <w:rFonts w:ascii="Book Antiqua" w:eastAsia="Times New Roman" w:hAnsi="Book Antiqua" w:cs="Times New Roman"/>
                <w:bCs/>
                <w:sz w:val="19"/>
                <w:szCs w:val="19"/>
                <w:lang w:eastAsia="pt-BR"/>
              </w:rPr>
              <w:t>DJe</w:t>
            </w:r>
            <w:proofErr w:type="spellEnd"/>
            <w:r w:rsidR="00850370" w:rsidRPr="00DE4CAA">
              <w:rPr>
                <w:rFonts w:ascii="Book Antiqua" w:eastAsia="Times New Roman" w:hAnsi="Book Antiqua" w:cs="Times New Roman"/>
                <w:bCs/>
                <w:sz w:val="19"/>
                <w:szCs w:val="19"/>
                <w:lang w:eastAsia="pt-BR"/>
              </w:rPr>
              <w:t xml:space="preserve"> 19/12/17)</w:t>
            </w:r>
          </w:p>
        </w:tc>
      </w:tr>
    </w:tbl>
    <w:p w14:paraId="38F5DE72" w14:textId="0757C101"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2º</w:t>
      </w:r>
      <w:r w:rsidR="00534AAC"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mais de um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cyan"/>
          <w:lang w:eastAsia="pt-BR"/>
        </w:rPr>
        <w:t>mais de um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entende</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bCs/>
          <w:caps/>
          <w:sz w:val="19"/>
          <w:szCs w:val="19"/>
          <w:highlight w:val="green"/>
          <w:lang w:eastAsia="pt-BR"/>
        </w:rPr>
        <w:t>são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solidários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se o contrário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se estipulou</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w:t>
      </w:r>
      <w:r w:rsidR="00CB2181" w:rsidRPr="00F430A1">
        <w:rPr>
          <w:rFonts w:ascii="Book Antiqua" w:eastAsia="Times New Roman" w:hAnsi="Book Antiqua" w:cs="Times New Roman"/>
          <w:b/>
          <w:bCs/>
          <w:color w:val="FF0000"/>
          <w:sz w:val="16"/>
          <w:szCs w:val="16"/>
          <w:u w:val="single"/>
          <w:lang w:eastAsia="pt-BR"/>
        </w:rPr>
        <w:t>TCERN-2015</w:t>
      </w:r>
      <w:r w:rsidR="00D808AD" w:rsidRPr="00F430A1">
        <w:rPr>
          <w:rFonts w:ascii="Book Antiqua" w:eastAsia="Times New Roman" w:hAnsi="Book Antiqua" w:cs="Times New Roman"/>
          <w:b/>
          <w:bCs/>
          <w:color w:val="FF0000"/>
          <w:sz w:val="16"/>
          <w:szCs w:val="16"/>
          <w:u w:val="single"/>
          <w:lang w:eastAsia="pt-BR"/>
        </w:rPr>
        <w:t>)</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CB2181" w:rsidRPr="00F430A1">
        <w:rPr>
          <w:rFonts w:ascii="Book Antiqua" w:eastAsia="Times New Roman" w:hAnsi="Book Antiqua" w:cs="Times New Roman"/>
          <w:b/>
          <w:bCs/>
          <w:color w:val="FF0000"/>
          <w:sz w:val="16"/>
          <w:szCs w:val="16"/>
          <w:lang w:eastAsia="pt-BR"/>
        </w:rPr>
        <w:t xml:space="preserve"> </w:t>
      </w:r>
      <w:r w:rsidR="00CB2181" w:rsidRPr="00F430A1">
        <w:rPr>
          <w:rFonts w:ascii="Book Antiqua" w:eastAsia="Times New Roman" w:hAnsi="Book Antiqua" w:cs="Times New Roman"/>
          <w:b/>
          <w:bCs/>
          <w:color w:val="FF0000"/>
          <w:sz w:val="16"/>
          <w:szCs w:val="16"/>
          <w:u w:val="single"/>
          <w:lang w:eastAsia="pt-BR"/>
        </w:rPr>
        <w:t>(TJAC-2019)</w:t>
      </w:r>
      <w:r w:rsidR="008B1327" w:rsidRPr="00F430A1">
        <w:rPr>
          <w:rFonts w:ascii="Book Antiqua" w:eastAsia="Times New Roman" w:hAnsi="Book Antiqua" w:cs="Times New Roman"/>
          <w:b/>
          <w:bCs/>
          <w:color w:val="FF0000"/>
          <w:sz w:val="16"/>
          <w:szCs w:val="16"/>
          <w:lang w:eastAsia="pt-BR"/>
        </w:rPr>
        <w:t xml:space="preserve"> </w:t>
      </w:r>
      <w:r w:rsidR="008B1327" w:rsidRPr="00F430A1">
        <w:rPr>
          <w:rFonts w:ascii="Book Antiqua" w:eastAsia="Times New Roman" w:hAnsi="Book Antiqua" w:cs="Times New Roman"/>
          <w:b/>
          <w:bCs/>
          <w:color w:val="FF0000"/>
          <w:sz w:val="16"/>
          <w:szCs w:val="16"/>
          <w:u w:val="single"/>
          <w:lang w:eastAsia="pt-BR"/>
        </w:rPr>
        <w:t>(TJPA-2019)</w:t>
      </w:r>
      <w:r w:rsidR="00CB2181" w:rsidRPr="00F430A1">
        <w:rPr>
          <w:rFonts w:ascii="Book Antiqua" w:eastAsia="Times New Roman" w:hAnsi="Book Antiqua" w:cs="Times New Roman"/>
          <w:b/>
          <w:bCs/>
          <w:color w:val="FF0000"/>
          <w:sz w:val="16"/>
          <w:szCs w:val="16"/>
          <w:lang w:eastAsia="pt-BR"/>
        </w:rPr>
        <w:t xml:space="preserve"> </w:t>
      </w:r>
      <w:r w:rsidR="00CB2181" w:rsidRPr="00F430A1">
        <w:rPr>
          <w:rFonts w:ascii="Book Antiqua" w:eastAsia="Times New Roman" w:hAnsi="Book Antiqua" w:cs="Times New Roman"/>
          <w:b/>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8B1327" w:rsidRPr="00DE4CAA" w14:paraId="0796C380" w14:textId="77777777" w:rsidTr="008B1327">
        <w:tc>
          <w:tcPr>
            <w:tcW w:w="8494" w:type="dxa"/>
            <w:shd w:val="clear" w:color="auto" w:fill="CCFFFF"/>
          </w:tcPr>
          <w:p w14:paraId="7A50C4B1" w14:textId="1C1E3B59" w:rsidR="008B1327" w:rsidRPr="008B1327" w:rsidRDefault="008B1327" w:rsidP="008B1327">
            <w:pPr>
              <w:jc w:val="both"/>
              <w:rPr>
                <w:rFonts w:ascii="Book Antiqua" w:hAnsi="Book Antiqua"/>
                <w:bCs/>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8B1327">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hAnsi="Book Antiqua"/>
                <w:bCs/>
                <w:sz w:val="19"/>
                <w:szCs w:val="19"/>
              </w:rPr>
              <w:t>Q</w:t>
            </w:r>
            <w:r w:rsidRPr="008B1327">
              <w:rPr>
                <w:rFonts w:ascii="Book Antiqua" w:hAnsi="Book Antiqua"/>
                <w:bCs/>
                <w:sz w:val="19"/>
                <w:szCs w:val="19"/>
              </w:rPr>
              <w:t xml:space="preserve">uanto à </w:t>
            </w:r>
            <w:r w:rsidRPr="008B1327">
              <w:rPr>
                <w:rFonts w:ascii="Book Antiqua" w:hAnsi="Book Antiqua"/>
                <w:b/>
                <w:sz w:val="19"/>
                <w:szCs w:val="19"/>
                <w:shd w:val="clear" w:color="auto" w:fill="F7CAAC" w:themeFill="accent2" w:themeFillTint="66"/>
              </w:rPr>
              <w:t>legitimidade ativa</w:t>
            </w:r>
            <w:r w:rsidRPr="008B1327">
              <w:rPr>
                <w:rFonts w:ascii="Book Antiqua" w:hAnsi="Book Antiqua"/>
                <w:bCs/>
                <w:sz w:val="19"/>
                <w:szCs w:val="19"/>
              </w:rPr>
              <w:t>, é firme a</w:t>
            </w:r>
            <w:r>
              <w:rPr>
                <w:rFonts w:ascii="Book Antiqua" w:hAnsi="Book Antiqua"/>
                <w:bCs/>
                <w:sz w:val="19"/>
                <w:szCs w:val="19"/>
              </w:rPr>
              <w:t xml:space="preserve"> </w:t>
            </w:r>
            <w:r w:rsidRPr="008B1327">
              <w:rPr>
                <w:rFonts w:ascii="Book Antiqua" w:hAnsi="Book Antiqua"/>
                <w:bCs/>
                <w:sz w:val="19"/>
                <w:szCs w:val="19"/>
              </w:rPr>
              <w:t xml:space="preserve">jurisprudência </w:t>
            </w:r>
            <w:r>
              <w:rPr>
                <w:rFonts w:ascii="Book Antiqua" w:hAnsi="Book Antiqua"/>
                <w:bCs/>
                <w:sz w:val="19"/>
                <w:szCs w:val="19"/>
              </w:rPr>
              <w:t>do STJ</w:t>
            </w:r>
            <w:r w:rsidRPr="008B1327">
              <w:rPr>
                <w:rFonts w:ascii="Book Antiqua" w:hAnsi="Book Antiqua"/>
                <w:bCs/>
                <w:sz w:val="19"/>
                <w:szCs w:val="19"/>
              </w:rPr>
              <w:t xml:space="preserve"> no sentido de que </w:t>
            </w:r>
            <w:r w:rsidRPr="008B1327">
              <w:rPr>
                <w:rFonts w:ascii="Book Antiqua" w:hAnsi="Book Antiqua"/>
                <w:b/>
                <w:sz w:val="19"/>
                <w:szCs w:val="19"/>
                <w:highlight w:val="yellow"/>
              </w:rPr>
              <w:t>existindo mais de um locador</w:t>
            </w:r>
            <w:r w:rsidRPr="008B1327">
              <w:rPr>
                <w:rFonts w:ascii="Book Antiqua" w:hAnsi="Book Antiqua"/>
                <w:bCs/>
                <w:sz w:val="19"/>
                <w:szCs w:val="19"/>
              </w:rPr>
              <w:t xml:space="preserve">, </w:t>
            </w:r>
            <w:r w:rsidRPr="008B1327">
              <w:rPr>
                <w:rFonts w:ascii="Book Antiqua" w:hAnsi="Book Antiqua"/>
                <w:b/>
                <w:sz w:val="19"/>
                <w:szCs w:val="19"/>
                <w:highlight w:val="green"/>
              </w:rPr>
              <w:t>haverá a presunção de solidariedade entre eles</w:t>
            </w:r>
            <w:r w:rsidRPr="008B1327">
              <w:rPr>
                <w:rFonts w:ascii="Book Antiqua" w:hAnsi="Book Antiqua"/>
                <w:bCs/>
                <w:sz w:val="19"/>
                <w:szCs w:val="19"/>
              </w:rPr>
              <w:t xml:space="preserve">, </w:t>
            </w:r>
            <w:r w:rsidRPr="008B1327">
              <w:rPr>
                <w:rFonts w:ascii="Book Antiqua" w:hAnsi="Book Antiqua"/>
                <w:b/>
                <w:sz w:val="19"/>
                <w:szCs w:val="19"/>
                <w:shd w:val="clear" w:color="auto" w:fill="F7CAAC" w:themeFill="accent2" w:themeFillTint="66"/>
              </w:rPr>
              <w:t>salvo estipulação contratual em contrário</w:t>
            </w:r>
            <w:r w:rsidRPr="008B1327">
              <w:rPr>
                <w:rFonts w:ascii="Book Antiqua" w:hAnsi="Book Antiqua"/>
                <w:bCs/>
                <w:sz w:val="19"/>
                <w:szCs w:val="19"/>
              </w:rPr>
              <w:t>, nos</w:t>
            </w:r>
            <w:r>
              <w:rPr>
                <w:rFonts w:ascii="Book Antiqua" w:hAnsi="Book Antiqua"/>
                <w:bCs/>
                <w:sz w:val="19"/>
                <w:szCs w:val="19"/>
              </w:rPr>
              <w:t xml:space="preserve"> </w:t>
            </w:r>
            <w:r w:rsidRPr="008B1327">
              <w:rPr>
                <w:rFonts w:ascii="Book Antiqua" w:hAnsi="Book Antiqua"/>
                <w:bCs/>
                <w:sz w:val="19"/>
                <w:szCs w:val="19"/>
              </w:rPr>
              <w:t>termos do art. 2º da Lei 8.245/91 (</w:t>
            </w:r>
            <w:r>
              <w:rPr>
                <w:rFonts w:ascii="Book Antiqua" w:hAnsi="Book Antiqua"/>
                <w:bCs/>
                <w:sz w:val="19"/>
                <w:szCs w:val="19"/>
              </w:rPr>
              <w:t xml:space="preserve">STJ. </w:t>
            </w:r>
            <w:r w:rsidRPr="008B1327">
              <w:rPr>
                <w:rFonts w:ascii="Book Antiqua" w:hAnsi="Book Antiqua"/>
                <w:bCs/>
                <w:sz w:val="19"/>
                <w:szCs w:val="19"/>
              </w:rPr>
              <w:t>REsp 785.133/SP, Rel</w:t>
            </w:r>
            <w:r>
              <w:rPr>
                <w:rFonts w:ascii="Book Antiqua" w:hAnsi="Book Antiqua"/>
                <w:bCs/>
                <w:sz w:val="19"/>
                <w:szCs w:val="19"/>
              </w:rPr>
              <w:t>.</w:t>
            </w:r>
            <w:r w:rsidRPr="008B1327">
              <w:rPr>
                <w:rFonts w:ascii="Book Antiqua" w:hAnsi="Book Antiqua"/>
                <w:bCs/>
                <w:sz w:val="19"/>
                <w:szCs w:val="19"/>
              </w:rPr>
              <w:t xml:space="preserve"> Min</w:t>
            </w:r>
            <w:r>
              <w:rPr>
                <w:rFonts w:ascii="Book Antiqua" w:hAnsi="Book Antiqua"/>
                <w:bCs/>
                <w:sz w:val="19"/>
                <w:szCs w:val="19"/>
              </w:rPr>
              <w:t>.</w:t>
            </w:r>
            <w:r w:rsidRPr="008B1327">
              <w:rPr>
                <w:rFonts w:ascii="Book Antiqua" w:hAnsi="Book Antiqua"/>
                <w:bCs/>
                <w:sz w:val="19"/>
                <w:szCs w:val="19"/>
              </w:rPr>
              <w:t xml:space="preserve"> A</w:t>
            </w:r>
            <w:r>
              <w:rPr>
                <w:rFonts w:ascii="Book Antiqua" w:hAnsi="Book Antiqua"/>
                <w:bCs/>
                <w:sz w:val="19"/>
                <w:szCs w:val="19"/>
              </w:rPr>
              <w:t xml:space="preserve">rnaldo </w:t>
            </w:r>
            <w:r w:rsidRPr="008B1327">
              <w:rPr>
                <w:rFonts w:ascii="Book Antiqua" w:hAnsi="Book Antiqua"/>
                <w:bCs/>
                <w:sz w:val="19"/>
                <w:szCs w:val="19"/>
              </w:rPr>
              <w:t>E</w:t>
            </w:r>
            <w:r>
              <w:rPr>
                <w:rFonts w:ascii="Book Antiqua" w:hAnsi="Book Antiqua"/>
                <w:bCs/>
                <w:sz w:val="19"/>
                <w:szCs w:val="19"/>
              </w:rPr>
              <w:t>steves</w:t>
            </w:r>
            <w:r w:rsidRPr="008B1327">
              <w:rPr>
                <w:rFonts w:ascii="Book Antiqua" w:hAnsi="Book Antiqua"/>
                <w:bCs/>
                <w:sz w:val="19"/>
                <w:szCs w:val="19"/>
              </w:rPr>
              <w:t xml:space="preserve"> L</w:t>
            </w:r>
            <w:r>
              <w:rPr>
                <w:rFonts w:ascii="Book Antiqua" w:hAnsi="Book Antiqua"/>
                <w:bCs/>
                <w:sz w:val="19"/>
                <w:szCs w:val="19"/>
              </w:rPr>
              <w:t>ima</w:t>
            </w:r>
            <w:r w:rsidRPr="008B1327">
              <w:rPr>
                <w:rFonts w:ascii="Book Antiqua" w:hAnsi="Book Antiqua"/>
                <w:bCs/>
                <w:sz w:val="19"/>
                <w:szCs w:val="19"/>
              </w:rPr>
              <w:t xml:space="preserve">, DJ 23.4.07). Desse modo, </w:t>
            </w:r>
            <w:r w:rsidRPr="008B1327">
              <w:rPr>
                <w:rFonts w:ascii="Book Antiqua" w:hAnsi="Book Antiqua"/>
                <w:b/>
                <w:sz w:val="19"/>
                <w:szCs w:val="19"/>
                <w:highlight w:val="yellow"/>
              </w:rPr>
              <w:t>proposta a ação de despejo na vigência da Lei 8.245/91</w:t>
            </w:r>
            <w:r w:rsidRPr="008B1327">
              <w:rPr>
                <w:rFonts w:ascii="Book Antiqua" w:hAnsi="Book Antiqua"/>
                <w:bCs/>
                <w:sz w:val="19"/>
                <w:szCs w:val="19"/>
              </w:rPr>
              <w:t xml:space="preserve">, </w:t>
            </w:r>
            <w:r w:rsidRPr="008B1327">
              <w:rPr>
                <w:rFonts w:ascii="Book Antiqua" w:hAnsi="Book Antiqua"/>
                <w:b/>
                <w:sz w:val="19"/>
                <w:szCs w:val="19"/>
                <w:shd w:val="clear" w:color="auto" w:fill="F7CAAC" w:themeFill="accent2" w:themeFillTint="66"/>
              </w:rPr>
              <w:t>a aplicação do seu art. 2º é de rigor</w:t>
            </w:r>
            <w:r w:rsidRPr="008B1327">
              <w:rPr>
                <w:rFonts w:ascii="Book Antiqua" w:hAnsi="Book Antiqua"/>
                <w:bCs/>
                <w:sz w:val="19"/>
                <w:szCs w:val="19"/>
              </w:rPr>
              <w:t>, apta a autorizar figure no polo ativo</w:t>
            </w:r>
            <w:r>
              <w:rPr>
                <w:rFonts w:ascii="Book Antiqua" w:hAnsi="Book Antiqua"/>
                <w:bCs/>
                <w:sz w:val="19"/>
                <w:szCs w:val="19"/>
              </w:rPr>
              <w:t xml:space="preserve"> </w:t>
            </w:r>
            <w:r w:rsidRPr="008B1327">
              <w:rPr>
                <w:rFonts w:ascii="Book Antiqua" w:hAnsi="Book Antiqua"/>
                <w:bCs/>
                <w:sz w:val="19"/>
                <w:szCs w:val="19"/>
              </w:rPr>
              <w:t>da demanda somente um dos coproprietários do imóvel dado em locação,</w:t>
            </w:r>
            <w:r>
              <w:rPr>
                <w:rFonts w:ascii="Book Antiqua" w:hAnsi="Book Antiqua"/>
                <w:bCs/>
                <w:sz w:val="19"/>
                <w:szCs w:val="19"/>
              </w:rPr>
              <w:t xml:space="preserve"> </w:t>
            </w:r>
            <w:r w:rsidRPr="008B1327">
              <w:rPr>
                <w:rFonts w:ascii="Book Antiqua" w:hAnsi="Book Antiqua"/>
                <w:bCs/>
                <w:sz w:val="19"/>
                <w:szCs w:val="19"/>
              </w:rPr>
              <w:t>notadamente se há expressa disposição contratual a esse respeito</w:t>
            </w:r>
            <w:r>
              <w:rPr>
                <w:rFonts w:ascii="Book Antiqua" w:hAnsi="Book Antiqua"/>
                <w:bCs/>
                <w:sz w:val="19"/>
                <w:szCs w:val="19"/>
              </w:rPr>
              <w:t>.</w:t>
            </w:r>
            <w:r w:rsidRPr="008B1327">
              <w:rPr>
                <w:rFonts w:ascii="Book Antiqua" w:hAnsi="Book Antiqua"/>
                <w:bCs/>
                <w:sz w:val="19"/>
                <w:szCs w:val="19"/>
              </w:rPr>
              <w:t xml:space="preserve"> (</w:t>
            </w:r>
            <w:r>
              <w:rPr>
                <w:rFonts w:ascii="Book Antiqua" w:hAnsi="Book Antiqua"/>
                <w:bCs/>
                <w:sz w:val="19"/>
                <w:szCs w:val="19"/>
              </w:rPr>
              <w:t xml:space="preserve">STJ. </w:t>
            </w:r>
            <w:r w:rsidRPr="008B1327">
              <w:rPr>
                <w:rFonts w:ascii="Book Antiqua" w:hAnsi="Book Antiqua"/>
                <w:bCs/>
                <w:sz w:val="19"/>
                <w:szCs w:val="19"/>
              </w:rPr>
              <w:t>REsp 261.359/SP,</w:t>
            </w:r>
            <w:r>
              <w:rPr>
                <w:rFonts w:ascii="Book Antiqua" w:hAnsi="Book Antiqua"/>
                <w:bCs/>
                <w:sz w:val="19"/>
                <w:szCs w:val="19"/>
              </w:rPr>
              <w:t xml:space="preserve"> </w:t>
            </w:r>
            <w:r w:rsidRPr="008B1327">
              <w:rPr>
                <w:rFonts w:ascii="Book Antiqua" w:hAnsi="Book Antiqua"/>
                <w:bCs/>
                <w:sz w:val="19"/>
                <w:szCs w:val="19"/>
              </w:rPr>
              <w:t>Rel</w:t>
            </w:r>
            <w:r>
              <w:rPr>
                <w:rFonts w:ascii="Book Antiqua" w:hAnsi="Book Antiqua"/>
                <w:bCs/>
                <w:sz w:val="19"/>
                <w:szCs w:val="19"/>
              </w:rPr>
              <w:t>.</w:t>
            </w:r>
            <w:r w:rsidRPr="008B1327">
              <w:rPr>
                <w:rFonts w:ascii="Book Antiqua" w:hAnsi="Book Antiqua"/>
                <w:bCs/>
                <w:sz w:val="19"/>
                <w:szCs w:val="19"/>
              </w:rPr>
              <w:t xml:space="preserve"> Min</w:t>
            </w:r>
            <w:r>
              <w:rPr>
                <w:rFonts w:ascii="Book Antiqua" w:hAnsi="Book Antiqua"/>
                <w:bCs/>
                <w:sz w:val="19"/>
                <w:szCs w:val="19"/>
              </w:rPr>
              <w:t>.</w:t>
            </w:r>
            <w:r w:rsidRPr="008B1327">
              <w:rPr>
                <w:rFonts w:ascii="Book Antiqua" w:hAnsi="Book Antiqua"/>
                <w:bCs/>
                <w:sz w:val="19"/>
                <w:szCs w:val="19"/>
              </w:rPr>
              <w:t xml:space="preserve"> F</w:t>
            </w:r>
            <w:r>
              <w:rPr>
                <w:rFonts w:ascii="Book Antiqua" w:hAnsi="Book Antiqua"/>
                <w:bCs/>
                <w:sz w:val="19"/>
                <w:szCs w:val="19"/>
              </w:rPr>
              <w:t>ernando</w:t>
            </w:r>
            <w:r w:rsidRPr="008B1327">
              <w:rPr>
                <w:rFonts w:ascii="Book Antiqua" w:hAnsi="Book Antiqua"/>
                <w:bCs/>
                <w:sz w:val="19"/>
                <w:szCs w:val="19"/>
              </w:rPr>
              <w:t xml:space="preserve"> G</w:t>
            </w:r>
            <w:r>
              <w:rPr>
                <w:rFonts w:ascii="Book Antiqua" w:hAnsi="Book Antiqua"/>
                <w:bCs/>
                <w:sz w:val="19"/>
                <w:szCs w:val="19"/>
              </w:rPr>
              <w:t>onçalves</w:t>
            </w:r>
            <w:r w:rsidRPr="008B1327">
              <w:rPr>
                <w:rFonts w:ascii="Book Antiqua" w:hAnsi="Book Antiqua"/>
                <w:bCs/>
                <w:sz w:val="19"/>
                <w:szCs w:val="19"/>
              </w:rPr>
              <w:t>, DJ 26.3.02) (</w:t>
            </w:r>
            <w:r>
              <w:rPr>
                <w:rFonts w:ascii="Book Antiqua" w:hAnsi="Book Antiqua"/>
                <w:bCs/>
                <w:sz w:val="19"/>
                <w:szCs w:val="19"/>
              </w:rPr>
              <w:t xml:space="preserve">STJ. </w:t>
            </w:r>
            <w:proofErr w:type="spellStart"/>
            <w:r w:rsidRPr="008B1327">
              <w:rPr>
                <w:rFonts w:ascii="Book Antiqua" w:hAnsi="Book Antiqua"/>
                <w:bCs/>
                <w:sz w:val="19"/>
                <w:szCs w:val="19"/>
              </w:rPr>
              <w:t>AREsp</w:t>
            </w:r>
            <w:proofErr w:type="spellEnd"/>
            <w:r w:rsidRPr="008B1327">
              <w:rPr>
                <w:rFonts w:ascii="Book Antiqua" w:hAnsi="Book Antiqua"/>
                <w:bCs/>
                <w:sz w:val="19"/>
                <w:szCs w:val="19"/>
              </w:rPr>
              <w:t xml:space="preserve"> 1024338, Rel</w:t>
            </w:r>
            <w:r>
              <w:rPr>
                <w:rFonts w:ascii="Book Antiqua" w:hAnsi="Book Antiqua"/>
                <w:bCs/>
                <w:sz w:val="19"/>
                <w:szCs w:val="19"/>
              </w:rPr>
              <w:t xml:space="preserve">. </w:t>
            </w:r>
            <w:r w:rsidRPr="008B1327">
              <w:rPr>
                <w:rFonts w:ascii="Book Antiqua" w:hAnsi="Book Antiqua"/>
                <w:bCs/>
                <w:sz w:val="19"/>
                <w:szCs w:val="19"/>
              </w:rPr>
              <w:t>Min</w:t>
            </w:r>
            <w:r>
              <w:rPr>
                <w:rFonts w:ascii="Book Antiqua" w:hAnsi="Book Antiqua"/>
                <w:bCs/>
                <w:sz w:val="19"/>
                <w:szCs w:val="19"/>
              </w:rPr>
              <w:t>.</w:t>
            </w:r>
            <w:r w:rsidRPr="008B1327">
              <w:rPr>
                <w:rFonts w:ascii="Book Antiqua" w:hAnsi="Book Antiqua"/>
                <w:bCs/>
                <w:sz w:val="19"/>
                <w:szCs w:val="19"/>
              </w:rPr>
              <w:t xml:space="preserve"> </w:t>
            </w:r>
            <w:proofErr w:type="spellStart"/>
            <w:r w:rsidRPr="008B1327">
              <w:rPr>
                <w:rFonts w:ascii="Book Antiqua" w:hAnsi="Book Antiqua"/>
                <w:bCs/>
                <w:sz w:val="19"/>
                <w:szCs w:val="19"/>
              </w:rPr>
              <w:t>A</w:t>
            </w:r>
            <w:r>
              <w:rPr>
                <w:rFonts w:ascii="Book Antiqua" w:hAnsi="Book Antiqua"/>
                <w:bCs/>
                <w:sz w:val="19"/>
                <w:szCs w:val="19"/>
              </w:rPr>
              <w:t>ntonio</w:t>
            </w:r>
            <w:proofErr w:type="spellEnd"/>
            <w:r w:rsidRPr="008B1327">
              <w:rPr>
                <w:rFonts w:ascii="Book Antiqua" w:hAnsi="Book Antiqua"/>
                <w:bCs/>
                <w:sz w:val="19"/>
                <w:szCs w:val="19"/>
              </w:rPr>
              <w:t xml:space="preserve"> C</w:t>
            </w:r>
            <w:r>
              <w:rPr>
                <w:rFonts w:ascii="Book Antiqua" w:hAnsi="Book Antiqua"/>
                <w:bCs/>
                <w:sz w:val="19"/>
                <w:szCs w:val="19"/>
              </w:rPr>
              <w:t>arlos</w:t>
            </w:r>
            <w:r w:rsidRPr="008B1327">
              <w:rPr>
                <w:rFonts w:ascii="Book Antiqua" w:hAnsi="Book Antiqua"/>
                <w:bCs/>
                <w:sz w:val="19"/>
                <w:szCs w:val="19"/>
              </w:rPr>
              <w:t xml:space="preserve"> F</w:t>
            </w:r>
            <w:r>
              <w:rPr>
                <w:rFonts w:ascii="Book Antiqua" w:hAnsi="Book Antiqua"/>
                <w:bCs/>
                <w:sz w:val="19"/>
                <w:szCs w:val="19"/>
              </w:rPr>
              <w:t>erreira</w:t>
            </w:r>
            <w:r w:rsidRPr="008B1327">
              <w:rPr>
                <w:rFonts w:ascii="Book Antiqua" w:hAnsi="Book Antiqua"/>
                <w:bCs/>
                <w:sz w:val="19"/>
                <w:szCs w:val="19"/>
              </w:rPr>
              <w:t>, Data da Publicação 27/03/17).</w:t>
            </w:r>
          </w:p>
        </w:tc>
      </w:tr>
    </w:tbl>
    <w:p w14:paraId="5E70F044" w14:textId="77777777" w:rsidR="008B1327" w:rsidRPr="008B1327" w:rsidRDefault="008B1327" w:rsidP="008B1327">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34AAC" w:rsidRPr="00DE4CAA" w14:paraId="4CF767C4" w14:textId="77777777" w:rsidTr="00534AAC">
        <w:tc>
          <w:tcPr>
            <w:tcW w:w="8494" w:type="dxa"/>
            <w:shd w:val="clear" w:color="auto" w:fill="CCFFFF"/>
          </w:tcPr>
          <w:p w14:paraId="02A04941" w14:textId="77777777" w:rsidR="00534AAC" w:rsidRPr="00DE4CAA" w:rsidRDefault="00534AAC" w:rsidP="00534AA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TJAC-2019-VUNESP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Assinale a alternativa correta sobre a locação de imóveis urbanos: Havendo mais de um locatário, todos responderão solidariamente pelas obrigações decorrentes do contrato, salvo se houver estipulação em contrário. </w:t>
            </w:r>
            <w:r w:rsidRPr="00DE4CAA">
              <w:rPr>
                <w:rFonts w:ascii="Book Antiqua" w:eastAsia="Times New Roman" w:hAnsi="Book Antiqua" w:cs="Times New Roman"/>
                <w:b/>
                <w:sz w:val="19"/>
                <w:szCs w:val="19"/>
                <w:lang w:eastAsia="pt-BR"/>
              </w:rPr>
              <w:t>BL: art. 2º, Locações.</w:t>
            </w:r>
          </w:p>
          <w:p w14:paraId="7F87C7DD" w14:textId="77777777" w:rsidR="009A2C47" w:rsidRPr="00DE4CAA" w:rsidRDefault="009A2C47" w:rsidP="00534AA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TCERN-2015-CESPE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Caso duas pessoas aluguem um imóvel residencial em conjunto, serão consideradas devedoras solidárias, mesmo sem estipulação contratual nesse sentido. </w:t>
            </w:r>
            <w:r w:rsidRPr="00DE4CAA">
              <w:rPr>
                <w:rFonts w:ascii="Book Antiqua" w:eastAsia="Times New Roman" w:hAnsi="Book Antiqua" w:cs="Times New Roman"/>
                <w:b/>
                <w:sz w:val="19"/>
                <w:szCs w:val="19"/>
                <w:lang w:eastAsia="pt-BR"/>
              </w:rPr>
              <w:t>BL: art. 2º, Locações.</w:t>
            </w:r>
          </w:p>
          <w:p w14:paraId="0A5DD66A" w14:textId="4ED77848" w:rsidR="009A2C47" w:rsidRPr="00DE4CAA" w:rsidRDefault="009A2C47" w:rsidP="00534AAC">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A solidariedade em questão advém da lei (solidariedade legal), pois o art. 2º da Lei de Locações refere que somente deixarão de ser considerados devedores solidários se houver previsão contratual expressa nesse sentido.</w:t>
            </w:r>
          </w:p>
        </w:tc>
      </w:tr>
    </w:tbl>
    <w:p w14:paraId="4B638525" w14:textId="3DA26614"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Os ocupantes de habitações coletivas multifamiliares presumem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locatários ou sublocatários. </w:t>
      </w:r>
    </w:p>
    <w:p w14:paraId="43F7AC17" w14:textId="2ED0CAC1" w:rsidR="00DB4026" w:rsidRPr="00546368"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3º</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contrato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 ser ajustado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por qualquer 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dependendo</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bCs/>
          <w:caps/>
          <w:sz w:val="19"/>
          <w:szCs w:val="19"/>
          <w:shd w:val="clear" w:color="auto" w:fill="F7CAAC" w:themeFill="accent2" w:themeFillTint="66"/>
          <w:lang w:eastAsia="pt-BR"/>
        </w:rPr>
        <w:t>vênia conjugal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igual</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superior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dez anos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bookmarkStart w:id="1" w:name="_Hlk98342469"/>
      <w:r w:rsidR="00402431" w:rsidRPr="00F430A1">
        <w:rPr>
          <w:rFonts w:ascii="Book Antiqua" w:hAnsi="Book Antiqua"/>
          <w:b/>
          <w:bCs/>
          <w:color w:val="FF0000"/>
          <w:sz w:val="16"/>
          <w:szCs w:val="16"/>
          <w:u w:val="single"/>
        </w:rPr>
        <w:t>(PGESP-2009)</w:t>
      </w:r>
      <w:bookmarkEnd w:id="1"/>
      <w:r w:rsidR="00223E66"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9B181C" w:rsidRPr="00F430A1">
        <w:rPr>
          <w:rFonts w:ascii="Book Antiqua" w:eastAsia="Times New Roman" w:hAnsi="Book Antiqua" w:cs="Times New Roman"/>
          <w:b/>
          <w:bCs/>
          <w:color w:val="FF0000"/>
          <w:sz w:val="16"/>
          <w:szCs w:val="16"/>
          <w:lang w:eastAsia="pt-BR"/>
        </w:rPr>
        <w:t xml:space="preserve"> </w:t>
      </w:r>
      <w:r w:rsidR="00F430A1">
        <w:rPr>
          <w:rFonts w:ascii="Book Antiqua" w:eastAsia="Times New Roman" w:hAnsi="Book Antiqua" w:cs="Times New Roman"/>
          <w:b/>
          <w:bCs/>
          <w:color w:val="FF0000"/>
          <w:sz w:val="16"/>
          <w:szCs w:val="16"/>
          <w:u w:val="single"/>
          <w:lang w:eastAsia="pt-BR"/>
        </w:rPr>
        <w:t>(PGESP-2018)</w:t>
      </w:r>
      <w:r w:rsidR="0073695F"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Times New Roman"/>
          <w:b/>
          <w:bCs/>
          <w:color w:val="FF0000"/>
          <w:sz w:val="16"/>
          <w:szCs w:val="16"/>
          <w:u w:val="single"/>
          <w:lang w:eastAsia="pt-BR"/>
        </w:rPr>
        <w:t>(TJPA-2019)</w:t>
      </w:r>
      <w:r w:rsidR="00400EA1">
        <w:rPr>
          <w:rFonts w:ascii="Book Antiqua" w:eastAsia="Times New Roman" w:hAnsi="Book Antiqua" w:cs="Times New Roman"/>
          <w:b/>
          <w:bCs/>
          <w:color w:val="FF0000"/>
          <w:sz w:val="16"/>
          <w:szCs w:val="16"/>
          <w:lang w:eastAsia="pt-BR"/>
        </w:rPr>
        <w:t xml:space="preserve"> </w:t>
      </w:r>
      <w:r w:rsidR="00400EA1" w:rsidRPr="001407CF">
        <w:rPr>
          <w:rFonts w:ascii="Book Antiqua" w:eastAsia="Times New Roman" w:hAnsi="Book Antiqua" w:cs="Times New Roman"/>
          <w:b/>
          <w:color w:val="FF0000"/>
          <w:sz w:val="16"/>
          <w:szCs w:val="16"/>
          <w:u w:val="single"/>
          <w:lang w:eastAsia="pt-BR"/>
        </w:rPr>
        <w:t>(</w:t>
      </w:r>
      <w:r w:rsidR="00400EA1">
        <w:rPr>
          <w:rFonts w:ascii="Book Antiqua" w:eastAsia="Times New Roman" w:hAnsi="Book Antiqua" w:cs="Times New Roman"/>
          <w:b/>
          <w:color w:val="FF0000"/>
          <w:sz w:val="16"/>
          <w:szCs w:val="16"/>
          <w:u w:val="single"/>
          <w:lang w:eastAsia="pt-BR"/>
        </w:rPr>
        <w:t>Cartórios/TJSP-2022</w:t>
      </w:r>
      <w:r w:rsidR="00400EA1" w:rsidRPr="001407CF">
        <w:rPr>
          <w:rFonts w:ascii="Book Antiqua" w:eastAsia="Times New Roman" w:hAnsi="Book Antiqua" w:cs="Times New Roman"/>
          <w:b/>
          <w:color w:val="FF0000"/>
          <w:sz w:val="16"/>
          <w:szCs w:val="16"/>
          <w:u w:val="single"/>
          <w:lang w:eastAsia="pt-BR"/>
        </w:rPr>
        <w:t>)</w:t>
      </w:r>
      <w:r w:rsidR="00925FC3" w:rsidRPr="00F430A1">
        <w:rPr>
          <w:rFonts w:ascii="Book Antiqua" w:eastAsia="Times New Roman" w:hAnsi="Book Antiqua" w:cs="Times New Roman"/>
          <w:b/>
          <w:bCs/>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546368">
        <w:rPr>
          <w:rFonts w:ascii="Book Antiqua" w:eastAsia="Times New Roman" w:hAnsi="Book Antiqua" w:cs="Arial"/>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3E374E" w:rsidRPr="00DE4CAA" w14:paraId="7CA8500B" w14:textId="77777777" w:rsidTr="008B1327">
        <w:tc>
          <w:tcPr>
            <w:tcW w:w="8494" w:type="dxa"/>
            <w:shd w:val="clear" w:color="auto" w:fill="CCFFFF"/>
          </w:tcPr>
          <w:p w14:paraId="2C803397" w14:textId="30F794A6" w:rsidR="00546368" w:rsidRDefault="00546368" w:rsidP="00E4607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4607B"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sidR="00E4607B">
              <w:rPr>
                <w:rFonts w:ascii="Book Antiqua" w:eastAsia="Times New Roman" w:hAnsi="Book Antiqua" w:cs="Times New Roman"/>
                <w:bCs/>
                <w:sz w:val="19"/>
                <w:szCs w:val="19"/>
                <w:lang w:eastAsia="pt-BR"/>
              </w:rPr>
              <w:t xml:space="preserve">assinale a alternativa correta: </w:t>
            </w:r>
            <w:r w:rsidR="00E4607B" w:rsidRPr="00E4607B">
              <w:rPr>
                <w:rFonts w:ascii="Book Antiqua" w:eastAsia="Times New Roman" w:hAnsi="Book Antiqua" w:cs="Times New Roman"/>
                <w:bCs/>
                <w:sz w:val="19"/>
                <w:szCs w:val="19"/>
                <w:lang w:eastAsia="pt-BR"/>
              </w:rPr>
              <w:t>O contrato de locação pode ser ajustado por qualquer prazo, dependendo de vênia conjugal, se igual ou superior a dez anos.</w:t>
            </w:r>
            <w:r w:rsidR="00E4607B">
              <w:rPr>
                <w:rFonts w:ascii="Book Antiqua" w:eastAsia="Times New Roman" w:hAnsi="Book Antiqua" w:cs="Times New Roman"/>
                <w:bCs/>
                <w:sz w:val="19"/>
                <w:szCs w:val="19"/>
                <w:lang w:eastAsia="pt-BR"/>
              </w:rPr>
              <w:t xml:space="preserve"> </w:t>
            </w:r>
            <w:r w:rsidR="00E4607B" w:rsidRPr="00DE4CAA">
              <w:rPr>
                <w:rFonts w:ascii="Book Antiqua" w:eastAsia="Times New Roman" w:hAnsi="Book Antiqua" w:cs="Times New Roman"/>
                <w:b/>
                <w:sz w:val="19"/>
                <w:szCs w:val="19"/>
                <w:lang w:eastAsia="pt-BR"/>
              </w:rPr>
              <w:t xml:space="preserve">BL: art. 3º, </w:t>
            </w:r>
            <w:r w:rsidR="00E4607B" w:rsidRPr="00DE4CAA">
              <w:rPr>
                <w:rFonts w:ascii="Book Antiqua" w:eastAsia="Times New Roman" w:hAnsi="Book Antiqua" w:cs="Times New Roman"/>
                <w:b/>
                <w:i/>
                <w:iCs/>
                <w:sz w:val="19"/>
                <w:szCs w:val="19"/>
                <w:lang w:eastAsia="pt-BR"/>
              </w:rPr>
              <w:t>caput</w:t>
            </w:r>
            <w:r w:rsidR="00E4607B" w:rsidRPr="00DE4CAA">
              <w:rPr>
                <w:rFonts w:ascii="Book Antiqua" w:eastAsia="Times New Roman" w:hAnsi="Book Antiqua" w:cs="Times New Roman"/>
                <w:b/>
                <w:sz w:val="19"/>
                <w:szCs w:val="19"/>
                <w:lang w:eastAsia="pt-BR"/>
              </w:rPr>
              <w:t>, Lei de Locações.</w:t>
            </w:r>
          </w:p>
          <w:p w14:paraId="4DD48DEE" w14:textId="565A77E0" w:rsidR="00400EA1" w:rsidRPr="00546368" w:rsidRDefault="00400EA1" w:rsidP="00E4607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E4607B">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SP-2022-VUNESP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00EA1">
              <w:rPr>
                <w:rFonts w:ascii="Book Antiqua" w:eastAsia="Times New Roman" w:hAnsi="Book Antiqua" w:cs="Times New Roman"/>
                <w:bCs/>
                <w:sz w:val="19"/>
                <w:szCs w:val="19"/>
                <w:lang w:eastAsia="pt-BR"/>
              </w:rPr>
              <w:t>Sobre a locação de imóveis urbanos, é corretor afirmar que</w:t>
            </w:r>
            <w:r>
              <w:rPr>
                <w:rFonts w:ascii="Book Antiqua" w:eastAsia="Times New Roman" w:hAnsi="Book Antiqua" w:cs="Times New Roman"/>
                <w:bCs/>
                <w:sz w:val="19"/>
                <w:szCs w:val="19"/>
                <w:lang w:eastAsia="pt-BR"/>
              </w:rPr>
              <w:t xml:space="preserve"> </w:t>
            </w:r>
            <w:r w:rsidRPr="00400EA1">
              <w:rPr>
                <w:rFonts w:ascii="Book Antiqua" w:eastAsia="Times New Roman" w:hAnsi="Book Antiqua" w:cs="Times New Roman"/>
                <w:bCs/>
                <w:sz w:val="19"/>
                <w:szCs w:val="19"/>
                <w:lang w:eastAsia="pt-BR"/>
              </w:rPr>
              <w:t>a celebração de contrato de locação por prazo igual ou superior a 10 anos exige vênia conjugal</w:t>
            </w:r>
            <w:r w:rsidRPr="00E4607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p w14:paraId="38324C5D" w14:textId="0B573B07" w:rsidR="003E374E" w:rsidRPr="003E374E" w:rsidRDefault="003E374E" w:rsidP="003E374E">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TJPA-2019-CESPE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À luz da Lei 8.245/91, que dispõe sobre a locação de imóveis urbanos, julgue 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3E374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O contrato de locação pode ser ajustado por qualquer prazo, mas dependerá de vênia</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conjugal se igual ou superior a dez anos.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tc>
      </w:tr>
    </w:tbl>
    <w:p w14:paraId="0F91CB6B" w14:textId="6DF85845"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Ausente</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vênia conjugal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cônjuge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estará obrigado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observar o prazo excedente</w:t>
      </w:r>
      <w:r w:rsidRPr="00F430A1">
        <w:rPr>
          <w:rFonts w:ascii="Book Antiqua" w:eastAsia="Times New Roman" w:hAnsi="Book Antiqua" w:cs="Times New Roman"/>
          <w:sz w:val="16"/>
          <w:szCs w:val="16"/>
          <w:lang w:eastAsia="pt-BR"/>
        </w:rPr>
        <w:t>.</w:t>
      </w:r>
      <w:r w:rsidR="00F430A1">
        <w:rPr>
          <w:rFonts w:ascii="Book Antiqua" w:eastAsia="Times New Roman" w:hAnsi="Book Antiqua" w:cs="Times New Roman"/>
          <w:sz w:val="16"/>
          <w:szCs w:val="16"/>
          <w:lang w:eastAsia="pt-BR"/>
        </w:rPr>
        <w:t xml:space="preserve"> </w:t>
      </w:r>
      <w:r w:rsidR="00F430A1">
        <w:rPr>
          <w:rStyle w:val="Hyperlink"/>
          <w:rFonts w:ascii="Book Antiqua" w:eastAsia="Times New Roman" w:hAnsi="Book Antiqua" w:cs="Times New Roman"/>
          <w:b/>
          <w:bCs/>
          <w:color w:val="FF0000"/>
          <w:sz w:val="16"/>
          <w:szCs w:val="16"/>
          <w:lang w:eastAsia="pt-BR"/>
        </w:rPr>
        <w:t>(PGESP-2018)</w:t>
      </w:r>
      <w:r w:rsidRPr="00F430A1">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25FC3" w:rsidRPr="00DE4CAA" w14:paraId="56CF2721" w14:textId="77777777" w:rsidTr="00925FC3">
        <w:tc>
          <w:tcPr>
            <w:tcW w:w="8494" w:type="dxa"/>
            <w:shd w:val="clear" w:color="auto" w:fill="CCFFFF"/>
          </w:tcPr>
          <w:p w14:paraId="66D25848" w14:textId="77777777" w:rsidR="00925FC3" w:rsidRPr="00DE4CAA" w:rsidRDefault="00925FC3" w:rsidP="00925FC3">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PGESP-2018-VUNESP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O Estado de São Paulo celebrou contrato de locação de bem imóvel de propriedade de Marcos, casado sob o regime da comunhão universal de bens com Luiza, pelo prazo de 5 anos e com o escopo de ali instalar uma unidade policial. O contrato contém cláusula de vigência e foi averbado junto à matrícula do imóvel. A minuta do contrato indica como locador apenas Marcos, com menção ao fato de ser casado com Luiza, que não subscreveu o instrumento e vem a falecer doze meses após sua celebração, deixando dois filhos maiores e capazes. Nesse caso, é desnecessário, sob o prisma da validade, o aditamento do contrato para inserção dos herdeiros de Luiza como locadores.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xml:space="preserve"> e § único, Lei de Locações.</w:t>
            </w:r>
          </w:p>
          <w:p w14:paraId="0455489B" w14:textId="3B2E4FC7" w:rsidR="00465494" w:rsidRPr="00DE4CAA" w:rsidRDefault="00465494" w:rsidP="00925FC3">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No caso em exame, o contrato de locação de bem imóvel é de 5 anos. Portanto, não há que se falar em vênia conjugal e uma consequente inserção dos herdeiros de Luiza como locadores no contrato celebrado com a Administração Pública.</w:t>
            </w:r>
          </w:p>
        </w:tc>
      </w:tr>
    </w:tbl>
    <w:p w14:paraId="67359246" w14:textId="1BFBF052" w:rsidR="00DB4026" w:rsidRPr="00F430A1"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cyan"/>
          <w:lang w:eastAsia="pt-BR"/>
        </w:rPr>
        <w:t>Durante</w:t>
      </w:r>
      <w:proofErr w:type="gramEnd"/>
      <w:r w:rsidRPr="009F16D5">
        <w:rPr>
          <w:rFonts w:ascii="Book Antiqua" w:eastAsia="Times New Roman" w:hAnsi="Book Antiqua" w:cs="Times New Roman"/>
          <w:b/>
          <w:bCs/>
          <w:sz w:val="19"/>
          <w:szCs w:val="19"/>
          <w:highlight w:val="cyan"/>
          <w:lang w:eastAsia="pt-BR"/>
        </w:rPr>
        <w:t xml:space="preserve"> o prazo estipulado para a duração do contrato</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caps/>
          <w:sz w:val="19"/>
          <w:szCs w:val="19"/>
          <w:highlight w:val="green"/>
          <w:lang w:eastAsia="pt-BR"/>
        </w:rPr>
        <w:t>não poderá</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yellow"/>
          <w:lang w:eastAsia="pt-BR"/>
        </w:rPr>
        <w:t>o locador</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caps/>
          <w:sz w:val="19"/>
          <w:szCs w:val="19"/>
          <w:highlight w:val="green"/>
          <w:lang w:eastAsia="pt-BR"/>
        </w:rPr>
        <w:t>reaver</w:t>
      </w:r>
      <w:r w:rsidRPr="00DE4CAA">
        <w:rPr>
          <w:rFonts w:ascii="Book Antiqua" w:eastAsia="Times New Roman" w:hAnsi="Book Antiqua" w:cs="Times New Roman"/>
          <w:sz w:val="19"/>
          <w:szCs w:val="19"/>
          <w:lang w:eastAsia="pt-BR"/>
        </w:rPr>
        <w:t xml:space="preserve"> o </w:t>
      </w:r>
      <w:r w:rsidRPr="009F16D5">
        <w:rPr>
          <w:rFonts w:ascii="Book Antiqua" w:eastAsia="Times New Roman" w:hAnsi="Book Antiqua" w:cs="Times New Roman"/>
          <w:b/>
          <w:bCs/>
          <w:sz w:val="19"/>
          <w:szCs w:val="19"/>
          <w:highlight w:val="yellow"/>
          <w:lang w:eastAsia="pt-BR"/>
        </w:rPr>
        <w:t>imóvel alugado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Com exceção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ao que estipula o § 2</w:t>
      </w:r>
      <w:r w:rsidRPr="00DE4CAA">
        <w:rPr>
          <w:rFonts w:ascii="Book Antiqua" w:eastAsia="Times New Roman" w:hAnsi="Book Antiqua" w:cs="Times New Roman"/>
          <w:b/>
          <w:bCs/>
          <w:sz w:val="19"/>
          <w:szCs w:val="19"/>
          <w:highlight w:val="cyan"/>
          <w:u w:val="single"/>
          <w:vertAlign w:val="superscript"/>
          <w:lang w:eastAsia="pt-BR"/>
        </w:rPr>
        <w:t>o</w:t>
      </w:r>
      <w:r w:rsidRPr="00DE4CAA">
        <w:rPr>
          <w:rFonts w:ascii="Book Antiqua" w:eastAsia="Times New Roman" w:hAnsi="Book Antiqua" w:cs="Times New Roman"/>
          <w:b/>
          <w:bCs/>
          <w:sz w:val="19"/>
          <w:szCs w:val="19"/>
          <w:highlight w:val="cyan"/>
          <w:lang w:eastAsia="pt-BR"/>
        </w:rPr>
        <w:t xml:space="preserve"> do art. 54-A</w:t>
      </w:r>
      <w:r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locatário</w:t>
      </w:r>
      <w:r w:rsidRPr="00DE4CAA">
        <w:rPr>
          <w:rFonts w:ascii="Book Antiqua" w:eastAsia="Times New Roman" w:hAnsi="Book Antiqua" w:cs="Times New Roman"/>
          <w:b/>
          <w:sz w:val="19"/>
          <w:szCs w:val="19"/>
          <w:lang w:eastAsia="pt-BR"/>
        </w:rPr>
        <w:t xml:space="preserve">, todavia, </w:t>
      </w:r>
      <w:r w:rsidRPr="00DE4CAA">
        <w:rPr>
          <w:rFonts w:ascii="Book Antiqua" w:eastAsia="Times New Roman" w:hAnsi="Book Antiqua" w:cs="Times New Roman"/>
          <w:b/>
          <w:caps/>
          <w:sz w:val="19"/>
          <w:szCs w:val="19"/>
          <w:highlight w:val="green"/>
          <w:lang w:eastAsia="pt-BR"/>
        </w:rPr>
        <w:t>poderá devolvê-lo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pagando a multa pactuada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proporcional ao período de cumprimento do contrato</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caps/>
          <w:sz w:val="19"/>
          <w:szCs w:val="19"/>
          <w:shd w:val="clear" w:color="auto" w:fill="F7CAAC" w:themeFill="accent2" w:themeFillTint="66"/>
          <w:lang w:eastAsia="pt-BR"/>
        </w:rPr>
        <w:t>na sua falta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cyan"/>
          <w:lang w:eastAsia="pt-BR"/>
        </w:rPr>
        <w:t>que for judicialmente estipulada</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w:t>
      </w:r>
      <w:hyperlink r:id="rId9" w:anchor="art2" w:history="1">
        <w:r w:rsidRPr="00F430A1">
          <w:rPr>
            <w:rFonts w:ascii="Book Antiqua" w:eastAsia="Times New Roman" w:hAnsi="Book Antiqua" w:cs="Times New Roman"/>
            <w:color w:val="0000FF"/>
            <w:sz w:val="16"/>
            <w:szCs w:val="16"/>
            <w:u w:val="single"/>
            <w:lang w:eastAsia="pt-BR"/>
          </w:rPr>
          <w:t>(Redação dada pela Lei nº 12.744, de 2012)</w:t>
        </w:r>
      </w:hyperlink>
      <w:r w:rsidR="009F16D5" w:rsidRPr="00F430A1">
        <w:rPr>
          <w:rFonts w:ascii="Book Antiqua" w:eastAsia="Times New Roman" w:hAnsi="Book Antiqua" w:cs="Times New Roman"/>
          <w:color w:val="0000FF"/>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811F83" w:rsidRPr="00F430A1">
        <w:rPr>
          <w:rFonts w:ascii="Book Antiqua" w:eastAsia="Times New Roman" w:hAnsi="Book Antiqua" w:cs="Times New Roman"/>
          <w:color w:val="0000FF"/>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967808" w:rsidRPr="00F430A1">
        <w:rPr>
          <w:rFonts w:ascii="Book Antiqua" w:eastAsia="Times New Roman" w:hAnsi="Book Antiqua" w:cs="Times New Roman"/>
          <w:b/>
          <w:bCs/>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1E3E11" w:rsidRPr="00F430A1">
        <w:rPr>
          <w:rFonts w:ascii="Book Antiqua" w:eastAsia="Times New Roman" w:hAnsi="Book Antiqua" w:cs="Times New Roman"/>
          <w:b/>
          <w:color w:val="FF0000"/>
          <w:sz w:val="16"/>
          <w:szCs w:val="16"/>
          <w:lang w:eastAsia="pt-BR"/>
        </w:rPr>
        <w:t xml:space="preserve"> </w:t>
      </w:r>
      <w:r w:rsidR="001E3E11" w:rsidRPr="00F430A1">
        <w:rPr>
          <w:rFonts w:ascii="Book Antiqua" w:eastAsia="Times New Roman" w:hAnsi="Book Antiqua" w:cs="Times New Roman"/>
          <w:b/>
          <w:bCs/>
          <w:color w:val="FF0000"/>
          <w:sz w:val="16"/>
          <w:szCs w:val="16"/>
          <w:u w:val="single"/>
          <w:lang w:eastAsia="pt-BR"/>
        </w:rPr>
        <w:t>(TRF2-2013)</w:t>
      </w:r>
      <w:r w:rsidR="00AF5531" w:rsidRPr="00F430A1">
        <w:rPr>
          <w:rFonts w:ascii="Book Antiqua" w:eastAsia="Times New Roman" w:hAnsi="Book Antiqua" w:cs="Times New Roman"/>
          <w:b/>
          <w:bCs/>
          <w:color w:val="FF0000"/>
          <w:sz w:val="16"/>
          <w:szCs w:val="16"/>
          <w:lang w:eastAsia="pt-BR"/>
        </w:rPr>
        <w:t xml:space="preserve"> </w:t>
      </w:r>
      <w:r w:rsidR="00AF5531" w:rsidRPr="00F430A1">
        <w:rPr>
          <w:rFonts w:ascii="Book Antiqua" w:eastAsia="Times New Roman" w:hAnsi="Book Antiqua" w:cs="Times New Roman"/>
          <w:b/>
          <w:bCs/>
          <w:color w:val="FF0000"/>
          <w:sz w:val="16"/>
          <w:szCs w:val="16"/>
          <w:u w:val="single"/>
          <w:lang w:eastAsia="pt-BR"/>
        </w:rPr>
        <w:t>(TJMS-2015)</w:t>
      </w:r>
      <w:r w:rsidR="00CD3D2C" w:rsidRPr="00F430A1">
        <w:rPr>
          <w:rFonts w:ascii="Book Antiqua" w:eastAsia="Times New Roman" w:hAnsi="Book Antiqua" w:cs="Times New Roman"/>
          <w:b/>
          <w:bCs/>
          <w:color w:val="FF0000"/>
          <w:sz w:val="16"/>
          <w:szCs w:val="16"/>
          <w:lang w:eastAsia="pt-BR"/>
        </w:rPr>
        <w:t xml:space="preserve"> </w:t>
      </w:r>
      <w:r w:rsidR="00CD3D2C" w:rsidRPr="00F430A1">
        <w:rPr>
          <w:rFonts w:ascii="Book Antiqua" w:eastAsia="Times New Roman" w:hAnsi="Book Antiqua" w:cs="Times New Roman"/>
          <w:b/>
          <w:bCs/>
          <w:color w:val="FF0000"/>
          <w:sz w:val="16"/>
          <w:szCs w:val="16"/>
          <w:u w:val="single"/>
          <w:lang w:eastAsia="pt-BR"/>
        </w:rPr>
        <w:t>(TJPE-2015</w:t>
      </w:r>
      <w:r w:rsidR="00436776" w:rsidRPr="00F430A1">
        <w:rPr>
          <w:rFonts w:ascii="Book Antiqua" w:eastAsia="Times New Roman" w:hAnsi="Book Antiqua" w:cs="Times New Roman"/>
          <w:b/>
          <w:bCs/>
          <w:color w:val="FF0000"/>
          <w:sz w:val="16"/>
          <w:szCs w:val="16"/>
          <w:u w:val="single"/>
          <w:lang w:eastAsia="pt-BR"/>
        </w:rPr>
        <w:t>)</w:t>
      </w:r>
      <w:r w:rsidR="00E43F00" w:rsidRPr="00F430A1">
        <w:rPr>
          <w:rFonts w:ascii="Book Antiqua" w:eastAsia="Times New Roman" w:hAnsi="Book Antiqua" w:cs="Times New Roman"/>
          <w:b/>
          <w:bCs/>
          <w:color w:val="FF0000"/>
          <w:sz w:val="16"/>
          <w:szCs w:val="16"/>
          <w:lang w:eastAsia="pt-BR"/>
        </w:rPr>
        <w:t xml:space="preserve"> </w:t>
      </w:r>
      <w:r w:rsidR="00E43F00" w:rsidRPr="00F430A1">
        <w:rPr>
          <w:rFonts w:ascii="Book Antiqua" w:eastAsia="Times New Roman" w:hAnsi="Book Antiqua" w:cs="Times New Roman"/>
          <w:b/>
          <w:color w:val="FF0000"/>
          <w:sz w:val="16"/>
          <w:szCs w:val="16"/>
          <w:u w:val="single"/>
          <w:lang w:eastAsia="pt-BR"/>
        </w:rPr>
        <w:t>(TRT23-2015)</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436776" w:rsidRPr="00F430A1">
        <w:rPr>
          <w:rFonts w:ascii="Book Antiqua" w:eastAsia="Times New Roman" w:hAnsi="Book Antiqua" w:cs="Times New Roman"/>
          <w:b/>
          <w:bCs/>
          <w:color w:val="FF0000"/>
          <w:sz w:val="16"/>
          <w:szCs w:val="16"/>
          <w:lang w:eastAsia="pt-BR"/>
        </w:rPr>
        <w:t xml:space="preserve"> </w:t>
      </w:r>
      <w:r w:rsidR="00436776" w:rsidRPr="00F430A1">
        <w:rPr>
          <w:rFonts w:ascii="Book Antiqua" w:eastAsia="Times New Roman" w:hAnsi="Book Antiqua" w:cs="Times New Roman"/>
          <w:b/>
          <w:bCs/>
          <w:color w:val="FF0000"/>
          <w:sz w:val="16"/>
          <w:szCs w:val="16"/>
          <w:u w:val="single"/>
          <w:lang w:eastAsia="pt-BR"/>
        </w:rPr>
        <w:t>(DPEDF-2019)</w:t>
      </w:r>
    </w:p>
    <w:tbl>
      <w:tblPr>
        <w:tblStyle w:val="Tabelacomgrade"/>
        <w:tblW w:w="0" w:type="auto"/>
        <w:shd w:val="clear" w:color="auto" w:fill="CCFFFF"/>
        <w:tblLook w:val="04A0" w:firstRow="1" w:lastRow="0" w:firstColumn="1" w:lastColumn="0" w:noHBand="0" w:noVBand="1"/>
      </w:tblPr>
      <w:tblGrid>
        <w:gridCol w:w="8494"/>
      </w:tblGrid>
      <w:tr w:rsidR="00DC2BC6" w:rsidRPr="00DE4CAA" w14:paraId="6F74AD4B" w14:textId="77777777" w:rsidTr="00DC2BC6">
        <w:tc>
          <w:tcPr>
            <w:tcW w:w="8494" w:type="dxa"/>
            <w:shd w:val="clear" w:color="auto" w:fill="CCFFFF"/>
          </w:tcPr>
          <w:p w14:paraId="0D396F6F" w14:textId="240C466F" w:rsidR="00DC2BC6" w:rsidRPr="00DE4CAA" w:rsidRDefault="00DC2BC6" w:rsidP="00DC2BC6">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TJMS-2015-VUNESP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É correto afirmar, a respeito do instituto da cláusula penal, que nos contratos de locação de bem imóvel, em caso de devolução antecipada pelo locatário, a multa pactuada será proporcional ao período de cumprimento do contrato. </w:t>
            </w:r>
            <w:r w:rsidRPr="00DE4CAA">
              <w:rPr>
                <w:rFonts w:ascii="Book Antiqua" w:eastAsia="Times New Roman" w:hAnsi="Book Antiqua" w:cs="Times New Roman"/>
                <w:b/>
                <w:sz w:val="19"/>
                <w:szCs w:val="19"/>
                <w:lang w:eastAsia="pt-BR"/>
              </w:rPr>
              <w:t>BL: art. 4º</w:t>
            </w:r>
            <w:r w:rsidR="00534AAC"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Lei de Locações.</w:t>
            </w:r>
          </w:p>
        </w:tc>
      </w:tr>
    </w:tbl>
    <w:p w14:paraId="6A290A62" w14:textId="7B3D7F5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b/>
          <w:bCs/>
          <w:sz w:val="19"/>
          <w:szCs w:val="19"/>
          <w:lang w:eastAsia="pt-BR"/>
        </w:rPr>
        <w:t xml:space="preserve">O locatário </w:t>
      </w:r>
      <w:r w:rsidRPr="0057355A">
        <w:rPr>
          <w:rFonts w:ascii="Book Antiqua" w:eastAsia="Times New Roman" w:hAnsi="Book Antiqua" w:cs="Times New Roman"/>
          <w:b/>
          <w:bCs/>
          <w:caps/>
          <w:sz w:val="19"/>
          <w:szCs w:val="19"/>
          <w:highlight w:val="green"/>
          <w:lang w:eastAsia="pt-BR"/>
        </w:rPr>
        <w:t>ficará dispensado</w:t>
      </w:r>
      <w:r w:rsidRPr="0057355A">
        <w:rPr>
          <w:rFonts w:ascii="Book Antiqua" w:eastAsia="Times New Roman" w:hAnsi="Book Antiqua" w:cs="Times New Roman"/>
          <w:b/>
          <w:bCs/>
          <w:sz w:val="19"/>
          <w:szCs w:val="19"/>
          <w:lang w:eastAsia="pt-BR"/>
        </w:rPr>
        <w:t xml:space="preserve"> da multa se a devolução do imóvel decorrer de transferência, pelo seu empregador, </w:t>
      </w:r>
      <w:r w:rsidRPr="0057355A">
        <w:rPr>
          <w:rFonts w:ascii="Book Antiqua" w:eastAsia="Times New Roman" w:hAnsi="Book Antiqua" w:cs="Times New Roman"/>
          <w:b/>
          <w:bCs/>
          <w:sz w:val="19"/>
          <w:szCs w:val="19"/>
          <w:highlight w:val="cyan"/>
          <w:lang w:eastAsia="pt-BR"/>
        </w:rPr>
        <w:t>privado</w:t>
      </w:r>
      <w:r w:rsidRPr="0057355A">
        <w:rPr>
          <w:rFonts w:ascii="Book Antiqua" w:eastAsia="Times New Roman" w:hAnsi="Book Antiqua" w:cs="Times New Roman"/>
          <w:b/>
          <w:bCs/>
          <w:sz w:val="19"/>
          <w:szCs w:val="19"/>
          <w:lang w:eastAsia="pt-BR"/>
        </w:rPr>
        <w:t xml:space="preserve"> ou </w:t>
      </w:r>
      <w:r w:rsidRPr="0057355A">
        <w:rPr>
          <w:rFonts w:ascii="Book Antiqua" w:eastAsia="Times New Roman" w:hAnsi="Book Antiqua" w:cs="Times New Roman"/>
          <w:b/>
          <w:bCs/>
          <w:sz w:val="19"/>
          <w:szCs w:val="19"/>
          <w:highlight w:val="cyan"/>
          <w:lang w:eastAsia="pt-BR"/>
        </w:rPr>
        <w:t>público</w:t>
      </w:r>
      <w:r w:rsidRPr="0057355A">
        <w:rPr>
          <w:rFonts w:ascii="Book Antiqua" w:eastAsia="Times New Roman" w:hAnsi="Book Antiqua" w:cs="Times New Roman"/>
          <w:b/>
          <w:bCs/>
          <w:sz w:val="19"/>
          <w:szCs w:val="19"/>
          <w:lang w:eastAsia="pt-BR"/>
        </w:rPr>
        <w:t xml:space="preserve">, para prestar serviços em localidades diversas daquela do início do contrato, e </w:t>
      </w:r>
      <w:r w:rsidRPr="0057355A">
        <w:rPr>
          <w:rFonts w:ascii="Book Antiqua" w:eastAsia="Times New Roman" w:hAnsi="Book Antiqua" w:cs="Times New Roman"/>
          <w:b/>
          <w:bCs/>
          <w:caps/>
          <w:sz w:val="19"/>
          <w:szCs w:val="19"/>
          <w:highlight w:val="green"/>
          <w:lang w:eastAsia="pt-BR"/>
        </w:rPr>
        <w:t>se notificar</w:t>
      </w:r>
      <w:r w:rsidRPr="0057355A">
        <w:rPr>
          <w:rFonts w:ascii="Book Antiqua" w:eastAsia="Times New Roman" w:hAnsi="Book Antiqua" w:cs="Times New Roman"/>
          <w:b/>
          <w:bCs/>
          <w:sz w:val="19"/>
          <w:szCs w:val="19"/>
          <w:lang w:eastAsia="pt-BR"/>
        </w:rPr>
        <w:t xml:space="preserve">, </w:t>
      </w:r>
      <w:r w:rsidRPr="0057355A">
        <w:rPr>
          <w:rFonts w:ascii="Book Antiqua" w:eastAsia="Times New Roman" w:hAnsi="Book Antiqua" w:cs="Times New Roman"/>
          <w:b/>
          <w:bCs/>
          <w:sz w:val="19"/>
          <w:szCs w:val="19"/>
          <w:highlight w:val="cyan"/>
          <w:lang w:eastAsia="pt-BR"/>
        </w:rPr>
        <w:t>por escrito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com prazo 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no mínimo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trinta dias de antecedência</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967808" w:rsidRPr="00F430A1">
        <w:rPr>
          <w:rFonts w:ascii="Book Antiqua" w:eastAsia="Times New Roman" w:hAnsi="Book Antiqua" w:cs="Times New Roman"/>
          <w:b/>
          <w:bCs/>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Times New Roman"/>
          <w:b/>
          <w:color w:val="FF0000"/>
          <w:sz w:val="16"/>
          <w:szCs w:val="16"/>
          <w:u w:val="single"/>
          <w:lang w:eastAsia="pt-BR"/>
        </w:rPr>
        <w:t>(DPEPB-2014)</w:t>
      </w:r>
      <w:r w:rsidR="00E43F00" w:rsidRPr="00F430A1">
        <w:rPr>
          <w:rFonts w:ascii="Book Antiqua" w:eastAsia="Times New Roman" w:hAnsi="Book Antiqua" w:cs="Times New Roman"/>
          <w:b/>
          <w:color w:val="FF0000"/>
          <w:sz w:val="16"/>
          <w:szCs w:val="16"/>
          <w:lang w:eastAsia="pt-BR"/>
        </w:rPr>
        <w:t xml:space="preserve"> </w:t>
      </w:r>
      <w:r w:rsidR="00E43F00" w:rsidRPr="00F430A1">
        <w:rPr>
          <w:rFonts w:ascii="Book Antiqua" w:eastAsia="Times New Roman" w:hAnsi="Book Antiqua" w:cs="Times New Roman"/>
          <w:b/>
          <w:color w:val="FF0000"/>
          <w:sz w:val="16"/>
          <w:szCs w:val="16"/>
          <w:u w:val="single"/>
          <w:lang w:eastAsia="pt-BR"/>
        </w:rPr>
        <w:t>(TRT23-2015)</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925FC3" w:rsidRPr="00F430A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7355A" w:rsidRPr="00DE4CAA" w14:paraId="43C16DE5" w14:textId="77777777" w:rsidTr="00863DFC">
        <w:tc>
          <w:tcPr>
            <w:tcW w:w="8494" w:type="dxa"/>
            <w:shd w:val="clear" w:color="auto" w:fill="CCFFFF"/>
          </w:tcPr>
          <w:p w14:paraId="4BE24D6F" w14:textId="1E32EAFC" w:rsidR="0057355A" w:rsidRPr="00DE4CAA" w:rsidRDefault="0057355A" w:rsidP="00863DF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DPEPB-2014-FCC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sz w:val="19"/>
                <w:szCs w:val="19"/>
                <w:lang w:eastAsia="pt-BR"/>
              </w:rPr>
              <w:t>Romeu (locador) e Maurício (locatário) celebraram contrato de locação residencial com prazo de 30 meses, estipulando multa de 3 alugueres em caso de devolução antecipada do imóvel. Passados 6 meses, Maurício deixou de ter interesse na locação, pois a empresa na qual trabalha o transferiu para cidade muito distante. Maurício poderá devolver o imóvel,</w:t>
            </w:r>
            <w:r>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sz w:val="19"/>
                <w:szCs w:val="19"/>
                <w:lang w:eastAsia="pt-BR"/>
              </w:rPr>
              <w:t>independentemente de pagamento de multa, desde que notifique Romeu da transferência com, no mínimo, 30 dias de antecedência, não importando seja o empregador privado ou público.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 único,</w:t>
            </w:r>
            <w:r w:rsidRPr="00DE4CAA">
              <w:rPr>
                <w:rFonts w:ascii="Book Antiqua" w:eastAsia="Times New Roman" w:hAnsi="Book Antiqua" w:cs="Times New Roman"/>
                <w:b/>
                <w:sz w:val="19"/>
                <w:szCs w:val="19"/>
                <w:lang w:eastAsia="pt-BR"/>
              </w:rPr>
              <w:t xml:space="preserve"> Lei de Locações.</w:t>
            </w:r>
          </w:p>
        </w:tc>
      </w:tr>
    </w:tbl>
    <w:p w14:paraId="4380406C" w14:textId="42DD12DA" w:rsidR="00DB4026" w:rsidRPr="00DD1F7F"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5º</w:t>
      </w:r>
      <w:r w:rsidRPr="00DE4CAA">
        <w:rPr>
          <w:rFonts w:ascii="Book Antiqua" w:eastAsia="Times New Roman" w:hAnsi="Book Antiqua" w:cs="Times New Roman"/>
          <w:sz w:val="19"/>
          <w:szCs w:val="19"/>
          <w:lang w:eastAsia="pt-BR"/>
        </w:rPr>
        <w:t xml:space="preserve"> </w:t>
      </w:r>
      <w:r w:rsidRPr="00F5367A">
        <w:rPr>
          <w:rFonts w:ascii="Book Antiqua" w:eastAsia="Times New Roman" w:hAnsi="Book Antiqua" w:cs="Times New Roman"/>
          <w:b/>
          <w:bCs/>
          <w:caps/>
          <w:sz w:val="19"/>
          <w:szCs w:val="19"/>
          <w:highlight w:val="green"/>
          <w:lang w:eastAsia="pt-BR"/>
        </w:rPr>
        <w:t>Seja qual for</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o fundamento do término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shd w:val="clear" w:color="auto" w:fill="F7CAAC" w:themeFill="accent2" w:themeFillTint="66"/>
          <w:lang w:eastAsia="pt-BR"/>
        </w:rPr>
        <w:t>da locação</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a ação</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do locador</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para reaver o imóvel</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é</w:t>
      </w:r>
      <w:r w:rsidRPr="00E5374C">
        <w:rPr>
          <w:rFonts w:ascii="Book Antiqua" w:eastAsia="Times New Roman" w:hAnsi="Book Antiqua" w:cs="Times New Roman"/>
          <w:b/>
          <w:bCs/>
          <w:sz w:val="19"/>
          <w:szCs w:val="19"/>
          <w:lang w:eastAsia="pt-BR"/>
        </w:rPr>
        <w:t xml:space="preserve"> a </w:t>
      </w:r>
      <w:r w:rsidRPr="001E5E88">
        <w:rPr>
          <w:rFonts w:ascii="Book Antiqua" w:eastAsia="Times New Roman" w:hAnsi="Book Antiqua" w:cs="Times New Roman"/>
          <w:b/>
          <w:bCs/>
          <w:caps/>
          <w:sz w:val="19"/>
          <w:szCs w:val="19"/>
          <w:shd w:val="clear" w:color="auto" w:fill="F7CAAC" w:themeFill="accent2" w:themeFillTint="66"/>
          <w:lang w:eastAsia="pt-BR"/>
        </w:rPr>
        <w:t>de despejo</w:t>
      </w:r>
      <w:r w:rsidRPr="00F430A1">
        <w:rPr>
          <w:rFonts w:ascii="Book Antiqua" w:eastAsia="Times New Roman" w:hAnsi="Book Antiqua" w:cs="Times New Roman"/>
          <w:b/>
          <w:bCs/>
          <w:sz w:val="16"/>
          <w:szCs w:val="16"/>
          <w:lang w:eastAsia="pt-BR"/>
        </w:rPr>
        <w:t>.</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(AGU-2009)</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C85559" w:rsidRPr="00F430A1">
        <w:rPr>
          <w:rFonts w:ascii="Book Antiqua" w:eastAsia="Times New Roman" w:hAnsi="Book Antiqua" w:cs="Times New Roman"/>
          <w:b/>
          <w:bCs/>
          <w:color w:val="FF0000"/>
          <w:sz w:val="16"/>
          <w:szCs w:val="16"/>
          <w:lang w:eastAsia="pt-BR"/>
        </w:rPr>
        <w:t xml:space="preserve"> </w:t>
      </w:r>
      <w:r w:rsidR="00C85559" w:rsidRPr="00F430A1">
        <w:rPr>
          <w:rFonts w:ascii="Book Antiqua" w:eastAsia="Times New Roman" w:hAnsi="Book Antiqua" w:cs="Times New Roman"/>
          <w:b/>
          <w:bCs/>
          <w:color w:val="FF0000"/>
          <w:sz w:val="16"/>
          <w:szCs w:val="16"/>
          <w:u w:val="single"/>
          <w:lang w:eastAsia="pt-BR"/>
        </w:rPr>
        <w:t>(TJRJ-2019)</w:t>
      </w:r>
      <w:r w:rsidR="007F2761">
        <w:rPr>
          <w:rFonts w:ascii="Book Antiqua" w:eastAsia="Times New Roman" w:hAnsi="Book Antiqua" w:cs="Times New Roman"/>
          <w:b/>
          <w:bCs/>
          <w:color w:val="FF0000"/>
          <w:sz w:val="16"/>
          <w:szCs w:val="16"/>
          <w:lang w:eastAsia="pt-BR"/>
        </w:rPr>
        <w:t xml:space="preserve"> </w:t>
      </w:r>
      <w:r w:rsidR="007F2761">
        <w:rPr>
          <w:rFonts w:ascii="Book Antiqua" w:eastAsia="Times New Roman" w:hAnsi="Book Antiqua" w:cs="Times New Roman"/>
          <w:b/>
          <w:bCs/>
          <w:color w:val="FF0000"/>
          <w:sz w:val="16"/>
          <w:szCs w:val="16"/>
          <w:u w:val="single"/>
          <w:lang w:eastAsia="pt-BR"/>
        </w:rPr>
        <w:t>(PGEAM-2022)</w:t>
      </w:r>
      <w:r w:rsidR="001E5E88">
        <w:rPr>
          <w:rFonts w:ascii="Book Antiqua" w:eastAsia="Times New Roman" w:hAnsi="Book Antiqua" w:cs="Times New Roman"/>
          <w:b/>
          <w:bCs/>
          <w:color w:val="FF0000"/>
          <w:sz w:val="16"/>
          <w:szCs w:val="16"/>
          <w:lang w:eastAsia="pt-BR"/>
        </w:rPr>
        <w:t xml:space="preserve"> </w:t>
      </w:r>
      <w:r w:rsidR="001E5E88">
        <w:rPr>
          <w:rFonts w:ascii="Book Antiqua" w:eastAsia="Times New Roman" w:hAnsi="Book Antiqua" w:cs="Times New Roman"/>
          <w:b/>
          <w:bCs/>
          <w:color w:val="FF0000"/>
          <w:sz w:val="16"/>
          <w:szCs w:val="16"/>
          <w:u w:val="single"/>
          <w:lang w:eastAsia="pt-BR"/>
        </w:rPr>
        <w:t>(TJDFT-2023)</w:t>
      </w:r>
      <w:r w:rsidR="00DD1F7F">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p w14:paraId="2A343B83" w14:textId="22A6CEC0"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C85559">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F5367A">
        <w:rPr>
          <w:rFonts w:ascii="Book Antiqua" w:eastAsia="Times New Roman" w:hAnsi="Book Antiqua" w:cs="Times New Roman"/>
          <w:b/>
          <w:bCs/>
          <w:sz w:val="19"/>
          <w:szCs w:val="19"/>
          <w:lang w:eastAsia="pt-BR"/>
        </w:rPr>
        <w:t xml:space="preserve">O </w:t>
      </w:r>
      <w:r w:rsidRPr="00F5367A">
        <w:rPr>
          <w:rFonts w:ascii="Book Antiqua" w:eastAsia="Times New Roman" w:hAnsi="Book Antiqua" w:cs="Times New Roman"/>
          <w:b/>
          <w:bCs/>
          <w:sz w:val="19"/>
          <w:szCs w:val="19"/>
          <w:highlight w:val="yellow"/>
          <w:lang w:eastAsia="pt-BR"/>
        </w:rPr>
        <w:t>disposto neste artigo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não se aplica</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se a locação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termina</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em decorrência</w:t>
      </w:r>
      <w:r w:rsidRPr="00F5367A">
        <w:rPr>
          <w:rFonts w:ascii="Book Antiqua" w:eastAsia="Times New Roman" w:hAnsi="Book Antiqua" w:cs="Times New Roman"/>
          <w:b/>
          <w:bCs/>
          <w:sz w:val="19"/>
          <w:szCs w:val="19"/>
          <w:lang w:eastAsia="pt-BR"/>
        </w:rPr>
        <w:t xml:space="preserve"> de </w:t>
      </w:r>
      <w:r w:rsidRPr="00F5367A">
        <w:rPr>
          <w:rFonts w:ascii="Book Antiqua" w:eastAsia="Times New Roman" w:hAnsi="Book Antiqua" w:cs="Times New Roman"/>
          <w:b/>
          <w:bCs/>
          <w:caps/>
          <w:sz w:val="19"/>
          <w:szCs w:val="19"/>
          <w:shd w:val="clear" w:color="auto" w:fill="F7CAAC" w:themeFill="accent2" w:themeFillTint="66"/>
          <w:lang w:eastAsia="pt-BR"/>
        </w:rPr>
        <w:t>desapropriação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com a imissão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do expropriante</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na posse do</w:t>
      </w:r>
      <w:r w:rsidRPr="00D60B26">
        <w:rPr>
          <w:rFonts w:ascii="Book Antiqua" w:eastAsia="Times New Roman" w:hAnsi="Book Antiqua" w:cs="Times New Roman"/>
          <w:b/>
          <w:bCs/>
          <w:sz w:val="19"/>
          <w:szCs w:val="19"/>
          <w:highlight w:val="cyan"/>
          <w:lang w:eastAsia="pt-BR"/>
        </w:rPr>
        <w:t xml:space="preserve"> imóvel</w:t>
      </w:r>
      <w:r w:rsidRPr="00F430A1">
        <w:rPr>
          <w:rFonts w:ascii="Book Antiqua" w:eastAsia="Times New Roman" w:hAnsi="Book Antiqua" w:cs="Times New Roman"/>
          <w:sz w:val="18"/>
          <w:szCs w:val="18"/>
          <w:lang w:eastAsia="pt-BR"/>
        </w:rPr>
        <w:t>.</w:t>
      </w:r>
      <w:r w:rsidR="00F430A1">
        <w:rPr>
          <w:rFonts w:ascii="Book Antiqua" w:eastAsia="Times New Roman" w:hAnsi="Book Antiqua" w:cs="Times New Roman"/>
          <w:sz w:val="18"/>
          <w:szCs w:val="18"/>
          <w:lang w:eastAsia="pt-BR"/>
        </w:rPr>
        <w:t xml:space="preserve"> </w:t>
      </w:r>
      <w:r w:rsidR="00F430A1">
        <w:rPr>
          <w:rStyle w:val="Hyperlink"/>
          <w:rFonts w:ascii="Book Antiqua" w:eastAsia="Times New Roman" w:hAnsi="Book Antiqua" w:cs="Times New Roman"/>
          <w:b/>
          <w:bCs/>
          <w:color w:val="FF0000"/>
          <w:sz w:val="16"/>
          <w:szCs w:val="16"/>
          <w:lang w:eastAsia="pt-BR"/>
        </w:rPr>
        <w:t>(DPEMT-2016)</w:t>
      </w:r>
      <w:r w:rsidR="00C85559" w:rsidRPr="00F430A1">
        <w:rPr>
          <w:rFonts w:ascii="Book Antiqua" w:eastAsia="Times New Roman" w:hAnsi="Book Antiqua" w:cs="Times New Roman"/>
          <w:sz w:val="18"/>
          <w:szCs w:val="18"/>
          <w:lang w:eastAsia="pt-BR"/>
        </w:rPr>
        <w:t xml:space="preserve"> </w:t>
      </w:r>
      <w:r w:rsidR="00C85559" w:rsidRPr="00F430A1">
        <w:rPr>
          <w:rFonts w:ascii="Book Antiqua" w:eastAsia="Times New Roman" w:hAnsi="Book Antiqua" w:cs="Times New Roman"/>
          <w:b/>
          <w:bCs/>
          <w:color w:val="FF0000"/>
          <w:sz w:val="16"/>
          <w:szCs w:val="16"/>
          <w:u w:val="single"/>
          <w:lang w:eastAsia="pt-BR"/>
        </w:rPr>
        <w:t>(TJRJ-2019)</w:t>
      </w:r>
      <w:r w:rsidR="001E5E88">
        <w:rPr>
          <w:rFonts w:ascii="Book Antiqua" w:eastAsia="Times New Roman" w:hAnsi="Book Antiqua" w:cs="Times New Roman"/>
          <w:b/>
          <w:bCs/>
          <w:color w:val="FF0000"/>
          <w:sz w:val="16"/>
          <w:szCs w:val="16"/>
          <w:lang w:eastAsia="pt-BR"/>
        </w:rPr>
        <w:t xml:space="preserve"> </w:t>
      </w:r>
      <w:r w:rsidR="001E5E88">
        <w:rPr>
          <w:rFonts w:ascii="Book Antiqua" w:eastAsia="Times New Roman" w:hAnsi="Book Antiqua" w:cs="Times New Roman"/>
          <w:b/>
          <w:bCs/>
          <w:color w:val="FF0000"/>
          <w:sz w:val="16"/>
          <w:szCs w:val="16"/>
          <w:u w:val="single"/>
          <w:lang w:eastAsia="pt-BR"/>
        </w:rPr>
        <w:t>(TJDFT-2023)</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1E5E88" w:rsidRPr="00DE4CAA" w14:paraId="30D25167" w14:textId="77777777" w:rsidTr="002E223B">
        <w:tc>
          <w:tcPr>
            <w:tcW w:w="8494" w:type="dxa"/>
            <w:shd w:val="clear" w:color="auto" w:fill="CCFFFF"/>
          </w:tcPr>
          <w:p w14:paraId="28F3BACC" w14:textId="77777777" w:rsidR="001E5E88" w:rsidRDefault="001E5E88" w:rsidP="001E5E88">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E5E88">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1E5E88">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i/>
                <w:iCs/>
                <w:sz w:val="19"/>
                <w:szCs w:val="19"/>
                <w:u w:val="single"/>
                <w:lang w:eastAsia="pt-BR"/>
              </w:rPr>
              <w:t>A ação adequada para reaver o imóvel em casos de aquisição de imóvel locado é a ação de despejo, não servindo para esse propósito a ação de imissão de posse</w:t>
            </w:r>
            <w:r>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 xml:space="preserve">Caso hipotético: João é proprietário de um imóvel que está alugado para a empresa Gama. João vende o imóvel para a empresa Alfa. Como a adquirente não mais deseja manter o contrato de locação, ela envia notificação fazendo a denúncia do contrato, tendo a </w:t>
            </w:r>
            <w:r w:rsidRPr="001E5E88">
              <w:rPr>
                <w:rFonts w:ascii="Book Antiqua" w:eastAsia="Times New Roman" w:hAnsi="Book Antiqua" w:cs="Times New Roman"/>
                <w:b/>
                <w:bCs/>
                <w:sz w:val="19"/>
                <w:szCs w:val="19"/>
                <w:lang w:eastAsia="pt-BR"/>
              </w:rPr>
              <w:lastRenderedPageBreak/>
              <w:t>locatária que desocupar o imóvel no prazo máximo de 90 dias. Caso não haja a desocupação, a ação cabível será a ação de despejo (e não a ação de imissão de posse).</w:t>
            </w:r>
            <w:r>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lang w:eastAsia="pt-BR"/>
              </w:rPr>
              <w:t>Para a retomada da posse direta por adquirente de imóvel objeto de contrato de locação, o rito processual adequado é o da ação de despejo, sob pena de malferir o direito de terceiro que regularmente ocupa o bem.</w:t>
            </w:r>
            <w:r>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E5E88">
              <w:rPr>
                <w:rFonts w:ascii="Book Antiqua" w:eastAsia="Times New Roman" w:hAnsi="Book Antiqua" w:cs="Times New Roman"/>
                <w:sz w:val="19"/>
                <w:szCs w:val="19"/>
                <w:lang w:eastAsia="pt-BR"/>
              </w:rPr>
              <w:t xml:space="preserve"> REsp 1864878-AM, Rel. Min. Ricardo Villas Bôas </w:t>
            </w:r>
            <w:proofErr w:type="spellStart"/>
            <w:r w:rsidRPr="001E5E88">
              <w:rPr>
                <w:rFonts w:ascii="Book Antiqua" w:eastAsia="Times New Roman" w:hAnsi="Book Antiqua" w:cs="Times New Roman"/>
                <w:sz w:val="19"/>
                <w:szCs w:val="19"/>
                <w:lang w:eastAsia="pt-BR"/>
              </w:rPr>
              <w:t>Cueva</w:t>
            </w:r>
            <w:proofErr w:type="spellEnd"/>
            <w:r w:rsidRPr="001E5E8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E5E88">
              <w:rPr>
                <w:rFonts w:ascii="Book Antiqua" w:eastAsia="Times New Roman" w:hAnsi="Book Antiqua" w:cs="Times New Roman"/>
                <w:sz w:val="19"/>
                <w:szCs w:val="19"/>
                <w:lang w:eastAsia="pt-BR"/>
              </w:rPr>
              <w:t xml:space="preserve"> 30/08/22</w:t>
            </w:r>
            <w:r>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(Info 751).</w:t>
            </w:r>
          </w:p>
          <w:tbl>
            <w:tblPr>
              <w:tblStyle w:val="Tabelacomgrade"/>
              <w:tblW w:w="0" w:type="auto"/>
              <w:tblLook w:val="04A0" w:firstRow="1" w:lastRow="0" w:firstColumn="1" w:lastColumn="0" w:noHBand="0" w:noVBand="1"/>
            </w:tblPr>
            <w:tblGrid>
              <w:gridCol w:w="8268"/>
            </w:tblGrid>
            <w:tr w:rsidR="001E5E88" w14:paraId="48A278B6" w14:textId="77777777" w:rsidTr="002E223B">
              <w:tc>
                <w:tcPr>
                  <w:tcW w:w="8268" w:type="dxa"/>
                  <w:shd w:val="clear" w:color="auto" w:fill="FFFFFF" w:themeFill="background1"/>
                </w:tcPr>
                <w:p w14:paraId="67B02BD7" w14:textId="77777777" w:rsidR="001E5E88" w:rsidRPr="001E5E88" w:rsidRDefault="001E5E88" w:rsidP="001E5E88">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
                      <w:i/>
                      <w:iCs/>
                      <w:sz w:val="18"/>
                      <w:szCs w:val="18"/>
                      <w:u w:val="single"/>
                      <w:lang w:eastAsia="pt-BR"/>
                    </w:rPr>
                    <w:t>O que acontece se determinado imóvel, que está alugado, for vendido para outra pessoa que não o locatário?</w:t>
                  </w:r>
                </w:p>
                <w:p w14:paraId="74AAA340" w14:textId="77777777" w:rsidR="0086480E" w:rsidRDefault="001E5E88" w:rsidP="001E5E88">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Pr="001E5E88">
                    <w:rPr>
                      <w:rFonts w:ascii="Book Antiqua" w:eastAsia="Times New Roman" w:hAnsi="Book Antiqua" w:cs="Times New Roman"/>
                      <w:b/>
                      <w:sz w:val="18"/>
                      <w:szCs w:val="18"/>
                      <w:highlight w:val="magenta"/>
                      <w:lang w:eastAsia="pt-BR"/>
                    </w:rPr>
                    <w:t>Regra</w:t>
                  </w:r>
                  <w:r w:rsidRPr="001E5E88">
                    <w:rPr>
                      <w:rFonts w:ascii="Book Antiqua" w:eastAsia="Times New Roman" w:hAnsi="Book Antiqua" w:cs="Times New Roman"/>
                      <w:bCs/>
                      <w:sz w:val="18"/>
                      <w:szCs w:val="18"/>
                      <w:lang w:eastAsia="pt-BR"/>
                    </w:rPr>
                    <w:t>: o adquirente poderá denunciar o contrato de locação, tendo o locatário que desocupar o imóvel no prazo máximo de 90 dias.</w:t>
                  </w:r>
                  <w:r>
                    <w:rPr>
                      <w:rFonts w:ascii="Book Antiqua" w:eastAsia="Times New Roman" w:hAnsi="Book Antiqua" w:cs="Times New Roman"/>
                      <w:bCs/>
                      <w:sz w:val="18"/>
                      <w:szCs w:val="18"/>
                      <w:lang w:eastAsia="pt-BR"/>
                    </w:rPr>
                    <w:t xml:space="preserve"> </w:t>
                  </w:r>
                </w:p>
                <w:p w14:paraId="687ED458" w14:textId="0D6B9E75" w:rsidR="001E5E88" w:rsidRPr="001E5E88" w:rsidRDefault="001E5E88" w:rsidP="0086480E">
                  <w:pPr>
                    <w:ind w:left="333"/>
                    <w:jc w:val="both"/>
                    <w:rPr>
                      <w:rFonts w:ascii="Book Antiqua" w:eastAsia="Times New Roman" w:hAnsi="Book Antiqua" w:cs="Times New Roman"/>
                      <w:bCs/>
                      <w:sz w:val="18"/>
                      <w:szCs w:val="18"/>
                      <w:lang w:eastAsia="pt-BR"/>
                    </w:rPr>
                  </w:pPr>
                  <w:proofErr w:type="spellStart"/>
                  <w:r w:rsidRPr="001E5E88">
                    <w:rPr>
                      <w:rFonts w:ascii="Book Antiqua" w:eastAsia="Times New Roman" w:hAnsi="Book Antiqua" w:cs="Times New Roman"/>
                      <w:bCs/>
                      <w:sz w:val="18"/>
                      <w:szCs w:val="18"/>
                      <w:lang w:eastAsia="pt-BR"/>
                    </w:rPr>
                    <w:t>Obs</w:t>
                  </w:r>
                  <w:proofErr w:type="spellEnd"/>
                  <w:r w:rsidRPr="001E5E88">
                    <w:rPr>
                      <w:rFonts w:ascii="Book Antiqua" w:eastAsia="Times New Roman" w:hAnsi="Book Antiqua" w:cs="Times New Roman"/>
                      <w:bCs/>
                      <w:sz w:val="18"/>
                      <w:szCs w:val="18"/>
                      <w:lang w:eastAsia="pt-BR"/>
                    </w:rPr>
                    <w:t>: denunciar um contrato consiste na conduta de declarar a intenção de encerrar o pacto.</w:t>
                  </w:r>
                </w:p>
                <w:p w14:paraId="682B7161"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A alienação do imóvel permite ao adquirente denunciar o contrato de locação, tendo em vista a incidência do princípio da relatividade dos efeitos contratuais, um dos princípios fundamentais da teoria geral dos contratos, segundo o qual as estipulações contratuais só produzem efeitos entre as partes contratantes, não atingindo terceiros estranhos ao negócio jurídico, salvo se presente expressa cláusula de vigência devidamente averbada.</w:t>
                  </w:r>
                </w:p>
                <w:p w14:paraId="5EB59901" w14:textId="6F0E3788" w:rsidR="001E5E88" w:rsidRPr="001E5E88" w:rsidRDefault="0086480E" w:rsidP="001E5E88">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001E5E88" w:rsidRPr="0086480E">
                    <w:rPr>
                      <w:rFonts w:ascii="Book Antiqua" w:eastAsia="Times New Roman" w:hAnsi="Book Antiqua" w:cs="Times New Roman"/>
                      <w:b/>
                      <w:sz w:val="18"/>
                      <w:szCs w:val="18"/>
                      <w:highlight w:val="magenta"/>
                      <w:lang w:eastAsia="pt-BR"/>
                    </w:rPr>
                    <w:t>Exceção</w:t>
                  </w:r>
                  <w:r w:rsidR="001E5E88" w:rsidRPr="001E5E88">
                    <w:rPr>
                      <w:rFonts w:ascii="Book Antiqua" w:eastAsia="Times New Roman" w:hAnsi="Book Antiqua" w:cs="Times New Roman"/>
                      <w:bCs/>
                      <w:sz w:val="18"/>
                      <w:szCs w:val="18"/>
                      <w:lang w:eastAsia="pt-BR"/>
                    </w:rPr>
                    <w:t>: o contrato não poderá ser denunciado e a locação continuará em vigor se estiverem presentes os seguintes requisitos cumulativos:</w:t>
                  </w:r>
                </w:p>
                <w:p w14:paraId="73CD6CBF"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a) o contrato de locação for por tempo determinado;</w:t>
                  </w:r>
                </w:p>
                <w:p w14:paraId="5004800D"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b) o contrato de locação contiver cláusula de vigência em caso de alienação (conhecida doutrinariamente como “cláusula de vigência” ou “cláusula de respeito”);</w:t>
                  </w:r>
                </w:p>
                <w:p w14:paraId="4723A9E0"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c) o contrato de locação estiver averbado junto à matrícula do imóvel.</w:t>
                  </w:r>
                </w:p>
                <w:p w14:paraId="1A3BA507"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Nesse caso, o adquirente, ao comprar o imóvel, já estava ciente da existência da locação e, portanto, terá que respeitar o contrato, que irá vigorar até que termine o seu prazo.</w:t>
                  </w:r>
                </w:p>
                <w:p w14:paraId="7FF95DDB" w14:textId="55B5DE4A"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É isso que está previsto expressamente na Lei 8.245/91</w:t>
                  </w:r>
                  <w:proofErr w:type="gramStart"/>
                  <w:r w:rsidRPr="001E5E88">
                    <w:rPr>
                      <w:rFonts w:ascii="Book Antiqua" w:eastAsia="Times New Roman" w:hAnsi="Book Antiqua" w:cs="Times New Roman"/>
                      <w:bCs/>
                      <w:sz w:val="18"/>
                      <w:szCs w:val="18"/>
                      <w:lang w:eastAsia="pt-BR"/>
                    </w:rPr>
                    <w:t>:</w:t>
                  </w:r>
                  <w:r w:rsidR="0086480E">
                    <w:rPr>
                      <w:rFonts w:ascii="Book Antiqua" w:eastAsia="Times New Roman" w:hAnsi="Book Antiqua" w:cs="Times New Roman"/>
                      <w:bCs/>
                      <w:sz w:val="18"/>
                      <w:szCs w:val="18"/>
                      <w:lang w:eastAsia="pt-BR"/>
                    </w:rPr>
                    <w:t xml:space="preserve"> </w:t>
                  </w:r>
                  <w:r w:rsidR="0086480E" w:rsidRPr="0086480E">
                    <w:rPr>
                      <w:rFonts w:ascii="Book Antiqua" w:eastAsia="Times New Roman" w:hAnsi="Book Antiqua" w:cs="Times New Roman"/>
                      <w:bCs/>
                      <w:i/>
                      <w:iCs/>
                      <w:sz w:val="18"/>
                      <w:szCs w:val="18"/>
                      <w:lang w:eastAsia="pt-BR"/>
                    </w:rPr>
                    <w:t>”</w:t>
                  </w:r>
                  <w:proofErr w:type="gramEnd"/>
                  <w:r w:rsidRPr="0086480E">
                    <w:rPr>
                      <w:rFonts w:ascii="Book Antiqua" w:eastAsia="Times New Roman" w:hAnsi="Book Antiqua" w:cs="Times New Roman"/>
                      <w:bCs/>
                      <w:i/>
                      <w:iCs/>
                      <w:sz w:val="18"/>
                      <w:szCs w:val="18"/>
                      <w:lang w:eastAsia="pt-BR"/>
                    </w:rPr>
                    <w:t>Art. 8º Se o imóvel for alienado durante a locação, o adquirente poderá denunciar o contrato, com o prazo de noventa dias para a desocupação, salvo se a locação for por tempo determinado e o contrato contiver cláusula de vigência em caso de alienação e estiver averbado junto à matrícula do imóvel.</w:t>
                  </w:r>
                  <w:r w:rsidR="0086480E" w:rsidRPr="0086480E">
                    <w:rPr>
                      <w:rFonts w:ascii="Book Antiqua" w:eastAsia="Times New Roman" w:hAnsi="Book Antiqua" w:cs="Times New Roman"/>
                      <w:bCs/>
                      <w:i/>
                      <w:iCs/>
                      <w:sz w:val="18"/>
                      <w:szCs w:val="18"/>
                      <w:lang w:eastAsia="pt-BR"/>
                    </w:rPr>
                    <w:t>”</w:t>
                  </w:r>
                </w:p>
                <w:p w14:paraId="102BDA4E" w14:textId="5A47227F" w:rsidR="001E5E88" w:rsidRPr="001E5E88" w:rsidRDefault="0086480E" w:rsidP="001E5E88">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1E5E88" w:rsidRPr="0086480E">
                    <w:rPr>
                      <w:rFonts w:ascii="Book Antiqua" w:eastAsia="Times New Roman" w:hAnsi="Book Antiqua" w:cs="Times New Roman"/>
                      <w:b/>
                      <w:i/>
                      <w:iCs/>
                      <w:sz w:val="18"/>
                      <w:szCs w:val="18"/>
                      <w:u w:val="single"/>
                      <w:lang w:eastAsia="pt-BR"/>
                    </w:rPr>
                    <w:t>Exceção ao princípio da relatividade dos contratos</w:t>
                  </w:r>
                  <w:r>
                    <w:rPr>
                      <w:rFonts w:ascii="Book Antiqua" w:eastAsia="Times New Roman" w:hAnsi="Book Antiqua" w:cs="Times New Roman"/>
                      <w:b/>
                      <w:i/>
                      <w:iCs/>
                      <w:sz w:val="18"/>
                      <w:szCs w:val="18"/>
                      <w:lang w:eastAsia="pt-BR"/>
                    </w:rPr>
                    <w:t xml:space="preserve">: </w:t>
                  </w:r>
                  <w:r w:rsidR="001E5E88" w:rsidRPr="001E5E88">
                    <w:rPr>
                      <w:rFonts w:ascii="Book Antiqua" w:eastAsia="Times New Roman" w:hAnsi="Book Antiqua" w:cs="Times New Roman"/>
                      <w:bCs/>
                      <w:sz w:val="18"/>
                      <w:szCs w:val="18"/>
                      <w:lang w:eastAsia="pt-BR"/>
                    </w:rPr>
                    <w:t>De acordo com o princípio da relatividade dos contratos, o ajuste somente gera efeitos entre as partes (</w:t>
                  </w:r>
                  <w:r w:rsidR="001E5E88" w:rsidRPr="0086480E">
                    <w:rPr>
                      <w:rFonts w:ascii="Book Antiqua" w:eastAsia="Times New Roman" w:hAnsi="Book Antiqua" w:cs="Times New Roman"/>
                      <w:bCs/>
                      <w:i/>
                      <w:iCs/>
                      <w:sz w:val="18"/>
                      <w:szCs w:val="18"/>
                      <w:lang w:eastAsia="pt-BR"/>
                    </w:rPr>
                    <w:t xml:space="preserve">res </w:t>
                  </w:r>
                  <w:proofErr w:type="spellStart"/>
                  <w:r w:rsidR="001E5E88" w:rsidRPr="0086480E">
                    <w:rPr>
                      <w:rFonts w:ascii="Book Antiqua" w:eastAsia="Times New Roman" w:hAnsi="Book Antiqua" w:cs="Times New Roman"/>
                      <w:bCs/>
                      <w:i/>
                      <w:iCs/>
                      <w:sz w:val="18"/>
                      <w:szCs w:val="18"/>
                      <w:lang w:eastAsia="pt-BR"/>
                    </w:rPr>
                    <w:t>inter</w:t>
                  </w:r>
                  <w:proofErr w:type="spellEnd"/>
                  <w:r w:rsidR="001E5E88" w:rsidRPr="0086480E">
                    <w:rPr>
                      <w:rFonts w:ascii="Book Antiqua" w:eastAsia="Times New Roman" w:hAnsi="Book Antiqua" w:cs="Times New Roman"/>
                      <w:bCs/>
                      <w:i/>
                      <w:iCs/>
                      <w:sz w:val="18"/>
                      <w:szCs w:val="18"/>
                      <w:lang w:eastAsia="pt-BR"/>
                    </w:rPr>
                    <w:t xml:space="preserve"> </w:t>
                  </w:r>
                  <w:proofErr w:type="spellStart"/>
                  <w:r w:rsidR="001E5E88" w:rsidRPr="0086480E">
                    <w:rPr>
                      <w:rFonts w:ascii="Book Antiqua" w:eastAsia="Times New Roman" w:hAnsi="Book Antiqua" w:cs="Times New Roman"/>
                      <w:bCs/>
                      <w:i/>
                      <w:iCs/>
                      <w:sz w:val="18"/>
                      <w:szCs w:val="18"/>
                      <w:lang w:eastAsia="pt-BR"/>
                    </w:rPr>
                    <w:t>alios</w:t>
                  </w:r>
                  <w:proofErr w:type="spellEnd"/>
                  <w:r w:rsidR="001E5E88" w:rsidRPr="0086480E">
                    <w:rPr>
                      <w:rFonts w:ascii="Book Antiqua" w:eastAsia="Times New Roman" w:hAnsi="Book Antiqua" w:cs="Times New Roman"/>
                      <w:bCs/>
                      <w:i/>
                      <w:iCs/>
                      <w:sz w:val="18"/>
                      <w:szCs w:val="18"/>
                      <w:lang w:eastAsia="pt-BR"/>
                    </w:rPr>
                    <w:t xml:space="preserve"> acta</w:t>
                  </w:r>
                  <w:r w:rsidR="001E5E88" w:rsidRPr="001E5E88">
                    <w:rPr>
                      <w:rFonts w:ascii="Book Antiqua" w:eastAsia="Times New Roman" w:hAnsi="Book Antiqua" w:cs="Times New Roman"/>
                      <w:bCs/>
                      <w:sz w:val="18"/>
                      <w:szCs w:val="18"/>
                      <w:lang w:eastAsia="pt-BR"/>
                    </w:rPr>
                    <w:t>), não obrigando terceiros.</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Assim, um contrato de locação, em regra, somente obriga o locador, o locatário e eventual fiador que tenha figurado no pacto.</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Os direitos e as obrigações nascidos de um contrato não atingem terceiros, cuja manifestação de vontade não teve participação na formação desse negócio jurídico.</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A parte final do art. 8º, portanto, é uma hipótese de exceção ao princípio da relatividade dos contratos.</w:t>
                  </w:r>
                  <w:r>
                    <w:rPr>
                      <w:rFonts w:ascii="Book Antiqua" w:eastAsia="Times New Roman" w:hAnsi="Book Antiqua" w:cs="Times New Roman"/>
                      <w:bCs/>
                      <w:sz w:val="18"/>
                      <w:szCs w:val="18"/>
                      <w:lang w:eastAsia="pt-BR"/>
                    </w:rPr>
                    <w:t xml:space="preserve"> </w:t>
                  </w:r>
                </w:p>
                <w:p w14:paraId="4FAA0584" w14:textId="72CF2650" w:rsidR="001E5E88" w:rsidRPr="008B1327" w:rsidRDefault="001E5E88" w:rsidP="0086480E">
                  <w:pPr>
                    <w:jc w:val="both"/>
                    <w:rPr>
                      <w:rFonts w:ascii="Book Antiqua" w:eastAsia="Times New Roman" w:hAnsi="Book Antiqua"/>
                      <w:bCs/>
                      <w:iCs/>
                      <w:sz w:val="19"/>
                      <w:szCs w:val="19"/>
                      <w:lang w:eastAsia="pt-BR"/>
                    </w:rPr>
                  </w:pPr>
                  <w:r w:rsidRPr="001E5E88">
                    <w:rPr>
                      <w:rFonts w:ascii="Book Antiqua" w:eastAsia="Times New Roman" w:hAnsi="Book Antiqua" w:cs="Times New Roman"/>
                      <w:bCs/>
                      <w:sz w:val="18"/>
                      <w:szCs w:val="18"/>
                      <w:lang w:eastAsia="pt-BR"/>
                    </w:rPr>
                    <w:t xml:space="preserve"> </w:t>
                  </w:r>
                  <w:r w:rsidR="0086480E" w:rsidRPr="008B1327">
                    <w:rPr>
                      <w:rFonts w:ascii="Book Antiqua" w:eastAsia="Times New Roman" w:hAnsi="Book Antiqua" w:cs="Times New Roman"/>
                      <w:b/>
                      <w:i/>
                      <w:iCs/>
                      <w:color w:val="FF0000"/>
                      <w:sz w:val="18"/>
                      <w:szCs w:val="18"/>
                      <w:lang w:eastAsia="pt-BR"/>
                    </w:rPr>
                    <w:t>#</w:t>
                  </w:r>
                  <w:r w:rsidR="0086480E" w:rsidRPr="008B1327">
                    <w:rPr>
                      <w:rFonts w:ascii="Book Antiqua" w:eastAsia="Times New Roman" w:hAnsi="Book Antiqua" w:cs="Times New Roman"/>
                      <w:b/>
                      <w:i/>
                      <w:iCs/>
                      <w:color w:val="FF0000"/>
                      <w:sz w:val="18"/>
                      <w:szCs w:val="18"/>
                      <w:highlight w:val="green"/>
                      <w:lang w:eastAsia="pt-BR"/>
                    </w:rPr>
                    <w:t>Comentários sobre o julgado acima</w:t>
                  </w:r>
                  <w:r w:rsidR="0086480E" w:rsidRPr="008B1327">
                    <w:rPr>
                      <w:rFonts w:ascii="Book Antiqua" w:eastAsia="Times New Roman" w:hAnsi="Book Antiqua" w:cs="Times New Roman"/>
                      <w:b/>
                      <w:i/>
                      <w:iCs/>
                      <w:color w:val="FF0000"/>
                      <w:sz w:val="18"/>
                      <w:szCs w:val="18"/>
                      <w:lang w:eastAsia="pt-BR"/>
                    </w:rPr>
                    <w:t>: #</w:t>
                  </w:r>
                  <w:r w:rsidR="0086480E" w:rsidRPr="008B1327">
                    <w:rPr>
                      <w:rFonts w:ascii="Book Antiqua" w:eastAsia="Times New Roman" w:hAnsi="Book Antiqua" w:cs="Times New Roman"/>
                      <w:b/>
                      <w:i/>
                      <w:iCs/>
                      <w:color w:val="FF0000"/>
                      <w:sz w:val="18"/>
                      <w:szCs w:val="18"/>
                      <w:highlight w:val="green"/>
                      <w:lang w:eastAsia="pt-BR"/>
                    </w:rPr>
                    <w:t>DOD</w:t>
                  </w:r>
                  <w:r w:rsidR="0086480E" w:rsidRPr="008B1327">
                    <w:rPr>
                      <w:rFonts w:ascii="Book Antiqua" w:eastAsia="Times New Roman" w:hAnsi="Book Antiqua" w:cs="Times New Roman"/>
                      <w:bCs/>
                      <w:sz w:val="18"/>
                      <w:szCs w:val="18"/>
                      <w:lang w:eastAsia="pt-BR"/>
                    </w:rPr>
                    <w:t>:</w:t>
                  </w:r>
                  <w:r w:rsidR="0086480E">
                    <w:rPr>
                      <w:rFonts w:ascii="Book Antiqua" w:eastAsia="Times New Roman" w:hAnsi="Book Antiqua" w:cs="Times New Roman"/>
                      <w:bCs/>
                      <w:sz w:val="18"/>
                      <w:szCs w:val="18"/>
                      <w:lang w:eastAsia="pt-BR"/>
                    </w:rPr>
                    <w:t xml:space="preserve"> </w:t>
                  </w:r>
                  <w:r w:rsidRPr="0086480E">
                    <w:rPr>
                      <w:rFonts w:ascii="Book Antiqua" w:eastAsia="Times New Roman" w:hAnsi="Book Antiqua" w:cs="Times New Roman"/>
                      <w:b/>
                      <w:i/>
                      <w:iCs/>
                      <w:sz w:val="18"/>
                      <w:szCs w:val="18"/>
                      <w:u w:val="single"/>
                      <w:lang w:eastAsia="pt-BR"/>
                    </w:rPr>
                    <w:t>Ação adequada para retomar a posse do imóvel</w:t>
                  </w:r>
                  <w:r w:rsidR="0086480E">
                    <w:rPr>
                      <w:rFonts w:ascii="Book Antiqua" w:eastAsia="Times New Roman" w:hAnsi="Book Antiqua" w:cs="Times New Roman"/>
                      <w:b/>
                      <w:i/>
                      <w:iCs/>
                      <w:sz w:val="18"/>
                      <w:szCs w:val="18"/>
                      <w:lang w:eastAsia="pt-BR"/>
                    </w:rPr>
                    <w:t xml:space="preserve">: </w:t>
                  </w:r>
                  <w:r w:rsidRPr="001E5E88">
                    <w:rPr>
                      <w:rFonts w:ascii="Book Antiqua" w:eastAsia="Times New Roman" w:hAnsi="Book Antiqua" w:cs="Times New Roman"/>
                      <w:bCs/>
                      <w:sz w:val="18"/>
                      <w:szCs w:val="18"/>
                      <w:lang w:eastAsia="pt-BR"/>
                    </w:rPr>
                    <w:t>O problema, no caso concreto, foi a escolha da ação proposta.</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Por força de expressa disposição do art. 5º da Lei 8.245/91, a ação adequada para retomar a posse do imóvel em casos de aquisição de imóvel locado é a ação de despejo</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Segundo a doutrina, a alienação do imóvel durante a relação locatícia não rompe a locação, que continuará tendo existência e validade, tanto que o adquirente que assume a posição do antigo proprietário tem o direito de denunciar o contrato se assim desejar ou de permanecer inerte e sub-rogar-se nos direitos e deveres do locador dando continuidade à relação locatícia.</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Logo, o adquirente tem direito de denunciar o contrato de locação na forma do art. 8º, mas só poderá reaver a posse direta do imóvel mediante o ajuizamento da ação de despejo, nos termos do art. 5º.</w:t>
                  </w:r>
                </w:p>
              </w:tc>
            </w:tr>
          </w:tbl>
          <w:p w14:paraId="0838D4DF" w14:textId="77777777" w:rsidR="001E5E88" w:rsidRDefault="001E5E88" w:rsidP="001E5E88">
            <w:pPr>
              <w:jc w:val="both"/>
              <w:rPr>
                <w:rFonts w:ascii="Book Antiqua" w:eastAsia="Times New Roman" w:hAnsi="Book Antiqua" w:cs="Times New Roman"/>
                <w:sz w:val="19"/>
                <w:szCs w:val="19"/>
                <w:lang w:eastAsia="pt-BR"/>
              </w:rPr>
            </w:pPr>
          </w:p>
          <w:p w14:paraId="2CFAE93B" w14:textId="74C499D7" w:rsidR="001E5E88" w:rsidRPr="003F79D4" w:rsidRDefault="001E5E88" w:rsidP="001E5E88">
            <w:pPr>
              <w:jc w:val="both"/>
              <w:rPr>
                <w:rFonts w:ascii="Book Antiqua" w:eastAsia="Times New Roman" w:hAnsi="Book Antiqua" w:cs="Times New Roman"/>
                <w:sz w:val="19"/>
                <w:szCs w:val="19"/>
                <w:lang w:eastAsia="pt-BR"/>
              </w:rPr>
            </w:pPr>
          </w:p>
        </w:tc>
      </w:tr>
    </w:tbl>
    <w:p w14:paraId="792F64B5" w14:textId="77777777" w:rsidR="001E5E88" w:rsidRPr="001E5E88" w:rsidRDefault="001E5E88" w:rsidP="001E5E88">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85559" w:rsidRPr="00DE4CAA" w14:paraId="51E2CA0D" w14:textId="77777777" w:rsidTr="00611247">
        <w:tc>
          <w:tcPr>
            <w:tcW w:w="8494" w:type="dxa"/>
            <w:shd w:val="clear" w:color="auto" w:fill="CCFFFF"/>
          </w:tcPr>
          <w:p w14:paraId="6D99735B" w14:textId="4530AABB" w:rsidR="00E5374C" w:rsidRPr="00E5374C" w:rsidRDefault="00E5374C" w:rsidP="0061124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74C">
              <w:rPr>
                <w:rFonts w:ascii="Book Antiqua" w:eastAsia="Times New Roman" w:hAnsi="Book Antiqua" w:cs="Times New Roman"/>
                <w:b/>
                <w:sz w:val="19"/>
                <w:szCs w:val="19"/>
                <w:highlight w:val="yellow"/>
                <w:lang w:eastAsia="pt-BR"/>
              </w:rPr>
              <w:t>DPEMT-2016-UFMT</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74C">
              <w:rPr>
                <w:rFonts w:ascii="Book Antiqua" w:eastAsia="Times New Roman" w:hAnsi="Book Antiqua" w:cs="Times New Roman"/>
                <w:bCs/>
                <w:sz w:val="19"/>
                <w:szCs w:val="19"/>
                <w:lang w:eastAsia="pt-BR"/>
              </w:rPr>
              <w:t>Sobre o contrato de locação, assinale a assertiva</w:t>
            </w:r>
            <w:r>
              <w:rPr>
                <w:rFonts w:ascii="Book Antiqua" w:eastAsia="Times New Roman" w:hAnsi="Book Antiqua" w:cs="Times New Roman"/>
                <w:bCs/>
                <w:sz w:val="19"/>
                <w:szCs w:val="19"/>
                <w:lang w:eastAsia="pt-BR"/>
              </w:rPr>
              <w:t xml:space="preserve"> correta: </w:t>
            </w:r>
            <w:r w:rsidRPr="00E5374C">
              <w:rPr>
                <w:rFonts w:ascii="Book Antiqua" w:eastAsia="Times New Roman" w:hAnsi="Book Antiqua" w:cs="Times New Roman"/>
                <w:bCs/>
                <w:sz w:val="19"/>
                <w:szCs w:val="19"/>
                <w:lang w:eastAsia="pt-BR"/>
              </w:rPr>
              <w:t>Seja qual for o fundamento do término da locação, a ação do locador para reaver o imóvel é a de despejo, mas se a locação termina em decorrência de desapropriação, haverá imissão do expropriante na posse do imóvel, não sendo necessária a ação de despejo.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w:t>
            </w:r>
            <w:r>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e § único, Lei de Locações.</w:t>
            </w:r>
          </w:p>
          <w:p w14:paraId="0C751CCC" w14:textId="77777777" w:rsidR="00E5374C" w:rsidRDefault="00E5374C" w:rsidP="00611247">
            <w:pPr>
              <w:jc w:val="both"/>
              <w:rPr>
                <w:rFonts w:ascii="Book Antiqua" w:eastAsia="Times New Roman" w:hAnsi="Book Antiqua" w:cs="Times New Roman"/>
                <w:b/>
                <w:i/>
                <w:iCs/>
                <w:color w:val="FF0000"/>
                <w:sz w:val="19"/>
                <w:szCs w:val="19"/>
                <w:lang w:eastAsia="pt-BR"/>
              </w:rPr>
            </w:pPr>
          </w:p>
          <w:p w14:paraId="49801642" w14:textId="6AD3552F" w:rsidR="00C85559" w:rsidRPr="00595803" w:rsidRDefault="00C85559" w:rsidP="0061124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D60B26">
              <w:rPr>
                <w:rFonts w:ascii="Book Antiqua" w:eastAsia="Times New Roman" w:hAnsi="Book Antiqua" w:cs="Times New Roman"/>
                <w:bCs/>
                <w:sz w:val="19"/>
                <w:szCs w:val="19"/>
                <w:lang w:eastAsia="pt-BR"/>
              </w:rPr>
              <w:t>N</w:t>
            </w:r>
            <w:r w:rsidR="00D60B26" w:rsidRPr="00D60B26">
              <w:rPr>
                <w:rFonts w:ascii="Book Antiqua" w:eastAsia="Times New Roman" w:hAnsi="Book Antiqua" w:cs="Times New Roman"/>
                <w:bCs/>
                <w:sz w:val="19"/>
                <w:szCs w:val="19"/>
                <w:lang w:eastAsia="pt-BR"/>
              </w:rPr>
              <w:t>a hipótese de término da locação em decorrência de desapropriação, o autor da ação de despejo não terá liminar em seu favor, ainda que preste caução no valor equivalente a três meses de aluguel</w:t>
            </w:r>
            <w:r w:rsidR="00D60B26">
              <w:rPr>
                <w:rFonts w:ascii="Book Antiqua" w:eastAsia="Times New Roman" w:hAnsi="Book Antiqua" w:cs="Times New Roman"/>
                <w:bCs/>
                <w:sz w:val="19"/>
                <w:szCs w:val="19"/>
                <w:lang w:eastAsia="pt-BR"/>
              </w:rPr>
              <w:t xml:space="preserve"> (§ único do art. 5º da Lei de Locações)</w:t>
            </w:r>
            <w:r w:rsidR="00D60B26" w:rsidRPr="00D60B26">
              <w:rPr>
                <w:rFonts w:ascii="Book Antiqua" w:eastAsia="Times New Roman" w:hAnsi="Book Antiqua" w:cs="Times New Roman"/>
                <w:bCs/>
                <w:sz w:val="19"/>
                <w:szCs w:val="19"/>
                <w:lang w:eastAsia="pt-BR"/>
              </w:rPr>
              <w:t>.</w:t>
            </w:r>
          </w:p>
        </w:tc>
      </w:tr>
    </w:tbl>
    <w:p w14:paraId="30DBE6FC" w14:textId="2812138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6º</w:t>
      </w:r>
      <w:r w:rsidRPr="00DE4CAA">
        <w:rPr>
          <w:rFonts w:ascii="Book Antiqua" w:eastAsia="Times New Roman" w:hAnsi="Book Antiqua" w:cs="Times New Roman"/>
          <w:sz w:val="19"/>
          <w:szCs w:val="19"/>
          <w:lang w:eastAsia="pt-BR"/>
        </w:rPr>
        <w:t xml:space="preserve"> </w:t>
      </w:r>
      <w:r w:rsidRPr="00173919">
        <w:rPr>
          <w:rFonts w:ascii="Book Antiqua" w:eastAsia="Times New Roman" w:hAnsi="Book Antiqua" w:cs="Times New Roman"/>
          <w:b/>
          <w:bCs/>
          <w:sz w:val="19"/>
          <w:szCs w:val="19"/>
          <w:lang w:eastAsia="pt-BR"/>
        </w:rPr>
        <w:t xml:space="preserve">O locatário </w:t>
      </w:r>
      <w:r w:rsidRPr="00173919">
        <w:rPr>
          <w:rFonts w:ascii="Book Antiqua" w:eastAsia="Times New Roman" w:hAnsi="Book Antiqua" w:cs="Times New Roman"/>
          <w:b/>
          <w:bCs/>
          <w:caps/>
          <w:sz w:val="19"/>
          <w:szCs w:val="19"/>
          <w:highlight w:val="green"/>
          <w:lang w:eastAsia="pt-BR"/>
        </w:rPr>
        <w:t>poderá denunciar</w:t>
      </w:r>
      <w:r w:rsidRPr="00173919">
        <w:rPr>
          <w:rFonts w:ascii="Book Antiqua" w:eastAsia="Times New Roman" w:hAnsi="Book Antiqua" w:cs="Times New Roman"/>
          <w:b/>
          <w:bCs/>
          <w:sz w:val="19"/>
          <w:szCs w:val="19"/>
          <w:lang w:eastAsia="pt-BR"/>
        </w:rPr>
        <w:t xml:space="preserve"> a locação por prazo indeterminado mediante aviso por escrito ao locador, </w:t>
      </w:r>
      <w:r w:rsidRPr="00173919">
        <w:rPr>
          <w:rFonts w:ascii="Book Antiqua" w:eastAsia="Times New Roman" w:hAnsi="Book Antiqua" w:cs="Times New Roman"/>
          <w:b/>
          <w:bCs/>
          <w:sz w:val="19"/>
          <w:szCs w:val="19"/>
          <w:highlight w:val="cyan"/>
          <w:lang w:eastAsia="pt-BR"/>
        </w:rPr>
        <w:t>com antecedência</w:t>
      </w:r>
      <w:r w:rsidRPr="00DE4CAA">
        <w:rPr>
          <w:rFonts w:ascii="Book Antiqua" w:eastAsia="Times New Roman" w:hAnsi="Book Antiqua" w:cs="Times New Roman"/>
          <w:b/>
          <w:bCs/>
          <w:sz w:val="19"/>
          <w:szCs w:val="19"/>
          <w:highlight w:val="cyan"/>
          <w:lang w:eastAsia="pt-BR"/>
        </w:rPr>
        <w:t xml:space="preserve"> mínima de trinta dias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F430A1">
        <w:rPr>
          <w:rFonts w:ascii="Book Antiqua" w:eastAsia="Times New Roman" w:hAnsi="Book Antiqua" w:cs="Times New Roman"/>
          <w:b/>
          <w:bCs/>
          <w:color w:val="FF0000"/>
          <w:sz w:val="16"/>
          <w:szCs w:val="16"/>
          <w:lang w:eastAsia="pt-BR"/>
        </w:rPr>
        <w:t xml:space="preserve"> </w:t>
      </w:r>
      <w:r w:rsidR="00F430A1">
        <w:rPr>
          <w:rFonts w:ascii="Book Antiqua" w:eastAsia="Times New Roman" w:hAnsi="Book Antiqua" w:cs="Times New Roman"/>
          <w:b/>
          <w:bCs/>
          <w:color w:val="FF0000"/>
          <w:sz w:val="16"/>
          <w:szCs w:val="16"/>
          <w:u w:val="single"/>
          <w:lang w:eastAsia="pt-BR"/>
        </w:rPr>
        <w:t>(TJPA-2019)</w:t>
      </w:r>
      <w:r w:rsidR="00B84DEA" w:rsidRPr="00F430A1">
        <w:rPr>
          <w:rFonts w:ascii="Book Antiqua" w:eastAsia="Times New Roman" w:hAnsi="Book Antiqua" w:cs="Times New Roman"/>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3E374E" w:rsidRPr="00DE4CAA" w14:paraId="1A5548CE" w14:textId="77777777" w:rsidTr="008B1327">
        <w:tc>
          <w:tcPr>
            <w:tcW w:w="8494" w:type="dxa"/>
            <w:shd w:val="clear" w:color="auto" w:fill="CCFFFF"/>
          </w:tcPr>
          <w:p w14:paraId="5578E77B" w14:textId="4A332B54" w:rsidR="003E374E" w:rsidRPr="003E374E" w:rsidRDefault="003E374E" w:rsidP="003E374E">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TJPA-2019-CESPE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À luz da Lei 8.245/91, que dispõe sobre a locação de imóveis urbanos, julgue 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3E374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Para exercer o direito de denunciar a locação por prazo indeterminado, o locatário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deverá apresentar aviso por escrito ao locador, com antecedência mínima de trinta dias.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DE4CAA">
              <w:rPr>
                <w:rFonts w:ascii="Book Antiqua" w:eastAsia="Times New Roman" w:hAnsi="Book Antiqua" w:cs="Times New Roman"/>
                <w:b/>
                <w:sz w:val="19"/>
                <w:szCs w:val="19"/>
                <w:lang w:eastAsia="pt-BR"/>
              </w:rPr>
              <w:t xml:space="preserve">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tc>
      </w:tr>
    </w:tbl>
    <w:p w14:paraId="7F39159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Na ausência do aviso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poderá exigir</w:t>
      </w:r>
      <w:r w:rsidRPr="00DE4CAA">
        <w:rPr>
          <w:rFonts w:ascii="Book Antiqua" w:eastAsia="Times New Roman" w:hAnsi="Book Antiqua" w:cs="Times New Roman"/>
          <w:sz w:val="19"/>
          <w:szCs w:val="19"/>
          <w:lang w:eastAsia="pt-BR"/>
        </w:rPr>
        <w:t xml:space="preserve"> quantia correspondente a um mês de aluguel e encargos, vigentes quando da resilição. </w:t>
      </w:r>
    </w:p>
    <w:p w14:paraId="4BFDCC4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7º Nos casos de extinção de usufruto ou de fideicomisso, a locação celebrada pelo usufrutuário ou fiduciário poderá ser denunciada, com o prazo de trinta dias para a desocupação, salvo se tiver havido aquiescência escrita do </w:t>
      </w:r>
      <w:proofErr w:type="spellStart"/>
      <w:r w:rsidRPr="00DE4CAA">
        <w:rPr>
          <w:rFonts w:ascii="Book Antiqua" w:eastAsia="Times New Roman" w:hAnsi="Book Antiqua" w:cs="Times New Roman"/>
          <w:sz w:val="19"/>
          <w:szCs w:val="19"/>
          <w:lang w:eastAsia="pt-BR"/>
        </w:rPr>
        <w:t>nuproprietário</w:t>
      </w:r>
      <w:proofErr w:type="spellEnd"/>
      <w:r w:rsidRPr="00DE4CAA">
        <w:rPr>
          <w:rFonts w:ascii="Book Antiqua" w:eastAsia="Times New Roman" w:hAnsi="Book Antiqua" w:cs="Times New Roman"/>
          <w:sz w:val="19"/>
          <w:szCs w:val="19"/>
          <w:lang w:eastAsia="pt-BR"/>
        </w:rPr>
        <w:t xml:space="preserve"> ou do fideicomissário, ou se a propriedade estiver consolidada em mãos do usufrutuário ou do fiduciário. </w:t>
      </w:r>
    </w:p>
    <w:p w14:paraId="6292567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A denúncia deverá ser exercitada no prazo de noventa dias contados da extinção do fideicomisso ou da averbação da extinção do usufruto, presumindo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após esse prazo, a concordância na manutenção da locação. </w:t>
      </w:r>
    </w:p>
    <w:p w14:paraId="230D2167" w14:textId="78A58D4C" w:rsidR="00DB4026" w:rsidRPr="00F5367A" w:rsidRDefault="00DB4026" w:rsidP="008313D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8º</w:t>
      </w:r>
      <w:r w:rsidRPr="00DE4CAA">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highlight w:val="yellow"/>
          <w:lang w:eastAsia="pt-BR"/>
        </w:rPr>
        <w:t>Se o imóvel</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for alienado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durante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o adquirente</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poderá</w:t>
      </w:r>
      <w:r w:rsidRPr="002D7774">
        <w:rPr>
          <w:rFonts w:ascii="Book Antiqua" w:eastAsia="Times New Roman" w:hAnsi="Book Antiqua" w:cs="Times New Roman"/>
          <w:b/>
          <w:bCs/>
          <w:caps/>
          <w:sz w:val="19"/>
          <w:szCs w:val="19"/>
          <w:lang w:eastAsia="pt-BR"/>
        </w:rPr>
        <w:t xml:space="preserve"> </w:t>
      </w:r>
      <w:r w:rsidRPr="002D7774">
        <w:rPr>
          <w:rFonts w:ascii="Book Antiqua" w:eastAsia="Times New Roman" w:hAnsi="Book Antiqua" w:cs="Times New Roman"/>
          <w:b/>
          <w:bCs/>
          <w:caps/>
          <w:sz w:val="19"/>
          <w:szCs w:val="19"/>
          <w:shd w:val="clear" w:color="auto" w:fill="F7CAAC" w:themeFill="accent2" w:themeFillTint="66"/>
          <w:lang w:eastAsia="pt-BR"/>
        </w:rPr>
        <w:t>denunciar</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o contrato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com o prazo de noventa dias</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para a desocupação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salvo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se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for</w:t>
      </w:r>
      <w:r w:rsidRPr="002D7774">
        <w:rPr>
          <w:rFonts w:ascii="Book Antiqua" w:eastAsia="Times New Roman" w:hAnsi="Book Antiqua" w:cs="Times New Roman"/>
          <w:b/>
          <w:bCs/>
          <w:sz w:val="19"/>
          <w:szCs w:val="19"/>
          <w:lang w:eastAsia="pt-BR"/>
        </w:rPr>
        <w:t xml:space="preserve"> por </w:t>
      </w:r>
      <w:r w:rsidRPr="002D7774">
        <w:rPr>
          <w:rFonts w:ascii="Book Antiqua" w:eastAsia="Times New Roman" w:hAnsi="Book Antiqua" w:cs="Times New Roman"/>
          <w:b/>
          <w:bCs/>
          <w:caps/>
          <w:sz w:val="19"/>
          <w:szCs w:val="19"/>
          <w:shd w:val="clear" w:color="auto" w:fill="F7CAAC" w:themeFill="accent2" w:themeFillTint="66"/>
          <w:lang w:eastAsia="pt-BR"/>
        </w:rPr>
        <w:t>tempo determinado</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sz w:val="19"/>
          <w:szCs w:val="19"/>
          <w:highlight w:val="yellow"/>
          <w:lang w:eastAsia="pt-BR"/>
        </w:rPr>
        <w:t>o contrato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contiver</w:t>
      </w:r>
      <w:r w:rsidRPr="002D7774">
        <w:rPr>
          <w:rFonts w:ascii="Book Antiqua" w:eastAsia="Times New Roman" w:hAnsi="Book Antiqua" w:cs="Times New Roman"/>
          <w:b/>
          <w:bCs/>
          <w:caps/>
          <w:sz w:val="19"/>
          <w:szCs w:val="19"/>
          <w:lang w:eastAsia="pt-BR"/>
        </w:rPr>
        <w:t xml:space="preserve"> </w:t>
      </w:r>
      <w:r w:rsidRPr="002D7774">
        <w:rPr>
          <w:rFonts w:ascii="Book Antiqua" w:eastAsia="Times New Roman" w:hAnsi="Book Antiqua" w:cs="Times New Roman"/>
          <w:b/>
          <w:bCs/>
          <w:caps/>
          <w:sz w:val="19"/>
          <w:szCs w:val="19"/>
          <w:shd w:val="clear" w:color="auto" w:fill="F7CAAC" w:themeFill="accent2" w:themeFillTint="66"/>
          <w:lang w:eastAsia="pt-BR"/>
        </w:rPr>
        <w:t>cláusula de vigência</w:t>
      </w:r>
      <w:r w:rsidR="001A3DDE" w:rsidRPr="002D7774">
        <w:rPr>
          <w:rFonts w:ascii="Book Antiqua" w:eastAsia="Times New Roman" w:hAnsi="Book Antiqua" w:cs="Times New Roman"/>
          <w:b/>
          <w:bCs/>
          <w:sz w:val="19"/>
          <w:szCs w:val="19"/>
          <w:lang w:eastAsia="pt-BR"/>
        </w:rPr>
        <w:t xml:space="preserve"> </w:t>
      </w:r>
      <w:r w:rsidR="001A3DDE" w:rsidRPr="002D7774">
        <w:rPr>
          <w:rFonts w:ascii="Book Antiqua" w:eastAsia="Times New Roman" w:hAnsi="Book Antiqua" w:cs="Times New Roman"/>
          <w:b/>
          <w:bCs/>
          <w:i/>
          <w:color w:val="FF0000"/>
          <w:sz w:val="19"/>
          <w:szCs w:val="19"/>
          <w:lang w:eastAsia="pt-BR"/>
        </w:rPr>
        <w:t>[= “cláusula de respeito”]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em caso de alienação</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caps/>
          <w:sz w:val="19"/>
          <w:szCs w:val="19"/>
          <w:highlight w:val="green"/>
          <w:lang w:eastAsia="pt-BR"/>
        </w:rPr>
        <w:t>estiver averbado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junto à matrícula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do imóvel</w:t>
      </w:r>
      <w:r w:rsidRPr="002D7774">
        <w:rPr>
          <w:rFonts w:ascii="Book Antiqua" w:eastAsia="Times New Roman" w:hAnsi="Book Antiqua" w:cs="Times New Roman"/>
          <w:b/>
          <w:bCs/>
          <w:sz w:val="16"/>
          <w:szCs w:val="16"/>
          <w:lang w:eastAsia="pt-BR"/>
        </w:rPr>
        <w:t>.</w:t>
      </w:r>
      <w:r w:rsidR="00D808AD" w:rsidRPr="002D7774">
        <w:rPr>
          <w:rFonts w:ascii="Book Antiqua" w:eastAsia="Times New Roman" w:hAnsi="Book Antiqua" w:cs="Times New Roman"/>
          <w:b/>
          <w:bCs/>
          <w:sz w:val="16"/>
          <w:szCs w:val="16"/>
          <w:lang w:eastAsia="pt-BR"/>
        </w:rPr>
        <w:t xml:space="preserve"> </w:t>
      </w:r>
      <w:r w:rsidR="00080677" w:rsidRPr="002D7774">
        <w:rPr>
          <w:rFonts w:ascii="Book Antiqua" w:eastAsia="Times New Roman" w:hAnsi="Book Antiqua" w:cs="Times New Roman"/>
          <w:b/>
          <w:bCs/>
          <w:color w:val="FF0000"/>
          <w:sz w:val="16"/>
          <w:szCs w:val="16"/>
          <w:u w:val="single"/>
          <w:lang w:eastAsia="pt-BR"/>
        </w:rPr>
        <w:t>(DPU-2007)</w:t>
      </w:r>
      <w:r w:rsidR="00F74F7D" w:rsidRPr="002D7774">
        <w:rPr>
          <w:rFonts w:ascii="Book Antiqua" w:eastAsia="Times New Roman" w:hAnsi="Book Antiqua" w:cs="Times New Roman"/>
          <w:b/>
          <w:bCs/>
          <w:color w:val="FF0000"/>
          <w:sz w:val="16"/>
          <w:szCs w:val="16"/>
          <w:lang w:eastAsia="pt-BR"/>
        </w:rPr>
        <w:t xml:space="preserve"> </w:t>
      </w:r>
      <w:r w:rsidR="00F74F7D" w:rsidRPr="002D7774">
        <w:rPr>
          <w:rFonts w:ascii="Book Antiqua" w:eastAsia="Times New Roman" w:hAnsi="Book Antiqua" w:cs="Times New Roman"/>
          <w:b/>
          <w:bCs/>
          <w:color w:val="FF0000"/>
          <w:sz w:val="16"/>
          <w:szCs w:val="16"/>
          <w:u w:val="single"/>
          <w:lang w:eastAsia="pt-BR"/>
        </w:rPr>
        <w:t>(DPEES-2012)</w:t>
      </w:r>
      <w:r w:rsidR="00B07385" w:rsidRPr="002D7774">
        <w:rPr>
          <w:rFonts w:ascii="Book Antiqua" w:eastAsia="Times New Roman" w:hAnsi="Book Antiqua" w:cs="Times New Roman"/>
          <w:b/>
          <w:bCs/>
          <w:color w:val="FF0000"/>
          <w:sz w:val="16"/>
          <w:szCs w:val="16"/>
          <w:lang w:eastAsia="pt-BR"/>
        </w:rPr>
        <w:t xml:space="preserve"> </w:t>
      </w:r>
      <w:r w:rsidR="00782359" w:rsidRPr="002D7774">
        <w:rPr>
          <w:rFonts w:ascii="Book Antiqua" w:eastAsia="Times New Roman" w:hAnsi="Book Antiqua" w:cs="Times New Roman"/>
          <w:b/>
          <w:bCs/>
          <w:color w:val="FF0000"/>
          <w:sz w:val="16"/>
          <w:szCs w:val="16"/>
          <w:u w:val="single"/>
          <w:lang w:eastAsia="pt-BR"/>
        </w:rPr>
        <w:t>(DPESP-2015)</w:t>
      </w:r>
      <w:r w:rsidR="0073695F" w:rsidRPr="002D7774">
        <w:rPr>
          <w:rFonts w:ascii="Book Antiqua" w:eastAsia="Times New Roman" w:hAnsi="Book Antiqua" w:cs="Times New Roman"/>
          <w:b/>
          <w:bCs/>
          <w:color w:val="FF0000"/>
          <w:sz w:val="16"/>
          <w:szCs w:val="16"/>
          <w:lang w:eastAsia="pt-BR"/>
        </w:rPr>
        <w:t xml:space="preserve"> </w:t>
      </w:r>
      <w:r w:rsidR="0073695F" w:rsidRPr="002D7774">
        <w:rPr>
          <w:rFonts w:ascii="Book Antiqua" w:eastAsia="Times New Roman" w:hAnsi="Book Antiqua" w:cs="Arial"/>
          <w:b/>
          <w:bCs/>
          <w:color w:val="FF0000"/>
          <w:sz w:val="16"/>
          <w:szCs w:val="16"/>
          <w:u w:val="single"/>
          <w:lang w:eastAsia="pt-BR"/>
        </w:rPr>
        <w:t>(</w:t>
      </w:r>
      <w:r w:rsidR="0073695F" w:rsidRPr="002D7774">
        <w:rPr>
          <w:rFonts w:ascii="Book Antiqua" w:eastAsia="Times New Roman" w:hAnsi="Book Antiqua" w:cs="Arial"/>
          <w:b/>
          <w:bCs/>
          <w:color w:val="FF0000"/>
          <w:sz w:val="16"/>
          <w:szCs w:val="16"/>
          <w:u w:val="single"/>
        </w:rPr>
        <w:t>PGM-Salvador/BA</w:t>
      </w:r>
      <w:r w:rsidR="0073695F" w:rsidRPr="002D7774">
        <w:rPr>
          <w:rFonts w:ascii="Book Antiqua" w:eastAsia="Times New Roman" w:hAnsi="Book Antiqua" w:cs="Arial"/>
          <w:b/>
          <w:bCs/>
          <w:color w:val="FF0000"/>
          <w:sz w:val="16"/>
          <w:szCs w:val="16"/>
          <w:u w:val="single"/>
          <w:lang w:eastAsia="pt-BR"/>
        </w:rPr>
        <w:t>-2015)</w:t>
      </w:r>
      <w:r w:rsidRPr="002D7774">
        <w:rPr>
          <w:rFonts w:ascii="Book Antiqua" w:eastAsia="Times New Roman" w:hAnsi="Book Antiqua" w:cs="Times New Roman"/>
          <w:b/>
          <w:bCs/>
          <w:sz w:val="16"/>
          <w:szCs w:val="16"/>
          <w:lang w:eastAsia="pt-BR"/>
        </w:rPr>
        <w:t xml:space="preserve"> </w:t>
      </w:r>
      <w:r w:rsidR="005D4034" w:rsidRPr="002D7774">
        <w:rPr>
          <w:rFonts w:ascii="Book Antiqua" w:eastAsia="Times New Roman" w:hAnsi="Book Antiqua" w:cs="Times New Roman"/>
          <w:b/>
          <w:bCs/>
          <w:color w:val="FF0000"/>
          <w:sz w:val="16"/>
          <w:szCs w:val="16"/>
          <w:u w:val="single"/>
          <w:lang w:eastAsia="pt-BR"/>
        </w:rPr>
        <w:t>(TJRJ-2016)</w:t>
      </w:r>
      <w:r w:rsidR="001F4862" w:rsidRPr="002D7774">
        <w:rPr>
          <w:rFonts w:ascii="Book Antiqua" w:eastAsia="Times New Roman" w:hAnsi="Book Antiqua" w:cs="Times New Roman"/>
          <w:b/>
          <w:bCs/>
          <w:color w:val="FF0000"/>
          <w:sz w:val="16"/>
          <w:szCs w:val="16"/>
          <w:lang w:eastAsia="pt-BR"/>
        </w:rPr>
        <w:t xml:space="preserve"> </w:t>
      </w:r>
      <w:r w:rsidR="001F4862" w:rsidRPr="002D7774">
        <w:rPr>
          <w:rFonts w:ascii="Book Antiqua" w:eastAsia="Times New Roman" w:hAnsi="Book Antiqua" w:cs="Times New Roman"/>
          <w:b/>
          <w:bCs/>
          <w:color w:val="FF0000"/>
          <w:sz w:val="16"/>
          <w:szCs w:val="16"/>
          <w:u w:val="single"/>
          <w:lang w:eastAsia="pt-BR"/>
        </w:rPr>
        <w:t>(DPEBA-2016)</w:t>
      </w:r>
      <w:r w:rsidR="00E5374C" w:rsidRPr="002D7774">
        <w:rPr>
          <w:rFonts w:ascii="Book Antiqua" w:eastAsia="Times New Roman" w:hAnsi="Book Antiqua" w:cs="Times New Roman"/>
          <w:b/>
          <w:bCs/>
          <w:color w:val="FF0000"/>
          <w:sz w:val="16"/>
          <w:szCs w:val="16"/>
          <w:lang w:eastAsia="pt-BR"/>
        </w:rPr>
        <w:t xml:space="preserve"> </w:t>
      </w:r>
      <w:r w:rsidR="00E5374C" w:rsidRPr="002D7774">
        <w:rPr>
          <w:rFonts w:ascii="Book Antiqua" w:eastAsia="Times New Roman" w:hAnsi="Book Antiqua" w:cs="Times New Roman"/>
          <w:b/>
          <w:bCs/>
          <w:color w:val="FF0000"/>
          <w:sz w:val="16"/>
          <w:szCs w:val="16"/>
          <w:u w:val="single"/>
          <w:lang w:eastAsia="pt-BR"/>
        </w:rPr>
        <w:t>(DPEMT-2016)</w:t>
      </w:r>
      <w:r w:rsidR="00465494" w:rsidRPr="002D7774">
        <w:rPr>
          <w:rFonts w:ascii="Book Antiqua" w:eastAsia="Times New Roman" w:hAnsi="Book Antiqua" w:cs="Times New Roman"/>
          <w:b/>
          <w:bCs/>
          <w:color w:val="FF0000"/>
          <w:sz w:val="16"/>
          <w:szCs w:val="16"/>
          <w:lang w:eastAsia="pt-BR"/>
        </w:rPr>
        <w:t xml:space="preserve"> </w:t>
      </w:r>
      <w:r w:rsidR="00465494" w:rsidRPr="002D7774">
        <w:rPr>
          <w:rFonts w:ascii="Book Antiqua" w:eastAsia="Times New Roman" w:hAnsi="Book Antiqua" w:cs="Times New Roman"/>
          <w:b/>
          <w:bCs/>
          <w:color w:val="FF0000"/>
          <w:sz w:val="16"/>
          <w:szCs w:val="16"/>
          <w:u w:val="single"/>
          <w:lang w:eastAsia="pt-BR"/>
        </w:rPr>
        <w:t>(PGESP-2018)</w:t>
      </w:r>
      <w:r w:rsidR="003E374E" w:rsidRPr="002D7774">
        <w:rPr>
          <w:rFonts w:ascii="Book Antiqua" w:eastAsia="Times New Roman" w:hAnsi="Book Antiqua" w:cs="Times New Roman"/>
          <w:b/>
          <w:bCs/>
          <w:color w:val="FF0000"/>
          <w:sz w:val="16"/>
          <w:szCs w:val="16"/>
          <w:lang w:eastAsia="pt-BR"/>
        </w:rPr>
        <w:t xml:space="preserve"> </w:t>
      </w:r>
      <w:r w:rsidR="003E374E" w:rsidRPr="002D7774">
        <w:rPr>
          <w:rFonts w:ascii="Book Antiqua" w:eastAsia="Times New Roman" w:hAnsi="Book Antiqua" w:cs="Times New Roman"/>
          <w:b/>
          <w:bCs/>
          <w:color w:val="FF0000"/>
          <w:sz w:val="16"/>
          <w:szCs w:val="16"/>
          <w:u w:val="single"/>
          <w:lang w:eastAsia="pt-BR"/>
        </w:rPr>
        <w:t>(TJPA-2019)</w:t>
      </w:r>
      <w:r w:rsidR="00806161" w:rsidRPr="002D7774">
        <w:rPr>
          <w:rFonts w:ascii="Book Antiqua" w:eastAsia="Times New Roman" w:hAnsi="Book Antiqua" w:cs="Times New Roman"/>
          <w:b/>
          <w:bCs/>
          <w:color w:val="FF0000"/>
          <w:sz w:val="16"/>
          <w:szCs w:val="16"/>
          <w:lang w:eastAsia="pt-BR"/>
        </w:rPr>
        <w:t xml:space="preserve"> </w:t>
      </w:r>
      <w:bookmarkStart w:id="2" w:name="_Hlk133242682"/>
      <w:r w:rsidR="00525BDA" w:rsidRPr="002D7774">
        <w:rPr>
          <w:rFonts w:ascii="Book Antiqua" w:eastAsia="Times New Roman" w:hAnsi="Book Antiqua" w:cs="Times New Roman"/>
          <w:b/>
          <w:bCs/>
          <w:color w:val="FF0000"/>
          <w:sz w:val="16"/>
          <w:szCs w:val="16"/>
          <w:u w:val="single"/>
          <w:lang w:eastAsia="pt-BR"/>
        </w:rPr>
        <w:t>(Cartórios/TJSC-2021)</w:t>
      </w:r>
      <w:bookmarkEnd w:id="2"/>
      <w:r w:rsidR="00950CA0" w:rsidRPr="002D7774">
        <w:rPr>
          <w:rFonts w:ascii="Book Antiqua" w:eastAsia="Times New Roman" w:hAnsi="Book Antiqua" w:cs="Times New Roman"/>
          <w:b/>
          <w:bCs/>
          <w:color w:val="FF0000"/>
          <w:sz w:val="16"/>
          <w:szCs w:val="16"/>
          <w:lang w:eastAsia="pt-BR"/>
        </w:rPr>
        <w:t xml:space="preserve"> </w:t>
      </w:r>
      <w:r w:rsidR="00950CA0" w:rsidRPr="002D7774">
        <w:rPr>
          <w:rFonts w:ascii="Book Antiqua" w:eastAsia="Times New Roman" w:hAnsi="Book Antiqua" w:cs="Times New Roman"/>
          <w:b/>
          <w:bCs/>
          <w:color w:val="FF0000"/>
          <w:sz w:val="16"/>
          <w:szCs w:val="16"/>
          <w:u w:val="single"/>
          <w:lang w:eastAsia="pt-BR"/>
        </w:rPr>
        <w:t>(TJES-2023)</w:t>
      </w:r>
      <w:r w:rsidR="002D7774" w:rsidRPr="002D7774">
        <w:rPr>
          <w:rFonts w:ascii="Book Antiqua" w:eastAsia="Times New Roman" w:hAnsi="Book Antiqua" w:cs="Times New Roman"/>
          <w:b/>
          <w:bCs/>
          <w:color w:val="FF0000"/>
          <w:sz w:val="16"/>
          <w:szCs w:val="16"/>
          <w:lang w:eastAsia="pt-BR"/>
        </w:rPr>
        <w:t xml:space="preserve"> </w:t>
      </w:r>
      <w:bookmarkStart w:id="3" w:name="_Hlk198900364"/>
      <w:r w:rsidR="002D7774" w:rsidRPr="002D7774">
        <w:rPr>
          <w:rFonts w:ascii="Book Antiqua" w:eastAsia="Times New Roman" w:hAnsi="Book Antiqua" w:cs="Times New Roman"/>
          <w:b/>
          <w:bCs/>
          <w:color w:val="FF0000"/>
          <w:sz w:val="16"/>
          <w:szCs w:val="16"/>
          <w:u w:val="single"/>
          <w:lang w:eastAsia="pt-BR"/>
        </w:rPr>
        <w:t>(Cartórios/TJSE-2023)</w:t>
      </w:r>
      <w:bookmarkEnd w:id="3"/>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52799D" w:rsidRPr="00DE4CAA" w14:paraId="224389F6" w14:textId="77777777" w:rsidTr="0052799D">
        <w:tc>
          <w:tcPr>
            <w:tcW w:w="8494" w:type="dxa"/>
            <w:shd w:val="clear" w:color="auto" w:fill="CCFFFF"/>
          </w:tcPr>
          <w:p w14:paraId="49C72909" w14:textId="6C9A492C" w:rsidR="0052799D" w:rsidRPr="00DE4CAA" w:rsidRDefault="0052799D" w:rsidP="008313DB">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2D7774">
              <w:rPr>
                <w:rFonts w:ascii="Book Antiqua" w:eastAsia="Times New Roman" w:hAnsi="Book Antiqua" w:cs="Times New Roman"/>
                <w:b/>
                <w:i/>
                <w:color w:val="FF0000"/>
                <w:sz w:val="19"/>
                <w:szCs w:val="19"/>
                <w:lang w:eastAsia="pt-BR"/>
              </w:rPr>
              <w:t>: #</w:t>
            </w:r>
            <w:r w:rsidR="002D7774" w:rsidRPr="002D7774">
              <w:rPr>
                <w:rFonts w:ascii="Book Antiqua" w:eastAsia="Times New Roman" w:hAnsi="Book Antiqua" w:cs="Times New Roman"/>
                <w:b/>
                <w:i/>
                <w:color w:val="FF0000"/>
                <w:sz w:val="19"/>
                <w:szCs w:val="19"/>
                <w:highlight w:val="green"/>
                <w:lang w:eastAsia="pt-BR"/>
              </w:rPr>
              <w:t>Cartórios/TJSE-2023</w:t>
            </w:r>
            <w:r w:rsidR="002D7774">
              <w:rPr>
                <w:rFonts w:ascii="Book Antiqua" w:eastAsia="Times New Roman" w:hAnsi="Book Antiqua" w:cs="Times New Roman"/>
                <w:b/>
                <w:i/>
                <w:color w:val="FF0000"/>
                <w:sz w:val="19"/>
                <w:szCs w:val="19"/>
                <w:lang w:eastAsia="pt-BR"/>
              </w:rPr>
              <w:t>: #</w:t>
            </w:r>
            <w:r w:rsidR="002D7774" w:rsidRPr="002D7774">
              <w:rPr>
                <w:rFonts w:ascii="Book Antiqua" w:eastAsia="Times New Roman" w:hAnsi="Book Antiqua" w:cs="Times New Roman"/>
                <w:b/>
                <w:i/>
                <w:color w:val="FF0000"/>
                <w:sz w:val="19"/>
                <w:szCs w:val="19"/>
                <w:highlight w:val="green"/>
                <w:lang w:eastAsia="pt-BR"/>
              </w:rPr>
              <w:t>FGV</w:t>
            </w:r>
            <w:r w:rsidRPr="00DE4CAA">
              <w:rPr>
                <w:rFonts w:ascii="Book Antiqua" w:eastAsia="Times New Roman" w:hAnsi="Book Antiqua" w:cs="Times New Roman"/>
                <w:sz w:val="19"/>
                <w:szCs w:val="19"/>
                <w:lang w:eastAsia="pt-BR"/>
              </w:rPr>
              <w:t xml:space="preserve">: </w:t>
            </w:r>
            <w:r w:rsidR="002D7774" w:rsidRPr="002D7774">
              <w:rPr>
                <w:rFonts w:ascii="Book Antiqua" w:eastAsia="Times New Roman" w:hAnsi="Book Antiqua" w:cs="Times New Roman"/>
                <w:b/>
                <w:bCs/>
                <w:i/>
                <w:iCs/>
                <w:sz w:val="19"/>
                <w:szCs w:val="19"/>
                <w:u w:val="single"/>
                <w:lang w:eastAsia="pt-BR"/>
              </w:rPr>
              <w:t>A averbação do contrato com cláusula de vigência no registro de imóveis é imprescindível para que a locação possa ser oposta ao adquirente</w:t>
            </w:r>
            <w:r w:rsidR="002D7774">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lang w:eastAsia="pt-BR"/>
              </w:rPr>
              <w:t xml:space="preserve">A </w:t>
            </w:r>
            <w:r w:rsidRPr="002D7774">
              <w:rPr>
                <w:rFonts w:ascii="Book Antiqua" w:eastAsia="Times New Roman" w:hAnsi="Book Antiqua" w:cs="Times New Roman"/>
                <w:b/>
                <w:bCs/>
                <w:sz w:val="19"/>
                <w:szCs w:val="19"/>
                <w:shd w:val="clear" w:color="auto" w:fill="F7CAAC" w:themeFill="accent2" w:themeFillTint="66"/>
                <w:lang w:eastAsia="pt-BR"/>
              </w:rPr>
              <w:t>averbação do contrato com cláusula de vigência no registro de imóveis</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green"/>
                <w:lang w:eastAsia="pt-BR"/>
              </w:rPr>
              <w:t>é imprescindível</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para que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green"/>
                <w:lang w:eastAsia="pt-BR"/>
              </w:rPr>
              <w:t>possa ser oposta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ao adquirente</w:t>
            </w:r>
            <w:r w:rsidRPr="002D7774">
              <w:rPr>
                <w:rFonts w:ascii="Book Antiqua" w:eastAsia="Times New Roman" w:hAnsi="Book Antiqua" w:cs="Times New Roman"/>
                <w:b/>
                <w:bCs/>
                <w:sz w:val="19"/>
                <w:szCs w:val="19"/>
                <w:lang w:eastAsia="pt-BR"/>
              </w:rPr>
              <w:t xml:space="preserve">. É o que prevê o </w:t>
            </w:r>
            <w:r w:rsidRPr="002D7774">
              <w:rPr>
                <w:rFonts w:ascii="Book Antiqua" w:eastAsia="Times New Roman" w:hAnsi="Book Antiqua" w:cs="Times New Roman"/>
                <w:b/>
                <w:bCs/>
                <w:sz w:val="19"/>
                <w:szCs w:val="19"/>
                <w:highlight w:val="yellow"/>
                <w:lang w:eastAsia="pt-BR"/>
              </w:rPr>
              <w:t>art</w:t>
            </w:r>
            <w:r w:rsidRPr="00DE4CAA">
              <w:rPr>
                <w:rFonts w:ascii="Book Antiqua" w:eastAsia="Times New Roman" w:hAnsi="Book Antiqua" w:cs="Times New Roman"/>
                <w:b/>
                <w:sz w:val="19"/>
                <w:szCs w:val="19"/>
                <w:highlight w:val="yellow"/>
                <w:lang w:eastAsia="pt-BR"/>
              </w:rPr>
              <w:t>. 8º da Lei 8.245/91</w:t>
            </w:r>
            <w:r w:rsidRPr="00DE4CAA">
              <w:rPr>
                <w:rFonts w:ascii="Book Antiqua" w:eastAsia="Times New Roman" w:hAnsi="Book Antiqua" w:cs="Times New Roman"/>
                <w:sz w:val="19"/>
                <w:szCs w:val="19"/>
                <w:lang w:eastAsia="pt-BR"/>
              </w:rPr>
              <w:t xml:space="preserve">. STJ. 3ª T. REsp 1669612-RJ, Rel. Min. Ricardo Villas Bôas </w:t>
            </w:r>
            <w:proofErr w:type="spellStart"/>
            <w:r w:rsidRPr="00DE4CAA">
              <w:rPr>
                <w:rFonts w:ascii="Book Antiqua" w:eastAsia="Times New Roman" w:hAnsi="Book Antiqua" w:cs="Times New Roman"/>
                <w:sz w:val="19"/>
                <w:szCs w:val="19"/>
                <w:lang w:eastAsia="pt-BR"/>
              </w:rPr>
              <w:t>Cueva</w:t>
            </w:r>
            <w:proofErr w:type="spellEnd"/>
            <w:r w:rsidRPr="00DE4CAA">
              <w:rPr>
                <w:rFonts w:ascii="Book Antiqua" w:eastAsia="Times New Roman" w:hAnsi="Book Antiqua" w:cs="Times New Roman"/>
                <w:sz w:val="19"/>
                <w:szCs w:val="19"/>
                <w:lang w:eastAsia="pt-BR"/>
              </w:rPr>
              <w:t xml:space="preserve">, j. 7/8/18 </w:t>
            </w:r>
            <w:r w:rsidRPr="00DE4CAA">
              <w:rPr>
                <w:rFonts w:ascii="Book Antiqua" w:eastAsia="Times New Roman" w:hAnsi="Book Antiqua" w:cs="Times New Roman"/>
                <w:b/>
                <w:sz w:val="19"/>
                <w:szCs w:val="19"/>
                <w:lang w:eastAsia="pt-BR"/>
              </w:rPr>
              <w:t>(Info 632).</w:t>
            </w:r>
          </w:p>
          <w:tbl>
            <w:tblPr>
              <w:tblStyle w:val="Tabelacomgrade"/>
              <w:tblW w:w="0" w:type="auto"/>
              <w:tblLook w:val="04A0" w:firstRow="1" w:lastRow="0" w:firstColumn="1" w:lastColumn="0" w:noHBand="0" w:noVBand="1"/>
            </w:tblPr>
            <w:tblGrid>
              <w:gridCol w:w="8268"/>
            </w:tblGrid>
            <w:tr w:rsidR="002D7774" w14:paraId="611D7D13" w14:textId="77777777" w:rsidTr="002B5293">
              <w:tc>
                <w:tcPr>
                  <w:tcW w:w="8268" w:type="dxa"/>
                  <w:shd w:val="clear" w:color="auto" w:fill="FFFFFF" w:themeFill="background1"/>
                </w:tcPr>
                <w:p w14:paraId="33164E0F" w14:textId="461F66AC" w:rsidR="002D7774" w:rsidRPr="002D7774" w:rsidRDefault="002D7774" w:rsidP="002D777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Vejamos o seguinte trecho da ementa do julgado acima:</w:t>
                  </w:r>
                  <w:r>
                    <w:t xml:space="preserve"> </w:t>
                  </w:r>
                  <w:r w:rsidRPr="002D7774">
                    <w:rPr>
                      <w:rFonts w:ascii="Book Antiqua" w:eastAsia="Times New Roman" w:hAnsi="Book Antiqua" w:cs="Times New Roman"/>
                      <w:bCs/>
                      <w:i/>
                      <w:iCs/>
                      <w:sz w:val="18"/>
                      <w:szCs w:val="18"/>
                      <w:lang w:eastAsia="pt-BR"/>
                    </w:rPr>
                    <w:t>“(...) 2. A controvérsia gira em torno de definir se o contrato de locação com cláusula de vigência em caso de alienação precisa estar averbado na matrícula do imóvel para ter validade ou se é suficiente o conhecimento do adquirente acerca da cláusula para proteger o locatário.</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 xml:space="preserve">3. A lei de locações exige, para que a alienação do imóvel não interrompa a locação, que o contrato seja por prazo determinado, </w:t>
                  </w:r>
                  <w:r w:rsidRPr="002D7774">
                    <w:rPr>
                      <w:rFonts w:ascii="Book Antiqua" w:eastAsia="Times New Roman" w:hAnsi="Book Antiqua" w:cs="Times New Roman"/>
                      <w:b/>
                      <w:i/>
                      <w:iCs/>
                      <w:sz w:val="18"/>
                      <w:szCs w:val="18"/>
                      <w:highlight w:val="yellow"/>
                      <w:lang w:eastAsia="pt-BR"/>
                    </w:rPr>
                    <w:t>haja cláusula de vigência e que o ajuste esteja averbado na matrícula do imóvel</w:t>
                  </w:r>
                  <w:r w:rsidRPr="002D7774">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 xml:space="preserve">4. Na hipótese dos autos, não há como opor a cláusula de vigência à adquirente do shopping center. </w:t>
                  </w:r>
                  <w:r w:rsidRPr="002D7774">
                    <w:rPr>
                      <w:rFonts w:ascii="Book Antiqua" w:eastAsia="Times New Roman" w:hAnsi="Book Antiqua" w:cs="Times New Roman"/>
                      <w:b/>
                      <w:i/>
                      <w:iCs/>
                      <w:sz w:val="18"/>
                      <w:szCs w:val="18"/>
                      <w:highlight w:val="yellow"/>
                      <w:lang w:eastAsia="pt-BR"/>
                    </w:rPr>
                    <w:t>Apesar de no contrato de compra e venda haver cláusula dispondo que a adquirente se sub-rogaria nas obrigações do locador nos inúmeros contratos de locação, não há referência à existência de cláusula de vigência, muito mesmo ao fato de que o comprador respeitaria a locação até o termo final</w:t>
                  </w:r>
                  <w:r w:rsidRPr="002D7774">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5. Ausente o registro, não é possível impor restrição ao direito de propriedade, afastando disposição expressa de lei, quando o adquirente não se obrigou a respeitar a cláusula de vigência da locação.</w:t>
                  </w:r>
                  <w:r>
                    <w:rPr>
                      <w:rFonts w:ascii="Book Antiqua" w:eastAsia="Times New Roman" w:hAnsi="Book Antiqua" w:cs="Times New Roman"/>
                      <w:bCs/>
                      <w:i/>
                      <w:iCs/>
                      <w:sz w:val="18"/>
                      <w:szCs w:val="18"/>
                      <w:lang w:eastAsia="pt-BR"/>
                    </w:rPr>
                    <w:t xml:space="preserve"> (...)”</w:t>
                  </w:r>
                </w:p>
                <w:p w14:paraId="06950F71" w14:textId="77777777" w:rsidR="002D7774" w:rsidRDefault="002D7774" w:rsidP="002D777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113CB5F7" w14:textId="50DBC22A" w:rsidR="002D7774" w:rsidRPr="002D7774" w:rsidRDefault="002D7774" w:rsidP="002D7774">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D7774">
                    <w:rPr>
                      <w:rFonts w:ascii="Book Antiqua" w:eastAsia="Times New Roman" w:hAnsi="Book Antiqua" w:cs="Times New Roman"/>
                      <w:b/>
                      <w:sz w:val="18"/>
                      <w:szCs w:val="18"/>
                      <w:highlight w:val="yellow"/>
                      <w:lang w:eastAsia="pt-BR"/>
                    </w:rPr>
                    <w:t>Cartórios/TJSE-2023-FGV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A sociedade XWY é proprietária de um imenso empreendimento imobiliário em Aracaju, no qual instalou um shopping center mediante locação das lojas. De todos esses contratos de aluguel, consta cláusula de vigência, as quais, contudo, não foram averbadas no Registro de Imóveis.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Em 2021, resolve alienar o imóvel à sociedade VRTJ, fazendo constar, do instrumento de compra e venda, a seguinte cláusula: “</w:t>
                  </w:r>
                  <w:r w:rsidRPr="002D7774">
                    <w:rPr>
                      <w:rFonts w:ascii="Book Antiqua" w:eastAsia="Times New Roman" w:hAnsi="Book Antiqua" w:cs="Times New Roman"/>
                      <w:bCs/>
                      <w:i/>
                      <w:iCs/>
                      <w:sz w:val="18"/>
                      <w:szCs w:val="18"/>
                      <w:lang w:eastAsia="pt-BR"/>
                    </w:rPr>
                    <w:t>o adquirente se sub-roga nos direitos do locador em todos os contratos de locação existentes</w:t>
                  </w:r>
                  <w:r w:rsidRPr="002D777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Finalizada a transmissão da propriedade, a sociedade VRTJ pretende a retomada das lojas.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Nesse caso, é correto afirmar que os locatários: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não poderão exigir o cumprimento da cláusula de vigência, ausente a imprescindível averbação na matrícula do imóvel no RGI, mesmo que o adquirente tenha tomado ciência das locações por força da cláusula de sub-rogação existente no contrato de compra e venda.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632, STJ (vide comentário acima).</w:t>
                  </w:r>
                </w:p>
              </w:tc>
            </w:tr>
          </w:tbl>
          <w:p w14:paraId="55E54502" w14:textId="77777777" w:rsidR="002D7774" w:rsidRPr="00DE4CAA" w:rsidRDefault="002D7774" w:rsidP="008313DB">
            <w:pPr>
              <w:jc w:val="both"/>
              <w:rPr>
                <w:rFonts w:ascii="Book Antiqua" w:eastAsia="Times New Roman" w:hAnsi="Book Antiqua" w:cs="Times New Roman"/>
                <w:b/>
                <w:sz w:val="19"/>
                <w:szCs w:val="19"/>
                <w:lang w:eastAsia="pt-BR"/>
              </w:rPr>
            </w:pPr>
          </w:p>
          <w:p w14:paraId="18221F57" w14:textId="1634E076" w:rsidR="008313DB" w:rsidRPr="00DE4CAA" w:rsidRDefault="008313DB" w:rsidP="008313DB">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002D7774" w:rsidRPr="002D7774">
              <w:rPr>
                <w:rFonts w:ascii="Book Antiqua" w:eastAsia="Times New Roman" w:hAnsi="Book Antiqua" w:cs="Times New Roman"/>
                <w:b/>
                <w:bCs/>
                <w:i/>
                <w:iCs/>
                <w:sz w:val="19"/>
                <w:szCs w:val="19"/>
                <w:u w:val="single"/>
                <w:lang w:eastAsia="pt-BR"/>
              </w:rPr>
              <w:t>Alienação de imóvel locado e comprador que concordou em respeitar os termos da locação</w:t>
            </w:r>
            <w:r w:rsidR="002D7774">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lang w:eastAsia="pt-BR"/>
              </w:rPr>
              <w:t xml:space="preserve">O comprador de imóvel locado não tem direito a proceder à denúncia do contrato de locação ainda vigente sob a alegação de que o contrato não teria sido objeto de averbação na matrícula do imóvel se, </w:t>
            </w:r>
            <w:r w:rsidRPr="002D7774">
              <w:rPr>
                <w:rFonts w:ascii="Book Antiqua" w:eastAsia="Times New Roman" w:hAnsi="Book Antiqua" w:cs="Times New Roman"/>
                <w:b/>
                <w:bCs/>
                <w:sz w:val="19"/>
                <w:szCs w:val="19"/>
                <w:highlight w:val="green"/>
                <w:lang w:eastAsia="pt-BR"/>
              </w:rPr>
              <w:t>no momento da celebração da compra e venda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tivera inequívoco conhecimento da locação e concordara em respeitar seus termos</w:t>
            </w:r>
            <w:r w:rsidRPr="00DE4CAA">
              <w:rPr>
                <w:rFonts w:ascii="Book Antiqua" w:eastAsia="Times New Roman" w:hAnsi="Book Antiqua" w:cs="Times New Roman"/>
                <w:sz w:val="19"/>
                <w:szCs w:val="19"/>
                <w:lang w:eastAsia="pt-BR"/>
              </w:rPr>
              <w:t>. STJ. 3ª T. REsp 1269476-SP, Rel. Ministra Nancy Andrighi, j</w:t>
            </w:r>
            <w:r w:rsidR="002D7774">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 5/2/13 </w:t>
            </w:r>
            <w:r w:rsidRPr="00DE4CAA">
              <w:rPr>
                <w:rFonts w:ascii="Book Antiqua" w:eastAsia="Times New Roman" w:hAnsi="Book Antiqua" w:cs="Times New Roman"/>
                <w:b/>
                <w:sz w:val="19"/>
                <w:szCs w:val="19"/>
                <w:lang w:eastAsia="pt-BR"/>
              </w:rPr>
              <w:t>(Info 515)</w:t>
            </w:r>
            <w:r w:rsidRPr="00DE4CAA">
              <w:rPr>
                <w:rFonts w:ascii="Book Antiqua" w:eastAsia="Times New Roman" w:hAnsi="Book Antiqua" w:cs="Times New Roman"/>
                <w:sz w:val="19"/>
                <w:szCs w:val="19"/>
                <w:lang w:eastAsia="pt-BR"/>
              </w:rPr>
              <w:t>.</w:t>
            </w:r>
            <w:r w:rsidR="002D7774">
              <w:t xml:space="preserve"> </w:t>
            </w:r>
            <w:proofErr w:type="spellStart"/>
            <w:r w:rsidR="002D7774" w:rsidRPr="002D7774">
              <w:rPr>
                <w:rFonts w:ascii="Book Antiqua" w:eastAsia="Times New Roman" w:hAnsi="Book Antiqua" w:cs="Times New Roman"/>
                <w:b/>
                <w:bCs/>
                <w:sz w:val="19"/>
                <w:szCs w:val="19"/>
                <w:highlight w:val="magenta"/>
                <w:lang w:eastAsia="pt-BR"/>
              </w:rPr>
              <w:t>Obs</w:t>
            </w:r>
            <w:proofErr w:type="spellEnd"/>
            <w:r w:rsidR="002D7774" w:rsidRPr="002D7774">
              <w:rPr>
                <w:rFonts w:ascii="Book Antiqua" w:eastAsia="Times New Roman" w:hAnsi="Book Antiqua" w:cs="Times New Roman"/>
                <w:b/>
                <w:bCs/>
                <w:sz w:val="19"/>
                <w:szCs w:val="19"/>
                <w:highlight w:val="magenta"/>
                <w:lang w:eastAsia="pt-BR"/>
              </w:rPr>
              <w:t>:</w:t>
            </w:r>
            <w:r w:rsidR="002D7774" w:rsidRPr="002D7774">
              <w:rPr>
                <w:rFonts w:ascii="Book Antiqua" w:eastAsia="Times New Roman" w:hAnsi="Book Antiqua" w:cs="Times New Roman"/>
                <w:sz w:val="19"/>
                <w:szCs w:val="19"/>
                <w:lang w:eastAsia="pt-BR"/>
              </w:rPr>
              <w:t xml:space="preserve"> não se trata propriamente de afastar a necessidade de registro, ou mesmo de ter conhecimento inequívoco da existência da cláusula de respeito, mas sim de o adquirente, por convenção, se obrigar a respeitar o contrato locatício.</w:t>
            </w:r>
          </w:p>
          <w:p w14:paraId="7018FBE2" w14:textId="77777777" w:rsidR="008313DB" w:rsidRPr="00DE4CAA" w:rsidRDefault="008313DB" w:rsidP="008313DB">
            <w:pPr>
              <w:jc w:val="both"/>
              <w:rPr>
                <w:rFonts w:ascii="Book Antiqua" w:eastAsia="Times New Roman" w:hAnsi="Book Antiqua" w:cs="Times New Roman"/>
                <w:sz w:val="19"/>
                <w:szCs w:val="19"/>
                <w:lang w:eastAsia="pt-BR"/>
              </w:rPr>
            </w:pPr>
          </w:p>
          <w:p w14:paraId="0983FE8C" w14:textId="25F869F9" w:rsidR="008313DB" w:rsidRPr="00DE4CAA" w:rsidRDefault="008313DB" w:rsidP="008313DB">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sz w:val="19"/>
                <w:szCs w:val="19"/>
                <w:highlight w:val="magenta"/>
                <w:lang w:eastAsia="pt-BR"/>
              </w:rPr>
              <w:t>#CUIDADO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Os dois julgados acima aparentemente se contradizem</w:t>
            </w:r>
            <w:r w:rsidRPr="00DE4CAA">
              <w:rPr>
                <w:rFonts w:ascii="Book Antiqua" w:eastAsia="Times New Roman" w:hAnsi="Book Antiqua" w:cs="Times New Roman"/>
                <w:sz w:val="19"/>
                <w:szCs w:val="19"/>
                <w:lang w:eastAsia="pt-BR"/>
              </w:rPr>
              <w:t xml:space="preserve">. Entretanto, </w:t>
            </w:r>
            <w:r w:rsidRPr="00DE4CAA">
              <w:rPr>
                <w:rFonts w:ascii="Book Antiqua" w:eastAsia="Times New Roman" w:hAnsi="Book Antiqua" w:cs="Times New Roman"/>
                <w:b/>
                <w:sz w:val="19"/>
                <w:szCs w:val="19"/>
                <w:highlight w:val="green"/>
                <w:lang w:eastAsia="pt-BR"/>
              </w:rPr>
              <w:t>há uma diferença entre ambos</w:t>
            </w:r>
            <w:r w:rsidRPr="00DE4CAA">
              <w:rPr>
                <w:rFonts w:ascii="Book Antiqua" w:eastAsia="Times New Roman" w:hAnsi="Book Antiqua" w:cs="Times New Roman"/>
                <w:sz w:val="19"/>
                <w:szCs w:val="19"/>
                <w:lang w:eastAsia="pt-BR"/>
              </w:rPr>
              <w:t xml:space="preserve">, vejamos: </w:t>
            </w:r>
          </w:p>
          <w:p w14:paraId="27C8F4A3" w14:textId="77777777" w:rsidR="008313DB" w:rsidRPr="00DE4CAA" w:rsidRDefault="008313DB" w:rsidP="008313DB">
            <w:pPr>
              <w:pStyle w:val="PargrafodaLista"/>
              <w:numPr>
                <w:ilvl w:val="0"/>
                <w:numId w:val="3"/>
              </w:num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shd w:val="clear" w:color="auto" w:fill="F7CAAC" w:themeFill="accent2" w:themeFillTint="66"/>
                <w:lang w:eastAsia="pt-BR"/>
              </w:rPr>
              <w:t>Julgado veiculado no Info 515 do STJ</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adquirente, por convenção firmada com o vendedor, se obrigou a respeitar o contrato de locação em todos os seus termos</w:t>
            </w:r>
            <w:r w:rsidRPr="00DE4CAA">
              <w:rPr>
                <w:rFonts w:ascii="Book Antiqua" w:eastAsia="Times New Roman" w:hAnsi="Book Antiqua" w:cs="Times New Roman"/>
                <w:sz w:val="19"/>
                <w:szCs w:val="19"/>
                <w:lang w:eastAsia="pt-BR"/>
              </w:rPr>
              <w:t xml:space="preserve">. Assim, não se trata propriamente de afastar a necessidade de registro, ou mesmo de ter </w:t>
            </w:r>
            <w:r w:rsidRPr="00DE4CAA">
              <w:rPr>
                <w:rFonts w:ascii="Book Antiqua" w:eastAsia="Times New Roman" w:hAnsi="Book Antiqua" w:cs="Times New Roman"/>
                <w:sz w:val="19"/>
                <w:szCs w:val="19"/>
                <w:lang w:eastAsia="pt-BR"/>
              </w:rPr>
              <w:lastRenderedPageBreak/>
              <w:t xml:space="preserve">conhecimento inequívoco da existência da cláusula de respeito, mas sim de </w:t>
            </w:r>
            <w:r w:rsidRPr="00DE4CAA">
              <w:rPr>
                <w:rFonts w:ascii="Book Antiqua" w:eastAsia="Times New Roman" w:hAnsi="Book Antiqua" w:cs="Times New Roman"/>
                <w:b/>
                <w:sz w:val="19"/>
                <w:szCs w:val="19"/>
                <w:highlight w:val="yellow"/>
                <w:lang w:eastAsia="pt-BR"/>
              </w:rPr>
              <w:t>o adquirente, por convenção, se obrigar a respeitar o contrato locatício</w:t>
            </w:r>
            <w:r w:rsidRPr="00DE4CAA">
              <w:rPr>
                <w:rFonts w:ascii="Book Antiqua" w:eastAsia="Times New Roman" w:hAnsi="Book Antiqua" w:cs="Times New Roman"/>
                <w:sz w:val="19"/>
                <w:szCs w:val="19"/>
                <w:lang w:eastAsia="pt-BR"/>
              </w:rPr>
              <w:t>.</w:t>
            </w:r>
          </w:p>
          <w:p w14:paraId="6DDC6B95" w14:textId="77777777" w:rsidR="008313DB" w:rsidRDefault="008313DB" w:rsidP="008313DB">
            <w:pPr>
              <w:pStyle w:val="PargrafodaLista"/>
              <w:numPr>
                <w:ilvl w:val="0"/>
                <w:numId w:val="3"/>
              </w:num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shd w:val="clear" w:color="auto" w:fill="F7CAAC" w:themeFill="accent2" w:themeFillTint="66"/>
                <w:lang w:eastAsia="pt-BR"/>
              </w:rPr>
              <w:t>Julgado veiculado no Info 632 do STJ</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adquirente não assumiu esse compromisso</w:t>
            </w:r>
            <w:r w:rsidRPr="00DE4CAA">
              <w:rPr>
                <w:rFonts w:ascii="Book Antiqua" w:eastAsia="Times New Roman" w:hAnsi="Book Antiqua" w:cs="Times New Roman"/>
                <w:sz w:val="19"/>
                <w:szCs w:val="19"/>
                <w:lang w:eastAsia="pt-BR"/>
              </w:rPr>
              <w:t>.</w:t>
            </w:r>
          </w:p>
          <w:p w14:paraId="435FB86E" w14:textId="77777777" w:rsidR="00525BDA" w:rsidRDefault="00525BDA" w:rsidP="00525BDA">
            <w:pPr>
              <w:jc w:val="both"/>
              <w:rPr>
                <w:rFonts w:ascii="Book Antiqua" w:eastAsia="Times New Roman" w:hAnsi="Book Antiqua" w:cs="Times New Roman"/>
                <w:sz w:val="19"/>
                <w:szCs w:val="19"/>
                <w:lang w:eastAsia="pt-BR"/>
              </w:rPr>
            </w:pPr>
          </w:p>
          <w:p w14:paraId="635DD865" w14:textId="7F866799" w:rsidR="00525BDA" w:rsidRPr="00525BDA" w:rsidRDefault="00525BDA" w:rsidP="00525BD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25BDA">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Zulmira pretende firmar contrato de locação de imóvel urbano na capital, para nele fixar sua residência, mas teme que seu locador aliene o imóvel durante a vigência do negócio.</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Para assegurar que seu direito a residir no imóvel com base no contrato de locação seja oponível ao novo proprietário, é necessário somente que o contrato:</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tenha prazo determinado, cláusula de vigência em caso de alienação e esteja averbado junto à matrícula do imóvel.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8245.</w:t>
            </w:r>
          </w:p>
        </w:tc>
      </w:tr>
    </w:tbl>
    <w:p w14:paraId="1410721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 1º Idêntico direito terá o promissário comprador e o promissário cessionário, em caráter irrevogável, com imissão na posse do imóvel e título registrado junto à matrícula do mesmo. </w:t>
      </w:r>
    </w:p>
    <w:p w14:paraId="55F5C062" w14:textId="6FF4B5B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 2º</w:t>
      </w:r>
      <w:r w:rsidRPr="00DE4CAA">
        <w:rPr>
          <w:rFonts w:ascii="Book Antiqua" w:eastAsia="Times New Roman" w:hAnsi="Book Antiqua" w:cs="Times New Roman"/>
          <w:sz w:val="19"/>
          <w:szCs w:val="19"/>
          <w:lang w:eastAsia="pt-BR"/>
        </w:rPr>
        <w:t xml:space="preserve"> A </w:t>
      </w:r>
      <w:r w:rsidRPr="00F74F7D">
        <w:rPr>
          <w:rFonts w:ascii="Book Antiqua" w:eastAsia="Times New Roman" w:hAnsi="Book Antiqua" w:cs="Times New Roman"/>
          <w:b/>
          <w:bCs/>
          <w:caps/>
          <w:sz w:val="19"/>
          <w:szCs w:val="19"/>
          <w:shd w:val="clear" w:color="auto" w:fill="F7CAAC" w:themeFill="accent2" w:themeFillTint="66"/>
          <w:lang w:eastAsia="pt-BR"/>
        </w:rPr>
        <w:t>denúncia</w:t>
      </w:r>
      <w:r w:rsidRPr="00F74F7D">
        <w:rPr>
          <w:rFonts w:ascii="Book Antiqua" w:eastAsia="Times New Roman" w:hAnsi="Book Antiqua" w:cs="Times New Roman"/>
          <w:b/>
          <w:bCs/>
          <w:caps/>
          <w:sz w:val="19"/>
          <w:szCs w:val="19"/>
          <w:lang w:eastAsia="pt-BR"/>
        </w:rPr>
        <w:t xml:space="preserve"> </w:t>
      </w:r>
      <w:r w:rsidRPr="00F74F7D">
        <w:rPr>
          <w:rFonts w:ascii="Book Antiqua" w:eastAsia="Times New Roman" w:hAnsi="Book Antiqua" w:cs="Times New Roman"/>
          <w:b/>
          <w:bCs/>
          <w:caps/>
          <w:sz w:val="19"/>
          <w:szCs w:val="19"/>
          <w:highlight w:val="green"/>
          <w:lang w:eastAsia="pt-BR"/>
        </w:rPr>
        <w:t>deverá ser exercitada</w:t>
      </w:r>
      <w:r w:rsidRPr="00F74F7D">
        <w:rPr>
          <w:rFonts w:ascii="Book Antiqua" w:eastAsia="Times New Roman" w:hAnsi="Book Antiqua" w:cs="Times New Roman"/>
          <w:b/>
          <w:bCs/>
          <w:sz w:val="19"/>
          <w:szCs w:val="19"/>
          <w:lang w:eastAsia="pt-BR"/>
        </w:rPr>
        <w:t xml:space="preserve"> </w:t>
      </w:r>
      <w:r w:rsidRPr="00F74F7D">
        <w:rPr>
          <w:rFonts w:ascii="Book Antiqua" w:eastAsia="Times New Roman" w:hAnsi="Book Antiqua" w:cs="Times New Roman"/>
          <w:b/>
          <w:bCs/>
          <w:sz w:val="19"/>
          <w:szCs w:val="19"/>
          <w:highlight w:val="cyan"/>
          <w:lang w:eastAsia="pt-BR"/>
        </w:rPr>
        <w:t>no prazo de noventa dias</w:t>
      </w:r>
      <w:r w:rsidRPr="00F74F7D">
        <w:rPr>
          <w:rFonts w:ascii="Book Antiqua" w:eastAsia="Times New Roman" w:hAnsi="Book Antiqua" w:cs="Times New Roman"/>
          <w:b/>
          <w:bCs/>
          <w:sz w:val="19"/>
          <w:szCs w:val="19"/>
          <w:lang w:eastAsia="pt-BR"/>
        </w:rPr>
        <w:t xml:space="preserve"> contados do registro da venda ou do compromisso, </w:t>
      </w:r>
      <w:r w:rsidRPr="00F74F7D">
        <w:rPr>
          <w:rFonts w:ascii="Book Antiqua" w:eastAsia="Times New Roman" w:hAnsi="Book Antiqua" w:cs="Times New Roman"/>
          <w:b/>
          <w:bCs/>
          <w:caps/>
          <w:sz w:val="19"/>
          <w:szCs w:val="19"/>
          <w:highlight w:val="green"/>
          <w:lang w:eastAsia="pt-BR"/>
        </w:rPr>
        <w:t>presumindo</w:t>
      </w:r>
      <w:r w:rsidRPr="00F74F7D">
        <w:rPr>
          <w:rFonts w:ascii="Book Antiqua" w:eastAsia="Times New Roman" w:hAnsi="Book Antiqua" w:cs="Times New Roman"/>
          <w:b/>
          <w:bCs/>
          <w:i/>
          <w:iCs/>
          <w:caps/>
          <w:sz w:val="19"/>
          <w:szCs w:val="19"/>
          <w:highlight w:val="green"/>
          <w:lang w:eastAsia="pt-BR"/>
        </w:rPr>
        <w:t>-</w:t>
      </w:r>
      <w:r w:rsidRPr="00F74F7D">
        <w:rPr>
          <w:rFonts w:ascii="Book Antiqua" w:eastAsia="Times New Roman" w:hAnsi="Book Antiqua" w:cs="Times New Roman"/>
          <w:b/>
          <w:bCs/>
          <w:caps/>
          <w:sz w:val="19"/>
          <w:szCs w:val="19"/>
          <w:highlight w:val="green"/>
          <w:lang w:eastAsia="pt-BR"/>
        </w:rPr>
        <w:t>se</w:t>
      </w:r>
      <w:r w:rsidRPr="00F74F7D">
        <w:rPr>
          <w:rFonts w:ascii="Book Antiqua" w:eastAsia="Times New Roman" w:hAnsi="Book Antiqua" w:cs="Times New Roman"/>
          <w:b/>
          <w:bCs/>
          <w:sz w:val="19"/>
          <w:szCs w:val="19"/>
          <w:lang w:eastAsia="pt-BR"/>
        </w:rPr>
        <w:t xml:space="preserve">, </w:t>
      </w:r>
      <w:r w:rsidRPr="00F74F7D">
        <w:rPr>
          <w:rFonts w:ascii="Book Antiqua" w:eastAsia="Times New Roman" w:hAnsi="Book Antiqua" w:cs="Times New Roman"/>
          <w:b/>
          <w:bCs/>
          <w:sz w:val="19"/>
          <w:szCs w:val="19"/>
          <w:highlight w:val="cyan"/>
          <w:lang w:eastAsia="pt-BR"/>
        </w:rPr>
        <w:t>após esse prazo</w:t>
      </w:r>
      <w:r w:rsidRPr="00F74F7D">
        <w:rPr>
          <w:rFonts w:ascii="Book Antiqua" w:eastAsia="Times New Roman" w:hAnsi="Book Antiqua" w:cs="Times New Roman"/>
          <w:b/>
          <w:bCs/>
          <w:sz w:val="19"/>
          <w:szCs w:val="19"/>
          <w:lang w:eastAsia="pt-BR"/>
        </w:rPr>
        <w:t xml:space="preserve">, a </w:t>
      </w:r>
      <w:r w:rsidRPr="00F74F7D">
        <w:rPr>
          <w:rFonts w:ascii="Book Antiqua" w:eastAsia="Times New Roman" w:hAnsi="Book Antiqua" w:cs="Times New Roman"/>
          <w:b/>
          <w:bCs/>
          <w:sz w:val="19"/>
          <w:szCs w:val="19"/>
          <w:highlight w:val="yellow"/>
          <w:lang w:eastAsia="pt-BR"/>
        </w:rPr>
        <w:t>concordância na manutenção da locação</w:t>
      </w:r>
      <w:r w:rsidRPr="00F430A1">
        <w:rPr>
          <w:rFonts w:ascii="Book Antiqua" w:eastAsia="Times New Roman" w:hAnsi="Book Antiqua" w:cs="Times New Roman"/>
          <w:b/>
          <w:bCs/>
          <w:sz w:val="16"/>
          <w:szCs w:val="16"/>
          <w:lang w:eastAsia="pt-BR"/>
        </w:rPr>
        <w:t>.</w:t>
      </w:r>
      <w:r w:rsidR="00F430A1">
        <w:rPr>
          <w:rFonts w:ascii="Book Antiqua" w:eastAsia="Times New Roman" w:hAnsi="Book Antiqua" w:cs="Times New Roman"/>
          <w:b/>
          <w:bCs/>
          <w:sz w:val="16"/>
          <w:szCs w:val="16"/>
          <w:lang w:eastAsia="pt-BR"/>
        </w:rPr>
        <w:t xml:space="preserve"> </w:t>
      </w:r>
      <w:r w:rsidR="00F430A1">
        <w:rPr>
          <w:rStyle w:val="Hyperlink"/>
          <w:rFonts w:ascii="Book Antiqua" w:eastAsia="Times New Roman" w:hAnsi="Book Antiqua" w:cs="Times New Roman"/>
          <w:b/>
          <w:bCs/>
          <w:color w:val="FF0000"/>
          <w:sz w:val="16"/>
          <w:szCs w:val="16"/>
          <w:lang w:eastAsia="pt-BR"/>
        </w:rPr>
        <w:t>(DPEES-2012)</w:t>
      </w:r>
      <w:r w:rsidRPr="00F430A1">
        <w:rPr>
          <w:rFonts w:ascii="Book Antiqua" w:eastAsia="Times New Roman" w:hAnsi="Book Antiqua" w:cs="Times New Roman"/>
          <w:sz w:val="16"/>
          <w:szCs w:val="16"/>
          <w:lang w:eastAsia="pt-BR"/>
        </w:rPr>
        <w:t xml:space="preserve"> </w:t>
      </w:r>
      <w:r w:rsidR="00925FC3" w:rsidRPr="00F430A1">
        <w:rPr>
          <w:rFonts w:ascii="Book Antiqua" w:eastAsia="Times New Roman" w:hAnsi="Book Antiqua" w:cs="Times New Roman"/>
          <w:b/>
          <w:bCs/>
          <w:color w:val="FF0000"/>
          <w:sz w:val="16"/>
          <w:szCs w:val="16"/>
          <w:u w:val="single"/>
          <w:lang w:eastAsia="pt-BR"/>
        </w:rPr>
        <w:t>(</w:t>
      </w:r>
      <w:r w:rsidR="00F430A1" w:rsidRPr="00F430A1">
        <w:rPr>
          <w:rFonts w:ascii="Book Antiqua" w:eastAsia="Times New Roman" w:hAnsi="Book Antiqua" w:cs="Times New Roman"/>
          <w:b/>
          <w:bCs/>
          <w:color w:val="FF0000"/>
          <w:sz w:val="16"/>
          <w:szCs w:val="16"/>
          <w:u w:val="single"/>
          <w:lang w:eastAsia="pt-BR"/>
        </w:rPr>
        <w:t>TJAM-2016</w:t>
      </w:r>
      <w:r w:rsidR="00925FC3" w:rsidRPr="00F430A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64F33" w:rsidRPr="00DE4CAA" w14:paraId="03B5A793" w14:textId="77777777" w:rsidTr="000408D4">
        <w:tc>
          <w:tcPr>
            <w:tcW w:w="8494" w:type="dxa"/>
            <w:shd w:val="clear" w:color="auto" w:fill="CCFFFF"/>
          </w:tcPr>
          <w:p w14:paraId="22B7C61B" w14:textId="75E0A344" w:rsidR="008B1327" w:rsidRDefault="00664F33" w:rsidP="00664F33">
            <w:pPr>
              <w:jc w:val="both"/>
              <w:rPr>
                <w:rFonts w:ascii="Book Antiqua" w:hAnsi="Book Antiqua"/>
                <w:bCs/>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TJAM-2016</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664F33">
              <w:rPr>
                <w:rFonts w:ascii="Book Antiqua" w:hAnsi="Book Antiqua"/>
                <w:b/>
                <w:bCs/>
                <w:color w:val="000000"/>
                <w:sz w:val="19"/>
                <w:szCs w:val="19"/>
              </w:rPr>
              <w:t xml:space="preserve">O proprietário de um imóvel alugado vende este bem para outra pessoa. Se houver alugueis atrasados, quem tem legitimidade para cobrá-los: o antigo ou o novo proprietário? </w:t>
            </w:r>
            <w:r w:rsidRPr="00664F33">
              <w:rPr>
                <w:rFonts w:ascii="Book Antiqua" w:hAnsi="Book Antiqua"/>
                <w:b/>
                <w:bCs/>
                <w:color w:val="000000"/>
                <w:sz w:val="19"/>
                <w:szCs w:val="19"/>
                <w:highlight w:val="green"/>
              </w:rPr>
              <w:t>Em regra</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shd w:val="clear" w:color="auto" w:fill="F7CAAC" w:themeFill="accent2" w:themeFillTint="66"/>
              </w:rPr>
              <w:t>o antigo</w:t>
            </w:r>
            <w:r w:rsidRPr="00664F33">
              <w:rPr>
                <w:rFonts w:ascii="Book Antiqua" w:hAnsi="Book Antiqua"/>
                <w:b/>
                <w:bCs/>
                <w:color w:val="000000"/>
                <w:sz w:val="19"/>
                <w:szCs w:val="19"/>
              </w:rPr>
              <w:t xml:space="preserve">. O antigo proprietário (alienante) </w:t>
            </w:r>
            <w:r w:rsidRPr="00664F33">
              <w:rPr>
                <w:rFonts w:ascii="Book Antiqua" w:hAnsi="Book Antiqua"/>
                <w:b/>
                <w:bCs/>
                <w:color w:val="000000"/>
                <w:sz w:val="19"/>
                <w:szCs w:val="19"/>
                <w:highlight w:val="yellow"/>
              </w:rPr>
              <w:t>tem legitimidade para cobrar os aluguéis que tenham vencido em data anterior à alienação do imóvel</w:t>
            </w:r>
            <w:r w:rsidRPr="00664F33">
              <w:rPr>
                <w:rFonts w:ascii="Book Antiqua" w:hAnsi="Book Antiqua"/>
                <w:b/>
                <w:bCs/>
                <w:color w:val="000000"/>
                <w:sz w:val="19"/>
                <w:szCs w:val="19"/>
              </w:rPr>
              <w:t xml:space="preserve">. O </w:t>
            </w:r>
            <w:r w:rsidRPr="00664F33">
              <w:rPr>
                <w:rFonts w:ascii="Book Antiqua" w:hAnsi="Book Antiqua"/>
                <w:b/>
                <w:bCs/>
                <w:color w:val="000000"/>
                <w:sz w:val="19"/>
                <w:szCs w:val="19"/>
                <w:shd w:val="clear" w:color="auto" w:fill="F7CAAC" w:themeFill="accent2" w:themeFillTint="66"/>
              </w:rPr>
              <w:t>novo proprietário</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shd w:val="clear" w:color="auto" w:fill="F7CAAC" w:themeFill="accent2" w:themeFillTint="66"/>
              </w:rPr>
              <w:t>adquirente</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highlight w:val="green"/>
              </w:rPr>
              <w:t>só terá direito sobre tais parcelas</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highlight w:val="yellow"/>
              </w:rPr>
              <w:t>caso tenha ficado previsto no contrato de compra e venda do imóvel essa cessão do crédito</w:t>
            </w:r>
            <w:r w:rsidRPr="00664F33">
              <w:rPr>
                <w:rFonts w:ascii="Book Antiqua" w:hAnsi="Book Antiqua"/>
                <w:b/>
                <w:bCs/>
                <w:color w:val="000000"/>
                <w:sz w:val="19"/>
                <w:szCs w:val="19"/>
              </w:rPr>
              <w:t xml:space="preserve">. </w:t>
            </w:r>
            <w:r w:rsidRPr="00664F33">
              <w:rPr>
                <w:rFonts w:ascii="Book Antiqua" w:hAnsi="Book Antiqua"/>
                <w:bCs/>
                <w:color w:val="000000"/>
                <w:sz w:val="19"/>
                <w:szCs w:val="19"/>
              </w:rPr>
              <w:t>STJ. 4ª T. REsp 1.228.266-RS, Rel. Min. Maria Isabel Gallotti, j. 10/3/15</w:t>
            </w:r>
            <w:r w:rsidRPr="00664F33">
              <w:rPr>
                <w:rFonts w:ascii="Book Antiqua" w:hAnsi="Book Antiqua"/>
                <w:b/>
                <w:bCs/>
                <w:color w:val="000000"/>
                <w:sz w:val="19"/>
                <w:szCs w:val="19"/>
              </w:rPr>
              <w:t xml:space="preserve"> (Info 558).</w:t>
            </w:r>
          </w:p>
          <w:tbl>
            <w:tblPr>
              <w:tblStyle w:val="Tabelacomgrade"/>
              <w:tblW w:w="0" w:type="auto"/>
              <w:tblLook w:val="04A0" w:firstRow="1" w:lastRow="0" w:firstColumn="1" w:lastColumn="0" w:noHBand="0" w:noVBand="1"/>
            </w:tblPr>
            <w:tblGrid>
              <w:gridCol w:w="8268"/>
            </w:tblGrid>
            <w:tr w:rsidR="008B1327" w14:paraId="4774EB0D" w14:textId="77777777" w:rsidTr="008B1327">
              <w:tc>
                <w:tcPr>
                  <w:tcW w:w="8268" w:type="dxa"/>
                  <w:shd w:val="clear" w:color="auto" w:fill="FFFFFF" w:themeFill="background1"/>
                </w:tcPr>
                <w:p w14:paraId="22DB05A9" w14:textId="67AF32CD" w:rsidR="008B1327" w:rsidRPr="008B1327" w:rsidRDefault="008B1327" w:rsidP="00664F33">
                  <w:pPr>
                    <w:jc w:val="both"/>
                    <w:rPr>
                      <w:rFonts w:ascii="Book Antiqua" w:eastAsia="Times New Roman" w:hAnsi="Book Antiqua"/>
                      <w:bCs/>
                      <w:iCs/>
                      <w:sz w:val="19"/>
                      <w:szCs w:val="19"/>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 xml:space="preserve">: O </w:t>
                  </w:r>
                  <w:r w:rsidRPr="008B1327">
                    <w:rPr>
                      <w:rFonts w:ascii="Book Antiqua" w:eastAsia="Times New Roman" w:hAnsi="Book Antiqua" w:cs="Times New Roman"/>
                      <w:b/>
                      <w:sz w:val="18"/>
                      <w:szCs w:val="18"/>
                      <w:shd w:val="clear" w:color="auto" w:fill="F7CAAC" w:themeFill="accent2" w:themeFillTint="66"/>
                      <w:lang w:eastAsia="pt-BR"/>
                    </w:rPr>
                    <w:t>contrato de locação</w:t>
                  </w:r>
                  <w:r w:rsidRPr="008B1327">
                    <w:rPr>
                      <w:rFonts w:ascii="Book Antiqua" w:eastAsia="Times New Roman" w:hAnsi="Book Antiqua" w:cs="Times New Roman"/>
                      <w:b/>
                      <w:sz w:val="18"/>
                      <w:szCs w:val="18"/>
                      <w:lang w:eastAsia="pt-BR"/>
                    </w:rPr>
                    <w:t xml:space="preserve"> </w:t>
                  </w:r>
                  <w:r w:rsidRPr="008B1327">
                    <w:rPr>
                      <w:rFonts w:ascii="Book Antiqua" w:eastAsia="Times New Roman" w:hAnsi="Book Antiqua" w:cs="Times New Roman"/>
                      <w:b/>
                      <w:sz w:val="18"/>
                      <w:szCs w:val="18"/>
                      <w:highlight w:val="yellow"/>
                      <w:lang w:eastAsia="pt-BR"/>
                    </w:rPr>
                    <w:t>é uma relação jurídica de cunho obrigacional, pessoal</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cyan"/>
                      <w:lang w:eastAsia="pt-BR"/>
                    </w:rPr>
                    <w:t>constituída entre o locador e o locatário</w:t>
                  </w:r>
                  <w:r w:rsidRPr="008B1327">
                    <w:rPr>
                      <w:rFonts w:ascii="Book Antiqua" w:eastAsia="Times New Roman" w:hAnsi="Book Antiqua" w:cs="Times New Roman"/>
                      <w:bCs/>
                      <w:sz w:val="18"/>
                      <w:szCs w:val="18"/>
                      <w:lang w:eastAsia="pt-BR"/>
                    </w:rPr>
                    <w:t xml:space="preserve">, em que o primeiro transfere ao segundo a posse direta do imóvel para uso. Já o </w:t>
                  </w:r>
                  <w:r w:rsidRPr="008B1327">
                    <w:rPr>
                      <w:rFonts w:ascii="Book Antiqua" w:eastAsia="Times New Roman" w:hAnsi="Book Antiqua" w:cs="Times New Roman"/>
                      <w:b/>
                      <w:sz w:val="18"/>
                      <w:szCs w:val="18"/>
                      <w:shd w:val="clear" w:color="auto" w:fill="F7CAAC" w:themeFill="accent2" w:themeFillTint="66"/>
                      <w:lang w:eastAsia="pt-BR"/>
                    </w:rPr>
                    <w:t>contrato de compra e venda</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yellow"/>
                      <w:lang w:eastAsia="pt-BR"/>
                    </w:rPr>
                    <w:t>celebrado posteriormente entre o proprietário (locador) e o terceiro</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cyan"/>
                      <w:lang w:eastAsia="pt-BR"/>
                    </w:rPr>
                    <w:t>estabelece um novo negócio jurídico</w:t>
                  </w:r>
                  <w:r w:rsidRPr="008B1327">
                    <w:rPr>
                      <w:rFonts w:ascii="Book Antiqua" w:eastAsia="Times New Roman" w:hAnsi="Book Antiqua" w:cs="Times New Roman"/>
                      <w:bCs/>
                      <w:sz w:val="18"/>
                      <w:szCs w:val="18"/>
                      <w:lang w:eastAsia="pt-BR"/>
                    </w:rPr>
                    <w:t xml:space="preserve">, que </w:t>
                  </w:r>
                  <w:r w:rsidRPr="008B1327">
                    <w:rPr>
                      <w:rFonts w:ascii="Book Antiqua" w:eastAsia="Times New Roman" w:hAnsi="Book Antiqua" w:cs="Times New Roman"/>
                      <w:b/>
                      <w:sz w:val="18"/>
                      <w:szCs w:val="18"/>
                      <w:highlight w:val="yellow"/>
                      <w:lang w:eastAsia="pt-BR"/>
                    </w:rPr>
                    <w:t>não vincula, por si só, o adquirente do imóvel ao locatário</w:t>
                  </w:r>
                  <w:r w:rsidRPr="008B1327">
                    <w:rPr>
                      <w:rFonts w:ascii="Book Antiqua" w:eastAsia="Times New Roman" w:hAnsi="Book Antiqua" w:cs="Times New Roman"/>
                      <w:bCs/>
                      <w:sz w:val="18"/>
                      <w:szCs w:val="18"/>
                      <w:lang w:eastAsia="pt-BR"/>
                    </w:rPr>
                    <w:t xml:space="preserve">, tendo em vista que </w:t>
                  </w:r>
                  <w:r w:rsidRPr="008B1327">
                    <w:rPr>
                      <w:rFonts w:ascii="Book Antiqua" w:eastAsia="Times New Roman" w:hAnsi="Book Antiqua" w:cs="Times New Roman"/>
                      <w:b/>
                      <w:sz w:val="18"/>
                      <w:szCs w:val="18"/>
                      <w:highlight w:val="cyan"/>
                      <w:lang w:eastAsia="pt-BR"/>
                    </w:rPr>
                    <w:t>não foi ele quem contratou a locação, e sim o locador</w:t>
                  </w:r>
                  <w:r w:rsidRPr="008B1327">
                    <w:rPr>
                      <w:rFonts w:ascii="Book Antiqua" w:eastAsia="Times New Roman" w:hAnsi="Book Antiqua" w:cs="Times New Roman"/>
                      <w:bCs/>
                      <w:sz w:val="18"/>
                      <w:szCs w:val="18"/>
                      <w:lang w:eastAsia="pt-BR"/>
                    </w:rPr>
                    <w:t xml:space="preserve"> (vendedor), que deixou de ser proprietário da coisa. Além disso, a </w:t>
                  </w:r>
                  <w:r w:rsidRPr="008B1327">
                    <w:rPr>
                      <w:rFonts w:ascii="Book Antiqua" w:eastAsia="Times New Roman" w:hAnsi="Book Antiqua" w:cs="Times New Roman"/>
                      <w:b/>
                      <w:sz w:val="18"/>
                      <w:szCs w:val="18"/>
                      <w:shd w:val="clear" w:color="auto" w:fill="F7CAAC" w:themeFill="accent2" w:themeFillTint="66"/>
                      <w:lang w:eastAsia="pt-BR"/>
                    </w:rPr>
                    <w:t>alienação do imóvel</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yellow"/>
                      <w:lang w:eastAsia="pt-BR"/>
                    </w:rPr>
                    <w:t>não altera a relação obrigacional entre o locatário e o locador no período anterior à venda do imóvel</w:t>
                  </w:r>
                  <w:r w:rsidRPr="008B1327">
                    <w:rPr>
                      <w:rFonts w:ascii="Book Antiqua" w:eastAsia="Times New Roman" w:hAnsi="Book Antiqua" w:cs="Times New Roman"/>
                      <w:bCs/>
                      <w:sz w:val="18"/>
                      <w:szCs w:val="18"/>
                      <w:lang w:eastAsia="pt-BR"/>
                    </w:rPr>
                    <w:t>. Sendo assim, o locatário se tornará obrigado perante o novo proprietário somente após a venda, por força de sub-rogação legal, nos termos do art. 8º, § 2º, da Lei 8.245/91.</w:t>
                  </w:r>
                </w:p>
              </w:tc>
            </w:tr>
          </w:tbl>
          <w:p w14:paraId="6186BBA6" w14:textId="77777777" w:rsidR="00664F33" w:rsidRDefault="00664F33" w:rsidP="000408D4">
            <w:pPr>
              <w:jc w:val="both"/>
              <w:rPr>
                <w:rFonts w:ascii="Book Antiqua" w:eastAsia="Times New Roman" w:hAnsi="Book Antiqua" w:cs="Times New Roman"/>
                <w:b/>
                <w:i/>
                <w:iCs/>
                <w:color w:val="FF0000"/>
                <w:sz w:val="19"/>
                <w:szCs w:val="19"/>
                <w:lang w:eastAsia="pt-BR"/>
              </w:rPr>
            </w:pPr>
          </w:p>
          <w:p w14:paraId="5B4BBD9A" w14:textId="5A5984CF" w:rsidR="00664F33" w:rsidRPr="00F74F7D" w:rsidRDefault="00F74F7D" w:rsidP="00F74F7D">
            <w:pPr>
              <w:jc w:val="both"/>
              <w:rPr>
                <w:rFonts w:ascii="Book Antiqua" w:eastAsia="Times New Roman" w:hAnsi="Book Antiqua" w:cs="Times New Roman"/>
                <w:b/>
                <w:color w:val="FF0000"/>
                <w:sz w:val="19"/>
                <w:szCs w:val="19"/>
                <w:lang w:eastAsia="pt-BR"/>
              </w:rPr>
            </w:pPr>
            <w:r>
              <w:rPr>
                <w:rFonts w:ascii="Book Antiqua" w:eastAsia="Times New Roman" w:hAnsi="Book Antiqua" w:cs="Times New Roman"/>
                <w:b/>
                <w:sz w:val="19"/>
                <w:szCs w:val="19"/>
                <w:lang w:eastAsia="pt-BR"/>
              </w:rPr>
              <w:t>(</w:t>
            </w:r>
            <w:r w:rsidRPr="00F74F7D">
              <w:rPr>
                <w:rFonts w:ascii="Book Antiqua" w:eastAsia="Times New Roman" w:hAnsi="Book Antiqua" w:cs="Times New Roman"/>
                <w:b/>
                <w:sz w:val="19"/>
                <w:szCs w:val="19"/>
                <w:highlight w:val="yellow"/>
                <w:lang w:eastAsia="pt-BR"/>
              </w:rPr>
              <w:t>DPEES-2012-CESPE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4F7D">
              <w:rPr>
                <w:rFonts w:ascii="Book Antiqua" w:eastAsia="Times New Roman" w:hAnsi="Book Antiqua" w:cs="Times New Roman"/>
                <w:bCs/>
                <w:sz w:val="19"/>
                <w:szCs w:val="19"/>
                <w:lang w:eastAsia="pt-BR"/>
              </w:rPr>
              <w:t>Acerca da locação de imóveis urbanos, julgue o item que se segue</w:t>
            </w:r>
            <w:r>
              <w:rPr>
                <w:rFonts w:ascii="Book Antiqua" w:eastAsia="Times New Roman" w:hAnsi="Book Antiqua" w:cs="Times New Roman"/>
                <w:bCs/>
                <w:sz w:val="19"/>
                <w:szCs w:val="19"/>
                <w:lang w:eastAsia="pt-BR"/>
              </w:rPr>
              <w:t xml:space="preserve">: </w:t>
            </w:r>
            <w:r w:rsidRPr="00F74F7D">
              <w:rPr>
                <w:rFonts w:ascii="Book Antiqua" w:eastAsia="Times New Roman" w:hAnsi="Book Antiqua" w:cs="Times New Roman"/>
                <w:bCs/>
                <w:sz w:val="19"/>
                <w:szCs w:val="19"/>
                <w:lang w:eastAsia="pt-BR"/>
              </w:rPr>
              <w:t>Se o indivíduo A adquirir do indivíduo B imóvel no qual, por força de contrato de locação, resida o indivíduo C, presumir-se-á a concordância de A com a locação, caso este não a denuncie no prazo de noventa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8245.</w:t>
            </w:r>
          </w:p>
        </w:tc>
      </w:tr>
    </w:tbl>
    <w:p w14:paraId="4FE25C3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9º</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caps/>
          <w:sz w:val="19"/>
          <w:szCs w:val="19"/>
          <w:shd w:val="clear" w:color="auto" w:fill="F7CAAC" w:themeFill="accent2" w:themeFillTint="66"/>
          <w:lang w:eastAsia="pt-BR"/>
        </w:rPr>
        <w:t>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também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 ser desfeita</w:t>
      </w:r>
      <w:r w:rsidRPr="00DE4CAA">
        <w:rPr>
          <w:rFonts w:ascii="Book Antiqua" w:eastAsia="Times New Roman" w:hAnsi="Book Antiqua" w:cs="Times New Roman"/>
          <w:sz w:val="19"/>
          <w:szCs w:val="19"/>
          <w:lang w:eastAsia="pt-BR"/>
        </w:rPr>
        <w:t xml:space="preserve">: </w:t>
      </w:r>
    </w:p>
    <w:p w14:paraId="39F9C543" w14:textId="78E200A0" w:rsidR="00DB4026" w:rsidRPr="00907B5B"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07B5B">
        <w:rPr>
          <w:rFonts w:ascii="Book Antiqua" w:eastAsia="Times New Roman" w:hAnsi="Book Antiqua" w:cs="Times New Roman"/>
          <w:b/>
          <w:bCs/>
          <w:sz w:val="19"/>
          <w:szCs w:val="19"/>
          <w:lang w:eastAsia="pt-BR"/>
        </w:rPr>
        <w:t xml:space="preserve">        I - </w:t>
      </w:r>
      <w:proofErr w:type="gramStart"/>
      <w:r w:rsidRPr="00907B5B">
        <w:rPr>
          <w:rFonts w:ascii="Book Antiqua" w:eastAsia="Times New Roman" w:hAnsi="Book Antiqua" w:cs="Times New Roman"/>
          <w:b/>
          <w:bCs/>
          <w:sz w:val="19"/>
          <w:szCs w:val="19"/>
          <w:lang w:eastAsia="pt-BR"/>
        </w:rPr>
        <w:t>por</w:t>
      </w:r>
      <w:proofErr w:type="gramEnd"/>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mútuo acordo</w:t>
      </w:r>
      <w:r w:rsidRPr="00907B5B">
        <w:rPr>
          <w:rFonts w:ascii="Book Antiqua" w:eastAsia="Times New Roman" w:hAnsi="Book Antiqua" w:cs="Times New Roman"/>
          <w:b/>
          <w:bCs/>
          <w:sz w:val="18"/>
          <w:szCs w:val="18"/>
          <w:lang w:eastAsia="pt-BR"/>
        </w:rPr>
        <w:t xml:space="preserve">; </w:t>
      </w:r>
      <w:r w:rsidR="00314111" w:rsidRPr="00907B5B">
        <w:rPr>
          <w:rFonts w:ascii="Book Antiqua" w:eastAsia="Times New Roman" w:hAnsi="Book Antiqua" w:cs="Times New Roman"/>
          <w:b/>
          <w:bCs/>
          <w:color w:val="FF0000"/>
          <w:sz w:val="16"/>
          <w:szCs w:val="16"/>
          <w:u w:val="single"/>
          <w:lang w:eastAsia="pt-BR"/>
        </w:rPr>
        <w:t>(TJAP-2022)</w:t>
      </w:r>
    </w:p>
    <w:p w14:paraId="3E117627" w14:textId="09A29A9C" w:rsidR="00DB4026" w:rsidRPr="00907B5B"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07B5B">
        <w:rPr>
          <w:rFonts w:ascii="Book Antiqua" w:eastAsia="Times New Roman" w:hAnsi="Book Antiqua" w:cs="Times New Roman"/>
          <w:b/>
          <w:bCs/>
          <w:sz w:val="19"/>
          <w:szCs w:val="19"/>
          <w:lang w:eastAsia="pt-BR"/>
        </w:rPr>
        <w:t xml:space="preserve">        II - </w:t>
      </w:r>
      <w:proofErr w:type="gramStart"/>
      <w:r w:rsidRPr="00907B5B">
        <w:rPr>
          <w:rFonts w:ascii="Book Antiqua" w:eastAsia="Times New Roman" w:hAnsi="Book Antiqua" w:cs="Times New Roman"/>
          <w:b/>
          <w:bCs/>
          <w:sz w:val="19"/>
          <w:szCs w:val="19"/>
          <w:lang w:eastAsia="pt-BR"/>
        </w:rPr>
        <w:t>em</w:t>
      </w:r>
      <w:proofErr w:type="gramEnd"/>
      <w:r w:rsidRPr="00907B5B">
        <w:rPr>
          <w:rFonts w:ascii="Book Antiqua" w:eastAsia="Times New Roman" w:hAnsi="Book Antiqua" w:cs="Times New Roman"/>
          <w:b/>
          <w:bCs/>
          <w:sz w:val="19"/>
          <w:szCs w:val="19"/>
          <w:lang w:eastAsia="pt-BR"/>
        </w:rPr>
        <w:t xml:space="preserve"> decorrência da </w:t>
      </w:r>
      <w:r w:rsidRPr="00907B5B">
        <w:rPr>
          <w:rFonts w:ascii="Book Antiqua" w:eastAsia="Times New Roman" w:hAnsi="Book Antiqua" w:cs="Times New Roman"/>
          <w:b/>
          <w:bCs/>
          <w:sz w:val="19"/>
          <w:szCs w:val="19"/>
          <w:highlight w:val="cyan"/>
          <w:lang w:eastAsia="pt-BR"/>
        </w:rPr>
        <w:t>prática de infração legal</w:t>
      </w:r>
      <w:r w:rsidRPr="00907B5B">
        <w:rPr>
          <w:rFonts w:ascii="Book Antiqua" w:eastAsia="Times New Roman" w:hAnsi="Book Antiqua" w:cs="Times New Roman"/>
          <w:b/>
          <w:bCs/>
          <w:sz w:val="19"/>
          <w:szCs w:val="19"/>
          <w:lang w:eastAsia="pt-BR"/>
        </w:rPr>
        <w:t xml:space="preserve"> ou </w:t>
      </w:r>
      <w:r w:rsidRPr="00907B5B">
        <w:rPr>
          <w:rFonts w:ascii="Book Antiqua" w:eastAsia="Times New Roman" w:hAnsi="Book Antiqua" w:cs="Times New Roman"/>
          <w:b/>
          <w:bCs/>
          <w:sz w:val="19"/>
          <w:szCs w:val="19"/>
          <w:highlight w:val="cyan"/>
          <w:lang w:eastAsia="pt-BR"/>
        </w:rPr>
        <w:t>contratual</w:t>
      </w:r>
      <w:r w:rsidRPr="00907B5B">
        <w:rPr>
          <w:rFonts w:ascii="Book Antiqua" w:eastAsia="Times New Roman" w:hAnsi="Book Antiqua" w:cs="Times New Roman"/>
          <w:b/>
          <w:bCs/>
          <w:sz w:val="16"/>
          <w:szCs w:val="16"/>
          <w:lang w:eastAsia="pt-BR"/>
        </w:rPr>
        <w:t xml:space="preserve">; </w:t>
      </w:r>
      <w:r w:rsidR="003866A3" w:rsidRPr="00907B5B">
        <w:rPr>
          <w:rFonts w:ascii="Book Antiqua" w:eastAsia="Times New Roman" w:hAnsi="Book Antiqua" w:cs="Times New Roman"/>
          <w:b/>
          <w:bCs/>
          <w:color w:val="FF0000"/>
          <w:sz w:val="16"/>
          <w:szCs w:val="16"/>
          <w:u w:val="single"/>
          <w:lang w:eastAsia="pt-BR"/>
        </w:rPr>
        <w:t>(Cartórios/TJSP-2018)</w:t>
      </w:r>
      <w:r w:rsidR="00314111" w:rsidRPr="00907B5B">
        <w:rPr>
          <w:rFonts w:ascii="Book Antiqua" w:eastAsia="Times New Roman" w:hAnsi="Book Antiqua" w:cs="Times New Roman"/>
          <w:b/>
          <w:bCs/>
          <w:color w:val="FF0000"/>
          <w:sz w:val="16"/>
          <w:szCs w:val="16"/>
          <w:lang w:eastAsia="pt-BR"/>
        </w:rPr>
        <w:t xml:space="preserve"> </w:t>
      </w:r>
      <w:r w:rsidR="00314111" w:rsidRPr="00907B5B">
        <w:rPr>
          <w:rFonts w:ascii="Book Antiqua" w:eastAsia="Times New Roman" w:hAnsi="Book Antiqua" w:cs="Times New Roman"/>
          <w:b/>
          <w:bCs/>
          <w:color w:val="FF0000"/>
          <w:sz w:val="16"/>
          <w:szCs w:val="16"/>
          <w:u w:val="single"/>
          <w:lang w:eastAsia="pt-BR"/>
        </w:rPr>
        <w:t>(TJAP-2022)</w:t>
      </w:r>
      <w:r w:rsidR="00907B5B">
        <w:rPr>
          <w:rFonts w:ascii="Book Antiqua" w:eastAsia="Times New Roman" w:hAnsi="Book Antiqua" w:cs="Times New Roman"/>
          <w:b/>
          <w:bCs/>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p>
    <w:p w14:paraId="3EEE95B4" w14:textId="40A3A65F" w:rsidR="00DB4026" w:rsidRPr="00372D33"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907B5B">
        <w:rPr>
          <w:rFonts w:ascii="Book Antiqua" w:eastAsia="Times New Roman" w:hAnsi="Book Antiqua" w:cs="Times New Roman"/>
          <w:b/>
          <w:bCs/>
          <w:sz w:val="19"/>
          <w:szCs w:val="19"/>
          <w:lang w:eastAsia="pt-BR"/>
        </w:rPr>
        <w:t xml:space="preserve">        III - em decorrência da </w:t>
      </w:r>
      <w:r w:rsidRPr="00907B5B">
        <w:rPr>
          <w:rFonts w:ascii="Book Antiqua" w:eastAsia="Times New Roman" w:hAnsi="Book Antiqua" w:cs="Times New Roman"/>
          <w:b/>
          <w:bCs/>
          <w:sz w:val="19"/>
          <w:szCs w:val="19"/>
          <w:highlight w:val="cyan"/>
          <w:lang w:eastAsia="pt-BR"/>
        </w:rPr>
        <w:t>falta de pagamento do aluguel</w:t>
      </w:r>
      <w:r w:rsidRPr="00907B5B">
        <w:rPr>
          <w:rFonts w:ascii="Book Antiqua" w:eastAsia="Times New Roman" w:hAnsi="Book Antiqua" w:cs="Times New Roman"/>
          <w:b/>
          <w:bCs/>
          <w:sz w:val="19"/>
          <w:szCs w:val="19"/>
          <w:lang w:eastAsia="pt-BR"/>
        </w:rPr>
        <w:t xml:space="preserve"> e </w:t>
      </w:r>
      <w:r w:rsidRPr="00907B5B">
        <w:rPr>
          <w:rFonts w:ascii="Book Antiqua" w:eastAsia="Times New Roman" w:hAnsi="Book Antiqua" w:cs="Times New Roman"/>
          <w:b/>
          <w:bCs/>
          <w:sz w:val="19"/>
          <w:szCs w:val="19"/>
          <w:highlight w:val="cyan"/>
          <w:lang w:eastAsia="pt-BR"/>
        </w:rPr>
        <w:t>demais encargos</w:t>
      </w:r>
      <w:r w:rsidRPr="00F430A1">
        <w:rPr>
          <w:rFonts w:ascii="Book Antiqua" w:eastAsia="Times New Roman" w:hAnsi="Book Antiqua" w:cs="Times New Roman"/>
          <w:sz w:val="18"/>
          <w:szCs w:val="18"/>
          <w:lang w:eastAsia="pt-BR"/>
        </w:rPr>
        <w:t xml:space="preserve">; </w:t>
      </w:r>
      <w:r w:rsidR="00314111" w:rsidRPr="00F430A1">
        <w:rPr>
          <w:rFonts w:ascii="Book Antiqua" w:eastAsia="Times New Roman" w:hAnsi="Book Antiqua" w:cs="Times New Roman"/>
          <w:b/>
          <w:color w:val="FF0000"/>
          <w:sz w:val="16"/>
          <w:szCs w:val="16"/>
          <w:u w:val="single"/>
          <w:lang w:eastAsia="pt-BR"/>
        </w:rPr>
        <w:t>(TJAP-2022)</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p>
    <w:tbl>
      <w:tblPr>
        <w:tblStyle w:val="Tabelacomgrade"/>
        <w:tblW w:w="0" w:type="auto"/>
        <w:shd w:val="clear" w:color="auto" w:fill="CCFFFF"/>
        <w:tblLook w:val="04A0" w:firstRow="1" w:lastRow="0" w:firstColumn="1" w:lastColumn="0" w:noHBand="0" w:noVBand="1"/>
      </w:tblPr>
      <w:tblGrid>
        <w:gridCol w:w="8494"/>
      </w:tblGrid>
      <w:tr w:rsidR="00314111" w:rsidRPr="00DE4CAA" w14:paraId="55ABE18A" w14:textId="77777777" w:rsidTr="006A02E4">
        <w:tc>
          <w:tcPr>
            <w:tcW w:w="8494" w:type="dxa"/>
            <w:shd w:val="clear" w:color="auto" w:fill="CCFFFF"/>
          </w:tcPr>
          <w:p w14:paraId="2E82AB27" w14:textId="715C0FD3" w:rsidR="00314111" w:rsidRPr="00243D86" w:rsidRDefault="00314111" w:rsidP="0031411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111">
              <w:rPr>
                <w:rFonts w:ascii="Book Antiqua" w:eastAsia="Times New Roman" w:hAnsi="Book Antiqua" w:cs="Times New Roman"/>
                <w:bCs/>
                <w:sz w:val="19"/>
                <w:szCs w:val="19"/>
                <w:lang w:eastAsia="pt-BR"/>
              </w:rPr>
              <w:t>Marcelo firmou com Reinaldo contrato de locação de imóvel urbano para fins residenciais pelo prazo de dois anos.</w:t>
            </w:r>
            <w:r>
              <w:rPr>
                <w:rFonts w:ascii="Book Antiqua" w:eastAsia="Times New Roman" w:hAnsi="Book Antiqua" w:cs="Times New Roman"/>
                <w:bCs/>
                <w:sz w:val="19"/>
                <w:szCs w:val="19"/>
                <w:lang w:eastAsia="pt-BR"/>
              </w:rPr>
              <w:t xml:space="preserve"> </w:t>
            </w:r>
            <w:r w:rsidRPr="00314111">
              <w:rPr>
                <w:rFonts w:ascii="Book Antiqua" w:eastAsia="Times New Roman" w:hAnsi="Book Antiqua" w:cs="Times New Roman"/>
                <w:bCs/>
                <w:sz w:val="19"/>
                <w:szCs w:val="19"/>
                <w:lang w:eastAsia="pt-BR"/>
              </w:rPr>
              <w:t>Na condição de locador, Marcelo poderá reaver o imóvel antes do término do prazo:</w:t>
            </w:r>
            <w:r>
              <w:t xml:space="preserve"> </w:t>
            </w:r>
            <w:r w:rsidRPr="00314111">
              <w:rPr>
                <w:rFonts w:ascii="Book Antiqua" w:eastAsia="Times New Roman" w:hAnsi="Book Antiqua" w:cs="Times New Roman"/>
                <w:bCs/>
                <w:sz w:val="19"/>
                <w:szCs w:val="19"/>
                <w:lang w:eastAsia="pt-BR"/>
              </w:rPr>
              <w:t>por mútuo acordo, em decorrência da prática de infração legal ou contratual, ou ainda em decorrência da falta de pagamento do aluguel e demais encargos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I a III, Lei 8245.</w:t>
            </w:r>
          </w:p>
          <w:p w14:paraId="65ECB428" w14:textId="77777777" w:rsidR="00314111" w:rsidRDefault="00314111" w:rsidP="006A02E4">
            <w:pPr>
              <w:jc w:val="both"/>
              <w:rPr>
                <w:rFonts w:ascii="Book Antiqua" w:eastAsia="Times New Roman" w:hAnsi="Book Antiqua" w:cs="Times New Roman"/>
                <w:b/>
                <w:i/>
                <w:iCs/>
                <w:color w:val="FF0000"/>
                <w:sz w:val="19"/>
                <w:szCs w:val="19"/>
                <w:lang w:eastAsia="pt-BR"/>
              </w:rPr>
            </w:pPr>
          </w:p>
          <w:p w14:paraId="44C85D30" w14:textId="473CC9E0" w:rsidR="00314111" w:rsidRPr="00595803" w:rsidRDefault="00314111" w:rsidP="006A02E4">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960B2" w:rsidRPr="00C960B2">
              <w:rPr>
                <w:rFonts w:ascii="Book Antiqua" w:hAnsi="Book Antiqua"/>
                <w:color w:val="000000"/>
                <w:sz w:val="19"/>
                <w:szCs w:val="19"/>
              </w:rPr>
              <w:t xml:space="preserve">A questão trata da hipótese de desfazimento da locação antes do término do contrato. Sendo assim, somente poderá ser desfeita a locação nas hipóteses do </w:t>
            </w:r>
            <w:r w:rsidR="00C960B2">
              <w:rPr>
                <w:rFonts w:ascii="Book Antiqua" w:hAnsi="Book Antiqua"/>
                <w:color w:val="000000"/>
                <w:sz w:val="19"/>
                <w:szCs w:val="19"/>
              </w:rPr>
              <w:t>a</w:t>
            </w:r>
            <w:r w:rsidR="00C960B2" w:rsidRPr="00C960B2">
              <w:rPr>
                <w:rFonts w:ascii="Book Antiqua" w:hAnsi="Book Antiqua"/>
                <w:color w:val="000000"/>
                <w:sz w:val="19"/>
                <w:szCs w:val="19"/>
              </w:rPr>
              <w:t>rt. 9°, da Lei 8.245/91</w:t>
            </w:r>
            <w:r w:rsidR="00C960B2">
              <w:rPr>
                <w:rFonts w:ascii="Book Antiqua" w:hAnsi="Book Antiqua"/>
                <w:color w:val="000000"/>
                <w:sz w:val="19"/>
                <w:szCs w:val="19"/>
              </w:rPr>
              <w:t xml:space="preserve">. </w:t>
            </w:r>
            <w:r w:rsidR="00C960B2" w:rsidRPr="00C960B2">
              <w:rPr>
                <w:rFonts w:ascii="Book Antiqua" w:hAnsi="Book Antiqua"/>
                <w:color w:val="000000"/>
                <w:sz w:val="19"/>
                <w:szCs w:val="19"/>
              </w:rPr>
              <w:t xml:space="preserve">Já as hipóteses o art. 47, da Lei 8.245/91, somente poderão ser alegadas quando a locação for ajustada verbalmente ou por escrito, </w:t>
            </w:r>
            <w:r w:rsidR="00C960B2" w:rsidRPr="00C960B2">
              <w:rPr>
                <w:rFonts w:ascii="Book Antiqua" w:hAnsi="Book Antiqua"/>
                <w:b/>
                <w:bCs/>
                <w:color w:val="000000"/>
                <w:sz w:val="19"/>
                <w:szCs w:val="19"/>
                <w:highlight w:val="yellow"/>
              </w:rPr>
              <w:t>por prazo inferior a 30 meses</w:t>
            </w:r>
            <w:r w:rsidR="00C960B2" w:rsidRPr="00C960B2">
              <w:rPr>
                <w:rFonts w:ascii="Book Antiqua" w:hAnsi="Book Antiqua"/>
                <w:color w:val="000000"/>
                <w:sz w:val="19"/>
                <w:szCs w:val="19"/>
              </w:rPr>
              <w:t xml:space="preserve"> e, </w:t>
            </w:r>
            <w:r w:rsidR="00C960B2" w:rsidRPr="00C960B2">
              <w:rPr>
                <w:rFonts w:ascii="Book Antiqua" w:hAnsi="Book Antiqua"/>
                <w:b/>
                <w:bCs/>
                <w:color w:val="000000"/>
                <w:sz w:val="19"/>
                <w:szCs w:val="19"/>
                <w:highlight w:val="green"/>
              </w:rPr>
              <w:t>somente após o término do prazo</w:t>
            </w:r>
            <w:r w:rsidR="00C960B2" w:rsidRPr="00C960B2">
              <w:rPr>
                <w:rFonts w:ascii="Book Antiqua" w:hAnsi="Book Antiqua"/>
                <w:color w:val="000000"/>
                <w:sz w:val="19"/>
                <w:szCs w:val="19"/>
              </w:rPr>
              <w:t xml:space="preserve">, </w:t>
            </w:r>
            <w:r w:rsidR="00C960B2" w:rsidRPr="00C960B2">
              <w:rPr>
                <w:rFonts w:ascii="Book Antiqua" w:hAnsi="Book Antiqua"/>
                <w:b/>
                <w:bCs/>
                <w:color w:val="000000"/>
                <w:sz w:val="19"/>
                <w:szCs w:val="19"/>
                <w:highlight w:val="yellow"/>
              </w:rPr>
              <w:t>quando a locação se prorrogar por prazo indeterminado</w:t>
            </w:r>
            <w:r w:rsidR="00C960B2" w:rsidRPr="00C960B2">
              <w:rPr>
                <w:rFonts w:ascii="Book Antiqua" w:hAnsi="Book Antiqua"/>
                <w:color w:val="000000"/>
                <w:sz w:val="19"/>
                <w:szCs w:val="19"/>
              </w:rPr>
              <w:t>.</w:t>
            </w:r>
          </w:p>
        </w:tc>
      </w:tr>
    </w:tbl>
    <w:p w14:paraId="61F1E491" w14:textId="4550399F" w:rsidR="00DB4026" w:rsidRPr="00C27B02" w:rsidRDefault="00DB4026" w:rsidP="009505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07B5B">
        <w:rPr>
          <w:rFonts w:ascii="Book Antiqua" w:eastAsia="Times New Roman" w:hAnsi="Book Antiqua" w:cs="Times New Roman"/>
          <w:b/>
          <w:bCs/>
          <w:sz w:val="19"/>
          <w:szCs w:val="19"/>
          <w:lang w:eastAsia="pt-BR"/>
        </w:rPr>
        <w:lastRenderedPageBreak/>
        <w:t xml:space="preserve">        IV - </w:t>
      </w:r>
      <w:proofErr w:type="gramStart"/>
      <w:r w:rsidRPr="00907B5B">
        <w:rPr>
          <w:rFonts w:ascii="Book Antiqua" w:eastAsia="Times New Roman" w:hAnsi="Book Antiqua" w:cs="Times New Roman"/>
          <w:b/>
          <w:bCs/>
          <w:sz w:val="19"/>
          <w:szCs w:val="19"/>
          <w:lang w:eastAsia="pt-BR"/>
        </w:rPr>
        <w:t>para</w:t>
      </w:r>
      <w:proofErr w:type="gramEnd"/>
      <w:r w:rsidRPr="00907B5B">
        <w:rPr>
          <w:rFonts w:ascii="Book Antiqua" w:eastAsia="Times New Roman" w:hAnsi="Book Antiqua" w:cs="Times New Roman"/>
          <w:b/>
          <w:bCs/>
          <w:sz w:val="19"/>
          <w:szCs w:val="19"/>
          <w:lang w:eastAsia="pt-BR"/>
        </w:rPr>
        <w:t xml:space="preserve"> a </w:t>
      </w:r>
      <w:r w:rsidRPr="00907B5B">
        <w:rPr>
          <w:rFonts w:ascii="Book Antiqua" w:eastAsia="Times New Roman" w:hAnsi="Book Antiqua" w:cs="Times New Roman"/>
          <w:b/>
          <w:bCs/>
          <w:sz w:val="19"/>
          <w:szCs w:val="19"/>
          <w:highlight w:val="cyan"/>
          <w:lang w:eastAsia="pt-BR"/>
        </w:rPr>
        <w:t>realização de reparações urgentes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caps/>
          <w:sz w:val="19"/>
          <w:szCs w:val="19"/>
          <w:highlight w:val="green"/>
          <w:lang w:eastAsia="pt-BR"/>
        </w:rPr>
        <w:t>determinadas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pelo Poder Público</w:t>
      </w:r>
      <w:r w:rsidRPr="00907B5B">
        <w:rPr>
          <w:rFonts w:ascii="Book Antiqua" w:eastAsia="Times New Roman" w:hAnsi="Book Antiqua" w:cs="Times New Roman"/>
          <w:b/>
          <w:bCs/>
          <w:sz w:val="19"/>
          <w:szCs w:val="19"/>
          <w:lang w:eastAsia="pt-BR"/>
        </w:rPr>
        <w:t xml:space="preserve">, que </w:t>
      </w:r>
      <w:r w:rsidRPr="00907B5B">
        <w:rPr>
          <w:rFonts w:ascii="Book Antiqua" w:eastAsia="Times New Roman" w:hAnsi="Book Antiqua" w:cs="Times New Roman"/>
          <w:b/>
          <w:bCs/>
          <w:caps/>
          <w:sz w:val="19"/>
          <w:szCs w:val="19"/>
          <w:highlight w:val="green"/>
          <w:lang w:eastAsia="pt-BR"/>
        </w:rPr>
        <w:t>não possam ser normalmente executadas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com a permanência</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do locatário</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no imóvel</w:t>
      </w:r>
      <w:r w:rsidRPr="00907B5B">
        <w:rPr>
          <w:rFonts w:ascii="Book Antiqua" w:eastAsia="Times New Roman" w:hAnsi="Book Antiqua" w:cs="Times New Roman"/>
          <w:b/>
          <w:bCs/>
          <w:sz w:val="19"/>
          <w:szCs w:val="19"/>
          <w:lang w:eastAsia="pt-BR"/>
        </w:rPr>
        <w:t xml:space="preserve"> ou, </w:t>
      </w:r>
      <w:r w:rsidRPr="00907B5B">
        <w:rPr>
          <w:rFonts w:ascii="Book Antiqua" w:eastAsia="Times New Roman" w:hAnsi="Book Antiqua" w:cs="Times New Roman"/>
          <w:b/>
          <w:bCs/>
          <w:caps/>
          <w:sz w:val="19"/>
          <w:szCs w:val="19"/>
          <w:highlight w:val="green"/>
          <w:lang w:eastAsia="pt-BR"/>
        </w:rPr>
        <w:t>podendo</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ele</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caps/>
          <w:sz w:val="19"/>
          <w:szCs w:val="19"/>
          <w:highlight w:val="green"/>
          <w:lang w:eastAsia="pt-BR"/>
        </w:rPr>
        <w:t>se recuse</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a consenti</w:t>
      </w:r>
      <w:r w:rsidRPr="00907B5B">
        <w:rPr>
          <w:rFonts w:ascii="Book Antiqua" w:eastAsia="Times New Roman" w:hAnsi="Book Antiqua" w:cs="Times New Roman"/>
          <w:b/>
          <w:bCs/>
          <w:i/>
          <w:iCs/>
          <w:sz w:val="19"/>
          <w:szCs w:val="19"/>
          <w:highlight w:val="cyan"/>
          <w:lang w:eastAsia="pt-BR"/>
        </w:rPr>
        <w:t>-</w:t>
      </w:r>
      <w:r w:rsidRPr="00907B5B">
        <w:rPr>
          <w:rFonts w:ascii="Book Antiqua" w:eastAsia="Times New Roman" w:hAnsi="Book Antiqua" w:cs="Times New Roman"/>
          <w:b/>
          <w:bCs/>
          <w:sz w:val="19"/>
          <w:szCs w:val="19"/>
          <w:highlight w:val="cyan"/>
          <w:lang w:eastAsia="pt-BR"/>
        </w:rPr>
        <w:t>las</w:t>
      </w:r>
      <w:r w:rsidRPr="00F430A1">
        <w:rPr>
          <w:rFonts w:ascii="Book Antiqua" w:eastAsia="Times New Roman" w:hAnsi="Book Antiqua" w:cs="Times New Roman"/>
          <w:sz w:val="16"/>
          <w:szCs w:val="16"/>
          <w:lang w:eastAsia="pt-BR"/>
        </w:rPr>
        <w:t>.</w:t>
      </w:r>
      <w:r w:rsidR="0026742B" w:rsidRPr="00F430A1">
        <w:rPr>
          <w:rFonts w:ascii="Book Antiqua" w:eastAsia="Times New Roman" w:hAnsi="Book Antiqua" w:cs="Times New Roman"/>
          <w:sz w:val="16"/>
          <w:szCs w:val="16"/>
          <w:lang w:eastAsia="pt-BR"/>
        </w:rPr>
        <w:t xml:space="preserve"> </w:t>
      </w:r>
      <w:r w:rsidR="0026742B" w:rsidRPr="00F430A1">
        <w:rPr>
          <w:rFonts w:ascii="Book Antiqua" w:eastAsia="Times New Roman" w:hAnsi="Book Antiqua" w:cs="Times New Roman"/>
          <w:b/>
          <w:color w:val="FF0000"/>
          <w:sz w:val="16"/>
          <w:szCs w:val="16"/>
          <w:u w:val="single"/>
          <w:lang w:eastAsia="pt-BR"/>
        </w:rPr>
        <w:t>(TJRJ-2012)</w:t>
      </w:r>
      <w:r w:rsidR="00967808" w:rsidRPr="00F430A1">
        <w:rPr>
          <w:rFonts w:ascii="Book Antiqua" w:eastAsia="Times New Roman" w:hAnsi="Book Antiqua" w:cs="Times New Roman"/>
          <w:b/>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7F537E" w:rsidRPr="00F430A1">
        <w:rPr>
          <w:rFonts w:ascii="Book Antiqua" w:eastAsia="Times New Roman" w:hAnsi="Book Antiqua" w:cs="Times New Roman"/>
          <w:b/>
          <w:color w:val="FF0000"/>
          <w:sz w:val="16"/>
          <w:szCs w:val="16"/>
          <w:lang w:eastAsia="pt-BR"/>
        </w:rPr>
        <w:t xml:space="preserve"> </w:t>
      </w:r>
      <w:r w:rsidR="007F537E" w:rsidRPr="00F430A1">
        <w:rPr>
          <w:rFonts w:ascii="Book Antiqua" w:eastAsia="Times New Roman" w:hAnsi="Book Antiqua" w:cs="Times New Roman"/>
          <w:b/>
          <w:color w:val="FF0000"/>
          <w:sz w:val="16"/>
          <w:szCs w:val="16"/>
          <w:u w:val="single"/>
          <w:lang w:eastAsia="pt-BR"/>
        </w:rPr>
        <w:t>(MPSC-2021)</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907B5B">
        <w:rPr>
          <w:rFonts w:ascii="Book Antiqua" w:eastAsia="Times New Roman" w:hAnsi="Book Antiqua" w:cs="Times New Roman"/>
          <w:b/>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r w:rsidR="007B5805" w:rsidRPr="00F430A1">
        <w:rPr>
          <w:rFonts w:ascii="Book Antiqua" w:eastAsia="Times New Roman" w:hAnsi="Book Antiqua" w:cs="Times New Roman"/>
          <w:b/>
          <w:color w:val="FF0000"/>
          <w:sz w:val="16"/>
          <w:szCs w:val="16"/>
          <w:lang w:eastAsia="pt-BR"/>
        </w:rPr>
        <w:t xml:space="preserve"> </w:t>
      </w:r>
      <w:r w:rsidR="007B5805" w:rsidRPr="00F430A1">
        <w:rPr>
          <w:rFonts w:ascii="Book Antiqua" w:eastAsia="Times New Roman" w:hAnsi="Book Antiqua" w:cs="Times New Roman"/>
          <w:b/>
          <w:color w:val="FF0000"/>
          <w:sz w:val="16"/>
          <w:szCs w:val="16"/>
          <w:u w:val="single"/>
          <w:lang w:eastAsia="pt-BR"/>
        </w:rPr>
        <w:t>(DPETO-2022)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0F086B" w:rsidRPr="00DE4CAA" w14:paraId="6DCE95F2" w14:textId="77777777" w:rsidTr="005F7F6E">
        <w:tc>
          <w:tcPr>
            <w:tcW w:w="8494" w:type="dxa"/>
            <w:shd w:val="clear" w:color="auto" w:fill="CCFFFF"/>
          </w:tcPr>
          <w:p w14:paraId="4AA198D5" w14:textId="230455E6" w:rsidR="000F086B" w:rsidRPr="00DE4CAA" w:rsidRDefault="000F086B" w:rsidP="0095056C">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DOD</w:t>
            </w:r>
            <w:r w:rsidRPr="00DE4CAA">
              <w:rPr>
                <w:rFonts w:ascii="Book Antiqua" w:eastAsia="Times New Roman" w:hAnsi="Book Antiqua" w:cs="Times New Roman"/>
                <w:b/>
                <w:bCs/>
                <w:i/>
                <w:iCs/>
                <w:sz w:val="19"/>
                <w:szCs w:val="19"/>
                <w:lang w:eastAsia="pt-BR"/>
              </w:rPr>
              <w:t>:</w:t>
            </w:r>
            <w:r w:rsidRPr="00DE4CAA">
              <w:rPr>
                <w:rFonts w:ascii="Book Antiqua" w:eastAsia="Times New Roman" w:hAnsi="Book Antiqua" w:cs="Times New Roman"/>
                <w:sz w:val="19"/>
                <w:szCs w:val="19"/>
                <w:lang w:eastAsia="pt-BR"/>
              </w:rPr>
              <w:t xml:space="preserve"> Uma informação importante é a de que </w:t>
            </w:r>
            <w:r w:rsidRPr="00DE4CAA">
              <w:rPr>
                <w:rFonts w:ascii="Book Antiqua" w:eastAsia="Times New Roman" w:hAnsi="Book Antiqua" w:cs="Times New Roman"/>
                <w:b/>
                <w:bCs/>
                <w:sz w:val="19"/>
                <w:szCs w:val="19"/>
                <w:highlight w:val="yellow"/>
                <w:lang w:eastAsia="pt-BR"/>
              </w:rPr>
              <w:t>esse rol do art. 9º</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é exemplificativo</w:t>
            </w:r>
            <w:r w:rsidRPr="00DE4CAA">
              <w:rPr>
                <w:rFonts w:ascii="Book Antiqua" w:eastAsia="Times New Roman" w:hAnsi="Book Antiqua" w:cs="Times New Roman"/>
                <w:sz w:val="19"/>
                <w:szCs w:val="19"/>
                <w:lang w:eastAsia="pt-BR"/>
              </w:rPr>
              <w:t>. Assim, existem outras hipóteses por meio das quais a locação pode se extinguir e que não estão elencadas no art. 9º.</w:t>
            </w:r>
          </w:p>
          <w:p w14:paraId="739F5033" w14:textId="77777777" w:rsidR="0095056C" w:rsidRPr="00DE4CAA" w:rsidRDefault="0095056C" w:rsidP="0095056C">
            <w:pPr>
              <w:jc w:val="both"/>
              <w:rPr>
                <w:rFonts w:ascii="Book Antiqua" w:eastAsia="Times New Roman" w:hAnsi="Book Antiqua" w:cs="Times New Roman"/>
                <w:sz w:val="19"/>
                <w:szCs w:val="19"/>
                <w:lang w:eastAsia="pt-BR"/>
              </w:rPr>
            </w:pPr>
          </w:p>
          <w:p w14:paraId="18841458" w14:textId="6D00D181" w:rsidR="0095056C" w:rsidRDefault="0095056C" w:rsidP="0095056C">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w:t>
            </w:r>
            <w:r w:rsidRPr="00DE4CAA">
              <w:rPr>
                <w:sz w:val="19"/>
                <w:szCs w:val="19"/>
              </w:rPr>
              <w:t xml:space="preserve"> </w:t>
            </w:r>
            <w:r w:rsidRPr="00DE4CAA">
              <w:rPr>
                <w:rFonts w:ascii="Book Antiqua" w:eastAsia="Times New Roman" w:hAnsi="Book Antiqua" w:cs="Times New Roman"/>
                <w:b/>
                <w:bCs/>
                <w:sz w:val="19"/>
                <w:szCs w:val="19"/>
                <w:shd w:val="clear" w:color="auto" w:fill="F7CAAC" w:themeFill="accent2" w:themeFillTint="66"/>
                <w:lang w:eastAsia="pt-BR"/>
              </w:rPr>
              <w:t>Não são exigíveis aluguéis no período compreendido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entre o incêndio que destruiu imóvel objeto de locação comercial</w:t>
            </w:r>
            <w:r w:rsidRPr="00DE4CAA">
              <w:rPr>
                <w:rFonts w:ascii="Book Antiqua" w:eastAsia="Times New Roman" w:hAnsi="Book Antiqua" w:cs="Times New Roman"/>
                <w:sz w:val="19"/>
                <w:szCs w:val="19"/>
                <w:lang w:eastAsia="pt-BR"/>
              </w:rPr>
              <w:t xml:space="preserve"> e a </w:t>
            </w:r>
            <w:r w:rsidRPr="00DE4CAA">
              <w:rPr>
                <w:rFonts w:ascii="Book Antiqua" w:eastAsia="Times New Roman" w:hAnsi="Book Antiqua" w:cs="Times New Roman"/>
                <w:b/>
                <w:bCs/>
                <w:sz w:val="19"/>
                <w:szCs w:val="19"/>
                <w:highlight w:val="yellow"/>
                <w:lang w:eastAsia="pt-BR"/>
              </w:rPr>
              <w:t>efetiva entrega das chaves pelo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A locação consiste na cessão do uso ou gozo da coisa em troca de uma retribuição pecuniária, isto é, tem por objeto poderes ou faculdades inerentes à propriedade. </w:t>
            </w:r>
            <w:r w:rsidR="00FC6B5E" w:rsidRPr="00DE4CAA">
              <w:rPr>
                <w:rFonts w:ascii="Book Antiqua" w:eastAsia="Times New Roman" w:hAnsi="Book Antiqua" w:cs="Times New Roman"/>
                <w:b/>
                <w:bCs/>
                <w:color w:val="000000"/>
                <w:sz w:val="19"/>
                <w:szCs w:val="19"/>
                <w:lang w:eastAsia="pt-BR"/>
              </w:rPr>
              <w:t xml:space="preserve">Em outras palavras, o objeto do contrato de locação não é exatamente a coisa ou prédio locado, mas sim o uso ou a fruição que deles se faz. </w:t>
            </w:r>
            <w:r w:rsidRPr="00DE4CAA">
              <w:rPr>
                <w:rFonts w:ascii="Book Antiqua" w:eastAsia="Times New Roman" w:hAnsi="Book Antiqua" w:cs="Times New Roman"/>
                <w:b/>
                <w:bCs/>
                <w:color w:val="000000"/>
                <w:sz w:val="19"/>
                <w:szCs w:val="19"/>
                <w:lang w:eastAsia="pt-BR"/>
              </w:rPr>
              <w:t xml:space="preserve">Assim, </w:t>
            </w:r>
            <w:r w:rsidRPr="00DE4CAA">
              <w:rPr>
                <w:rFonts w:ascii="Book Antiqua" w:eastAsia="Times New Roman" w:hAnsi="Book Antiqua" w:cs="Times New Roman"/>
                <w:b/>
                <w:bCs/>
                <w:color w:val="000000"/>
                <w:sz w:val="19"/>
                <w:szCs w:val="19"/>
                <w:highlight w:val="green"/>
                <w:lang w:eastAsia="pt-BR"/>
              </w:rPr>
              <w:t>extinta a propriedade pelo perecimento do bem</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também se extingue, a partir desse momento</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highlight w:val="yellow"/>
                <w:lang w:eastAsia="pt-BR"/>
              </w:rPr>
              <w:t>possibilidade de usar, fruir e gozar desse mesmo bem</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o que inviabiliza, por conseguinte</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shd w:val="clear" w:color="auto" w:fill="F7CAAC" w:themeFill="accent2" w:themeFillTint="66"/>
                <w:lang w:eastAsia="pt-BR"/>
              </w:rPr>
              <w:t>manutenção do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o que inviabiliza, por conseguinte</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shd w:val="clear" w:color="auto" w:fill="F7CAAC" w:themeFill="accent2" w:themeFillTint="66"/>
                <w:lang w:eastAsia="pt-BR"/>
              </w:rPr>
              <w:t>exploração econômica dessas faculdades da propriedade</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por meio do contrato de locação</w:t>
            </w:r>
            <w:r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lang w:eastAsia="pt-BR"/>
              </w:rPr>
              <w:t xml:space="preserve">Essa relação jurídica é baseada no mutualismo e </w:t>
            </w:r>
            <w:r w:rsidR="00FC6B5E" w:rsidRPr="00DE4CAA">
              <w:rPr>
                <w:rFonts w:ascii="Book Antiqua" w:eastAsia="Times New Roman" w:hAnsi="Book Antiqua" w:cs="Times New Roman"/>
                <w:b/>
                <w:bCs/>
                <w:color w:val="000000"/>
                <w:sz w:val="19"/>
                <w:szCs w:val="19"/>
                <w:shd w:val="clear" w:color="auto" w:fill="F7CAAC" w:themeFill="accent2" w:themeFillTint="66"/>
                <w:lang w:eastAsia="pt-BR"/>
              </w:rPr>
              <w:t>o mutualismo pressupõe</w:t>
            </w:r>
            <w:r w:rsidR="00FC6B5E" w:rsidRPr="00DE4CAA">
              <w:rPr>
                <w:rFonts w:ascii="Book Antiqua" w:eastAsia="Times New Roman" w:hAnsi="Book Antiqua" w:cs="Times New Roman"/>
                <w:b/>
                <w:bCs/>
                <w:color w:val="000000"/>
                <w:sz w:val="19"/>
                <w:szCs w:val="19"/>
                <w:lang w:eastAsia="pt-BR"/>
              </w:rPr>
              <w:t xml:space="preserve"> que </w:t>
            </w:r>
            <w:r w:rsidR="00FC6B5E" w:rsidRPr="00DE4CAA">
              <w:rPr>
                <w:rFonts w:ascii="Book Antiqua" w:eastAsia="Times New Roman" w:hAnsi="Book Antiqua" w:cs="Times New Roman"/>
                <w:b/>
                <w:bCs/>
                <w:color w:val="000000"/>
                <w:sz w:val="19"/>
                <w:szCs w:val="19"/>
                <w:highlight w:val="yellow"/>
                <w:lang w:eastAsia="pt-BR"/>
              </w:rPr>
              <w:t>existam prestações e contraprestações recíprocas</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highlight w:val="green"/>
                <w:lang w:eastAsia="pt-BR"/>
              </w:rPr>
              <w:t>Se não existe mais imóvel para ser locado</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highlight w:val="green"/>
                <w:lang w:eastAsia="pt-BR"/>
              </w:rPr>
              <w:t>há uma quebra desse sinalagma</w:t>
            </w:r>
            <w:r w:rsidR="00FC6B5E" w:rsidRPr="00DE4CAA">
              <w:rPr>
                <w:rFonts w:ascii="Book Antiqua" w:eastAsia="Times New Roman" w:hAnsi="Book Antiqua" w:cs="Times New Roman"/>
                <w:b/>
                <w:bCs/>
                <w:color w:val="000000"/>
                <w:sz w:val="19"/>
                <w:szCs w:val="19"/>
                <w:lang w:eastAsia="pt-BR"/>
              </w:rPr>
              <w:t xml:space="preserve"> e </w:t>
            </w:r>
            <w:r w:rsidR="00FC6B5E" w:rsidRPr="00DE4CAA">
              <w:rPr>
                <w:rFonts w:ascii="Book Antiqua" w:eastAsia="Times New Roman" w:hAnsi="Book Antiqua" w:cs="Times New Roman"/>
                <w:b/>
                <w:bCs/>
                <w:color w:val="000000"/>
                <w:sz w:val="19"/>
                <w:szCs w:val="19"/>
                <w:highlight w:val="yellow"/>
                <w:lang w:eastAsia="pt-BR"/>
              </w:rPr>
              <w:t>a cobrança de alugueis</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shd w:val="clear" w:color="auto" w:fill="F7CAAC" w:themeFill="accent2" w:themeFillTint="66"/>
                <w:lang w:eastAsia="pt-BR"/>
              </w:rPr>
              <w:t>pode configurar até mesmo enriquecimento sem causa para o locador</w:t>
            </w:r>
            <w:r w:rsidR="00FC6B5E"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 xml:space="preserve">STJ. 3ª T. REsp 1707405/SP, Rel. Min. Ricardo Villas Bôas </w:t>
            </w:r>
            <w:proofErr w:type="spellStart"/>
            <w:r w:rsidRPr="00DE4CAA">
              <w:rPr>
                <w:rFonts w:ascii="Book Antiqua" w:eastAsia="Times New Roman" w:hAnsi="Book Antiqua" w:cs="Times New Roman"/>
                <w:color w:val="000000"/>
                <w:sz w:val="19"/>
                <w:szCs w:val="19"/>
                <w:lang w:eastAsia="pt-BR"/>
              </w:rPr>
              <w:t>Cueva</w:t>
            </w:r>
            <w:proofErr w:type="spellEnd"/>
            <w:r w:rsidRPr="00DE4CAA">
              <w:rPr>
                <w:rFonts w:ascii="Book Antiqua" w:eastAsia="Times New Roman" w:hAnsi="Book Antiqua" w:cs="Times New Roman"/>
                <w:color w:val="000000"/>
                <w:sz w:val="19"/>
                <w:szCs w:val="19"/>
                <w:lang w:eastAsia="pt-BR"/>
              </w:rPr>
              <w:t>, Rel. p/ Acórdão Min. Moura Ribeiro, j. 7/5/19</w:t>
            </w:r>
            <w:r w:rsidRPr="00DE4CAA">
              <w:rPr>
                <w:rFonts w:ascii="Book Antiqua" w:eastAsia="Times New Roman" w:hAnsi="Book Antiqua" w:cs="Times New Roman"/>
                <w:b/>
                <w:bCs/>
                <w:color w:val="000000"/>
                <w:sz w:val="19"/>
                <w:szCs w:val="19"/>
                <w:lang w:eastAsia="pt-BR"/>
              </w:rPr>
              <w:t xml:space="preserve"> (Info 650).</w:t>
            </w:r>
          </w:p>
          <w:p w14:paraId="788CBF25" w14:textId="77777777" w:rsidR="007F537E" w:rsidRDefault="007F537E" w:rsidP="0095056C">
            <w:pPr>
              <w:jc w:val="both"/>
              <w:rPr>
                <w:rFonts w:ascii="Book Antiqua" w:eastAsia="Times New Roman" w:hAnsi="Book Antiqua" w:cs="Times New Roman"/>
                <w:b/>
                <w:bCs/>
                <w:color w:val="000000"/>
                <w:sz w:val="19"/>
                <w:szCs w:val="19"/>
                <w:lang w:eastAsia="pt-BR"/>
              </w:rPr>
            </w:pPr>
          </w:p>
          <w:p w14:paraId="5D0A438E" w14:textId="6C74C410" w:rsidR="00907B5B" w:rsidRPr="00907B5B" w:rsidRDefault="007F537E" w:rsidP="007F537E">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7F537E">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F537E">
              <w:rPr>
                <w:rFonts w:ascii="Book Antiqua" w:eastAsia="Times New Roman" w:hAnsi="Book Antiqua" w:cs="Times New Roman"/>
                <w:b/>
                <w:bCs/>
                <w:sz w:val="19"/>
                <w:szCs w:val="19"/>
                <w:lang w:eastAsia="pt-BR"/>
              </w:rPr>
              <w:t xml:space="preserve">I - </w:t>
            </w:r>
            <w:r w:rsidRPr="007F537E">
              <w:rPr>
                <w:rFonts w:ascii="Book Antiqua" w:eastAsia="Times New Roman" w:hAnsi="Book Antiqua" w:cs="Times New Roman"/>
                <w:b/>
                <w:bCs/>
                <w:sz w:val="19"/>
                <w:szCs w:val="19"/>
                <w:highlight w:val="yellow"/>
                <w:lang w:eastAsia="pt-BR"/>
              </w:rPr>
              <w:t>O locador mantém a posse indireta do imóvel, entendida como o poder residual concernente à vigilância, à conservação ou mesmo o aproveitamento de certas vantagens da coisa, mesmo depois de transferi-la a outrem o direito de usar o bem objeto da locação</w:t>
            </w:r>
            <w:r w:rsidRPr="007F537E">
              <w:rPr>
                <w:rFonts w:ascii="Book Antiqua" w:eastAsia="Times New Roman" w:hAnsi="Book Antiqua" w:cs="Times New Roman"/>
                <w:b/>
                <w:bCs/>
                <w:sz w:val="19"/>
                <w:szCs w:val="19"/>
                <w:lang w:eastAsia="pt-BR"/>
              </w:rPr>
              <w:t xml:space="preserve">. II - Na condição de proprietário, ao locador cumpre zelar pelo uso adequado de sua propriedade, assegurando-se da correta destinação dada pelo inquilino mormente no que se refere à questão concernente à higiene e limpeza da unidade objeto da locação que possui grave repercussão social, podendo, assim, interferir na esfera de saúde dos demais condôminos. III - Ao proprietário é conferido instrumento coercitivo apto a compelir o locatário a cumprir as determinações condominiais, inclusive com a possibilidade de ajuizamento de ação de despejo, nos termos da Lei 8.245/91. IV - Assim, </w:t>
            </w:r>
            <w:r w:rsidRPr="007F537E">
              <w:rPr>
                <w:rFonts w:ascii="Book Antiqua" w:eastAsia="Times New Roman" w:hAnsi="Book Antiqua" w:cs="Times New Roman"/>
                <w:b/>
                <w:bCs/>
                <w:sz w:val="19"/>
                <w:szCs w:val="19"/>
                <w:highlight w:val="yellow"/>
                <w:lang w:eastAsia="pt-BR"/>
              </w:rPr>
              <w:t xml:space="preserve">tratando-se de direito de vizinhança a obrigação é </w:t>
            </w:r>
            <w:proofErr w:type="spellStart"/>
            <w:r w:rsidRPr="007F537E">
              <w:rPr>
                <w:rFonts w:ascii="Book Antiqua" w:eastAsia="Times New Roman" w:hAnsi="Book Antiqua" w:cs="Times New Roman"/>
                <w:b/>
                <w:bCs/>
                <w:sz w:val="19"/>
                <w:szCs w:val="19"/>
                <w:highlight w:val="yellow"/>
                <w:lang w:eastAsia="pt-BR"/>
              </w:rPr>
              <w:t>propter</w:t>
            </w:r>
            <w:proofErr w:type="spellEnd"/>
            <w:r w:rsidRPr="007F537E">
              <w:rPr>
                <w:rFonts w:ascii="Book Antiqua" w:eastAsia="Times New Roman" w:hAnsi="Book Antiqua" w:cs="Times New Roman"/>
                <w:b/>
                <w:bCs/>
                <w:sz w:val="19"/>
                <w:szCs w:val="19"/>
                <w:highlight w:val="yellow"/>
                <w:lang w:eastAsia="pt-BR"/>
              </w:rPr>
              <w:t xml:space="preserve"> rem, ou seja, decorre da propriedade da coisa. Por isso, o proprietário, com posse indireta, não pode se eximir de responder pelos danos causados pelo uso indevido de sua propriedade</w:t>
            </w:r>
            <w:r w:rsidRPr="007F537E">
              <w:rPr>
                <w:rFonts w:ascii="Book Antiqua" w:eastAsia="Times New Roman" w:hAnsi="Book Antiqua" w:cs="Times New Roman"/>
                <w:b/>
                <w:bCs/>
                <w:sz w:val="19"/>
                <w:szCs w:val="19"/>
                <w:lang w:eastAsia="pt-BR"/>
              </w:rPr>
              <w:t xml:space="preserve">. V - Em resumo: o proprietário, em razão da natureza </w:t>
            </w:r>
            <w:proofErr w:type="spellStart"/>
            <w:r w:rsidRPr="007F537E">
              <w:rPr>
                <w:rFonts w:ascii="Book Antiqua" w:eastAsia="Times New Roman" w:hAnsi="Book Antiqua" w:cs="Times New Roman"/>
                <w:b/>
                <w:bCs/>
                <w:sz w:val="19"/>
                <w:szCs w:val="19"/>
                <w:lang w:eastAsia="pt-BR"/>
              </w:rPr>
              <w:t>propter</w:t>
            </w:r>
            <w:proofErr w:type="spellEnd"/>
            <w:r w:rsidRPr="007F537E">
              <w:rPr>
                <w:rFonts w:ascii="Book Antiqua" w:eastAsia="Times New Roman" w:hAnsi="Book Antiqua" w:cs="Times New Roman"/>
                <w:b/>
                <w:bCs/>
                <w:sz w:val="19"/>
                <w:szCs w:val="19"/>
                <w:lang w:eastAsia="pt-BR"/>
              </w:rPr>
              <w:t xml:space="preserve"> rem da obrigação, possui legitimidade passiva ad causam para responder por eventuais danos relativos a uso de sua propriedade</w:t>
            </w:r>
            <w:r w:rsidRPr="007F537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7F537E">
              <w:rPr>
                <w:rFonts w:ascii="Book Antiqua" w:eastAsia="Times New Roman" w:hAnsi="Book Antiqua" w:cs="Times New Roman"/>
                <w:sz w:val="19"/>
                <w:szCs w:val="19"/>
                <w:lang w:eastAsia="pt-BR"/>
              </w:rPr>
              <w:t xml:space="preserve">REsp 1.125.153/RS, </w:t>
            </w:r>
            <w:r>
              <w:rPr>
                <w:rFonts w:ascii="Book Antiqua" w:eastAsia="Times New Roman" w:hAnsi="Book Antiqua" w:cs="Times New Roman"/>
                <w:sz w:val="19"/>
                <w:szCs w:val="19"/>
                <w:lang w:eastAsia="pt-BR"/>
              </w:rPr>
              <w:t>Rel.</w:t>
            </w:r>
            <w:r w:rsidRPr="007F537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7F537E">
              <w:rPr>
                <w:rFonts w:ascii="Book Antiqua" w:eastAsia="Times New Roman" w:hAnsi="Book Antiqua" w:cs="Times New Roman"/>
                <w:sz w:val="19"/>
                <w:szCs w:val="19"/>
                <w:lang w:eastAsia="pt-BR"/>
              </w:rPr>
              <w:t xml:space="preserve"> Massami </w:t>
            </w:r>
            <w:proofErr w:type="spellStart"/>
            <w:r w:rsidRPr="007F537E">
              <w:rPr>
                <w:rFonts w:ascii="Book Antiqua" w:eastAsia="Times New Roman" w:hAnsi="Book Antiqua" w:cs="Times New Roman"/>
                <w:sz w:val="19"/>
                <w:szCs w:val="19"/>
                <w:lang w:eastAsia="pt-BR"/>
              </w:rPr>
              <w:t>Uyeda</w:t>
            </w:r>
            <w:proofErr w:type="spellEnd"/>
            <w:r w:rsidRPr="007F537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7F537E">
              <w:rPr>
                <w:rFonts w:ascii="Book Antiqua" w:eastAsia="Times New Roman" w:hAnsi="Book Antiqua" w:cs="Times New Roman"/>
                <w:sz w:val="19"/>
                <w:szCs w:val="19"/>
                <w:lang w:eastAsia="pt-BR"/>
              </w:rPr>
              <w:t xml:space="preserve"> 4/10/12</w:t>
            </w:r>
            <w:r>
              <w:rPr>
                <w:rFonts w:ascii="Book Antiqua" w:eastAsia="Times New Roman" w:hAnsi="Book Antiqua" w:cs="Times New Roman"/>
                <w:sz w:val="19"/>
                <w:szCs w:val="19"/>
                <w:lang w:eastAsia="pt-BR"/>
              </w:rPr>
              <w:t>.</w:t>
            </w:r>
          </w:p>
        </w:tc>
      </w:tr>
    </w:tbl>
    <w:p w14:paraId="17DA8823" w14:textId="5F392BBB"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Morrendo</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transmite</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aos herdeiros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6A1DAA" w:rsidRPr="00F430A1">
        <w:rPr>
          <w:rFonts w:ascii="Book Antiqua" w:eastAsia="Times New Roman" w:hAnsi="Book Antiqua" w:cs="Times New Roman"/>
          <w:b/>
          <w:bCs/>
          <w:color w:val="FF0000"/>
          <w:sz w:val="16"/>
          <w:szCs w:val="16"/>
          <w:u w:val="single"/>
          <w:lang w:eastAsia="pt-BR"/>
        </w:rPr>
        <w:t>(MPF-2011)</w:t>
      </w:r>
      <w:r w:rsidR="00EE0382" w:rsidRPr="00F430A1">
        <w:rPr>
          <w:rFonts w:ascii="Book Antiqua" w:eastAsia="Times New Roman" w:hAnsi="Book Antiqua" w:cs="Times New Roman"/>
          <w:b/>
          <w:bCs/>
          <w:color w:val="FF0000"/>
          <w:sz w:val="16"/>
          <w:szCs w:val="16"/>
          <w:lang w:eastAsia="pt-BR"/>
        </w:rPr>
        <w:t xml:space="preserve"> </w:t>
      </w:r>
      <w:r w:rsidR="00465494" w:rsidRPr="00F430A1">
        <w:rPr>
          <w:rFonts w:ascii="Book Antiqua" w:eastAsia="Times New Roman" w:hAnsi="Book Antiqua" w:cs="Times New Roman"/>
          <w:b/>
          <w:bCs/>
          <w:color w:val="FF0000"/>
          <w:sz w:val="16"/>
          <w:szCs w:val="16"/>
          <w:u w:val="single"/>
          <w:lang w:eastAsia="pt-BR"/>
        </w:rPr>
        <w:t>(PGESP-2018)</w:t>
      </w:r>
      <w:r w:rsidRPr="00F430A1">
        <w:rPr>
          <w:rFonts w:ascii="Book Antiqua" w:eastAsia="Times New Roman" w:hAnsi="Book Antiqua" w:cs="Times New Roman"/>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207A55" w:rsidRPr="00F430A1">
        <w:rPr>
          <w:rFonts w:ascii="Book Antiqua" w:eastAsia="Times New Roman" w:hAnsi="Book Antiqua" w:cs="Times New Roman"/>
          <w:b/>
          <w:bCs/>
          <w:color w:val="FF0000"/>
          <w:sz w:val="16"/>
          <w:szCs w:val="16"/>
          <w:lang w:eastAsia="pt-BR"/>
        </w:rPr>
        <w:t xml:space="preserve"> </w:t>
      </w:r>
    </w:p>
    <w:p w14:paraId="35A56B0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11</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Morrendo</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ficarão sub</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rogados</w:t>
      </w:r>
      <w:r w:rsidRPr="00DE4CAA">
        <w:rPr>
          <w:rFonts w:ascii="Book Antiqua" w:eastAsia="Times New Roman" w:hAnsi="Book Antiqua" w:cs="Times New Roman"/>
          <w:sz w:val="19"/>
          <w:szCs w:val="19"/>
          <w:lang w:eastAsia="pt-BR"/>
        </w:rPr>
        <w:t xml:space="preserve"> nos </w:t>
      </w:r>
      <w:r w:rsidRPr="00DE4CAA">
        <w:rPr>
          <w:rFonts w:ascii="Book Antiqua" w:eastAsia="Times New Roman" w:hAnsi="Book Antiqua" w:cs="Times New Roman"/>
          <w:b/>
          <w:bCs/>
          <w:sz w:val="19"/>
          <w:szCs w:val="19"/>
          <w:highlight w:val="cyan"/>
          <w:lang w:eastAsia="pt-BR"/>
        </w:rPr>
        <w:t>seus direitos</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obrigações</w:t>
      </w:r>
      <w:r w:rsidRPr="00DE4CAA">
        <w:rPr>
          <w:rFonts w:ascii="Book Antiqua" w:eastAsia="Times New Roman" w:hAnsi="Book Antiqua" w:cs="Times New Roman"/>
          <w:sz w:val="19"/>
          <w:szCs w:val="19"/>
          <w:lang w:eastAsia="pt-BR"/>
        </w:rPr>
        <w:t xml:space="preserve">: </w:t>
      </w:r>
    </w:p>
    <w:p w14:paraId="26089E60" w14:textId="11CD04EA"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 - </w:t>
      </w:r>
      <w:proofErr w:type="gramStart"/>
      <w:r w:rsidRPr="00207A55">
        <w:rPr>
          <w:rFonts w:ascii="Book Antiqua" w:eastAsia="Times New Roman" w:hAnsi="Book Antiqua" w:cs="Times New Roman"/>
          <w:b/>
          <w:bCs/>
          <w:sz w:val="19"/>
          <w:szCs w:val="19"/>
          <w:highlight w:val="yellow"/>
          <w:lang w:eastAsia="pt-BR"/>
        </w:rPr>
        <w:t>nas</w:t>
      </w:r>
      <w:proofErr w:type="gramEnd"/>
      <w:r w:rsidRPr="00207A55">
        <w:rPr>
          <w:rFonts w:ascii="Book Antiqua" w:eastAsia="Times New Roman" w:hAnsi="Book Antiqua" w:cs="Times New Roman"/>
          <w:b/>
          <w:bCs/>
          <w:sz w:val="19"/>
          <w:szCs w:val="19"/>
          <w:highlight w:val="yellow"/>
          <w:lang w:eastAsia="pt-BR"/>
        </w:rPr>
        <w:t xml:space="preserve"> locações</w:t>
      </w:r>
      <w:r w:rsidRPr="00207A55">
        <w:rPr>
          <w:rFonts w:ascii="Book Antiqua" w:eastAsia="Times New Roman" w:hAnsi="Book Antiqua" w:cs="Times New Roman"/>
          <w:b/>
          <w:bCs/>
          <w:sz w:val="19"/>
          <w:szCs w:val="19"/>
          <w:lang w:eastAsia="pt-BR"/>
        </w:rPr>
        <w:t xml:space="preserve"> </w:t>
      </w:r>
      <w:r w:rsidRPr="00207A55">
        <w:rPr>
          <w:rFonts w:ascii="Book Antiqua" w:eastAsia="Times New Roman" w:hAnsi="Book Antiqua" w:cs="Times New Roman"/>
          <w:b/>
          <w:bCs/>
          <w:sz w:val="19"/>
          <w:szCs w:val="19"/>
          <w:highlight w:val="cyan"/>
          <w:lang w:eastAsia="pt-BR"/>
        </w:rPr>
        <w:t>com finalidade</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caps/>
          <w:sz w:val="19"/>
          <w:szCs w:val="19"/>
          <w:shd w:val="clear" w:color="auto" w:fill="F7CAAC" w:themeFill="accent2" w:themeFillTint="66"/>
          <w:lang w:eastAsia="pt-BR"/>
        </w:rPr>
        <w:t>residencial</w:t>
      </w:r>
      <w:r w:rsidRPr="00DE4CAA">
        <w:rPr>
          <w:rFonts w:ascii="Book Antiqua" w:eastAsia="Times New Roman" w:hAnsi="Book Antiqua" w:cs="Times New Roman"/>
          <w:sz w:val="19"/>
          <w:szCs w:val="19"/>
          <w:lang w:eastAsia="pt-BR"/>
        </w:rPr>
        <w:t xml:space="preserve">, o </w:t>
      </w:r>
      <w:r w:rsidRPr="00207A55">
        <w:rPr>
          <w:rFonts w:ascii="Book Antiqua" w:eastAsia="Times New Roman" w:hAnsi="Book Antiqua" w:cs="Times New Roman"/>
          <w:b/>
          <w:bCs/>
          <w:sz w:val="19"/>
          <w:szCs w:val="19"/>
          <w:highlight w:val="yellow"/>
          <w:lang w:eastAsia="pt-BR"/>
        </w:rPr>
        <w:t>cônjuge sobrevivente</w:t>
      </w:r>
      <w:r w:rsidRPr="00DE4CAA">
        <w:rPr>
          <w:rFonts w:ascii="Book Antiqua" w:eastAsia="Times New Roman" w:hAnsi="Book Antiqua" w:cs="Times New Roman"/>
          <w:sz w:val="19"/>
          <w:szCs w:val="19"/>
          <w:lang w:eastAsia="pt-BR"/>
        </w:rPr>
        <w:t xml:space="preserve"> ou o </w:t>
      </w:r>
      <w:r w:rsidRPr="00207A55">
        <w:rPr>
          <w:rFonts w:ascii="Book Antiqua" w:eastAsia="Times New Roman" w:hAnsi="Book Antiqua" w:cs="Times New Roman"/>
          <w:b/>
          <w:bCs/>
          <w:sz w:val="19"/>
          <w:szCs w:val="19"/>
          <w:highlight w:val="yellow"/>
          <w:lang w:eastAsia="pt-BR"/>
        </w:rPr>
        <w:t>companheiro</w:t>
      </w:r>
      <w:r w:rsidRPr="00DE4CAA">
        <w:rPr>
          <w:rFonts w:ascii="Book Antiqua" w:eastAsia="Times New Roman" w:hAnsi="Book Antiqua" w:cs="Times New Roman"/>
          <w:sz w:val="19"/>
          <w:szCs w:val="19"/>
          <w:lang w:eastAsia="pt-BR"/>
        </w:rPr>
        <w:t xml:space="preserve"> e, </w:t>
      </w:r>
      <w:r w:rsidRPr="00207A55">
        <w:rPr>
          <w:rFonts w:ascii="Book Antiqua" w:eastAsia="Times New Roman" w:hAnsi="Book Antiqua" w:cs="Times New Roman"/>
          <w:b/>
          <w:bCs/>
          <w:sz w:val="19"/>
          <w:szCs w:val="19"/>
          <w:highlight w:val="cyan"/>
          <w:lang w:eastAsia="pt-BR"/>
        </w:rPr>
        <w:t>sucessivamente</w:t>
      </w:r>
      <w:r w:rsidRPr="00DE4CAA">
        <w:rPr>
          <w:rFonts w:ascii="Book Antiqua" w:eastAsia="Times New Roman" w:hAnsi="Book Antiqua" w:cs="Times New Roman"/>
          <w:sz w:val="19"/>
          <w:szCs w:val="19"/>
          <w:lang w:eastAsia="pt-BR"/>
        </w:rPr>
        <w:t xml:space="preserve">, os </w:t>
      </w:r>
      <w:r w:rsidRPr="00207A55">
        <w:rPr>
          <w:rFonts w:ascii="Book Antiqua" w:eastAsia="Times New Roman" w:hAnsi="Book Antiqua" w:cs="Times New Roman"/>
          <w:b/>
          <w:bCs/>
          <w:sz w:val="19"/>
          <w:szCs w:val="19"/>
          <w:highlight w:val="yellow"/>
          <w:lang w:eastAsia="pt-BR"/>
        </w:rPr>
        <w:t>herdeiros necessários</w:t>
      </w:r>
      <w:r w:rsidRPr="00DE4CAA">
        <w:rPr>
          <w:rFonts w:ascii="Book Antiqua" w:eastAsia="Times New Roman" w:hAnsi="Book Antiqua" w:cs="Times New Roman"/>
          <w:sz w:val="19"/>
          <w:szCs w:val="19"/>
          <w:lang w:eastAsia="pt-BR"/>
        </w:rPr>
        <w:t xml:space="preserve"> e as </w:t>
      </w:r>
      <w:r w:rsidRPr="00207A55">
        <w:rPr>
          <w:rFonts w:ascii="Book Antiqua" w:eastAsia="Times New Roman" w:hAnsi="Book Antiqua" w:cs="Times New Roman"/>
          <w:b/>
          <w:bCs/>
          <w:sz w:val="19"/>
          <w:szCs w:val="19"/>
          <w:highlight w:val="yellow"/>
          <w:lang w:eastAsia="pt-BR"/>
        </w:rPr>
        <w:t>pessoas</w:t>
      </w:r>
      <w:r w:rsidRPr="00207A55">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t xml:space="preserve">que </w:t>
      </w:r>
      <w:r w:rsidRPr="00207A55">
        <w:rPr>
          <w:rFonts w:ascii="Book Antiqua" w:eastAsia="Times New Roman" w:hAnsi="Book Antiqua" w:cs="Times New Roman"/>
          <w:b/>
          <w:bCs/>
          <w:caps/>
          <w:sz w:val="19"/>
          <w:szCs w:val="19"/>
          <w:highlight w:val="green"/>
          <w:lang w:eastAsia="pt-BR"/>
        </w:rPr>
        <w:t>viviam</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cyan"/>
          <w:lang w:eastAsia="pt-BR"/>
        </w:rPr>
        <w:t>na dependência econômica</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yellow"/>
          <w:lang w:eastAsia="pt-BR"/>
        </w:rPr>
        <w:t xml:space="preserve">do </w:t>
      </w:r>
      <w:r w:rsidRPr="00207A55">
        <w:rPr>
          <w:rFonts w:ascii="Book Antiqua" w:eastAsia="Times New Roman" w:hAnsi="Book Antiqua" w:cs="Times New Roman"/>
          <w:b/>
          <w:bCs/>
          <w:i/>
          <w:iCs/>
          <w:sz w:val="19"/>
          <w:szCs w:val="19"/>
          <w:highlight w:val="yellow"/>
          <w:lang w:eastAsia="pt-BR"/>
        </w:rPr>
        <w:t>de</w:t>
      </w:r>
      <w:r w:rsidRPr="00207A55">
        <w:rPr>
          <w:rFonts w:ascii="Book Antiqua" w:eastAsia="Times New Roman" w:hAnsi="Book Antiqua" w:cs="Times New Roman"/>
          <w:b/>
          <w:bCs/>
          <w:sz w:val="19"/>
          <w:szCs w:val="19"/>
          <w:highlight w:val="yellow"/>
          <w:lang w:eastAsia="pt-BR"/>
        </w:rPr>
        <w:t xml:space="preserve"> </w:t>
      </w:r>
      <w:r w:rsidRPr="00207A55">
        <w:rPr>
          <w:rFonts w:ascii="Book Antiqua" w:eastAsia="Times New Roman" w:hAnsi="Book Antiqua" w:cs="Times New Roman"/>
          <w:b/>
          <w:bCs/>
          <w:i/>
          <w:iCs/>
          <w:sz w:val="19"/>
          <w:szCs w:val="19"/>
          <w:highlight w:val="yellow"/>
          <w:lang w:eastAsia="pt-BR"/>
        </w:rPr>
        <w:t>cujus</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caps/>
          <w:sz w:val="19"/>
          <w:szCs w:val="19"/>
          <w:highlight w:val="green"/>
          <w:lang w:eastAsia="pt-BR"/>
        </w:rPr>
        <w:t>desde que</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cyan"/>
          <w:lang w:eastAsia="pt-BR"/>
        </w:rPr>
        <w:t>residentes no imóvel</w:t>
      </w:r>
      <w:r w:rsidRPr="00F430A1">
        <w:rPr>
          <w:rFonts w:ascii="Book Antiqua" w:eastAsia="Times New Roman" w:hAnsi="Book Antiqua" w:cs="Times New Roman"/>
          <w:sz w:val="16"/>
          <w:szCs w:val="16"/>
          <w:lang w:eastAsia="pt-BR"/>
        </w:rPr>
        <w:t>;</w:t>
      </w:r>
      <w:r w:rsidR="006A1DAA" w:rsidRPr="00F430A1">
        <w:rPr>
          <w:rFonts w:ascii="Book Antiqua" w:eastAsia="Times New Roman" w:hAnsi="Book Antiqua" w:cs="Times New Roman"/>
          <w:sz w:val="16"/>
          <w:szCs w:val="16"/>
          <w:lang w:eastAsia="pt-BR"/>
        </w:rPr>
        <w:t xml:space="preserve"> </w:t>
      </w:r>
      <w:r w:rsidR="006A1DAA" w:rsidRPr="00F430A1">
        <w:rPr>
          <w:rFonts w:ascii="Book Antiqua" w:eastAsia="Times New Roman" w:hAnsi="Book Antiqua" w:cs="Times New Roman"/>
          <w:b/>
          <w:bCs/>
          <w:color w:val="FF0000"/>
          <w:sz w:val="16"/>
          <w:szCs w:val="16"/>
          <w:u w:val="single"/>
          <w:lang w:eastAsia="pt-BR"/>
        </w:rPr>
        <w:t>(MPF-2011)</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207A55" w:rsidRPr="00F430A1">
        <w:rPr>
          <w:rFonts w:ascii="Book Antiqua" w:eastAsia="Times New Roman" w:hAnsi="Book Antiqua" w:cs="Times New Roman"/>
          <w:b/>
          <w:bCs/>
          <w:color w:val="FF0000"/>
          <w:sz w:val="16"/>
          <w:szCs w:val="16"/>
          <w:lang w:eastAsia="pt-BR"/>
        </w:rPr>
        <w:t xml:space="preserve"> </w:t>
      </w:r>
      <w:r w:rsidR="00991C99" w:rsidRPr="00F430A1">
        <w:rPr>
          <w:rFonts w:ascii="Book Antiqua" w:eastAsia="Times New Roman" w:hAnsi="Book Antiqua" w:cs="Times New Roman"/>
          <w:b/>
          <w:color w:val="FF0000"/>
          <w:sz w:val="16"/>
          <w:szCs w:val="16"/>
          <w:u w:val="single"/>
          <w:lang w:eastAsia="pt-BR"/>
        </w:rPr>
        <w:t>(TJPR-2021)</w:t>
      </w:r>
    </w:p>
    <w:p w14:paraId="33B09BBF" w14:textId="3AA4BE9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II - </w:t>
      </w:r>
      <w:proofErr w:type="gramStart"/>
      <w:r w:rsidRPr="00207A55">
        <w:rPr>
          <w:rFonts w:ascii="Book Antiqua" w:eastAsia="Times New Roman" w:hAnsi="Book Antiqua" w:cs="Times New Roman"/>
          <w:b/>
          <w:bCs/>
          <w:sz w:val="19"/>
          <w:szCs w:val="19"/>
          <w:highlight w:val="yellow"/>
          <w:lang w:eastAsia="pt-BR"/>
        </w:rPr>
        <w:t>nas</w:t>
      </w:r>
      <w:proofErr w:type="gramEnd"/>
      <w:r w:rsidRPr="00207A55">
        <w:rPr>
          <w:rFonts w:ascii="Book Antiqua" w:eastAsia="Times New Roman" w:hAnsi="Book Antiqua" w:cs="Times New Roman"/>
          <w:b/>
          <w:bCs/>
          <w:sz w:val="19"/>
          <w:szCs w:val="19"/>
          <w:highlight w:val="yellow"/>
          <w:lang w:eastAsia="pt-BR"/>
        </w:rPr>
        <w:t xml:space="preserve"> locações</w:t>
      </w:r>
      <w:r w:rsidRPr="00207A55">
        <w:rPr>
          <w:rFonts w:ascii="Book Antiqua" w:eastAsia="Times New Roman" w:hAnsi="Book Antiqua" w:cs="Times New Roman"/>
          <w:b/>
          <w:bCs/>
          <w:sz w:val="19"/>
          <w:szCs w:val="19"/>
          <w:lang w:eastAsia="pt-BR"/>
        </w:rPr>
        <w:t xml:space="preserve"> </w:t>
      </w:r>
      <w:r w:rsidRPr="000408D4">
        <w:rPr>
          <w:rFonts w:ascii="Book Antiqua" w:eastAsia="Times New Roman" w:hAnsi="Book Antiqua" w:cs="Times New Roman"/>
          <w:b/>
          <w:bCs/>
          <w:sz w:val="19"/>
          <w:szCs w:val="19"/>
          <w:highlight w:val="cyan"/>
          <w:lang w:eastAsia="pt-BR"/>
        </w:rPr>
        <w:t>com finalidade</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não residencial</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lang w:eastAsia="pt-BR"/>
        </w:rPr>
        <w:t xml:space="preserve">o </w:t>
      </w:r>
      <w:r w:rsidRPr="00207A55">
        <w:rPr>
          <w:rFonts w:ascii="Book Antiqua" w:eastAsia="Times New Roman" w:hAnsi="Book Antiqua" w:cs="Times New Roman"/>
          <w:b/>
          <w:bCs/>
          <w:sz w:val="19"/>
          <w:szCs w:val="19"/>
          <w:highlight w:val="yellow"/>
          <w:lang w:eastAsia="pt-BR"/>
        </w:rPr>
        <w:t>espólio</w:t>
      </w:r>
      <w:r w:rsidRPr="00DE4CAA">
        <w:rPr>
          <w:rFonts w:ascii="Book Antiqua" w:eastAsia="Times New Roman" w:hAnsi="Book Antiqua" w:cs="Times New Roman"/>
          <w:sz w:val="19"/>
          <w:szCs w:val="19"/>
          <w:lang w:eastAsia="pt-BR"/>
        </w:rPr>
        <w:t xml:space="preserve"> e, </w:t>
      </w:r>
      <w:r w:rsidRPr="00207A55">
        <w:rPr>
          <w:rFonts w:ascii="Book Antiqua" w:eastAsia="Times New Roman" w:hAnsi="Book Antiqua" w:cs="Times New Roman"/>
          <w:b/>
          <w:bCs/>
          <w:sz w:val="19"/>
          <w:szCs w:val="19"/>
          <w:highlight w:val="cyan"/>
          <w:lang w:eastAsia="pt-BR"/>
        </w:rPr>
        <w:t>se for o caso</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yellow"/>
          <w:lang w:eastAsia="pt-BR"/>
        </w:rPr>
        <w:t>seu sucessor no negócio</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0408D4" w:rsidRPr="00F430A1">
        <w:rPr>
          <w:rFonts w:ascii="Book Antiqua" w:eastAsia="Times New Roman" w:hAnsi="Book Antiqua" w:cs="Times New Roman"/>
          <w:b/>
          <w:bCs/>
          <w:color w:val="FF0000"/>
          <w:sz w:val="16"/>
          <w:szCs w:val="16"/>
          <w:lang w:eastAsia="pt-BR"/>
        </w:rPr>
        <w:t xml:space="preserve"> </w:t>
      </w:r>
    </w:p>
    <w:p w14:paraId="1953C42F" w14:textId="43C5BEED" w:rsidR="00DB4026" w:rsidRPr="00E4607B"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12</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bCs/>
          <w:color w:val="000000"/>
          <w:sz w:val="19"/>
          <w:szCs w:val="19"/>
          <w:lang w:eastAsia="pt-BR"/>
        </w:rPr>
        <w:t xml:space="preserve">Em casos de </w:t>
      </w:r>
      <w:r w:rsidRPr="00E4607B">
        <w:rPr>
          <w:rFonts w:ascii="Book Antiqua" w:eastAsia="Times New Roman" w:hAnsi="Book Antiqua" w:cs="Times New Roman"/>
          <w:b/>
          <w:bCs/>
          <w:color w:val="000000"/>
          <w:sz w:val="19"/>
          <w:szCs w:val="19"/>
          <w:highlight w:val="cyan"/>
          <w:lang w:eastAsia="pt-BR"/>
        </w:rPr>
        <w:t>separação de fato</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bCs/>
          <w:color w:val="000000"/>
          <w:sz w:val="19"/>
          <w:szCs w:val="19"/>
          <w:highlight w:val="cyan"/>
          <w:lang w:eastAsia="pt-BR"/>
        </w:rPr>
        <w:t>separação judicial</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color w:val="000000"/>
          <w:sz w:val="19"/>
          <w:szCs w:val="19"/>
          <w:highlight w:val="cyan"/>
          <w:lang w:eastAsia="pt-BR"/>
        </w:rPr>
        <w:t>divórcio</w:t>
      </w:r>
      <w:r w:rsidRPr="00DE4CAA">
        <w:rPr>
          <w:rFonts w:ascii="Book Antiqua" w:eastAsia="Times New Roman" w:hAnsi="Book Antiqua" w:cs="Times New Roman"/>
          <w:b/>
          <w:color w:val="000000"/>
          <w:sz w:val="19"/>
          <w:szCs w:val="19"/>
          <w:lang w:eastAsia="pt-BR"/>
        </w:rPr>
        <w:t xml:space="preserve"> ou </w:t>
      </w:r>
      <w:r w:rsidRPr="00E4607B">
        <w:rPr>
          <w:rFonts w:ascii="Book Antiqua" w:eastAsia="Times New Roman" w:hAnsi="Book Antiqua" w:cs="Times New Roman"/>
          <w:b/>
          <w:color w:val="000000"/>
          <w:sz w:val="19"/>
          <w:szCs w:val="19"/>
          <w:highlight w:val="cyan"/>
          <w:lang w:eastAsia="pt-BR"/>
        </w:rPr>
        <w:t>dissolução da união estável</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caps/>
          <w:color w:val="000000"/>
          <w:sz w:val="19"/>
          <w:szCs w:val="19"/>
          <w:shd w:val="clear" w:color="auto" w:fill="F7CAAC" w:themeFill="accent2" w:themeFillTint="66"/>
          <w:lang w:eastAsia="pt-BR"/>
        </w:rPr>
        <w:t>locação residencial</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prosseguirá</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automaticamente</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com o cônjuge</w:t>
      </w:r>
      <w:r w:rsidRPr="00DE4CAA">
        <w:rPr>
          <w:rFonts w:ascii="Book Antiqua" w:eastAsia="Times New Roman" w:hAnsi="Book Antiqua" w:cs="Times New Roman"/>
          <w:color w:val="000000"/>
          <w:sz w:val="19"/>
          <w:szCs w:val="19"/>
          <w:lang w:eastAsia="pt-BR"/>
        </w:rPr>
        <w:t xml:space="preserve"> ou </w:t>
      </w:r>
      <w:r w:rsidRPr="00DE4CAA">
        <w:rPr>
          <w:rFonts w:ascii="Book Antiqua" w:eastAsia="Times New Roman" w:hAnsi="Book Antiqua" w:cs="Times New Roman"/>
          <w:b/>
          <w:color w:val="000000"/>
          <w:sz w:val="19"/>
          <w:szCs w:val="19"/>
          <w:highlight w:val="yellow"/>
          <w:lang w:eastAsia="pt-BR"/>
        </w:rPr>
        <w:t>companheiro</w:t>
      </w:r>
      <w:r w:rsidRPr="00DE4CAA">
        <w:rPr>
          <w:rFonts w:ascii="Book Antiqua" w:eastAsia="Times New Roman" w:hAnsi="Book Antiqua" w:cs="Times New Roman"/>
          <w:color w:val="000000"/>
          <w:sz w:val="19"/>
          <w:szCs w:val="19"/>
          <w:lang w:eastAsia="pt-BR"/>
        </w:rPr>
        <w:t xml:space="preserve"> que </w:t>
      </w:r>
      <w:r w:rsidRPr="00E4607B">
        <w:rPr>
          <w:rFonts w:ascii="Book Antiqua" w:eastAsia="Times New Roman" w:hAnsi="Book Antiqua" w:cs="Times New Roman"/>
          <w:b/>
          <w:caps/>
          <w:color w:val="000000"/>
          <w:sz w:val="19"/>
          <w:szCs w:val="19"/>
          <w:highlight w:val="green"/>
          <w:lang w:eastAsia="pt-BR"/>
        </w:rPr>
        <w:t>permanecer</w:t>
      </w:r>
      <w:r w:rsidRPr="00E4607B">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 imóvel</w:t>
      </w:r>
      <w:r w:rsidRPr="00DE4CAA">
        <w:rPr>
          <w:rFonts w:ascii="Book Antiqua" w:eastAsia="Times New Roman" w:hAnsi="Book Antiqua" w:cs="Times New Roman"/>
          <w:color w:val="000000"/>
          <w:sz w:val="19"/>
          <w:szCs w:val="19"/>
          <w:lang w:eastAsia="pt-BR"/>
        </w:rPr>
        <w:t>.</w:t>
      </w:r>
      <w:r w:rsidR="0054125A">
        <w:rPr>
          <w:rFonts w:ascii="Book Antiqua" w:eastAsia="Times New Roman" w:hAnsi="Book Antiqua" w:cs="Times New Roman"/>
          <w:color w:val="000000"/>
          <w:sz w:val="19"/>
          <w:szCs w:val="19"/>
          <w:lang w:eastAsia="pt-BR"/>
        </w:rPr>
        <w:t xml:space="preserve"> </w:t>
      </w:r>
      <w:r w:rsidR="0054125A" w:rsidRPr="0054125A">
        <w:rPr>
          <w:rFonts w:ascii="Book Antiqua" w:eastAsia="Times New Roman" w:hAnsi="Book Antiqua" w:cs="Times New Roman"/>
          <w:b/>
          <w:bCs/>
          <w:i/>
          <w:iCs/>
          <w:color w:val="FF0000"/>
          <w:sz w:val="19"/>
          <w:szCs w:val="19"/>
          <w:lang w:eastAsia="pt-BR"/>
        </w:rPr>
        <w:t>[exemplo de sub-rogação pessoal, por força de lei]</w:t>
      </w:r>
      <w:r w:rsidR="0054125A">
        <w:rPr>
          <w:rFonts w:ascii="Book Antiqua" w:eastAsia="Times New Roman" w:hAnsi="Book Antiqua" w:cs="Times New Roman"/>
          <w:b/>
          <w:bCs/>
          <w:i/>
          <w:i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 xml:space="preserve"> </w:t>
      </w:r>
      <w:hyperlink r:id="rId10"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890DE1" w:rsidRPr="00F430A1">
        <w:rPr>
          <w:rFonts w:ascii="Book Antiqua" w:eastAsia="Times New Roman" w:hAnsi="Book Antiqua" w:cs="Times New Roman"/>
          <w:color w:val="0000FF"/>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(DPESP-2013)</w:t>
      </w:r>
      <w:r w:rsidR="00E5374C" w:rsidRPr="00F430A1">
        <w:rPr>
          <w:rFonts w:ascii="Book Antiqua" w:eastAsia="Times New Roman" w:hAnsi="Book Antiqua" w:cs="Times New Roman"/>
          <w:color w:val="0000FF"/>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890DE1" w:rsidRPr="00F430A1">
        <w:rPr>
          <w:rFonts w:ascii="Book Antiqua" w:eastAsia="Times New Roman" w:hAnsi="Book Antiqua" w:cs="Times New Roman"/>
          <w:b/>
          <w:bCs/>
          <w:color w:val="FF0000"/>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(Cartórios/TJMG-2017)</w:t>
      </w:r>
      <w:r w:rsidR="009B181C" w:rsidRPr="00F430A1">
        <w:rPr>
          <w:rFonts w:ascii="Book Antiqua" w:eastAsia="Times New Roman" w:hAnsi="Book Antiqua" w:cs="Times New Roman"/>
          <w:color w:val="0000FF"/>
          <w:sz w:val="16"/>
          <w:szCs w:val="16"/>
          <w:lang w:eastAsia="pt-BR"/>
        </w:rPr>
        <w:t xml:space="preserve"> </w:t>
      </w:r>
      <w:r w:rsidR="001D1898" w:rsidRPr="00F430A1">
        <w:rPr>
          <w:rFonts w:ascii="Book Antiqua" w:eastAsia="Times New Roman" w:hAnsi="Book Antiqua" w:cs="Times New Roman"/>
          <w:b/>
          <w:bCs/>
          <w:color w:val="FF0000"/>
          <w:sz w:val="16"/>
          <w:szCs w:val="16"/>
          <w:u w:val="single"/>
          <w:lang w:eastAsia="pt-BR"/>
        </w:rPr>
        <w:t>(DPEMG-2019)</w:t>
      </w:r>
      <w:r w:rsidR="00E4607B">
        <w:rPr>
          <w:rFonts w:ascii="Book Antiqua" w:eastAsia="Times New Roman" w:hAnsi="Book Antiqua" w:cs="Times New Roman"/>
          <w:b/>
          <w:bCs/>
          <w:color w:val="FF0000"/>
          <w:sz w:val="16"/>
          <w:szCs w:val="16"/>
          <w:lang w:eastAsia="pt-BR"/>
        </w:rPr>
        <w:t xml:space="preserve"> </w:t>
      </w:r>
      <w:r w:rsidR="00E4607B">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54125A" w:rsidRPr="00DE4CAA" w14:paraId="0695BAAC" w14:textId="77777777" w:rsidTr="004B02FF">
        <w:tc>
          <w:tcPr>
            <w:tcW w:w="8494" w:type="dxa"/>
            <w:shd w:val="clear" w:color="auto" w:fill="CCFFFF"/>
          </w:tcPr>
          <w:p w14:paraId="6F23739F" w14:textId="4B91418C" w:rsidR="00E4607B" w:rsidRDefault="00E4607B" w:rsidP="004B02F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Pr>
                <w:rFonts w:ascii="Book Antiqua" w:eastAsia="Times New Roman" w:hAnsi="Book Antiqua" w:cs="Times New Roman"/>
                <w:bCs/>
                <w:sz w:val="19"/>
                <w:szCs w:val="19"/>
                <w:lang w:eastAsia="pt-BR"/>
              </w:rPr>
              <w:t xml:space="preserve">assinale a alternativa correta: </w:t>
            </w:r>
            <w:r w:rsidRPr="00E4607B">
              <w:rPr>
                <w:rFonts w:ascii="Book Antiqua" w:eastAsia="Times New Roman" w:hAnsi="Book Antiqua" w:cs="Times New Roman"/>
                <w:bCs/>
                <w:sz w:val="19"/>
                <w:szCs w:val="19"/>
                <w:lang w:eastAsia="pt-BR"/>
              </w:rPr>
              <w:t xml:space="preserve">Em casos de separação de fato, separação judicial, divórcio ou dissolução da </w:t>
            </w:r>
            <w:r w:rsidRPr="00E4607B">
              <w:rPr>
                <w:rFonts w:ascii="Book Antiqua" w:eastAsia="Times New Roman" w:hAnsi="Book Antiqua" w:cs="Times New Roman"/>
                <w:bCs/>
                <w:sz w:val="19"/>
                <w:szCs w:val="19"/>
                <w:lang w:eastAsia="pt-BR"/>
              </w:rPr>
              <w:lastRenderedPageBreak/>
              <w:t>união estável, a locação residencial prosseguirá automaticamente com o cônjuge ou companheiro que permanecer no imóvel.</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12</w:t>
            </w:r>
            <w:r w:rsidRPr="00DE4CAA">
              <w:rPr>
                <w:rFonts w:ascii="Book Antiqua" w:eastAsia="Times New Roman" w:hAnsi="Book Antiqua" w:cs="Times New Roman"/>
                <w:b/>
                <w:sz w:val="19"/>
                <w:szCs w:val="19"/>
                <w:lang w:eastAsia="pt-BR"/>
              </w:rPr>
              <w:t>, Lei de Locações.</w:t>
            </w:r>
          </w:p>
          <w:p w14:paraId="27175024" w14:textId="77777777" w:rsidR="00E4607B" w:rsidRDefault="00E4607B" w:rsidP="004B02FF">
            <w:pPr>
              <w:jc w:val="both"/>
              <w:rPr>
                <w:rFonts w:ascii="Book Antiqua" w:eastAsia="Times New Roman" w:hAnsi="Book Antiqua" w:cs="Times New Roman"/>
                <w:b/>
                <w:sz w:val="19"/>
                <w:szCs w:val="19"/>
                <w:lang w:eastAsia="pt-BR"/>
              </w:rPr>
            </w:pPr>
          </w:p>
          <w:p w14:paraId="68CE3743" w14:textId="054CD210" w:rsidR="00243D86" w:rsidRPr="00243D86" w:rsidRDefault="00243D86" w:rsidP="004B02F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3D86">
              <w:rPr>
                <w:rFonts w:ascii="Book Antiqua" w:eastAsia="Times New Roman" w:hAnsi="Book Antiqua" w:cs="Times New Roman"/>
                <w:b/>
                <w:sz w:val="19"/>
                <w:szCs w:val="19"/>
                <w:highlight w:val="yellow"/>
                <w:lang w:eastAsia="pt-BR"/>
              </w:rPr>
              <w:t>DPESP-2013-FCC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3D86">
              <w:rPr>
                <w:rFonts w:ascii="Book Antiqua" w:eastAsia="Times New Roman" w:hAnsi="Book Antiqua" w:cs="Times New Roman"/>
                <w:bCs/>
                <w:sz w:val="19"/>
                <w:szCs w:val="19"/>
                <w:lang w:eastAsia="pt-BR"/>
              </w:rPr>
              <w:t xml:space="preserve">Considere </w:t>
            </w:r>
            <w:r>
              <w:rPr>
                <w:rFonts w:ascii="Book Antiqua" w:eastAsia="Times New Roman" w:hAnsi="Book Antiqua" w:cs="Times New Roman"/>
                <w:bCs/>
                <w:sz w:val="19"/>
                <w:szCs w:val="19"/>
                <w:lang w:eastAsia="pt-BR"/>
              </w:rPr>
              <w:t>a</w:t>
            </w:r>
            <w:r w:rsidRPr="00243D86">
              <w:rPr>
                <w:rFonts w:ascii="Book Antiqua" w:eastAsia="Times New Roman" w:hAnsi="Book Antiqua" w:cs="Times New Roman"/>
                <w:bCs/>
                <w:sz w:val="19"/>
                <w:szCs w:val="19"/>
                <w:lang w:eastAsia="pt-BR"/>
              </w:rPr>
              <w:t xml:space="preserve"> assertiva </w:t>
            </w:r>
            <w:r>
              <w:rPr>
                <w:rFonts w:ascii="Book Antiqua" w:eastAsia="Times New Roman" w:hAnsi="Book Antiqua" w:cs="Times New Roman"/>
                <w:bCs/>
                <w:sz w:val="19"/>
                <w:szCs w:val="19"/>
                <w:lang w:eastAsia="pt-BR"/>
              </w:rPr>
              <w:t>a seguir</w:t>
            </w:r>
            <w:r w:rsidRPr="00243D86">
              <w:rPr>
                <w:rFonts w:ascii="Book Antiqua" w:eastAsia="Times New Roman" w:hAnsi="Book Antiqua" w:cs="Times New Roman"/>
                <w:bCs/>
                <w:sz w:val="19"/>
                <w:szCs w:val="19"/>
                <w:lang w:eastAsia="pt-BR"/>
              </w:rPr>
              <w:t xml:space="preserve"> em relação à eficácia do direito fundamental social à moradia nas relações familiares</w:t>
            </w:r>
            <w:r>
              <w:rPr>
                <w:rFonts w:ascii="Book Antiqua" w:eastAsia="Times New Roman" w:hAnsi="Book Antiqua" w:cs="Times New Roman"/>
                <w:bCs/>
                <w:sz w:val="19"/>
                <w:szCs w:val="19"/>
                <w:lang w:eastAsia="pt-BR"/>
              </w:rPr>
              <w:t xml:space="preserve">: </w:t>
            </w:r>
            <w:r w:rsidRPr="00243D86">
              <w:rPr>
                <w:rFonts w:ascii="Book Antiqua" w:eastAsia="Times New Roman" w:hAnsi="Book Antiqua" w:cs="Times New Roman"/>
                <w:bCs/>
                <w:sz w:val="19"/>
                <w:szCs w:val="19"/>
                <w:lang w:eastAsia="pt-BR"/>
              </w:rPr>
              <w:t>De acordo com a Lei 8.245/91 (Locação de imóveis urbanos), em casos de separação de fato, divórcio ou dissolução da união estável, a locação residencial prosseguirá automaticamente com o cônjuge ou companheiro que permanecer no imóvel.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Lei 8245.</w:t>
            </w:r>
          </w:p>
          <w:p w14:paraId="6D0DD35C" w14:textId="77777777" w:rsidR="00243D86" w:rsidRDefault="00243D86" w:rsidP="004B02FF">
            <w:pPr>
              <w:jc w:val="both"/>
              <w:rPr>
                <w:rFonts w:ascii="Book Antiqua" w:eastAsia="Times New Roman" w:hAnsi="Book Antiqua" w:cs="Times New Roman"/>
                <w:b/>
                <w:i/>
                <w:iCs/>
                <w:color w:val="FF0000"/>
                <w:sz w:val="19"/>
                <w:szCs w:val="19"/>
                <w:lang w:eastAsia="pt-BR"/>
              </w:rPr>
            </w:pPr>
          </w:p>
          <w:p w14:paraId="1B50D205" w14:textId="057B61D7" w:rsidR="0054125A" w:rsidRPr="00595803" w:rsidRDefault="0054125A" w:rsidP="004B02FF">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hAnsi="Book Antiqua"/>
                <w:color w:val="000000"/>
                <w:sz w:val="19"/>
                <w:szCs w:val="19"/>
              </w:rPr>
              <w:t xml:space="preserve">O </w:t>
            </w:r>
            <w:r w:rsidRPr="00FA2167">
              <w:rPr>
                <w:rFonts w:ascii="Book Antiqua" w:hAnsi="Book Antiqua"/>
                <w:b/>
                <w:bCs/>
                <w:color w:val="000000"/>
                <w:sz w:val="19"/>
                <w:szCs w:val="19"/>
                <w:highlight w:val="yellow"/>
              </w:rPr>
              <w:t>art. 12 da Lei</w:t>
            </w:r>
            <w:r w:rsidR="00FA2167">
              <w:rPr>
                <w:rFonts w:ascii="Book Antiqua" w:hAnsi="Book Antiqua"/>
                <w:b/>
                <w:bCs/>
                <w:color w:val="000000"/>
                <w:sz w:val="19"/>
                <w:szCs w:val="19"/>
                <w:highlight w:val="yellow"/>
              </w:rPr>
              <w:t xml:space="preserve"> 8245/91</w:t>
            </w:r>
            <w:r w:rsidRPr="00FA2167">
              <w:rPr>
                <w:rFonts w:ascii="Book Antiqua" w:hAnsi="Book Antiqua"/>
                <w:color w:val="000000"/>
                <w:sz w:val="19"/>
                <w:szCs w:val="19"/>
              </w:rPr>
              <w:t xml:space="preserve"> </w:t>
            </w:r>
            <w:r w:rsidRPr="00FA2167">
              <w:rPr>
                <w:rFonts w:ascii="Book Antiqua" w:hAnsi="Book Antiqua"/>
                <w:b/>
                <w:bCs/>
                <w:color w:val="000000"/>
                <w:sz w:val="19"/>
                <w:szCs w:val="19"/>
                <w:highlight w:val="green"/>
              </w:rPr>
              <w:t>só é aplicável</w:t>
            </w:r>
            <w:r w:rsidRPr="00FA2167">
              <w:rPr>
                <w:rFonts w:ascii="Book Antiqua" w:hAnsi="Book Antiqua"/>
                <w:color w:val="000000"/>
                <w:sz w:val="19"/>
                <w:szCs w:val="19"/>
              </w:rPr>
              <w:t xml:space="preserve"> quando o </w:t>
            </w:r>
            <w:r w:rsidRPr="00FA2167">
              <w:rPr>
                <w:rFonts w:ascii="Book Antiqua" w:hAnsi="Book Antiqua"/>
                <w:b/>
                <w:bCs/>
                <w:color w:val="000000"/>
                <w:sz w:val="19"/>
                <w:szCs w:val="19"/>
                <w:shd w:val="clear" w:color="auto" w:fill="F7CAAC" w:themeFill="accent2" w:themeFillTint="66"/>
              </w:rPr>
              <w:t>locatário original</w:t>
            </w:r>
            <w:r w:rsidRPr="00FA2167">
              <w:rPr>
                <w:rFonts w:ascii="Book Antiqua" w:hAnsi="Book Antiqua"/>
                <w:color w:val="000000"/>
                <w:sz w:val="19"/>
                <w:szCs w:val="19"/>
              </w:rPr>
              <w:t xml:space="preserve"> - </w:t>
            </w:r>
            <w:r w:rsidRPr="00FA2167">
              <w:rPr>
                <w:rFonts w:ascii="Book Antiqua" w:hAnsi="Book Antiqua"/>
                <w:b/>
                <w:bCs/>
                <w:color w:val="000000"/>
                <w:sz w:val="19"/>
                <w:szCs w:val="19"/>
                <w:highlight w:val="yellow"/>
              </w:rPr>
              <w:t>aquele que assina o contrato</w:t>
            </w:r>
            <w:r w:rsidRPr="00FA2167">
              <w:rPr>
                <w:rFonts w:ascii="Book Antiqua" w:hAnsi="Book Antiqua"/>
                <w:b/>
                <w:bCs/>
                <w:color w:val="000000"/>
                <w:sz w:val="19"/>
                <w:szCs w:val="19"/>
              </w:rPr>
              <w:t xml:space="preserve"> </w:t>
            </w:r>
            <w:r w:rsidRPr="00FA2167">
              <w:rPr>
                <w:rFonts w:ascii="Book Antiqua" w:hAnsi="Book Antiqua"/>
                <w:color w:val="000000"/>
                <w:sz w:val="19"/>
                <w:szCs w:val="19"/>
              </w:rPr>
              <w:t xml:space="preserve">- </w:t>
            </w:r>
            <w:r w:rsidRPr="00FA2167">
              <w:rPr>
                <w:rFonts w:ascii="Book Antiqua" w:hAnsi="Book Antiqua"/>
                <w:b/>
                <w:bCs/>
                <w:color w:val="000000"/>
                <w:sz w:val="19"/>
                <w:szCs w:val="19"/>
                <w:shd w:val="clear" w:color="auto" w:fill="F7CAAC" w:themeFill="accent2" w:themeFillTint="66"/>
              </w:rPr>
              <w:t>se retira do imóvel</w:t>
            </w:r>
            <w:r w:rsidRPr="00FA2167">
              <w:rPr>
                <w:rFonts w:ascii="Book Antiqua" w:hAnsi="Book Antiqua"/>
                <w:color w:val="000000"/>
                <w:sz w:val="19"/>
                <w:szCs w:val="19"/>
              </w:rPr>
              <w:t xml:space="preserve">, </w:t>
            </w:r>
            <w:r w:rsidRPr="00FA2167">
              <w:rPr>
                <w:rFonts w:ascii="Book Antiqua" w:hAnsi="Book Antiqua"/>
                <w:b/>
                <w:bCs/>
                <w:color w:val="000000"/>
                <w:sz w:val="19"/>
                <w:szCs w:val="19"/>
                <w:highlight w:val="green"/>
              </w:rPr>
              <w:t>nele deixando</w:t>
            </w:r>
            <w:r w:rsidRPr="00FA2167">
              <w:rPr>
                <w:rFonts w:ascii="Book Antiqua" w:hAnsi="Book Antiqua"/>
                <w:color w:val="000000"/>
                <w:sz w:val="19"/>
                <w:szCs w:val="19"/>
              </w:rPr>
              <w:t xml:space="preserve"> o </w:t>
            </w:r>
            <w:r w:rsidRPr="00FA2167">
              <w:rPr>
                <w:rFonts w:ascii="Book Antiqua" w:hAnsi="Book Antiqua"/>
                <w:b/>
                <w:bCs/>
                <w:color w:val="000000"/>
                <w:sz w:val="19"/>
                <w:szCs w:val="19"/>
                <w:highlight w:val="yellow"/>
              </w:rPr>
              <w:t>cônjuge</w:t>
            </w:r>
            <w:r w:rsidRPr="00FA2167">
              <w:rPr>
                <w:rFonts w:ascii="Book Antiqua" w:hAnsi="Book Antiqua"/>
                <w:color w:val="000000"/>
                <w:sz w:val="19"/>
                <w:szCs w:val="19"/>
              </w:rPr>
              <w:t xml:space="preserve"> ou o </w:t>
            </w:r>
            <w:r w:rsidRPr="00FA2167">
              <w:rPr>
                <w:rFonts w:ascii="Book Antiqua" w:hAnsi="Book Antiqua"/>
                <w:b/>
                <w:bCs/>
                <w:color w:val="000000"/>
                <w:sz w:val="19"/>
                <w:szCs w:val="19"/>
                <w:highlight w:val="yellow"/>
              </w:rPr>
              <w:t>companheiro</w:t>
            </w:r>
            <w:r w:rsidRPr="00FA2167">
              <w:rPr>
                <w:rFonts w:ascii="Book Antiqua" w:hAnsi="Book Antiqua"/>
                <w:color w:val="000000"/>
                <w:sz w:val="19"/>
                <w:szCs w:val="19"/>
              </w:rPr>
              <w:t xml:space="preserve"> que </w:t>
            </w:r>
            <w:r w:rsidRPr="00FA2167">
              <w:rPr>
                <w:rFonts w:ascii="Book Antiqua" w:hAnsi="Book Antiqua"/>
                <w:b/>
                <w:bCs/>
                <w:color w:val="000000"/>
                <w:sz w:val="19"/>
                <w:szCs w:val="19"/>
                <w:highlight w:val="green"/>
              </w:rPr>
              <w:t>não figurava no pacto</w:t>
            </w:r>
            <w:r w:rsidRPr="00FA2167">
              <w:rPr>
                <w:rFonts w:ascii="Book Antiqua" w:hAnsi="Book Antiqua"/>
                <w:color w:val="000000"/>
                <w:sz w:val="19"/>
                <w:szCs w:val="19"/>
              </w:rPr>
              <w:t>. Assim, se o</w:t>
            </w:r>
            <w:r w:rsidRPr="0054125A">
              <w:rPr>
                <w:rFonts w:ascii="Book Antiqua" w:hAnsi="Book Antiqua"/>
                <w:b/>
                <w:bCs/>
                <w:color w:val="000000"/>
                <w:sz w:val="19"/>
                <w:szCs w:val="19"/>
              </w:rPr>
              <w:t xml:space="preserve"> “</w:t>
            </w:r>
            <w:r w:rsidRPr="00FA2167">
              <w:rPr>
                <w:rFonts w:ascii="Book Antiqua" w:hAnsi="Book Antiqua"/>
                <w:i/>
                <w:iCs/>
                <w:color w:val="000000"/>
                <w:sz w:val="19"/>
                <w:szCs w:val="19"/>
              </w:rPr>
              <w:t xml:space="preserve">contrato foi celebrado com o cônjuge ou companheiro que, </w:t>
            </w:r>
            <w:r w:rsidRPr="00FA2167">
              <w:rPr>
                <w:rFonts w:ascii="Book Antiqua" w:hAnsi="Book Antiqua"/>
                <w:b/>
                <w:bCs/>
                <w:i/>
                <w:iCs/>
                <w:color w:val="000000"/>
                <w:sz w:val="19"/>
                <w:szCs w:val="19"/>
                <w:shd w:val="clear" w:color="auto" w:fill="F7CAAC" w:themeFill="accent2" w:themeFillTint="66"/>
              </w:rPr>
              <w:t>após a separação</w:t>
            </w:r>
            <w:r w:rsidRPr="00FA2167">
              <w:rPr>
                <w:rFonts w:ascii="Book Antiqua" w:hAnsi="Book Antiqua"/>
                <w:i/>
                <w:iCs/>
                <w:color w:val="000000"/>
                <w:sz w:val="19"/>
                <w:szCs w:val="19"/>
              </w:rPr>
              <w:t xml:space="preserve">, </w:t>
            </w:r>
            <w:r w:rsidRPr="00FA2167">
              <w:rPr>
                <w:rFonts w:ascii="Book Antiqua" w:hAnsi="Book Antiqua"/>
                <w:b/>
                <w:bCs/>
                <w:i/>
                <w:iCs/>
                <w:color w:val="000000"/>
                <w:sz w:val="19"/>
                <w:szCs w:val="19"/>
                <w:highlight w:val="yellow"/>
              </w:rPr>
              <w:t>permanecer no imóvel</w:t>
            </w:r>
            <w:r w:rsidRPr="00FA2167">
              <w:rPr>
                <w:rFonts w:ascii="Book Antiqua" w:hAnsi="Book Antiqua"/>
                <w:i/>
                <w:iCs/>
                <w:color w:val="000000"/>
                <w:sz w:val="19"/>
                <w:szCs w:val="19"/>
              </w:rPr>
              <w:t xml:space="preserve">, </w:t>
            </w:r>
            <w:r w:rsidRPr="00FA2167">
              <w:rPr>
                <w:rFonts w:ascii="Book Antiqua" w:hAnsi="Book Antiqua"/>
                <w:b/>
                <w:bCs/>
                <w:i/>
                <w:iCs/>
                <w:color w:val="000000"/>
                <w:sz w:val="19"/>
                <w:szCs w:val="19"/>
                <w:highlight w:val="green"/>
              </w:rPr>
              <w:t>o dispositivo é inócuo</w:t>
            </w:r>
            <w:r w:rsidRPr="00FA2167">
              <w:rPr>
                <w:rFonts w:ascii="Book Antiqua" w:hAnsi="Book Antiqua"/>
                <w:i/>
                <w:iCs/>
                <w:color w:val="000000"/>
                <w:sz w:val="19"/>
                <w:szCs w:val="19"/>
              </w:rPr>
              <w:t xml:space="preserve">, pois </w:t>
            </w:r>
            <w:r w:rsidRPr="00FA2167">
              <w:rPr>
                <w:rFonts w:ascii="Book Antiqua" w:hAnsi="Book Antiqua"/>
                <w:b/>
                <w:bCs/>
                <w:i/>
                <w:iCs/>
                <w:color w:val="000000"/>
                <w:sz w:val="19"/>
                <w:szCs w:val="19"/>
                <w:highlight w:val="yellow"/>
              </w:rPr>
              <w:t>não haverá qualquer repercussão do fato sobre a relação de locação</w:t>
            </w:r>
            <w:r w:rsidRPr="00FA2167">
              <w:rPr>
                <w:rFonts w:ascii="Book Antiqua" w:hAnsi="Book Antiqua"/>
                <w:i/>
                <w:iCs/>
                <w:color w:val="000000"/>
                <w:sz w:val="19"/>
                <w:szCs w:val="19"/>
              </w:rPr>
              <w:t xml:space="preserve">, que </w:t>
            </w:r>
            <w:r w:rsidRPr="00FA2167">
              <w:rPr>
                <w:rFonts w:ascii="Book Antiqua" w:hAnsi="Book Antiqua"/>
                <w:b/>
                <w:bCs/>
                <w:i/>
                <w:iCs/>
                <w:color w:val="000000"/>
                <w:sz w:val="19"/>
                <w:szCs w:val="19"/>
                <w:shd w:val="clear" w:color="auto" w:fill="F7CAAC" w:themeFill="accent2" w:themeFillTint="66"/>
              </w:rPr>
              <w:t>permanecerá íntegra</w:t>
            </w:r>
            <w:r w:rsidRPr="0054125A">
              <w:rPr>
                <w:rFonts w:ascii="Book Antiqua" w:hAnsi="Book Antiqua"/>
                <w:b/>
                <w:bCs/>
                <w:color w:val="000000"/>
                <w:sz w:val="19"/>
                <w:szCs w:val="19"/>
              </w:rPr>
              <w:t xml:space="preserve">” </w:t>
            </w:r>
            <w:r w:rsidRPr="00FA2167">
              <w:rPr>
                <w:rFonts w:ascii="Book Antiqua" w:hAnsi="Book Antiqua"/>
                <w:color w:val="000000"/>
                <w:sz w:val="19"/>
                <w:szCs w:val="19"/>
              </w:rPr>
              <w:t xml:space="preserve">(SOUZA, Sylvio Capanema. A lei do </w:t>
            </w:r>
            <w:proofErr w:type="spellStart"/>
            <w:r w:rsidRPr="00FA2167">
              <w:rPr>
                <w:rFonts w:ascii="Book Antiqua" w:hAnsi="Book Antiqua"/>
                <w:color w:val="000000"/>
                <w:sz w:val="19"/>
                <w:szCs w:val="19"/>
              </w:rPr>
              <w:t>inquilianto</w:t>
            </w:r>
            <w:proofErr w:type="spellEnd"/>
            <w:r w:rsidRPr="00FA2167">
              <w:rPr>
                <w:rFonts w:ascii="Book Antiqua" w:hAnsi="Book Antiqua"/>
                <w:color w:val="000000"/>
                <w:sz w:val="19"/>
                <w:szCs w:val="19"/>
              </w:rPr>
              <w:t xml:space="preserve"> comentada - 11ª ed. Rio de Janeiro: Forense, 2019, p. 97).</w:t>
            </w:r>
          </w:p>
        </w:tc>
      </w:tr>
    </w:tbl>
    <w:p w14:paraId="3D99F1BA" w14:textId="0324F82D" w:rsidR="00DB4026" w:rsidRPr="007132C7"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color w:val="000000"/>
          <w:sz w:val="19"/>
          <w:szCs w:val="19"/>
          <w:lang w:eastAsia="pt-BR"/>
        </w:rPr>
        <w:lastRenderedPageBreak/>
        <w:t xml:space="preserve">        </w:t>
      </w:r>
      <w:r w:rsidRPr="00DE4CAA">
        <w:rPr>
          <w:rFonts w:ascii="Book Antiqua" w:eastAsia="Times New Roman" w:hAnsi="Book Antiqua" w:cs="Times New Roman"/>
          <w:b/>
          <w:color w:val="000000"/>
          <w:sz w:val="19"/>
          <w:szCs w:val="19"/>
          <w:highlight w:val="magenta"/>
          <w:lang w:eastAsia="pt-BR"/>
        </w:rPr>
        <w:t>§ 1</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xml:space="preserve">  </w:t>
      </w:r>
      <w:r w:rsidRPr="007132C7">
        <w:rPr>
          <w:rFonts w:ascii="Book Antiqua" w:eastAsia="Times New Roman" w:hAnsi="Book Antiqua" w:cs="Times New Roman"/>
          <w:b/>
          <w:bCs/>
          <w:color w:val="000000"/>
          <w:sz w:val="19"/>
          <w:szCs w:val="19"/>
          <w:lang w:eastAsia="pt-BR"/>
        </w:rPr>
        <w:t>Nas</w:t>
      </w:r>
      <w:proofErr w:type="gramEnd"/>
      <w:r w:rsidRPr="007132C7">
        <w:rPr>
          <w:rFonts w:ascii="Book Antiqua" w:eastAsia="Times New Roman" w:hAnsi="Book Antiqua" w:cs="Times New Roman"/>
          <w:b/>
          <w:bCs/>
          <w:color w:val="000000"/>
          <w:sz w:val="19"/>
          <w:szCs w:val="19"/>
          <w:lang w:eastAsia="pt-BR"/>
        </w:rPr>
        <w:t xml:space="preserve"> hipóteses previstas neste artigo e no art. 11, a </w:t>
      </w:r>
      <w:r w:rsidRPr="007132C7">
        <w:rPr>
          <w:rFonts w:ascii="Book Antiqua" w:eastAsia="Times New Roman" w:hAnsi="Book Antiqua" w:cs="Times New Roman"/>
          <w:b/>
          <w:bCs/>
          <w:caps/>
          <w:color w:val="000000"/>
          <w:sz w:val="19"/>
          <w:szCs w:val="19"/>
          <w:shd w:val="clear" w:color="auto" w:fill="F7CAAC" w:themeFill="accent2" w:themeFillTint="66"/>
          <w:lang w:eastAsia="pt-BR"/>
        </w:rPr>
        <w:t>sub-rogação</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aps/>
          <w:color w:val="000000"/>
          <w:sz w:val="19"/>
          <w:szCs w:val="19"/>
          <w:highlight w:val="green"/>
          <w:lang w:eastAsia="pt-BR"/>
        </w:rPr>
        <w:t>será comunicada</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olor w:val="000000"/>
          <w:sz w:val="19"/>
          <w:szCs w:val="19"/>
          <w:highlight w:val="cyan"/>
          <w:lang w:eastAsia="pt-BR"/>
        </w:rPr>
        <w:t>por escrito</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olor w:val="000000"/>
          <w:sz w:val="19"/>
          <w:szCs w:val="19"/>
          <w:highlight w:val="yellow"/>
          <w:lang w:eastAsia="pt-BR"/>
        </w:rPr>
        <w:t>ao locador</w:t>
      </w:r>
      <w:r w:rsidRPr="007132C7">
        <w:rPr>
          <w:rFonts w:ascii="Book Antiqua" w:eastAsia="Times New Roman" w:hAnsi="Book Antiqua" w:cs="Times New Roman"/>
          <w:b/>
          <w:bCs/>
          <w:color w:val="000000"/>
          <w:sz w:val="19"/>
          <w:szCs w:val="19"/>
          <w:lang w:eastAsia="pt-BR"/>
        </w:rPr>
        <w:t xml:space="preserve"> e </w:t>
      </w:r>
      <w:r w:rsidRPr="007132C7">
        <w:rPr>
          <w:rFonts w:ascii="Book Antiqua" w:eastAsia="Times New Roman" w:hAnsi="Book Antiqua" w:cs="Times New Roman"/>
          <w:b/>
          <w:bCs/>
          <w:color w:val="000000"/>
          <w:sz w:val="19"/>
          <w:szCs w:val="19"/>
          <w:highlight w:val="yellow"/>
          <w:lang w:eastAsia="pt-BR"/>
        </w:rPr>
        <w:t>ao fiador</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aps/>
          <w:color w:val="000000"/>
          <w:sz w:val="19"/>
          <w:szCs w:val="19"/>
          <w:highlight w:val="green"/>
          <w:lang w:eastAsia="pt-BR"/>
        </w:rPr>
        <w:t>se esta for</w:t>
      </w:r>
      <w:r w:rsidRPr="007132C7">
        <w:rPr>
          <w:rFonts w:ascii="Book Antiqua" w:eastAsia="Times New Roman" w:hAnsi="Book Antiqua" w:cs="Times New Roman"/>
          <w:b/>
          <w:bCs/>
          <w:color w:val="000000"/>
          <w:sz w:val="19"/>
          <w:szCs w:val="19"/>
          <w:lang w:eastAsia="pt-BR"/>
        </w:rPr>
        <w:t xml:space="preserve"> a </w:t>
      </w:r>
      <w:r w:rsidRPr="007132C7">
        <w:rPr>
          <w:rFonts w:ascii="Book Antiqua" w:eastAsia="Times New Roman" w:hAnsi="Book Antiqua" w:cs="Times New Roman"/>
          <w:b/>
          <w:bCs/>
          <w:color w:val="000000"/>
          <w:sz w:val="19"/>
          <w:szCs w:val="19"/>
          <w:highlight w:val="cyan"/>
          <w:lang w:eastAsia="pt-BR"/>
        </w:rPr>
        <w:t>modalidade</w:t>
      </w:r>
      <w:r w:rsidRPr="007132C7">
        <w:rPr>
          <w:rFonts w:ascii="Book Antiqua" w:eastAsia="Times New Roman" w:hAnsi="Book Antiqua" w:cs="Times New Roman"/>
          <w:b/>
          <w:bCs/>
          <w:color w:val="000000"/>
          <w:sz w:val="19"/>
          <w:szCs w:val="19"/>
          <w:lang w:eastAsia="pt-BR"/>
        </w:rPr>
        <w:t xml:space="preserve"> de </w:t>
      </w:r>
      <w:r w:rsidRPr="007132C7">
        <w:rPr>
          <w:rFonts w:ascii="Book Antiqua" w:eastAsia="Times New Roman" w:hAnsi="Book Antiqua" w:cs="Times New Roman"/>
          <w:b/>
          <w:bCs/>
          <w:caps/>
          <w:color w:val="000000"/>
          <w:sz w:val="19"/>
          <w:szCs w:val="19"/>
          <w:shd w:val="clear" w:color="auto" w:fill="F7CAAC" w:themeFill="accent2" w:themeFillTint="66"/>
          <w:lang w:eastAsia="pt-BR"/>
        </w:rPr>
        <w:t>garantia</w:t>
      </w:r>
      <w:r w:rsidRPr="00C45C2A">
        <w:rPr>
          <w:rFonts w:ascii="Book Antiqua" w:eastAsia="Times New Roman" w:hAnsi="Book Antiqua" w:cs="Times New Roman"/>
          <w:b/>
          <w:bCs/>
          <w:caps/>
          <w:color w:val="000000"/>
          <w:sz w:val="19"/>
          <w:szCs w:val="19"/>
          <w:shd w:val="clear" w:color="auto" w:fill="F7CAAC" w:themeFill="accent2" w:themeFillTint="66"/>
          <w:lang w:eastAsia="pt-BR"/>
        </w:rPr>
        <w:t xml:space="preserve"> locatícia</w:t>
      </w:r>
      <w:r w:rsidRPr="00F430A1">
        <w:rPr>
          <w:rFonts w:ascii="Book Antiqua" w:eastAsia="Times New Roman" w:hAnsi="Book Antiqua" w:cs="Times New Roman"/>
          <w:color w:val="000000"/>
          <w:sz w:val="16"/>
          <w:szCs w:val="16"/>
          <w:lang w:eastAsia="pt-BR"/>
        </w:rPr>
        <w:t xml:space="preserve">. </w:t>
      </w:r>
      <w:hyperlink r:id="rId11"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890DE1" w:rsidRPr="00F430A1">
        <w:rPr>
          <w:rFonts w:ascii="Book Antiqua" w:eastAsia="Times New Roman" w:hAnsi="Book Antiqua" w:cs="Times New Roman"/>
          <w:color w:val="0000FF"/>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(Cartórios/TJMG-2017)</w:t>
      </w:r>
      <w:r w:rsidR="007132C7">
        <w:rPr>
          <w:rFonts w:ascii="Book Antiqua" w:eastAsia="Times New Roman" w:hAnsi="Book Antiqua" w:cs="Times New Roman"/>
          <w:b/>
          <w:color w:val="FF0000"/>
          <w:sz w:val="16"/>
          <w:szCs w:val="16"/>
          <w:lang w:eastAsia="pt-BR"/>
        </w:rPr>
        <w:t xml:space="preserve"> </w:t>
      </w:r>
      <w:r w:rsidR="007132C7">
        <w:rPr>
          <w:rFonts w:ascii="Book Antiqua" w:eastAsia="Times New Roman" w:hAnsi="Book Antiqua" w:cs="Times New Roman"/>
          <w:b/>
          <w:color w:val="FF0000"/>
          <w:sz w:val="16"/>
          <w:szCs w:val="16"/>
          <w:u w:val="single"/>
          <w:lang w:eastAsia="pt-BR"/>
        </w:rPr>
        <w:t>(TJMG-2018)</w:t>
      </w:r>
    </w:p>
    <w:p w14:paraId="55DB3E51" w14:textId="058BFC6F" w:rsidR="00DB4026" w:rsidRPr="007132C7"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 2</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O</w:t>
      </w:r>
      <w:proofErr w:type="gramEnd"/>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fiador</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poderá exonerar-se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das suas responsabilidades</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 prazo de 30 (trinta) dias</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contado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do recebimento da comunicação oferecida pelo sub-rogado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ficando responsável</w:t>
      </w:r>
      <w:r w:rsidRPr="00DE4CAA">
        <w:rPr>
          <w:rFonts w:ascii="Book Antiqua" w:eastAsia="Times New Roman" w:hAnsi="Book Antiqua" w:cs="Times New Roman"/>
          <w:color w:val="000000"/>
          <w:sz w:val="19"/>
          <w:szCs w:val="19"/>
          <w:lang w:eastAsia="pt-BR"/>
        </w:rPr>
        <w:t xml:space="preserve"> pelos </w:t>
      </w:r>
      <w:r w:rsidRPr="00DE4CAA">
        <w:rPr>
          <w:rFonts w:ascii="Book Antiqua" w:eastAsia="Times New Roman" w:hAnsi="Book Antiqua" w:cs="Times New Roman"/>
          <w:b/>
          <w:caps/>
          <w:color w:val="000000"/>
          <w:sz w:val="19"/>
          <w:szCs w:val="19"/>
          <w:shd w:val="clear" w:color="auto" w:fill="F7CAAC" w:themeFill="accent2" w:themeFillTint="66"/>
          <w:lang w:eastAsia="pt-BR"/>
        </w:rPr>
        <w:t>efeitos da fiança</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 xml:space="preserve">durante 120 (cento e </w:t>
      </w:r>
      <w:r w:rsidRPr="00C45C2A">
        <w:rPr>
          <w:rFonts w:ascii="Book Antiqua" w:eastAsia="Times New Roman" w:hAnsi="Book Antiqua" w:cs="Times New Roman"/>
          <w:b/>
          <w:color w:val="000000"/>
          <w:sz w:val="19"/>
          <w:szCs w:val="19"/>
          <w:highlight w:val="cyan"/>
          <w:lang w:eastAsia="pt-BR"/>
        </w:rPr>
        <w:t>vinte) dias</w:t>
      </w:r>
      <w:r w:rsidRPr="00C45C2A">
        <w:rPr>
          <w:rFonts w:ascii="Book Antiqua" w:eastAsia="Times New Roman" w:hAnsi="Book Antiqua" w:cs="Times New Roman"/>
          <w:color w:val="000000"/>
          <w:sz w:val="19"/>
          <w:szCs w:val="19"/>
          <w:highlight w:val="cyan"/>
          <w:lang w:eastAsia="pt-BR"/>
        </w:rPr>
        <w:t xml:space="preserve"> </w:t>
      </w:r>
      <w:r w:rsidRPr="00C45C2A">
        <w:rPr>
          <w:rFonts w:ascii="Book Antiqua" w:eastAsia="Times New Roman" w:hAnsi="Book Antiqua" w:cs="Times New Roman"/>
          <w:b/>
          <w:color w:val="000000"/>
          <w:sz w:val="19"/>
          <w:szCs w:val="19"/>
          <w:highlight w:val="cyan"/>
          <w:lang w:eastAsia="pt-BR"/>
        </w:rPr>
        <w:t>após a notificação</w:t>
      </w:r>
      <w:r w:rsidRPr="00C45C2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ao locador</w:t>
      </w:r>
      <w:r w:rsidRPr="00F430A1">
        <w:rPr>
          <w:rFonts w:ascii="Book Antiqua" w:eastAsia="Times New Roman" w:hAnsi="Book Antiqua" w:cs="Times New Roman"/>
          <w:color w:val="000000"/>
          <w:sz w:val="16"/>
          <w:szCs w:val="16"/>
          <w:lang w:eastAsia="pt-BR"/>
        </w:rPr>
        <w:t xml:space="preserve">. </w:t>
      </w:r>
      <w:hyperlink r:id="rId12"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1F4862" w:rsidRPr="00F430A1">
        <w:rPr>
          <w:rFonts w:ascii="Book Antiqua" w:eastAsia="Times New Roman" w:hAnsi="Book Antiqua" w:cs="Times New Roman"/>
          <w:color w:val="0000FF"/>
          <w:sz w:val="16"/>
          <w:szCs w:val="16"/>
          <w:lang w:eastAsia="pt-BR"/>
        </w:rPr>
        <w:t xml:space="preserve"> </w:t>
      </w:r>
      <w:r w:rsidR="001F4862" w:rsidRPr="00F430A1">
        <w:rPr>
          <w:rFonts w:ascii="Book Antiqua" w:eastAsia="Times New Roman" w:hAnsi="Book Antiqua" w:cs="Times New Roman"/>
          <w:b/>
          <w:bCs/>
          <w:color w:val="FF0000"/>
          <w:sz w:val="16"/>
          <w:szCs w:val="16"/>
          <w:u w:val="single"/>
          <w:lang w:eastAsia="pt-BR"/>
        </w:rPr>
        <w:t>(DPEBA-2016)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(DPEES-2016)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(DPEMT-2016)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(TJMG-2018)</w:t>
      </w:r>
      <w:r w:rsidR="001D1898" w:rsidRPr="00F430A1">
        <w:rPr>
          <w:rFonts w:ascii="Book Antiqua" w:eastAsia="Times New Roman" w:hAnsi="Book Antiqua" w:cs="Times New Roman"/>
          <w:b/>
          <w:bCs/>
          <w:color w:val="FF0000"/>
          <w:sz w:val="16"/>
          <w:szCs w:val="16"/>
          <w:lang w:eastAsia="pt-BR"/>
        </w:rPr>
        <w:t xml:space="preserve"> </w:t>
      </w:r>
      <w:r w:rsidR="001D1898" w:rsidRPr="00F430A1">
        <w:rPr>
          <w:rFonts w:ascii="Book Antiqua" w:eastAsia="Times New Roman" w:hAnsi="Book Antiqua" w:cs="Times New Roman"/>
          <w:b/>
          <w:bCs/>
          <w:color w:val="FF0000"/>
          <w:sz w:val="16"/>
          <w:szCs w:val="16"/>
          <w:u w:val="single"/>
          <w:lang w:eastAsia="pt-BR"/>
        </w:rPr>
        <w:t>(DPEMG-2019)</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B07385" w:rsidRPr="00DE4CAA" w14:paraId="0908F610" w14:textId="77777777" w:rsidTr="004B02FF">
        <w:tc>
          <w:tcPr>
            <w:tcW w:w="8494" w:type="dxa"/>
            <w:shd w:val="clear" w:color="auto" w:fill="CCFFFF"/>
          </w:tcPr>
          <w:p w14:paraId="7B19B2FA" w14:textId="7BB2A896" w:rsidR="00C45C2A" w:rsidRDefault="00B07385" w:rsidP="004B02FF">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45C2A" w:rsidRPr="00510FF1">
              <w:rPr>
                <w:rFonts w:ascii="Book Antiqua" w:hAnsi="Book Antiqua"/>
                <w:b/>
                <w:bCs/>
                <w:color w:val="000000"/>
                <w:sz w:val="19"/>
                <w:szCs w:val="19"/>
              </w:rPr>
              <w:t>O art. 12 da Lei 8.245/91 prevê que “</w:t>
            </w:r>
            <w:r w:rsidR="00C45C2A" w:rsidRPr="00F84F98">
              <w:rPr>
                <w:rFonts w:ascii="Book Antiqua" w:hAnsi="Book Antiqua"/>
                <w:b/>
                <w:bCs/>
                <w:i/>
                <w:iCs/>
                <w:color w:val="000000"/>
                <w:sz w:val="19"/>
                <w:szCs w:val="19"/>
              </w:rPr>
              <w:t>em casos de separação de fato, separação judicial, divórcio ou dissolução da união estável, a locação residencial prosseguirá automaticamente com o cônjuge ou companheiro que permanecer no imóvel</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O </w:t>
            </w:r>
            <w:r w:rsidR="00C45C2A" w:rsidRPr="00F84F98">
              <w:rPr>
                <w:rFonts w:ascii="Book Antiqua" w:hAnsi="Book Antiqua"/>
                <w:b/>
                <w:bCs/>
                <w:color w:val="000000"/>
                <w:sz w:val="19"/>
                <w:szCs w:val="19"/>
                <w:highlight w:val="green"/>
              </w:rPr>
              <w:t>§ 1º do art. 12 afirma que o locatário sub-rogado deverá notificar o fiador</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informando sobre essa separação</w:t>
            </w:r>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a fim de que o fiador decida se deseja ou não continuar com este encargo</w:t>
            </w:r>
            <w:r w:rsidR="00C45C2A" w:rsidRPr="00510FF1">
              <w:rPr>
                <w:rFonts w:ascii="Book Antiqua" w:hAnsi="Book Antiqua"/>
                <w:b/>
                <w:bCs/>
                <w:color w:val="000000"/>
                <w:sz w:val="19"/>
                <w:szCs w:val="19"/>
              </w:rPr>
              <w:t xml:space="preserve">. Segundo o </w:t>
            </w:r>
            <w:r w:rsidR="00C45C2A" w:rsidRPr="00F84F98">
              <w:rPr>
                <w:rFonts w:ascii="Book Antiqua" w:hAnsi="Book Antiqua"/>
                <w:b/>
                <w:bCs/>
                <w:color w:val="000000"/>
                <w:sz w:val="19"/>
                <w:szCs w:val="19"/>
                <w:highlight w:val="green"/>
              </w:rPr>
              <w:t>§ 2º do art. 12</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o fiador, depois de ser notificado pelo sub-rogado</w:t>
            </w:r>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poderá, no prazo máximo de 30 dias</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highlight w:val="green"/>
              </w:rPr>
              <w:t>informar ao locador que quer se exonerar das suas responsabilidades</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Suponhamos que o locatário sub-rogado não informou o fiador. O locador, contudo, assumiu esse papel e notificou o fiador, comunicando que houve a sub-rogação. Mesmo assim o prazo do fiador já começou a correr? O prazo de 30 dias para que o fiador peça a sua exoneração começou a ser contado a partir dessa notificação feita pelo locador?</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SIM. O </w:t>
            </w:r>
            <w:r w:rsidR="00C45C2A" w:rsidRPr="00F84F98">
              <w:rPr>
                <w:rFonts w:ascii="Book Antiqua" w:hAnsi="Book Antiqua"/>
                <w:b/>
                <w:bCs/>
                <w:color w:val="000000"/>
                <w:sz w:val="19"/>
                <w:szCs w:val="19"/>
                <w:highlight w:val="green"/>
              </w:rPr>
              <w:t>prazo para o fiador exonerar-se da fiança</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 xml:space="preserve">inicia-se do efetivo conhecimento da </w:t>
            </w:r>
            <w:proofErr w:type="spellStart"/>
            <w:r w:rsidR="00C45C2A" w:rsidRPr="00F84F98">
              <w:rPr>
                <w:rFonts w:ascii="Book Antiqua" w:hAnsi="Book Antiqua"/>
                <w:b/>
                <w:bCs/>
                <w:color w:val="000000"/>
                <w:sz w:val="19"/>
                <w:szCs w:val="19"/>
                <w:shd w:val="clear" w:color="auto" w:fill="F7CAAC" w:themeFill="accent2" w:themeFillTint="66"/>
              </w:rPr>
              <w:t>sub-locação</w:t>
            </w:r>
            <w:proofErr w:type="spellEnd"/>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ainda que a ciência não ocorra pela comunicação do locatário sub-rogado</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Apesar de o art. 12, § 2º da Lei 8.245/91 afirmar que é o locatário original que deverá fazer a notificação do fiador, </w:t>
            </w:r>
            <w:r w:rsidR="00C45C2A" w:rsidRPr="00196808">
              <w:rPr>
                <w:rFonts w:ascii="Book Antiqua" w:hAnsi="Book Antiqua"/>
                <w:b/>
                <w:bCs/>
                <w:color w:val="000000"/>
                <w:sz w:val="19"/>
                <w:szCs w:val="19"/>
                <w:shd w:val="clear" w:color="auto" w:fill="F7CAAC" w:themeFill="accent2" w:themeFillTint="66"/>
              </w:rPr>
              <w:t>é possível a relativização dessa formalidade</w:t>
            </w:r>
            <w:r w:rsidR="00C45C2A" w:rsidRPr="00510FF1">
              <w:rPr>
                <w:rFonts w:ascii="Book Antiqua" w:hAnsi="Book Antiqua"/>
                <w:b/>
                <w:bCs/>
                <w:color w:val="000000"/>
                <w:sz w:val="19"/>
                <w:szCs w:val="19"/>
              </w:rPr>
              <w:t xml:space="preserve"> por meio da </w:t>
            </w:r>
            <w:r w:rsidR="00C45C2A" w:rsidRPr="00196808">
              <w:rPr>
                <w:rFonts w:ascii="Book Antiqua" w:hAnsi="Book Antiqua"/>
                <w:b/>
                <w:bCs/>
                <w:color w:val="000000"/>
                <w:sz w:val="19"/>
                <w:szCs w:val="19"/>
                <w:highlight w:val="green"/>
              </w:rPr>
              <w:t>aplicação do princípio da instrumentalidade das formas</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color w:val="000000"/>
                <w:sz w:val="19"/>
                <w:szCs w:val="19"/>
              </w:rPr>
              <w:t xml:space="preserve">STJ. 3ª T. REsp 1.510.503-ES, Rel. Min. Ricardo Villas Bôas </w:t>
            </w:r>
            <w:proofErr w:type="spellStart"/>
            <w:r w:rsidR="00C45C2A" w:rsidRPr="00510FF1">
              <w:rPr>
                <w:rFonts w:ascii="Book Antiqua" w:hAnsi="Book Antiqua"/>
                <w:color w:val="000000"/>
                <w:sz w:val="19"/>
                <w:szCs w:val="19"/>
              </w:rPr>
              <w:t>Cueva</w:t>
            </w:r>
            <w:proofErr w:type="spellEnd"/>
            <w:r w:rsidR="00C45C2A" w:rsidRPr="00510FF1">
              <w:rPr>
                <w:rFonts w:ascii="Book Antiqua" w:hAnsi="Book Antiqua"/>
                <w:color w:val="000000"/>
                <w:sz w:val="19"/>
                <w:szCs w:val="19"/>
              </w:rPr>
              <w:t xml:space="preserve">, Rel. </w:t>
            </w:r>
            <w:proofErr w:type="spellStart"/>
            <w:r w:rsidR="00C45C2A" w:rsidRPr="00510FF1">
              <w:rPr>
                <w:rFonts w:ascii="Book Antiqua" w:hAnsi="Book Antiqua"/>
                <w:color w:val="000000"/>
                <w:sz w:val="19"/>
                <w:szCs w:val="19"/>
              </w:rPr>
              <w:t>Acd</w:t>
            </w:r>
            <w:proofErr w:type="spellEnd"/>
            <w:r w:rsidR="00C45C2A" w:rsidRPr="00510FF1">
              <w:rPr>
                <w:rFonts w:ascii="Book Antiqua" w:hAnsi="Book Antiqua"/>
                <w:color w:val="000000"/>
                <w:sz w:val="19"/>
                <w:szCs w:val="19"/>
              </w:rPr>
              <w:t>. Min. Nancy Andrighi, j</w:t>
            </w:r>
            <w:r w:rsidR="00C45C2A">
              <w:rPr>
                <w:rFonts w:ascii="Book Antiqua" w:hAnsi="Book Antiqua"/>
                <w:color w:val="000000"/>
                <w:sz w:val="19"/>
                <w:szCs w:val="19"/>
              </w:rPr>
              <w:t>.</w:t>
            </w:r>
            <w:r w:rsidR="00C45C2A" w:rsidRPr="00510FF1">
              <w:rPr>
                <w:rFonts w:ascii="Book Antiqua" w:hAnsi="Book Antiqua"/>
                <w:color w:val="000000"/>
                <w:sz w:val="19"/>
                <w:szCs w:val="19"/>
              </w:rPr>
              <w:t xml:space="preserve"> 5/11/19</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(Info 660).</w:t>
            </w:r>
          </w:p>
          <w:tbl>
            <w:tblPr>
              <w:tblStyle w:val="Tabelacomgrade"/>
              <w:tblW w:w="0" w:type="auto"/>
              <w:tblLook w:val="04A0" w:firstRow="1" w:lastRow="0" w:firstColumn="1" w:lastColumn="0" w:noHBand="0" w:noVBand="1"/>
            </w:tblPr>
            <w:tblGrid>
              <w:gridCol w:w="8268"/>
            </w:tblGrid>
            <w:tr w:rsidR="007C4176" w14:paraId="67DCD3A1" w14:textId="77777777" w:rsidTr="007C4176">
              <w:tc>
                <w:tcPr>
                  <w:tcW w:w="8268" w:type="dxa"/>
                  <w:shd w:val="clear" w:color="auto" w:fill="FFFFFF" w:themeFill="background1"/>
                </w:tcPr>
                <w:p w14:paraId="673498F5" w14:textId="1607D459" w:rsidR="007C4176" w:rsidRPr="007C4176" w:rsidRDefault="007C4176" w:rsidP="007C4176">
                  <w:pPr>
                    <w:jc w:val="both"/>
                    <w:rPr>
                      <w:rFonts w:ascii="Book Antiqua" w:eastAsia="Times New Roman" w:hAnsi="Book Antiqua" w:cs="Times New Roman"/>
                      <w:b/>
                      <w:i/>
                      <w:iCs/>
                      <w:sz w:val="18"/>
                      <w:szCs w:val="18"/>
                      <w:lang w:eastAsia="pt-BR"/>
                    </w:rPr>
                  </w:pPr>
                  <w:r w:rsidRPr="007C4176">
                    <w:rPr>
                      <w:rFonts w:ascii="Book Antiqua" w:eastAsia="Times New Roman" w:hAnsi="Book Antiqua" w:cs="Times New Roman"/>
                      <w:b/>
                      <w:i/>
                      <w:iCs/>
                      <w:color w:val="FF0000"/>
                      <w:sz w:val="18"/>
                      <w:szCs w:val="18"/>
                      <w:lang w:eastAsia="pt-BR"/>
                    </w:rPr>
                    <w:t>#</w:t>
                  </w:r>
                  <w:r w:rsidRPr="007C4176">
                    <w:rPr>
                      <w:rFonts w:ascii="Book Antiqua" w:eastAsia="Times New Roman" w:hAnsi="Book Antiqua" w:cs="Times New Roman"/>
                      <w:b/>
                      <w:i/>
                      <w:iCs/>
                      <w:color w:val="FF0000"/>
                      <w:sz w:val="18"/>
                      <w:szCs w:val="18"/>
                      <w:highlight w:val="green"/>
                      <w:lang w:eastAsia="pt-BR"/>
                    </w:rPr>
                    <w:t>Comentários sobre o julgado acima</w:t>
                  </w:r>
                  <w:r w:rsidRPr="007C4176">
                    <w:rPr>
                      <w:rFonts w:ascii="Book Antiqua" w:eastAsia="Times New Roman" w:hAnsi="Book Antiqua" w:cs="Times New Roman"/>
                      <w:b/>
                      <w:i/>
                      <w:iCs/>
                      <w:color w:val="FF0000"/>
                      <w:sz w:val="18"/>
                      <w:szCs w:val="18"/>
                      <w:lang w:eastAsia="pt-BR"/>
                    </w:rPr>
                    <w:t>: #</w:t>
                  </w:r>
                  <w:r w:rsidRPr="007C4176">
                    <w:rPr>
                      <w:rFonts w:ascii="Book Antiqua" w:eastAsia="Times New Roman" w:hAnsi="Book Antiqua" w:cs="Times New Roman"/>
                      <w:b/>
                      <w:i/>
                      <w:iCs/>
                      <w:color w:val="FF0000"/>
                      <w:sz w:val="18"/>
                      <w:szCs w:val="18"/>
                      <w:highlight w:val="green"/>
                      <w:lang w:eastAsia="pt-BR"/>
                    </w:rPr>
                    <w:t>DOD</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i/>
                      <w:iCs/>
                      <w:sz w:val="18"/>
                      <w:szCs w:val="18"/>
                      <w:shd w:val="clear" w:color="auto" w:fill="F7CAAC" w:themeFill="accent2" w:themeFillTint="66"/>
                      <w:lang w:eastAsia="pt-BR"/>
                    </w:rPr>
                    <w:t>Não se aplica a Súmula 214 do STJ</w:t>
                  </w:r>
                  <w:r w:rsidRPr="007C4176">
                    <w:rPr>
                      <w:rStyle w:val="Refdenotaderodap"/>
                      <w:rFonts w:ascii="Book Antiqua" w:eastAsia="Times New Roman" w:hAnsi="Book Antiqua" w:cs="Times New Roman"/>
                      <w:bCs/>
                      <w:sz w:val="18"/>
                      <w:szCs w:val="18"/>
                      <w:lang w:eastAsia="pt-BR"/>
                    </w:rPr>
                    <w:footnoteReference w:id="1"/>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yellow"/>
                      <w:lang w:eastAsia="pt-BR"/>
                    </w:rPr>
                    <w:t>Tal súmula não é aplicável para as hipóteses do art. 12 da Lei 8.245/91</w:t>
                  </w:r>
                  <w:r w:rsidRPr="007C4176">
                    <w:rPr>
                      <w:rFonts w:ascii="Book Antiqua" w:eastAsia="Times New Roman" w:hAnsi="Book Antiqua" w:cs="Times New Roman"/>
                      <w:bCs/>
                      <w:sz w:val="18"/>
                      <w:szCs w:val="18"/>
                      <w:lang w:eastAsia="pt-BR"/>
                    </w:rPr>
                    <w:t xml:space="preserve">, tendo em vista que o </w:t>
                  </w:r>
                  <w:r w:rsidRPr="007C4176">
                    <w:rPr>
                      <w:rFonts w:ascii="Book Antiqua" w:eastAsia="Times New Roman" w:hAnsi="Book Antiqua" w:cs="Times New Roman"/>
                      <w:b/>
                      <w:sz w:val="18"/>
                      <w:szCs w:val="18"/>
                      <w:highlight w:val="cyan"/>
                      <w:lang w:eastAsia="pt-BR"/>
                    </w:rPr>
                    <w:t>contrato de locação não sofre aditamento nestes casos</w:t>
                  </w:r>
                  <w:r w:rsidRPr="007C4176">
                    <w:rPr>
                      <w:rFonts w:ascii="Book Antiqua" w:eastAsia="Times New Roman" w:hAnsi="Book Antiqua" w:cs="Times New Roman"/>
                      <w:bCs/>
                      <w:sz w:val="18"/>
                      <w:szCs w:val="18"/>
                      <w:lang w:eastAsia="pt-BR"/>
                    </w:rPr>
                    <w:t xml:space="preserve">. Trata-se de </w:t>
                  </w:r>
                  <w:r w:rsidRPr="007C4176">
                    <w:rPr>
                      <w:rFonts w:ascii="Book Antiqua" w:eastAsia="Times New Roman" w:hAnsi="Book Antiqua" w:cs="Times New Roman"/>
                      <w:b/>
                      <w:sz w:val="18"/>
                      <w:szCs w:val="18"/>
                      <w:highlight w:val="cyan"/>
                      <w:lang w:eastAsia="pt-BR"/>
                    </w:rPr>
                    <w:t>uma sub-rogação legal</w:t>
                  </w:r>
                  <w:r w:rsidRPr="007C4176">
                    <w:rPr>
                      <w:rFonts w:ascii="Book Antiqua" w:eastAsia="Times New Roman" w:hAnsi="Book Antiqua" w:cs="Times New Roman"/>
                      <w:bCs/>
                      <w:sz w:val="18"/>
                      <w:szCs w:val="18"/>
                      <w:lang w:eastAsia="pt-BR"/>
                    </w:rPr>
                    <w:t xml:space="preserve">. Aditamento é diferente de sub-rogação legal. No aditamento contratual da locação, está se falando na existência de outro contrato, com nova manifestação de vontade dos contratantes, havendo modificação da obrigação original (prazos contratuais distintos, aumento no valor do aluguel mensal, entre outros). Por outro lado, na </w:t>
                  </w:r>
                  <w:r w:rsidRPr="007C4176">
                    <w:rPr>
                      <w:rFonts w:ascii="Book Antiqua" w:eastAsia="Times New Roman" w:hAnsi="Book Antiqua" w:cs="Times New Roman"/>
                      <w:b/>
                      <w:sz w:val="18"/>
                      <w:szCs w:val="18"/>
                      <w:shd w:val="clear" w:color="auto" w:fill="F7CAAC" w:themeFill="accent2" w:themeFillTint="66"/>
                      <w:lang w:eastAsia="pt-BR"/>
                    </w:rPr>
                    <w:t>sub-rogação legal locatícia</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yellow"/>
                      <w:lang w:eastAsia="pt-BR"/>
                    </w:rPr>
                    <w:t>ocorrerá a alteração dos locatários</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cyan"/>
                      <w:lang w:eastAsia="pt-BR"/>
                    </w:rPr>
                    <w:t>por força de lei</w:t>
                  </w:r>
                  <w:r w:rsidRPr="007C4176">
                    <w:rPr>
                      <w:rFonts w:ascii="Book Antiqua" w:eastAsia="Times New Roman" w:hAnsi="Book Antiqua" w:cs="Times New Roman"/>
                      <w:bCs/>
                      <w:sz w:val="18"/>
                      <w:szCs w:val="18"/>
                      <w:lang w:eastAsia="pt-BR"/>
                    </w:rPr>
                    <w:t xml:space="preserve"> e não por vontade das partes, </w:t>
                  </w:r>
                  <w:r w:rsidRPr="007C4176">
                    <w:rPr>
                      <w:rFonts w:ascii="Book Antiqua" w:eastAsia="Times New Roman" w:hAnsi="Book Antiqua" w:cs="Times New Roman"/>
                      <w:b/>
                      <w:sz w:val="18"/>
                      <w:szCs w:val="18"/>
                      <w:highlight w:val="yellow"/>
                      <w:lang w:eastAsia="pt-BR"/>
                    </w:rPr>
                    <w:t>mantendo-se o mesmo prazo contratual e demais obrigações constantes no pacto locatício</w:t>
                  </w:r>
                  <w:r w:rsidRPr="007C4176">
                    <w:rPr>
                      <w:rFonts w:ascii="Book Antiqua" w:eastAsia="Times New Roman" w:hAnsi="Book Antiqua" w:cs="Times New Roman"/>
                      <w:bCs/>
                      <w:sz w:val="18"/>
                      <w:szCs w:val="18"/>
                      <w:lang w:eastAsia="pt-BR"/>
                    </w:rPr>
                    <w:t xml:space="preserve">, não sendo necessária - sequer - a elaboração de eventual retificação do contrato locatício com a modificação das partes contratantes, sendo suficiente a comunicação por escrito ao locador. Dessa forma, </w:t>
                  </w:r>
                  <w:r w:rsidRPr="007C4176">
                    <w:rPr>
                      <w:rFonts w:ascii="Book Antiqua" w:eastAsia="Times New Roman" w:hAnsi="Book Antiqua" w:cs="Times New Roman"/>
                      <w:b/>
                      <w:sz w:val="18"/>
                      <w:szCs w:val="18"/>
                      <w:highlight w:val="cyan"/>
                      <w:lang w:eastAsia="pt-BR"/>
                    </w:rPr>
                    <w:t>não existe aditamento em contrato de locação sub-rogado por lei</w:t>
                  </w:r>
                  <w:r w:rsidRPr="007C4176">
                    <w:rPr>
                      <w:rFonts w:ascii="Book Antiqua" w:eastAsia="Times New Roman" w:hAnsi="Book Antiqua" w:cs="Times New Roman"/>
                      <w:bCs/>
                      <w:sz w:val="18"/>
                      <w:szCs w:val="18"/>
                      <w:lang w:eastAsia="pt-BR"/>
                    </w:rPr>
                    <w:t>, nos termos do art. 12, caput, §§ 1º e 2º, da Lei 8.245/91.</w:t>
                  </w:r>
                </w:p>
              </w:tc>
            </w:tr>
          </w:tbl>
          <w:p w14:paraId="32E558C1" w14:textId="77777777" w:rsidR="007C4176" w:rsidRDefault="007C4176" w:rsidP="004B02FF">
            <w:pPr>
              <w:jc w:val="both"/>
              <w:rPr>
                <w:rFonts w:ascii="Book Antiqua" w:eastAsia="Times New Roman" w:hAnsi="Book Antiqua" w:cs="Times New Roman"/>
                <w:bCs/>
                <w:sz w:val="19"/>
                <w:szCs w:val="19"/>
                <w:lang w:eastAsia="pt-BR"/>
              </w:rPr>
            </w:pPr>
          </w:p>
          <w:p w14:paraId="0E11DF84" w14:textId="12C5972C" w:rsidR="00FA2167" w:rsidRDefault="00FA2167" w:rsidP="00FA216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i/>
                <w:iCs/>
                <w:sz w:val="19"/>
                <w:szCs w:val="19"/>
                <w:shd w:val="clear" w:color="auto" w:fill="F7CAAC" w:themeFill="accent2" w:themeFillTint="66"/>
                <w:lang w:eastAsia="pt-BR"/>
              </w:rPr>
              <w:t>Prazo decadencial de 30 dias para pedir a exoneração</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O fiador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depois de ser informado que houve essa sub-rogação</w:t>
            </w:r>
            <w:r w:rsidRPr="00FA2167">
              <w:rPr>
                <w:rFonts w:ascii="Book Antiqua" w:eastAsia="Times New Roman" w:hAnsi="Book Antiqua" w:cs="Times New Roman"/>
                <w:bCs/>
                <w:sz w:val="19"/>
                <w:szCs w:val="19"/>
                <w:highlight w:val="yellow"/>
                <w:lang w:eastAsia="pt-BR"/>
              </w:rPr>
              <w:t xml:space="preserve"> </w:t>
            </w:r>
            <w:r w:rsidRPr="00FA2167">
              <w:rPr>
                <w:rFonts w:ascii="Book Antiqua" w:eastAsia="Times New Roman" w:hAnsi="Book Antiqua" w:cs="Times New Roman"/>
                <w:b/>
                <w:sz w:val="19"/>
                <w:szCs w:val="19"/>
                <w:highlight w:val="yellow"/>
                <w:lang w:eastAsia="pt-BR"/>
              </w:rPr>
              <w:t>poderá decidir que não mais quer ser fiador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Ele tem um prazo para tomar essa decisão</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Se deixar passar esse prazo e não se manifestar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presume-se que aceitou continuar no encargo</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Logo,</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após o transcurso do prazo de 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o fiador não mais poderá</w:t>
            </w:r>
            <w:r w:rsidRPr="00FA2167">
              <w:rPr>
                <w:rFonts w:ascii="Book Antiqua" w:eastAsia="Times New Roman" w:hAnsi="Book Antiqua" w:cs="Times New Roman"/>
                <w:bCs/>
                <w:sz w:val="19"/>
                <w:szCs w:val="19"/>
                <w:lang w:eastAsia="pt-BR"/>
              </w:rPr>
              <w:t xml:space="preserve"> - </w:t>
            </w:r>
            <w:r w:rsidRPr="00FA2167">
              <w:rPr>
                <w:rFonts w:ascii="Book Antiqua" w:eastAsia="Times New Roman" w:hAnsi="Book Antiqua" w:cs="Times New Roman"/>
                <w:b/>
                <w:sz w:val="19"/>
                <w:szCs w:val="19"/>
                <w:highlight w:val="green"/>
                <w:lang w:eastAsia="pt-BR"/>
              </w:rPr>
              <w:t>em razão da sub-rogação</w:t>
            </w:r>
            <w:r w:rsidRPr="00FA2167">
              <w:rPr>
                <w:rFonts w:ascii="Book Antiqua" w:eastAsia="Times New Roman" w:hAnsi="Book Antiqua" w:cs="Times New Roman"/>
                <w:bCs/>
                <w:sz w:val="19"/>
                <w:szCs w:val="19"/>
                <w:lang w:eastAsia="pt-BR"/>
              </w:rPr>
              <w:t xml:space="preserve"> - </w:t>
            </w:r>
            <w:r w:rsidRPr="00FA2167">
              <w:rPr>
                <w:rFonts w:ascii="Book Antiqua" w:eastAsia="Times New Roman" w:hAnsi="Book Antiqua" w:cs="Times New Roman"/>
                <w:b/>
                <w:sz w:val="19"/>
                <w:szCs w:val="19"/>
                <w:highlight w:val="yellow"/>
                <w:lang w:eastAsia="pt-BR"/>
              </w:rPr>
              <w:t>exonerar-se da garantia ofertada</w:t>
            </w:r>
            <w:r w:rsidRPr="00FA2167">
              <w:rPr>
                <w:rFonts w:ascii="Book Antiqua" w:eastAsia="Times New Roman" w:hAnsi="Book Antiqua" w:cs="Times New Roman"/>
                <w:bCs/>
                <w:sz w:val="19"/>
                <w:szCs w:val="19"/>
                <w:lang w:eastAsia="pt-BR"/>
              </w:rPr>
              <w:t xml:space="preserve">. O trintídio legal mencionado </w:t>
            </w:r>
            <w:r w:rsidRPr="00FA2167">
              <w:rPr>
                <w:rFonts w:ascii="Book Antiqua" w:eastAsia="Times New Roman" w:hAnsi="Book Antiqua" w:cs="Times New Roman"/>
                <w:b/>
                <w:sz w:val="19"/>
                <w:szCs w:val="19"/>
                <w:shd w:val="clear" w:color="auto" w:fill="F7CAAC" w:themeFill="accent2" w:themeFillTint="66"/>
                <w:lang w:eastAsia="pt-BR"/>
              </w:rPr>
              <w:t>possui natureza decadencial</w:t>
            </w:r>
            <w:r w:rsidRPr="00FA2167">
              <w:rPr>
                <w:rFonts w:ascii="Book Antiqua" w:eastAsia="Times New Roman" w:hAnsi="Book Antiqua" w:cs="Times New Roman"/>
                <w:bCs/>
                <w:sz w:val="19"/>
                <w:szCs w:val="19"/>
                <w:lang w:eastAsia="pt-BR"/>
              </w:rPr>
              <w:t xml:space="preserve">, sendo </w:t>
            </w:r>
            <w:r w:rsidRPr="00FA2167">
              <w:rPr>
                <w:rFonts w:ascii="Book Antiqua" w:eastAsia="Times New Roman" w:hAnsi="Book Antiqua" w:cs="Times New Roman"/>
                <w:b/>
                <w:sz w:val="19"/>
                <w:szCs w:val="19"/>
                <w:highlight w:val="green"/>
                <w:lang w:eastAsia="pt-BR"/>
              </w:rPr>
              <w:t>um direito potestativo conferido ao fiador</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Cs/>
                <w:sz w:val="19"/>
                <w:szCs w:val="19"/>
                <w:lang w:eastAsia="pt-BR"/>
              </w:rPr>
              <w:t xml:space="preserve">Se o </w:t>
            </w:r>
            <w:r w:rsidRPr="00FA2167">
              <w:rPr>
                <w:rFonts w:ascii="Book Antiqua" w:eastAsia="Times New Roman" w:hAnsi="Book Antiqua" w:cs="Times New Roman"/>
                <w:bCs/>
                <w:sz w:val="19"/>
                <w:szCs w:val="19"/>
                <w:lang w:eastAsia="pt-BR"/>
              </w:rPr>
              <w:lastRenderedPageBreak/>
              <w:t>fiador não se exonerar da fiança dentro do prazo de 30 dias a partir da comunicação da sub-rogação, ele estará vinculado ao negócio jurídico locatício até o término do contrato.</w:t>
            </w:r>
          </w:p>
          <w:p w14:paraId="6A328CF6" w14:textId="77777777" w:rsidR="00FA2167" w:rsidRDefault="00FA2167" w:rsidP="00FA2167">
            <w:pPr>
              <w:jc w:val="both"/>
              <w:rPr>
                <w:rFonts w:ascii="Book Antiqua" w:eastAsia="Times New Roman" w:hAnsi="Book Antiqua" w:cs="Times New Roman"/>
                <w:bCs/>
                <w:sz w:val="19"/>
                <w:szCs w:val="19"/>
                <w:lang w:eastAsia="pt-BR"/>
              </w:rPr>
            </w:pPr>
          </w:p>
          <w:p w14:paraId="618D692E" w14:textId="17960F60" w:rsidR="00FA2167" w:rsidRPr="00595803" w:rsidRDefault="00FA2167" w:rsidP="00FA216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i/>
                <w:iCs/>
                <w:sz w:val="19"/>
                <w:szCs w:val="19"/>
                <w:shd w:val="clear" w:color="auto" w:fill="F7CAAC" w:themeFill="accent2" w:themeFillTint="66"/>
                <w:lang w:eastAsia="pt-BR"/>
              </w:rPr>
              <w:t>Se decidir pedir a exoneração, deverá notificar o locador no prazo de 30 dias</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Cs/>
                <w:sz w:val="19"/>
                <w:szCs w:val="19"/>
                <w:lang w:eastAsia="pt-BR"/>
              </w:rPr>
              <w:t xml:space="preserve">Se decidir que não mais será fiador, </w:t>
            </w:r>
            <w:r w:rsidRPr="00FA2167">
              <w:rPr>
                <w:rFonts w:ascii="Book Antiqua" w:eastAsia="Times New Roman" w:hAnsi="Book Antiqua" w:cs="Times New Roman"/>
                <w:b/>
                <w:sz w:val="19"/>
                <w:szCs w:val="19"/>
                <w:highlight w:val="green"/>
                <w:lang w:eastAsia="pt-BR"/>
              </w:rPr>
              <w:t>ele deverá, no prazo de 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enviar uma notificação ao locador informando de sua intenção exoneratória</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Essa notificação</w:t>
            </w:r>
            <w:r w:rsidRPr="00FA2167">
              <w:rPr>
                <w:rFonts w:ascii="Book Antiqua" w:eastAsia="Times New Roman" w:hAnsi="Book Antiqua" w:cs="Times New Roman"/>
                <w:bCs/>
                <w:sz w:val="19"/>
                <w:szCs w:val="19"/>
                <w:lang w:eastAsia="pt-BR"/>
              </w:rPr>
              <w:t xml:space="preserve">, no entanto, </w:t>
            </w:r>
            <w:r w:rsidRPr="007C4176">
              <w:rPr>
                <w:rFonts w:ascii="Book Antiqua" w:eastAsia="Times New Roman" w:hAnsi="Book Antiqua" w:cs="Times New Roman"/>
                <w:b/>
                <w:sz w:val="19"/>
                <w:szCs w:val="19"/>
                <w:highlight w:val="green"/>
                <w:lang w:eastAsia="pt-BR"/>
              </w:rPr>
              <w:t>não produzirá efeitos de imediato</w:t>
            </w:r>
            <w:r w:rsidRPr="00FA2167">
              <w:rPr>
                <w:rFonts w:ascii="Book Antiqua" w:eastAsia="Times New Roman" w:hAnsi="Book Antiqua" w:cs="Times New Roman"/>
                <w:bCs/>
                <w:sz w:val="19"/>
                <w:szCs w:val="19"/>
                <w:lang w:eastAsia="pt-BR"/>
              </w:rPr>
              <w:t xml:space="preserve">. Mesmo depois de notificar o locador, </w:t>
            </w:r>
            <w:r w:rsidRPr="007C4176">
              <w:rPr>
                <w:rFonts w:ascii="Book Antiqua" w:eastAsia="Times New Roman" w:hAnsi="Book Antiqua" w:cs="Times New Roman"/>
                <w:b/>
                <w:sz w:val="19"/>
                <w:szCs w:val="19"/>
                <w:highlight w:val="yellow"/>
                <w:lang w:eastAsia="pt-BR"/>
              </w:rPr>
              <w:t>o fiador ainda permanece responsável pelas dívidas</w:t>
            </w:r>
            <w:r w:rsidRPr="00FA2167">
              <w:rPr>
                <w:rFonts w:ascii="Book Antiqua" w:eastAsia="Times New Roman" w:hAnsi="Book Antiqua" w:cs="Times New Roman"/>
                <w:bCs/>
                <w:sz w:val="19"/>
                <w:szCs w:val="19"/>
                <w:lang w:eastAsia="pt-BR"/>
              </w:rPr>
              <w:t xml:space="preserve"> </w:t>
            </w:r>
            <w:r w:rsidRPr="007C4176">
              <w:rPr>
                <w:rFonts w:ascii="Book Antiqua" w:eastAsia="Times New Roman" w:hAnsi="Book Antiqua" w:cs="Times New Roman"/>
                <w:b/>
                <w:sz w:val="19"/>
                <w:szCs w:val="19"/>
                <w:highlight w:val="green"/>
                <w:lang w:eastAsia="pt-BR"/>
              </w:rPr>
              <w:t>durante um prazo de 120 dias</w:t>
            </w:r>
            <w:r w:rsidRPr="00FA2167">
              <w:rPr>
                <w:rFonts w:ascii="Book Antiqua" w:eastAsia="Times New Roman" w:hAnsi="Book Antiqua" w:cs="Times New Roman"/>
                <w:bCs/>
                <w:sz w:val="19"/>
                <w:szCs w:val="19"/>
                <w:lang w:eastAsia="pt-BR"/>
              </w:rPr>
              <w:t>.</w:t>
            </w:r>
          </w:p>
        </w:tc>
      </w:tr>
    </w:tbl>
    <w:p w14:paraId="74BE8747" w14:textId="77777777" w:rsidR="00B07385" w:rsidRPr="00B07385" w:rsidRDefault="00B07385" w:rsidP="00B07385">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01B2" w:rsidRPr="00DE4CAA" w14:paraId="62D0CDC0" w14:textId="77777777" w:rsidTr="00E701B2">
        <w:tc>
          <w:tcPr>
            <w:tcW w:w="8494" w:type="dxa"/>
            <w:shd w:val="clear" w:color="auto" w:fill="CCFFFF"/>
          </w:tcPr>
          <w:p w14:paraId="56F289C8" w14:textId="1B87055A" w:rsidR="00502F7A" w:rsidRDefault="00502F7A" w:rsidP="00E701B2">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TJMG-2018-Consulplan</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Quanto à locação de imóvel urbano, analise a afirmativa a seguir:</w:t>
            </w:r>
            <w:r w:rsidRPr="00DE4CAA">
              <w:rPr>
                <w:sz w:val="19"/>
                <w:szCs w:val="19"/>
              </w:rPr>
              <w:t xml:space="preserve"> </w:t>
            </w:r>
            <w:r w:rsidRPr="00DE4CAA">
              <w:rPr>
                <w:rFonts w:ascii="Book Antiqua" w:eastAsia="Times New Roman" w:hAnsi="Book Antiqua" w:cs="Times New Roman"/>
                <w:sz w:val="19"/>
                <w:szCs w:val="19"/>
                <w:lang w:eastAsia="pt-BR"/>
              </w:rPr>
              <w:t xml:space="preserve">Em casos de divórcio ou dissolução da união estável, a locação residencial prosseguirá automaticamente com o cônjuge ou companheiro que permanecer no imóvel. Porém, a sub-rogação dever ser comunicada por escrito ao fiador, se houver, e ao locador. Existindo fiador este poderá se exonerar de suas responsabilidades no prazo de 30 (trinta) dias contado do recebimento da comunicação oferecida pelo sub-rogado, ficando responsável pelos efeitos da fiança durante 120 (cento e vinte) dias após a notificação ao locador. </w:t>
            </w:r>
            <w:r w:rsidRPr="00DE4CAA">
              <w:rPr>
                <w:rFonts w:ascii="Book Antiqua" w:eastAsia="Times New Roman" w:hAnsi="Book Antiqua" w:cs="Times New Roman"/>
                <w:b/>
                <w:sz w:val="19"/>
                <w:szCs w:val="19"/>
                <w:lang w:eastAsia="pt-BR"/>
              </w:rPr>
              <w:t>BL: art. 12, §§ 1º e 2º da Lei de Locações.</w:t>
            </w:r>
          </w:p>
          <w:p w14:paraId="25E513C1" w14:textId="6CF7E29A" w:rsidR="00E569C9" w:rsidRPr="00DE4CAA" w:rsidRDefault="00E569C9" w:rsidP="00E701B2">
            <w:pPr>
              <w:spacing w:before="100" w:beforeAutospacing="1" w:after="100" w:afterAutospacing="1"/>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ES</w:t>
            </w:r>
            <w:r w:rsidRPr="000D5F62">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6</w:t>
            </w:r>
            <w:r w:rsidRPr="000D5F62">
              <w:rPr>
                <w:rFonts w:ascii="Book Antiqua" w:eastAsia="Times New Roman" w:hAnsi="Book Antiqua" w:cs="Times New Roman"/>
                <w:b/>
                <w:color w:val="000000"/>
                <w:sz w:val="19"/>
                <w:szCs w:val="19"/>
                <w:highlight w:val="yellow"/>
                <w:lang w:eastAsia="pt-BR"/>
              </w:rPr>
              <w:t>-FCC</w:t>
            </w: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color w:val="000000"/>
                <w:sz w:val="19"/>
                <w:szCs w:val="19"/>
                <w:lang w:eastAsia="pt-BR"/>
              </w:rPr>
              <w:t xml:space="preserve">: </w:t>
            </w:r>
            <w:r w:rsidRPr="00C0743F">
              <w:rPr>
                <w:rFonts w:ascii="Book Antiqua" w:eastAsia="Times New Roman" w:hAnsi="Book Antiqua" w:cs="Times New Roman"/>
                <w:color w:val="000000"/>
                <w:sz w:val="19"/>
                <w:szCs w:val="19"/>
                <w:lang w:eastAsia="pt-BR"/>
              </w:rPr>
              <w:t>Sobre o contrato de fiança: O fiador poderá exonerar-se da fiança que tiver assinado sem limitação de tempo, sempre que lhe convier, ficando obrigado por todos os efeitos da fiança, durante sessenta dias após a notificação do credor, mas esse prazo é de cento e vinte dias se a fiança for de obrigações decorrentes de locação predial urbana.</w:t>
            </w:r>
            <w:r w:rsidRPr="000D5F62">
              <w:rPr>
                <w:rFonts w:ascii="Book Antiqua" w:eastAsia="Times New Roman" w:hAnsi="Book Antiqua" w:cs="Times New Roman"/>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w:t>
            </w:r>
            <w:r>
              <w:rPr>
                <w:rFonts w:ascii="Book Antiqua" w:eastAsia="Times New Roman" w:hAnsi="Book Antiqua" w:cs="Times New Roman"/>
                <w:b/>
                <w:color w:val="000000"/>
                <w:sz w:val="19"/>
                <w:szCs w:val="19"/>
                <w:lang w:eastAsia="pt-BR"/>
              </w:rPr>
              <w:t xml:space="preserve"> 835, CC</w:t>
            </w:r>
            <w:r>
              <w:rPr>
                <w:rStyle w:val="Refdenotaderodap"/>
                <w:rFonts w:ascii="Book Antiqua" w:eastAsia="Times New Roman" w:hAnsi="Book Antiqua" w:cs="Times New Roman"/>
                <w:b/>
                <w:color w:val="000000"/>
                <w:sz w:val="19"/>
                <w:szCs w:val="19"/>
                <w:lang w:eastAsia="pt-BR"/>
              </w:rPr>
              <w:footnoteReference w:id="2"/>
            </w:r>
            <w:r>
              <w:rPr>
                <w:rFonts w:ascii="Book Antiqua" w:eastAsia="Times New Roman" w:hAnsi="Book Antiqua" w:cs="Times New Roman"/>
                <w:b/>
                <w:color w:val="000000"/>
                <w:sz w:val="19"/>
                <w:szCs w:val="19"/>
                <w:lang w:eastAsia="pt-BR"/>
              </w:rPr>
              <w:t xml:space="preserve"> e art. 12, §2º, Lei de Locações.</w:t>
            </w:r>
          </w:p>
          <w:p w14:paraId="319CAE20" w14:textId="734CCB38" w:rsidR="00E5374C" w:rsidRPr="00DE4CAA" w:rsidRDefault="00E5374C" w:rsidP="00E701B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74C">
              <w:rPr>
                <w:rFonts w:ascii="Book Antiqua" w:eastAsia="Times New Roman" w:hAnsi="Book Antiqua" w:cs="Times New Roman"/>
                <w:b/>
                <w:sz w:val="19"/>
                <w:szCs w:val="19"/>
                <w:highlight w:val="yellow"/>
                <w:lang w:eastAsia="pt-BR"/>
              </w:rPr>
              <w:t>DPEMT-2016-UFMT</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74C">
              <w:rPr>
                <w:rFonts w:ascii="Book Antiqua" w:eastAsia="Times New Roman" w:hAnsi="Book Antiqua" w:cs="Times New Roman"/>
                <w:bCs/>
                <w:sz w:val="19"/>
                <w:szCs w:val="19"/>
                <w:lang w:eastAsia="pt-BR"/>
              </w:rPr>
              <w:t>Sobre o contrato de locação, assinale a assertiva</w:t>
            </w:r>
            <w:r>
              <w:rPr>
                <w:rFonts w:ascii="Book Antiqua" w:eastAsia="Times New Roman" w:hAnsi="Book Antiqua" w:cs="Times New Roman"/>
                <w:bCs/>
                <w:sz w:val="19"/>
                <w:szCs w:val="19"/>
                <w:lang w:eastAsia="pt-BR"/>
              </w:rPr>
              <w:t xml:space="preserve"> correta: </w:t>
            </w:r>
            <w:r w:rsidRPr="00E5374C">
              <w:rPr>
                <w:rFonts w:ascii="Book Antiqua" w:eastAsia="Times New Roman" w:hAnsi="Book Antiqua" w:cs="Times New Roman"/>
                <w:bCs/>
                <w:sz w:val="19"/>
                <w:szCs w:val="19"/>
                <w:lang w:eastAsia="pt-BR"/>
              </w:rPr>
              <w:t>Em casos de separação de fato, separação judicial, divórcio ou dissolução da união estável, a locação residencial prosseguirá automaticamente com o cônjuge ou companheiro que permanecer no imóvel. Nesse caso, o fiador poderá exonerar-se das suas responsabilidades no prazo de 30 dias contado do recebimento da comunicação, ficando responsável pelos efeitos da fiança durante 120 dias após a notificação ao locador.</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E4CAA">
              <w:rPr>
                <w:rFonts w:ascii="Book Antiqua" w:eastAsia="Times New Roman" w:hAnsi="Book Antiqua" w:cs="Times New Roman"/>
                <w:b/>
                <w:sz w:val="19"/>
                <w:szCs w:val="19"/>
                <w:lang w:eastAsia="pt-BR"/>
              </w:rPr>
              <w:t xml:space="preserve"> §2º da Lei de Locações.</w:t>
            </w:r>
          </w:p>
        </w:tc>
      </w:tr>
    </w:tbl>
    <w:p w14:paraId="7F722D91" w14:textId="31CF45E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13</w:t>
      </w: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lang w:eastAsia="pt-BR"/>
        </w:rPr>
        <w:t xml:space="preserve">A cessão da locação, a sublocação e o empréstimo do imóvel, total ou parcialmente, </w:t>
      </w:r>
      <w:r w:rsidRPr="0073695F">
        <w:rPr>
          <w:rFonts w:ascii="Book Antiqua" w:eastAsia="Times New Roman" w:hAnsi="Book Antiqua" w:cs="Times New Roman"/>
          <w:b/>
          <w:bCs/>
          <w:caps/>
          <w:sz w:val="19"/>
          <w:szCs w:val="19"/>
          <w:highlight w:val="green"/>
          <w:lang w:eastAsia="pt-BR"/>
        </w:rPr>
        <w:t>dependem</w:t>
      </w:r>
      <w:r w:rsidRPr="0073695F">
        <w:rPr>
          <w:rFonts w:ascii="Book Antiqua" w:eastAsia="Times New Roman" w:hAnsi="Book Antiqua" w:cs="Times New Roman"/>
          <w:b/>
          <w:bCs/>
          <w:sz w:val="19"/>
          <w:szCs w:val="19"/>
          <w:lang w:eastAsia="pt-BR"/>
        </w:rPr>
        <w:t xml:space="preserve"> </w:t>
      </w:r>
      <w:r w:rsidRPr="0073695F">
        <w:rPr>
          <w:rFonts w:ascii="Book Antiqua" w:eastAsia="Times New Roman" w:hAnsi="Book Antiqua" w:cs="Times New Roman"/>
          <w:b/>
          <w:bCs/>
          <w:sz w:val="19"/>
          <w:szCs w:val="19"/>
          <w:highlight w:val="cyan"/>
          <w:lang w:eastAsia="pt-BR"/>
        </w:rPr>
        <w:t>do consentimento prévio</w:t>
      </w:r>
      <w:r w:rsidRPr="0073695F">
        <w:rPr>
          <w:rFonts w:ascii="Book Antiqua" w:eastAsia="Times New Roman" w:hAnsi="Book Antiqua" w:cs="Times New Roman"/>
          <w:b/>
          <w:bCs/>
          <w:sz w:val="19"/>
          <w:szCs w:val="19"/>
          <w:lang w:eastAsia="pt-BR"/>
        </w:rPr>
        <w:t xml:space="preserve"> e </w:t>
      </w:r>
      <w:r w:rsidRPr="0073695F">
        <w:rPr>
          <w:rFonts w:ascii="Book Antiqua" w:eastAsia="Times New Roman" w:hAnsi="Book Antiqua" w:cs="Times New Roman"/>
          <w:b/>
          <w:bCs/>
          <w:sz w:val="19"/>
          <w:szCs w:val="19"/>
          <w:highlight w:val="cyan"/>
          <w:lang w:eastAsia="pt-BR"/>
        </w:rPr>
        <w:t>escrito</w:t>
      </w:r>
      <w:r w:rsidRPr="0073695F">
        <w:rPr>
          <w:rFonts w:ascii="Book Antiqua" w:eastAsia="Times New Roman" w:hAnsi="Book Antiqua" w:cs="Times New Roman"/>
          <w:b/>
          <w:bCs/>
          <w:sz w:val="19"/>
          <w:szCs w:val="19"/>
          <w:lang w:eastAsia="pt-BR"/>
        </w:rPr>
        <w:t xml:space="preserve"> </w:t>
      </w:r>
      <w:r w:rsidRPr="0073695F">
        <w:rPr>
          <w:rFonts w:ascii="Book Antiqua" w:eastAsia="Times New Roman" w:hAnsi="Book Antiqua" w:cs="Times New Roman"/>
          <w:b/>
          <w:bCs/>
          <w:sz w:val="19"/>
          <w:szCs w:val="19"/>
          <w:highlight w:val="yellow"/>
          <w:lang w:eastAsia="pt-BR"/>
        </w:rPr>
        <w:t>do locador</w:t>
      </w:r>
      <w:r w:rsidRPr="00F430A1">
        <w:rPr>
          <w:rFonts w:ascii="Book Antiqua" w:eastAsia="Times New Roman" w:hAnsi="Book Antiqua" w:cs="Times New Roman"/>
          <w:sz w:val="16"/>
          <w:szCs w:val="16"/>
          <w:lang w:eastAsia="pt-BR"/>
        </w:rPr>
        <w:t>.</w:t>
      </w:r>
      <w:r w:rsidR="009F16D5" w:rsidRPr="00F430A1">
        <w:rPr>
          <w:rFonts w:ascii="Book Antiqua" w:eastAsia="Times New Roman" w:hAnsi="Book Antiqua" w:cs="Times New Roman"/>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73695F"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73695F" w:rsidRPr="00F430A1">
        <w:rPr>
          <w:rFonts w:ascii="Book Antiqua" w:eastAsia="Times New Roman" w:hAnsi="Book Antiqua" w:cs="Arial"/>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(TJDFT-2016)</w:t>
      </w:r>
      <w:r w:rsidR="00894269" w:rsidRPr="00F430A1">
        <w:rPr>
          <w:rFonts w:ascii="Book Antiqua" w:eastAsia="Times New Roman" w:hAnsi="Book Antiqua" w:cs="Times New Roman"/>
          <w:sz w:val="16"/>
          <w:szCs w:val="16"/>
          <w:lang w:eastAsia="pt-BR"/>
        </w:rPr>
        <w:t xml:space="preserve"> </w:t>
      </w:r>
      <w:bookmarkStart w:id="4" w:name="_Hlk55990552"/>
      <w:r w:rsidR="00894269" w:rsidRPr="00F430A1">
        <w:rPr>
          <w:rFonts w:ascii="Book Antiqua" w:eastAsia="Times New Roman" w:hAnsi="Book Antiqua" w:cs="Times New Roman"/>
          <w:b/>
          <w:color w:val="FF0000"/>
          <w:sz w:val="16"/>
          <w:szCs w:val="16"/>
          <w:u w:val="single"/>
          <w:lang w:eastAsia="pt-BR"/>
        </w:rPr>
        <w:t>(Cartórios/TJRS-2019)</w:t>
      </w:r>
      <w:bookmarkEnd w:id="4"/>
      <w:r w:rsidR="003D1BC6" w:rsidRPr="00F430A1">
        <w:rPr>
          <w:rFonts w:ascii="Book Antiqua" w:eastAsia="Times New Roman" w:hAnsi="Book Antiqua" w:cs="Times New Roman"/>
          <w:b/>
          <w:color w:val="FF0000"/>
          <w:sz w:val="16"/>
          <w:szCs w:val="16"/>
          <w:lang w:eastAsia="pt-BR"/>
        </w:rPr>
        <w:t xml:space="preserve"> </w:t>
      </w:r>
      <w:r w:rsidR="003D1BC6" w:rsidRPr="00F430A1">
        <w:rPr>
          <w:rFonts w:ascii="Book Antiqua" w:eastAsia="Times New Roman" w:hAnsi="Book Antiqua" w:cs="Times New Roman"/>
          <w:b/>
          <w:color w:val="FF0000"/>
          <w:sz w:val="16"/>
          <w:szCs w:val="16"/>
          <w:u w:val="single"/>
          <w:lang w:eastAsia="pt-BR"/>
        </w:rPr>
        <w:t>(Cartórios/TJSC-2019</w:t>
      </w:r>
      <w:r w:rsidR="00016846">
        <w:rPr>
          <w:rFonts w:ascii="Book Antiqua" w:eastAsia="Times New Roman" w:hAnsi="Book Antiqua" w:cs="Times New Roman"/>
          <w:b/>
          <w:color w:val="FF0000"/>
          <w:sz w:val="16"/>
          <w:szCs w:val="16"/>
          <w:u w:val="single"/>
          <w:lang w:eastAsia="pt-BR"/>
        </w:rPr>
        <w:t>/2023</w:t>
      </w:r>
      <w:r w:rsidR="003D1BC6" w:rsidRPr="00F430A1">
        <w:rPr>
          <w:rFonts w:ascii="Book Antiqua" w:eastAsia="Times New Roman" w:hAnsi="Book Antiqua" w:cs="Times New Roman"/>
          <w:b/>
          <w:color w:val="FF0000"/>
          <w:sz w:val="16"/>
          <w:szCs w:val="16"/>
          <w:u w:val="single"/>
          <w:lang w:eastAsia="pt-BR"/>
        </w:rPr>
        <w:t>)</w:t>
      </w:r>
      <w:r w:rsidRPr="00F430A1">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B6FED" w:rsidRPr="00DE4CAA" w14:paraId="1613704C" w14:textId="77777777" w:rsidTr="00FB6FED">
        <w:tc>
          <w:tcPr>
            <w:tcW w:w="8494" w:type="dxa"/>
            <w:shd w:val="clear" w:color="auto" w:fill="CCFFFF"/>
          </w:tcPr>
          <w:p w14:paraId="2BAF10BE" w14:textId="235FD875" w:rsidR="00FB6FED" w:rsidRPr="00DE4CAA" w:rsidRDefault="00FB6FED" w:rsidP="00FB6FED">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DFT</w:t>
            </w:r>
            <w:r w:rsidRPr="00DE4CAA">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DE4CAA">
              <w:rPr>
                <w:rFonts w:ascii="Book Antiqua" w:eastAsia="Times New Roman" w:hAnsi="Book Antiqua" w:cs="Times New Roman"/>
                <w:b/>
                <w:sz w:val="19"/>
                <w:szCs w:val="19"/>
                <w:highlight w:val="yellow"/>
                <w:lang w:eastAsia="pt-BR"/>
              </w:rPr>
              <w:t>-C</w:t>
            </w:r>
            <w:r>
              <w:rPr>
                <w:rFonts w:ascii="Book Antiqua" w:eastAsia="Times New Roman" w:hAnsi="Book Antiqua" w:cs="Times New Roman"/>
                <w:b/>
                <w:sz w:val="19"/>
                <w:szCs w:val="19"/>
                <w:highlight w:val="yellow"/>
                <w:lang w:eastAsia="pt-BR"/>
              </w:rPr>
              <w:t>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A respeito da locação dos imóveis urbanos da Lei 8.245/91, assinale a opção correta</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Nas locações comerciais, exige-se a anuência do locador no trespasse empreendido pelo locatário, conforme jurisprudência prevalente do STJ. </w:t>
            </w:r>
            <w:r w:rsidRPr="00DE4CA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DE4CAA">
              <w:rPr>
                <w:rFonts w:ascii="Book Antiqua" w:eastAsia="Times New Roman" w:hAnsi="Book Antiqua" w:cs="Times New Roman"/>
                <w:b/>
                <w:sz w:val="19"/>
                <w:szCs w:val="19"/>
                <w:lang w:eastAsia="pt-BR"/>
              </w:rPr>
              <w:t xml:space="preserve"> da Lei de Locações</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Enunc</w:t>
            </w:r>
            <w:proofErr w:type="spellEnd"/>
            <w:r>
              <w:rPr>
                <w:rFonts w:ascii="Book Antiqua" w:eastAsia="Times New Roman" w:hAnsi="Book Antiqua" w:cs="Times New Roman"/>
                <w:b/>
                <w:sz w:val="19"/>
                <w:szCs w:val="19"/>
                <w:lang w:eastAsia="pt-BR"/>
              </w:rPr>
              <w:t>. 234, III, JDC e Entendimento do STJ.</w:t>
            </w:r>
          </w:p>
          <w:p w14:paraId="631B3C28" w14:textId="72D88D2B" w:rsidR="00FB6FED" w:rsidRDefault="00FB6FED" w:rsidP="00FB6FED">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Enunciado 234 da III </w:t>
            </w:r>
            <w:r>
              <w:rPr>
                <w:rFonts w:ascii="Book Antiqua" w:eastAsia="Times New Roman" w:hAnsi="Book Antiqua" w:cs="Times New Roman"/>
                <w:sz w:val="19"/>
                <w:szCs w:val="19"/>
                <w:lang w:eastAsia="pt-BR"/>
              </w:rPr>
              <w:t>JDC</w:t>
            </w:r>
            <w:r w:rsidRPr="00FB6FED">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i/>
                <w:iCs/>
                <w:sz w:val="19"/>
                <w:szCs w:val="19"/>
                <w:lang w:eastAsia="pt-BR"/>
              </w:rPr>
              <w:t>“Quando do trespasse do estabelecimento empresarial, o contrato de locação do respectivo ponto não se transmite automaticamente ao adquirente. Fica cancelado o Enunciado n. 64.”</w:t>
            </w:r>
          </w:p>
          <w:p w14:paraId="76221F30" w14:textId="5A4F2D4E" w:rsidR="00FB6FED" w:rsidRPr="00DE4CAA" w:rsidRDefault="00FB6FED" w:rsidP="00FB6FED">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STJ entende que se a</w:t>
            </w:r>
            <w:r w:rsidRPr="00FB6FED">
              <w:rPr>
                <w:rFonts w:ascii="Book Antiqua" w:eastAsia="Times New Roman" w:hAnsi="Book Antiqua" w:cs="Times New Roman"/>
                <w:sz w:val="19"/>
                <w:szCs w:val="19"/>
                <w:lang w:eastAsia="pt-BR"/>
              </w:rPr>
              <w:t xml:space="preserve">figura </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destemperado o entendimento de que o art. 13 da Lei do Inquilinato não tenha aplicação às locações comerciais, pois, prevalecendo este posicionamento, o proprietário do imóvel estaria ao alvedrio do inquilino, já que segundo a conveniência deste, o locador se veria compelido a honrar o ajustado com pessoa diversa daquela constante do instrumento, que não rara as vezes, não possuirá as qualidades essenciais exigidas pelo dono do bem locado (capacidade financeira e idoneidade moral) para o cumprir o avençado. </w:t>
            </w:r>
            <w:r>
              <w:rPr>
                <w:rFonts w:ascii="Book Antiqua" w:eastAsia="Times New Roman" w:hAnsi="Book Antiqua" w:cs="Times New Roman"/>
                <w:sz w:val="19"/>
                <w:szCs w:val="19"/>
                <w:lang w:eastAsia="pt-BR"/>
              </w:rPr>
              <w:t>O</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FB6FED">
              <w:rPr>
                <w:rFonts w:ascii="Book Antiqua" w:eastAsia="Times New Roman" w:hAnsi="Book Antiqua" w:cs="Times New Roman"/>
                <w:sz w:val="19"/>
                <w:szCs w:val="19"/>
                <w:lang w:eastAsia="pt-BR"/>
              </w:rPr>
              <w:t>rt. 13 da Lei 8.245/91 é aplicável às locações comerciais. (</w:t>
            </w:r>
            <w:r>
              <w:rPr>
                <w:rFonts w:ascii="Book Antiqua" w:eastAsia="Times New Roman" w:hAnsi="Book Antiqua" w:cs="Times New Roman"/>
                <w:sz w:val="19"/>
                <w:szCs w:val="19"/>
                <w:lang w:eastAsia="pt-BR"/>
              </w:rPr>
              <w:t xml:space="preserve">STJ, 3ª T., </w:t>
            </w:r>
            <w:r w:rsidRPr="00FB6FED">
              <w:rPr>
                <w:rFonts w:ascii="Book Antiqua" w:eastAsia="Times New Roman" w:hAnsi="Book Antiqua" w:cs="Times New Roman"/>
                <w:sz w:val="19"/>
                <w:szCs w:val="19"/>
                <w:lang w:eastAsia="pt-BR"/>
              </w:rPr>
              <w:t>REsp 1202077</w:t>
            </w:r>
            <w:r>
              <w:rPr>
                <w:rFonts w:ascii="Book Antiqua" w:eastAsia="Times New Roman" w:hAnsi="Book Antiqua" w:cs="Times New Roman"/>
                <w:sz w:val="19"/>
                <w:szCs w:val="19"/>
                <w:lang w:eastAsia="pt-BR"/>
              </w:rPr>
              <w:t>/</w:t>
            </w:r>
            <w:proofErr w:type="gramStart"/>
            <w:r w:rsidRPr="00FB6FED">
              <w:rPr>
                <w:rFonts w:ascii="Book Antiqua" w:eastAsia="Times New Roman" w:hAnsi="Book Antiqua" w:cs="Times New Roman"/>
                <w:sz w:val="19"/>
                <w:szCs w:val="19"/>
                <w:lang w:eastAsia="pt-BR"/>
              </w:rPr>
              <w:t>MS</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w:t>
            </w:r>
            <w:proofErr w:type="gramEnd"/>
            <w:r w:rsidRPr="00FB6FED">
              <w:rPr>
                <w:rFonts w:ascii="Book Antiqua" w:eastAsia="Times New Roman" w:hAnsi="Book Antiqua" w:cs="Times New Roman"/>
                <w:sz w:val="19"/>
                <w:szCs w:val="19"/>
                <w:lang w:eastAsia="pt-BR"/>
              </w:rPr>
              <w:t xml:space="preserve"> Rel. Min</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asco</w:t>
            </w:r>
            <w:r w:rsidRPr="00FB6FE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ella</w:t>
            </w:r>
            <w:r w:rsidRPr="00FB6FE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iustina</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es.</w:t>
            </w:r>
            <w:r w:rsidRPr="00FB6FED">
              <w:rPr>
                <w:rFonts w:ascii="Book Antiqua" w:eastAsia="Times New Roman" w:hAnsi="Book Antiqua" w:cs="Times New Roman"/>
                <w:sz w:val="19"/>
                <w:szCs w:val="19"/>
                <w:lang w:eastAsia="pt-BR"/>
              </w:rPr>
              <w:t xml:space="preserve"> </w:t>
            </w:r>
            <w:proofErr w:type="spellStart"/>
            <w:r w:rsidRPr="00FB6FED">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onv</w:t>
            </w:r>
            <w:proofErr w:type="spellEnd"/>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 TJ/RS</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FB6FED">
              <w:rPr>
                <w:rFonts w:ascii="Book Antiqua" w:eastAsia="Times New Roman" w:hAnsi="Book Antiqua" w:cs="Times New Roman"/>
                <w:sz w:val="19"/>
                <w:szCs w:val="19"/>
                <w:lang w:eastAsia="pt-BR"/>
              </w:rPr>
              <w:t xml:space="preserve"> 01/03/2011</w:t>
            </w:r>
            <w:r>
              <w:rPr>
                <w:rFonts w:ascii="Book Antiqua" w:eastAsia="Times New Roman" w:hAnsi="Book Antiqua" w:cs="Times New Roman"/>
                <w:sz w:val="19"/>
                <w:szCs w:val="19"/>
                <w:lang w:eastAsia="pt-BR"/>
              </w:rPr>
              <w:t>)</w:t>
            </w:r>
          </w:p>
        </w:tc>
      </w:tr>
    </w:tbl>
    <w:p w14:paraId="5A4B0651" w14:textId="41520235"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highlight w:val="magenta"/>
          <w:lang w:eastAsia="pt-BR"/>
        </w:rPr>
        <w:t>§ 1º</w:t>
      </w: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lang w:eastAsia="pt-BR"/>
        </w:rPr>
        <w:t>Não se presume o consentimento pela simples demora do locador em manifestar formalmente a sua oposição</w:t>
      </w:r>
      <w:r w:rsidRPr="00F430A1">
        <w:rPr>
          <w:rFonts w:ascii="Book Antiqua" w:eastAsia="Times New Roman" w:hAnsi="Book Antiqua" w:cs="Times New Roman"/>
          <w:sz w:val="18"/>
          <w:szCs w:val="18"/>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p>
    <w:p w14:paraId="0B3E27F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2º Desde que notificado por escrito pelo locatário, de ocorrência de uma das hipóteses deste artigo, o locador terá o prazo de trinta dias para manifestar formalmente a sua oposição. </w:t>
      </w:r>
    </w:p>
    <w:p w14:paraId="6A902710"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C0187">
        <w:rPr>
          <w:rFonts w:ascii="Book Antiqua" w:eastAsia="Times New Roman" w:hAnsi="Book Antiqua" w:cs="Times New Roman"/>
          <w:color w:val="000000"/>
          <w:sz w:val="18"/>
          <w:szCs w:val="18"/>
          <w:lang w:eastAsia="pt-BR"/>
        </w:rPr>
        <w:lastRenderedPageBreak/>
        <w:t xml:space="preserve">        </w:t>
      </w:r>
      <w:r w:rsidRPr="00F430A1">
        <w:rPr>
          <w:rFonts w:ascii="Book Antiqua" w:eastAsia="Times New Roman" w:hAnsi="Book Antiqua" w:cs="Times New Roman"/>
          <w:color w:val="000000"/>
          <w:sz w:val="16"/>
          <w:szCs w:val="16"/>
          <w:lang w:eastAsia="pt-BR"/>
        </w:rPr>
        <w:t>§ 3</w:t>
      </w:r>
      <w:r w:rsidRPr="00F430A1">
        <w:rPr>
          <w:rFonts w:ascii="Book Antiqua" w:eastAsia="Times New Roman" w:hAnsi="Book Antiqua" w:cs="Times New Roman"/>
          <w:color w:val="000000"/>
          <w:sz w:val="16"/>
          <w:szCs w:val="16"/>
          <w:u w:val="single"/>
          <w:vertAlign w:val="superscript"/>
          <w:lang w:eastAsia="pt-BR"/>
        </w:rPr>
        <w:t>o</w:t>
      </w:r>
      <w:r w:rsidRPr="00F430A1">
        <w:rPr>
          <w:rFonts w:ascii="Book Antiqua" w:eastAsia="Times New Roman" w:hAnsi="Book Antiqua" w:cs="Times New Roman"/>
          <w:color w:val="000000"/>
          <w:sz w:val="16"/>
          <w:szCs w:val="16"/>
          <w:lang w:eastAsia="pt-BR"/>
        </w:rPr>
        <w:t xml:space="preserve">  </w:t>
      </w:r>
      <w:hyperlink r:id="rId13" w:history="1">
        <w:r w:rsidRPr="00F430A1">
          <w:rPr>
            <w:rFonts w:ascii="Book Antiqua" w:eastAsia="Times New Roman" w:hAnsi="Book Antiqua" w:cs="Times New Roman"/>
            <w:color w:val="0000FF"/>
            <w:sz w:val="16"/>
            <w:szCs w:val="16"/>
            <w:u w:val="single"/>
            <w:lang w:eastAsia="pt-BR"/>
          </w:rPr>
          <w:t>(VETADO)</w:t>
        </w:r>
      </w:hyperlink>
      <w:r w:rsidRPr="00F430A1">
        <w:rPr>
          <w:rFonts w:ascii="Book Antiqua" w:eastAsia="Times New Roman" w:hAnsi="Book Antiqua" w:cs="Times New Roman"/>
          <w:sz w:val="16"/>
          <w:szCs w:val="16"/>
          <w:lang w:eastAsia="pt-BR"/>
        </w:rPr>
        <w:t xml:space="preserve">  </w:t>
      </w:r>
      <w:hyperlink r:id="rId14" w:anchor="art2" w:history="1">
        <w:r w:rsidRPr="00F430A1">
          <w:rPr>
            <w:rFonts w:ascii="Book Antiqua" w:eastAsia="Times New Roman" w:hAnsi="Book Antiqua" w:cs="Times New Roman"/>
            <w:color w:val="0000FF"/>
            <w:sz w:val="16"/>
            <w:szCs w:val="16"/>
            <w:u w:val="single"/>
            <w:lang w:eastAsia="pt-BR"/>
          </w:rPr>
          <w:t>(Incluído pela Lei nº 12.112, de 2009)</w:t>
        </w:r>
      </w:hyperlink>
    </w:p>
    <w:p w14:paraId="37378613"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w:t>
      </w:r>
    </w:p>
    <w:p w14:paraId="681F6B01"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sublocações</w:t>
      </w:r>
    </w:p>
    <w:p w14:paraId="1858F8FB" w14:textId="08853B4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highlight w:val="magenta"/>
          <w:lang w:eastAsia="pt-BR"/>
        </w:rPr>
        <w:t>Art. 14</w:t>
      </w: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lang w:eastAsia="pt-BR"/>
        </w:rPr>
        <w:t>Aplicam</w:t>
      </w:r>
      <w:r w:rsidRPr="00FA0C8B">
        <w:rPr>
          <w:rFonts w:ascii="Book Antiqua" w:eastAsia="Times New Roman" w:hAnsi="Book Antiqua" w:cs="Times New Roman"/>
          <w:b/>
          <w:bCs/>
          <w:i/>
          <w:iCs/>
          <w:sz w:val="19"/>
          <w:szCs w:val="19"/>
          <w:lang w:eastAsia="pt-BR"/>
        </w:rPr>
        <w:t>-</w:t>
      </w:r>
      <w:r w:rsidRPr="00FA0C8B">
        <w:rPr>
          <w:rFonts w:ascii="Book Antiqua" w:eastAsia="Times New Roman" w:hAnsi="Book Antiqua" w:cs="Times New Roman"/>
          <w:b/>
          <w:bCs/>
          <w:sz w:val="19"/>
          <w:szCs w:val="19"/>
          <w:lang w:eastAsia="pt-BR"/>
        </w:rPr>
        <w:t>se às sublocações, no que couber, as disposições relativas às locações</w:t>
      </w:r>
      <w:r w:rsidRPr="00F430A1">
        <w:rPr>
          <w:rFonts w:ascii="Book Antiqua" w:eastAsia="Times New Roman" w:hAnsi="Book Antiqua" w:cs="Times New Roman"/>
          <w:sz w:val="18"/>
          <w:szCs w:val="18"/>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p>
    <w:p w14:paraId="2854731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15. Rescindida ou finda a locação, qualquer que seja sua causa, resolvem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as sublocações, assegurado o direito de indenização do sublocatário contra o sublocador. </w:t>
      </w:r>
    </w:p>
    <w:p w14:paraId="4ACF7B17" w14:textId="73F09A36" w:rsidR="00DB4026" w:rsidRPr="00CB7A41" w:rsidRDefault="00DB4026" w:rsidP="00E73AB9">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E4607B">
        <w:rPr>
          <w:rFonts w:ascii="Book Antiqua" w:eastAsia="Times New Roman" w:hAnsi="Book Antiqua" w:cs="Times New Roman"/>
          <w:b/>
          <w:bCs/>
          <w:sz w:val="19"/>
          <w:szCs w:val="19"/>
          <w:lang w:eastAsia="pt-BR"/>
        </w:rPr>
        <w:t xml:space="preserve">        </w:t>
      </w:r>
      <w:r w:rsidRPr="00E4607B">
        <w:rPr>
          <w:rFonts w:ascii="Book Antiqua" w:eastAsia="Times New Roman" w:hAnsi="Book Antiqua" w:cs="Times New Roman"/>
          <w:b/>
          <w:bCs/>
          <w:sz w:val="19"/>
          <w:szCs w:val="19"/>
          <w:highlight w:val="magenta"/>
          <w:lang w:eastAsia="pt-BR"/>
        </w:rPr>
        <w:t>Art. 16</w:t>
      </w:r>
      <w:r w:rsidRPr="00E4607B">
        <w:rPr>
          <w:rFonts w:ascii="Book Antiqua" w:eastAsia="Times New Roman" w:hAnsi="Book Antiqua" w:cs="Times New Roman"/>
          <w:b/>
          <w:bCs/>
          <w:sz w:val="19"/>
          <w:szCs w:val="19"/>
          <w:lang w:eastAsia="pt-BR"/>
        </w:rPr>
        <w:t>. O sublocatário responde subsidiariamente ao locador pela importância que dever ao sublocador, quando este for demandado e, ainda, pelos aluguéis que se vencerem durante a lide</w:t>
      </w:r>
      <w:r w:rsidRPr="00DE4CAA">
        <w:rPr>
          <w:rFonts w:ascii="Book Antiqua" w:eastAsia="Times New Roman" w:hAnsi="Book Antiqua" w:cs="Times New Roman"/>
          <w:sz w:val="19"/>
          <w:szCs w:val="19"/>
          <w:lang w:eastAsia="pt-BR"/>
        </w:rPr>
        <w:t xml:space="preserve">. </w:t>
      </w:r>
      <w:r w:rsidR="00E4607B" w:rsidRPr="00F430A1">
        <w:rPr>
          <w:rFonts w:ascii="Book Antiqua" w:eastAsia="Times New Roman" w:hAnsi="Book Antiqua" w:cs="Times New Roman"/>
          <w:b/>
          <w:color w:val="FF0000"/>
          <w:sz w:val="16"/>
          <w:szCs w:val="16"/>
          <w:u w:val="single"/>
          <w:lang w:eastAsia="pt-BR"/>
        </w:rPr>
        <w:t>(Cartórios/TJ</w:t>
      </w:r>
      <w:r w:rsidR="00E4607B">
        <w:rPr>
          <w:rFonts w:ascii="Book Antiqua" w:eastAsia="Times New Roman" w:hAnsi="Book Antiqua" w:cs="Times New Roman"/>
          <w:b/>
          <w:color w:val="FF0000"/>
          <w:sz w:val="16"/>
          <w:szCs w:val="16"/>
          <w:u w:val="single"/>
          <w:lang w:eastAsia="pt-BR"/>
        </w:rPr>
        <w:t>AM</w:t>
      </w:r>
      <w:r w:rsidR="00E4607B" w:rsidRPr="00F430A1">
        <w:rPr>
          <w:rFonts w:ascii="Book Antiqua" w:eastAsia="Times New Roman" w:hAnsi="Book Antiqua" w:cs="Times New Roman"/>
          <w:b/>
          <w:color w:val="FF0000"/>
          <w:sz w:val="16"/>
          <w:szCs w:val="16"/>
          <w:u w:val="single"/>
          <w:lang w:eastAsia="pt-BR"/>
        </w:rPr>
        <w:t>-20</w:t>
      </w:r>
      <w:r w:rsidR="00E4607B">
        <w:rPr>
          <w:rFonts w:ascii="Book Antiqua" w:eastAsia="Times New Roman" w:hAnsi="Book Antiqua" w:cs="Times New Roman"/>
          <w:b/>
          <w:color w:val="FF0000"/>
          <w:sz w:val="16"/>
          <w:szCs w:val="16"/>
          <w:u w:val="single"/>
          <w:lang w:eastAsia="pt-BR"/>
        </w:rPr>
        <w:t>23</w:t>
      </w:r>
      <w:r w:rsidR="00E4607B" w:rsidRPr="00F430A1">
        <w:rPr>
          <w:rFonts w:ascii="Book Antiqua" w:eastAsia="Times New Roman" w:hAnsi="Book Antiqua" w:cs="Times New Roman"/>
          <w:b/>
          <w:color w:val="FF0000"/>
          <w:sz w:val="16"/>
          <w:szCs w:val="16"/>
          <w:u w:val="single"/>
          <w:lang w:eastAsia="pt-BR"/>
        </w:rPr>
        <w:t>)</w:t>
      </w:r>
      <w:r w:rsidR="00CB7A41">
        <w:rPr>
          <w:rFonts w:ascii="Book Antiqua" w:eastAsia="Times New Roman" w:hAnsi="Book Antiqua" w:cs="Times New Roman"/>
          <w:b/>
          <w:color w:val="FF0000"/>
          <w:sz w:val="16"/>
          <w:szCs w:val="16"/>
          <w:lang w:eastAsia="pt-BR"/>
        </w:rPr>
        <w:t xml:space="preserve"> </w:t>
      </w:r>
      <w:bookmarkStart w:id="5" w:name="_Hlk190955866"/>
      <w:r w:rsidR="00CB7A41">
        <w:rPr>
          <w:rFonts w:ascii="Book Antiqua" w:eastAsia="Times New Roman" w:hAnsi="Book Antiqua" w:cs="Times New Roman"/>
          <w:b/>
          <w:color w:val="FF0000"/>
          <w:sz w:val="16"/>
          <w:szCs w:val="16"/>
          <w:u w:val="single"/>
          <w:lang w:eastAsia="pt-BR"/>
        </w:rPr>
        <w:t>(Cartórios/TJSC-2023)</w:t>
      </w:r>
      <w:bookmarkEnd w:id="5"/>
    </w:p>
    <w:tbl>
      <w:tblPr>
        <w:tblStyle w:val="Tabelacomgrade"/>
        <w:tblW w:w="0" w:type="auto"/>
        <w:tblLook w:val="04A0" w:firstRow="1" w:lastRow="0" w:firstColumn="1" w:lastColumn="0" w:noHBand="0" w:noVBand="1"/>
      </w:tblPr>
      <w:tblGrid>
        <w:gridCol w:w="8494"/>
      </w:tblGrid>
      <w:tr w:rsidR="00E4607B" w14:paraId="43A1CF05" w14:textId="77777777" w:rsidTr="00E4607B">
        <w:tc>
          <w:tcPr>
            <w:tcW w:w="8494" w:type="dxa"/>
            <w:shd w:val="clear" w:color="auto" w:fill="CCFFFF"/>
          </w:tcPr>
          <w:p w14:paraId="25A4F042" w14:textId="59387950" w:rsidR="00E4607B" w:rsidRDefault="00E4607B" w:rsidP="00E73A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Pr>
                <w:rFonts w:ascii="Book Antiqua" w:eastAsia="Times New Roman" w:hAnsi="Book Antiqua" w:cs="Times New Roman"/>
                <w:bCs/>
                <w:sz w:val="19"/>
                <w:szCs w:val="19"/>
                <w:lang w:eastAsia="pt-BR"/>
              </w:rPr>
              <w:t xml:space="preserve">assinale a alternativa correta: </w:t>
            </w:r>
            <w:r w:rsidRPr="00E4607B">
              <w:rPr>
                <w:rFonts w:ascii="Book Antiqua" w:eastAsia="Times New Roman" w:hAnsi="Book Antiqua" w:cs="Times New Roman"/>
                <w:bCs/>
                <w:sz w:val="19"/>
                <w:szCs w:val="19"/>
                <w:lang w:eastAsia="pt-BR"/>
              </w:rPr>
              <w:t>O sublocatário responde subsidiariamente ao locador pela importância que dever ao sublocador, quando este for demandado e, ainda, pelos aluguéis que se vencerem durante a lide.</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16</w:t>
            </w:r>
            <w:r w:rsidRPr="00DE4CAA">
              <w:rPr>
                <w:rFonts w:ascii="Book Antiqua" w:eastAsia="Times New Roman" w:hAnsi="Book Antiqua" w:cs="Times New Roman"/>
                <w:b/>
                <w:sz w:val="19"/>
                <w:szCs w:val="19"/>
                <w:lang w:eastAsia="pt-BR"/>
              </w:rPr>
              <w:t>, Lei de Locações.</w:t>
            </w:r>
          </w:p>
        </w:tc>
      </w:tr>
    </w:tbl>
    <w:p w14:paraId="14B1FD5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III</w:t>
      </w:r>
    </w:p>
    <w:p w14:paraId="0B51DB17"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 aluguel</w:t>
      </w:r>
    </w:p>
    <w:p w14:paraId="5E4EAFF6" w14:textId="5A9C830C" w:rsidR="00DB4026" w:rsidRPr="00400EA1" w:rsidRDefault="00DB4026" w:rsidP="002F388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17</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caps/>
          <w:sz w:val="19"/>
          <w:szCs w:val="19"/>
          <w:highlight w:val="green"/>
          <w:lang w:eastAsia="pt-BR"/>
        </w:rPr>
        <w:t>É</w:t>
      </w:r>
      <w:r w:rsidRPr="00400EA1">
        <w:rPr>
          <w:rFonts w:ascii="Book Antiqua" w:eastAsia="Times New Roman" w:hAnsi="Book Antiqua" w:cs="Times New Roman"/>
          <w:b/>
          <w:bCs/>
          <w:caps/>
          <w:sz w:val="19"/>
          <w:szCs w:val="19"/>
          <w:lang w:eastAsia="pt-BR"/>
        </w:rPr>
        <w:t xml:space="preserve"> </w:t>
      </w:r>
      <w:r w:rsidRPr="00400EA1">
        <w:rPr>
          <w:rFonts w:ascii="Book Antiqua" w:eastAsia="Times New Roman" w:hAnsi="Book Antiqua" w:cs="Times New Roman"/>
          <w:b/>
          <w:bCs/>
          <w:caps/>
          <w:sz w:val="19"/>
          <w:szCs w:val="19"/>
          <w:shd w:val="clear" w:color="auto" w:fill="F7CAAC" w:themeFill="accent2" w:themeFillTint="66"/>
          <w:lang w:eastAsia="pt-BR"/>
        </w:rPr>
        <w:t>livre</w:t>
      </w:r>
      <w:r w:rsidRPr="00400EA1">
        <w:rPr>
          <w:rFonts w:ascii="Book Antiqua" w:eastAsia="Times New Roman" w:hAnsi="Book Antiqua" w:cs="Times New Roman"/>
          <w:b/>
          <w:bCs/>
          <w:sz w:val="19"/>
          <w:szCs w:val="19"/>
          <w:lang w:eastAsia="pt-BR"/>
        </w:rPr>
        <w:t xml:space="preserve"> a </w:t>
      </w:r>
      <w:r w:rsidRPr="00400EA1">
        <w:rPr>
          <w:rFonts w:ascii="Book Antiqua" w:eastAsia="Times New Roman" w:hAnsi="Book Antiqua" w:cs="Times New Roman"/>
          <w:b/>
          <w:bCs/>
          <w:sz w:val="19"/>
          <w:szCs w:val="19"/>
          <w:highlight w:val="yellow"/>
          <w:lang w:eastAsia="pt-BR"/>
        </w:rPr>
        <w:t>convenção do aluguel</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caps/>
          <w:sz w:val="19"/>
          <w:szCs w:val="19"/>
          <w:highlight w:val="green"/>
          <w:lang w:eastAsia="pt-BR"/>
        </w:rPr>
        <w:t>vedada</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sz w:val="19"/>
          <w:szCs w:val="19"/>
          <w:highlight w:val="yellow"/>
          <w:lang w:eastAsia="pt-BR"/>
        </w:rPr>
        <w:t>a sua estipulação</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sz w:val="19"/>
          <w:szCs w:val="19"/>
          <w:highlight w:val="cyan"/>
          <w:lang w:eastAsia="pt-BR"/>
        </w:rPr>
        <w:t>em moeda estrangeira</w:t>
      </w:r>
      <w:r w:rsidRPr="00400EA1">
        <w:rPr>
          <w:rFonts w:ascii="Book Antiqua" w:eastAsia="Times New Roman" w:hAnsi="Book Antiqua" w:cs="Times New Roman"/>
          <w:b/>
          <w:bCs/>
          <w:sz w:val="19"/>
          <w:szCs w:val="19"/>
          <w:lang w:eastAsia="pt-BR"/>
        </w:rPr>
        <w:t xml:space="preserve"> e </w:t>
      </w:r>
      <w:r w:rsidRPr="00400EA1">
        <w:rPr>
          <w:rFonts w:ascii="Book Antiqua" w:eastAsia="Times New Roman" w:hAnsi="Book Antiqua" w:cs="Times New Roman"/>
          <w:b/>
          <w:bCs/>
          <w:sz w:val="19"/>
          <w:szCs w:val="19"/>
          <w:highlight w:val="yellow"/>
          <w:lang w:eastAsia="pt-BR"/>
        </w:rPr>
        <w:t>a sua vinculação</w:t>
      </w:r>
      <w:r w:rsidRPr="00400EA1">
        <w:rPr>
          <w:rFonts w:ascii="Book Antiqua" w:eastAsia="Times New Roman" w:hAnsi="Book Antiqua" w:cs="Times New Roman"/>
          <w:b/>
          <w:bCs/>
          <w:sz w:val="19"/>
          <w:szCs w:val="19"/>
          <w:lang w:eastAsia="pt-BR"/>
        </w:rPr>
        <w:t xml:space="preserve"> à </w:t>
      </w:r>
      <w:r w:rsidRPr="00400EA1">
        <w:rPr>
          <w:rFonts w:ascii="Book Antiqua" w:eastAsia="Times New Roman" w:hAnsi="Book Antiqua" w:cs="Times New Roman"/>
          <w:b/>
          <w:bCs/>
          <w:sz w:val="19"/>
          <w:szCs w:val="19"/>
          <w:highlight w:val="cyan"/>
          <w:lang w:eastAsia="pt-BR"/>
        </w:rPr>
        <w:t>variação cambial</w:t>
      </w:r>
      <w:r w:rsidRPr="00400EA1">
        <w:rPr>
          <w:rFonts w:ascii="Book Antiqua" w:eastAsia="Times New Roman" w:hAnsi="Book Antiqua" w:cs="Times New Roman"/>
          <w:b/>
          <w:bCs/>
          <w:sz w:val="19"/>
          <w:szCs w:val="19"/>
          <w:lang w:eastAsia="pt-BR"/>
        </w:rPr>
        <w:t xml:space="preserve"> ou ao </w:t>
      </w:r>
      <w:r w:rsidRPr="00400EA1">
        <w:rPr>
          <w:rFonts w:ascii="Book Antiqua" w:eastAsia="Times New Roman" w:hAnsi="Book Antiqua" w:cs="Times New Roman"/>
          <w:b/>
          <w:bCs/>
          <w:sz w:val="19"/>
          <w:szCs w:val="19"/>
          <w:highlight w:val="cyan"/>
          <w:lang w:eastAsia="pt-BR"/>
        </w:rPr>
        <w:t>salário mínimo</w:t>
      </w:r>
      <w:r w:rsidRPr="00400EA1">
        <w:rPr>
          <w:rFonts w:ascii="Book Antiqua" w:eastAsia="Times New Roman" w:hAnsi="Book Antiqua" w:cs="Times New Roman"/>
          <w:b/>
          <w:bCs/>
          <w:sz w:val="16"/>
          <w:szCs w:val="16"/>
          <w:lang w:eastAsia="pt-BR"/>
        </w:rPr>
        <w:t>.</w:t>
      </w:r>
      <w:r w:rsidR="00E7131D" w:rsidRPr="00400EA1">
        <w:rPr>
          <w:rFonts w:ascii="Book Antiqua" w:eastAsia="Times New Roman" w:hAnsi="Book Antiqua" w:cs="Times New Roman"/>
          <w:b/>
          <w:bCs/>
          <w:sz w:val="16"/>
          <w:szCs w:val="16"/>
          <w:lang w:eastAsia="pt-BR"/>
        </w:rPr>
        <w:t xml:space="preserve"> </w:t>
      </w:r>
      <w:r w:rsidR="00E7131D" w:rsidRPr="00400EA1">
        <w:rPr>
          <w:rFonts w:ascii="Book Antiqua" w:hAnsi="Book Antiqua"/>
          <w:b/>
          <w:bCs/>
          <w:color w:val="FF0000"/>
          <w:sz w:val="16"/>
          <w:szCs w:val="16"/>
          <w:u w:val="single"/>
        </w:rPr>
        <w:t>(DPEAL-2009)</w:t>
      </w:r>
      <w:r w:rsidR="00A074C6" w:rsidRPr="00400EA1">
        <w:rPr>
          <w:rFonts w:ascii="Book Antiqua" w:hAnsi="Book Antiqua"/>
          <w:b/>
          <w:bCs/>
          <w:color w:val="FF0000"/>
          <w:sz w:val="16"/>
          <w:szCs w:val="16"/>
        </w:rPr>
        <w:t xml:space="preserve"> </w:t>
      </w:r>
      <w:r w:rsidR="00A074C6" w:rsidRPr="00400EA1">
        <w:rPr>
          <w:rFonts w:ascii="Book Antiqua" w:hAnsi="Book Antiqua"/>
          <w:b/>
          <w:bCs/>
          <w:color w:val="FF0000"/>
          <w:sz w:val="16"/>
          <w:szCs w:val="16"/>
          <w:u w:val="single"/>
        </w:rPr>
        <w:t>(DPEES-2009)</w:t>
      </w:r>
      <w:r w:rsidR="003D6A14" w:rsidRPr="00400EA1">
        <w:rPr>
          <w:rFonts w:ascii="Book Antiqua" w:eastAsia="Times New Roman" w:hAnsi="Book Antiqua" w:cs="Times New Roman"/>
          <w:b/>
          <w:bCs/>
          <w:sz w:val="16"/>
          <w:szCs w:val="16"/>
          <w:lang w:eastAsia="pt-BR"/>
        </w:rPr>
        <w:t xml:space="preserve"> </w:t>
      </w:r>
      <w:bookmarkStart w:id="6" w:name="_Hlk23264823"/>
      <w:r w:rsidR="00B84DEA" w:rsidRPr="00400EA1">
        <w:rPr>
          <w:rFonts w:ascii="Book Antiqua" w:eastAsia="Times New Roman" w:hAnsi="Book Antiqua" w:cs="Times New Roman"/>
          <w:b/>
          <w:bCs/>
          <w:color w:val="FF0000"/>
          <w:sz w:val="16"/>
          <w:szCs w:val="16"/>
          <w:u w:val="single"/>
          <w:lang w:eastAsia="pt-BR"/>
        </w:rPr>
        <w:t>(Cartórios/TJSC-2019)</w:t>
      </w:r>
      <w:bookmarkEnd w:id="6"/>
      <w:r w:rsidR="00A074C6" w:rsidRPr="00400EA1">
        <w:rPr>
          <w:rFonts w:ascii="Book Antiqua" w:eastAsia="Times New Roman" w:hAnsi="Book Antiqua" w:cs="Times New Roman"/>
          <w:b/>
          <w:bCs/>
          <w:color w:val="FF0000"/>
          <w:sz w:val="16"/>
          <w:szCs w:val="16"/>
          <w:lang w:eastAsia="pt-BR"/>
        </w:rPr>
        <w:t xml:space="preserve"> </w:t>
      </w:r>
      <w:r w:rsidR="00A074C6" w:rsidRPr="00400EA1">
        <w:rPr>
          <w:rFonts w:ascii="Book Antiqua" w:eastAsia="Times New Roman" w:hAnsi="Book Antiqua" w:cs="Times New Roman"/>
          <w:b/>
          <w:bCs/>
          <w:color w:val="FF0000"/>
          <w:sz w:val="16"/>
          <w:szCs w:val="16"/>
          <w:u w:val="single"/>
          <w:lang w:eastAsia="pt-BR"/>
        </w:rPr>
        <w:t xml:space="preserve">(Anal. </w:t>
      </w:r>
      <w:proofErr w:type="spellStart"/>
      <w:proofErr w:type="gramStart"/>
      <w:r w:rsidR="00A074C6" w:rsidRPr="00400EA1">
        <w:rPr>
          <w:rFonts w:ascii="Book Antiqua" w:eastAsia="Times New Roman" w:hAnsi="Book Antiqua" w:cs="Times New Roman"/>
          <w:b/>
          <w:bCs/>
          <w:color w:val="FF0000"/>
          <w:sz w:val="16"/>
          <w:szCs w:val="16"/>
          <w:u w:val="single"/>
          <w:lang w:eastAsia="pt-BR"/>
        </w:rPr>
        <w:t>Juríd</w:t>
      </w:r>
      <w:proofErr w:type="spellEnd"/>
      <w:r w:rsidR="00173919" w:rsidRPr="00400EA1">
        <w:rPr>
          <w:rFonts w:ascii="Book Antiqua" w:eastAsia="Times New Roman" w:hAnsi="Book Antiqua" w:cs="Times New Roman"/>
          <w:b/>
          <w:bCs/>
          <w:color w:val="FF0000"/>
          <w:sz w:val="16"/>
          <w:szCs w:val="16"/>
          <w:u w:val="single"/>
          <w:lang w:eastAsia="pt-BR"/>
        </w:rPr>
        <w:t>.</w:t>
      </w:r>
      <w:r w:rsidR="00A074C6" w:rsidRPr="00400EA1">
        <w:rPr>
          <w:rFonts w:ascii="Book Antiqua" w:eastAsia="Times New Roman" w:hAnsi="Book Antiqua" w:cs="Times New Roman"/>
          <w:b/>
          <w:bCs/>
          <w:color w:val="FF0000"/>
          <w:sz w:val="16"/>
          <w:szCs w:val="16"/>
          <w:u w:val="single"/>
          <w:lang w:eastAsia="pt-BR"/>
        </w:rPr>
        <w:t>/</w:t>
      </w:r>
      <w:proofErr w:type="gramEnd"/>
      <w:r w:rsidR="00A074C6" w:rsidRPr="00400EA1">
        <w:rPr>
          <w:rFonts w:ascii="Book Antiqua" w:eastAsia="Times New Roman" w:hAnsi="Book Antiqua" w:cs="Times New Roman"/>
          <w:b/>
          <w:bCs/>
          <w:color w:val="FF0000"/>
          <w:sz w:val="16"/>
          <w:szCs w:val="16"/>
          <w:u w:val="single"/>
          <w:lang w:eastAsia="pt-BR"/>
        </w:rPr>
        <w:t>PGDF-2021)</w:t>
      </w:r>
      <w:r w:rsidR="00400EA1" w:rsidRPr="00400EA1">
        <w:rPr>
          <w:rFonts w:ascii="Book Antiqua" w:eastAsia="Times New Roman" w:hAnsi="Book Antiqua" w:cs="Times New Roman"/>
          <w:b/>
          <w:bCs/>
          <w:color w:val="FF0000"/>
          <w:sz w:val="16"/>
          <w:szCs w:val="16"/>
          <w:lang w:eastAsia="pt-BR"/>
        </w:rPr>
        <w:t xml:space="preserve"> </w:t>
      </w:r>
      <w:r w:rsidR="00400EA1" w:rsidRPr="00400EA1">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2F3886" w:rsidRPr="00DE4CAA" w14:paraId="48BBA526" w14:textId="77777777" w:rsidTr="002F3886">
        <w:tc>
          <w:tcPr>
            <w:tcW w:w="8494" w:type="dxa"/>
            <w:shd w:val="clear" w:color="auto" w:fill="CCFFFF"/>
          </w:tcPr>
          <w:p w14:paraId="789DE1F6" w14:textId="7563017B" w:rsidR="002F3886" w:rsidRDefault="002F3886" w:rsidP="002F3886">
            <w:pPr>
              <w:jc w:val="both"/>
              <w:rPr>
                <w:rFonts w:ascii="Book Antiqua" w:eastAsia="Times New Roman" w:hAnsi="Book Antiqua" w:cs="Times New Roman"/>
                <w:b/>
                <w:bCs/>
                <w:color w:val="000000"/>
                <w:sz w:val="20"/>
                <w:szCs w:val="20"/>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STJ</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bCs/>
                <w:color w:val="000000"/>
                <w:sz w:val="20"/>
                <w:szCs w:val="20"/>
                <w:lang w:eastAsia="pt-BR"/>
              </w:rPr>
              <w:t xml:space="preserve">Na hipótese em que, </w:t>
            </w:r>
            <w:r w:rsidRPr="002F3886">
              <w:rPr>
                <w:rFonts w:ascii="Book Antiqua" w:eastAsia="Times New Roman" w:hAnsi="Book Antiqua" w:cs="Times New Roman"/>
                <w:b/>
                <w:bCs/>
                <w:color w:val="000000"/>
                <w:sz w:val="20"/>
                <w:szCs w:val="20"/>
                <w:highlight w:val="green"/>
                <w:lang w:eastAsia="pt-BR"/>
              </w:rPr>
              <w:t>na data de vencimento</w:t>
            </w:r>
            <w:r w:rsidRPr="002F3886">
              <w:rPr>
                <w:rFonts w:ascii="Book Antiqua" w:eastAsia="Times New Roman" w:hAnsi="Book Antiqua" w:cs="Times New Roman"/>
                <w:b/>
                <w:bCs/>
                <w:color w:val="000000"/>
                <w:sz w:val="20"/>
                <w:szCs w:val="20"/>
                <w:lang w:eastAsia="pt-BR"/>
              </w:rPr>
              <w:t xml:space="preserve">, o </w:t>
            </w:r>
            <w:r w:rsidRPr="002F3886">
              <w:rPr>
                <w:rFonts w:ascii="Book Antiqua" w:eastAsia="Times New Roman" w:hAnsi="Book Antiqua" w:cs="Times New Roman"/>
                <w:b/>
                <w:bCs/>
                <w:color w:val="000000"/>
                <w:sz w:val="20"/>
                <w:szCs w:val="20"/>
                <w:highlight w:val="yellow"/>
                <w:lang w:eastAsia="pt-BR"/>
              </w:rPr>
              <w:t>valor do aluguel seja cobrado com incidência de desconto de bonificação</w:t>
            </w:r>
            <w:r w:rsidRPr="002F3886">
              <w:rPr>
                <w:rFonts w:ascii="Book Antiqua" w:eastAsia="Times New Roman" w:hAnsi="Book Antiqua" w:cs="Times New Roman"/>
                <w:b/>
                <w:bCs/>
                <w:color w:val="000000"/>
                <w:sz w:val="20"/>
                <w:szCs w:val="20"/>
                <w:lang w:eastAsia="pt-BR"/>
              </w:rPr>
              <w:t xml:space="preserve">, a </w:t>
            </w:r>
            <w:r w:rsidRPr="002F3886">
              <w:rPr>
                <w:rFonts w:ascii="Book Antiqua" w:eastAsia="Times New Roman" w:hAnsi="Book Antiqua" w:cs="Times New Roman"/>
                <w:b/>
                <w:bCs/>
                <w:color w:val="000000"/>
                <w:sz w:val="20"/>
                <w:szCs w:val="20"/>
                <w:highlight w:val="green"/>
                <w:lang w:eastAsia="pt-BR"/>
              </w:rPr>
              <w:t>multa prevista para o caso de atraso no pagamento</w:t>
            </w:r>
            <w:r w:rsidRPr="002F3886">
              <w:rPr>
                <w:rFonts w:ascii="Book Antiqua" w:eastAsia="Times New Roman" w:hAnsi="Book Antiqua" w:cs="Times New Roman"/>
                <w:b/>
                <w:bCs/>
                <w:color w:val="000000"/>
                <w:sz w:val="20"/>
                <w:szCs w:val="20"/>
                <w:lang w:eastAsia="pt-BR"/>
              </w:rPr>
              <w:t xml:space="preserve"> </w:t>
            </w:r>
            <w:r w:rsidRPr="002F3886">
              <w:rPr>
                <w:rFonts w:ascii="Book Antiqua" w:eastAsia="Times New Roman" w:hAnsi="Book Antiqua" w:cs="Times New Roman"/>
                <w:b/>
                <w:bCs/>
                <w:color w:val="000000"/>
                <w:sz w:val="20"/>
                <w:szCs w:val="20"/>
                <w:shd w:val="clear" w:color="auto" w:fill="F7CAAC" w:themeFill="accent2" w:themeFillTint="66"/>
                <w:lang w:eastAsia="pt-BR"/>
              </w:rPr>
              <w:t>deverá incidir sobre o valor do aluguel com o referido desconto</w:t>
            </w:r>
            <w:r w:rsidRPr="002F3886">
              <w:rPr>
                <w:rFonts w:ascii="Book Antiqua" w:eastAsia="Times New Roman" w:hAnsi="Book Antiqua" w:cs="Times New Roman"/>
                <w:b/>
                <w:bCs/>
                <w:color w:val="000000"/>
                <w:sz w:val="20"/>
                <w:szCs w:val="20"/>
                <w:lang w:eastAsia="pt-BR"/>
              </w:rPr>
              <w:t xml:space="preserve">. </w:t>
            </w:r>
            <w:r w:rsidRPr="002F3886">
              <w:rPr>
                <w:rFonts w:ascii="Book Antiqua" w:eastAsia="Times New Roman" w:hAnsi="Book Antiqua" w:cs="Times New Roman"/>
                <w:color w:val="000000"/>
                <w:sz w:val="20"/>
                <w:szCs w:val="20"/>
                <w:lang w:eastAsia="pt-BR"/>
              </w:rPr>
              <w:t>S</w:t>
            </w:r>
            <w:r w:rsidRPr="002F3886">
              <w:rPr>
                <w:rFonts w:ascii="Book Antiqua" w:eastAsia="Times New Roman" w:hAnsi="Book Antiqua" w:cs="Times New Roman"/>
                <w:bCs/>
                <w:color w:val="000000"/>
                <w:sz w:val="20"/>
                <w:szCs w:val="20"/>
                <w:lang w:eastAsia="pt-BR"/>
              </w:rPr>
              <w:t>TJ. 4ª T.</w:t>
            </w:r>
            <w:r>
              <w:rPr>
                <w:rFonts w:ascii="Book Antiqua" w:eastAsia="Times New Roman" w:hAnsi="Book Antiqua" w:cs="Times New Roman"/>
                <w:bCs/>
                <w:color w:val="000000"/>
                <w:sz w:val="20"/>
                <w:szCs w:val="20"/>
                <w:lang w:eastAsia="pt-BR"/>
              </w:rPr>
              <w:t>,</w:t>
            </w:r>
            <w:r w:rsidRPr="002F3886">
              <w:rPr>
                <w:rFonts w:ascii="Book Antiqua" w:eastAsia="Times New Roman" w:hAnsi="Book Antiqua" w:cs="Times New Roman"/>
                <w:bCs/>
                <w:color w:val="000000"/>
                <w:sz w:val="20"/>
                <w:szCs w:val="20"/>
                <w:lang w:eastAsia="pt-BR"/>
              </w:rPr>
              <w:t xml:space="preserve"> REsp 832.293-PR, Rel. Min. Raul Araújo, j. 20/8/15</w:t>
            </w:r>
            <w:r w:rsidRPr="002F3886">
              <w:rPr>
                <w:rFonts w:ascii="Book Antiqua" w:eastAsia="Times New Roman" w:hAnsi="Book Antiqua" w:cs="Times New Roman"/>
                <w:b/>
                <w:bCs/>
                <w:color w:val="000000"/>
                <w:sz w:val="20"/>
                <w:szCs w:val="20"/>
                <w:lang w:eastAsia="pt-BR"/>
              </w:rPr>
              <w:t xml:space="preserve"> (Info 572).</w:t>
            </w:r>
            <w:r w:rsidR="00141DDD">
              <w:rPr>
                <w:rStyle w:val="Refdenotaderodap"/>
                <w:rFonts w:ascii="Book Antiqua" w:eastAsia="Times New Roman" w:hAnsi="Book Antiqua" w:cs="Times New Roman"/>
                <w:b/>
                <w:bCs/>
                <w:color w:val="000000"/>
                <w:sz w:val="20"/>
                <w:szCs w:val="20"/>
                <w:lang w:eastAsia="pt-BR"/>
              </w:rPr>
              <w:footnoteReference w:id="3"/>
            </w:r>
          </w:p>
          <w:p w14:paraId="5A5AF377" w14:textId="77777777" w:rsidR="002F3886" w:rsidRDefault="002F3886" w:rsidP="002F3886">
            <w:pPr>
              <w:jc w:val="both"/>
              <w:rPr>
                <w:rFonts w:ascii="Book Antiqua" w:eastAsia="Times New Roman" w:hAnsi="Book Antiqua" w:cs="Times New Roman"/>
                <w:b/>
                <w:bCs/>
                <w:color w:val="000000"/>
                <w:sz w:val="20"/>
                <w:szCs w:val="20"/>
                <w:lang w:eastAsia="pt-BR"/>
              </w:rPr>
            </w:pPr>
          </w:p>
          <w:p w14:paraId="09A0A39E" w14:textId="2063E0DA" w:rsidR="002F3886" w:rsidRDefault="002F3886" w:rsidP="002F388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Comentários sobre o julgado acima</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sz w:val="19"/>
                <w:szCs w:val="19"/>
                <w:lang w:eastAsia="pt-BR"/>
              </w:rPr>
              <w:t>Nos termos do art. 17 da Lei 8.245/91, as partes têm liberdade para convencionar o aluguel, prevalecendo o que elas contrataram, de acordo com seus interesses e necessidades, sendo vedada, apenas, a estipulação em moeda estrangeira e a vinculação à variação cambial ou ao salário mínimo.</w:t>
            </w:r>
            <w:r>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sz w:val="19"/>
                <w:szCs w:val="19"/>
                <w:lang w:eastAsia="pt-BR"/>
              </w:rPr>
              <w:t xml:space="preserve">Desse modo, </w:t>
            </w:r>
            <w:r w:rsidRPr="002F3886">
              <w:rPr>
                <w:rFonts w:ascii="Book Antiqua" w:eastAsia="Times New Roman" w:hAnsi="Book Antiqua" w:cs="Times New Roman"/>
                <w:b/>
                <w:bCs/>
                <w:sz w:val="19"/>
                <w:szCs w:val="19"/>
                <w:highlight w:val="yellow"/>
                <w:lang w:eastAsia="pt-BR"/>
              </w:rPr>
              <w:t>o desconto para pagamento pontual do aluguel</w:t>
            </w:r>
            <w:r w:rsidRPr="002F3886">
              <w:rPr>
                <w:rFonts w:ascii="Book Antiqua" w:eastAsia="Times New Roman" w:hAnsi="Book Antiqua" w:cs="Times New Roman"/>
                <w:b/>
                <w:bCs/>
                <w:sz w:val="19"/>
                <w:szCs w:val="19"/>
                <w:lang w:eastAsia="pt-BR"/>
              </w:rPr>
              <w:t xml:space="preserve"> </w:t>
            </w:r>
            <w:r w:rsidRPr="002F3886">
              <w:rPr>
                <w:rFonts w:ascii="Book Antiqua" w:eastAsia="Times New Roman" w:hAnsi="Book Antiqua" w:cs="Times New Roman"/>
                <w:sz w:val="19"/>
                <w:szCs w:val="19"/>
                <w:lang w:eastAsia="pt-BR"/>
              </w:rPr>
              <w:t>(</w:t>
            </w:r>
            <w:r w:rsidRPr="002F3886">
              <w:rPr>
                <w:rFonts w:ascii="Book Antiqua" w:eastAsia="Times New Roman" w:hAnsi="Book Antiqua" w:cs="Times New Roman"/>
                <w:b/>
                <w:bCs/>
                <w:sz w:val="19"/>
                <w:szCs w:val="19"/>
                <w:shd w:val="clear" w:color="auto" w:fill="F7CAAC" w:themeFill="accent2" w:themeFillTint="66"/>
                <w:lang w:eastAsia="pt-BR"/>
              </w:rPr>
              <w:t>abono de pontualidade</w:t>
            </w:r>
            <w:r w:rsidRPr="002F3886">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b/>
                <w:bCs/>
                <w:sz w:val="19"/>
                <w:szCs w:val="19"/>
                <w:highlight w:val="green"/>
                <w:lang w:eastAsia="pt-BR"/>
              </w:rPr>
              <w:t>é, em princípio, liberalidade do locador</w:t>
            </w:r>
            <w:r w:rsidRPr="002F3886">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b/>
                <w:bCs/>
                <w:sz w:val="19"/>
                <w:szCs w:val="19"/>
                <w:highlight w:val="yellow"/>
                <w:lang w:eastAsia="pt-BR"/>
              </w:rPr>
              <w:t>em obediência ao princípio da livre contratação</w:t>
            </w:r>
            <w:r w:rsidRPr="002F3886">
              <w:rPr>
                <w:rFonts w:ascii="Book Antiqua" w:eastAsia="Times New Roman" w:hAnsi="Book Antiqua" w:cs="Times New Roman"/>
                <w:sz w:val="19"/>
                <w:szCs w:val="19"/>
                <w:lang w:eastAsia="pt-BR"/>
              </w:rPr>
              <w:t>, representando um incentivo concedido ao locatário, caso venha a pagar o aluguel em data convencionada. Referido bônus tem, portanto, o objetivo de induzir o locatário a cumprir corretamente sua obrigação de maneira antecipada.</w:t>
            </w:r>
          </w:p>
          <w:p w14:paraId="214A677D" w14:textId="77777777" w:rsidR="002F3886" w:rsidRDefault="002F3886" w:rsidP="002F3886">
            <w:pPr>
              <w:jc w:val="both"/>
              <w:rPr>
                <w:rFonts w:ascii="Book Antiqua" w:eastAsia="Times New Roman" w:hAnsi="Book Antiqua" w:cs="Times New Roman"/>
                <w:sz w:val="19"/>
                <w:szCs w:val="19"/>
                <w:lang w:eastAsia="pt-BR"/>
              </w:rPr>
            </w:pPr>
          </w:p>
          <w:p w14:paraId="72191EB3" w14:textId="0634A68D" w:rsidR="002F3886" w:rsidRPr="002F3886" w:rsidRDefault="002F3886" w:rsidP="002F388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Comentários sobre o julgado acima</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locatário</w:t>
            </w:r>
            <w:r w:rsidRPr="002F3886">
              <w:rPr>
                <w:rFonts w:ascii="Book Antiqua" w:eastAsia="Times New Roman" w:hAnsi="Book Antiqua" w:cs="Times New Roman"/>
                <w:bCs/>
                <w:sz w:val="19"/>
                <w:szCs w:val="19"/>
                <w:lang w:eastAsia="pt-BR"/>
              </w:rPr>
              <w:t xml:space="preserve"> atrasou o pagamento. Surgiu, então, uma dúvida: o valor de 10% da multa deverá incidir sobre o valor cheio (R$ 1.200) ou sobre o valor com desconto (R$ 1.000)?</w:t>
            </w:r>
            <w:r>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sz w:val="19"/>
                <w:szCs w:val="19"/>
                <w:shd w:val="clear" w:color="auto" w:fill="F7CAAC" w:themeFill="accent2" w:themeFillTint="66"/>
                <w:lang w:eastAsia="pt-BR"/>
              </w:rPr>
              <w:t>Sobre o valor com desconto</w:t>
            </w:r>
            <w:r w:rsidRPr="002F388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É o que foi decidido no Info 572 do STJ. </w:t>
            </w:r>
            <w:r w:rsidRPr="002F3886">
              <w:rPr>
                <w:rFonts w:ascii="Book Antiqua" w:eastAsia="Times New Roman" w:hAnsi="Book Antiqua" w:cs="Times New Roman"/>
                <w:bCs/>
                <w:sz w:val="19"/>
                <w:szCs w:val="19"/>
                <w:lang w:eastAsia="pt-BR"/>
              </w:rPr>
              <w:t xml:space="preserve">A </w:t>
            </w:r>
            <w:r w:rsidRPr="002F3886">
              <w:rPr>
                <w:rFonts w:ascii="Book Antiqua" w:eastAsia="Times New Roman" w:hAnsi="Book Antiqua" w:cs="Times New Roman"/>
                <w:b/>
                <w:sz w:val="19"/>
                <w:szCs w:val="19"/>
                <w:highlight w:val="green"/>
                <w:lang w:eastAsia="pt-BR"/>
              </w:rPr>
              <w:t>incidência da multa sobre o valor cheio somente seria permitida</w:t>
            </w:r>
            <w:r w:rsidRPr="002F3886">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sz w:val="19"/>
                <w:szCs w:val="19"/>
                <w:highlight w:val="yellow"/>
                <w:lang w:eastAsia="pt-BR"/>
              </w:rPr>
              <w:t>se o valor do desconto fosse para pagamentos em data anterior à do vencimento</w:t>
            </w:r>
            <w:r w:rsidRPr="002F3886">
              <w:rPr>
                <w:rFonts w:ascii="Book Antiqua" w:eastAsia="Times New Roman" w:hAnsi="Book Antiqua" w:cs="Times New Roman"/>
                <w:bCs/>
                <w:sz w:val="19"/>
                <w:szCs w:val="19"/>
                <w:lang w:eastAsia="pt-BR"/>
              </w:rPr>
              <w:t xml:space="preserve">. </w:t>
            </w:r>
            <w:proofErr w:type="spellStart"/>
            <w:r w:rsidRPr="002F3886">
              <w:rPr>
                <w:rFonts w:ascii="Book Antiqua" w:eastAsia="Times New Roman" w:hAnsi="Book Antiqua" w:cs="Times New Roman"/>
                <w:bCs/>
                <w:sz w:val="19"/>
                <w:szCs w:val="19"/>
                <w:lang w:eastAsia="pt-BR"/>
              </w:rPr>
              <w:t>Ex</w:t>
            </w:r>
            <w:proofErr w:type="spellEnd"/>
            <w:r w:rsidRPr="002F3886">
              <w:rPr>
                <w:rFonts w:ascii="Book Antiqua" w:eastAsia="Times New Roman" w:hAnsi="Book Antiqua" w:cs="Times New Roman"/>
                <w:bCs/>
                <w:sz w:val="19"/>
                <w:szCs w:val="19"/>
                <w:lang w:eastAsia="pt-BR"/>
              </w:rPr>
              <w:t>: o vencimento é dia 05; para quem paga até o dia 05, o valor é R$ 2.000; no entanto, para quem paga até o dia 01, há um desconto e o aluguel será de R$ 1.700; a multa, contudo, somente incide se a pessoa pagar depois do dia 05 (data do vencimento); neste exemplo, o valor da multa poderia incidir sobre o valor cheio (R$ 2.000), isso porque aqui teríamos realmente um desconto para pagamentos antes do vencimento. Se, contudo, o desconto é para pagamentos dentro do vencimento, na verdade, o valor com desconto é o preço real do aluguel e, sobre ele é que deve incidir a multa.</w:t>
            </w:r>
          </w:p>
        </w:tc>
      </w:tr>
    </w:tbl>
    <w:p w14:paraId="39A7D117" w14:textId="77777777" w:rsidR="002F3886" w:rsidRPr="002F3886" w:rsidRDefault="002F3886" w:rsidP="002F388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D6A14" w:rsidRPr="00DE4CAA" w14:paraId="070050DA" w14:textId="77777777" w:rsidTr="00925FC3">
        <w:tc>
          <w:tcPr>
            <w:tcW w:w="8494" w:type="dxa"/>
            <w:shd w:val="clear" w:color="auto" w:fill="CCFFFF"/>
          </w:tcPr>
          <w:p w14:paraId="1DB4545B" w14:textId="4002E645" w:rsidR="00A074C6" w:rsidRPr="00A074C6" w:rsidRDefault="00A074C6" w:rsidP="00A074C6">
            <w:pPr>
              <w:spacing w:before="100" w:beforeAutospacing="1" w:after="100" w:afterAutospacing="1"/>
              <w:jc w:val="both"/>
              <w:rPr>
                <w:rFonts w:ascii="Book Antiqua" w:eastAsia="Times New Roman" w:hAnsi="Book Antiqua" w:cs="Times New Roman"/>
                <w:b/>
                <w:sz w:val="19"/>
                <w:szCs w:val="19"/>
                <w:lang w:eastAsia="pt-BR"/>
              </w:rPr>
            </w:pPr>
            <w:r w:rsidRPr="00A074C6">
              <w:rPr>
                <w:rFonts w:ascii="Book Antiqua" w:eastAsia="Times New Roman" w:hAnsi="Book Antiqua" w:cs="Times New Roman"/>
                <w:b/>
                <w:sz w:val="19"/>
                <w:szCs w:val="19"/>
                <w:lang w:eastAsia="pt-BR"/>
              </w:rPr>
              <w:t>(</w:t>
            </w:r>
            <w:r w:rsidRPr="00A074C6">
              <w:rPr>
                <w:rFonts w:ascii="Book Antiqua" w:eastAsia="Times New Roman" w:hAnsi="Book Antiqua" w:cs="Times New Roman"/>
                <w:b/>
                <w:sz w:val="19"/>
                <w:szCs w:val="19"/>
                <w:highlight w:val="yellow"/>
                <w:lang w:eastAsia="pt-BR"/>
              </w:rPr>
              <w:t xml:space="preserve">Anal. </w:t>
            </w:r>
            <w:proofErr w:type="gramStart"/>
            <w:r w:rsidRPr="00A074C6">
              <w:rPr>
                <w:rFonts w:ascii="Book Antiqua" w:eastAsia="Times New Roman" w:hAnsi="Book Antiqua" w:cs="Times New Roman"/>
                <w:b/>
                <w:sz w:val="19"/>
                <w:szCs w:val="19"/>
                <w:highlight w:val="yellow"/>
                <w:lang w:eastAsia="pt-BR"/>
              </w:rPr>
              <w:t>Juríd</w:t>
            </w:r>
            <w:r w:rsidR="00173919">
              <w:rPr>
                <w:rFonts w:ascii="Book Antiqua" w:eastAsia="Times New Roman" w:hAnsi="Book Antiqua" w:cs="Times New Roman"/>
                <w:b/>
                <w:sz w:val="19"/>
                <w:szCs w:val="19"/>
                <w:highlight w:val="yellow"/>
                <w:lang w:eastAsia="pt-BR"/>
              </w:rPr>
              <w:t>.-</w:t>
            </w:r>
            <w:proofErr w:type="gramEnd"/>
            <w:r w:rsidRPr="00A074C6">
              <w:rPr>
                <w:rFonts w:ascii="Book Antiqua" w:eastAsia="Times New Roman" w:hAnsi="Book Antiqua" w:cs="Times New Roman"/>
                <w:b/>
                <w:sz w:val="19"/>
                <w:szCs w:val="19"/>
                <w:highlight w:val="yellow"/>
                <w:lang w:eastAsia="pt-BR"/>
              </w:rPr>
              <w:t>PGDF-2021-CESPE</w:t>
            </w:r>
            <w:r w:rsidRPr="00A074C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74C6">
              <w:rPr>
                <w:rFonts w:ascii="Book Antiqua" w:eastAsia="Times New Roman" w:hAnsi="Book Antiqua" w:cs="Times New Roman"/>
                <w:bCs/>
                <w:sz w:val="19"/>
                <w:szCs w:val="19"/>
                <w:lang w:eastAsia="pt-BR"/>
              </w:rPr>
              <w:t>Acerca da interpretação e integração das leis e de contrato de locação de coisas, julgue o item subsecutivo</w:t>
            </w:r>
            <w:r>
              <w:rPr>
                <w:rFonts w:ascii="Book Antiqua" w:eastAsia="Times New Roman" w:hAnsi="Book Antiqua" w:cs="Times New Roman"/>
                <w:bCs/>
                <w:sz w:val="19"/>
                <w:szCs w:val="19"/>
                <w:lang w:eastAsia="pt-BR"/>
              </w:rPr>
              <w:t>: O</w:t>
            </w:r>
            <w:r w:rsidRPr="00A074C6">
              <w:rPr>
                <w:rFonts w:ascii="Book Antiqua" w:eastAsia="Times New Roman" w:hAnsi="Book Antiqua" w:cs="Times New Roman"/>
                <w:bCs/>
                <w:sz w:val="19"/>
                <w:szCs w:val="19"/>
                <w:lang w:eastAsia="pt-BR"/>
              </w:rPr>
              <w:t xml:space="preserve"> contrato de locação de bem imóvel envolvendo particulares pode ser firmado por instrumento público ou particular.</w:t>
            </w:r>
            <w:r>
              <w:rPr>
                <w:rFonts w:ascii="Book Antiqua" w:eastAsia="Times New Roman" w:hAnsi="Book Antiqua" w:cs="Times New Roman"/>
                <w:bCs/>
                <w:sz w:val="19"/>
                <w:szCs w:val="19"/>
                <w:lang w:eastAsia="pt-BR"/>
              </w:rPr>
              <w:t xml:space="preserve"> </w:t>
            </w:r>
            <w:r w:rsidRPr="00DE4CAA">
              <w:rPr>
                <w:rFonts w:ascii="Book Antiqua" w:hAnsi="Book Antiqua" w:cs="Times New Roman"/>
                <w:b/>
                <w:sz w:val="19"/>
                <w:szCs w:val="19"/>
              </w:rPr>
              <w:t>BL: art. 17, da Lei de Locações.</w:t>
            </w:r>
          </w:p>
          <w:p w14:paraId="29AB5555" w14:textId="28502C03" w:rsidR="00A074C6" w:rsidRDefault="00A074C6" w:rsidP="00925FC3">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w:t>
            </w:r>
            <w:r w:rsidRPr="00A074C6">
              <w:rPr>
                <w:rFonts w:ascii="Book Antiqua" w:eastAsia="Times New Roman" w:hAnsi="Book Antiqua" w:cs="Times New Roman"/>
                <w:bCs/>
                <w:sz w:val="19"/>
                <w:szCs w:val="19"/>
                <w:lang w:eastAsia="pt-BR"/>
              </w:rPr>
              <w:t xml:space="preserve"> está </w:t>
            </w:r>
            <w:r>
              <w:rPr>
                <w:rFonts w:ascii="Book Antiqua" w:eastAsia="Times New Roman" w:hAnsi="Book Antiqua" w:cs="Times New Roman"/>
                <w:bCs/>
                <w:sz w:val="19"/>
                <w:szCs w:val="19"/>
                <w:lang w:eastAsia="pt-BR"/>
              </w:rPr>
              <w:t>correta</w:t>
            </w:r>
            <w:r w:rsidRPr="00A074C6">
              <w:rPr>
                <w:rFonts w:ascii="Book Antiqua" w:eastAsia="Times New Roman" w:hAnsi="Book Antiqua" w:cs="Times New Roman"/>
                <w:bCs/>
                <w:sz w:val="19"/>
                <w:szCs w:val="19"/>
                <w:lang w:eastAsia="pt-BR"/>
              </w:rPr>
              <w:t xml:space="preserve">, em razão do princípio do consensualismo. O art. 108 do CC </w:t>
            </w:r>
            <w:r>
              <w:rPr>
                <w:rFonts w:ascii="Book Antiqua" w:eastAsia="Times New Roman" w:hAnsi="Book Antiqua" w:cs="Times New Roman"/>
                <w:bCs/>
                <w:sz w:val="19"/>
                <w:szCs w:val="19"/>
                <w:lang w:eastAsia="pt-BR"/>
              </w:rPr>
              <w:t>afirma</w:t>
            </w:r>
            <w:r w:rsidRPr="00A074C6">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w:t>
            </w:r>
            <w:r w:rsidRPr="00A074C6">
              <w:rPr>
                <w:rFonts w:ascii="Book Antiqua" w:eastAsia="Times New Roman" w:hAnsi="Book Antiqua" w:cs="Times New Roman"/>
                <w:bCs/>
                <w:sz w:val="19"/>
                <w:szCs w:val="19"/>
                <w:lang w:eastAsia="pt-BR"/>
              </w:rPr>
              <w:t xml:space="preserve"> não dispondo a lei em contrário, a escritura pública é essencial para a formação do contrato de locação de bem imóvel</w:t>
            </w:r>
            <w:r w:rsidR="00576EEF">
              <w:rPr>
                <w:rFonts w:ascii="Book Antiqua" w:eastAsia="Times New Roman" w:hAnsi="Book Antiqua" w:cs="Times New Roman"/>
                <w:bCs/>
                <w:sz w:val="19"/>
                <w:szCs w:val="19"/>
                <w:lang w:eastAsia="pt-BR"/>
              </w:rPr>
              <w:t>. Vejamos o teor do 108:</w:t>
            </w:r>
            <w:r w:rsidRPr="00A074C6">
              <w:rPr>
                <w:rFonts w:ascii="Book Antiqua" w:eastAsia="Times New Roman" w:hAnsi="Book Antiqua" w:cs="Times New Roman"/>
                <w:bCs/>
                <w:sz w:val="19"/>
                <w:szCs w:val="19"/>
                <w:lang w:eastAsia="pt-BR"/>
              </w:rPr>
              <w:t xml:space="preserve"> “</w:t>
            </w:r>
            <w:r w:rsidRPr="00576EEF">
              <w:rPr>
                <w:rFonts w:ascii="Book Antiqua" w:eastAsia="Times New Roman" w:hAnsi="Book Antiqua" w:cs="Times New Roman"/>
                <w:bCs/>
                <w:i/>
                <w:iCs/>
                <w:sz w:val="19"/>
                <w:szCs w:val="19"/>
                <w:lang w:eastAsia="pt-BR"/>
              </w:rPr>
              <w:t>Não dispondo a lei em contrário, a escritura pública é essencial à validade dos negócios jurídicos que visem à constituição, transferência, modificação ou renúncia de direitos reais sobre imóveis de valor superior a trinta vezes o maior salário mínimo vigente no País”</w:t>
            </w:r>
            <w:r w:rsidRPr="00A074C6">
              <w:rPr>
                <w:rFonts w:ascii="Book Antiqua" w:eastAsia="Times New Roman" w:hAnsi="Book Antiqua" w:cs="Times New Roman"/>
                <w:bCs/>
                <w:sz w:val="19"/>
                <w:szCs w:val="19"/>
                <w:lang w:eastAsia="pt-BR"/>
              </w:rPr>
              <w:t xml:space="preserve">. </w:t>
            </w:r>
            <w:r w:rsidR="00576EEF">
              <w:rPr>
                <w:rFonts w:ascii="Book Antiqua" w:eastAsia="Times New Roman" w:hAnsi="Book Antiqua" w:cs="Times New Roman"/>
                <w:bCs/>
                <w:sz w:val="19"/>
                <w:szCs w:val="19"/>
                <w:lang w:eastAsia="pt-BR"/>
              </w:rPr>
              <w:t>Entretanto</w:t>
            </w:r>
            <w:r w:rsidRPr="00A074C6">
              <w:rPr>
                <w:rFonts w:ascii="Book Antiqua" w:eastAsia="Times New Roman" w:hAnsi="Book Antiqua" w:cs="Times New Roman"/>
                <w:bCs/>
                <w:sz w:val="19"/>
                <w:szCs w:val="19"/>
                <w:lang w:eastAsia="pt-BR"/>
              </w:rPr>
              <w:t xml:space="preserve">, o art. 17 da Lei 8.245/91, não exige forma específica. </w:t>
            </w:r>
            <w:r w:rsidR="00576EEF">
              <w:rPr>
                <w:rFonts w:ascii="Book Antiqua" w:eastAsia="Times New Roman" w:hAnsi="Book Antiqua" w:cs="Times New Roman"/>
                <w:bCs/>
                <w:sz w:val="19"/>
                <w:szCs w:val="19"/>
                <w:lang w:eastAsia="pt-BR"/>
              </w:rPr>
              <w:t>Desse modo</w:t>
            </w:r>
            <w:r w:rsidRPr="00A074C6">
              <w:rPr>
                <w:rFonts w:ascii="Book Antiqua" w:eastAsia="Times New Roman" w:hAnsi="Book Antiqua" w:cs="Times New Roman"/>
                <w:bCs/>
                <w:sz w:val="19"/>
                <w:szCs w:val="19"/>
                <w:lang w:eastAsia="pt-BR"/>
              </w:rPr>
              <w:t>, são aceitas, portanto, qualquer das formas, tanto o instrumento público quanto o particular.</w:t>
            </w:r>
          </w:p>
          <w:p w14:paraId="310424B0" w14:textId="3D816FD0" w:rsidR="003D6A14" w:rsidRPr="00DE4CAA" w:rsidRDefault="003D6A14" w:rsidP="00925FC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DPEES-2009-CESPE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Na locação de um prédio urbano, o valor do aluguel não pode ser estipulado em moeda estrangeira. </w:t>
            </w:r>
            <w:r w:rsidRPr="00DE4CAA">
              <w:rPr>
                <w:rFonts w:ascii="Book Antiqua" w:hAnsi="Book Antiqua" w:cs="Times New Roman"/>
                <w:b/>
                <w:sz w:val="19"/>
                <w:szCs w:val="19"/>
              </w:rPr>
              <w:t>BL: art. 17, da Lei de Locações.</w:t>
            </w:r>
          </w:p>
        </w:tc>
      </w:tr>
    </w:tbl>
    <w:p w14:paraId="0BC14976" w14:textId="523C9AD2"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Nas locações residenciais serão </w:t>
      </w:r>
      <w:proofErr w:type="gramStart"/>
      <w:r w:rsidRPr="00DE4CAA">
        <w:rPr>
          <w:rFonts w:ascii="Book Antiqua" w:eastAsia="Times New Roman" w:hAnsi="Book Antiqua" w:cs="Times New Roman"/>
          <w:sz w:val="19"/>
          <w:szCs w:val="19"/>
          <w:lang w:eastAsia="pt-BR"/>
        </w:rPr>
        <w:t>observadas</w:t>
      </w:r>
      <w:proofErr w:type="gramEnd"/>
      <w:r w:rsidRPr="00DE4CAA">
        <w:rPr>
          <w:rFonts w:ascii="Book Antiqua" w:eastAsia="Times New Roman" w:hAnsi="Book Antiqua" w:cs="Times New Roman"/>
          <w:sz w:val="19"/>
          <w:szCs w:val="19"/>
          <w:lang w:eastAsia="pt-BR"/>
        </w:rPr>
        <w:t xml:space="preserve"> os critérios de reajustes previstos na legislação específica. </w:t>
      </w:r>
    </w:p>
    <w:p w14:paraId="112BE63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18. É lícito às partes fixar, de comum acordo, novo valor para o aluguel, bem como inserir ou modificar cláusula de reajuste. </w:t>
      </w:r>
    </w:p>
    <w:p w14:paraId="5C2BCE94" w14:textId="6142FD01" w:rsidR="00DB4026" w:rsidRPr="00DA75F9"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19</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acordo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após três anos de vigência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do contrato</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do acordo anteriormente realizado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poderão pedir</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revisão judicial do aluguel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a fim de ajustá</w:t>
      </w:r>
      <w:r w:rsidRPr="00DE4CAA">
        <w:rPr>
          <w:rFonts w:ascii="Book Antiqua" w:eastAsia="Times New Roman" w:hAnsi="Book Antiqua" w:cs="Times New Roman"/>
          <w:b/>
          <w:bCs/>
          <w:i/>
          <w:iCs/>
          <w:caps/>
          <w:sz w:val="19"/>
          <w:szCs w:val="19"/>
          <w:shd w:val="clear" w:color="auto" w:fill="F7CAAC" w:themeFill="accent2" w:themeFillTint="66"/>
          <w:lang w:eastAsia="pt-BR"/>
        </w:rPr>
        <w:t>-</w:t>
      </w:r>
      <w:r w:rsidRPr="00DE4CAA">
        <w:rPr>
          <w:rFonts w:ascii="Book Antiqua" w:eastAsia="Times New Roman" w:hAnsi="Book Antiqua" w:cs="Times New Roman"/>
          <w:b/>
          <w:bCs/>
          <w:caps/>
          <w:sz w:val="19"/>
          <w:szCs w:val="19"/>
          <w:shd w:val="clear" w:color="auto" w:fill="F7CAAC" w:themeFill="accent2" w:themeFillTint="66"/>
          <w:lang w:eastAsia="pt-BR"/>
        </w:rPr>
        <w:t>lo</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cyan"/>
          <w:lang w:eastAsia="pt-BR"/>
        </w:rPr>
        <w:t>preço de mercado</w:t>
      </w:r>
      <w:r w:rsidRPr="00F430A1">
        <w:rPr>
          <w:rFonts w:ascii="Book Antiqua" w:eastAsia="Times New Roman" w:hAnsi="Book Antiqua" w:cs="Times New Roman"/>
          <w:sz w:val="16"/>
          <w:szCs w:val="16"/>
          <w:lang w:eastAsia="pt-BR"/>
        </w:rPr>
        <w:t xml:space="preserve">. </w:t>
      </w:r>
      <w:r w:rsidR="002C5A83" w:rsidRPr="00F430A1">
        <w:rPr>
          <w:rFonts w:ascii="Book Antiqua" w:eastAsia="Times New Roman" w:hAnsi="Book Antiqua" w:cs="Times New Roman"/>
          <w:b/>
          <w:color w:val="FF0000"/>
          <w:sz w:val="16"/>
          <w:szCs w:val="16"/>
          <w:u w:val="single"/>
          <w:lang w:eastAsia="pt-BR"/>
        </w:rPr>
        <w:t>(TJPB-2011)</w:t>
      </w:r>
      <w:r w:rsidR="00D26A55" w:rsidRPr="00F430A1">
        <w:rPr>
          <w:rFonts w:ascii="Book Antiqua" w:eastAsia="Times New Roman" w:hAnsi="Book Antiqua" w:cs="Times New Roman"/>
          <w:b/>
          <w:color w:val="FF0000"/>
          <w:sz w:val="16"/>
          <w:szCs w:val="16"/>
          <w:lang w:eastAsia="pt-BR"/>
        </w:rPr>
        <w:t xml:space="preserve"> </w:t>
      </w:r>
      <w:r w:rsidR="00D26A55" w:rsidRPr="00F430A1">
        <w:rPr>
          <w:rFonts w:ascii="Book Antiqua" w:eastAsia="Times New Roman" w:hAnsi="Book Antiqua" w:cs="Times New Roman"/>
          <w:b/>
          <w:color w:val="FF0000"/>
          <w:sz w:val="16"/>
          <w:szCs w:val="16"/>
          <w:u w:val="single"/>
          <w:lang w:eastAsia="pt-BR"/>
        </w:rPr>
        <w:t>(Cartórios/TJMG-2015)</w:t>
      </w:r>
      <w:r w:rsidR="00D339F1" w:rsidRPr="00F430A1">
        <w:rPr>
          <w:rFonts w:ascii="Book Antiqua" w:eastAsia="Times New Roman" w:hAnsi="Book Antiqua" w:cs="Times New Roman"/>
          <w:b/>
          <w:color w:val="FF0000"/>
          <w:sz w:val="16"/>
          <w:szCs w:val="16"/>
          <w:lang w:eastAsia="pt-BR"/>
        </w:rPr>
        <w:t xml:space="preserve"> </w:t>
      </w:r>
      <w:r w:rsidR="00D339F1" w:rsidRPr="00F430A1">
        <w:rPr>
          <w:rFonts w:ascii="Book Antiqua" w:eastAsia="Times New Roman" w:hAnsi="Book Antiqua" w:cs="Times New Roman"/>
          <w:b/>
          <w:color w:val="FF0000"/>
          <w:sz w:val="16"/>
          <w:szCs w:val="16"/>
          <w:u w:val="single"/>
          <w:lang w:eastAsia="pt-BR"/>
        </w:rPr>
        <w:t>(Cartórios/TJGO-2021)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DA75F9">
        <w:rPr>
          <w:rFonts w:ascii="Book Antiqua" w:eastAsia="Times New Roman" w:hAnsi="Book Antiqua" w:cs="Arial"/>
          <w:b/>
          <w:bCs/>
          <w:color w:val="FF0000"/>
          <w:sz w:val="16"/>
          <w:szCs w:val="16"/>
          <w:lang w:eastAsia="pt-BR"/>
        </w:rPr>
        <w:t xml:space="preserve"> </w:t>
      </w:r>
      <w:bookmarkStart w:id="7" w:name="_Hlk169701645"/>
      <w:r w:rsidR="00DA75F9">
        <w:rPr>
          <w:rFonts w:ascii="Book Antiqua" w:eastAsia="Times New Roman" w:hAnsi="Book Antiqua" w:cs="Arial"/>
          <w:b/>
          <w:bCs/>
          <w:color w:val="FF0000"/>
          <w:sz w:val="16"/>
          <w:szCs w:val="16"/>
          <w:u w:val="single"/>
          <w:lang w:eastAsia="pt-BR"/>
        </w:rPr>
        <w:t>(PGESC-2022)</w:t>
      </w:r>
      <w:bookmarkEnd w:id="7"/>
    </w:p>
    <w:tbl>
      <w:tblPr>
        <w:tblStyle w:val="Tabelacomgrade"/>
        <w:tblW w:w="0" w:type="auto"/>
        <w:shd w:val="clear" w:color="auto" w:fill="CCFFFF"/>
        <w:tblLook w:val="04A0" w:firstRow="1" w:lastRow="0" w:firstColumn="1" w:lastColumn="0" w:noHBand="0" w:noVBand="1"/>
      </w:tblPr>
      <w:tblGrid>
        <w:gridCol w:w="8494"/>
      </w:tblGrid>
      <w:tr w:rsidR="00D339F1" w:rsidRPr="00DE4CAA" w14:paraId="1032C7A0" w14:textId="77777777" w:rsidTr="00564316">
        <w:tc>
          <w:tcPr>
            <w:tcW w:w="8494" w:type="dxa"/>
            <w:shd w:val="clear" w:color="auto" w:fill="CCFFFF"/>
          </w:tcPr>
          <w:p w14:paraId="1DFACCE7" w14:textId="746112FA" w:rsidR="00D339F1" w:rsidRDefault="00D339F1" w:rsidP="00D339F1">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Cartórios/TJGO-2021</w:t>
            </w:r>
            <w:r w:rsidR="0014221F">
              <w:rPr>
                <w:rFonts w:ascii="Book Antiqua" w:eastAsia="Times New Roman" w:hAnsi="Book Antiqua" w:cs="Times New Roman"/>
                <w:b/>
                <w:i/>
                <w:color w:val="FF0000"/>
                <w:sz w:val="19"/>
                <w:szCs w:val="19"/>
                <w:lang w:eastAsia="pt-BR"/>
              </w:rPr>
              <w:t>: #</w:t>
            </w:r>
            <w:r w:rsidR="0014221F" w:rsidRPr="0014221F">
              <w:rPr>
                <w:rFonts w:ascii="Book Antiqua" w:eastAsia="Times New Roman" w:hAnsi="Book Antiqua" w:cs="Times New Roman"/>
                <w:b/>
                <w:i/>
                <w:color w:val="FF0000"/>
                <w:sz w:val="19"/>
                <w:szCs w:val="19"/>
                <w:highlight w:val="green"/>
                <w:lang w:eastAsia="pt-BR"/>
              </w:rPr>
              <w:t>PGEPA-2022</w:t>
            </w:r>
            <w:r w:rsidR="008A3CD0">
              <w:rPr>
                <w:rFonts w:ascii="Book Antiqua" w:eastAsia="Times New Roman" w:hAnsi="Book Antiqua" w:cs="Times New Roman"/>
                <w:b/>
                <w:i/>
                <w:color w:val="FF0000"/>
                <w:sz w:val="19"/>
                <w:szCs w:val="19"/>
                <w:lang w:eastAsia="pt-BR"/>
              </w:rPr>
              <w:t>: #</w:t>
            </w:r>
            <w:r w:rsidR="008A3CD0" w:rsidRPr="008A3CD0">
              <w:rPr>
                <w:rFonts w:ascii="Book Antiqua" w:eastAsia="Times New Roman" w:hAnsi="Book Antiqua" w:cs="Times New Roman"/>
                <w:b/>
                <w:i/>
                <w:color w:val="FF0000"/>
                <w:sz w:val="19"/>
                <w:szCs w:val="19"/>
                <w:highlight w:val="green"/>
                <w:lang w:eastAsia="pt-BR"/>
              </w:rPr>
              <w:t>PGESC-2022</w:t>
            </w:r>
            <w:r w:rsidR="0014221F">
              <w:rPr>
                <w:rFonts w:ascii="Book Antiqua" w:eastAsia="Times New Roman" w:hAnsi="Book Antiqua" w:cs="Times New Roman"/>
                <w:b/>
                <w:i/>
                <w:color w:val="FF0000"/>
                <w:sz w:val="19"/>
                <w:szCs w:val="19"/>
                <w:lang w:eastAsia="pt-BR"/>
              </w:rPr>
              <w:t>: #</w:t>
            </w:r>
            <w:r w:rsidR="0014221F" w:rsidRPr="0014221F">
              <w:rPr>
                <w:rFonts w:ascii="Book Antiqua" w:eastAsia="Times New Roman" w:hAnsi="Book Antiqua" w:cs="Times New Roman"/>
                <w:b/>
                <w:i/>
                <w:color w:val="FF0000"/>
                <w:sz w:val="19"/>
                <w:szCs w:val="19"/>
                <w:highlight w:val="green"/>
                <w:lang w:eastAsia="pt-BR"/>
              </w:rPr>
              <w:t>CESPE</w:t>
            </w:r>
            <w:r w:rsidR="008A3CD0">
              <w:rPr>
                <w:rFonts w:ascii="Book Antiqua" w:eastAsia="Times New Roman" w:hAnsi="Book Antiqua" w:cs="Times New Roman"/>
                <w:b/>
                <w:i/>
                <w:color w:val="FF0000"/>
                <w:sz w:val="19"/>
                <w:szCs w:val="19"/>
                <w:lang w:eastAsia="pt-BR"/>
              </w:rPr>
              <w:t>: #</w:t>
            </w:r>
            <w:r w:rsidR="008A3CD0" w:rsidRPr="008A3CD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i/>
                <w:iCs/>
                <w:sz w:val="19"/>
                <w:szCs w:val="19"/>
                <w:u w:val="single"/>
                <w:lang w:eastAsia="pt-BR"/>
              </w:rPr>
              <w:t>Em ação revisional de contrato de locação comercial, o reajuste do aluguel deve refletir o valor patrimonial do imóvel locado, considerando, inclusive, em seu cálculo, as benfeitorias e acessões realizadas pelo locatário com autorização do locador</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A ação revisional é destinada para as hipóteses em que não há acordo entre locador e locatário sobre o valor do aluguel.</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Com base na autonomia privada, nada impede que as partes contratantes (locador e locatário) se ajustem sobre:</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highlight w:val="magenta"/>
                <w:lang w:eastAsia="pt-BR"/>
              </w:rPr>
              <w:t>i)</w:t>
            </w:r>
            <w:r w:rsidRPr="00D339F1">
              <w:rPr>
                <w:rFonts w:ascii="Book Antiqua" w:eastAsia="Times New Roman" w:hAnsi="Book Antiqua" w:cs="Times New Roman"/>
                <w:b/>
                <w:bCs/>
                <w:sz w:val="19"/>
                <w:szCs w:val="19"/>
                <w:lang w:eastAsia="pt-BR"/>
              </w:rPr>
              <w:t xml:space="preserve"> os gastos relativos à acessão sejam descontados do valor do aluguel por determinado tempo;</w:t>
            </w:r>
            <w:r>
              <w:rPr>
                <w:rFonts w:ascii="Book Antiqua" w:eastAsia="Times New Roman" w:hAnsi="Book Antiqua" w:cs="Times New Roman"/>
                <w:b/>
                <w:bCs/>
                <w:sz w:val="19"/>
                <w:szCs w:val="19"/>
                <w:lang w:eastAsia="pt-BR"/>
              </w:rPr>
              <w:t xml:space="preserve"> </w:t>
            </w:r>
            <w:proofErr w:type="spellStart"/>
            <w:r w:rsidRPr="00D339F1">
              <w:rPr>
                <w:rFonts w:ascii="Book Antiqua" w:eastAsia="Times New Roman" w:hAnsi="Book Antiqua" w:cs="Times New Roman"/>
                <w:b/>
                <w:bCs/>
                <w:sz w:val="19"/>
                <w:szCs w:val="19"/>
                <w:highlight w:val="magenta"/>
                <w:lang w:eastAsia="pt-BR"/>
              </w:rPr>
              <w:t>ii</w:t>
            </w:r>
            <w:proofErr w:type="spellEnd"/>
            <w:r w:rsidRPr="00D339F1">
              <w:rPr>
                <w:rFonts w:ascii="Book Antiqua" w:eastAsia="Times New Roman" w:hAnsi="Book Antiqua" w:cs="Times New Roman"/>
                <w:b/>
                <w:bCs/>
                <w:sz w:val="19"/>
                <w:szCs w:val="19"/>
                <w:highlight w:val="magenta"/>
                <w:lang w:eastAsia="pt-BR"/>
              </w:rPr>
              <w:t>)</w:t>
            </w:r>
            <w:r w:rsidRPr="00D339F1">
              <w:rPr>
                <w:rFonts w:ascii="Book Antiqua" w:eastAsia="Times New Roman" w:hAnsi="Book Antiqua" w:cs="Times New Roman"/>
                <w:b/>
                <w:bCs/>
                <w:sz w:val="19"/>
                <w:szCs w:val="19"/>
                <w:lang w:eastAsia="pt-BR"/>
              </w:rPr>
              <w:t xml:space="preserve"> a acessão seja realizada por investimento exclusivo de uma das partes com a correspondente indenização ao final do contrato, seja pelo locador, seja pelo locatário;</w:t>
            </w:r>
            <w:r>
              <w:rPr>
                <w:rFonts w:ascii="Book Antiqua" w:eastAsia="Times New Roman" w:hAnsi="Book Antiqua" w:cs="Times New Roman"/>
                <w:b/>
                <w:bCs/>
                <w:sz w:val="19"/>
                <w:szCs w:val="19"/>
                <w:lang w:eastAsia="pt-BR"/>
              </w:rPr>
              <w:t xml:space="preserve"> </w:t>
            </w:r>
            <w:proofErr w:type="spellStart"/>
            <w:r w:rsidRPr="00D339F1">
              <w:rPr>
                <w:rFonts w:ascii="Book Antiqua" w:eastAsia="Times New Roman" w:hAnsi="Book Antiqua" w:cs="Times New Roman"/>
                <w:b/>
                <w:bCs/>
                <w:sz w:val="19"/>
                <w:szCs w:val="19"/>
                <w:highlight w:val="magenta"/>
                <w:lang w:eastAsia="pt-BR"/>
              </w:rPr>
              <w:t>iii</w:t>
            </w:r>
            <w:proofErr w:type="spellEnd"/>
            <w:r w:rsidRPr="00D339F1">
              <w:rPr>
                <w:rFonts w:ascii="Book Antiqua" w:eastAsia="Times New Roman" w:hAnsi="Book Antiqua" w:cs="Times New Roman"/>
                <w:b/>
                <w:bCs/>
                <w:sz w:val="19"/>
                <w:szCs w:val="19"/>
                <w:highlight w:val="magenta"/>
                <w:lang w:eastAsia="pt-BR"/>
              </w:rPr>
              <w:t>)</w:t>
            </w:r>
            <w:r w:rsidRPr="00D339F1">
              <w:rPr>
                <w:rFonts w:ascii="Book Antiqua" w:eastAsia="Times New Roman" w:hAnsi="Book Antiqua" w:cs="Times New Roman"/>
                <w:b/>
                <w:bCs/>
                <w:sz w:val="19"/>
                <w:szCs w:val="19"/>
                <w:lang w:eastAsia="pt-BR"/>
              </w:rPr>
              <w:t xml:space="preserve"> a acessão seja custeada por apenas uma parte, renunciando-se à indenização correspondente ao investimento.</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Contudo, se não houver consenso entre as partes, em sede de ação revisional de locação comercial, o novo aluguel deve refletir o valor patrimonial do imóvel locado, inclusive decorrente de benfeitorias e acessões nele realizadas pelo locatário, pois estas incorporam-se ao domínio do locador, proprietário do bem.</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sz w:val="19"/>
                <w:szCs w:val="19"/>
                <w:lang w:eastAsia="pt-BR"/>
              </w:rPr>
              <w:t xml:space="preserve">STJ. Corte Especial. </w:t>
            </w:r>
            <w:proofErr w:type="spellStart"/>
            <w:r w:rsidRPr="00D339F1">
              <w:rPr>
                <w:rFonts w:ascii="Book Antiqua" w:eastAsia="Times New Roman" w:hAnsi="Book Antiqua" w:cs="Times New Roman"/>
                <w:sz w:val="19"/>
                <w:szCs w:val="19"/>
                <w:lang w:eastAsia="pt-BR"/>
              </w:rPr>
              <w:t>EREsp</w:t>
            </w:r>
            <w:proofErr w:type="spellEnd"/>
            <w:r w:rsidRPr="00D339F1">
              <w:rPr>
                <w:rFonts w:ascii="Book Antiqua" w:eastAsia="Times New Roman" w:hAnsi="Book Antiqua" w:cs="Times New Roman"/>
                <w:sz w:val="19"/>
                <w:szCs w:val="19"/>
                <w:lang w:eastAsia="pt-BR"/>
              </w:rPr>
              <w:t xml:space="preserve"> 1411420-DF, Rel. Min. Nancy Andrighi, j</w:t>
            </w:r>
            <w:r>
              <w:rPr>
                <w:rFonts w:ascii="Book Antiqua" w:eastAsia="Times New Roman" w:hAnsi="Book Antiqua" w:cs="Times New Roman"/>
                <w:sz w:val="19"/>
                <w:szCs w:val="19"/>
                <w:lang w:eastAsia="pt-BR"/>
              </w:rPr>
              <w:t>.</w:t>
            </w:r>
            <w:r w:rsidRPr="00D339F1">
              <w:rPr>
                <w:rFonts w:ascii="Book Antiqua" w:eastAsia="Times New Roman" w:hAnsi="Book Antiqua" w:cs="Times New Roman"/>
                <w:sz w:val="19"/>
                <w:szCs w:val="19"/>
                <w:lang w:eastAsia="pt-BR"/>
              </w:rPr>
              <w:t xml:space="preserve"> 03/06/20</w:t>
            </w:r>
            <w:r>
              <w:rPr>
                <w:rFonts w:ascii="Book Antiqua" w:eastAsia="Times New Roman" w:hAnsi="Book Antiqua" w:cs="Times New Roman"/>
                <w:sz w:val="19"/>
                <w:szCs w:val="19"/>
                <w:lang w:eastAsia="pt-BR"/>
              </w:rPr>
              <w:t xml:space="preserve"> </w:t>
            </w:r>
            <w:r w:rsidRPr="00D339F1">
              <w:rPr>
                <w:rFonts w:ascii="Book Antiqua" w:eastAsia="Times New Roman" w:hAnsi="Book Antiqua" w:cs="Times New Roman"/>
                <w:b/>
                <w:bCs/>
                <w:sz w:val="19"/>
                <w:szCs w:val="19"/>
                <w:lang w:eastAsia="pt-BR"/>
              </w:rPr>
              <w:t>(Info 678).</w:t>
            </w:r>
          </w:p>
          <w:tbl>
            <w:tblPr>
              <w:tblStyle w:val="Tabelacomgrade"/>
              <w:tblW w:w="0" w:type="auto"/>
              <w:tblLook w:val="04A0" w:firstRow="1" w:lastRow="0" w:firstColumn="1" w:lastColumn="0" w:noHBand="0" w:noVBand="1"/>
            </w:tblPr>
            <w:tblGrid>
              <w:gridCol w:w="8268"/>
            </w:tblGrid>
            <w:tr w:rsidR="00D339F1" w14:paraId="6AA243BF" w14:textId="77777777" w:rsidTr="00D339F1">
              <w:tc>
                <w:tcPr>
                  <w:tcW w:w="8268" w:type="dxa"/>
                  <w:shd w:val="clear" w:color="auto" w:fill="FFFFFF" w:themeFill="background1"/>
                </w:tcPr>
                <w:p w14:paraId="2F40F921" w14:textId="25E984A7" w:rsidR="00D339F1" w:rsidRPr="00D339F1" w:rsidRDefault="00D339F1" w:rsidP="00D339F1">
                  <w:pPr>
                    <w:jc w:val="both"/>
                    <w:rPr>
                      <w:rFonts w:ascii="Book Antiqua" w:eastAsia="Times New Roman" w:hAnsi="Book Antiqua" w:cs="Times New Roman"/>
                      <w:b/>
                      <w:bCs/>
                      <w:sz w:val="19"/>
                      <w:szCs w:val="19"/>
                      <w:lang w:eastAsia="pt-BR"/>
                    </w:rPr>
                  </w:pPr>
                  <w:r w:rsidRPr="00D339F1">
                    <w:rPr>
                      <w:rFonts w:ascii="Book Antiqua" w:eastAsia="Times New Roman" w:hAnsi="Book Antiqua" w:cs="Times New Roman"/>
                      <w:b/>
                      <w:bCs/>
                      <w:sz w:val="18"/>
                      <w:szCs w:val="18"/>
                      <w:lang w:eastAsia="pt-BR"/>
                    </w:rPr>
                    <w:t>(</w:t>
                  </w:r>
                  <w:r w:rsidRPr="00D339F1">
                    <w:rPr>
                      <w:rFonts w:ascii="Book Antiqua" w:eastAsia="Times New Roman" w:hAnsi="Book Antiqua" w:cs="Times New Roman"/>
                      <w:b/>
                      <w:bCs/>
                      <w:sz w:val="18"/>
                      <w:szCs w:val="18"/>
                      <w:highlight w:val="yellow"/>
                      <w:lang w:eastAsia="pt-BR"/>
                    </w:rPr>
                    <w:t>Cartórios/TJGO-2021-VUNESP</w:t>
                  </w:r>
                  <w:r w:rsidRPr="00D339F1">
                    <w:rPr>
                      <w:rFonts w:ascii="Book Antiqua" w:eastAsia="Times New Roman" w:hAnsi="Book Antiqua" w:cs="Times New Roman"/>
                      <w:b/>
                      <w:bCs/>
                      <w:sz w:val="18"/>
                      <w:szCs w:val="18"/>
                      <w:lang w:eastAsia="pt-BR"/>
                    </w:rPr>
                    <w:t>)</w:t>
                  </w:r>
                  <w:r w:rsidRPr="00D339F1">
                    <w:rPr>
                      <w:rFonts w:ascii="Book Antiqua" w:eastAsia="Times New Roman" w:hAnsi="Book Antiqua" w:cs="Times New Roman"/>
                      <w:sz w:val="18"/>
                      <w:szCs w:val="18"/>
                      <w:lang w:eastAsia="pt-BR"/>
                    </w:rPr>
                    <w:t>: Considerando revisional de locação, assinale a alternativa correta</w:t>
                  </w:r>
                  <w:r>
                    <w:rPr>
                      <w:rFonts w:ascii="Book Antiqua" w:eastAsia="Times New Roman" w:hAnsi="Book Antiqua" w:cs="Times New Roman"/>
                      <w:sz w:val="18"/>
                      <w:szCs w:val="18"/>
                      <w:lang w:eastAsia="pt-BR"/>
                    </w:rPr>
                    <w:t xml:space="preserve">: </w:t>
                  </w:r>
                  <w:r w:rsidRPr="00D339F1">
                    <w:rPr>
                      <w:rFonts w:ascii="Book Antiqua" w:eastAsia="Times New Roman" w:hAnsi="Book Antiqua" w:cs="Times New Roman"/>
                      <w:sz w:val="18"/>
                      <w:szCs w:val="18"/>
                      <w:lang w:eastAsia="pt-BR"/>
                    </w:rPr>
                    <w:t>Em ação revisional de contrato de locação comercial, o reajuste do aluguel deve refletir o valor patrimonial do imóvel locado, inclusive considerando em seu cálculo benfeitorias e acessões realizadas pelo locatário com autorização do locador.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678, STJ.</w:t>
                  </w:r>
                </w:p>
              </w:tc>
            </w:tr>
          </w:tbl>
          <w:p w14:paraId="6C4DBA05" w14:textId="77777777" w:rsidR="00D339F1" w:rsidRDefault="00D339F1" w:rsidP="00D339F1">
            <w:pPr>
              <w:jc w:val="both"/>
              <w:rPr>
                <w:rFonts w:ascii="Book Antiqua" w:eastAsia="Times New Roman" w:hAnsi="Book Antiqua" w:cs="Times New Roman"/>
                <w:b/>
                <w:bCs/>
                <w:sz w:val="19"/>
                <w:szCs w:val="19"/>
                <w:lang w:eastAsia="pt-BR"/>
              </w:rPr>
            </w:pPr>
          </w:p>
          <w:p w14:paraId="51CBBD87" w14:textId="0F130743" w:rsidR="00D339F1" w:rsidRPr="00D339F1" w:rsidRDefault="00DA75F9" w:rsidP="00DA75F9">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4221F">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lang w:eastAsia="pt-BR"/>
              </w:rPr>
              <w:t xml:space="preserve">É firme a orientação do </w:t>
            </w:r>
            <w:r>
              <w:rPr>
                <w:rFonts w:ascii="Book Antiqua" w:eastAsia="Times New Roman" w:hAnsi="Book Antiqua" w:cs="Times New Roman"/>
                <w:b/>
                <w:bCs/>
                <w:sz w:val="19"/>
                <w:szCs w:val="19"/>
                <w:lang w:eastAsia="pt-BR"/>
              </w:rPr>
              <w:t>STJ</w:t>
            </w:r>
            <w:r w:rsidRPr="00DA75F9">
              <w:rPr>
                <w:rFonts w:ascii="Book Antiqua" w:eastAsia="Times New Roman" w:hAnsi="Book Antiqua" w:cs="Times New Roman"/>
                <w:b/>
                <w:bCs/>
                <w:sz w:val="19"/>
                <w:szCs w:val="19"/>
                <w:lang w:eastAsia="pt-BR"/>
              </w:rPr>
              <w:t xml:space="preserve"> no sentido de que a disposição contratual de renúncia à revisão do valor de aluguel de imóvel não residencial é compatível com os </w:t>
            </w:r>
            <w:proofErr w:type="spellStart"/>
            <w:r w:rsidRPr="00DA75F9">
              <w:rPr>
                <w:rFonts w:ascii="Book Antiqua" w:eastAsia="Times New Roman" w:hAnsi="Book Antiqua" w:cs="Times New Roman"/>
                <w:b/>
                <w:bCs/>
                <w:sz w:val="19"/>
                <w:szCs w:val="19"/>
                <w:lang w:eastAsia="pt-BR"/>
              </w:rPr>
              <w:t>arts</w:t>
            </w:r>
            <w:proofErr w:type="spellEnd"/>
            <w:r w:rsidRPr="00DA75F9">
              <w:rPr>
                <w:rFonts w:ascii="Book Antiqua" w:eastAsia="Times New Roman" w:hAnsi="Book Antiqua" w:cs="Times New Roman"/>
                <w:b/>
                <w:bCs/>
                <w:sz w:val="19"/>
                <w:szCs w:val="19"/>
                <w:lang w:eastAsia="pt-BR"/>
              </w:rPr>
              <w:t>. 19 e 45 da Lei nº 8.245/1991" (</w:t>
            </w:r>
            <w:proofErr w:type="spellStart"/>
            <w:r w:rsidRPr="00DA75F9">
              <w:rPr>
                <w:rFonts w:ascii="Book Antiqua" w:eastAsia="Times New Roman" w:hAnsi="Book Antiqua" w:cs="Times New Roman"/>
                <w:b/>
                <w:bCs/>
                <w:sz w:val="19"/>
                <w:szCs w:val="19"/>
                <w:lang w:eastAsia="pt-BR"/>
              </w:rPr>
              <w:t>AgInt</w:t>
            </w:r>
            <w:proofErr w:type="spellEnd"/>
            <w:r w:rsidRPr="00DA75F9">
              <w:rPr>
                <w:rFonts w:ascii="Book Antiqua" w:eastAsia="Times New Roman" w:hAnsi="Book Antiqua" w:cs="Times New Roman"/>
                <w:b/>
                <w:bCs/>
                <w:sz w:val="19"/>
                <w:szCs w:val="19"/>
                <w:lang w:eastAsia="pt-BR"/>
              </w:rPr>
              <w:t xml:space="preserve"> no REsp n. 1.650.333/MG, Relator Ministro RICARDO </w:t>
            </w:r>
            <w:r w:rsidRPr="00DA75F9">
              <w:rPr>
                <w:rFonts w:ascii="Book Antiqua" w:eastAsia="Times New Roman" w:hAnsi="Book Antiqua" w:cs="Times New Roman"/>
                <w:b/>
                <w:bCs/>
                <w:sz w:val="19"/>
                <w:szCs w:val="19"/>
                <w:lang w:eastAsia="pt-BR"/>
              </w:rPr>
              <w:lastRenderedPageBreak/>
              <w:t xml:space="preserve">VILLAS BÔAS CUEVA, TERCEIRA TURMA, julgado em 28/8/2018, </w:t>
            </w:r>
            <w:proofErr w:type="spellStart"/>
            <w:r w:rsidRPr="00DA75F9">
              <w:rPr>
                <w:rFonts w:ascii="Book Antiqua" w:eastAsia="Times New Roman" w:hAnsi="Book Antiqua" w:cs="Times New Roman"/>
                <w:b/>
                <w:bCs/>
                <w:sz w:val="19"/>
                <w:szCs w:val="19"/>
                <w:lang w:eastAsia="pt-BR"/>
              </w:rPr>
              <w:t>DJe</w:t>
            </w:r>
            <w:proofErr w:type="spellEnd"/>
            <w:r w:rsidRPr="00DA75F9">
              <w:rPr>
                <w:rFonts w:ascii="Book Antiqua" w:eastAsia="Times New Roman" w:hAnsi="Book Antiqua" w:cs="Times New Roman"/>
                <w:b/>
                <w:bCs/>
                <w:sz w:val="19"/>
                <w:szCs w:val="19"/>
                <w:lang w:eastAsia="pt-BR"/>
              </w:rPr>
              <w:t xml:space="preserve"> 59/2018.) </w:t>
            </w:r>
            <w:r>
              <w:rPr>
                <w:rFonts w:ascii="Book Antiqua" w:eastAsia="Times New Roman" w:hAnsi="Book Antiqua" w:cs="Times New Roman"/>
                <w:sz w:val="19"/>
                <w:szCs w:val="19"/>
                <w:lang w:eastAsia="pt-BR"/>
              </w:rPr>
              <w:t xml:space="preserve">STJ. 4ª T., </w:t>
            </w:r>
            <w:proofErr w:type="spellStart"/>
            <w:r w:rsidRPr="00DA75F9">
              <w:rPr>
                <w:rFonts w:ascii="Book Antiqua" w:eastAsia="Times New Roman" w:hAnsi="Book Antiqua" w:cs="Times New Roman"/>
                <w:sz w:val="19"/>
                <w:szCs w:val="19"/>
                <w:lang w:eastAsia="pt-BR"/>
              </w:rPr>
              <w:t>AgInt</w:t>
            </w:r>
            <w:proofErr w:type="spellEnd"/>
            <w:r w:rsidRPr="00DA75F9">
              <w:rPr>
                <w:rFonts w:ascii="Book Antiqua" w:eastAsia="Times New Roman" w:hAnsi="Book Antiqua" w:cs="Times New Roman"/>
                <w:sz w:val="19"/>
                <w:szCs w:val="19"/>
                <w:lang w:eastAsia="pt-BR"/>
              </w:rPr>
              <w:t xml:space="preserve"> no </w:t>
            </w:r>
            <w:proofErr w:type="spellStart"/>
            <w:r w:rsidRPr="00DA75F9">
              <w:rPr>
                <w:rFonts w:ascii="Book Antiqua" w:eastAsia="Times New Roman" w:hAnsi="Book Antiqua" w:cs="Times New Roman"/>
                <w:sz w:val="19"/>
                <w:szCs w:val="19"/>
                <w:lang w:eastAsia="pt-BR"/>
              </w:rPr>
              <w:t>AREsp</w:t>
            </w:r>
            <w:proofErr w:type="spellEnd"/>
            <w:r w:rsidRPr="00DA75F9">
              <w:rPr>
                <w:rFonts w:ascii="Book Antiqua" w:eastAsia="Times New Roman" w:hAnsi="Book Antiqua" w:cs="Times New Roman"/>
                <w:sz w:val="19"/>
                <w:szCs w:val="19"/>
                <w:lang w:eastAsia="pt-BR"/>
              </w:rPr>
              <w:t xml:space="preserve"> 1606675/RJ, </w:t>
            </w:r>
            <w:r>
              <w:rPr>
                <w:rFonts w:ascii="Book Antiqua" w:eastAsia="Times New Roman" w:hAnsi="Book Antiqua" w:cs="Times New Roman"/>
                <w:sz w:val="19"/>
                <w:szCs w:val="19"/>
                <w:lang w:eastAsia="pt-BR"/>
              </w:rPr>
              <w:t>R</w:t>
            </w:r>
            <w:r w:rsidRPr="00DA75F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w:t>
            </w:r>
            <w:proofErr w:type="spellStart"/>
            <w:r w:rsidRPr="00DA75F9">
              <w:rPr>
                <w:rFonts w:ascii="Book Antiqua" w:eastAsia="Times New Roman" w:hAnsi="Book Antiqua" w:cs="Times New Roman"/>
                <w:sz w:val="19"/>
                <w:szCs w:val="19"/>
                <w:lang w:eastAsia="pt-BR"/>
              </w:rPr>
              <w:t>Antonio</w:t>
            </w:r>
            <w:proofErr w:type="spellEnd"/>
            <w:r w:rsidRPr="00DA75F9">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24/8/20</w:t>
            </w:r>
            <w:r>
              <w:rPr>
                <w:rFonts w:ascii="Book Antiqua" w:eastAsia="Times New Roman" w:hAnsi="Book Antiqua" w:cs="Times New Roman"/>
                <w:sz w:val="19"/>
                <w:szCs w:val="19"/>
                <w:lang w:eastAsia="pt-BR"/>
              </w:rPr>
              <w:t>.</w:t>
            </w:r>
          </w:p>
        </w:tc>
      </w:tr>
    </w:tbl>
    <w:p w14:paraId="17A0F49C" w14:textId="306392ED"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20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Salvo</w:t>
      </w:r>
      <w:r w:rsidRPr="00DE4CAA">
        <w:rPr>
          <w:rFonts w:ascii="Book Antiqua" w:eastAsia="Times New Roman" w:hAnsi="Book Antiqua" w:cs="Times New Roman"/>
          <w:sz w:val="19"/>
          <w:szCs w:val="19"/>
          <w:lang w:eastAsia="pt-BR"/>
        </w:rPr>
        <w:t xml:space="preserve"> </w:t>
      </w:r>
      <w:r w:rsidRPr="00ED35BF">
        <w:rPr>
          <w:rFonts w:ascii="Book Antiqua" w:eastAsia="Times New Roman" w:hAnsi="Book Antiqua" w:cs="Times New Roman"/>
          <w:b/>
          <w:bCs/>
          <w:sz w:val="19"/>
          <w:szCs w:val="19"/>
          <w:highlight w:val="yellow"/>
          <w:lang w:eastAsia="pt-BR"/>
        </w:rPr>
        <w:t>as hipóteses do art. 42</w:t>
      </w:r>
      <w:r w:rsidRPr="00DE4CAA">
        <w:rPr>
          <w:rFonts w:ascii="Book Antiqua" w:eastAsia="Times New Roman" w:hAnsi="Book Antiqua" w:cs="Times New Roman"/>
          <w:sz w:val="19"/>
          <w:szCs w:val="19"/>
          <w:lang w:eastAsia="pt-BR"/>
        </w:rPr>
        <w:t xml:space="preserve"> e da </w:t>
      </w:r>
      <w:r w:rsidRPr="00DE4CAA">
        <w:rPr>
          <w:rFonts w:ascii="Book Antiqua" w:eastAsia="Times New Roman" w:hAnsi="Book Antiqua" w:cs="Times New Roman"/>
          <w:b/>
          <w:caps/>
          <w:sz w:val="19"/>
          <w:szCs w:val="19"/>
          <w:shd w:val="clear" w:color="auto" w:fill="F7CAAC" w:themeFill="accent2" w:themeFillTint="66"/>
          <w:lang w:eastAsia="pt-BR"/>
        </w:rPr>
        <w:t>locação para temporada</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não poderá exigir</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cyan"/>
          <w:lang w:eastAsia="pt-BR"/>
        </w:rPr>
        <w:t>pagamento antecipado do aluguel</w:t>
      </w:r>
      <w:r w:rsidRPr="00F430A1">
        <w:rPr>
          <w:rFonts w:ascii="Book Antiqua" w:eastAsia="Times New Roman" w:hAnsi="Book Antiqua" w:cs="Times New Roman"/>
          <w:sz w:val="16"/>
          <w:szCs w:val="16"/>
          <w:lang w:eastAsia="pt-BR"/>
        </w:rPr>
        <w:t>.</w:t>
      </w:r>
      <w:r w:rsidR="00DB3E6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9F16D5" w:rsidRPr="00F430A1">
        <w:rPr>
          <w:rFonts w:ascii="Book Antiqua" w:eastAsia="Times New Roman" w:hAnsi="Book Antiqua" w:cs="Arial"/>
          <w:b/>
          <w:bCs/>
          <w:color w:val="FF0000"/>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DB53BC" w:rsidRPr="00F430A1">
        <w:rPr>
          <w:rFonts w:ascii="Book Antiqua" w:eastAsia="Times New Roman" w:hAnsi="Book Antiqua" w:cs="Times New Roman"/>
          <w:b/>
          <w:color w:val="FF0000"/>
          <w:sz w:val="16"/>
          <w:szCs w:val="16"/>
          <w:u w:val="single"/>
          <w:lang w:eastAsia="pt-BR"/>
        </w:rPr>
        <w:t>(TJMG-2018)</w:t>
      </w:r>
      <w:r w:rsidR="00ED35BF" w:rsidRPr="00F430A1">
        <w:rPr>
          <w:rFonts w:ascii="Book Antiqua" w:eastAsia="Times New Roman" w:hAnsi="Book Antiqua" w:cs="Times New Roman"/>
          <w:b/>
          <w:color w:val="FF0000"/>
          <w:sz w:val="16"/>
          <w:szCs w:val="16"/>
          <w:lang w:eastAsia="pt-BR"/>
        </w:rPr>
        <w:t xml:space="preserve"> </w:t>
      </w:r>
      <w:r w:rsidR="00ED35BF" w:rsidRPr="00F430A1">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ED35BF" w:rsidRPr="00DE4CAA" w14:paraId="490BB622" w14:textId="77777777" w:rsidTr="00ED35BF">
        <w:trPr>
          <w:trHeight w:val="443"/>
        </w:trPr>
        <w:tc>
          <w:tcPr>
            <w:tcW w:w="8494" w:type="dxa"/>
            <w:shd w:val="clear" w:color="auto" w:fill="CCFFFF"/>
          </w:tcPr>
          <w:p w14:paraId="034D56E8" w14:textId="14EBE972" w:rsidR="00ED35BF" w:rsidRPr="007B5805" w:rsidRDefault="00ED35BF" w:rsidP="00ED35BF">
            <w:pPr>
              <w:ind w:firstLine="310"/>
              <w:jc w:val="both"/>
              <w:rPr>
                <w:rFonts w:ascii="Book Antiqua" w:eastAsia="Times New Roman" w:hAnsi="Book Antiqua" w:cs="Times New Roman"/>
                <w:sz w:val="18"/>
                <w:szCs w:val="18"/>
                <w:lang w:eastAsia="pt-BR"/>
              </w:rPr>
            </w:pPr>
            <w:r w:rsidRPr="00ED35BF">
              <w:rPr>
                <w:rFonts w:ascii="Book Antiqua" w:eastAsia="Times New Roman" w:hAnsi="Book Antiqua" w:cs="Times New Roman"/>
                <w:sz w:val="18"/>
                <w:szCs w:val="18"/>
                <w:lang w:eastAsia="pt-BR"/>
              </w:rPr>
              <w:t>Art. 42. Não estando a locação garantida por qualquer das modalidades, o locador poderá exigir do locatário o pagamento do aluguel e encargos até o sexto dia útil do mês vincendo.</w:t>
            </w:r>
          </w:p>
        </w:tc>
      </w:tr>
    </w:tbl>
    <w:p w14:paraId="5272452C" w14:textId="77777777" w:rsidR="00ED35BF" w:rsidRPr="002F3886" w:rsidRDefault="00ED35BF" w:rsidP="00ED35B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35BF" w:rsidRPr="00DE4CAA" w14:paraId="3E2FA28D" w14:textId="77777777" w:rsidTr="0036441B">
        <w:tc>
          <w:tcPr>
            <w:tcW w:w="8494" w:type="dxa"/>
            <w:shd w:val="clear" w:color="auto" w:fill="CCFFFF"/>
          </w:tcPr>
          <w:p w14:paraId="00866079" w14:textId="666A566D" w:rsidR="00ED35BF" w:rsidRPr="00DE4CAA" w:rsidRDefault="00ED35BF" w:rsidP="0036441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PA-2022</w:t>
            </w:r>
            <w:r w:rsidRPr="00DE4CAA">
              <w:rPr>
                <w:rFonts w:ascii="Book Antiqua" w:eastAsia="Times New Roman" w:hAnsi="Book Antiqua" w:cs="Times New Roman"/>
                <w:b/>
                <w:sz w:val="19"/>
                <w:szCs w:val="19"/>
                <w:highlight w:val="yellow"/>
                <w:lang w:eastAsia="pt-BR"/>
              </w:rPr>
              <w:t>-CESPE</w:t>
            </w:r>
            <w:r w:rsidRPr="00DE4CAA">
              <w:rPr>
                <w:rFonts w:ascii="Book Antiqua" w:eastAsia="Times New Roman" w:hAnsi="Book Antiqua" w:cs="Times New Roman"/>
                <w:b/>
                <w:sz w:val="19"/>
                <w:szCs w:val="19"/>
                <w:lang w:eastAsia="pt-BR"/>
              </w:rPr>
              <w:t>)</w:t>
            </w:r>
            <w:r w:rsidRPr="00ED35BF">
              <w:rPr>
                <w:rFonts w:ascii="Book Antiqua" w:eastAsia="Times New Roman" w:hAnsi="Book Antiqua" w:cs="Times New Roman"/>
                <w:bCs/>
                <w:sz w:val="19"/>
                <w:szCs w:val="19"/>
                <w:lang w:eastAsia="pt-BR"/>
              </w:rPr>
              <w:t>:</w:t>
            </w:r>
            <w:r w:rsidRPr="00ED35BF">
              <w:rPr>
                <w:rFonts w:ascii="Book Antiqua" w:hAnsi="Book Antiqua" w:cs="Times New Roman"/>
                <w:bCs/>
                <w:sz w:val="19"/>
                <w:szCs w:val="19"/>
              </w:rPr>
              <w:t xml:space="preserve"> De acordo com a Lei 8.245/91, que dispõe sobre as locações dos imóveis urbanos, a exigência, pelo locador, de pagamento antecipado do aluguel pelo locatário</w:t>
            </w:r>
            <w:r>
              <w:rPr>
                <w:rFonts w:ascii="Book Antiqua" w:hAnsi="Book Antiqua" w:cs="Times New Roman"/>
                <w:bCs/>
                <w:sz w:val="19"/>
                <w:szCs w:val="19"/>
              </w:rPr>
              <w:t xml:space="preserve"> </w:t>
            </w:r>
            <w:r w:rsidRPr="00ED35BF">
              <w:rPr>
                <w:rFonts w:ascii="Book Antiqua" w:hAnsi="Book Antiqua" w:cs="Times New Roman"/>
                <w:bCs/>
                <w:sz w:val="19"/>
                <w:szCs w:val="19"/>
              </w:rPr>
              <w:t>poderá ser feita na hipótese de locação para temporada ou se o contrato não estiver assegurado por alguma das modalidades de garantia autorizadas pela lei.</w:t>
            </w:r>
            <w:r w:rsidRPr="00DE4CAA">
              <w:rPr>
                <w:rFonts w:ascii="Book Antiqua" w:hAnsi="Book Antiqua" w:cs="Times New Roman"/>
                <w:sz w:val="19"/>
                <w:szCs w:val="19"/>
              </w:rPr>
              <w:t xml:space="preserve"> </w:t>
            </w:r>
            <w:r w:rsidRPr="00DE4CAA">
              <w:rPr>
                <w:rFonts w:ascii="Book Antiqua" w:hAnsi="Book Antiqua" w:cs="Times New Roman"/>
                <w:b/>
                <w:sz w:val="19"/>
                <w:szCs w:val="19"/>
              </w:rPr>
              <w:t xml:space="preserve">BL: art. </w:t>
            </w:r>
            <w:r>
              <w:rPr>
                <w:rFonts w:ascii="Book Antiqua" w:hAnsi="Book Antiqua" w:cs="Times New Roman"/>
                <w:b/>
                <w:sz w:val="19"/>
                <w:szCs w:val="19"/>
              </w:rPr>
              <w:t>20 c/c art. 42</w:t>
            </w:r>
            <w:r w:rsidRPr="00DE4CAA">
              <w:rPr>
                <w:rFonts w:ascii="Book Antiqua" w:hAnsi="Book Antiqua" w:cs="Times New Roman"/>
                <w:b/>
                <w:sz w:val="19"/>
                <w:szCs w:val="19"/>
              </w:rPr>
              <w:t>, da Lei de Locações.</w:t>
            </w:r>
          </w:p>
        </w:tc>
      </w:tr>
    </w:tbl>
    <w:p w14:paraId="14D4CD48" w14:textId="7E63CDF9"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755664">
        <w:rPr>
          <w:rFonts w:ascii="Book Antiqua" w:eastAsia="Times New Roman" w:hAnsi="Book Antiqua" w:cs="Times New Roman"/>
          <w:b/>
          <w:bCs/>
          <w:sz w:val="19"/>
          <w:szCs w:val="19"/>
          <w:highlight w:val="magenta"/>
          <w:lang w:eastAsia="pt-BR"/>
        </w:rPr>
        <w:t>Art. 21</w:t>
      </w:r>
      <w:r w:rsidRPr="00DE4CAA">
        <w:rPr>
          <w:rFonts w:ascii="Book Antiqua" w:eastAsia="Times New Roman" w:hAnsi="Book Antiqua" w:cs="Times New Roman"/>
          <w:sz w:val="19"/>
          <w:szCs w:val="19"/>
          <w:lang w:eastAsia="pt-BR"/>
        </w:rPr>
        <w:t xml:space="preserve">. O aluguel da sublocação não poderá exceder o da locação; nas habitações coletivas multifamiliares, a soma dos aluguéis não poderá ser superior ao dobro do valor da locação. </w:t>
      </w:r>
    </w:p>
    <w:p w14:paraId="42D3F702" w14:textId="3B5BD215" w:rsidR="00DB4026" w:rsidRDefault="00DB4026" w:rsidP="00755664">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755664">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O descumprimento deste artigo autoriza o sublocatário a reduzir o aluguel até os limites nele estabelecidos. </w:t>
      </w:r>
    </w:p>
    <w:tbl>
      <w:tblPr>
        <w:tblStyle w:val="Tabelacomgrade"/>
        <w:tblW w:w="0" w:type="auto"/>
        <w:shd w:val="clear" w:color="auto" w:fill="CCFFFF"/>
        <w:tblLook w:val="04A0" w:firstRow="1" w:lastRow="0" w:firstColumn="1" w:lastColumn="0" w:noHBand="0" w:noVBand="1"/>
      </w:tblPr>
      <w:tblGrid>
        <w:gridCol w:w="8494"/>
      </w:tblGrid>
      <w:tr w:rsidR="00755664" w:rsidRPr="00DE4CAA" w14:paraId="3A9200FE" w14:textId="77777777" w:rsidTr="000408D4">
        <w:tc>
          <w:tcPr>
            <w:tcW w:w="8494" w:type="dxa"/>
            <w:shd w:val="clear" w:color="auto" w:fill="CCFFFF"/>
          </w:tcPr>
          <w:p w14:paraId="1DD40370" w14:textId="0F045A74" w:rsidR="00755664" w:rsidRPr="00173919" w:rsidRDefault="00755664" w:rsidP="00755664">
            <w:pPr>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b/>
                <w:bCs/>
                <w:i/>
                <w:iCs/>
                <w:color w:val="FF0000"/>
                <w:sz w:val="19"/>
                <w:szCs w:val="19"/>
                <w:lang w:eastAsia="pt-BR"/>
              </w:rPr>
              <w:t>#</w:t>
            </w:r>
            <w:r w:rsidRPr="00173919">
              <w:rPr>
                <w:rFonts w:ascii="Book Antiqua" w:eastAsia="Times New Roman" w:hAnsi="Book Antiqua" w:cs="Times New Roman"/>
                <w:b/>
                <w:bCs/>
                <w:i/>
                <w:iCs/>
                <w:color w:val="FF0000"/>
                <w:sz w:val="19"/>
                <w:szCs w:val="19"/>
                <w:highlight w:val="green"/>
                <w:lang w:eastAsia="pt-BR"/>
              </w:rPr>
              <w:t>Atenção</w:t>
            </w:r>
            <w:r w:rsidRPr="00173919">
              <w:rPr>
                <w:rFonts w:ascii="Book Antiqua" w:eastAsia="Times New Roman" w:hAnsi="Book Antiqua" w:cs="Times New Roman"/>
                <w:b/>
                <w:bCs/>
                <w:i/>
                <w:iCs/>
                <w:color w:val="FF0000"/>
                <w:sz w:val="19"/>
                <w:szCs w:val="19"/>
                <w:lang w:eastAsia="pt-BR"/>
              </w:rPr>
              <w:t xml:space="preserve">: </w:t>
            </w:r>
            <w:r w:rsidRPr="00173919">
              <w:rPr>
                <w:rFonts w:ascii="Book Antiqua" w:eastAsia="Times New Roman" w:hAnsi="Book Antiqua" w:cs="Times New Roman"/>
                <w:b/>
                <w:bCs/>
                <w:i/>
                <w:iCs/>
                <w:sz w:val="19"/>
                <w:szCs w:val="19"/>
                <w:lang w:eastAsia="pt-BR"/>
              </w:rPr>
              <w:t>#</w:t>
            </w:r>
            <w:r w:rsidRPr="00173919">
              <w:rPr>
                <w:rFonts w:ascii="Book Antiqua" w:eastAsia="Times New Roman" w:hAnsi="Book Antiqua" w:cs="Times New Roman"/>
                <w:b/>
                <w:bCs/>
                <w:i/>
                <w:iCs/>
                <w:sz w:val="19"/>
                <w:szCs w:val="19"/>
                <w:highlight w:val="magenta"/>
                <w:lang w:eastAsia="pt-BR"/>
              </w:rPr>
              <w:t>Contribuição @mafaldaleitora</w:t>
            </w:r>
            <w:r w:rsidRPr="00173919">
              <w:rPr>
                <w:rFonts w:ascii="Book Antiqua" w:eastAsia="Times New Roman" w:hAnsi="Book Antiqua" w:cs="Times New Roman"/>
                <w:color w:val="000000"/>
                <w:sz w:val="19"/>
                <w:szCs w:val="19"/>
                <w:lang w:eastAsia="pt-BR"/>
              </w:rPr>
              <w:t xml:space="preserve">: Lei 13.996/19 (Nova Lei de Franquia): </w:t>
            </w:r>
          </w:p>
          <w:p w14:paraId="2D2A7761" w14:textId="47953EB4" w:rsidR="00755664" w:rsidRPr="00173919" w:rsidRDefault="00755664" w:rsidP="00755664">
            <w:pPr>
              <w:ind w:left="599"/>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color w:val="000000"/>
                <w:sz w:val="19"/>
                <w:szCs w:val="19"/>
                <w:lang w:eastAsia="pt-BR"/>
              </w:rPr>
              <w:t xml:space="preserve">Art. 3º Nos casos em que o franqueador subloque ao franqueado o ponto comercial onde se acha instalada a franquia, </w:t>
            </w:r>
            <w:r w:rsidRPr="00173919">
              <w:rPr>
                <w:rFonts w:ascii="Book Antiqua" w:eastAsia="Times New Roman" w:hAnsi="Book Antiqua" w:cs="Times New Roman"/>
                <w:b/>
                <w:bCs/>
                <w:color w:val="000000"/>
                <w:sz w:val="19"/>
                <w:szCs w:val="19"/>
                <w:u w:val="single"/>
                <w:lang w:eastAsia="pt-BR"/>
              </w:rPr>
              <w:t xml:space="preserve">qualquer uma das partes terá legitimidade para propor a renovação </w:t>
            </w:r>
            <w:r w:rsidRPr="00173919">
              <w:rPr>
                <w:rFonts w:ascii="Book Antiqua" w:eastAsia="Times New Roman" w:hAnsi="Book Antiqua" w:cs="Times New Roman"/>
                <w:color w:val="000000"/>
                <w:sz w:val="19"/>
                <w:szCs w:val="19"/>
                <w:lang w:eastAsia="pt-BR"/>
              </w:rPr>
              <w:t xml:space="preserve">do contrato de locação do imóvel, vedada a exclusão de qualquer uma delas do contrato de locação e de sublocação por ocasião da sua renovação ou prorrogação, salvo nos casos de inadimplência dos respectivos contratos ou do contrato de franquia. </w:t>
            </w:r>
            <w:r w:rsidRPr="00173919">
              <w:rPr>
                <w:rFonts w:ascii="Book Antiqua" w:eastAsia="Times New Roman" w:hAnsi="Book Antiqua" w:cs="Times New Roman"/>
                <w:b/>
                <w:bCs/>
                <w:i/>
                <w:iCs/>
                <w:color w:val="FF0000"/>
                <w:sz w:val="19"/>
                <w:szCs w:val="19"/>
                <w:lang w:eastAsia="pt-BR"/>
              </w:rPr>
              <w:t>[obs.: contrária ao art. 51, §1º da Lei de Locações]</w:t>
            </w:r>
            <w:r w:rsidRPr="00173919">
              <w:rPr>
                <w:rStyle w:val="Refdenotaderodap"/>
                <w:rFonts w:ascii="Book Antiqua" w:eastAsia="Times New Roman" w:hAnsi="Book Antiqua" w:cs="Times New Roman"/>
                <w:b/>
                <w:bCs/>
                <w:i/>
                <w:iCs/>
                <w:color w:val="000000"/>
                <w:sz w:val="19"/>
                <w:szCs w:val="19"/>
                <w:lang w:eastAsia="pt-BR"/>
              </w:rPr>
              <w:footnoteReference w:id="4"/>
            </w:r>
          </w:p>
          <w:p w14:paraId="1E125500" w14:textId="4DD2FE69" w:rsidR="00755664" w:rsidRPr="00173919" w:rsidRDefault="00755664" w:rsidP="00755664">
            <w:pPr>
              <w:ind w:left="599"/>
              <w:jc w:val="both"/>
              <w:rPr>
                <w:rFonts w:ascii="Book Antiqua" w:eastAsia="Times New Roman" w:hAnsi="Book Antiqua" w:cs="Times New Roman"/>
                <w:color w:val="FF0000"/>
                <w:sz w:val="19"/>
                <w:szCs w:val="19"/>
                <w:lang w:eastAsia="pt-BR"/>
              </w:rPr>
            </w:pPr>
            <w:r w:rsidRPr="00173919">
              <w:rPr>
                <w:rFonts w:ascii="Book Antiqua" w:eastAsia="Times New Roman" w:hAnsi="Book Antiqua" w:cs="Times New Roman"/>
                <w:color w:val="000000"/>
                <w:sz w:val="19"/>
                <w:szCs w:val="19"/>
                <w:lang w:eastAsia="pt-BR"/>
              </w:rPr>
              <w:t xml:space="preserve">Parágrafo único. O valor do aluguel a ser pago pelo franqueado ao franqueador, nas sublocações de que trata o caput, </w:t>
            </w:r>
            <w:r w:rsidRPr="00173919">
              <w:rPr>
                <w:rFonts w:ascii="Book Antiqua" w:eastAsia="Times New Roman" w:hAnsi="Book Antiqua" w:cs="Times New Roman"/>
                <w:b/>
                <w:bCs/>
                <w:color w:val="000000"/>
                <w:sz w:val="19"/>
                <w:szCs w:val="19"/>
                <w:u w:val="single"/>
                <w:lang w:eastAsia="pt-BR"/>
              </w:rPr>
              <w:t>poderá ser superior ao valor que o franqueador paga ao proprietário do imóvel</w:t>
            </w:r>
            <w:r w:rsidRPr="00173919">
              <w:rPr>
                <w:rFonts w:ascii="Book Antiqua" w:eastAsia="Times New Roman" w:hAnsi="Book Antiqua" w:cs="Times New Roman"/>
                <w:color w:val="000000"/>
                <w:sz w:val="19"/>
                <w:szCs w:val="19"/>
                <w:lang w:eastAsia="pt-BR"/>
              </w:rPr>
              <w:t xml:space="preserve"> na locação originária do ponto comercial, desde que: </w:t>
            </w:r>
            <w:r w:rsidRPr="00173919">
              <w:rPr>
                <w:rFonts w:ascii="Book Antiqua" w:eastAsia="Times New Roman" w:hAnsi="Book Antiqua" w:cs="Times New Roman"/>
                <w:b/>
                <w:bCs/>
                <w:i/>
                <w:iCs/>
                <w:color w:val="FF0000"/>
                <w:sz w:val="19"/>
                <w:szCs w:val="19"/>
                <w:lang w:eastAsia="pt-BR"/>
              </w:rPr>
              <w:t>[obs.: contrária ao art. 51, §1º da Lei de Locações]</w:t>
            </w:r>
          </w:p>
          <w:p w14:paraId="639EA508" w14:textId="77777777" w:rsidR="00755664" w:rsidRPr="00173919" w:rsidRDefault="00755664" w:rsidP="00755664">
            <w:pPr>
              <w:ind w:left="599"/>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color w:val="000000"/>
                <w:sz w:val="19"/>
                <w:szCs w:val="19"/>
                <w:lang w:eastAsia="pt-BR"/>
              </w:rPr>
              <w:t xml:space="preserve">I - </w:t>
            </w:r>
            <w:proofErr w:type="gramStart"/>
            <w:r w:rsidRPr="00173919">
              <w:rPr>
                <w:rFonts w:ascii="Book Antiqua" w:eastAsia="Times New Roman" w:hAnsi="Book Antiqua" w:cs="Times New Roman"/>
                <w:color w:val="000000"/>
                <w:sz w:val="19"/>
                <w:szCs w:val="19"/>
                <w:lang w:eastAsia="pt-BR"/>
              </w:rPr>
              <w:t>essa</w:t>
            </w:r>
            <w:proofErr w:type="gramEnd"/>
            <w:r w:rsidRPr="00173919">
              <w:rPr>
                <w:rFonts w:ascii="Book Antiqua" w:eastAsia="Times New Roman" w:hAnsi="Book Antiqua" w:cs="Times New Roman"/>
                <w:color w:val="000000"/>
                <w:sz w:val="19"/>
                <w:szCs w:val="19"/>
                <w:lang w:eastAsia="pt-BR"/>
              </w:rPr>
              <w:t xml:space="preserve"> possibilidade esteja expressa e clara na Circular de Oferta de Franquia e no contrato; e</w:t>
            </w:r>
          </w:p>
          <w:p w14:paraId="3F1F9B34" w14:textId="00CFFA85" w:rsidR="00755664" w:rsidRPr="00755664" w:rsidRDefault="00755664" w:rsidP="00755664">
            <w:pPr>
              <w:ind w:left="599"/>
              <w:jc w:val="both"/>
              <w:rPr>
                <w:rFonts w:ascii="Book Antiqua" w:eastAsia="Times New Roman" w:hAnsi="Book Antiqua" w:cs="Times New Roman"/>
                <w:color w:val="000000"/>
                <w:sz w:val="20"/>
                <w:szCs w:val="20"/>
                <w:lang w:eastAsia="pt-BR"/>
              </w:rPr>
            </w:pPr>
            <w:r w:rsidRPr="00173919">
              <w:rPr>
                <w:rFonts w:ascii="Book Antiqua" w:eastAsia="Times New Roman" w:hAnsi="Book Antiqua" w:cs="Times New Roman"/>
                <w:color w:val="000000"/>
                <w:sz w:val="19"/>
                <w:szCs w:val="19"/>
                <w:lang w:eastAsia="pt-BR"/>
              </w:rPr>
              <w:t xml:space="preserve">II - </w:t>
            </w:r>
            <w:proofErr w:type="gramStart"/>
            <w:r w:rsidRPr="00173919">
              <w:rPr>
                <w:rFonts w:ascii="Book Antiqua" w:eastAsia="Times New Roman" w:hAnsi="Book Antiqua" w:cs="Times New Roman"/>
                <w:color w:val="000000"/>
                <w:sz w:val="19"/>
                <w:szCs w:val="19"/>
                <w:lang w:eastAsia="pt-BR"/>
              </w:rPr>
              <w:t>o</w:t>
            </w:r>
            <w:proofErr w:type="gramEnd"/>
            <w:r w:rsidRPr="00173919">
              <w:rPr>
                <w:rFonts w:ascii="Book Antiqua" w:eastAsia="Times New Roman" w:hAnsi="Book Antiqua" w:cs="Times New Roman"/>
                <w:color w:val="000000"/>
                <w:sz w:val="19"/>
                <w:szCs w:val="19"/>
                <w:lang w:eastAsia="pt-BR"/>
              </w:rPr>
              <w:t xml:space="preserve"> valor pago a maior ao franqueador na sublocação não implique excessiva onerosidade ao franqueado, garantida a manutenção do equilíbrio econômico-financeiro da sublocação na vigência do contrato de franquia.</w:t>
            </w:r>
          </w:p>
        </w:tc>
      </w:tr>
    </w:tbl>
    <w:p w14:paraId="58B7D5E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IV</w:t>
      </w:r>
    </w:p>
    <w:p w14:paraId="1F94DD8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Dos deveres do locador e do locatário</w:t>
      </w:r>
    </w:p>
    <w:p w14:paraId="2D032DC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22</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caps/>
          <w:sz w:val="19"/>
          <w:szCs w:val="19"/>
          <w:shd w:val="clear" w:color="auto" w:fill="F7CAAC" w:themeFill="accent2" w:themeFillTint="66"/>
          <w:lang w:eastAsia="pt-BR"/>
        </w:rPr>
        <w:t>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é obrigado</w:t>
      </w:r>
      <w:r w:rsidRPr="00DE4CAA">
        <w:rPr>
          <w:rFonts w:ascii="Book Antiqua" w:eastAsia="Times New Roman" w:hAnsi="Book Antiqua" w:cs="Times New Roman"/>
          <w:b/>
          <w:sz w:val="19"/>
          <w:szCs w:val="19"/>
          <w:lang w:eastAsia="pt-BR"/>
        </w:rPr>
        <w:t xml:space="preserve"> a</w:t>
      </w:r>
      <w:r w:rsidRPr="00DE4CAA">
        <w:rPr>
          <w:rFonts w:ascii="Book Antiqua" w:eastAsia="Times New Roman" w:hAnsi="Book Antiqua" w:cs="Times New Roman"/>
          <w:sz w:val="19"/>
          <w:szCs w:val="19"/>
          <w:lang w:eastAsia="pt-BR"/>
        </w:rPr>
        <w:t xml:space="preserve">: </w:t>
      </w:r>
    </w:p>
    <w:p w14:paraId="6E000BC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entregar</w:t>
      </w:r>
      <w:proofErr w:type="gramEnd"/>
      <w:r w:rsidRPr="00DE4CAA">
        <w:rPr>
          <w:rFonts w:ascii="Book Antiqua" w:eastAsia="Times New Roman" w:hAnsi="Book Antiqua" w:cs="Times New Roman"/>
          <w:sz w:val="19"/>
          <w:szCs w:val="19"/>
          <w:lang w:eastAsia="pt-BR"/>
        </w:rPr>
        <w:t xml:space="preserve"> ao locatário o imóvel alugado em estado de servir ao uso a que se destina; </w:t>
      </w:r>
    </w:p>
    <w:p w14:paraId="12D18F8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garantir</w:t>
      </w:r>
      <w:proofErr w:type="gramEnd"/>
      <w:r w:rsidRPr="00DE4CAA">
        <w:rPr>
          <w:rFonts w:ascii="Book Antiqua" w:eastAsia="Times New Roman" w:hAnsi="Book Antiqua" w:cs="Times New Roman"/>
          <w:sz w:val="19"/>
          <w:szCs w:val="19"/>
          <w:lang w:eastAsia="pt-BR"/>
        </w:rPr>
        <w:t xml:space="preserve">, durante o tempo da locação, o uso pacífico do imóvel locado; </w:t>
      </w:r>
    </w:p>
    <w:p w14:paraId="0C7B7EEB" w14:textId="3B70BDDD"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6C0187">
        <w:rPr>
          <w:rFonts w:ascii="Book Antiqua" w:eastAsia="Times New Roman" w:hAnsi="Book Antiqua" w:cs="Times New Roman"/>
          <w:b/>
          <w:bCs/>
          <w:sz w:val="19"/>
          <w:szCs w:val="19"/>
          <w:lang w:eastAsia="pt-BR"/>
        </w:rPr>
        <w:t>III - manter, durante a locação, a forma e o destino do imóvel</w:t>
      </w:r>
      <w:r w:rsidRPr="00F430A1">
        <w:rPr>
          <w:rFonts w:ascii="Book Antiqua" w:eastAsia="Times New Roman" w:hAnsi="Book Antiqua" w:cs="Times New Roman"/>
          <w:sz w:val="16"/>
          <w:szCs w:val="16"/>
          <w:lang w:eastAsia="pt-BR"/>
        </w:rPr>
        <w:t xml:space="preserve">; </w:t>
      </w:r>
      <w:r w:rsidR="00967808" w:rsidRPr="00F430A1">
        <w:rPr>
          <w:rFonts w:ascii="Book Antiqua" w:eastAsia="Times New Roman" w:hAnsi="Book Antiqua" w:cs="Times New Roman"/>
          <w:b/>
          <w:bCs/>
          <w:color w:val="FF0000"/>
          <w:sz w:val="16"/>
          <w:szCs w:val="16"/>
          <w:u w:val="single"/>
          <w:lang w:eastAsia="pt-BR"/>
        </w:rPr>
        <w:t>(MPRO-2013)</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78C0A72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responder</w:t>
      </w:r>
      <w:proofErr w:type="gramEnd"/>
      <w:r w:rsidRPr="00DE4CAA">
        <w:rPr>
          <w:rFonts w:ascii="Book Antiqua" w:eastAsia="Times New Roman" w:hAnsi="Book Antiqua" w:cs="Times New Roman"/>
          <w:sz w:val="19"/>
          <w:szCs w:val="19"/>
          <w:lang w:eastAsia="pt-BR"/>
        </w:rPr>
        <w:t xml:space="preserve"> pelos vícios ou defeitos anteriores à locação; </w:t>
      </w:r>
    </w:p>
    <w:p w14:paraId="11DA7731" w14:textId="489F9E06"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0187">
        <w:rPr>
          <w:rFonts w:ascii="Book Antiqua" w:eastAsia="Times New Roman" w:hAnsi="Book Antiqua" w:cs="Times New Roman"/>
          <w:b/>
          <w:bCs/>
          <w:sz w:val="19"/>
          <w:szCs w:val="19"/>
          <w:lang w:eastAsia="pt-BR"/>
        </w:rPr>
        <w:t xml:space="preserve">        V - </w:t>
      </w:r>
      <w:proofErr w:type="gramStart"/>
      <w:r w:rsidRPr="006C0187">
        <w:rPr>
          <w:rFonts w:ascii="Book Antiqua" w:eastAsia="Times New Roman" w:hAnsi="Book Antiqua" w:cs="Times New Roman"/>
          <w:b/>
          <w:bCs/>
          <w:sz w:val="19"/>
          <w:szCs w:val="19"/>
          <w:lang w:eastAsia="pt-BR"/>
        </w:rPr>
        <w:t>fornecer</w:t>
      </w:r>
      <w:proofErr w:type="gramEnd"/>
      <w:r w:rsidRPr="006C0187">
        <w:rPr>
          <w:rFonts w:ascii="Book Antiqua" w:eastAsia="Times New Roman" w:hAnsi="Book Antiqua" w:cs="Times New Roman"/>
          <w:b/>
          <w:bCs/>
          <w:sz w:val="19"/>
          <w:szCs w:val="19"/>
          <w:lang w:eastAsia="pt-BR"/>
        </w:rPr>
        <w:t xml:space="preserve"> ao locatário, </w:t>
      </w:r>
      <w:r w:rsidRPr="006C0187">
        <w:rPr>
          <w:rFonts w:ascii="Book Antiqua" w:eastAsia="Times New Roman" w:hAnsi="Book Antiqua" w:cs="Times New Roman"/>
          <w:b/>
          <w:bCs/>
          <w:sz w:val="19"/>
          <w:szCs w:val="19"/>
          <w:u w:val="single"/>
          <w:lang w:eastAsia="pt-BR"/>
        </w:rPr>
        <w:t>caso este solicite</w:t>
      </w:r>
      <w:r w:rsidRPr="006C0187">
        <w:rPr>
          <w:rFonts w:ascii="Book Antiqua" w:eastAsia="Times New Roman" w:hAnsi="Book Antiqua" w:cs="Times New Roman"/>
          <w:b/>
          <w:bCs/>
          <w:sz w:val="19"/>
          <w:szCs w:val="19"/>
          <w:lang w:eastAsia="pt-BR"/>
        </w:rPr>
        <w:t>, descrição minuciosa do estado do imóvel, quando de sua entrega, com expressa referência aos eventuais defeitos existentes</w:t>
      </w:r>
      <w:r w:rsidRPr="00F430A1">
        <w:rPr>
          <w:rFonts w:ascii="Book Antiqua" w:eastAsia="Times New Roman" w:hAnsi="Book Antiqua" w:cs="Times New Roman"/>
          <w:b/>
          <w:bCs/>
          <w:sz w:val="16"/>
          <w:szCs w:val="16"/>
          <w:lang w:eastAsia="pt-BR"/>
        </w:rPr>
        <w:t xml:space="preserve">; </w:t>
      </w:r>
      <w:r w:rsidR="002C4C6E"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051B4070" w14:textId="19E9923A" w:rsidR="00DB4026" w:rsidRPr="00FB1F3E"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0187">
        <w:rPr>
          <w:rFonts w:ascii="Book Antiqua" w:eastAsia="Times New Roman" w:hAnsi="Book Antiqua" w:cs="Times New Roman"/>
          <w:b/>
          <w:bCs/>
          <w:sz w:val="19"/>
          <w:szCs w:val="19"/>
          <w:lang w:eastAsia="pt-BR"/>
        </w:rPr>
        <w:t xml:space="preserve">        VI - </w:t>
      </w:r>
      <w:proofErr w:type="gramStart"/>
      <w:r w:rsidRPr="006C0187">
        <w:rPr>
          <w:rFonts w:ascii="Book Antiqua" w:eastAsia="Times New Roman" w:hAnsi="Book Antiqua" w:cs="Times New Roman"/>
          <w:b/>
          <w:bCs/>
          <w:sz w:val="19"/>
          <w:szCs w:val="19"/>
          <w:lang w:eastAsia="pt-BR"/>
        </w:rPr>
        <w:t>fornecer</w:t>
      </w:r>
      <w:proofErr w:type="gramEnd"/>
      <w:r w:rsidRPr="006C0187">
        <w:rPr>
          <w:rFonts w:ascii="Book Antiqua" w:eastAsia="Times New Roman" w:hAnsi="Book Antiqua" w:cs="Times New Roman"/>
          <w:b/>
          <w:bCs/>
          <w:sz w:val="19"/>
          <w:szCs w:val="19"/>
          <w:lang w:eastAsia="pt-BR"/>
        </w:rPr>
        <w:t xml:space="preserve"> ao locatário recibo discriminado das importâncias por </w:t>
      </w:r>
      <w:proofErr w:type="gramStart"/>
      <w:r w:rsidRPr="006C0187">
        <w:rPr>
          <w:rFonts w:ascii="Book Antiqua" w:eastAsia="Times New Roman" w:hAnsi="Book Antiqua" w:cs="Times New Roman"/>
          <w:b/>
          <w:bCs/>
          <w:sz w:val="19"/>
          <w:szCs w:val="19"/>
          <w:lang w:eastAsia="pt-BR"/>
        </w:rPr>
        <w:t>este pagas</w:t>
      </w:r>
      <w:proofErr w:type="gramEnd"/>
      <w:r w:rsidRPr="006C0187">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caps/>
          <w:sz w:val="19"/>
          <w:szCs w:val="19"/>
          <w:highlight w:val="green"/>
          <w:lang w:eastAsia="pt-BR"/>
        </w:rPr>
        <w:t>vedada</w:t>
      </w:r>
      <w:r w:rsidRPr="006C0187">
        <w:rPr>
          <w:rFonts w:ascii="Book Antiqua" w:eastAsia="Times New Roman" w:hAnsi="Book Antiqua" w:cs="Times New Roman"/>
          <w:b/>
          <w:bCs/>
          <w:sz w:val="19"/>
          <w:szCs w:val="19"/>
          <w:lang w:eastAsia="pt-BR"/>
        </w:rPr>
        <w:t xml:space="preserve"> a </w:t>
      </w:r>
      <w:r w:rsidRPr="00FB1F3E">
        <w:rPr>
          <w:rFonts w:ascii="Book Antiqua" w:eastAsia="Times New Roman" w:hAnsi="Book Antiqua" w:cs="Times New Roman"/>
          <w:b/>
          <w:bCs/>
          <w:sz w:val="19"/>
          <w:szCs w:val="19"/>
          <w:highlight w:val="cyan"/>
          <w:lang w:eastAsia="pt-BR"/>
        </w:rPr>
        <w:t>quitação genérica</w:t>
      </w:r>
      <w:r w:rsidRPr="00F430A1">
        <w:rPr>
          <w:rFonts w:ascii="Book Antiqua" w:eastAsia="Times New Roman" w:hAnsi="Book Antiqua" w:cs="Times New Roman"/>
          <w:b/>
          <w:bCs/>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FB1F3E">
        <w:rPr>
          <w:rFonts w:ascii="Book Antiqua" w:eastAsia="Times New Roman" w:hAnsi="Book Antiqua" w:cs="Times New Roman"/>
          <w:b/>
          <w:bCs/>
          <w:color w:val="FF0000"/>
          <w:sz w:val="16"/>
          <w:szCs w:val="16"/>
          <w:lang w:eastAsia="pt-BR"/>
        </w:rPr>
        <w:t xml:space="preserve"> </w:t>
      </w:r>
      <w:r w:rsidR="00FB1F3E">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E73AB9" w:rsidRPr="00DE4CAA" w14:paraId="33A5E226" w14:textId="77777777" w:rsidTr="00E73AB9">
        <w:tc>
          <w:tcPr>
            <w:tcW w:w="8494" w:type="dxa"/>
            <w:shd w:val="clear" w:color="auto" w:fill="CCFFFF"/>
          </w:tcPr>
          <w:p w14:paraId="0183AD8E" w14:textId="68E4DBF3" w:rsidR="00E73AB9" w:rsidRPr="00DE4CAA" w:rsidRDefault="00E73AB9" w:rsidP="002E56B5">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lastRenderedPageBreak/>
              <w:t>(</w:t>
            </w:r>
            <w:r w:rsidRPr="00DE4CAA">
              <w:rPr>
                <w:rFonts w:ascii="Book Antiqua" w:eastAsia="Times New Roman" w:hAnsi="Book Antiqua" w:cs="Times New Roman"/>
                <w:b/>
                <w:sz w:val="19"/>
                <w:szCs w:val="19"/>
                <w:highlight w:val="yellow"/>
                <w:lang w:eastAsia="pt-BR"/>
              </w:rPr>
              <w:t>TJSE</w:t>
            </w:r>
            <w:r w:rsidR="002E56B5"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2015</w:t>
            </w:r>
            <w:r w:rsidR="002E56B5"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Na locação predial urbana, o locador é obrigado a fornecer ao locatário recibo discriminado das importâncias por </w:t>
            </w:r>
            <w:proofErr w:type="gramStart"/>
            <w:r w:rsidRPr="00DE4CAA">
              <w:rPr>
                <w:rFonts w:ascii="Book Antiqua" w:hAnsi="Book Antiqua" w:cs="Times New Roman"/>
                <w:sz w:val="19"/>
                <w:szCs w:val="19"/>
              </w:rPr>
              <w:t>este pagas</w:t>
            </w:r>
            <w:proofErr w:type="gramEnd"/>
            <w:r w:rsidRPr="00DE4CAA">
              <w:rPr>
                <w:rFonts w:ascii="Book Antiqua" w:hAnsi="Book Antiqua" w:cs="Times New Roman"/>
                <w:sz w:val="19"/>
                <w:szCs w:val="19"/>
              </w:rPr>
              <w:t xml:space="preserve">, vedada a quitação genérica. </w:t>
            </w:r>
            <w:r w:rsidRPr="00DE4CAA">
              <w:rPr>
                <w:rFonts w:ascii="Book Antiqua" w:hAnsi="Book Antiqua" w:cs="Times New Roman"/>
                <w:b/>
                <w:sz w:val="19"/>
                <w:szCs w:val="19"/>
              </w:rPr>
              <w:t>BL: art. 22, VI</w:t>
            </w:r>
            <w:r w:rsidR="00DD15B5">
              <w:rPr>
                <w:rFonts w:ascii="Book Antiqua" w:hAnsi="Book Antiqua" w:cs="Times New Roman"/>
                <w:b/>
                <w:sz w:val="19"/>
                <w:szCs w:val="19"/>
              </w:rPr>
              <w:t>,</w:t>
            </w:r>
            <w:r w:rsidRPr="00DE4CAA">
              <w:rPr>
                <w:rFonts w:ascii="Book Antiqua" w:hAnsi="Book Antiqua" w:cs="Times New Roman"/>
                <w:b/>
                <w:sz w:val="19"/>
                <w:szCs w:val="19"/>
              </w:rPr>
              <w:t xml:space="preserve"> Lei de Locações.</w:t>
            </w:r>
          </w:p>
        </w:tc>
      </w:tr>
    </w:tbl>
    <w:p w14:paraId="7DE1A32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pagar as taxas de administração imobiliária, se houver, e de intermediações, nestas compreendidas as despesas necessárias à aferição da idoneidade do pretendente ou de seu fiador; </w:t>
      </w:r>
    </w:p>
    <w:p w14:paraId="543DAC62" w14:textId="1801237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0187">
        <w:rPr>
          <w:rFonts w:ascii="Book Antiqua" w:eastAsia="Times New Roman" w:hAnsi="Book Antiqua" w:cs="Times New Roman"/>
          <w:b/>
          <w:bCs/>
          <w:sz w:val="19"/>
          <w:szCs w:val="19"/>
          <w:lang w:eastAsia="pt-BR"/>
        </w:rPr>
        <w:t>        VIII - pagar os impostos e taxas, e ainda o prêmio de seguro complementar contra fogo, que incidam ou venham a incidir sobre o imóvel, salvo disposição expressa em contrário no contrato</w:t>
      </w:r>
      <w:r w:rsidRPr="00F430A1">
        <w:rPr>
          <w:rFonts w:ascii="Book Antiqua" w:eastAsia="Times New Roman" w:hAnsi="Book Antiqua" w:cs="Times New Roman"/>
          <w:b/>
          <w:bCs/>
          <w:sz w:val="16"/>
          <w:szCs w:val="16"/>
          <w:lang w:eastAsia="pt-BR"/>
        </w:rPr>
        <w:t>;</w:t>
      </w:r>
      <w:r w:rsidR="00795D3E" w:rsidRPr="00F430A1">
        <w:rPr>
          <w:rFonts w:ascii="Book Antiqua" w:eastAsia="Times New Roman" w:hAnsi="Book Antiqua" w:cs="Times New Roman"/>
          <w:b/>
          <w:bCs/>
          <w:sz w:val="16"/>
          <w:szCs w:val="16"/>
          <w:lang w:eastAsia="pt-BR"/>
        </w:rPr>
        <w:t xml:space="preserve"> </w:t>
      </w:r>
      <w:r w:rsidR="00795D3E" w:rsidRPr="00F430A1">
        <w:rPr>
          <w:rFonts w:ascii="Book Antiqua" w:hAnsi="Book Antiqua" w:cs="Times New Roman"/>
          <w:b/>
          <w:bCs/>
          <w:color w:val="FF0000"/>
          <w:sz w:val="16"/>
          <w:szCs w:val="16"/>
          <w:u w:val="single"/>
        </w:rPr>
        <w:t>(MPRJ-2012)</w:t>
      </w:r>
      <w:r w:rsidR="00811F83" w:rsidRPr="00F430A1">
        <w:rPr>
          <w:rFonts w:ascii="Book Antiqua" w:eastAsia="Times New Roman" w:hAnsi="Book Antiqua" w:cs="Times New Roman"/>
          <w:b/>
          <w:bCs/>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Pr="00F430A1">
        <w:rPr>
          <w:rFonts w:ascii="Book Antiqua" w:eastAsia="Times New Roman" w:hAnsi="Book Antiqua" w:cs="Times New Roman"/>
          <w:b/>
          <w:bCs/>
          <w:sz w:val="16"/>
          <w:szCs w:val="16"/>
          <w:lang w:eastAsia="pt-BR"/>
        </w:rPr>
        <w:t xml:space="preserve"> </w:t>
      </w:r>
    </w:p>
    <w:p w14:paraId="5D0B024B"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E4CAA">
        <w:rPr>
          <w:rFonts w:ascii="Book Antiqua" w:eastAsia="Times New Roman" w:hAnsi="Book Antiqua" w:cs="Times New Roman"/>
          <w:sz w:val="19"/>
          <w:szCs w:val="19"/>
          <w:lang w:eastAsia="pt-BR"/>
        </w:rPr>
        <w:t xml:space="preserve">        IX </w:t>
      </w:r>
      <w:r w:rsidRPr="00DE4CAA">
        <w:rPr>
          <w:rFonts w:ascii="Book Antiqua" w:eastAsia="Times New Roman" w:hAnsi="Book Antiqua" w:cs="Times New Roman"/>
          <w:b/>
          <w:sz w:val="19"/>
          <w:szCs w:val="19"/>
          <w:lang w:eastAsia="pt-BR"/>
        </w:rPr>
        <w:t xml:space="preserve">- </w:t>
      </w:r>
      <w:proofErr w:type="gramStart"/>
      <w:r w:rsidRPr="00DE4CAA">
        <w:rPr>
          <w:rFonts w:ascii="Book Antiqua" w:eastAsia="Times New Roman" w:hAnsi="Book Antiqua" w:cs="Times New Roman"/>
          <w:b/>
          <w:sz w:val="19"/>
          <w:szCs w:val="19"/>
          <w:lang w:eastAsia="pt-BR"/>
        </w:rPr>
        <w:t>exibir</w:t>
      </w:r>
      <w:proofErr w:type="gramEnd"/>
      <w:r w:rsidRPr="00DE4CAA">
        <w:rPr>
          <w:rFonts w:ascii="Book Antiqua" w:eastAsia="Times New Roman" w:hAnsi="Book Antiqua" w:cs="Times New Roman"/>
          <w:b/>
          <w:sz w:val="19"/>
          <w:szCs w:val="19"/>
          <w:lang w:eastAsia="pt-BR"/>
        </w:rPr>
        <w:t xml:space="preserve"> ao locatário, quando solicitado, os comprovantes relativos às parcelas que estejam sendo exigidas</w:t>
      </w:r>
      <w:r w:rsidRPr="00F430A1">
        <w:rPr>
          <w:rFonts w:ascii="Book Antiqua" w:eastAsia="Times New Roman" w:hAnsi="Book Antiqua" w:cs="Times New Roman"/>
          <w:sz w:val="16"/>
          <w:szCs w:val="16"/>
          <w:lang w:eastAsia="pt-BR"/>
        </w:rPr>
        <w:t xml:space="preserve">; </w:t>
      </w:r>
      <w:r w:rsidR="00E73AB9" w:rsidRPr="00F430A1">
        <w:rPr>
          <w:rFonts w:ascii="Book Antiqua" w:eastAsia="Times New Roman" w:hAnsi="Book Antiqua" w:cs="Times New Roman"/>
          <w:b/>
          <w:color w:val="FF0000"/>
          <w:sz w:val="16"/>
          <w:szCs w:val="16"/>
          <w:u w:val="single"/>
          <w:lang w:eastAsia="pt-BR"/>
        </w:rPr>
        <w:t>(TJSE-2015)</w:t>
      </w:r>
    </w:p>
    <w:p w14:paraId="0A63D728" w14:textId="25C208F0" w:rsidR="00DB4026" w:rsidRPr="00DD15B5"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X - </w:t>
      </w:r>
      <w:r w:rsidRPr="00DE4CAA">
        <w:rPr>
          <w:rFonts w:ascii="Book Antiqua" w:eastAsia="Times New Roman" w:hAnsi="Book Antiqua" w:cs="Times New Roman"/>
          <w:b/>
          <w:caps/>
          <w:sz w:val="19"/>
          <w:szCs w:val="19"/>
          <w:highlight w:val="green"/>
          <w:lang w:eastAsia="pt-BR"/>
        </w:rPr>
        <w:t>pagar</w:t>
      </w:r>
      <w:r w:rsidRPr="00DE4CAA">
        <w:rPr>
          <w:rFonts w:ascii="Book Antiqua" w:eastAsia="Times New Roman" w:hAnsi="Book Antiqua" w:cs="Times New Roman"/>
          <w:b/>
          <w:sz w:val="19"/>
          <w:szCs w:val="19"/>
          <w:lang w:eastAsia="pt-BR"/>
        </w:rPr>
        <w:t xml:space="preserve"> as </w:t>
      </w:r>
      <w:r w:rsidRPr="00DE4CAA">
        <w:rPr>
          <w:rFonts w:ascii="Book Antiqua" w:eastAsia="Times New Roman" w:hAnsi="Book Antiqua" w:cs="Times New Roman"/>
          <w:b/>
          <w:sz w:val="19"/>
          <w:szCs w:val="19"/>
          <w:highlight w:val="cyan"/>
          <w:lang w:eastAsia="pt-BR"/>
        </w:rPr>
        <w:t>despesas extraordinárias de condomínio</w:t>
      </w:r>
      <w:r w:rsidRPr="00F430A1">
        <w:rPr>
          <w:rFonts w:ascii="Book Antiqua" w:eastAsia="Times New Roman" w:hAnsi="Book Antiqua" w:cs="Times New Roman"/>
          <w:sz w:val="16"/>
          <w:szCs w:val="16"/>
          <w:lang w:eastAsia="pt-BR"/>
        </w:rPr>
        <w:t>.</w:t>
      </w:r>
      <w:r w:rsidR="009B5288" w:rsidRPr="00F430A1">
        <w:rPr>
          <w:rFonts w:ascii="Book Antiqua" w:eastAsia="Times New Roman" w:hAnsi="Book Antiqua" w:cs="Times New Roman"/>
          <w:sz w:val="16"/>
          <w:szCs w:val="16"/>
          <w:lang w:eastAsia="pt-BR"/>
        </w:rPr>
        <w:t xml:space="preserve"> </w:t>
      </w:r>
      <w:r w:rsidR="009B5288" w:rsidRPr="00F430A1">
        <w:rPr>
          <w:rFonts w:ascii="Book Antiqua" w:eastAsia="Times New Roman" w:hAnsi="Book Antiqua" w:cs="Times New Roman"/>
          <w:b/>
          <w:color w:val="FF0000"/>
          <w:sz w:val="16"/>
          <w:szCs w:val="16"/>
          <w:u w:val="single"/>
          <w:lang w:eastAsia="pt-BR"/>
        </w:rPr>
        <w:t>(TJDFT-2007)</w:t>
      </w:r>
      <w:r w:rsidR="00D808AD" w:rsidRPr="00F430A1">
        <w:rPr>
          <w:rFonts w:ascii="Book Antiqua" w:eastAsia="Times New Roman" w:hAnsi="Book Antiqua" w:cs="Times New Roman"/>
          <w:b/>
          <w:color w:val="FF0000"/>
          <w:sz w:val="16"/>
          <w:szCs w:val="16"/>
          <w:lang w:eastAsia="pt-BR"/>
        </w:rPr>
        <w:t xml:space="preserve"> </w:t>
      </w:r>
      <w:r w:rsidR="00501A8C" w:rsidRPr="00F430A1">
        <w:rPr>
          <w:rFonts w:ascii="Book Antiqua" w:eastAsia="Times New Roman" w:hAnsi="Book Antiqua" w:cs="Times New Roman"/>
          <w:b/>
          <w:color w:val="FF0000"/>
          <w:sz w:val="16"/>
          <w:szCs w:val="16"/>
          <w:u w:val="single"/>
          <w:lang w:eastAsia="pt-BR"/>
        </w:rPr>
        <w:t>(TJSE-2015)</w:t>
      </w:r>
      <w:r w:rsidR="00DD15B5">
        <w:rPr>
          <w:rFonts w:ascii="Book Antiqua" w:eastAsia="Times New Roman" w:hAnsi="Book Antiqua" w:cs="Times New Roman"/>
          <w:b/>
          <w:color w:val="FF0000"/>
          <w:sz w:val="16"/>
          <w:szCs w:val="16"/>
          <w:lang w:eastAsia="pt-BR"/>
        </w:rPr>
        <w:t xml:space="preserve"> </w:t>
      </w:r>
      <w:r w:rsidR="00DD15B5">
        <w:rPr>
          <w:rFonts w:ascii="Book Antiqua" w:eastAsia="Times New Roman" w:hAnsi="Book Antiqua" w:cs="Times New Roman"/>
          <w:b/>
          <w:color w:val="FF0000"/>
          <w:sz w:val="16"/>
          <w:szCs w:val="16"/>
          <w:u w:val="single"/>
          <w:lang w:eastAsia="pt-BR"/>
        </w:rPr>
        <w:t>(DPERO-2023)</w:t>
      </w:r>
    </w:p>
    <w:p w14:paraId="3341E031" w14:textId="1F86919E"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magenta"/>
          <w:lang w:eastAsia="pt-BR"/>
        </w:rPr>
        <w:t>Parágrafo único</w:t>
      </w:r>
      <w:r w:rsidRPr="00F96304">
        <w:rPr>
          <w:rFonts w:ascii="Book Antiqua" w:eastAsia="Times New Roman" w:hAnsi="Book Antiqua" w:cs="Times New Roman"/>
          <w:b/>
          <w:bCs/>
          <w:sz w:val="19"/>
          <w:szCs w:val="19"/>
          <w:lang w:eastAsia="pt-BR"/>
        </w:rPr>
        <w:t xml:space="preserve">. Por </w:t>
      </w:r>
      <w:r w:rsidRPr="00F96304">
        <w:rPr>
          <w:rFonts w:ascii="Book Antiqua" w:eastAsia="Times New Roman" w:hAnsi="Book Antiqua" w:cs="Times New Roman"/>
          <w:b/>
          <w:bCs/>
          <w:caps/>
          <w:sz w:val="19"/>
          <w:szCs w:val="19"/>
          <w:shd w:val="clear" w:color="auto" w:fill="F7CAAC" w:themeFill="accent2" w:themeFillTint="66"/>
          <w:lang w:eastAsia="pt-BR"/>
        </w:rPr>
        <w:t>despesas extraordinárias</w:t>
      </w:r>
      <w:r w:rsidRPr="00F96304">
        <w:rPr>
          <w:rFonts w:ascii="Book Antiqua" w:eastAsia="Times New Roman" w:hAnsi="Book Antiqua" w:cs="Times New Roman"/>
          <w:b/>
          <w:bCs/>
          <w:caps/>
          <w:sz w:val="19"/>
          <w:szCs w:val="19"/>
          <w:lang w:eastAsia="pt-BR"/>
        </w:rPr>
        <w:t xml:space="preserve"> </w:t>
      </w:r>
      <w:r w:rsidRPr="00F96304">
        <w:rPr>
          <w:rFonts w:ascii="Book Antiqua" w:eastAsia="Times New Roman" w:hAnsi="Book Antiqua" w:cs="Times New Roman"/>
          <w:b/>
          <w:bCs/>
          <w:sz w:val="19"/>
          <w:szCs w:val="19"/>
          <w:highlight w:val="yellow"/>
          <w:lang w:eastAsia="pt-BR"/>
        </w:rPr>
        <w:t>de condomínio</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caps/>
          <w:sz w:val="19"/>
          <w:szCs w:val="19"/>
          <w:highlight w:val="green"/>
          <w:lang w:eastAsia="pt-BR"/>
        </w:rPr>
        <w:t>se entendem</w:t>
      </w:r>
      <w:r w:rsidRPr="00F96304">
        <w:rPr>
          <w:rFonts w:ascii="Book Antiqua" w:eastAsia="Times New Roman" w:hAnsi="Book Antiqua" w:cs="Times New Roman"/>
          <w:b/>
          <w:bCs/>
          <w:sz w:val="19"/>
          <w:szCs w:val="19"/>
          <w:lang w:eastAsia="pt-BR"/>
        </w:rPr>
        <w:t xml:space="preserve"> aquelas que </w:t>
      </w:r>
      <w:r w:rsidRPr="00F96304">
        <w:rPr>
          <w:rFonts w:ascii="Book Antiqua" w:eastAsia="Times New Roman" w:hAnsi="Book Antiqua" w:cs="Times New Roman"/>
          <w:b/>
          <w:bCs/>
          <w:caps/>
          <w:sz w:val="19"/>
          <w:szCs w:val="19"/>
          <w:highlight w:val="green"/>
          <w:lang w:eastAsia="pt-BR"/>
        </w:rPr>
        <w:t>não se refiram</w:t>
      </w:r>
      <w:r w:rsidRPr="00F96304">
        <w:rPr>
          <w:rFonts w:ascii="Book Antiqua" w:eastAsia="Times New Roman" w:hAnsi="Book Antiqua" w:cs="Times New Roman"/>
          <w:b/>
          <w:bCs/>
          <w:sz w:val="19"/>
          <w:szCs w:val="19"/>
          <w:lang w:eastAsia="pt-BR"/>
        </w:rPr>
        <w:t xml:space="preserve"> aos </w:t>
      </w:r>
      <w:r w:rsidRPr="00F96304">
        <w:rPr>
          <w:rFonts w:ascii="Book Antiqua" w:eastAsia="Times New Roman" w:hAnsi="Book Antiqua" w:cs="Times New Roman"/>
          <w:b/>
          <w:bCs/>
          <w:sz w:val="19"/>
          <w:szCs w:val="19"/>
          <w:highlight w:val="cyan"/>
          <w:lang w:eastAsia="pt-BR"/>
        </w:rPr>
        <w:t>gastos rotineiros</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yellow"/>
          <w:lang w:eastAsia="pt-BR"/>
        </w:rPr>
        <w:t>de manutenção do edifício</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cyan"/>
          <w:lang w:eastAsia="pt-BR"/>
        </w:rPr>
        <w:t>especialmente</w:t>
      </w:r>
      <w:r w:rsidRPr="00F96304">
        <w:rPr>
          <w:rFonts w:ascii="Book Antiqua" w:eastAsia="Times New Roman" w:hAnsi="Book Antiqua" w:cs="Times New Roman"/>
          <w:b/>
          <w:bCs/>
          <w:sz w:val="18"/>
          <w:szCs w:val="18"/>
          <w:lang w:eastAsia="pt-BR"/>
        </w:rPr>
        <w:t>:</w:t>
      </w:r>
      <w:r w:rsidR="00F96304">
        <w:rPr>
          <w:rFonts w:ascii="Book Antiqua" w:eastAsia="Times New Roman" w:hAnsi="Book Antiqua" w:cs="Times New Roman"/>
          <w:b/>
          <w:bCs/>
          <w:sz w:val="18"/>
          <w:szCs w:val="18"/>
          <w:lang w:eastAsia="pt-BR"/>
        </w:rPr>
        <w:t xml:space="preserve"> </w:t>
      </w:r>
      <w:r w:rsidR="00F96304">
        <w:rPr>
          <w:rFonts w:ascii="Book Antiqua" w:eastAsia="Times New Roman" w:hAnsi="Book Antiqua" w:cs="Times New Roman"/>
          <w:b/>
          <w:bCs/>
          <w:color w:val="FF0000"/>
          <w:sz w:val="16"/>
          <w:szCs w:val="16"/>
          <w:u w:val="single"/>
          <w:lang w:eastAsia="pt-BR"/>
        </w:rPr>
        <w:t>(TJDFT-2007)</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(Cartórios/TJMG-2015)</w:t>
      </w:r>
      <w:r w:rsidR="00B8555B" w:rsidRPr="00F96304">
        <w:rPr>
          <w:rFonts w:ascii="Book Antiqua" w:eastAsia="Times New Roman" w:hAnsi="Book Antiqua" w:cs="Times New Roman"/>
          <w:b/>
          <w:bCs/>
          <w:sz w:val="18"/>
          <w:szCs w:val="18"/>
          <w:lang w:eastAsia="pt-BR"/>
        </w:rPr>
        <w:t xml:space="preserve"> </w:t>
      </w:r>
      <w:r w:rsidR="00B8555B" w:rsidRPr="00F96304">
        <w:rPr>
          <w:rFonts w:ascii="Book Antiqua" w:eastAsia="Times New Roman" w:hAnsi="Book Antiqua" w:cs="Times New Roman"/>
          <w:b/>
          <w:bCs/>
          <w:color w:val="FF0000"/>
          <w:sz w:val="16"/>
          <w:szCs w:val="16"/>
          <w:u w:val="single"/>
          <w:lang w:eastAsia="pt-BR"/>
        </w:rPr>
        <w:t>(PGECE-2021)</w:t>
      </w:r>
      <w:r w:rsidRPr="00F96304">
        <w:rPr>
          <w:rFonts w:ascii="Book Antiqua" w:eastAsia="Times New Roman" w:hAnsi="Book Antiqua" w:cs="Times New Roman"/>
          <w:b/>
          <w:bCs/>
          <w:sz w:val="18"/>
          <w:szCs w:val="18"/>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0142764C" w14:textId="1C796A03"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t>        a) obras de reformas ou acréscimos que interessem à estrutura integral do imóvel</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6DC0E17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pintura das fachadas, empenas, poços de aeração e iluminação, bem como das esquadrias externas; </w:t>
      </w:r>
    </w:p>
    <w:p w14:paraId="1B96008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c) obras destinadas a repor as condições de habitabilidade do edifício; </w:t>
      </w:r>
    </w:p>
    <w:p w14:paraId="649FE55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d) indenizações trabalhistas e previdenciárias pela dispensa de empregados, ocorridas em data anterior ao início da locação; </w:t>
      </w:r>
    </w:p>
    <w:p w14:paraId="652DCBF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e) instalação de equipamento de segurança e de incêndio, de telefonia, de intercomunicação, de esporte e de lazer; </w:t>
      </w:r>
    </w:p>
    <w:p w14:paraId="28F78825" w14:textId="28CF9FBA"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f) </w:t>
      </w:r>
      <w:r w:rsidRPr="00DE4CAA">
        <w:rPr>
          <w:rFonts w:ascii="Book Antiqua" w:eastAsia="Times New Roman" w:hAnsi="Book Antiqua" w:cs="Times New Roman"/>
          <w:b/>
          <w:sz w:val="19"/>
          <w:szCs w:val="19"/>
          <w:highlight w:val="yellow"/>
          <w:lang w:eastAsia="pt-BR"/>
        </w:rPr>
        <w:t>despesas de decoração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paisagismo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nas partes de uso comum</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r w:rsidR="00F96304">
        <w:rPr>
          <w:rFonts w:ascii="Book Antiqua" w:eastAsia="Times New Roman" w:hAnsi="Book Antiqua" w:cs="Times New Roman"/>
          <w:b/>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DD15B5" w:rsidRPr="00DE4CAA" w14:paraId="5A83FB43" w14:textId="77777777" w:rsidTr="00D6033F">
        <w:tc>
          <w:tcPr>
            <w:tcW w:w="8494" w:type="dxa"/>
            <w:shd w:val="clear" w:color="auto" w:fill="CCFFFF"/>
          </w:tcPr>
          <w:p w14:paraId="4A52834D" w14:textId="017DF9FF" w:rsidR="00DD15B5" w:rsidRPr="00DE4CAA" w:rsidRDefault="00DD15B5" w:rsidP="00D6033F">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w:t>
            </w:r>
            <w:r w:rsidRPr="00DD15B5">
              <w:rPr>
                <w:rFonts w:ascii="Book Antiqua" w:hAnsi="Book Antiqua" w:cs="Times New Roman"/>
                <w:sz w:val="19"/>
                <w:szCs w:val="19"/>
              </w:rPr>
              <w:t xml:space="preserve">É obrigação do locador de imóvel urbano arcar com as despesas relativas </w:t>
            </w:r>
            <w:proofErr w:type="gramStart"/>
            <w:r w:rsidRPr="00DD15B5">
              <w:rPr>
                <w:rFonts w:ascii="Book Antiqua" w:hAnsi="Book Antiqua" w:cs="Times New Roman"/>
                <w:sz w:val="19"/>
                <w:szCs w:val="19"/>
              </w:rPr>
              <w:t>a</w:t>
            </w:r>
            <w:proofErr w:type="gramEnd"/>
            <w:r>
              <w:rPr>
                <w:rFonts w:ascii="Book Antiqua" w:hAnsi="Book Antiqua" w:cs="Times New Roman"/>
                <w:sz w:val="19"/>
                <w:szCs w:val="19"/>
              </w:rPr>
              <w:t xml:space="preserve"> </w:t>
            </w:r>
            <w:r w:rsidRPr="00DD15B5">
              <w:rPr>
                <w:rFonts w:ascii="Book Antiqua" w:hAnsi="Book Antiqua" w:cs="Times New Roman"/>
                <w:sz w:val="19"/>
                <w:szCs w:val="19"/>
              </w:rPr>
              <w:t>decoração e paisagismo nas partes de uso comum.</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 e</w:t>
            </w:r>
            <w:r w:rsidRPr="00DE4CAA">
              <w:rPr>
                <w:rFonts w:ascii="Book Antiqua" w:hAnsi="Book Antiqua" w:cs="Times New Roman"/>
                <w:b/>
                <w:sz w:val="19"/>
                <w:szCs w:val="19"/>
              </w:rPr>
              <w:t xml:space="preserve"> </w:t>
            </w:r>
            <w:r>
              <w:rPr>
                <w:rFonts w:ascii="Book Antiqua" w:hAnsi="Book Antiqua" w:cs="Times New Roman"/>
                <w:b/>
                <w:sz w:val="19"/>
                <w:szCs w:val="19"/>
              </w:rPr>
              <w:t>§ único, ‘f’, Lei</w:t>
            </w:r>
            <w:r w:rsidRPr="00DE4CAA">
              <w:rPr>
                <w:rFonts w:ascii="Book Antiqua" w:hAnsi="Book Antiqua" w:cs="Times New Roman"/>
                <w:b/>
                <w:sz w:val="19"/>
                <w:szCs w:val="19"/>
              </w:rPr>
              <w:t xml:space="preserve"> de Locações.</w:t>
            </w:r>
          </w:p>
        </w:tc>
      </w:tr>
    </w:tbl>
    <w:p w14:paraId="3B2EC81C" w14:textId="38B7AF69"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g) </w:t>
      </w:r>
      <w:r w:rsidRPr="00DE4CAA">
        <w:rPr>
          <w:rFonts w:ascii="Book Antiqua" w:eastAsia="Times New Roman" w:hAnsi="Book Antiqua" w:cs="Times New Roman"/>
          <w:b/>
          <w:bCs/>
          <w:sz w:val="19"/>
          <w:szCs w:val="19"/>
          <w:highlight w:val="yellow"/>
          <w:lang w:eastAsia="pt-BR"/>
        </w:rPr>
        <w:t>constituição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cyan"/>
          <w:lang w:eastAsia="pt-BR"/>
        </w:rPr>
        <w:t>de fundo de reserva</w:t>
      </w:r>
      <w:r w:rsidRPr="00F430A1">
        <w:rPr>
          <w:rFonts w:ascii="Book Antiqua" w:eastAsia="Times New Roman" w:hAnsi="Book Antiqua" w:cs="Times New Roman"/>
          <w:sz w:val="16"/>
          <w:szCs w:val="16"/>
          <w:lang w:eastAsia="pt-BR"/>
        </w:rPr>
        <w:t xml:space="preserve">. </w:t>
      </w:r>
      <w:r w:rsidR="00D26A55" w:rsidRPr="00F430A1">
        <w:rPr>
          <w:rFonts w:ascii="Book Antiqua" w:eastAsia="Times New Roman" w:hAnsi="Book Antiqua" w:cs="Times New Roman"/>
          <w:b/>
          <w:color w:val="FF0000"/>
          <w:sz w:val="16"/>
          <w:szCs w:val="16"/>
          <w:u w:val="single"/>
          <w:lang w:eastAsia="pt-BR"/>
        </w:rPr>
        <w:t>(Cartórios/TJMG-2015)</w:t>
      </w:r>
    </w:p>
    <w:p w14:paraId="0CBFBDC1" w14:textId="77777777" w:rsidR="00DB4026" w:rsidRPr="006C0187"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23</w:t>
      </w:r>
      <w:r w:rsidRPr="00DE4CAA">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b/>
          <w:sz w:val="19"/>
          <w:szCs w:val="19"/>
          <w:highlight w:val="yellow"/>
          <w:lang w:eastAsia="pt-BR"/>
        </w:rPr>
        <w:t xml:space="preserve">O </w:t>
      </w:r>
      <w:proofErr w:type="gramStart"/>
      <w:r w:rsidRPr="00722EE9">
        <w:rPr>
          <w:rFonts w:ascii="Book Antiqua" w:eastAsia="Times New Roman" w:hAnsi="Book Antiqua" w:cs="Times New Roman"/>
          <w:b/>
          <w:sz w:val="19"/>
          <w:szCs w:val="19"/>
          <w:highlight w:val="yellow"/>
          <w:lang w:eastAsia="pt-BR"/>
        </w:rPr>
        <w:t>locatário</w:t>
      </w:r>
      <w:r w:rsidRPr="006C0187">
        <w:rPr>
          <w:rFonts w:ascii="Book Antiqua" w:eastAsia="Times New Roman" w:hAnsi="Book Antiqua" w:cs="Times New Roman"/>
          <w:b/>
          <w:sz w:val="19"/>
          <w:szCs w:val="19"/>
          <w:lang w:eastAsia="pt-BR"/>
        </w:rPr>
        <w:t xml:space="preserve"> </w:t>
      </w:r>
      <w:r w:rsidRPr="00722EE9">
        <w:rPr>
          <w:rFonts w:ascii="Book Antiqua" w:eastAsia="Times New Roman" w:hAnsi="Book Antiqua" w:cs="Times New Roman"/>
          <w:b/>
          <w:caps/>
          <w:sz w:val="19"/>
          <w:szCs w:val="19"/>
          <w:highlight w:val="green"/>
          <w:lang w:eastAsia="pt-BR"/>
        </w:rPr>
        <w:t>é</w:t>
      </w:r>
      <w:proofErr w:type="gramEnd"/>
      <w:r w:rsidRPr="00722EE9">
        <w:rPr>
          <w:rFonts w:ascii="Book Antiqua" w:eastAsia="Times New Roman" w:hAnsi="Book Antiqua" w:cs="Times New Roman"/>
          <w:b/>
          <w:caps/>
          <w:sz w:val="19"/>
          <w:szCs w:val="19"/>
          <w:highlight w:val="green"/>
          <w:lang w:eastAsia="pt-BR"/>
        </w:rPr>
        <w:t xml:space="preserve"> obrigado a</w:t>
      </w:r>
      <w:r w:rsidRPr="006C0187">
        <w:rPr>
          <w:rFonts w:ascii="Book Antiqua" w:eastAsia="Times New Roman" w:hAnsi="Book Antiqua" w:cs="Times New Roman"/>
          <w:b/>
          <w:sz w:val="19"/>
          <w:szCs w:val="19"/>
          <w:lang w:eastAsia="pt-BR"/>
        </w:rPr>
        <w:t>:</w:t>
      </w:r>
      <w:r w:rsidRPr="006C0187">
        <w:rPr>
          <w:rFonts w:ascii="Book Antiqua" w:eastAsia="Times New Roman" w:hAnsi="Book Antiqua" w:cs="Times New Roman"/>
          <w:sz w:val="19"/>
          <w:szCs w:val="19"/>
          <w:lang w:eastAsia="pt-BR"/>
        </w:rPr>
        <w:t xml:space="preserve"> </w:t>
      </w:r>
    </w:p>
    <w:p w14:paraId="32DF57F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pagar</w:t>
      </w:r>
      <w:proofErr w:type="gramEnd"/>
      <w:r w:rsidRPr="00DE4CAA">
        <w:rPr>
          <w:rFonts w:ascii="Book Antiqua" w:eastAsia="Times New Roman" w:hAnsi="Book Antiqua" w:cs="Times New Roman"/>
          <w:sz w:val="19"/>
          <w:szCs w:val="19"/>
          <w:lang w:eastAsia="pt-BR"/>
        </w:rPr>
        <w:t xml:space="preserve"> pontualmente o aluguel e os encargos da locação, legal ou contratualmente exigíveis, no prazo estipulado ou, em sua falta, até o sexto dia útil do mês seguinte ao vencido, no imóvel locado, quando outro local não tiver sido indicado no contrato; </w:t>
      </w:r>
    </w:p>
    <w:p w14:paraId="3D3DE004" w14:textId="1B7FE103"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C0187">
        <w:rPr>
          <w:rFonts w:ascii="Book Antiqua" w:eastAsia="Times New Roman" w:hAnsi="Book Antiqua" w:cs="Times New Roman"/>
          <w:b/>
          <w:bCs/>
          <w:sz w:val="19"/>
          <w:szCs w:val="19"/>
          <w:lang w:eastAsia="pt-BR"/>
        </w:rPr>
        <w:t xml:space="preserve">        II - </w:t>
      </w:r>
      <w:proofErr w:type="gramStart"/>
      <w:r w:rsidRPr="006C0187">
        <w:rPr>
          <w:rFonts w:ascii="Book Antiqua" w:eastAsia="Times New Roman" w:hAnsi="Book Antiqua" w:cs="Times New Roman"/>
          <w:b/>
          <w:bCs/>
          <w:sz w:val="19"/>
          <w:szCs w:val="19"/>
          <w:lang w:eastAsia="pt-BR"/>
        </w:rPr>
        <w:t>servir</w:t>
      </w:r>
      <w:proofErr w:type="gramEnd"/>
      <w:r w:rsidRPr="006C0187">
        <w:rPr>
          <w:rFonts w:ascii="Book Antiqua" w:eastAsia="Times New Roman" w:hAnsi="Book Antiqua" w:cs="Times New Roman"/>
          <w:b/>
          <w:bCs/>
          <w:sz w:val="19"/>
          <w:szCs w:val="19"/>
          <w:lang w:eastAsia="pt-BR"/>
        </w:rPr>
        <w:t xml:space="preserve"> </w:t>
      </w:r>
      <w:r w:rsidRPr="006C0187">
        <w:rPr>
          <w:rFonts w:ascii="Book Antiqua" w:eastAsia="Times New Roman" w:hAnsi="Book Antiqua" w:cs="Times New Roman"/>
          <w:b/>
          <w:bCs/>
          <w:i/>
          <w:iCs/>
          <w:sz w:val="19"/>
          <w:szCs w:val="19"/>
          <w:lang w:eastAsia="pt-BR"/>
        </w:rPr>
        <w:t>-</w:t>
      </w:r>
      <w:r w:rsidRPr="006C0187">
        <w:rPr>
          <w:rFonts w:ascii="Book Antiqua" w:eastAsia="Times New Roman" w:hAnsi="Book Antiqua" w:cs="Times New Roman"/>
          <w:b/>
          <w:bCs/>
          <w:sz w:val="19"/>
          <w:szCs w:val="19"/>
          <w:lang w:eastAsia="pt-BR"/>
        </w:rPr>
        <w:t xml:space="preserve"> se do imóvel para o uso convencionado ou presumido, compatível com a natureza deste e com o fim a que se destina, devendo tratá</w:t>
      </w:r>
      <w:r w:rsidRPr="006C0187">
        <w:rPr>
          <w:rFonts w:ascii="Book Antiqua" w:eastAsia="Times New Roman" w:hAnsi="Book Antiqua" w:cs="Times New Roman"/>
          <w:b/>
          <w:bCs/>
          <w:i/>
          <w:iCs/>
          <w:sz w:val="19"/>
          <w:szCs w:val="19"/>
          <w:lang w:eastAsia="pt-BR"/>
        </w:rPr>
        <w:t>-</w:t>
      </w:r>
      <w:r w:rsidRPr="006C0187">
        <w:rPr>
          <w:rFonts w:ascii="Book Antiqua" w:eastAsia="Times New Roman" w:hAnsi="Book Antiqua" w:cs="Times New Roman"/>
          <w:b/>
          <w:bCs/>
          <w:sz w:val="19"/>
          <w:szCs w:val="19"/>
          <w:lang w:eastAsia="pt-BR"/>
        </w:rPr>
        <w:t>lo com o mesmo cuidado como se fosse seu</w:t>
      </w:r>
      <w:r w:rsidRPr="00F430A1">
        <w:rPr>
          <w:rFonts w:ascii="Book Antiqua" w:eastAsia="Times New Roman" w:hAnsi="Book Antiqua" w:cs="Times New Roman"/>
          <w:sz w:val="16"/>
          <w:szCs w:val="16"/>
          <w:lang w:eastAsia="pt-BR"/>
        </w:rPr>
        <w:t xml:space="preserve">; </w:t>
      </w:r>
      <w:bookmarkStart w:id="8" w:name="_Hlk76479684"/>
      <w:r w:rsidR="00835286" w:rsidRPr="00F430A1">
        <w:rPr>
          <w:rFonts w:ascii="Book Antiqua" w:eastAsia="Times New Roman" w:hAnsi="Book Antiqua" w:cs="Times New Roman"/>
          <w:b/>
          <w:bCs/>
          <w:color w:val="FF0000"/>
          <w:sz w:val="16"/>
          <w:szCs w:val="16"/>
          <w:u w:val="single"/>
          <w:lang w:eastAsia="pt-BR"/>
        </w:rPr>
        <w:t>(DPEBA-2010)</w:t>
      </w:r>
      <w:bookmarkEnd w:id="8"/>
    </w:p>
    <w:p w14:paraId="09C7D206" w14:textId="4875B1A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B8555B">
        <w:rPr>
          <w:rFonts w:ascii="Book Antiqua" w:eastAsia="Times New Roman" w:hAnsi="Book Antiqua" w:cs="Times New Roman"/>
          <w:b/>
          <w:bCs/>
          <w:sz w:val="19"/>
          <w:szCs w:val="19"/>
          <w:lang w:eastAsia="pt-BR"/>
        </w:rPr>
        <w:t>        III - restituir o imóvel, finda a locação, no estado em que o recebeu, salvo as deteriorações decorrentes do seu uso normal</w:t>
      </w:r>
      <w:r w:rsidRPr="00F430A1">
        <w:rPr>
          <w:rFonts w:ascii="Book Antiqua" w:eastAsia="Times New Roman" w:hAnsi="Book Antiqua" w:cs="Times New Roman"/>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51D0D81E" w14:textId="527A1874"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C0187">
        <w:rPr>
          <w:rFonts w:ascii="Book Antiqua" w:eastAsia="Times New Roman" w:hAnsi="Book Antiqua" w:cs="Times New Roman"/>
          <w:b/>
          <w:bCs/>
          <w:sz w:val="19"/>
          <w:szCs w:val="19"/>
          <w:lang w:eastAsia="pt-BR"/>
        </w:rPr>
        <w:t xml:space="preserve">        IV - </w:t>
      </w:r>
      <w:proofErr w:type="gramStart"/>
      <w:r w:rsidRPr="006C0187">
        <w:rPr>
          <w:rFonts w:ascii="Book Antiqua" w:eastAsia="Times New Roman" w:hAnsi="Book Antiqua" w:cs="Times New Roman"/>
          <w:b/>
          <w:bCs/>
          <w:sz w:val="19"/>
          <w:szCs w:val="19"/>
          <w:lang w:eastAsia="pt-BR"/>
        </w:rPr>
        <w:t>levar</w:t>
      </w:r>
      <w:proofErr w:type="gramEnd"/>
      <w:r w:rsidRPr="006C0187">
        <w:rPr>
          <w:rFonts w:ascii="Book Antiqua" w:eastAsia="Times New Roman" w:hAnsi="Book Antiqua" w:cs="Times New Roman"/>
          <w:b/>
          <w:bCs/>
          <w:sz w:val="19"/>
          <w:szCs w:val="19"/>
          <w:lang w:eastAsia="pt-BR"/>
        </w:rPr>
        <w:t xml:space="preserve"> imediatamente ao conhecimento do locador o surgimento de qualquer dano ou defeito cuja reparação a este incumba, bem como as eventuais turbações de terceiros</w:t>
      </w:r>
      <w:r w:rsidRPr="00F430A1">
        <w:rPr>
          <w:rFonts w:ascii="Book Antiqua" w:eastAsia="Times New Roman" w:hAnsi="Book Antiqua" w:cs="Times New Roman"/>
          <w:sz w:val="16"/>
          <w:szCs w:val="16"/>
          <w:lang w:eastAsia="pt-BR"/>
        </w:rPr>
        <w:t xml:space="preserve">; </w:t>
      </w:r>
      <w:r w:rsidR="00967808" w:rsidRPr="00F430A1">
        <w:rPr>
          <w:rFonts w:ascii="Book Antiqua" w:eastAsia="Times New Roman" w:hAnsi="Book Antiqua" w:cs="Times New Roman"/>
          <w:b/>
          <w:bCs/>
          <w:color w:val="FF0000"/>
          <w:sz w:val="16"/>
          <w:szCs w:val="16"/>
          <w:u w:val="single"/>
          <w:lang w:eastAsia="pt-BR"/>
        </w:rPr>
        <w:t>(MPRO-2013)</w:t>
      </w:r>
    </w:p>
    <w:p w14:paraId="53FFC99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realizar</w:t>
      </w:r>
      <w:proofErr w:type="gramEnd"/>
      <w:r w:rsidRPr="00DE4CAA">
        <w:rPr>
          <w:rFonts w:ascii="Book Antiqua" w:eastAsia="Times New Roman" w:hAnsi="Book Antiqua" w:cs="Times New Roman"/>
          <w:sz w:val="19"/>
          <w:szCs w:val="19"/>
          <w:lang w:eastAsia="pt-BR"/>
        </w:rPr>
        <w:t xml:space="preserve"> a imediata reparação dos danos verificados no imóvel, ou nas suas instalações, provocadas por si, seus dependentes, familiares, visitantes ou prepostos; </w:t>
      </w:r>
    </w:p>
    <w:p w14:paraId="16E6A09F" w14:textId="72F7C8EE"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lastRenderedPageBreak/>
        <w:t xml:space="preserve">        VI - </w:t>
      </w:r>
      <w:proofErr w:type="gramStart"/>
      <w:r w:rsidRPr="00B8555B">
        <w:rPr>
          <w:rFonts w:ascii="Book Antiqua" w:eastAsia="Times New Roman" w:hAnsi="Book Antiqua" w:cs="Times New Roman"/>
          <w:b/>
          <w:bCs/>
          <w:sz w:val="19"/>
          <w:szCs w:val="19"/>
          <w:lang w:eastAsia="pt-BR"/>
        </w:rPr>
        <w:t>não</w:t>
      </w:r>
      <w:proofErr w:type="gramEnd"/>
      <w:r w:rsidRPr="00B8555B">
        <w:rPr>
          <w:rFonts w:ascii="Book Antiqua" w:eastAsia="Times New Roman" w:hAnsi="Book Antiqua" w:cs="Times New Roman"/>
          <w:b/>
          <w:bCs/>
          <w:sz w:val="19"/>
          <w:szCs w:val="19"/>
          <w:lang w:eastAsia="pt-BR"/>
        </w:rPr>
        <w:t xml:space="preserve"> modificar a forma interna ou externa do imóvel sem o consentimento prévio e por escrito do locador</w:t>
      </w:r>
      <w:r w:rsidRPr="00F430A1">
        <w:rPr>
          <w:rFonts w:ascii="Book Antiqua" w:eastAsia="Times New Roman" w:hAnsi="Book Antiqua" w:cs="Times New Roman"/>
          <w:b/>
          <w:bCs/>
          <w:sz w:val="18"/>
          <w:szCs w:val="18"/>
          <w:lang w:eastAsia="pt-BR"/>
        </w:rPr>
        <w:t>;</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28ACAEA8" w14:textId="313313AD"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entregar imediatamente ao locador os documentos de cobrança de tributos e encargos condominiais, bem como qualquer intimação, multa ou exigência de autoridade pública, ainda que dirigida a ele, locatário; </w:t>
      </w:r>
    </w:p>
    <w:p w14:paraId="03B53408"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VIII - </w:t>
      </w:r>
      <w:r w:rsidRPr="00DE4CAA">
        <w:rPr>
          <w:rFonts w:ascii="Book Antiqua" w:eastAsia="Times New Roman" w:hAnsi="Book Antiqua" w:cs="Times New Roman"/>
          <w:b/>
          <w:sz w:val="19"/>
          <w:szCs w:val="19"/>
          <w:lang w:eastAsia="pt-BR"/>
        </w:rPr>
        <w:t>pagar as despesas de telefone e de consumo de força, luz e gás, água e esgoto</w:t>
      </w:r>
      <w:r w:rsidRPr="00F430A1">
        <w:rPr>
          <w:rFonts w:ascii="Book Antiqua" w:eastAsia="Times New Roman" w:hAnsi="Book Antiqua" w:cs="Times New Roman"/>
          <w:sz w:val="16"/>
          <w:szCs w:val="16"/>
          <w:lang w:eastAsia="pt-BR"/>
        </w:rPr>
        <w:t xml:space="preserve">; </w:t>
      </w:r>
      <w:r w:rsidR="002C4C6E" w:rsidRPr="00F430A1">
        <w:rPr>
          <w:rFonts w:ascii="Book Antiqua" w:eastAsia="Times New Roman" w:hAnsi="Book Antiqua" w:cs="Times New Roman"/>
          <w:b/>
          <w:color w:val="FF0000"/>
          <w:sz w:val="16"/>
          <w:szCs w:val="16"/>
          <w:u w:val="single"/>
          <w:lang w:eastAsia="pt-BR"/>
        </w:rPr>
        <w:t>(TJSE-2015)</w:t>
      </w:r>
    </w:p>
    <w:p w14:paraId="5999D7F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IX - </w:t>
      </w:r>
      <w:proofErr w:type="gramStart"/>
      <w:r w:rsidRPr="00DE4CAA">
        <w:rPr>
          <w:rFonts w:ascii="Book Antiqua" w:eastAsia="Times New Roman" w:hAnsi="Book Antiqua" w:cs="Times New Roman"/>
          <w:sz w:val="19"/>
          <w:szCs w:val="19"/>
          <w:lang w:eastAsia="pt-BR"/>
        </w:rPr>
        <w:t>permitir</w:t>
      </w:r>
      <w:proofErr w:type="gramEnd"/>
      <w:r w:rsidRPr="00DE4CAA">
        <w:rPr>
          <w:rFonts w:ascii="Book Antiqua" w:eastAsia="Times New Roman" w:hAnsi="Book Antiqua" w:cs="Times New Roman"/>
          <w:sz w:val="19"/>
          <w:szCs w:val="19"/>
          <w:lang w:eastAsia="pt-BR"/>
        </w:rPr>
        <w:t xml:space="preserve"> a vistoria do imóvel pelo locador ou por seu mandatário, mediante combinação prévia de dia e hora, bem como admitir que seja o mesmo visitado e examinado por terceiros, na hipótese prevista no art. 27; </w:t>
      </w:r>
    </w:p>
    <w:p w14:paraId="7DFE2BD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X - </w:t>
      </w:r>
      <w:proofErr w:type="gramStart"/>
      <w:r w:rsidRPr="00DE4CAA">
        <w:rPr>
          <w:rFonts w:ascii="Book Antiqua" w:eastAsia="Times New Roman" w:hAnsi="Book Antiqua" w:cs="Times New Roman"/>
          <w:sz w:val="19"/>
          <w:szCs w:val="19"/>
          <w:lang w:eastAsia="pt-BR"/>
        </w:rPr>
        <w:t>cumprir</w:t>
      </w:r>
      <w:proofErr w:type="gramEnd"/>
      <w:r w:rsidRPr="00DE4CAA">
        <w:rPr>
          <w:rFonts w:ascii="Book Antiqua" w:eastAsia="Times New Roman" w:hAnsi="Book Antiqua" w:cs="Times New Roman"/>
          <w:sz w:val="19"/>
          <w:szCs w:val="19"/>
          <w:lang w:eastAsia="pt-BR"/>
        </w:rPr>
        <w:t xml:space="preserve"> integralmente a convenção de condomínio e os regulamentos internos; </w:t>
      </w:r>
    </w:p>
    <w:p w14:paraId="1AE5AC08" w14:textId="1CFF9B11"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6C0187">
        <w:rPr>
          <w:rFonts w:ascii="Book Antiqua" w:eastAsia="Times New Roman" w:hAnsi="Book Antiqua" w:cs="Times New Roman"/>
          <w:b/>
          <w:bCs/>
          <w:sz w:val="19"/>
          <w:szCs w:val="19"/>
          <w:lang w:eastAsia="pt-BR"/>
        </w:rPr>
        <w:t>XI - pagar o prêmio do seguro de fiança</w:t>
      </w:r>
      <w:r w:rsidRPr="00F430A1">
        <w:rPr>
          <w:rFonts w:ascii="Book Antiqua" w:eastAsia="Times New Roman" w:hAnsi="Book Antiqua" w:cs="Times New Roman"/>
          <w:b/>
          <w:bCs/>
          <w:sz w:val="16"/>
          <w:szCs w:val="16"/>
          <w:lang w:eastAsia="pt-BR"/>
        </w:rPr>
        <w:t xml:space="preserve">; </w:t>
      </w:r>
      <w:r w:rsidR="00E73AB9"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7805745D" w14:textId="35C9296B"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C0187">
        <w:rPr>
          <w:rFonts w:ascii="Book Antiqua" w:eastAsia="Times New Roman" w:hAnsi="Book Antiqua" w:cs="Times New Roman"/>
          <w:b/>
          <w:bCs/>
          <w:sz w:val="19"/>
          <w:szCs w:val="19"/>
          <w:lang w:eastAsia="pt-BR"/>
        </w:rPr>
        <w:t>        XII - pagar as despesas ordinárias de condomínio</w:t>
      </w:r>
      <w:r w:rsidRPr="00F430A1">
        <w:rPr>
          <w:rFonts w:ascii="Book Antiqua" w:eastAsia="Times New Roman" w:hAnsi="Book Antiqua" w:cs="Times New Roman"/>
          <w:b/>
          <w:bCs/>
          <w:sz w:val="16"/>
          <w:szCs w:val="16"/>
          <w:lang w:eastAsia="pt-BR"/>
        </w:rPr>
        <w:t xml:space="preserve">. </w:t>
      </w:r>
      <w:r w:rsidR="00501A8C"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722EE9" w14:paraId="52C01627" w14:textId="77777777" w:rsidTr="00722EE9">
        <w:tc>
          <w:tcPr>
            <w:tcW w:w="8494" w:type="dxa"/>
            <w:shd w:val="clear" w:color="auto" w:fill="CCFFFF"/>
          </w:tcPr>
          <w:p w14:paraId="6693E4DE" w14:textId="3A58F15A" w:rsidR="00722EE9" w:rsidRPr="00722EE9" w:rsidRDefault="00722EE9" w:rsidP="002D0EA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8555B">
              <w:rPr>
                <w:rFonts w:ascii="Book Antiqua" w:eastAsia="Times New Roman" w:hAnsi="Book Antiqua" w:cs="Times New Roman"/>
                <w:b/>
                <w:bCs/>
                <w:sz w:val="19"/>
                <w:szCs w:val="19"/>
                <w:highlight w:val="yellow"/>
                <w:lang w:eastAsia="pt-BR"/>
              </w:rPr>
              <w:t>PGECE-2021-CESPE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sz w:val="19"/>
                <w:szCs w:val="19"/>
                <w:lang w:eastAsia="pt-BR"/>
              </w:rPr>
              <w:t>De acordo com a disciplina legal que rege o contrato de locação de bem imóvel urbano, assinale a opção correta</w:t>
            </w:r>
            <w:r>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sz w:val="19"/>
                <w:szCs w:val="19"/>
                <w:lang w:eastAsia="pt-BR"/>
              </w:rPr>
              <w:t>São deveres legais do locatário, entre outros: restituir o imóvel, finda a locação, no estado em que o recebeu, salvo as deteriorações decorrentes do seu uso normal; não modificar a forma interna ou externa do bem imóvel sem anuência prévia e por escrito do locador; pagar o prêmio do seguro-fiança e, ainda, as despesas ordinárias de condomínio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III, VI, XI e XII, Lei de Locações.</w:t>
            </w:r>
          </w:p>
        </w:tc>
      </w:tr>
    </w:tbl>
    <w:p w14:paraId="044DFC3D" w14:textId="611814F6" w:rsidR="00DB4026" w:rsidRPr="00F96304"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00B8555B" w:rsidRPr="00B8555B">
        <w:rPr>
          <w:rFonts w:ascii="Book Antiqua" w:eastAsia="Times New Roman" w:hAnsi="Book Antiqua" w:cs="Times New Roman"/>
          <w:b/>
          <w:bCs/>
          <w:sz w:val="19"/>
          <w:szCs w:val="19"/>
          <w:highlight w:val="magenta"/>
          <w:lang w:eastAsia="pt-BR"/>
        </w:rPr>
        <w:t>§</w:t>
      </w:r>
      <w:r w:rsidRPr="00B8555B">
        <w:rPr>
          <w:rFonts w:ascii="Book Antiqua" w:eastAsia="Times New Roman" w:hAnsi="Book Antiqua" w:cs="Times New Roman"/>
          <w:b/>
          <w:bCs/>
          <w:sz w:val="19"/>
          <w:szCs w:val="19"/>
          <w:highlight w:val="magenta"/>
          <w:lang w:eastAsia="pt-BR"/>
        </w:rPr>
        <w:t>1º</w:t>
      </w:r>
      <w:r w:rsidRPr="00DE4CAA">
        <w:rPr>
          <w:rFonts w:ascii="Book Antiqua" w:eastAsia="Times New Roman" w:hAnsi="Book Antiqua" w:cs="Times New Roman"/>
          <w:sz w:val="19"/>
          <w:szCs w:val="19"/>
          <w:lang w:eastAsia="pt-BR"/>
        </w:rPr>
        <w:t xml:space="preserve"> </w:t>
      </w:r>
      <w:r w:rsidRPr="00B8555B">
        <w:rPr>
          <w:rFonts w:ascii="Book Antiqua" w:eastAsia="Times New Roman" w:hAnsi="Book Antiqua" w:cs="Times New Roman"/>
          <w:b/>
          <w:bCs/>
          <w:sz w:val="19"/>
          <w:szCs w:val="19"/>
          <w:lang w:eastAsia="pt-BR"/>
        </w:rPr>
        <w:t xml:space="preserve">Por </w:t>
      </w:r>
      <w:r w:rsidRPr="00B8555B">
        <w:rPr>
          <w:rFonts w:ascii="Book Antiqua" w:eastAsia="Times New Roman" w:hAnsi="Book Antiqua" w:cs="Times New Roman"/>
          <w:b/>
          <w:bCs/>
          <w:caps/>
          <w:sz w:val="19"/>
          <w:szCs w:val="19"/>
          <w:shd w:val="clear" w:color="auto" w:fill="F7CAAC" w:themeFill="accent2" w:themeFillTint="66"/>
          <w:lang w:eastAsia="pt-BR"/>
        </w:rPr>
        <w:t>despesas ordinárias</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yellow"/>
          <w:lang w:eastAsia="pt-BR"/>
        </w:rPr>
        <w:t>de condomínio</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caps/>
          <w:sz w:val="19"/>
          <w:szCs w:val="19"/>
          <w:highlight w:val="green"/>
          <w:lang w:eastAsia="pt-BR"/>
        </w:rPr>
        <w:t>se entendem</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cyan"/>
          <w:lang w:eastAsia="pt-BR"/>
        </w:rPr>
        <w:t>as necessárias</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yellow"/>
          <w:lang w:eastAsia="pt-BR"/>
        </w:rPr>
        <w:t>à administração respectiva</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cyan"/>
          <w:lang w:eastAsia="pt-BR"/>
        </w:rPr>
        <w:t>especialmente</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(PGECE-2021)</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3ED26BBB" w14:textId="2987047A"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96304">
        <w:rPr>
          <w:rFonts w:ascii="Book Antiqua" w:eastAsia="Times New Roman" w:hAnsi="Book Antiqua" w:cs="Times New Roman"/>
          <w:b/>
          <w:bCs/>
          <w:sz w:val="19"/>
          <w:szCs w:val="19"/>
          <w:lang w:eastAsia="pt-BR"/>
        </w:rPr>
        <w:t xml:space="preserve">        a) salários, encargos trabalhistas, contribuições previdenciárias e sociais dos empregados do condomínio; </w:t>
      </w:r>
      <w:r w:rsidR="00F96304" w:rsidRPr="00F96304">
        <w:rPr>
          <w:rFonts w:ascii="Book Antiqua" w:eastAsia="Times New Roman" w:hAnsi="Book Antiqua" w:cs="Times New Roman"/>
          <w:b/>
          <w:bCs/>
          <w:color w:val="FF0000"/>
          <w:sz w:val="16"/>
          <w:szCs w:val="16"/>
          <w:u w:val="single"/>
          <w:lang w:eastAsia="pt-BR"/>
        </w:rPr>
        <w:t>(DPERO-2023)</w:t>
      </w:r>
    </w:p>
    <w:p w14:paraId="297BA7E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consumo de água e esgoto, gás, luz e força das áreas de uso comum; </w:t>
      </w:r>
    </w:p>
    <w:p w14:paraId="07E5CB0D" w14:textId="73E91C3F"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96304">
        <w:rPr>
          <w:rFonts w:ascii="Book Antiqua" w:eastAsia="Times New Roman" w:hAnsi="Book Antiqua" w:cs="Times New Roman"/>
          <w:b/>
          <w:bCs/>
          <w:sz w:val="19"/>
          <w:szCs w:val="19"/>
          <w:lang w:eastAsia="pt-BR"/>
        </w:rPr>
        <w:t xml:space="preserve">        c) limpeza, conservação e pintura das instalações e dependências de uso comum; </w:t>
      </w:r>
      <w:r w:rsidR="00F96304" w:rsidRPr="00F96304">
        <w:rPr>
          <w:rFonts w:ascii="Book Antiqua" w:eastAsia="Times New Roman" w:hAnsi="Book Antiqua" w:cs="Times New Roman"/>
          <w:b/>
          <w:bCs/>
          <w:color w:val="FF0000"/>
          <w:sz w:val="16"/>
          <w:szCs w:val="16"/>
          <w:u w:val="single"/>
          <w:lang w:eastAsia="pt-BR"/>
        </w:rPr>
        <w:t>(DPERO-2023)</w:t>
      </w:r>
    </w:p>
    <w:p w14:paraId="15AB5BAF" w14:textId="51152396"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F96304">
        <w:rPr>
          <w:rFonts w:ascii="Book Antiqua" w:eastAsia="Times New Roman" w:hAnsi="Book Antiqua" w:cs="Times New Roman"/>
          <w:b/>
          <w:bCs/>
          <w:sz w:val="19"/>
          <w:szCs w:val="19"/>
          <w:lang w:eastAsia="pt-BR"/>
        </w:rPr>
        <w:t>d) manutenção e conservação das instalações e equipamentos hidráulicos, elétricos, mecânicos e de segurança, de uso comum</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69E9179F" w14:textId="33030304"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F96304">
        <w:rPr>
          <w:rFonts w:ascii="Book Antiqua" w:eastAsia="Times New Roman" w:hAnsi="Book Antiqua" w:cs="Times New Roman"/>
          <w:b/>
          <w:bCs/>
          <w:sz w:val="19"/>
          <w:szCs w:val="19"/>
          <w:lang w:eastAsia="pt-BR"/>
        </w:rPr>
        <w:t>        e) manutenção e conservação das instalações e equipamentos de uso comum destinados à prática de esportes e lazer</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2E3C20C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f) manutenção e conservação de elevadores, porteiro eletrônico e antenas coletivas; </w:t>
      </w:r>
    </w:p>
    <w:p w14:paraId="53C343D8" w14:textId="0B50AE15"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t>        g) pequenos reparos nas dependências e instalações elétricas e hidráulicas de uso comum</w:t>
      </w:r>
      <w:r w:rsidRPr="00F430A1">
        <w:rPr>
          <w:rFonts w:ascii="Book Antiqua" w:eastAsia="Times New Roman" w:hAnsi="Book Antiqua" w:cs="Times New Roman"/>
          <w:b/>
          <w:bCs/>
          <w:sz w:val="18"/>
          <w:szCs w:val="18"/>
          <w:lang w:eastAsia="pt-BR"/>
        </w:rPr>
        <w:t>;</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050E9A7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h) rateios de saldo devedor, salvo se referentes </w:t>
      </w:r>
      <w:proofErr w:type="spellStart"/>
      <w:r w:rsidRPr="00DE4CAA">
        <w:rPr>
          <w:rFonts w:ascii="Book Antiqua" w:eastAsia="Times New Roman" w:hAnsi="Book Antiqua" w:cs="Times New Roman"/>
          <w:sz w:val="19"/>
          <w:szCs w:val="19"/>
          <w:lang w:eastAsia="pt-BR"/>
        </w:rPr>
        <w:t>a</w:t>
      </w:r>
      <w:proofErr w:type="spellEnd"/>
      <w:r w:rsidRPr="00DE4CAA">
        <w:rPr>
          <w:rFonts w:ascii="Book Antiqua" w:eastAsia="Times New Roman" w:hAnsi="Book Antiqua" w:cs="Times New Roman"/>
          <w:sz w:val="19"/>
          <w:szCs w:val="19"/>
          <w:lang w:eastAsia="pt-BR"/>
        </w:rPr>
        <w:t xml:space="preserve"> período anterior ao início da locação; </w:t>
      </w:r>
    </w:p>
    <w:p w14:paraId="1C48E81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reposição do fundo de reserva, total ou parcialmente utilizado no custeio ou complementação das despesas referidas nas alíneas anteriores, salvo se referentes </w:t>
      </w:r>
      <w:proofErr w:type="spellStart"/>
      <w:r w:rsidRPr="00DE4CAA">
        <w:rPr>
          <w:rFonts w:ascii="Book Antiqua" w:eastAsia="Times New Roman" w:hAnsi="Book Antiqua" w:cs="Times New Roman"/>
          <w:sz w:val="19"/>
          <w:szCs w:val="19"/>
          <w:lang w:eastAsia="pt-BR"/>
        </w:rPr>
        <w:t>a</w:t>
      </w:r>
      <w:proofErr w:type="spellEnd"/>
      <w:r w:rsidRPr="00DE4CAA">
        <w:rPr>
          <w:rFonts w:ascii="Book Antiqua" w:eastAsia="Times New Roman" w:hAnsi="Book Antiqua" w:cs="Times New Roman"/>
          <w:sz w:val="19"/>
          <w:szCs w:val="19"/>
          <w:lang w:eastAsia="pt-BR"/>
        </w:rPr>
        <w:t xml:space="preserve"> período anterior ao início da locação. </w:t>
      </w:r>
    </w:p>
    <w:p w14:paraId="33FD069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2º O locatário fica obrigado ao pagamento das despesas referidas no parágrafo anterior, desde que comprovadas a previsão orçamentária e o rateio mensal, podendo exigir a qualquer tempo a comprovação das mesmas. </w:t>
      </w:r>
    </w:p>
    <w:p w14:paraId="0CF36E5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3º No edifício constituído por unidades imobiliárias autônomas, de propriedade da mesma pessoa, os locatários ficam obrigados ao pagamento das despesas referidas no § 1º deste artigo, desde que comprovadas. </w:t>
      </w:r>
    </w:p>
    <w:p w14:paraId="71DD712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Art. 24. Nos imóveis utilizados como habitação coletiva multifamiliar, os locatários ou sublocatários poderão depositar judicialmente o aluguel e encargos se a construção for considerada em condições precárias pelo Poder Público. </w:t>
      </w:r>
    </w:p>
    <w:p w14:paraId="574B963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1º O levantamento dos depósitos somente será deferido com a comunicação, pela autoridade pública, da regularização do imóvel. </w:t>
      </w:r>
    </w:p>
    <w:p w14:paraId="09CE0E0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2º Os locatários ou sublocatários que deixarem o imóvel estarão desobrigados do aluguel durante a execução das obras necessárias à regularização. </w:t>
      </w:r>
    </w:p>
    <w:p w14:paraId="40FDD54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3º Os depósitos efetuados em juízo pelos locatários e sublocatários poderão ser levantados, mediante ordem judicial, para realização das obras ou serviços necessários à regularização do imóvel. </w:t>
      </w:r>
    </w:p>
    <w:p w14:paraId="64ECB6E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25. Atribuída ao locatário a responsabilidade pelo pagamento dos tributos, encargos e despesas ordinárias de condomínio, o locador poderá cobrar tais verbas juntamente com o aluguel do mês a que se refiram. </w:t>
      </w:r>
    </w:p>
    <w:p w14:paraId="6830894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Se o locador antecipar os pagamentos, a ele pertencerão as vantagens daí advindas, salvo se o locatário </w:t>
      </w:r>
      <w:proofErr w:type="spellStart"/>
      <w:proofErr w:type="gramStart"/>
      <w:r w:rsidRPr="00DE4CAA">
        <w:rPr>
          <w:rFonts w:ascii="Book Antiqua" w:eastAsia="Times New Roman" w:hAnsi="Book Antiqua" w:cs="Times New Roman"/>
          <w:sz w:val="19"/>
          <w:szCs w:val="19"/>
          <w:lang w:eastAsia="pt-BR"/>
        </w:rPr>
        <w:t>reembolsá</w:t>
      </w:r>
      <w:proofErr w:type="spell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w:t>
      </w:r>
      <w:proofErr w:type="spellStart"/>
      <w:r w:rsidRPr="00DE4CAA">
        <w:rPr>
          <w:rFonts w:ascii="Book Antiqua" w:eastAsia="Times New Roman" w:hAnsi="Book Antiqua" w:cs="Times New Roman"/>
          <w:sz w:val="19"/>
          <w:szCs w:val="19"/>
          <w:lang w:eastAsia="pt-BR"/>
        </w:rPr>
        <w:t>lo</w:t>
      </w:r>
      <w:proofErr w:type="spellEnd"/>
      <w:proofErr w:type="gramEnd"/>
      <w:r w:rsidRPr="00DE4CAA">
        <w:rPr>
          <w:rFonts w:ascii="Book Antiqua" w:eastAsia="Times New Roman" w:hAnsi="Book Antiqua" w:cs="Times New Roman"/>
          <w:sz w:val="19"/>
          <w:szCs w:val="19"/>
          <w:lang w:eastAsia="pt-BR"/>
        </w:rPr>
        <w:t xml:space="preserve"> integralmente. </w:t>
      </w:r>
    </w:p>
    <w:p w14:paraId="290FB48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26. Necessitando o imóvel de reparos urgentes, cuja realização incumba ao locador, o locatário é obrigado a </w:t>
      </w:r>
      <w:proofErr w:type="gramStart"/>
      <w:r w:rsidRPr="00DE4CAA">
        <w:rPr>
          <w:rFonts w:ascii="Book Antiqua" w:eastAsia="Times New Roman" w:hAnsi="Book Antiqua" w:cs="Times New Roman"/>
          <w:sz w:val="19"/>
          <w:szCs w:val="19"/>
          <w:lang w:eastAsia="pt-BR"/>
        </w:rPr>
        <w:t xml:space="preserve">consenti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w:t>
      </w:r>
      <w:proofErr w:type="spellStart"/>
      <w:r w:rsidRPr="00DE4CAA">
        <w:rPr>
          <w:rFonts w:ascii="Book Antiqua" w:eastAsia="Times New Roman" w:hAnsi="Book Antiqua" w:cs="Times New Roman"/>
          <w:sz w:val="19"/>
          <w:szCs w:val="19"/>
          <w:lang w:eastAsia="pt-BR"/>
        </w:rPr>
        <w:t>los</w:t>
      </w:r>
      <w:proofErr w:type="spellEnd"/>
      <w:proofErr w:type="gramEnd"/>
      <w:r w:rsidRPr="00DE4CAA">
        <w:rPr>
          <w:rFonts w:ascii="Book Antiqua" w:eastAsia="Times New Roman" w:hAnsi="Book Antiqua" w:cs="Times New Roman"/>
          <w:sz w:val="19"/>
          <w:szCs w:val="19"/>
          <w:lang w:eastAsia="pt-BR"/>
        </w:rPr>
        <w:t>.</w:t>
      </w:r>
    </w:p>
    <w:p w14:paraId="5A8D4DF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Se os reparos durarem mais de dez dias, o locatário terá direito ao abatimento do aluguel, proporcional ao período excedente; se mais de trinta dias, poderá resilir o contrato. </w:t>
      </w:r>
    </w:p>
    <w:p w14:paraId="79F431E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w:t>
      </w:r>
    </w:p>
    <w:p w14:paraId="282A4CF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 direito de preferência</w:t>
      </w:r>
    </w:p>
    <w:p w14:paraId="79D7A3D3" w14:textId="409E5FA8"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27</w:t>
      </w:r>
      <w:r w:rsidRPr="00DE4CAA">
        <w:rPr>
          <w:rFonts w:ascii="Book Antiqua" w:eastAsia="Times New Roman" w:hAnsi="Book Antiqua" w:cs="Times New Roman"/>
          <w:sz w:val="19"/>
          <w:szCs w:val="19"/>
          <w:lang w:eastAsia="pt-BR"/>
        </w:rPr>
        <w:t xml:space="preserve">. </w:t>
      </w:r>
      <w:r w:rsidRPr="00546368">
        <w:rPr>
          <w:rFonts w:ascii="Book Antiqua" w:eastAsia="Times New Roman" w:hAnsi="Book Antiqua" w:cs="Times New Roman"/>
          <w:b/>
          <w:bCs/>
          <w:sz w:val="19"/>
          <w:szCs w:val="19"/>
          <w:lang w:eastAsia="pt-BR"/>
        </w:rPr>
        <w:t xml:space="preserve">No caso de </w:t>
      </w:r>
      <w:r w:rsidRPr="00546368">
        <w:rPr>
          <w:rFonts w:ascii="Book Antiqua" w:eastAsia="Times New Roman" w:hAnsi="Book Antiqua" w:cs="Times New Roman"/>
          <w:b/>
          <w:bCs/>
          <w:sz w:val="19"/>
          <w:szCs w:val="19"/>
          <w:highlight w:val="cyan"/>
          <w:lang w:eastAsia="pt-BR"/>
        </w:rPr>
        <w:t>venda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promessa de venda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cessão</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cyan"/>
          <w:lang w:eastAsia="pt-BR"/>
        </w:rPr>
        <w:t>promessa de cessão de direitos</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cyan"/>
          <w:lang w:eastAsia="pt-BR"/>
        </w:rPr>
        <w:t>dação em pagamento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locatário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tem</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shd w:val="clear" w:color="auto" w:fill="F7CAAC" w:themeFill="accent2" w:themeFillTint="66"/>
          <w:lang w:eastAsia="pt-BR"/>
        </w:rPr>
        <w:t>preferência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para adquirir o imóvel locado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em igualdade de condições</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com terceiros</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devendo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locador</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dar</w:t>
      </w:r>
      <w:r w:rsidRPr="00546368">
        <w:rPr>
          <w:rFonts w:ascii="Book Antiqua" w:eastAsia="Times New Roman" w:hAnsi="Book Antiqua" w:cs="Times New Roman"/>
          <w:b/>
          <w:bCs/>
          <w:i/>
          <w:iCs/>
          <w:caps/>
          <w:sz w:val="19"/>
          <w:szCs w:val="19"/>
          <w:highlight w:val="green"/>
          <w:lang w:eastAsia="pt-BR"/>
        </w:rPr>
        <w:t>-</w:t>
      </w:r>
      <w:r w:rsidRPr="00546368">
        <w:rPr>
          <w:rFonts w:ascii="Book Antiqua" w:eastAsia="Times New Roman" w:hAnsi="Book Antiqua" w:cs="Times New Roman"/>
          <w:b/>
          <w:bCs/>
          <w:caps/>
          <w:sz w:val="19"/>
          <w:szCs w:val="19"/>
          <w:highlight w:val="green"/>
          <w:lang w:eastAsia="pt-BR"/>
        </w:rPr>
        <w:t>lhe</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conhecimento do negócio</w:t>
      </w:r>
      <w:r w:rsidRPr="00546368">
        <w:rPr>
          <w:rFonts w:ascii="Book Antiqua" w:eastAsia="Times New Roman" w:hAnsi="Book Antiqua" w:cs="Times New Roman"/>
          <w:b/>
          <w:bCs/>
          <w:sz w:val="19"/>
          <w:szCs w:val="19"/>
          <w:lang w:eastAsia="pt-BR"/>
        </w:rPr>
        <w:t xml:space="preserve"> mediante </w:t>
      </w:r>
      <w:r w:rsidRPr="00546368">
        <w:rPr>
          <w:rFonts w:ascii="Book Antiqua" w:eastAsia="Times New Roman" w:hAnsi="Book Antiqua" w:cs="Times New Roman"/>
          <w:b/>
          <w:bCs/>
          <w:sz w:val="19"/>
          <w:szCs w:val="19"/>
          <w:highlight w:val="yellow"/>
          <w:lang w:eastAsia="pt-BR"/>
        </w:rPr>
        <w:t>notificação judicial</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extrajudicial</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yellow"/>
          <w:lang w:eastAsia="pt-BR"/>
        </w:rPr>
        <w:t>outro meio de ciência inequívoca</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bookmarkStart w:id="9" w:name="_Hlk33791500"/>
      <w:r w:rsidR="00D808AD" w:rsidRPr="00F430A1">
        <w:rPr>
          <w:rFonts w:ascii="Book Antiqua" w:eastAsia="Times New Roman" w:hAnsi="Book Antiqua" w:cs="Times New Roman"/>
          <w:b/>
          <w:bCs/>
          <w:color w:val="FF0000"/>
          <w:sz w:val="16"/>
          <w:szCs w:val="16"/>
          <w:u w:val="single"/>
          <w:lang w:eastAsia="pt-BR"/>
        </w:rPr>
        <w:t>(DPESP-2010)</w:t>
      </w:r>
      <w:bookmarkEnd w:id="9"/>
      <w:r w:rsidR="00031F0C" w:rsidRPr="00F430A1">
        <w:rPr>
          <w:rFonts w:ascii="Book Antiqua" w:eastAsia="Times New Roman" w:hAnsi="Book Antiqua" w:cs="Times New Roman"/>
          <w:b/>
          <w:bCs/>
          <w:color w:val="FF0000"/>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1D0C63" w:rsidRPr="00F430A1">
        <w:rPr>
          <w:rFonts w:ascii="Book Antiqua" w:eastAsia="Times New Roman" w:hAnsi="Book Antiqua" w:cs="Times New Roman"/>
          <w:b/>
          <w:bCs/>
          <w:color w:val="FF0000"/>
          <w:sz w:val="16"/>
          <w:szCs w:val="16"/>
          <w:lang w:eastAsia="pt-BR"/>
        </w:rPr>
        <w:t xml:space="preserve"> </w:t>
      </w:r>
      <w:r w:rsidR="003C7423" w:rsidRPr="00F430A1">
        <w:rPr>
          <w:rFonts w:ascii="Book Antiqua" w:hAnsi="Book Antiqua"/>
          <w:b/>
          <w:color w:val="FF0000"/>
          <w:sz w:val="16"/>
          <w:szCs w:val="16"/>
          <w:u w:val="single"/>
        </w:rPr>
        <w:t>(PGM-São José dos Campos/SP-2017)</w:t>
      </w:r>
      <w:r w:rsidRPr="00F430A1">
        <w:rPr>
          <w:rFonts w:ascii="Book Antiqua" w:eastAsia="Times New Roman" w:hAnsi="Book Antiqua" w:cs="Times New Roman"/>
          <w:sz w:val="16"/>
          <w:szCs w:val="16"/>
          <w:lang w:eastAsia="pt-BR"/>
        </w:rPr>
        <w:t xml:space="preserve"> </w:t>
      </w:r>
      <w:r w:rsidR="00DB53BC" w:rsidRPr="00F430A1">
        <w:rPr>
          <w:rFonts w:ascii="Book Antiqua" w:eastAsia="Times New Roman" w:hAnsi="Book Antiqua" w:cs="Times New Roman"/>
          <w:b/>
          <w:color w:val="FF0000"/>
          <w:sz w:val="16"/>
          <w:szCs w:val="16"/>
          <w:u w:val="single"/>
          <w:lang w:eastAsia="pt-BR"/>
        </w:rPr>
        <w:t>(TJMG-2018)</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r w:rsidR="00950CA0">
        <w:rPr>
          <w:rFonts w:ascii="Book Antiqua" w:eastAsia="Times New Roman" w:hAnsi="Book Antiqua" w:cs="Times New Roman"/>
          <w:b/>
          <w:color w:val="FF0000"/>
          <w:sz w:val="16"/>
          <w:szCs w:val="16"/>
          <w:lang w:eastAsia="pt-BR"/>
        </w:rPr>
        <w:t xml:space="preserve"> </w:t>
      </w:r>
      <w:r w:rsidR="00950CA0">
        <w:rPr>
          <w:rFonts w:ascii="Book Antiqua" w:eastAsia="Times New Roman" w:hAnsi="Book Antiqua" w:cs="Times New Roman"/>
          <w:b/>
          <w:bCs/>
          <w:color w:val="FF0000"/>
          <w:sz w:val="16"/>
          <w:szCs w:val="16"/>
          <w:u w:val="single"/>
          <w:lang w:eastAsia="pt-BR"/>
        </w:rPr>
        <w:t>(TJES-2011/2023)</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170514" w:rsidRPr="00DE4CAA" w14:paraId="22C74421" w14:textId="77777777" w:rsidTr="009365F4">
        <w:tc>
          <w:tcPr>
            <w:tcW w:w="8494" w:type="dxa"/>
            <w:shd w:val="clear" w:color="auto" w:fill="CCFFFF"/>
          </w:tcPr>
          <w:p w14:paraId="3446215A" w14:textId="59E9E218" w:rsidR="00170514" w:rsidRPr="00170514" w:rsidRDefault="00170514" w:rsidP="00170514">
            <w:pPr>
              <w:jc w:val="both"/>
              <w:rPr>
                <w:rFonts w:ascii="Book Antiqua" w:hAnsi="Book Antiqua"/>
                <w:bCs/>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PGEES-2023</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170514">
              <w:rPr>
                <w:rFonts w:ascii="Book Antiqua" w:eastAsia="Times New Roman" w:hAnsi="Book Antiqua" w:cs="Times New Roman"/>
                <w:b/>
                <w:sz w:val="19"/>
                <w:szCs w:val="19"/>
                <w:lang w:eastAsia="pt-BR"/>
              </w:rPr>
              <w:t>OCAÇÃO. VENDA DO IMÓVEL LOCADO. DIREITO DE PREFERÊNCIA. OFERTA AO LOCATÁRIO EM DESIGUALDADE DE CONDIÇÕES COM TERCEIRO. VIOLAÇÃO AO ART. 27 DA LEI</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8.245/91. 1. Pedido de indenização formulado por locatário contra os locadores em face dos prejuízos sofridos em decorrência da forma como efetivado o direito de preferência à aquisição do imóvel em condições superiores às oferecidas a terceiro, com violação ao disposto no artigo 27 da Lei 8.245/91.</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2. A contrariedade da parte com a decisão recorrida não caracteriza vício de julgamento, tendo o tribunal de origem expressamente se manifestado a respeito dos argumentos alegados pelos recorrentes, 3.</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Tratando-se de demanda direta entre locatário e locadores</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desnecessária</w:t>
            </w:r>
            <w:r w:rsidRPr="00170514">
              <w:rPr>
                <w:rFonts w:ascii="Book Antiqua" w:eastAsia="Times New Roman" w:hAnsi="Book Antiqua" w:cs="Times New Roman"/>
                <w:b/>
                <w:sz w:val="19"/>
                <w:szCs w:val="19"/>
                <w:lang w:eastAsia="pt-BR"/>
              </w:rPr>
              <w:t xml:space="preserve"> a </w:t>
            </w:r>
            <w:r w:rsidRPr="00170514">
              <w:rPr>
                <w:rFonts w:ascii="Book Antiqua" w:eastAsia="Times New Roman" w:hAnsi="Book Antiqua" w:cs="Times New Roman"/>
                <w:b/>
                <w:sz w:val="19"/>
                <w:szCs w:val="19"/>
                <w:shd w:val="clear" w:color="auto" w:fill="F7CAAC" w:themeFill="accent2" w:themeFillTint="66"/>
                <w:lang w:eastAsia="pt-BR"/>
              </w:rPr>
              <w:t>averbação do contrato de locação na matrícula do imóvel</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por não envolver</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interesse de terceiros</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não sendo necessária</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a eficácia "erga omnes" ensejada pelo registro para o seu ajuizamento</w:t>
            </w:r>
            <w:r w:rsidRPr="001705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4. Jurisprudência consolidada desta Corte Superior no sentido do dever de o locador dar ciência inequívoca ao locatário acerca do valor oferecido por terceiro interessado na aquisição do imóvel locado, sendo a sua falta sancionada com o dever de reparação dos prejuízos causados.</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5. Peculiaridade do caso em que foi oportunizado ao locatário o exercício do direito de preferência, mas em condições desiguais às oferecidas pelo locador a terceiro. 6. Violação pelos locadores ao dever de lealdade imposto pelo princípio da boa-fé objetiva (art.</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422 do CC) ao omitirem o preço real oferecido por terceiro.</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7. Ato ilícito contratual caracterizado, incidindo o disposto no art. 405 do C</w:t>
            </w:r>
            <w:r>
              <w:rPr>
                <w:rFonts w:ascii="Book Antiqua" w:eastAsia="Times New Roman" w:hAnsi="Book Antiqua" w:cs="Times New Roman"/>
                <w:b/>
                <w:sz w:val="19"/>
                <w:szCs w:val="19"/>
                <w:lang w:eastAsia="pt-BR"/>
              </w:rPr>
              <w:t>C</w:t>
            </w:r>
            <w:r w:rsidRPr="00170514">
              <w:rPr>
                <w:rFonts w:ascii="Book Antiqua" w:eastAsia="Times New Roman" w:hAnsi="Book Antiqua" w:cs="Times New Roman"/>
                <w:b/>
                <w:sz w:val="19"/>
                <w:szCs w:val="19"/>
                <w:lang w:eastAsia="pt-BR"/>
              </w:rPr>
              <w:t>, fixando-se como termo inicial dos juros moratórios a data da citação</w:t>
            </w:r>
            <w:r w:rsidRPr="001705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70514">
              <w:rPr>
                <w:rFonts w:ascii="Book Antiqua" w:eastAsia="Times New Roman" w:hAnsi="Book Antiqua" w:cs="Times New Roman"/>
                <w:bCs/>
                <w:sz w:val="19"/>
                <w:szCs w:val="19"/>
                <w:lang w:eastAsia="pt-BR"/>
              </w:rPr>
              <w:t xml:space="preserve">REsp 1613668/RJ, </w:t>
            </w:r>
            <w:r>
              <w:rPr>
                <w:rFonts w:ascii="Book Antiqua" w:eastAsia="Times New Roman" w:hAnsi="Book Antiqua" w:cs="Times New Roman"/>
                <w:bCs/>
                <w:sz w:val="19"/>
                <w:szCs w:val="19"/>
                <w:lang w:eastAsia="pt-BR"/>
              </w:rPr>
              <w:t>R</w:t>
            </w:r>
            <w:r w:rsidRPr="0017051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Paulo de Tarso </w:t>
            </w:r>
            <w:proofErr w:type="spellStart"/>
            <w:r w:rsidRPr="00170514">
              <w:rPr>
                <w:rFonts w:ascii="Book Antiqua" w:eastAsia="Times New Roman" w:hAnsi="Book Antiqua" w:cs="Times New Roman"/>
                <w:bCs/>
                <w:sz w:val="19"/>
                <w:szCs w:val="19"/>
                <w:lang w:eastAsia="pt-BR"/>
              </w:rPr>
              <w:t>Sanseverino</w:t>
            </w:r>
            <w:proofErr w:type="spellEnd"/>
            <w:r w:rsidRPr="00170514">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6/11/18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0514" w14:paraId="4CE66050" w14:textId="77777777" w:rsidTr="009365F4">
              <w:tc>
                <w:tcPr>
                  <w:tcW w:w="8268" w:type="dxa"/>
                  <w:shd w:val="clear" w:color="auto" w:fill="FFFFFF" w:themeFill="background1"/>
                </w:tcPr>
                <w:p w14:paraId="017A539D" w14:textId="0574DD68" w:rsidR="00170514" w:rsidRDefault="00170514" w:rsidP="00170514">
                  <w:pPr>
                    <w:jc w:val="both"/>
                    <w:rPr>
                      <w:rFonts w:ascii="Book Antiqua" w:hAnsi="Book Antiqua"/>
                      <w:bCs/>
                      <w:iCs/>
                      <w:color w:val="000000"/>
                      <w:sz w:val="19"/>
                      <w:szCs w:val="19"/>
                    </w:rPr>
                  </w:pP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
                      <w:sz w:val="18"/>
                      <w:szCs w:val="18"/>
                      <w:highlight w:val="yellow"/>
                      <w:lang w:eastAsia="pt-BR"/>
                    </w:rPr>
                    <w:t>PGEES-2023-CESPE</w:t>
                  </w: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Cs/>
                      <w:sz w:val="18"/>
                      <w:szCs w:val="18"/>
                      <w:lang w:eastAsia="pt-BR"/>
                    </w:rPr>
                    <w:t xml:space="preserve">: </w:t>
                  </w:r>
                  <w:r w:rsidRPr="00170514">
                    <w:rPr>
                      <w:rFonts w:ascii="Book Antiqua" w:eastAsia="Times New Roman" w:hAnsi="Book Antiqua" w:cs="Times New Roman"/>
                      <w:bCs/>
                      <w:sz w:val="18"/>
                      <w:szCs w:val="18"/>
                      <w:lang w:eastAsia="pt-BR"/>
                    </w:rPr>
                    <w:t>De acordo com a Lei 8.245/91 e a jurisprudência do STJ, o locatário pode propor ação de reparação pelos danos que venha a sofrer por conta do descumprimento do dever do locador em assegurar-lhe a preferência na aquisição do imóvel locado em igualdade de condições com terceiros. Quanto ao pedido de perdas e danos, a averbação do contrato de locação na matrícula do imóvel é</w:t>
                  </w:r>
                  <w:r>
                    <w:rPr>
                      <w:rFonts w:ascii="Book Antiqua" w:eastAsia="Times New Roman" w:hAnsi="Book Antiqua" w:cs="Times New Roman"/>
                      <w:bCs/>
                      <w:sz w:val="18"/>
                      <w:szCs w:val="18"/>
                      <w:lang w:eastAsia="pt-BR"/>
                    </w:rPr>
                    <w:t xml:space="preserve"> </w:t>
                  </w:r>
                  <w:r w:rsidRPr="00170514">
                    <w:rPr>
                      <w:rFonts w:ascii="Book Antiqua" w:eastAsia="Times New Roman" w:hAnsi="Book Antiqua" w:cs="Times New Roman"/>
                      <w:bCs/>
                      <w:sz w:val="18"/>
                      <w:szCs w:val="18"/>
                      <w:lang w:eastAsia="pt-BR"/>
                    </w:rPr>
                    <w:t>desnecessária, pois, mesmo havendo previsão legal expressa, não envolve interesse de terceiros.</w:t>
                  </w:r>
                  <w:r w:rsidRPr="00AE7F6E">
                    <w:rPr>
                      <w:rFonts w:ascii="Book Antiqua" w:eastAsia="Times New Roman" w:hAnsi="Book Antiqua" w:cs="Times New Roman"/>
                      <w:bCs/>
                      <w:sz w:val="18"/>
                      <w:szCs w:val="18"/>
                      <w:lang w:eastAsia="pt-BR"/>
                    </w:rPr>
                    <w:t xml:space="preserve"> </w:t>
                  </w:r>
                  <w:r w:rsidRPr="00AE7F6E">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27</w:t>
                  </w:r>
                  <w:r w:rsidRPr="00AE7F6E">
                    <w:rPr>
                      <w:rFonts w:ascii="Book Antiqua" w:eastAsia="Times New Roman" w:hAnsi="Book Antiqua" w:cs="Times New Roman"/>
                      <w:b/>
                      <w:sz w:val="18"/>
                      <w:szCs w:val="18"/>
                      <w:lang w:eastAsia="pt-BR"/>
                    </w:rPr>
                    <w:t xml:space="preserve">, Locações e </w:t>
                  </w:r>
                  <w:proofErr w:type="spellStart"/>
                  <w:r w:rsidRPr="00AE7F6E">
                    <w:rPr>
                      <w:rFonts w:ascii="Book Antiqua" w:eastAsia="Times New Roman" w:hAnsi="Book Antiqua" w:cs="Times New Roman"/>
                      <w:b/>
                      <w:sz w:val="18"/>
                      <w:szCs w:val="18"/>
                      <w:lang w:eastAsia="pt-BR"/>
                    </w:rPr>
                    <w:t>Entend</w:t>
                  </w:r>
                  <w:proofErr w:type="spellEnd"/>
                  <w:r w:rsidRPr="00AE7F6E">
                    <w:rPr>
                      <w:rFonts w:ascii="Book Antiqua" w:eastAsia="Times New Roman" w:hAnsi="Book Antiqua" w:cs="Times New Roman"/>
                      <w:b/>
                      <w:sz w:val="18"/>
                      <w:szCs w:val="18"/>
                      <w:lang w:eastAsia="pt-BR"/>
                    </w:rPr>
                    <w:t xml:space="preserve">. </w:t>
                  </w:r>
                  <w:proofErr w:type="spellStart"/>
                  <w:r w:rsidRPr="00AE7F6E">
                    <w:rPr>
                      <w:rFonts w:ascii="Book Antiqua" w:eastAsia="Times New Roman" w:hAnsi="Book Antiqua" w:cs="Times New Roman"/>
                      <w:b/>
                      <w:sz w:val="18"/>
                      <w:szCs w:val="18"/>
                      <w:lang w:eastAsia="pt-BR"/>
                    </w:rPr>
                    <w:t>Jurisprud</w:t>
                  </w:r>
                  <w:proofErr w:type="spellEnd"/>
                  <w:r w:rsidRPr="00AE7F6E">
                    <w:rPr>
                      <w:rFonts w:ascii="Book Antiqua" w:eastAsia="Times New Roman" w:hAnsi="Book Antiqua" w:cs="Times New Roman"/>
                      <w:b/>
                      <w:sz w:val="18"/>
                      <w:szCs w:val="18"/>
                      <w:lang w:eastAsia="pt-BR"/>
                    </w:rPr>
                    <w:t>.</w:t>
                  </w:r>
                </w:p>
              </w:tc>
            </w:tr>
          </w:tbl>
          <w:p w14:paraId="3D09B255" w14:textId="77777777" w:rsidR="00170514" w:rsidRDefault="00170514" w:rsidP="009365F4">
            <w:pPr>
              <w:jc w:val="both"/>
              <w:rPr>
                <w:rFonts w:ascii="Book Antiqua" w:hAnsi="Book Antiqua"/>
                <w:bCs/>
                <w:iCs/>
                <w:color w:val="000000"/>
                <w:sz w:val="19"/>
                <w:szCs w:val="19"/>
              </w:rPr>
            </w:pPr>
          </w:p>
          <w:p w14:paraId="380B40F2" w14:textId="77777777" w:rsidR="00170514" w:rsidRPr="00DE4CAA" w:rsidRDefault="00170514" w:rsidP="009365F4">
            <w:pPr>
              <w:jc w:val="both"/>
              <w:rPr>
                <w:rFonts w:ascii="Book Antiqua" w:eastAsia="Times New Roman" w:hAnsi="Book Antiqua" w:cs="Times New Roman"/>
                <w:bCs/>
                <w:sz w:val="19"/>
                <w:szCs w:val="19"/>
                <w:lang w:eastAsia="pt-BR"/>
              </w:rPr>
            </w:pPr>
          </w:p>
        </w:tc>
      </w:tr>
    </w:tbl>
    <w:p w14:paraId="7C73E8C7" w14:textId="77777777" w:rsidR="00170514" w:rsidRPr="00170514" w:rsidRDefault="00170514" w:rsidP="0017051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32333" w:rsidRPr="00DE4CAA" w14:paraId="15D314FE" w14:textId="77777777" w:rsidTr="00832333">
        <w:tc>
          <w:tcPr>
            <w:tcW w:w="8494" w:type="dxa"/>
            <w:shd w:val="clear" w:color="auto" w:fill="CCFFFF"/>
          </w:tcPr>
          <w:p w14:paraId="78CCFD3F" w14:textId="77777777" w:rsidR="00832333" w:rsidRDefault="00832333" w:rsidP="0083233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TJES-2011-CESPE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Considerando a celebração de contrato de locação de imóvel comercial com o fim de o locatário nele apenas residir com a família, assinale a opção correta: O locador não poderá dar o imóvel locado em dação em pagamento sem antes conceder ao locatário o direito de preferência. </w:t>
            </w:r>
            <w:r w:rsidRPr="00DE4CAA">
              <w:rPr>
                <w:rFonts w:ascii="Book Antiqua" w:hAnsi="Book Antiqua" w:cs="Times New Roman"/>
                <w:b/>
                <w:sz w:val="19"/>
                <w:szCs w:val="19"/>
              </w:rPr>
              <w:t>BL: art. 27, Lei de Locações.</w:t>
            </w:r>
          </w:p>
          <w:p w14:paraId="60B4DEC5" w14:textId="2F8B4407" w:rsidR="003C7423" w:rsidRPr="003C7423" w:rsidRDefault="003C7423" w:rsidP="00832333">
            <w:pPr>
              <w:spacing w:before="100" w:beforeAutospacing="1" w:after="100" w:afterAutospacing="1"/>
              <w:jc w:val="both"/>
              <w:rPr>
                <w:rFonts w:ascii="Book Antiqua" w:hAnsi="Book Antiqua" w:cs="Times New Roman"/>
                <w:bCs/>
                <w:sz w:val="19"/>
                <w:szCs w:val="19"/>
              </w:rPr>
            </w:pPr>
            <w:r w:rsidRPr="003C7423">
              <w:rPr>
                <w:rFonts w:ascii="Book Antiqua" w:hAnsi="Book Antiqua" w:cs="Times New Roman"/>
                <w:b/>
                <w:i/>
                <w:iCs/>
                <w:color w:val="FF0000"/>
                <w:sz w:val="19"/>
                <w:szCs w:val="19"/>
              </w:rPr>
              <w:t>#</w:t>
            </w:r>
            <w:r w:rsidRPr="003C7423">
              <w:rPr>
                <w:rFonts w:ascii="Book Antiqua" w:hAnsi="Book Antiqua" w:cs="Times New Roman"/>
                <w:b/>
                <w:i/>
                <w:iCs/>
                <w:color w:val="FF0000"/>
                <w:sz w:val="19"/>
                <w:szCs w:val="19"/>
                <w:highlight w:val="green"/>
              </w:rPr>
              <w:t>Atenção</w:t>
            </w:r>
            <w:r w:rsidRPr="003C7423">
              <w:rPr>
                <w:rFonts w:ascii="Book Antiqua" w:hAnsi="Book Antiqua" w:cs="Times New Roman"/>
                <w:b/>
                <w:i/>
                <w:iCs/>
                <w:color w:val="FF0000"/>
                <w:sz w:val="19"/>
                <w:szCs w:val="19"/>
              </w:rPr>
              <w:t>: #</w:t>
            </w:r>
            <w:r w:rsidRPr="003C7423">
              <w:rPr>
                <w:rFonts w:ascii="Book Antiqua" w:hAnsi="Book Antiqua" w:cs="Times New Roman"/>
                <w:b/>
                <w:i/>
                <w:iCs/>
                <w:color w:val="FF0000"/>
                <w:sz w:val="19"/>
                <w:szCs w:val="19"/>
                <w:highlight w:val="green"/>
              </w:rPr>
              <w:t>PGM-São José dos Campos/SP-2017</w:t>
            </w:r>
            <w:r w:rsidRPr="003C7423">
              <w:rPr>
                <w:rFonts w:ascii="Book Antiqua" w:hAnsi="Book Antiqua" w:cs="Times New Roman"/>
                <w:b/>
                <w:i/>
                <w:iCs/>
                <w:color w:val="FF0000"/>
                <w:sz w:val="19"/>
                <w:szCs w:val="19"/>
              </w:rPr>
              <w:t>: #</w:t>
            </w:r>
            <w:r w:rsidRPr="003C7423">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3C7423">
              <w:rPr>
                <w:rFonts w:ascii="Book Antiqua" w:hAnsi="Book Antiqua" w:cs="Times New Roman"/>
                <w:bCs/>
                <w:sz w:val="19"/>
                <w:szCs w:val="19"/>
              </w:rPr>
              <w:t xml:space="preserve">A preempção é o direito de preferência, que impõe ao comprador </w:t>
            </w:r>
            <w:r w:rsidRPr="003C7423">
              <w:rPr>
                <w:rFonts w:ascii="Book Antiqua" w:hAnsi="Book Antiqua" w:cs="Times New Roman"/>
                <w:bCs/>
                <w:i/>
                <w:iCs/>
                <w:sz w:val="19"/>
                <w:szCs w:val="19"/>
              </w:rPr>
              <w:t>“a obrigação de oferecer ao vendedor a coisa que aquele vai vender, ou dar em pagamento, para que este use de seu direito de prelação na compra, tanto por tanto</w:t>
            </w:r>
            <w:r w:rsidRPr="003C7423">
              <w:rPr>
                <w:rFonts w:ascii="Book Antiqua" w:hAnsi="Book Antiqua" w:cs="Times New Roman"/>
                <w:bCs/>
                <w:sz w:val="19"/>
                <w:szCs w:val="19"/>
              </w:rPr>
              <w:t>" (art. 513 do CC). Trata-se de uma cláusula especial, também chamada de pacto adjeto e, para que tenha eficácia, deve constar expressamente no contrato, diferentemente da locação, em que a Lei 8.245 prevê, expressamente, o direito de preferência do locatário no art. 27.</w:t>
            </w:r>
          </w:p>
        </w:tc>
      </w:tr>
    </w:tbl>
    <w:p w14:paraId="5DD91D8D" w14:textId="7D88D38F"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comunicação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deverá conter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todas as condições do negócio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em especial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lang w:eastAsia="pt-BR"/>
        </w:rPr>
        <w:t xml:space="preserve">o </w:t>
      </w:r>
      <w:r w:rsidRPr="00DE4CAA">
        <w:rPr>
          <w:rFonts w:ascii="Book Antiqua" w:eastAsia="Times New Roman" w:hAnsi="Book Antiqua" w:cs="Times New Roman"/>
          <w:b/>
          <w:bCs/>
          <w:sz w:val="19"/>
          <w:szCs w:val="19"/>
          <w:highlight w:val="yellow"/>
          <w:lang w:eastAsia="pt-BR"/>
        </w:rPr>
        <w:t>preço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forma de pagamento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existência de ônus reais</w:t>
      </w:r>
      <w:r w:rsidRPr="00DE4CAA">
        <w:rPr>
          <w:rFonts w:ascii="Book Antiqua" w:eastAsia="Times New Roman" w:hAnsi="Book Antiqua" w:cs="Times New Roman"/>
          <w:sz w:val="19"/>
          <w:szCs w:val="19"/>
          <w:lang w:eastAsia="pt-BR"/>
        </w:rPr>
        <w:t xml:space="preserve">, bem como o </w:t>
      </w:r>
      <w:r w:rsidRPr="00DE4CAA">
        <w:rPr>
          <w:rFonts w:ascii="Book Antiqua" w:eastAsia="Times New Roman" w:hAnsi="Book Antiqua" w:cs="Times New Roman"/>
          <w:b/>
          <w:bCs/>
          <w:sz w:val="19"/>
          <w:szCs w:val="19"/>
          <w:highlight w:val="cyan"/>
          <w:lang w:eastAsia="pt-BR"/>
        </w:rPr>
        <w:t>local e horário</w:t>
      </w:r>
      <w:r w:rsidRPr="00DE4CAA">
        <w:rPr>
          <w:rFonts w:ascii="Book Antiqua" w:eastAsia="Times New Roman" w:hAnsi="Book Antiqua" w:cs="Times New Roman"/>
          <w:sz w:val="19"/>
          <w:szCs w:val="19"/>
          <w:lang w:eastAsia="pt-BR"/>
        </w:rPr>
        <w:t xml:space="preserve"> em que </w:t>
      </w:r>
      <w:r w:rsidRPr="00DE4CAA">
        <w:rPr>
          <w:rFonts w:ascii="Book Antiqua" w:eastAsia="Times New Roman" w:hAnsi="Book Antiqua" w:cs="Times New Roman"/>
          <w:b/>
          <w:bCs/>
          <w:caps/>
          <w:sz w:val="19"/>
          <w:szCs w:val="19"/>
          <w:highlight w:val="green"/>
          <w:lang w:eastAsia="pt-BR"/>
        </w:rPr>
        <w:t>pode ser examinada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documentação pertinente</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(DPESP-2010)</w:t>
      </w:r>
    </w:p>
    <w:p w14:paraId="6D4F9CC9" w14:textId="18287B5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28</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caps/>
          <w:sz w:val="19"/>
          <w:szCs w:val="19"/>
          <w:shd w:val="clear" w:color="auto" w:fill="F7CAAC" w:themeFill="accent2" w:themeFillTint="66"/>
          <w:lang w:eastAsia="pt-BR"/>
        </w:rPr>
        <w:t>direito de preferência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caducará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se não manifestada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de maneira inequívoca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sua aceitação integral à proposta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no prazo de trinta dias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(DPESP-2010)</w:t>
      </w:r>
      <w:r w:rsidR="00B07385" w:rsidRPr="00F430A1">
        <w:rPr>
          <w:rFonts w:ascii="Book Antiqua" w:eastAsia="Times New Roman" w:hAnsi="Book Antiqua" w:cs="Times New Roman"/>
          <w:b/>
          <w:bCs/>
          <w:color w:val="FF0000"/>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(DPEGO-2014)</w:t>
      </w:r>
      <w:r w:rsidR="00F92B70" w:rsidRPr="00F430A1">
        <w:rPr>
          <w:rFonts w:ascii="Book Antiqua" w:eastAsia="Times New Roman" w:hAnsi="Book Antiqua" w:cs="Times New Roman"/>
          <w:b/>
          <w:bCs/>
          <w:color w:val="FF0000"/>
          <w:sz w:val="16"/>
          <w:szCs w:val="16"/>
          <w:lang w:eastAsia="pt-BR"/>
        </w:rPr>
        <w:t xml:space="preserve"> </w:t>
      </w:r>
      <w:r w:rsidR="00F92B70" w:rsidRPr="00F430A1">
        <w:rPr>
          <w:rFonts w:ascii="Book Antiqua" w:eastAsia="Times New Roman" w:hAnsi="Book Antiqua" w:cs="Times New Roman"/>
          <w:b/>
          <w:color w:val="FF0000"/>
          <w:sz w:val="16"/>
          <w:szCs w:val="16"/>
          <w:u w:val="single"/>
          <w:lang w:eastAsia="pt-BR"/>
        </w:rPr>
        <w:t>(Cartórios/TJMG-2015)</w:t>
      </w:r>
      <w:r w:rsidR="006C0187" w:rsidRPr="00F430A1">
        <w:rPr>
          <w:rFonts w:ascii="Book Antiqua" w:eastAsia="Times New Roman" w:hAnsi="Book Antiqua" w:cs="Times New Roman"/>
          <w:b/>
          <w:color w:val="FF0000"/>
          <w:sz w:val="16"/>
          <w:szCs w:val="16"/>
          <w:lang w:eastAsia="pt-BR"/>
        </w:rPr>
        <w:t xml:space="preserve"> </w:t>
      </w:r>
      <w:r w:rsidR="006C0187" w:rsidRPr="00F430A1">
        <w:rPr>
          <w:rFonts w:ascii="Book Antiqua" w:eastAsia="Times New Roman" w:hAnsi="Book Antiqua" w:cs="Times New Roman"/>
          <w:b/>
          <w:color w:val="FF0000"/>
          <w:sz w:val="16"/>
          <w:szCs w:val="16"/>
          <w:u w:val="single"/>
          <w:lang w:eastAsia="pt-BR"/>
        </w:rPr>
        <w:t>(DPEMG-2019)</w:t>
      </w:r>
      <w:r w:rsidR="00B84DEA" w:rsidRPr="00F430A1">
        <w:rPr>
          <w:rFonts w:ascii="Book Antiqua" w:eastAsia="Times New Roman" w:hAnsi="Book Antiqua" w:cs="Times New Roman"/>
          <w:b/>
          <w:color w:val="FF0000"/>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35B6E5A0" w14:textId="77777777" w:rsidTr="008476FA">
        <w:tc>
          <w:tcPr>
            <w:tcW w:w="8494" w:type="dxa"/>
            <w:shd w:val="clear" w:color="auto" w:fill="CCFFFF"/>
          </w:tcPr>
          <w:p w14:paraId="6B765565" w14:textId="0CBD7CA4" w:rsidR="00D808AD" w:rsidRPr="00DE4CAA" w:rsidRDefault="00D808AD" w:rsidP="00D808AD">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O direito de preferência do locatário em adquirir o imóvel locado nas mesmas condições ofertadas a terceiros, ausente manifestação inequívoca, caduca em 30 dias, contados da data em que o locatário teve ciência inequívoca da intenção do locador em realizar o negócio.</w:t>
            </w:r>
          </w:p>
        </w:tc>
      </w:tr>
    </w:tbl>
    <w:p w14:paraId="223EC0C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29. Ocorrendo aceitação da proposta, pelo locatário, a posterior desistência do negócio pelo locador acarreta, a este, responsabilidade pelos prejuízos ocasionados, inclusive lucros cessantes. </w:t>
      </w:r>
    </w:p>
    <w:p w14:paraId="5C778D5B" w14:textId="43B5CACC"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Estando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imóvel sublocado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em sua totalidade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caberá</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preferência</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yellow"/>
          <w:lang w:eastAsia="pt-BR"/>
        </w:rPr>
        <w:t>sublocatário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em seguida</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Se forem vários os sublocatários, a preferência caberá a todos, em comum, ou a qualquer deles, se um só for o interessado</w:t>
      </w:r>
      <w:r w:rsidRPr="00F430A1">
        <w:rPr>
          <w:rFonts w:ascii="Book Antiqua" w:eastAsia="Times New Roman" w:hAnsi="Book Antiqua" w:cs="Times New Roman"/>
          <w:sz w:val="18"/>
          <w:szCs w:val="18"/>
          <w:lang w:eastAsia="pt-BR"/>
        </w:rPr>
        <w:t xml:space="preserve">. </w:t>
      </w:r>
      <w:r w:rsidR="00031F0C" w:rsidRPr="00F430A1">
        <w:rPr>
          <w:rFonts w:ascii="Book Antiqua" w:eastAsia="Times New Roman" w:hAnsi="Book Antiqua" w:cs="Times New Roman"/>
          <w:b/>
          <w:color w:val="FF0000"/>
          <w:sz w:val="16"/>
          <w:szCs w:val="16"/>
          <w:u w:val="single"/>
          <w:lang w:eastAsia="pt-BR"/>
        </w:rPr>
        <w:t>(Anal.-</w:t>
      </w:r>
      <w:proofErr w:type="spellStart"/>
      <w:r w:rsidR="00031F0C" w:rsidRPr="00F430A1">
        <w:rPr>
          <w:rFonts w:ascii="Book Antiqua" w:eastAsia="Times New Roman" w:hAnsi="Book Antiqua" w:cs="Times New Roman"/>
          <w:b/>
          <w:color w:val="FF0000"/>
          <w:sz w:val="16"/>
          <w:szCs w:val="16"/>
          <w:u w:val="single"/>
          <w:lang w:eastAsia="pt-BR"/>
        </w:rPr>
        <w:t>CRBio</w:t>
      </w:r>
      <w:proofErr w:type="spellEnd"/>
      <w:r w:rsidR="00031F0C" w:rsidRPr="00F430A1">
        <w:rPr>
          <w:rFonts w:ascii="Book Antiqua" w:eastAsia="Times New Roman" w:hAnsi="Book Antiqua" w:cs="Times New Roman"/>
          <w:b/>
          <w:color w:val="FF0000"/>
          <w:sz w:val="16"/>
          <w:szCs w:val="16"/>
          <w:u w:val="single"/>
          <w:lang w:eastAsia="pt-BR"/>
        </w:rPr>
        <w:t>/1ª R.-2017)</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1D0C63" w:rsidRPr="00DE4CAA" w14:paraId="422C00BA" w14:textId="77777777" w:rsidTr="001D0C63">
        <w:tc>
          <w:tcPr>
            <w:tcW w:w="8494" w:type="dxa"/>
            <w:shd w:val="clear" w:color="auto" w:fill="CCFFFF"/>
          </w:tcPr>
          <w:p w14:paraId="7EDC95CB" w14:textId="089E4C9A" w:rsidR="00031F0C" w:rsidRPr="00031F0C" w:rsidRDefault="00031F0C" w:rsidP="00031F0C">
            <w:pPr>
              <w:spacing w:before="100" w:beforeAutospacing="1" w:after="100" w:afterAutospacing="1"/>
              <w:jc w:val="both"/>
              <w:rPr>
                <w:rFonts w:ascii="Book Antiqua" w:eastAsia="Times New Roman" w:hAnsi="Book Antiqua" w:cs="Times New Roman"/>
                <w:b/>
                <w:sz w:val="19"/>
                <w:szCs w:val="19"/>
                <w:lang w:eastAsia="pt-BR"/>
              </w:rPr>
            </w:pPr>
            <w:r w:rsidRPr="00031F0C">
              <w:rPr>
                <w:rFonts w:ascii="Book Antiqua" w:eastAsia="Times New Roman" w:hAnsi="Book Antiqua" w:cs="Times New Roman"/>
                <w:b/>
                <w:sz w:val="19"/>
                <w:szCs w:val="19"/>
                <w:lang w:eastAsia="pt-BR"/>
              </w:rPr>
              <w:t>(</w:t>
            </w:r>
            <w:r w:rsidRPr="00031F0C">
              <w:rPr>
                <w:rFonts w:ascii="Book Antiqua" w:eastAsia="Times New Roman" w:hAnsi="Book Antiqua" w:cs="Times New Roman"/>
                <w:b/>
                <w:sz w:val="19"/>
                <w:szCs w:val="19"/>
                <w:highlight w:val="yellow"/>
                <w:lang w:eastAsia="pt-BR"/>
              </w:rPr>
              <w:t>DPETO-2022-CESPE</w:t>
            </w:r>
            <w:r w:rsidRPr="00031F0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Luiz é proprietário de um apartamento residencial, o qual aluga para Pedro, que o subloca integralmente para Rosa. Por motivos pessoais, Luiz pretende vender o imóvel e sabe que na lei que rege a locação de imóveis urbanos existe previsão de direito de preferência do locatário quanto à aquisição do bem.</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Nessa situação hipotética, de acordo com a legislação de regência, Luiz deverá, de maneira inequívoca, dar conhecimento do negócio jurídico que pretende realizar</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inicialmente para Rosa, que tem preferência sobre Pedro, tendo ela trinta dias para se manifestar sobre a proposta, sob pena de caducar o seu direito de preferência.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xml:space="preserve">. </w:t>
            </w:r>
            <w:r w:rsidR="00A9052D">
              <w:rPr>
                <w:rFonts w:ascii="Book Antiqua" w:eastAsia="Times New Roman" w:hAnsi="Book Antiqua" w:cs="Times New Roman"/>
                <w:b/>
                <w:sz w:val="19"/>
                <w:szCs w:val="19"/>
                <w:lang w:eastAsia="pt-BR"/>
              </w:rPr>
              <w:t>28 e 30, Lei de Locações.</w:t>
            </w:r>
          </w:p>
          <w:p w14:paraId="0AE65A89" w14:textId="3031BAEB" w:rsidR="001D0C63" w:rsidRPr="00DE4CAA" w:rsidRDefault="001D0C63" w:rsidP="001D0C6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Anal.-</w:t>
            </w:r>
            <w:proofErr w:type="spellStart"/>
            <w:r w:rsidRPr="00DE4CAA">
              <w:rPr>
                <w:rFonts w:ascii="Book Antiqua" w:eastAsia="Times New Roman" w:hAnsi="Book Antiqua" w:cs="Times New Roman"/>
                <w:b/>
                <w:sz w:val="19"/>
                <w:szCs w:val="19"/>
                <w:highlight w:val="yellow"/>
                <w:lang w:eastAsia="pt-BR"/>
              </w:rPr>
              <w:t>CRBio</w:t>
            </w:r>
            <w:proofErr w:type="spellEnd"/>
            <w:r w:rsidRPr="00DE4CAA">
              <w:rPr>
                <w:rFonts w:ascii="Book Antiqua" w:eastAsia="Times New Roman" w:hAnsi="Book Antiqua" w:cs="Times New Roman"/>
                <w:b/>
                <w:sz w:val="19"/>
                <w:szCs w:val="19"/>
                <w:highlight w:val="yellow"/>
                <w:lang w:eastAsia="pt-BR"/>
              </w:rPr>
              <w:t>/1ªR.-2017-VUNESP</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Assinale a alternativa correta sobre o direito de preferência, no contexto da locação de imóveis urbanos (Lei 8.245/91): Se o imóvel estiver sublocado em sua totalidade, caberá a preferência primeiro ao sublocatário e, após, ao locatário. </w:t>
            </w:r>
            <w:r w:rsidRPr="00DE4CAA">
              <w:rPr>
                <w:rFonts w:ascii="Book Antiqua" w:hAnsi="Book Antiqua" w:cs="Times New Roman"/>
                <w:b/>
                <w:sz w:val="19"/>
                <w:szCs w:val="19"/>
              </w:rPr>
              <w:t>BL: art. 30, 1ª parte, Lei de Locações.</w:t>
            </w:r>
          </w:p>
        </w:tc>
      </w:tr>
    </w:tbl>
    <w:p w14:paraId="7176B2D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Havendo pluralidade de pretendentes, caberá a preferência ao locatário mais antigo, e, se da mesma data, ao mais idoso. </w:t>
      </w:r>
    </w:p>
    <w:p w14:paraId="71B72F87" w14:textId="580CA995"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276F5A">
        <w:rPr>
          <w:rFonts w:ascii="Book Antiqua" w:eastAsia="Times New Roman" w:hAnsi="Book Antiqua" w:cs="Times New Roman"/>
          <w:b/>
          <w:bCs/>
          <w:sz w:val="19"/>
          <w:szCs w:val="19"/>
          <w:highlight w:val="magenta"/>
          <w:lang w:eastAsia="pt-BR"/>
        </w:rPr>
        <w:t>Art. 31</w:t>
      </w:r>
      <w:r w:rsidRPr="00DE4CAA">
        <w:rPr>
          <w:rFonts w:ascii="Book Antiqua" w:eastAsia="Times New Roman" w:hAnsi="Book Antiqua" w:cs="Times New Roman"/>
          <w:sz w:val="19"/>
          <w:szCs w:val="19"/>
          <w:lang w:eastAsia="pt-BR"/>
        </w:rPr>
        <w:t xml:space="preserve">. Em se tratando de </w:t>
      </w:r>
      <w:r w:rsidRPr="00B07385">
        <w:rPr>
          <w:rFonts w:ascii="Book Antiqua" w:eastAsia="Times New Roman" w:hAnsi="Book Antiqua" w:cs="Times New Roman"/>
          <w:b/>
          <w:bCs/>
          <w:caps/>
          <w:sz w:val="19"/>
          <w:szCs w:val="19"/>
          <w:shd w:val="clear" w:color="auto" w:fill="F7CAAC" w:themeFill="accent2" w:themeFillTint="66"/>
          <w:lang w:eastAsia="pt-BR"/>
        </w:rPr>
        <w:t>alienação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de mais de uma</w:t>
      </w:r>
      <w:r w:rsidRPr="00B07385">
        <w:rPr>
          <w:rFonts w:ascii="Book Antiqua" w:eastAsia="Times New Roman" w:hAnsi="Book Antiqua" w:cs="Times New Roman"/>
          <w:b/>
          <w:bCs/>
          <w:sz w:val="19"/>
          <w:szCs w:val="19"/>
          <w:lang w:eastAsia="pt-BR"/>
        </w:rPr>
        <w:t xml:space="preserve"> </w:t>
      </w:r>
      <w:r w:rsidRPr="00B07385">
        <w:rPr>
          <w:rFonts w:ascii="Book Antiqua" w:eastAsia="Times New Roman" w:hAnsi="Book Antiqua" w:cs="Times New Roman"/>
          <w:b/>
          <w:bCs/>
          <w:sz w:val="19"/>
          <w:szCs w:val="19"/>
          <w:highlight w:val="yellow"/>
          <w:lang w:eastAsia="pt-BR"/>
        </w:rPr>
        <w:t>unidade imobiliária</w:t>
      </w:r>
      <w:r w:rsidRPr="00DE4CAA">
        <w:rPr>
          <w:rFonts w:ascii="Book Antiqua" w:eastAsia="Times New Roman" w:hAnsi="Book Antiqua" w:cs="Times New Roman"/>
          <w:sz w:val="19"/>
          <w:szCs w:val="19"/>
          <w:lang w:eastAsia="pt-BR"/>
        </w:rPr>
        <w:t xml:space="preserve">, o </w:t>
      </w:r>
      <w:r w:rsidRPr="00B07385">
        <w:rPr>
          <w:rFonts w:ascii="Book Antiqua" w:eastAsia="Times New Roman" w:hAnsi="Book Antiqua" w:cs="Times New Roman"/>
          <w:b/>
          <w:bCs/>
          <w:caps/>
          <w:sz w:val="19"/>
          <w:szCs w:val="19"/>
          <w:shd w:val="clear" w:color="auto" w:fill="F7CAAC" w:themeFill="accent2" w:themeFillTint="66"/>
          <w:lang w:eastAsia="pt-BR"/>
        </w:rPr>
        <w:t>direito de preferência</w:t>
      </w:r>
      <w:r w:rsidRPr="00B07385">
        <w:rPr>
          <w:rFonts w:ascii="Book Antiqua" w:eastAsia="Times New Roman" w:hAnsi="Book Antiqua" w:cs="Times New Roman"/>
          <w:b/>
          <w:bCs/>
          <w:caps/>
          <w:sz w:val="19"/>
          <w:szCs w:val="19"/>
          <w:lang w:eastAsia="pt-BR"/>
        </w:rPr>
        <w:t xml:space="preserve"> </w:t>
      </w:r>
      <w:r w:rsidRPr="00B07385">
        <w:rPr>
          <w:rFonts w:ascii="Book Antiqua" w:eastAsia="Times New Roman" w:hAnsi="Book Antiqua" w:cs="Times New Roman"/>
          <w:b/>
          <w:bCs/>
          <w:caps/>
          <w:sz w:val="19"/>
          <w:szCs w:val="19"/>
          <w:highlight w:val="green"/>
          <w:lang w:eastAsia="pt-BR"/>
        </w:rPr>
        <w:t>incidirá</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sobre a totalidade dos bens</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objeto</w:t>
      </w:r>
      <w:r w:rsidRPr="00B07385">
        <w:rPr>
          <w:rFonts w:ascii="Book Antiqua" w:eastAsia="Times New Roman" w:hAnsi="Book Antiqua" w:cs="Times New Roman"/>
          <w:b/>
          <w:bCs/>
          <w:sz w:val="19"/>
          <w:szCs w:val="19"/>
          <w:lang w:eastAsia="pt-BR"/>
        </w:rPr>
        <w:t xml:space="preserve"> </w:t>
      </w:r>
      <w:r w:rsidRPr="00B07385">
        <w:rPr>
          <w:rFonts w:ascii="Book Antiqua" w:eastAsia="Times New Roman" w:hAnsi="Book Antiqua" w:cs="Times New Roman"/>
          <w:b/>
          <w:bCs/>
          <w:caps/>
          <w:sz w:val="19"/>
          <w:szCs w:val="19"/>
          <w:shd w:val="clear" w:color="auto" w:fill="F7CAAC" w:themeFill="accent2" w:themeFillTint="66"/>
          <w:lang w:eastAsia="pt-BR"/>
        </w:rPr>
        <w:t>da alienação</w:t>
      </w:r>
      <w:r w:rsidRPr="00DE4CAA">
        <w:rPr>
          <w:rFonts w:ascii="Book Antiqua" w:eastAsia="Times New Roman" w:hAnsi="Book Antiqua" w:cs="Times New Roman"/>
          <w:sz w:val="19"/>
          <w:szCs w:val="19"/>
          <w:lang w:eastAsia="pt-BR"/>
        </w:rPr>
        <w:t xml:space="preserve">. </w:t>
      </w:r>
      <w:r w:rsidR="00F430A1">
        <w:rPr>
          <w:rStyle w:val="Hyperlink"/>
          <w:rFonts w:ascii="Book Antiqua" w:eastAsia="Times New Roman" w:hAnsi="Book Antiqua" w:cs="Times New Roman"/>
          <w:b/>
          <w:bCs/>
          <w:color w:val="FF0000"/>
          <w:sz w:val="16"/>
          <w:szCs w:val="16"/>
          <w:lang w:eastAsia="pt-BR"/>
        </w:rPr>
        <w:t>(Cartórios/TJES-2013)</w:t>
      </w:r>
    </w:p>
    <w:tbl>
      <w:tblPr>
        <w:tblStyle w:val="Tabelacomgrade"/>
        <w:tblW w:w="0" w:type="auto"/>
        <w:shd w:val="clear" w:color="auto" w:fill="CCFFFF"/>
        <w:tblLook w:val="04A0" w:firstRow="1" w:lastRow="0" w:firstColumn="1" w:lastColumn="0" w:noHBand="0" w:noVBand="1"/>
      </w:tblPr>
      <w:tblGrid>
        <w:gridCol w:w="8494"/>
      </w:tblGrid>
      <w:tr w:rsidR="00276F5A" w:rsidRPr="00DE4CAA" w14:paraId="0B6215A0" w14:textId="77777777" w:rsidTr="004B02FF">
        <w:tc>
          <w:tcPr>
            <w:tcW w:w="8494" w:type="dxa"/>
            <w:shd w:val="clear" w:color="auto" w:fill="CCFFFF"/>
          </w:tcPr>
          <w:p w14:paraId="2459280C" w14:textId="00C26403" w:rsidR="00276F5A" w:rsidRPr="00B07385" w:rsidRDefault="00276F5A" w:rsidP="004B02F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00B07385">
              <w:rPr>
                <w:rFonts w:ascii="Book Antiqua" w:eastAsia="Times New Roman" w:hAnsi="Book Antiqua" w:cs="Times New Roman"/>
                <w:b/>
                <w:sz w:val="19"/>
                <w:szCs w:val="19"/>
                <w:highlight w:val="yellow"/>
                <w:lang w:eastAsia="pt-BR"/>
              </w:rPr>
              <w:t>Cartórios/TJES</w:t>
            </w:r>
            <w:r w:rsidRPr="00DE4CAA">
              <w:rPr>
                <w:rFonts w:ascii="Book Antiqua" w:eastAsia="Times New Roman" w:hAnsi="Book Antiqua" w:cs="Times New Roman"/>
                <w:b/>
                <w:sz w:val="19"/>
                <w:szCs w:val="19"/>
                <w:highlight w:val="yellow"/>
                <w:lang w:eastAsia="pt-BR"/>
              </w:rPr>
              <w:t>-201</w:t>
            </w:r>
            <w:r w:rsidR="00B07385">
              <w:rPr>
                <w:rFonts w:ascii="Book Antiqua" w:eastAsia="Times New Roman" w:hAnsi="Book Antiqua" w:cs="Times New Roman"/>
                <w:b/>
                <w:sz w:val="19"/>
                <w:szCs w:val="19"/>
                <w:highlight w:val="yellow"/>
                <w:lang w:eastAsia="pt-BR"/>
              </w:rPr>
              <w:t>3</w:t>
            </w:r>
            <w:r w:rsidRPr="00DE4CAA">
              <w:rPr>
                <w:rFonts w:ascii="Book Antiqua" w:eastAsia="Times New Roman" w:hAnsi="Book Antiqua" w:cs="Times New Roman"/>
                <w:b/>
                <w:sz w:val="19"/>
                <w:szCs w:val="19"/>
                <w:highlight w:val="yellow"/>
                <w:lang w:eastAsia="pt-BR"/>
              </w:rPr>
              <w:t>-CESPE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00B07385">
              <w:rPr>
                <w:rFonts w:ascii="Book Antiqua" w:eastAsia="Times New Roman" w:hAnsi="Book Antiqua" w:cs="Times New Roman"/>
                <w:bCs/>
                <w:sz w:val="19"/>
                <w:szCs w:val="19"/>
                <w:lang w:eastAsia="pt-BR"/>
              </w:rPr>
              <w:t>D</w:t>
            </w:r>
            <w:r w:rsidR="00B07385" w:rsidRPr="00B07385">
              <w:rPr>
                <w:rFonts w:ascii="Book Antiqua" w:eastAsia="Times New Roman" w:hAnsi="Book Antiqua" w:cs="Times New Roman"/>
                <w:bCs/>
                <w:sz w:val="19"/>
                <w:szCs w:val="19"/>
                <w:lang w:eastAsia="pt-BR"/>
              </w:rPr>
              <w:t>eterminado imóvel urbano está alugado e o locador deseja vendê-lo antes do prazo final do contrato de locação. Nesse caso,</w:t>
            </w:r>
            <w:r w:rsidR="00B07385">
              <w:rPr>
                <w:rFonts w:ascii="Book Antiqua" w:eastAsia="Times New Roman" w:hAnsi="Book Antiqua" w:cs="Times New Roman"/>
                <w:bCs/>
                <w:sz w:val="19"/>
                <w:szCs w:val="19"/>
                <w:lang w:eastAsia="pt-BR"/>
              </w:rPr>
              <w:t xml:space="preserve"> </w:t>
            </w:r>
            <w:r w:rsidR="00B07385" w:rsidRPr="00B07385">
              <w:rPr>
                <w:rFonts w:ascii="Book Antiqua" w:eastAsia="Times New Roman" w:hAnsi="Book Antiqua" w:cs="Times New Roman"/>
                <w:bCs/>
                <w:sz w:val="19"/>
                <w:szCs w:val="19"/>
                <w:lang w:eastAsia="pt-BR"/>
              </w:rPr>
              <w:t>o direito de preferência incidirá sobre a totalidade dos bens que sejam objeto da alienação, no caso de haver alienação de mais de uma unidade imobiliária.</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sidR="00B07385">
              <w:rPr>
                <w:rFonts w:ascii="Book Antiqua" w:eastAsia="Times New Roman" w:hAnsi="Book Antiqua" w:cs="Times New Roman"/>
                <w:b/>
                <w:sz w:val="19"/>
                <w:szCs w:val="19"/>
                <w:lang w:eastAsia="pt-BR"/>
              </w:rPr>
              <w:t>31</w:t>
            </w:r>
            <w:r w:rsidRPr="00DE4CAA">
              <w:rPr>
                <w:rFonts w:ascii="Book Antiqua" w:eastAsia="Times New Roman" w:hAnsi="Book Antiqua" w:cs="Times New Roman"/>
                <w:b/>
                <w:sz w:val="19"/>
                <w:szCs w:val="19"/>
                <w:lang w:eastAsia="pt-BR"/>
              </w:rPr>
              <w:t>, Locações.</w:t>
            </w:r>
          </w:p>
        </w:tc>
      </w:tr>
    </w:tbl>
    <w:p w14:paraId="1BA73705" w14:textId="57CE0D90" w:rsidR="00DB4026" w:rsidRPr="00400EA1"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w:t>
      </w:r>
      <w:r w:rsidRPr="00DE4CAA">
        <w:rPr>
          <w:rFonts w:ascii="Book Antiqua" w:eastAsia="Times New Roman" w:hAnsi="Book Antiqua" w:cs="Times New Roman"/>
          <w:b/>
          <w:sz w:val="19"/>
          <w:szCs w:val="19"/>
          <w:highlight w:val="magenta"/>
          <w:lang w:eastAsia="pt-BR"/>
        </w:rPr>
        <w:t xml:space="preserve">Art. </w:t>
      </w:r>
      <w:r w:rsidRPr="00400EA1">
        <w:rPr>
          <w:rFonts w:ascii="Book Antiqua" w:eastAsia="Times New Roman" w:hAnsi="Book Antiqua" w:cs="Times New Roman"/>
          <w:b/>
          <w:sz w:val="19"/>
          <w:szCs w:val="19"/>
          <w:highlight w:val="magenta"/>
          <w:lang w:eastAsia="pt-BR"/>
        </w:rPr>
        <w:t>32</w:t>
      </w:r>
      <w:r w:rsidRPr="00400EA1">
        <w:rPr>
          <w:rFonts w:ascii="Book Antiqua" w:eastAsia="Times New Roman" w:hAnsi="Book Antiqua" w:cs="Times New Roman"/>
          <w:b/>
          <w:sz w:val="19"/>
          <w:szCs w:val="19"/>
          <w:lang w:eastAsia="pt-BR"/>
        </w:rPr>
        <w:t xml:space="preserve">. O </w:t>
      </w:r>
      <w:r w:rsidRPr="00400EA1">
        <w:rPr>
          <w:rFonts w:ascii="Book Antiqua" w:eastAsia="Times New Roman" w:hAnsi="Book Antiqua" w:cs="Times New Roman"/>
          <w:b/>
          <w:caps/>
          <w:sz w:val="19"/>
          <w:szCs w:val="19"/>
          <w:shd w:val="clear" w:color="auto" w:fill="F7CAAC" w:themeFill="accent2" w:themeFillTint="66"/>
          <w:lang w:eastAsia="pt-BR"/>
        </w:rPr>
        <w:t>direito de preferência</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caps/>
          <w:sz w:val="19"/>
          <w:szCs w:val="19"/>
          <w:highlight w:val="green"/>
          <w:lang w:eastAsia="pt-BR"/>
        </w:rPr>
        <w:t>não alcança</w:t>
      </w:r>
      <w:r w:rsidRPr="00400EA1">
        <w:rPr>
          <w:rFonts w:ascii="Book Antiqua" w:eastAsia="Times New Roman" w:hAnsi="Book Antiqua" w:cs="Times New Roman"/>
          <w:b/>
          <w:sz w:val="19"/>
          <w:szCs w:val="19"/>
          <w:lang w:eastAsia="pt-BR"/>
        </w:rPr>
        <w:t xml:space="preserve"> os casos de perda da propriedade ou venda por decisão judicial, </w:t>
      </w:r>
      <w:r w:rsidRPr="00400EA1">
        <w:rPr>
          <w:rFonts w:ascii="Book Antiqua" w:eastAsia="Times New Roman" w:hAnsi="Book Antiqua" w:cs="Times New Roman"/>
          <w:b/>
          <w:sz w:val="19"/>
          <w:szCs w:val="19"/>
          <w:highlight w:val="cyan"/>
          <w:lang w:eastAsia="pt-BR"/>
        </w:rPr>
        <w:t>permuta</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doação</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integralização de capital</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cisão</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fusão</w:t>
      </w:r>
      <w:r w:rsidRPr="00400EA1">
        <w:rPr>
          <w:rFonts w:ascii="Book Antiqua" w:eastAsia="Times New Roman" w:hAnsi="Book Antiqua" w:cs="Times New Roman"/>
          <w:b/>
          <w:sz w:val="19"/>
          <w:szCs w:val="19"/>
          <w:lang w:eastAsia="pt-BR"/>
        </w:rPr>
        <w:t xml:space="preserve"> e </w:t>
      </w:r>
      <w:r w:rsidRPr="00400EA1">
        <w:rPr>
          <w:rFonts w:ascii="Book Antiqua" w:eastAsia="Times New Roman" w:hAnsi="Book Antiqua" w:cs="Times New Roman"/>
          <w:b/>
          <w:sz w:val="19"/>
          <w:szCs w:val="19"/>
          <w:highlight w:val="cyan"/>
          <w:lang w:eastAsia="pt-BR"/>
        </w:rPr>
        <w:t>incorporação</w:t>
      </w:r>
      <w:r w:rsidRPr="00400EA1">
        <w:rPr>
          <w:rFonts w:ascii="Book Antiqua" w:eastAsia="Times New Roman" w:hAnsi="Book Antiqua" w:cs="Times New Roman"/>
          <w:b/>
          <w:sz w:val="16"/>
          <w:szCs w:val="16"/>
          <w:lang w:eastAsia="pt-BR"/>
        </w:rPr>
        <w:t xml:space="preserve">. </w:t>
      </w:r>
      <w:r w:rsidR="00EB28E7" w:rsidRPr="00400EA1">
        <w:rPr>
          <w:rFonts w:ascii="Book Antiqua" w:eastAsia="Times New Roman" w:hAnsi="Book Antiqua" w:cs="Times New Roman"/>
          <w:b/>
          <w:sz w:val="16"/>
          <w:szCs w:val="16"/>
          <w:lang w:eastAsia="pt-BR"/>
        </w:rPr>
        <w:t xml:space="preserve"> </w:t>
      </w:r>
      <w:r w:rsidR="00EB28E7" w:rsidRPr="00400EA1">
        <w:rPr>
          <w:rFonts w:ascii="Book Antiqua" w:eastAsia="Times New Roman" w:hAnsi="Book Antiqua" w:cs="Times New Roman"/>
          <w:b/>
          <w:color w:val="FF0000"/>
          <w:sz w:val="16"/>
          <w:szCs w:val="16"/>
          <w:u w:val="single"/>
          <w:lang w:eastAsia="pt-BR"/>
        </w:rPr>
        <w:t>(TJAP-2014)</w:t>
      </w:r>
      <w:r w:rsidR="001D0C63" w:rsidRPr="00400EA1">
        <w:rPr>
          <w:rFonts w:ascii="Book Antiqua" w:eastAsia="Times New Roman" w:hAnsi="Book Antiqua" w:cs="Times New Roman"/>
          <w:b/>
          <w:color w:val="FF0000"/>
          <w:sz w:val="16"/>
          <w:szCs w:val="16"/>
          <w:lang w:eastAsia="pt-BR"/>
        </w:rPr>
        <w:t xml:space="preserve"> </w:t>
      </w:r>
      <w:r w:rsidR="00DB53BC" w:rsidRPr="00400EA1">
        <w:rPr>
          <w:rFonts w:ascii="Book Antiqua" w:eastAsia="Times New Roman" w:hAnsi="Book Antiqua" w:cs="Times New Roman"/>
          <w:b/>
          <w:color w:val="FF0000"/>
          <w:sz w:val="16"/>
          <w:szCs w:val="16"/>
          <w:u w:val="single"/>
          <w:lang w:eastAsia="pt-BR"/>
        </w:rPr>
        <w:t>(TJMG-2018)</w:t>
      </w:r>
      <w:r w:rsidR="00400EA1" w:rsidRPr="00400EA1">
        <w:rPr>
          <w:rFonts w:ascii="Book Antiqua" w:eastAsia="Times New Roman" w:hAnsi="Book Antiqua" w:cs="Times New Roman"/>
          <w:b/>
          <w:color w:val="FF0000"/>
          <w:sz w:val="16"/>
          <w:szCs w:val="16"/>
          <w:lang w:eastAsia="pt-BR"/>
        </w:rPr>
        <w:t xml:space="preserve"> </w:t>
      </w:r>
      <w:r w:rsidR="00400EA1" w:rsidRPr="00400EA1">
        <w:rPr>
          <w:rFonts w:ascii="Book Antiqua" w:eastAsia="Times New Roman" w:hAnsi="Book Antiqua" w:cs="Times New Roman"/>
          <w:b/>
          <w:color w:val="FF0000"/>
          <w:sz w:val="16"/>
          <w:szCs w:val="16"/>
          <w:u w:val="single"/>
          <w:lang w:eastAsia="pt-BR"/>
        </w:rPr>
        <w:t>(Cartórios/TJSP-2022)</w:t>
      </w:r>
    </w:p>
    <w:p w14:paraId="78F680B9"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Parágrafo único. Nos contratos firmados a partir de 1</w:t>
      </w:r>
      <w:r w:rsidRPr="00DE4CAA">
        <w:rPr>
          <w:rFonts w:ascii="Book Antiqua" w:eastAsia="Times New Roman" w:hAnsi="Book Antiqua" w:cs="Times New Roman"/>
          <w:sz w:val="19"/>
          <w:szCs w:val="19"/>
          <w:u w:val="single"/>
          <w:vertAlign w:val="superscript"/>
          <w:lang w:eastAsia="pt-BR"/>
        </w:rPr>
        <w:t>o</w:t>
      </w:r>
      <w:r w:rsidRPr="00DE4CAA">
        <w:rPr>
          <w:rFonts w:ascii="Book Antiqua" w:eastAsia="Times New Roman" w:hAnsi="Book Antiqua" w:cs="Times New Roman"/>
          <w:sz w:val="19"/>
          <w:szCs w:val="19"/>
          <w:lang w:eastAsia="pt-BR"/>
        </w:rPr>
        <w:t xml:space="preserve"> de outubro de 2001, o direito de preferência de que trata este artigo não alcançará também os casos de constituição da propriedade fiduciária e de perda da propriedade ou venda por quaisquer formas de realização de garantia, inclusive mediante leilão extrajudicial, devendo essa condição constar expressamente em cláusula contratual específica, destacando-se das demais por sua apresentação gráfica</w:t>
      </w:r>
      <w:r w:rsidRPr="00F430A1">
        <w:rPr>
          <w:rFonts w:ascii="Book Antiqua" w:eastAsia="Times New Roman" w:hAnsi="Book Antiqua" w:cs="Times New Roman"/>
          <w:sz w:val="16"/>
          <w:szCs w:val="16"/>
          <w:lang w:eastAsia="pt-BR"/>
        </w:rPr>
        <w:t xml:space="preserve">. </w:t>
      </w:r>
      <w:hyperlink r:id="rId15" w:anchor="art61" w:history="1">
        <w:r w:rsidRPr="00F430A1">
          <w:rPr>
            <w:rFonts w:ascii="Book Antiqua" w:eastAsia="Times New Roman" w:hAnsi="Book Antiqua" w:cs="Times New Roman"/>
            <w:color w:val="0000FF"/>
            <w:sz w:val="16"/>
            <w:szCs w:val="16"/>
            <w:u w:val="single"/>
            <w:lang w:eastAsia="pt-BR"/>
          </w:rPr>
          <w:t>(Incluído pela Lei nº 10.931, de 2004)</w:t>
        </w:r>
      </w:hyperlink>
    </w:p>
    <w:p w14:paraId="23B5251B" w14:textId="5AF805D8"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33</w:t>
      </w:r>
      <w:r w:rsidRPr="00DE4CAA">
        <w:rPr>
          <w:rFonts w:ascii="Book Antiqua" w:eastAsia="Times New Roman" w:hAnsi="Book Antiqua" w:cs="Times New Roman"/>
          <w:sz w:val="19"/>
          <w:szCs w:val="19"/>
          <w:lang w:eastAsia="pt-BR"/>
        </w:rPr>
        <w:t xml:space="preserve">. </w:t>
      </w:r>
      <w:r w:rsidRPr="00BF2396">
        <w:rPr>
          <w:rFonts w:ascii="Book Antiqua" w:eastAsia="Times New Roman" w:hAnsi="Book Antiqua" w:cs="Times New Roman"/>
          <w:b/>
          <w:bCs/>
          <w:sz w:val="19"/>
          <w:szCs w:val="19"/>
          <w:lang w:eastAsia="pt-BR"/>
        </w:rPr>
        <w:t xml:space="preserve">O </w:t>
      </w:r>
      <w:r w:rsidRPr="00BF2396">
        <w:rPr>
          <w:rFonts w:ascii="Book Antiqua" w:eastAsia="Times New Roman" w:hAnsi="Book Antiqua" w:cs="Times New Roman"/>
          <w:b/>
          <w:bCs/>
          <w:sz w:val="19"/>
          <w:szCs w:val="19"/>
          <w:highlight w:val="yellow"/>
          <w:lang w:eastAsia="pt-BR"/>
        </w:rPr>
        <w:t>locatário preterido no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shd w:val="clear" w:color="auto" w:fill="F7CAAC" w:themeFill="accent2" w:themeFillTint="66"/>
          <w:lang w:eastAsia="pt-BR"/>
        </w:rPr>
        <w:t>seu direito de preferência</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poderá reclamar</w:t>
      </w:r>
      <w:r w:rsidRPr="00BF2396">
        <w:rPr>
          <w:rFonts w:ascii="Book Antiqua" w:eastAsia="Times New Roman" w:hAnsi="Book Antiqua" w:cs="Times New Roman"/>
          <w:b/>
          <w:bCs/>
          <w:sz w:val="19"/>
          <w:szCs w:val="19"/>
          <w:lang w:eastAsia="pt-BR"/>
        </w:rPr>
        <w:t xml:space="preserve"> do </w:t>
      </w:r>
      <w:r w:rsidRPr="00BF2396">
        <w:rPr>
          <w:rFonts w:ascii="Book Antiqua" w:eastAsia="Times New Roman" w:hAnsi="Book Antiqua" w:cs="Times New Roman"/>
          <w:b/>
          <w:bCs/>
          <w:sz w:val="19"/>
          <w:szCs w:val="19"/>
          <w:highlight w:val="yellow"/>
          <w:lang w:eastAsia="pt-BR"/>
        </w:rPr>
        <w:t>alienante</w:t>
      </w:r>
      <w:r w:rsidRPr="00BF2396">
        <w:rPr>
          <w:rFonts w:ascii="Book Antiqua" w:eastAsia="Times New Roman" w:hAnsi="Book Antiqua" w:cs="Times New Roman"/>
          <w:b/>
          <w:bCs/>
          <w:sz w:val="19"/>
          <w:szCs w:val="19"/>
          <w:lang w:eastAsia="pt-BR"/>
        </w:rPr>
        <w:t xml:space="preserve"> as </w:t>
      </w:r>
      <w:r w:rsidRPr="00BF2396">
        <w:rPr>
          <w:rFonts w:ascii="Book Antiqua" w:eastAsia="Times New Roman" w:hAnsi="Book Antiqua" w:cs="Times New Roman"/>
          <w:b/>
          <w:bCs/>
          <w:caps/>
          <w:sz w:val="19"/>
          <w:szCs w:val="19"/>
          <w:shd w:val="clear" w:color="auto" w:fill="F7CAAC" w:themeFill="accent2" w:themeFillTint="66"/>
          <w:lang w:eastAsia="pt-BR"/>
        </w:rPr>
        <w:t>perdas e danos</w:t>
      </w:r>
      <w:r w:rsidRPr="00BF2396">
        <w:rPr>
          <w:rFonts w:ascii="Book Antiqua" w:eastAsia="Times New Roman" w:hAnsi="Book Antiqua" w:cs="Times New Roman"/>
          <w:b/>
          <w:bCs/>
          <w:sz w:val="19"/>
          <w:szCs w:val="19"/>
          <w:lang w:eastAsia="pt-BR"/>
        </w:rPr>
        <w:t xml:space="preserve"> ou, </w:t>
      </w:r>
      <w:r w:rsidRPr="00BF2396">
        <w:rPr>
          <w:rFonts w:ascii="Book Antiqua" w:eastAsia="Times New Roman" w:hAnsi="Book Antiqua" w:cs="Times New Roman"/>
          <w:b/>
          <w:bCs/>
          <w:caps/>
          <w:sz w:val="19"/>
          <w:szCs w:val="19"/>
          <w:highlight w:val="green"/>
          <w:lang w:eastAsia="pt-BR"/>
        </w:rPr>
        <w:t>depositando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o preço</w:t>
      </w:r>
      <w:r w:rsidRPr="00BF2396">
        <w:rPr>
          <w:rFonts w:ascii="Book Antiqua" w:eastAsia="Times New Roman" w:hAnsi="Book Antiqua" w:cs="Times New Roman"/>
          <w:b/>
          <w:bCs/>
          <w:sz w:val="19"/>
          <w:szCs w:val="19"/>
          <w:lang w:eastAsia="pt-BR"/>
        </w:rPr>
        <w:t xml:space="preserve"> e </w:t>
      </w:r>
      <w:r w:rsidRPr="00BF2396">
        <w:rPr>
          <w:rFonts w:ascii="Book Antiqua" w:eastAsia="Times New Roman" w:hAnsi="Book Antiqua" w:cs="Times New Roman"/>
          <w:b/>
          <w:bCs/>
          <w:sz w:val="19"/>
          <w:szCs w:val="19"/>
          <w:highlight w:val="cyan"/>
          <w:lang w:eastAsia="pt-BR"/>
        </w:rPr>
        <w:t>demais despesas do ato de transferência</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haver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yellow"/>
          <w:lang w:eastAsia="pt-BR"/>
        </w:rPr>
        <w:t>para si</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o imóvel locado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se o requerer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no prazo de seis meses</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a contar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yellow"/>
          <w:lang w:eastAsia="pt-BR"/>
        </w:rPr>
        <w:t>do registro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do ato no cartório de imóveis</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desde que</w:t>
      </w:r>
      <w:r w:rsidRPr="00BF2396">
        <w:rPr>
          <w:rFonts w:ascii="Book Antiqua" w:eastAsia="Times New Roman" w:hAnsi="Book Antiqua" w:cs="Times New Roman"/>
          <w:b/>
          <w:bCs/>
          <w:sz w:val="19"/>
          <w:szCs w:val="19"/>
          <w:lang w:eastAsia="pt-BR"/>
        </w:rPr>
        <w:t xml:space="preserve"> 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contrato de locação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esteja averbado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pelo menos trinta dias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antes da alienação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junto à matrícula do imóvel</w:t>
      </w:r>
      <w:r w:rsidRPr="00F430A1">
        <w:rPr>
          <w:rFonts w:ascii="Book Antiqua" w:eastAsia="Times New Roman" w:hAnsi="Book Antiqua" w:cs="Times New Roman"/>
          <w:sz w:val="16"/>
          <w:szCs w:val="16"/>
          <w:lang w:eastAsia="pt-BR"/>
        </w:rPr>
        <w:t>.</w:t>
      </w:r>
      <w:r w:rsidR="00DB3E6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B07385" w:rsidRPr="00F430A1">
        <w:rPr>
          <w:rFonts w:ascii="Book Antiqua" w:eastAsia="Times New Roman" w:hAnsi="Book Antiqua" w:cs="Times New Roman"/>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BF2396" w:rsidRPr="00F430A1">
        <w:rPr>
          <w:rFonts w:ascii="Book Antiqua" w:eastAsia="Times New Roman" w:hAnsi="Book Antiqua" w:cs="Times New Roman"/>
          <w:b/>
          <w:bCs/>
          <w:color w:val="FF0000"/>
          <w:sz w:val="16"/>
          <w:szCs w:val="16"/>
          <w:lang w:eastAsia="pt-BR"/>
        </w:rPr>
        <w:t xml:space="preserve"> </w:t>
      </w:r>
      <w:bookmarkStart w:id="10" w:name="_Hlk100929348"/>
      <w:r w:rsidR="00BF2396" w:rsidRPr="00F430A1">
        <w:rPr>
          <w:rFonts w:ascii="Book Antiqua" w:eastAsia="Times New Roman" w:hAnsi="Book Antiqua" w:cs="Times New Roman"/>
          <w:b/>
          <w:bCs/>
          <w:color w:val="FF0000"/>
          <w:sz w:val="16"/>
          <w:szCs w:val="16"/>
          <w:u w:val="single"/>
          <w:lang w:eastAsia="pt-BR"/>
        </w:rPr>
        <w:t>(Cartórios/TJSP-2016)</w:t>
      </w:r>
      <w:bookmarkEnd w:id="10"/>
      <w:r w:rsidR="001D0C63" w:rsidRPr="00F430A1">
        <w:rPr>
          <w:rFonts w:ascii="Book Antiqua" w:eastAsia="Times New Roman" w:hAnsi="Book Antiqua" w:cs="Times New Roman"/>
          <w:b/>
          <w:bCs/>
          <w:color w:val="FF0000"/>
          <w:sz w:val="16"/>
          <w:szCs w:val="16"/>
          <w:lang w:eastAsia="pt-BR"/>
        </w:rPr>
        <w:t xml:space="preserve"> </w:t>
      </w:r>
      <w:r w:rsidR="0050760C" w:rsidRPr="00F430A1">
        <w:rPr>
          <w:rFonts w:ascii="Book Antiqua" w:eastAsia="Times New Roman" w:hAnsi="Book Antiqua" w:cs="Times New Roman"/>
          <w:b/>
          <w:color w:val="FF0000"/>
          <w:sz w:val="16"/>
          <w:szCs w:val="16"/>
          <w:u w:val="single"/>
          <w:lang w:eastAsia="pt-BR"/>
        </w:rPr>
        <w:t>(MPPR-2017)</w:t>
      </w:r>
      <w:r w:rsidR="00A97042" w:rsidRPr="00F430A1">
        <w:rPr>
          <w:rFonts w:ascii="Book Antiqua" w:eastAsia="Times New Roman" w:hAnsi="Book Antiqua" w:cs="Times New Roman"/>
          <w:b/>
          <w:color w:val="FF0000"/>
          <w:sz w:val="16"/>
          <w:szCs w:val="16"/>
          <w:lang w:eastAsia="pt-BR"/>
        </w:rPr>
        <w:t xml:space="preserve"> </w:t>
      </w:r>
      <w:r w:rsidR="00851106" w:rsidRPr="00F430A1">
        <w:rPr>
          <w:rFonts w:ascii="Book Antiqua" w:eastAsia="Times New Roman" w:hAnsi="Book Antiqua" w:cs="Times New Roman"/>
          <w:b/>
          <w:bCs/>
          <w:color w:val="FF0000"/>
          <w:sz w:val="16"/>
          <w:szCs w:val="16"/>
          <w:u w:val="single"/>
          <w:lang w:eastAsia="pt-BR"/>
        </w:rPr>
        <w:t>(TJMA-2022)</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2B5517" w:rsidRPr="00DE4CAA" w14:paraId="187FB246" w14:textId="77777777" w:rsidTr="009365F4">
        <w:tc>
          <w:tcPr>
            <w:tcW w:w="8494" w:type="dxa"/>
            <w:shd w:val="clear" w:color="auto" w:fill="CCFFFF"/>
          </w:tcPr>
          <w:p w14:paraId="651C2458" w14:textId="77777777" w:rsidR="002B5517" w:rsidRDefault="002B5517" w:rsidP="002B5517">
            <w:pPr>
              <w:jc w:val="both"/>
              <w:rPr>
                <w:rFonts w:ascii="Book Antiqua" w:hAnsi="Book Antiqua"/>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PGEES-2023</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2B5517">
              <w:rPr>
                <w:rFonts w:ascii="Book Antiqua" w:eastAsia="Times New Roman" w:hAnsi="Book Antiqua" w:cs="Times New Roman"/>
                <w:b/>
                <w:sz w:val="19"/>
                <w:szCs w:val="19"/>
                <w:lang w:eastAsia="pt-BR"/>
              </w:rPr>
              <w:t>AGRAVO INTERNO. AGRAVO INTERNO. AGRAVO EM RECURSO ESPECIAL. AÇÃO ANULATÓRIA DE NEGÓCIO JURÍDICO. VIOLAÇÃO DOS ARTS. 165, 458 E 535 DO CÓDIGO DE PROCESSO CIVIL DE 1973. NÃO OCORRÊNCIA. DIREITO DE PREFERÊNCIA DO LOCATÁRIO. ADJUDICAÇÃO. DECADÊNCIA</w:t>
            </w:r>
            <w:r w:rsidRPr="002B551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B5517">
              <w:rPr>
                <w:rFonts w:ascii="Book Antiqua" w:eastAsia="Times New Roman" w:hAnsi="Book Antiqua" w:cs="Times New Roman"/>
                <w:bCs/>
                <w:sz w:val="19"/>
                <w:szCs w:val="19"/>
                <w:lang w:eastAsia="pt-BR"/>
              </w:rPr>
              <w:t xml:space="preserve"> </w:t>
            </w:r>
            <w:r w:rsidRPr="002B5517">
              <w:rPr>
                <w:rFonts w:ascii="Book Antiqua" w:hAnsi="Book Antiqua"/>
                <w:b/>
                <w:bCs/>
                <w:iCs/>
                <w:color w:val="000000"/>
                <w:sz w:val="19"/>
                <w:szCs w:val="19"/>
              </w:rPr>
              <w:t>A jurisprudência do STJ firmou o entendimento no sentido de que, o direito real de adjudicação somente será exercitável se o locatário efetuar o depósito do preço do bem e das demais despesas de transferência; formular o pedido de adjudicação no prazo de 6 (seis) meses do registro do contrato de compra e venda do imóvel;</w:t>
            </w:r>
            <w:r>
              <w:rPr>
                <w:rFonts w:ascii="Book Antiqua" w:hAnsi="Book Antiqua"/>
                <w:b/>
                <w:bCs/>
                <w:iCs/>
                <w:color w:val="000000"/>
                <w:sz w:val="19"/>
                <w:szCs w:val="19"/>
              </w:rPr>
              <w:t xml:space="preserve"> </w:t>
            </w:r>
            <w:r w:rsidRPr="002B5517">
              <w:rPr>
                <w:rFonts w:ascii="Book Antiqua" w:hAnsi="Book Antiqua"/>
                <w:b/>
                <w:bCs/>
                <w:iCs/>
                <w:color w:val="000000"/>
                <w:sz w:val="19"/>
                <w:szCs w:val="19"/>
              </w:rPr>
              <w:t>bem como promover a averbação do contrato de locação assinado por duas testemunhas na matrícula do bem no Cartório de Registro de Imóveis, 30 (trinta) dias antes da referida alienação</w:t>
            </w:r>
            <w:r w:rsidRPr="002B5517">
              <w:rPr>
                <w:rFonts w:ascii="Book Antiqua" w:hAnsi="Book Antiqua"/>
                <w:iCs/>
                <w:color w:val="000000"/>
                <w:sz w:val="19"/>
                <w:szCs w:val="19"/>
              </w:rPr>
              <w:t>.</w:t>
            </w:r>
            <w:r>
              <w:rPr>
                <w:rFonts w:ascii="Book Antiqua" w:hAnsi="Book Antiqua"/>
                <w:iCs/>
                <w:color w:val="000000"/>
                <w:sz w:val="19"/>
                <w:szCs w:val="19"/>
              </w:rPr>
              <w:t xml:space="preserve"> STJ. 4ª T., </w:t>
            </w:r>
            <w:proofErr w:type="spellStart"/>
            <w:r w:rsidRPr="002B5517">
              <w:rPr>
                <w:rFonts w:ascii="Book Antiqua" w:hAnsi="Book Antiqua"/>
                <w:iCs/>
                <w:color w:val="000000"/>
                <w:sz w:val="19"/>
                <w:szCs w:val="19"/>
              </w:rPr>
              <w:t>AgInt</w:t>
            </w:r>
            <w:proofErr w:type="spellEnd"/>
            <w:r w:rsidRPr="002B5517">
              <w:rPr>
                <w:rFonts w:ascii="Book Antiqua" w:hAnsi="Book Antiqua"/>
                <w:iCs/>
                <w:color w:val="000000"/>
                <w:sz w:val="19"/>
                <w:szCs w:val="19"/>
              </w:rPr>
              <w:t xml:space="preserve"> no </w:t>
            </w:r>
            <w:proofErr w:type="spellStart"/>
            <w:r w:rsidRPr="002B5517">
              <w:rPr>
                <w:rFonts w:ascii="Book Antiqua" w:hAnsi="Book Antiqua"/>
                <w:iCs/>
                <w:color w:val="000000"/>
                <w:sz w:val="19"/>
                <w:szCs w:val="19"/>
              </w:rPr>
              <w:t>AgInt</w:t>
            </w:r>
            <w:proofErr w:type="spellEnd"/>
            <w:r w:rsidRPr="002B5517">
              <w:rPr>
                <w:rFonts w:ascii="Book Antiqua" w:hAnsi="Book Antiqua"/>
                <w:iCs/>
                <w:color w:val="000000"/>
                <w:sz w:val="19"/>
                <w:szCs w:val="19"/>
              </w:rPr>
              <w:t xml:space="preserve"> no </w:t>
            </w:r>
            <w:proofErr w:type="spellStart"/>
            <w:r w:rsidRPr="002B5517">
              <w:rPr>
                <w:rFonts w:ascii="Book Antiqua" w:hAnsi="Book Antiqua"/>
                <w:iCs/>
                <w:color w:val="000000"/>
                <w:sz w:val="19"/>
                <w:szCs w:val="19"/>
              </w:rPr>
              <w:t>AREsp</w:t>
            </w:r>
            <w:proofErr w:type="spellEnd"/>
            <w:r w:rsidRPr="002B5517">
              <w:rPr>
                <w:rFonts w:ascii="Book Antiqua" w:hAnsi="Book Antiqua"/>
                <w:iCs/>
                <w:color w:val="000000"/>
                <w:sz w:val="19"/>
                <w:szCs w:val="19"/>
              </w:rPr>
              <w:t xml:space="preserve"> 909595/MG, </w:t>
            </w:r>
            <w:r>
              <w:rPr>
                <w:rFonts w:ascii="Book Antiqua" w:hAnsi="Book Antiqua"/>
                <w:iCs/>
                <w:color w:val="000000"/>
                <w:sz w:val="19"/>
                <w:szCs w:val="19"/>
              </w:rPr>
              <w:t>R</w:t>
            </w:r>
            <w:r w:rsidRPr="002B5517">
              <w:rPr>
                <w:rFonts w:ascii="Book Antiqua" w:hAnsi="Book Antiqua"/>
                <w:iCs/>
                <w:color w:val="000000"/>
                <w:sz w:val="19"/>
                <w:szCs w:val="19"/>
              </w:rPr>
              <w:t>el</w:t>
            </w:r>
            <w:r>
              <w:rPr>
                <w:rFonts w:ascii="Book Antiqua" w:hAnsi="Book Antiqua"/>
                <w:iCs/>
                <w:color w:val="000000"/>
                <w:sz w:val="19"/>
                <w:szCs w:val="19"/>
              </w:rPr>
              <w:t>.</w:t>
            </w:r>
            <w:r w:rsidRPr="002B5517">
              <w:rPr>
                <w:rFonts w:ascii="Book Antiqua" w:hAnsi="Book Antiqua"/>
                <w:iCs/>
                <w:color w:val="000000"/>
                <w:sz w:val="19"/>
                <w:szCs w:val="19"/>
              </w:rPr>
              <w:t xml:space="preserve"> Min</w:t>
            </w:r>
            <w:r>
              <w:rPr>
                <w:rFonts w:ascii="Book Antiqua" w:hAnsi="Book Antiqua"/>
                <w:iCs/>
                <w:color w:val="000000"/>
                <w:sz w:val="19"/>
                <w:szCs w:val="19"/>
              </w:rPr>
              <w:t>.</w:t>
            </w:r>
            <w:r w:rsidRPr="002B5517">
              <w:rPr>
                <w:rFonts w:ascii="Book Antiqua" w:hAnsi="Book Antiqua"/>
                <w:iCs/>
                <w:color w:val="000000"/>
                <w:sz w:val="19"/>
                <w:szCs w:val="19"/>
              </w:rPr>
              <w:t xml:space="preserve"> Maria Isabel Gallotti, j</w:t>
            </w:r>
            <w:r>
              <w:rPr>
                <w:rFonts w:ascii="Book Antiqua" w:hAnsi="Book Antiqua"/>
                <w:iCs/>
                <w:color w:val="000000"/>
                <w:sz w:val="19"/>
                <w:szCs w:val="19"/>
              </w:rPr>
              <w:t>.</w:t>
            </w:r>
            <w:r w:rsidRPr="002B5517">
              <w:rPr>
                <w:rFonts w:ascii="Book Antiqua" w:hAnsi="Book Antiqua"/>
                <w:iCs/>
                <w:color w:val="000000"/>
                <w:sz w:val="19"/>
                <w:szCs w:val="19"/>
              </w:rPr>
              <w:t xml:space="preserve"> 26/2/19</w:t>
            </w:r>
            <w:r>
              <w:rPr>
                <w:rFonts w:ascii="Book Antiqua" w:hAnsi="Book Antiqua"/>
                <w:iCs/>
                <w:color w:val="000000"/>
                <w:sz w:val="19"/>
                <w:szCs w:val="19"/>
              </w:rPr>
              <w:t>.</w:t>
            </w:r>
          </w:p>
          <w:tbl>
            <w:tblPr>
              <w:tblStyle w:val="Tabelacomgrade"/>
              <w:tblW w:w="0" w:type="auto"/>
              <w:tblLook w:val="04A0" w:firstRow="1" w:lastRow="0" w:firstColumn="1" w:lastColumn="0" w:noHBand="0" w:noVBand="1"/>
            </w:tblPr>
            <w:tblGrid>
              <w:gridCol w:w="8268"/>
            </w:tblGrid>
            <w:tr w:rsidR="00AE7F6E" w14:paraId="3399F862" w14:textId="77777777" w:rsidTr="00AE7F6E">
              <w:tc>
                <w:tcPr>
                  <w:tcW w:w="8268" w:type="dxa"/>
                  <w:shd w:val="clear" w:color="auto" w:fill="FFFFFF" w:themeFill="background1"/>
                </w:tcPr>
                <w:p w14:paraId="6CDB495A" w14:textId="41A7C65C" w:rsidR="00AE7F6E" w:rsidRDefault="00AE7F6E" w:rsidP="002B5517">
                  <w:pPr>
                    <w:jc w:val="both"/>
                    <w:rPr>
                      <w:rFonts w:ascii="Book Antiqua" w:hAnsi="Book Antiqua"/>
                      <w:bCs/>
                      <w:iCs/>
                      <w:color w:val="000000"/>
                      <w:sz w:val="19"/>
                      <w:szCs w:val="19"/>
                    </w:rPr>
                  </w:pP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
                      <w:sz w:val="18"/>
                      <w:szCs w:val="18"/>
                      <w:highlight w:val="yellow"/>
                      <w:lang w:eastAsia="pt-BR"/>
                    </w:rPr>
                    <w:t>PGEES-2023-CESPE</w:t>
                  </w: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Cs/>
                      <w:sz w:val="18"/>
                      <w:szCs w:val="18"/>
                      <w:lang w:eastAsia="pt-BR"/>
                    </w:rPr>
                    <w:t xml:space="preserve">: Segundo a Lei 8.245/91 e o entendimento do STJ, para o exercício do direito de preferência, o inquilino deverá depositar o preço da compra e demais despesas da transferência, no prazo decadencial de seis meses, a contar do registro do contrato de compra e venda do imóvel. </w:t>
                  </w:r>
                  <w:r w:rsidRPr="00AE7F6E">
                    <w:rPr>
                      <w:rFonts w:ascii="Book Antiqua" w:eastAsia="Times New Roman" w:hAnsi="Book Antiqua" w:cs="Times New Roman"/>
                      <w:b/>
                      <w:sz w:val="18"/>
                      <w:szCs w:val="18"/>
                      <w:lang w:eastAsia="pt-BR"/>
                    </w:rPr>
                    <w:t xml:space="preserve">BL: art. 33, Locações e </w:t>
                  </w:r>
                  <w:proofErr w:type="spellStart"/>
                  <w:r w:rsidRPr="00AE7F6E">
                    <w:rPr>
                      <w:rFonts w:ascii="Book Antiqua" w:eastAsia="Times New Roman" w:hAnsi="Book Antiqua" w:cs="Times New Roman"/>
                      <w:b/>
                      <w:sz w:val="18"/>
                      <w:szCs w:val="18"/>
                      <w:lang w:eastAsia="pt-BR"/>
                    </w:rPr>
                    <w:t>Entend</w:t>
                  </w:r>
                  <w:proofErr w:type="spellEnd"/>
                  <w:r w:rsidRPr="00AE7F6E">
                    <w:rPr>
                      <w:rFonts w:ascii="Book Antiqua" w:eastAsia="Times New Roman" w:hAnsi="Book Antiqua" w:cs="Times New Roman"/>
                      <w:b/>
                      <w:sz w:val="18"/>
                      <w:szCs w:val="18"/>
                      <w:lang w:eastAsia="pt-BR"/>
                    </w:rPr>
                    <w:t xml:space="preserve">. </w:t>
                  </w:r>
                  <w:proofErr w:type="spellStart"/>
                  <w:r w:rsidRPr="00AE7F6E">
                    <w:rPr>
                      <w:rFonts w:ascii="Book Antiqua" w:eastAsia="Times New Roman" w:hAnsi="Book Antiqua" w:cs="Times New Roman"/>
                      <w:b/>
                      <w:sz w:val="18"/>
                      <w:szCs w:val="18"/>
                      <w:lang w:eastAsia="pt-BR"/>
                    </w:rPr>
                    <w:t>Jurisprud</w:t>
                  </w:r>
                  <w:proofErr w:type="spellEnd"/>
                  <w:r w:rsidRPr="00AE7F6E">
                    <w:rPr>
                      <w:rFonts w:ascii="Book Antiqua" w:eastAsia="Times New Roman" w:hAnsi="Book Antiqua" w:cs="Times New Roman"/>
                      <w:b/>
                      <w:sz w:val="18"/>
                      <w:szCs w:val="18"/>
                      <w:lang w:eastAsia="pt-BR"/>
                    </w:rPr>
                    <w:t>.</w:t>
                  </w:r>
                </w:p>
              </w:tc>
            </w:tr>
          </w:tbl>
          <w:p w14:paraId="568F2DC3" w14:textId="77777777" w:rsidR="00AE7F6E" w:rsidRDefault="00AE7F6E" w:rsidP="002B5517">
            <w:pPr>
              <w:jc w:val="both"/>
              <w:rPr>
                <w:rFonts w:ascii="Book Antiqua" w:hAnsi="Book Antiqua"/>
                <w:bCs/>
                <w:iCs/>
                <w:color w:val="000000"/>
                <w:sz w:val="19"/>
                <w:szCs w:val="19"/>
              </w:rPr>
            </w:pPr>
          </w:p>
          <w:p w14:paraId="4BDA807A" w14:textId="6DB6D5B2" w:rsidR="002B5517" w:rsidRPr="00DE4CAA" w:rsidRDefault="002B5517" w:rsidP="002B5517">
            <w:pPr>
              <w:jc w:val="both"/>
              <w:rPr>
                <w:rFonts w:ascii="Book Antiqua" w:eastAsia="Times New Roman" w:hAnsi="Book Antiqua" w:cs="Times New Roman"/>
                <w:bCs/>
                <w:sz w:val="19"/>
                <w:szCs w:val="19"/>
                <w:lang w:eastAsia="pt-BR"/>
              </w:rPr>
            </w:pPr>
          </w:p>
        </w:tc>
      </w:tr>
    </w:tbl>
    <w:p w14:paraId="78E890AC" w14:textId="77777777" w:rsidR="002B5517" w:rsidRPr="002B5517" w:rsidRDefault="002B5517" w:rsidP="002B5517">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F2396" w:rsidRPr="00DE4CAA" w14:paraId="53753DB8" w14:textId="77777777" w:rsidTr="00863DFC">
        <w:tc>
          <w:tcPr>
            <w:tcW w:w="8494" w:type="dxa"/>
            <w:shd w:val="clear" w:color="auto" w:fill="CCFFFF"/>
          </w:tcPr>
          <w:p w14:paraId="1939A4D5" w14:textId="1802163B" w:rsidR="00BF2396" w:rsidRPr="00B07385" w:rsidRDefault="00BF2396" w:rsidP="002B5517">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w:t>
            </w:r>
            <w:r w:rsidRPr="00DE4CAA">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DE4CAA">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Pr="00BF2396">
              <w:rPr>
                <w:rFonts w:ascii="Book Antiqua" w:eastAsia="Times New Roman" w:hAnsi="Book Antiqua" w:cs="Times New Roman"/>
                <w:bCs/>
                <w:sz w:val="19"/>
                <w:szCs w:val="19"/>
                <w:lang w:eastAsia="pt-BR"/>
              </w:rPr>
              <w:t>O exercício do direito de preferência pelo locatário que pretender haver o imóvel, mediante o depósito do preço e das despesas de transferência, pressupõe</w:t>
            </w:r>
            <w:r>
              <w:rPr>
                <w:rFonts w:ascii="Book Antiqua" w:eastAsia="Times New Roman" w:hAnsi="Book Antiqua" w:cs="Times New Roman"/>
                <w:bCs/>
                <w:sz w:val="19"/>
                <w:szCs w:val="19"/>
                <w:lang w:eastAsia="pt-BR"/>
              </w:rPr>
              <w:t xml:space="preserve"> </w:t>
            </w:r>
            <w:r w:rsidRPr="00BF2396">
              <w:rPr>
                <w:rFonts w:ascii="Book Antiqua" w:eastAsia="Times New Roman" w:hAnsi="Book Antiqua" w:cs="Times New Roman"/>
                <w:bCs/>
                <w:sz w:val="19"/>
                <w:szCs w:val="19"/>
                <w:lang w:eastAsia="pt-BR"/>
              </w:rPr>
              <w:t>a averbação do contrato de locação junto à matrícula do imóvel pelo menos 30 dias antes da alienação.</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33</w:t>
            </w:r>
            <w:r w:rsidRPr="00DE4CAA">
              <w:rPr>
                <w:rFonts w:ascii="Book Antiqua" w:eastAsia="Times New Roman" w:hAnsi="Book Antiqua" w:cs="Times New Roman"/>
                <w:b/>
                <w:sz w:val="19"/>
                <w:szCs w:val="19"/>
                <w:lang w:eastAsia="pt-BR"/>
              </w:rPr>
              <w:t>, Locações.</w:t>
            </w:r>
          </w:p>
        </w:tc>
      </w:tr>
    </w:tbl>
    <w:p w14:paraId="775D45DC" w14:textId="55124A51"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Parágrafo único. A averbação far</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se</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á à vista de qualquer das vias do contrato de locação desde que subscrito também por duas testemunhas. </w:t>
      </w:r>
    </w:p>
    <w:p w14:paraId="504E0CF2" w14:textId="05E3BF1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34</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condomínio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no imóvel</w:t>
      </w:r>
      <w:r w:rsidRPr="00DE4CAA">
        <w:rPr>
          <w:rFonts w:ascii="Book Antiqua" w:eastAsia="Times New Roman" w:hAnsi="Book Antiqua" w:cs="Times New Roman"/>
          <w:sz w:val="19"/>
          <w:szCs w:val="19"/>
          <w:lang w:eastAsia="pt-BR"/>
        </w:rPr>
        <w:t xml:space="preserve">, a </w:t>
      </w:r>
      <w:r w:rsidRPr="00B07385">
        <w:rPr>
          <w:rFonts w:ascii="Book Antiqua" w:eastAsia="Times New Roman" w:hAnsi="Book Antiqua" w:cs="Times New Roman"/>
          <w:b/>
          <w:bCs/>
          <w:caps/>
          <w:sz w:val="19"/>
          <w:szCs w:val="19"/>
          <w:shd w:val="clear" w:color="auto" w:fill="F7CAAC" w:themeFill="accent2" w:themeFillTint="66"/>
          <w:lang w:eastAsia="pt-BR"/>
        </w:rPr>
        <w:t>preferência</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do condômino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caps/>
          <w:sz w:val="19"/>
          <w:szCs w:val="19"/>
          <w:highlight w:val="green"/>
          <w:lang w:eastAsia="pt-BR"/>
        </w:rPr>
        <w:t>terá</w:t>
      </w:r>
      <w:r w:rsidRPr="00B07385">
        <w:rPr>
          <w:rFonts w:ascii="Book Antiqua" w:eastAsia="Times New Roman" w:hAnsi="Book Antiqua" w:cs="Times New Roman"/>
          <w:b/>
          <w:bCs/>
          <w:caps/>
          <w:sz w:val="19"/>
          <w:szCs w:val="19"/>
          <w:lang w:eastAsia="pt-BR"/>
        </w:rPr>
        <w:t xml:space="preserve"> </w:t>
      </w:r>
      <w:r w:rsidRPr="00B07385">
        <w:rPr>
          <w:rFonts w:ascii="Book Antiqua" w:eastAsia="Times New Roman" w:hAnsi="Book Antiqua" w:cs="Times New Roman"/>
          <w:b/>
          <w:bCs/>
          <w:caps/>
          <w:sz w:val="19"/>
          <w:szCs w:val="19"/>
          <w:shd w:val="clear" w:color="auto" w:fill="F7CAAC" w:themeFill="accent2" w:themeFillTint="66"/>
          <w:lang w:eastAsia="pt-BR"/>
        </w:rPr>
        <w:t>prioridade</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sobre a do locatário</w:t>
      </w:r>
      <w:r w:rsidRPr="00F430A1">
        <w:rPr>
          <w:rFonts w:ascii="Book Antiqua" w:eastAsia="Times New Roman" w:hAnsi="Book Antiqua" w:cs="Times New Roman"/>
          <w:sz w:val="16"/>
          <w:szCs w:val="16"/>
          <w:lang w:eastAsia="pt-BR"/>
        </w:rPr>
        <w:t>.</w:t>
      </w:r>
      <w:r w:rsidR="00B07385" w:rsidRPr="00F430A1">
        <w:rPr>
          <w:rFonts w:ascii="Book Antiqua" w:eastAsia="Times New Roman" w:hAnsi="Book Antiqua" w:cs="Times New Roman"/>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0334C7" w:rsidRPr="00F430A1">
        <w:rPr>
          <w:rFonts w:ascii="Book Antiqua" w:eastAsia="Times New Roman" w:hAnsi="Book Antiqua" w:cs="Times New Roman"/>
          <w:b/>
          <w:bCs/>
          <w:color w:val="FF0000"/>
          <w:sz w:val="16"/>
          <w:szCs w:val="16"/>
          <w:lang w:eastAsia="pt-BR"/>
        </w:rPr>
        <w:t xml:space="preserve"> </w:t>
      </w:r>
      <w:r w:rsidR="000334C7" w:rsidRPr="00F430A1">
        <w:rPr>
          <w:rFonts w:ascii="Book Antiqua" w:eastAsia="Times New Roman" w:hAnsi="Book Antiqua" w:cs="Times New Roman"/>
          <w:b/>
          <w:bCs/>
          <w:color w:val="FF0000"/>
          <w:sz w:val="16"/>
          <w:szCs w:val="16"/>
          <w:u w:val="single"/>
          <w:lang w:eastAsia="pt-BR"/>
        </w:rPr>
        <w:t>(DPEGO-2014)</w:t>
      </w:r>
      <w:r w:rsidR="00A97042" w:rsidRPr="00F430A1">
        <w:rPr>
          <w:rFonts w:ascii="Book Antiqua" w:eastAsia="Times New Roman" w:hAnsi="Book Antiqua" w:cs="Times New Roman"/>
          <w:b/>
          <w:bCs/>
          <w:color w:val="FF0000"/>
          <w:sz w:val="16"/>
          <w:szCs w:val="16"/>
          <w:lang w:eastAsia="pt-BR"/>
        </w:rPr>
        <w:t xml:space="preserve"> </w:t>
      </w:r>
      <w:r w:rsidR="00A97042" w:rsidRPr="00F430A1">
        <w:rPr>
          <w:rFonts w:ascii="Book Antiqua" w:eastAsia="Times New Roman" w:hAnsi="Book Antiqua" w:cs="Times New Roman"/>
          <w:b/>
          <w:bCs/>
          <w:color w:val="FF0000"/>
          <w:sz w:val="16"/>
          <w:szCs w:val="16"/>
          <w:u w:val="single"/>
          <w:lang w:eastAsia="pt-BR"/>
        </w:rPr>
        <w:t>(</w:t>
      </w:r>
      <w:r w:rsidR="00173919">
        <w:rPr>
          <w:rFonts w:ascii="Book Antiqua" w:eastAsia="Times New Roman" w:hAnsi="Book Antiqua" w:cs="Times New Roman"/>
          <w:b/>
          <w:bCs/>
          <w:color w:val="FF0000"/>
          <w:sz w:val="16"/>
          <w:szCs w:val="16"/>
          <w:u w:val="single"/>
          <w:lang w:eastAsia="pt-BR"/>
        </w:rPr>
        <w:t>Cartórios/TJSP-2014</w:t>
      </w:r>
      <w:r w:rsidR="00A97042" w:rsidRPr="00F430A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334C7" w:rsidRPr="00DE4CAA" w14:paraId="356515DF" w14:textId="77777777" w:rsidTr="008476FA">
        <w:tc>
          <w:tcPr>
            <w:tcW w:w="8494" w:type="dxa"/>
            <w:shd w:val="clear" w:color="auto" w:fill="CCFFFF"/>
          </w:tcPr>
          <w:p w14:paraId="025C98F8" w14:textId="6798E739" w:rsidR="000334C7" w:rsidRPr="00DE4CAA" w:rsidRDefault="000334C7" w:rsidP="008476FA">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O direito de preferência do locatário de que dispõe o art. 27 da Lei de Locações não se sobrepõe ao do condômino interessado na aquisição. O condômino terá prioridade sobre o locatário.</w:t>
            </w:r>
          </w:p>
        </w:tc>
      </w:tr>
    </w:tbl>
    <w:p w14:paraId="5D537BD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VI</w:t>
      </w:r>
    </w:p>
    <w:p w14:paraId="66C32F2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benfeitorias</w:t>
      </w:r>
    </w:p>
    <w:p w14:paraId="68F53758" w14:textId="0E7E61F4" w:rsidR="00DB4026" w:rsidRPr="005E5C8A"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35</w:t>
      </w:r>
      <w:r w:rsidRPr="00DE4CAA">
        <w:rPr>
          <w:rFonts w:ascii="Book Antiqua" w:eastAsia="Times New Roman" w:hAnsi="Book Antiqua" w:cs="Times New Roman"/>
          <w:sz w:val="19"/>
          <w:szCs w:val="19"/>
          <w:lang w:eastAsia="pt-BR"/>
        </w:rPr>
        <w:t xml:space="preserve">. </w:t>
      </w:r>
      <w:r w:rsidRPr="008A3CD0">
        <w:rPr>
          <w:rFonts w:ascii="Book Antiqua" w:eastAsia="Times New Roman" w:hAnsi="Book Antiqua" w:cs="Times New Roman"/>
          <w:b/>
          <w:caps/>
          <w:sz w:val="19"/>
          <w:szCs w:val="19"/>
          <w:highlight w:val="green"/>
          <w:lang w:eastAsia="pt-BR"/>
        </w:rPr>
        <w:t>Salvo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cyan"/>
          <w:lang w:eastAsia="pt-BR"/>
        </w:rPr>
        <w:t>expressa disposição contratual em contrário</w:t>
      </w:r>
      <w:r w:rsidRPr="008A3CD0">
        <w:rPr>
          <w:rFonts w:ascii="Book Antiqua" w:eastAsia="Times New Roman" w:hAnsi="Book Antiqua" w:cs="Times New Roman"/>
          <w:b/>
          <w:sz w:val="19"/>
          <w:szCs w:val="19"/>
          <w:lang w:eastAsia="pt-BR"/>
        </w:rPr>
        <w:t xml:space="preserve">, as </w:t>
      </w:r>
      <w:r w:rsidRPr="008A3CD0">
        <w:rPr>
          <w:rFonts w:ascii="Book Antiqua" w:eastAsia="Times New Roman" w:hAnsi="Book Antiqua" w:cs="Times New Roman"/>
          <w:b/>
          <w:caps/>
          <w:sz w:val="19"/>
          <w:szCs w:val="19"/>
          <w:shd w:val="clear" w:color="auto" w:fill="F7CAAC" w:themeFill="accent2" w:themeFillTint="66"/>
          <w:lang w:eastAsia="pt-BR"/>
        </w:rPr>
        <w:t>benfeitorias necessárias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introduzidas pelo locatário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ainda que</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cyan"/>
          <w:lang w:eastAsia="pt-BR"/>
        </w:rPr>
        <w:t>não autorizadas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pelo locador</w:t>
      </w:r>
      <w:r w:rsidRPr="008A3CD0">
        <w:rPr>
          <w:rFonts w:ascii="Book Antiqua" w:eastAsia="Times New Roman" w:hAnsi="Book Antiqua" w:cs="Times New Roman"/>
          <w:b/>
          <w:sz w:val="19"/>
          <w:szCs w:val="19"/>
          <w:lang w:eastAsia="pt-BR"/>
        </w:rPr>
        <w:t xml:space="preserve">, bem como as </w:t>
      </w:r>
      <w:r w:rsidRPr="008A3CD0">
        <w:rPr>
          <w:rFonts w:ascii="Book Antiqua" w:eastAsia="Times New Roman" w:hAnsi="Book Antiqua" w:cs="Times New Roman"/>
          <w:b/>
          <w:caps/>
          <w:sz w:val="19"/>
          <w:szCs w:val="19"/>
          <w:shd w:val="clear" w:color="auto" w:fill="F7CAAC" w:themeFill="accent2" w:themeFillTint="66"/>
          <w:lang w:eastAsia="pt-BR"/>
        </w:rPr>
        <w:t>úteis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desde que</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cyan"/>
          <w:lang w:eastAsia="pt-BR"/>
        </w:rPr>
        <w:t>autorizadas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serão</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yellow"/>
          <w:lang w:eastAsia="pt-BR"/>
        </w:rPr>
        <w:t>indenizáveis</w:t>
      </w:r>
      <w:r w:rsidRPr="008A3CD0">
        <w:rPr>
          <w:rFonts w:ascii="Book Antiqua" w:eastAsia="Times New Roman" w:hAnsi="Book Antiqua" w:cs="Times New Roman"/>
          <w:b/>
          <w:sz w:val="19"/>
          <w:szCs w:val="19"/>
          <w:lang w:eastAsia="pt-BR"/>
        </w:rPr>
        <w:t xml:space="preserve"> e </w:t>
      </w:r>
      <w:r w:rsidRPr="008A3CD0">
        <w:rPr>
          <w:rFonts w:ascii="Book Antiqua" w:eastAsia="Times New Roman" w:hAnsi="Book Antiqua" w:cs="Times New Roman"/>
          <w:b/>
          <w:caps/>
          <w:sz w:val="19"/>
          <w:szCs w:val="19"/>
          <w:highlight w:val="green"/>
          <w:lang w:eastAsia="pt-BR"/>
        </w:rPr>
        <w:t>permitem</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o exercício</w:t>
      </w:r>
      <w:r w:rsidRPr="008A3CD0">
        <w:rPr>
          <w:rFonts w:ascii="Book Antiqua" w:eastAsia="Times New Roman" w:hAnsi="Book Antiqua" w:cs="Times New Roman"/>
          <w:b/>
          <w:sz w:val="19"/>
          <w:szCs w:val="19"/>
          <w:lang w:eastAsia="pt-BR"/>
        </w:rPr>
        <w:t xml:space="preserve"> do </w:t>
      </w:r>
      <w:r w:rsidRPr="008A3CD0">
        <w:rPr>
          <w:rFonts w:ascii="Book Antiqua" w:eastAsia="Times New Roman" w:hAnsi="Book Antiqua" w:cs="Times New Roman"/>
          <w:b/>
          <w:caps/>
          <w:sz w:val="19"/>
          <w:szCs w:val="19"/>
          <w:shd w:val="clear" w:color="auto" w:fill="F7CAAC" w:themeFill="accent2" w:themeFillTint="66"/>
          <w:lang w:eastAsia="pt-BR"/>
        </w:rPr>
        <w:t>direito de retenção</w:t>
      </w:r>
      <w:r w:rsidRPr="00F430A1">
        <w:rPr>
          <w:rFonts w:ascii="Book Antiqua" w:eastAsia="Times New Roman" w:hAnsi="Book Antiqua" w:cs="Times New Roman"/>
          <w:sz w:val="18"/>
          <w:szCs w:val="18"/>
          <w:lang w:eastAsia="pt-BR"/>
        </w:rPr>
        <w:t>.</w:t>
      </w:r>
      <w:r w:rsidR="00DB3E6C" w:rsidRPr="00F430A1">
        <w:rPr>
          <w:rFonts w:ascii="Book Antiqua" w:eastAsia="Times New Roman" w:hAnsi="Book Antiqua" w:cs="Times New Roman"/>
          <w:sz w:val="18"/>
          <w:szCs w:val="18"/>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Pr="00F430A1">
        <w:rPr>
          <w:rFonts w:ascii="Book Antiqua" w:eastAsia="Times New Roman" w:hAnsi="Book Antiqua" w:cs="Times New Roman"/>
          <w:sz w:val="16"/>
          <w:szCs w:val="16"/>
          <w:lang w:eastAsia="pt-BR"/>
        </w:rPr>
        <w:t xml:space="preserve"> </w:t>
      </w:r>
      <w:bookmarkStart w:id="11" w:name="_Hlk33792543"/>
      <w:r w:rsidR="00811F83" w:rsidRPr="00F430A1">
        <w:rPr>
          <w:rFonts w:ascii="Book Antiqua" w:eastAsia="Times New Roman" w:hAnsi="Book Antiqua" w:cs="Times New Roman"/>
          <w:b/>
          <w:bCs/>
          <w:color w:val="FF0000"/>
          <w:sz w:val="16"/>
          <w:szCs w:val="16"/>
          <w:u w:val="single"/>
          <w:lang w:eastAsia="pt-BR"/>
        </w:rPr>
        <w:t>(TJAM-2013)</w:t>
      </w:r>
      <w:r w:rsidR="003B3539" w:rsidRPr="00F430A1">
        <w:rPr>
          <w:rFonts w:ascii="Book Antiqua" w:eastAsia="Times New Roman" w:hAnsi="Book Antiqua" w:cs="Times New Roman"/>
          <w:b/>
          <w:bCs/>
          <w:color w:val="FF0000"/>
          <w:sz w:val="16"/>
          <w:szCs w:val="16"/>
          <w:lang w:eastAsia="pt-BR"/>
        </w:rPr>
        <w:t xml:space="preserve"> </w:t>
      </w:r>
      <w:r w:rsidR="003B3539" w:rsidRPr="00F430A1">
        <w:rPr>
          <w:rFonts w:ascii="Book Antiqua" w:eastAsia="Times New Roman" w:hAnsi="Book Antiqua" w:cs="Times New Roman"/>
          <w:b/>
          <w:bCs/>
          <w:color w:val="FF0000"/>
          <w:sz w:val="16"/>
          <w:szCs w:val="16"/>
          <w:u w:val="single"/>
          <w:lang w:eastAsia="pt-BR"/>
        </w:rPr>
        <w:t>(PGDF-2013)</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(DPEGO-2014)</w:t>
      </w:r>
      <w:r w:rsidR="009B181C" w:rsidRPr="00F430A1">
        <w:rPr>
          <w:rFonts w:ascii="Book Antiqua" w:eastAsia="Times New Roman" w:hAnsi="Book Antiqua" w:cs="Times New Roman"/>
          <w:b/>
          <w:bCs/>
          <w:color w:val="FF0000"/>
          <w:sz w:val="16"/>
          <w:szCs w:val="16"/>
          <w:lang w:eastAsia="pt-BR"/>
        </w:rPr>
        <w:t xml:space="preserve"> </w:t>
      </w:r>
      <w:bookmarkEnd w:id="11"/>
      <w:r w:rsidR="00280EB9" w:rsidRPr="00F430A1">
        <w:rPr>
          <w:rFonts w:ascii="Book Antiqua" w:eastAsia="Times New Roman" w:hAnsi="Book Antiqua" w:cs="Times New Roman"/>
          <w:b/>
          <w:color w:val="FF0000"/>
          <w:sz w:val="16"/>
          <w:szCs w:val="16"/>
          <w:u w:val="single"/>
          <w:lang w:eastAsia="pt-BR"/>
        </w:rPr>
        <w:t>(TJPB-2015)</w:t>
      </w:r>
      <w:r w:rsidR="0073695F" w:rsidRPr="00F430A1">
        <w:rPr>
          <w:rFonts w:ascii="Book Antiqua" w:eastAsia="Times New Roman" w:hAnsi="Book Antiqua" w:cs="Times New Roman"/>
          <w:b/>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DE4CAA" w:rsidRPr="00F430A1">
        <w:rPr>
          <w:rFonts w:ascii="Book Antiqua" w:eastAsia="Times New Roman" w:hAnsi="Book Antiqua" w:cs="Times New Roman"/>
          <w:b/>
          <w:color w:val="FF0000"/>
          <w:sz w:val="16"/>
          <w:szCs w:val="16"/>
          <w:lang w:eastAsia="pt-BR"/>
        </w:rPr>
        <w:t xml:space="preserve"> </w:t>
      </w:r>
      <w:r w:rsidR="00DE4CAA" w:rsidRPr="00F430A1">
        <w:rPr>
          <w:rFonts w:ascii="Book Antiqua" w:eastAsia="Times New Roman" w:hAnsi="Book Antiqua" w:cs="Times New Roman"/>
          <w:b/>
          <w:color w:val="FF0000"/>
          <w:sz w:val="16"/>
          <w:szCs w:val="16"/>
          <w:u w:val="single"/>
          <w:lang w:eastAsia="pt-BR"/>
        </w:rPr>
        <w:t>(TJDFT-2016)</w:t>
      </w:r>
      <w:r w:rsidR="00850370" w:rsidRPr="00F430A1">
        <w:rPr>
          <w:rFonts w:ascii="Book Antiqua" w:eastAsia="Times New Roman" w:hAnsi="Book Antiqua" w:cs="Times New Roman"/>
          <w:b/>
          <w:bCs/>
          <w:color w:val="FF0000"/>
          <w:sz w:val="16"/>
          <w:szCs w:val="16"/>
          <w:lang w:eastAsia="pt-BR"/>
        </w:rPr>
        <w:t xml:space="preserve"> </w:t>
      </w:r>
      <w:r w:rsidR="000334C7" w:rsidRPr="00F430A1">
        <w:rPr>
          <w:rFonts w:ascii="Book Antiqua" w:eastAsia="Times New Roman" w:hAnsi="Book Antiqua" w:cs="Times New Roman"/>
          <w:b/>
          <w:bCs/>
          <w:color w:val="FF0000"/>
          <w:sz w:val="16"/>
          <w:szCs w:val="16"/>
          <w:u w:val="single"/>
          <w:lang w:eastAsia="pt-BR"/>
        </w:rPr>
        <w:t>(DPEPE-2018)</w:t>
      </w:r>
      <w:r w:rsidR="000334C7" w:rsidRPr="00F430A1">
        <w:rPr>
          <w:rFonts w:ascii="Book Antiqua" w:hAnsi="Book Antiqua" w:cs="Times New Roman"/>
          <w:sz w:val="16"/>
          <w:szCs w:val="16"/>
        </w:rPr>
        <w:t xml:space="preserve"> </w:t>
      </w:r>
      <w:bookmarkStart w:id="12" w:name="_Hlk33789128"/>
      <w:r w:rsidR="000334C7" w:rsidRPr="00F430A1">
        <w:rPr>
          <w:rFonts w:ascii="Book Antiqua" w:hAnsi="Book Antiqua" w:cs="Times New Roman"/>
          <w:b/>
          <w:color w:val="FF0000"/>
          <w:sz w:val="16"/>
          <w:szCs w:val="16"/>
          <w:u w:val="single"/>
        </w:rPr>
        <w:t>(TJAC-2012/2019)</w:t>
      </w:r>
      <w:r w:rsidR="000334C7" w:rsidRPr="00F430A1">
        <w:rPr>
          <w:rFonts w:ascii="Book Antiqua" w:hAnsi="Book Antiqua" w:cs="Times New Roman"/>
          <w:b/>
          <w:color w:val="FF0000"/>
          <w:sz w:val="16"/>
          <w:szCs w:val="16"/>
        </w:rPr>
        <w:t xml:space="preserve"> </w:t>
      </w:r>
      <w:r w:rsidR="000334C7" w:rsidRPr="00F430A1">
        <w:rPr>
          <w:rFonts w:ascii="Book Antiqua" w:hAnsi="Book Antiqua" w:cs="Times New Roman"/>
          <w:b/>
          <w:color w:val="FF0000"/>
          <w:sz w:val="16"/>
          <w:szCs w:val="16"/>
          <w:u w:val="single"/>
        </w:rPr>
        <w:t>(TJAL-2015/2019)</w:t>
      </w:r>
      <w:r w:rsidR="000334C7" w:rsidRPr="00F430A1">
        <w:rPr>
          <w:rFonts w:ascii="Book Antiqua" w:hAnsi="Book Antiqua" w:cs="Times New Roman"/>
          <w:b/>
          <w:color w:val="FF0000"/>
          <w:sz w:val="16"/>
          <w:szCs w:val="16"/>
        </w:rPr>
        <w:t xml:space="preserve"> </w:t>
      </w:r>
      <w:r w:rsidR="000334C7" w:rsidRPr="00F430A1">
        <w:rPr>
          <w:rFonts w:ascii="Book Antiqua" w:eastAsia="Times New Roman" w:hAnsi="Book Antiqua" w:cs="Times New Roman"/>
          <w:b/>
          <w:color w:val="FF0000"/>
          <w:sz w:val="16"/>
          <w:szCs w:val="16"/>
          <w:u w:val="single"/>
          <w:lang w:eastAsia="pt-BR"/>
        </w:rPr>
        <w:t>(Cartórios/TJSC-2019)</w:t>
      </w:r>
      <w:bookmarkEnd w:id="12"/>
      <w:r w:rsidR="00A97042" w:rsidRPr="00F430A1">
        <w:rPr>
          <w:rFonts w:ascii="Book Antiqua" w:eastAsia="Times New Roman" w:hAnsi="Book Antiqua" w:cs="Times New Roman"/>
          <w:b/>
          <w:color w:val="FF0000"/>
          <w:sz w:val="16"/>
          <w:szCs w:val="16"/>
          <w:lang w:eastAsia="pt-BR"/>
        </w:rPr>
        <w:t xml:space="preserve"> </w:t>
      </w:r>
      <w:r w:rsidR="00130810" w:rsidRPr="00F430A1">
        <w:rPr>
          <w:rFonts w:ascii="Book Antiqua" w:eastAsia="Times New Roman" w:hAnsi="Book Antiqua" w:cs="Times New Roman"/>
          <w:b/>
          <w:color w:val="FF0000"/>
          <w:sz w:val="16"/>
          <w:szCs w:val="16"/>
          <w:u w:val="single"/>
          <w:lang w:eastAsia="pt-BR"/>
        </w:rPr>
        <w:t>(TJGO-2021)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8A3CD0">
        <w:rPr>
          <w:rFonts w:ascii="Book Antiqua" w:eastAsia="Times New Roman" w:hAnsi="Book Antiqua" w:cs="Arial"/>
          <w:b/>
          <w:bCs/>
          <w:color w:val="FF0000"/>
          <w:sz w:val="16"/>
          <w:szCs w:val="16"/>
          <w:lang w:eastAsia="pt-BR"/>
        </w:rPr>
        <w:t xml:space="preserve"> </w:t>
      </w:r>
      <w:r w:rsidR="008A3CD0">
        <w:rPr>
          <w:rFonts w:ascii="Book Antiqua" w:eastAsia="Times New Roman" w:hAnsi="Book Antiqua" w:cs="Arial"/>
          <w:b/>
          <w:bCs/>
          <w:color w:val="FF0000"/>
          <w:sz w:val="16"/>
          <w:szCs w:val="16"/>
          <w:u w:val="single"/>
          <w:lang w:eastAsia="pt-BR"/>
        </w:rPr>
        <w:t>(PGESC-2022)</w:t>
      </w:r>
      <w:r w:rsidR="005E5C8A">
        <w:rPr>
          <w:rFonts w:ascii="Book Antiqua" w:eastAsia="Times New Roman" w:hAnsi="Book Antiqua" w:cs="Arial"/>
          <w:b/>
          <w:bCs/>
          <w:color w:val="FF0000"/>
          <w:sz w:val="16"/>
          <w:szCs w:val="16"/>
          <w:lang w:eastAsia="pt-BR"/>
        </w:rPr>
        <w:t xml:space="preserve"> </w:t>
      </w:r>
      <w:r w:rsidR="005E5C8A">
        <w:rPr>
          <w:rFonts w:ascii="Book Antiqua" w:hAnsi="Book Antiqua"/>
          <w:b/>
          <w:bCs/>
          <w:color w:val="FF0000"/>
          <w:sz w:val="16"/>
          <w:szCs w:val="16"/>
          <w:u w:val="single"/>
        </w:rPr>
        <w:t>(</w:t>
      </w:r>
      <w:r w:rsidR="005E5C8A">
        <w:rPr>
          <w:rFonts w:ascii="Book Antiqua" w:hAnsi="Book Antiqua"/>
          <w:b/>
          <w:bCs/>
          <w:color w:val="FF0000"/>
          <w:sz w:val="16"/>
          <w:szCs w:val="16"/>
          <w:u w:val="single"/>
        </w:rPr>
        <w:t>PGM-Vitória/ES</w:t>
      </w:r>
      <w:r w:rsidR="005E5C8A">
        <w:rPr>
          <w:rFonts w:ascii="Book Antiqua" w:hAnsi="Book Antiqua"/>
          <w:b/>
          <w:bCs/>
          <w:color w:val="FF0000"/>
          <w:sz w:val="16"/>
          <w:szCs w:val="16"/>
          <w:u w:val="single"/>
        </w:rPr>
        <w:t>-2024)</w:t>
      </w:r>
    </w:p>
    <w:tbl>
      <w:tblPr>
        <w:tblStyle w:val="Tabelacomgrade"/>
        <w:tblW w:w="0" w:type="auto"/>
        <w:shd w:val="clear" w:color="auto" w:fill="CCFFFF"/>
        <w:tblLook w:val="04A0" w:firstRow="1" w:lastRow="0" w:firstColumn="1" w:lastColumn="0" w:noHBand="0" w:noVBand="1"/>
      </w:tblPr>
      <w:tblGrid>
        <w:gridCol w:w="8494"/>
      </w:tblGrid>
      <w:tr w:rsidR="003B3B99" w:rsidRPr="00DE4CAA" w14:paraId="51AEEA98" w14:textId="77777777" w:rsidTr="008313DB">
        <w:tc>
          <w:tcPr>
            <w:tcW w:w="8494" w:type="dxa"/>
            <w:shd w:val="clear" w:color="auto" w:fill="CCFFFF"/>
          </w:tcPr>
          <w:p w14:paraId="72E73EA4" w14:textId="1C25A4FE" w:rsidR="00E33D39" w:rsidRPr="00DE4CAA" w:rsidRDefault="00E33D39" w:rsidP="00E33D3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TJAL-2019-FCC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Em contrato de locação não residencial de imóvel urbano, no qual nada foi disposto acerca das benfeitorias, as benfeitorias úteis introduzidas pelo locatário, desde que </w:t>
            </w:r>
            <w:r w:rsidRPr="00DE4CAA">
              <w:rPr>
                <w:rFonts w:ascii="Book Antiqua" w:eastAsia="Times New Roman" w:hAnsi="Book Antiqua" w:cs="Times New Roman"/>
                <w:bCs/>
                <w:sz w:val="19"/>
                <w:szCs w:val="19"/>
                <w:lang w:eastAsia="pt-BR"/>
              </w:rPr>
              <w:lastRenderedPageBreak/>
              <w:t xml:space="preserve">autorizadas pelo locador, serão indenizáveis e também permitem o exercício do direito de retenção. </w:t>
            </w:r>
            <w:r w:rsidRPr="00DE4CAA">
              <w:rPr>
                <w:rFonts w:ascii="Book Antiqua" w:eastAsia="Times New Roman" w:hAnsi="Book Antiqua" w:cs="Times New Roman"/>
                <w:b/>
                <w:sz w:val="19"/>
                <w:szCs w:val="19"/>
                <w:lang w:eastAsia="pt-BR"/>
              </w:rPr>
              <w:t>BL: art. 35 da Lei 8245.</w:t>
            </w:r>
          </w:p>
          <w:p w14:paraId="6B375B91" w14:textId="6FEB6F03" w:rsidR="00E33D39" w:rsidRPr="00DE4CAA" w:rsidRDefault="00E33D39" w:rsidP="00E33D39">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Na primeira parte do art. 35 da Lei 8.245/91 dispõe que as benfeitorias necessárias poderão ser realizadas independentemente de consentimento do locador. Isso porque são destinadas à própria exigência de conservação do bem. Já em relação à segunda parte do art. 35 da referida lei há a exigência da aquiescência do locador quanto à realização das benfeitorias úteis para que estas sejam indenizáveis e ensejem o direito de retenção – porque, neste caso, destinam-se unicamente ao melhor uso da coisa.</w:t>
            </w:r>
          </w:p>
          <w:p w14:paraId="22592A0D" w14:textId="17455BB4" w:rsidR="003B3B99" w:rsidRPr="00DE4CAA" w:rsidRDefault="003B3B99" w:rsidP="003B3B9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TJAL-2015-FCC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No contrato de locação predial urbana, salvo expressa disposição contratual em contrário, as benfeitorias necessárias introduzidas pelo locatário, ainda que não autorizadas pelo locador, bem como as úteis, desde que autorizadas, serão indenizáveis e permitem o exercício do direito de retenção. </w:t>
            </w:r>
            <w:r w:rsidRPr="00DE4CAA">
              <w:rPr>
                <w:rFonts w:ascii="Book Antiqua" w:eastAsia="Times New Roman" w:hAnsi="Book Antiqua" w:cs="Times New Roman"/>
                <w:b/>
                <w:sz w:val="19"/>
                <w:szCs w:val="19"/>
                <w:lang w:eastAsia="pt-BR"/>
              </w:rPr>
              <w:t>BL: art. 35 da Lei</w:t>
            </w:r>
            <w:r w:rsidR="00E33D39" w:rsidRPr="00DE4CAA">
              <w:rPr>
                <w:rFonts w:ascii="Book Antiqua" w:eastAsia="Times New Roman" w:hAnsi="Book Antiqua" w:cs="Times New Roman"/>
                <w:b/>
                <w:sz w:val="19"/>
                <w:szCs w:val="19"/>
                <w:lang w:eastAsia="pt-BR"/>
              </w:rPr>
              <w:t xml:space="preserve"> 8245.</w:t>
            </w:r>
          </w:p>
        </w:tc>
      </w:tr>
    </w:tbl>
    <w:p w14:paraId="3E6ABA10" w14:textId="37BA3A2B" w:rsidR="00DB4026" w:rsidRPr="005E5C8A" w:rsidRDefault="00DB4026" w:rsidP="005E5C8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36</w:t>
      </w:r>
      <w:r w:rsidRPr="00DE4CAA">
        <w:rPr>
          <w:rFonts w:ascii="Book Antiqua" w:eastAsia="Times New Roman" w:hAnsi="Book Antiqua" w:cs="Times New Roman"/>
          <w:sz w:val="19"/>
          <w:szCs w:val="19"/>
          <w:lang w:eastAsia="pt-BR"/>
        </w:rPr>
        <w:t xml:space="preserve">. </w:t>
      </w:r>
      <w:r w:rsidRPr="005E5C8A">
        <w:rPr>
          <w:rFonts w:ascii="Book Antiqua" w:eastAsia="Times New Roman" w:hAnsi="Book Antiqua" w:cs="Times New Roman"/>
          <w:b/>
          <w:bCs/>
          <w:sz w:val="19"/>
          <w:szCs w:val="19"/>
          <w:lang w:eastAsia="pt-BR"/>
        </w:rPr>
        <w:t xml:space="preserve">As </w:t>
      </w:r>
      <w:r w:rsidRPr="005E5C8A">
        <w:rPr>
          <w:rFonts w:ascii="Book Antiqua" w:eastAsia="Times New Roman" w:hAnsi="Book Antiqua" w:cs="Times New Roman"/>
          <w:b/>
          <w:bCs/>
          <w:caps/>
          <w:sz w:val="19"/>
          <w:szCs w:val="19"/>
          <w:shd w:val="clear" w:color="auto" w:fill="F7CAAC" w:themeFill="accent2" w:themeFillTint="66"/>
          <w:lang w:eastAsia="pt-BR"/>
        </w:rPr>
        <w:t>benfeitorias voluptuárias</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caps/>
          <w:sz w:val="19"/>
          <w:szCs w:val="19"/>
          <w:highlight w:val="green"/>
          <w:lang w:eastAsia="pt-BR"/>
        </w:rPr>
        <w:t>não serão</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cyan"/>
          <w:lang w:eastAsia="pt-BR"/>
        </w:rPr>
        <w:t>indenizáveis</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caps/>
          <w:sz w:val="19"/>
          <w:szCs w:val="19"/>
          <w:highlight w:val="green"/>
          <w:lang w:eastAsia="pt-BR"/>
        </w:rPr>
        <w:t>podendo ser levantadas</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yellow"/>
          <w:lang w:eastAsia="pt-BR"/>
        </w:rPr>
        <w:t>pelo locatário</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cyan"/>
          <w:lang w:eastAsia="pt-BR"/>
        </w:rPr>
        <w:t>finda a locação</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yellow"/>
          <w:lang w:eastAsia="pt-BR"/>
        </w:rPr>
        <w:t>desde que sua retirada</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caps/>
          <w:sz w:val="19"/>
          <w:szCs w:val="19"/>
          <w:highlight w:val="green"/>
          <w:lang w:eastAsia="pt-BR"/>
        </w:rPr>
        <w:t>não afete</w:t>
      </w:r>
      <w:r w:rsidRPr="005E5C8A">
        <w:rPr>
          <w:rFonts w:ascii="Book Antiqua" w:eastAsia="Times New Roman" w:hAnsi="Book Antiqua" w:cs="Times New Roman"/>
          <w:b/>
          <w:bCs/>
          <w:sz w:val="19"/>
          <w:szCs w:val="19"/>
          <w:lang w:eastAsia="pt-BR"/>
        </w:rPr>
        <w:t xml:space="preserve"> a </w:t>
      </w:r>
      <w:r w:rsidRPr="005E5C8A">
        <w:rPr>
          <w:rFonts w:ascii="Book Antiqua" w:eastAsia="Times New Roman" w:hAnsi="Book Antiqua" w:cs="Times New Roman"/>
          <w:b/>
          <w:bCs/>
          <w:sz w:val="19"/>
          <w:szCs w:val="19"/>
          <w:highlight w:val="cyan"/>
          <w:lang w:eastAsia="pt-BR"/>
        </w:rPr>
        <w:t>estrutura</w:t>
      </w:r>
      <w:r w:rsidRPr="005E5C8A">
        <w:rPr>
          <w:rFonts w:ascii="Book Antiqua" w:eastAsia="Times New Roman" w:hAnsi="Book Antiqua" w:cs="Times New Roman"/>
          <w:b/>
          <w:bCs/>
          <w:sz w:val="19"/>
          <w:szCs w:val="19"/>
          <w:lang w:eastAsia="pt-BR"/>
        </w:rPr>
        <w:t xml:space="preserve"> e a </w:t>
      </w:r>
      <w:r w:rsidRPr="005E5C8A">
        <w:rPr>
          <w:rFonts w:ascii="Book Antiqua" w:eastAsia="Times New Roman" w:hAnsi="Book Antiqua" w:cs="Times New Roman"/>
          <w:b/>
          <w:bCs/>
          <w:sz w:val="19"/>
          <w:szCs w:val="19"/>
          <w:highlight w:val="cyan"/>
          <w:lang w:eastAsia="pt-BR"/>
        </w:rPr>
        <w:t>substância do imóvel</w:t>
      </w:r>
      <w:r w:rsidRPr="00F430A1">
        <w:rPr>
          <w:rFonts w:ascii="Book Antiqua" w:eastAsia="Times New Roman" w:hAnsi="Book Antiqua" w:cs="Times New Roman"/>
          <w:sz w:val="16"/>
          <w:szCs w:val="16"/>
          <w:lang w:eastAsia="pt-BR"/>
        </w:rPr>
        <w:t>.</w:t>
      </w:r>
      <w:r w:rsidR="006F7A3E" w:rsidRPr="00F430A1">
        <w:rPr>
          <w:rFonts w:ascii="Book Antiqua" w:eastAsia="Times New Roman" w:hAnsi="Book Antiqua" w:cs="Times New Roman"/>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(DPEPE-2018)</w:t>
      </w:r>
      <w:r w:rsidRPr="00F430A1">
        <w:rPr>
          <w:rFonts w:ascii="Book Antiqua" w:eastAsia="Times New Roman" w:hAnsi="Book Antiqua" w:cs="Times New Roman"/>
          <w:sz w:val="16"/>
          <w:szCs w:val="16"/>
          <w:lang w:eastAsia="pt-BR"/>
        </w:rPr>
        <w:t xml:space="preserve"> </w:t>
      </w:r>
      <w:r w:rsidR="003B3B99" w:rsidRPr="00F430A1">
        <w:rPr>
          <w:rFonts w:ascii="Book Antiqua" w:eastAsia="Times New Roman" w:hAnsi="Book Antiqua" w:cs="Times New Roman"/>
          <w:b/>
          <w:color w:val="FF0000"/>
          <w:sz w:val="16"/>
          <w:szCs w:val="16"/>
          <w:u w:val="single"/>
          <w:lang w:eastAsia="pt-BR"/>
        </w:rPr>
        <w:t>(TJAL-2015</w:t>
      </w:r>
      <w:r w:rsidR="00880A1B" w:rsidRPr="00F430A1">
        <w:rPr>
          <w:rFonts w:ascii="Book Antiqua" w:eastAsia="Times New Roman" w:hAnsi="Book Antiqua" w:cs="Times New Roman"/>
          <w:b/>
          <w:color w:val="FF0000"/>
          <w:sz w:val="16"/>
          <w:szCs w:val="16"/>
          <w:u w:val="single"/>
          <w:lang w:eastAsia="pt-BR"/>
        </w:rPr>
        <w:t>/</w:t>
      </w:r>
      <w:r w:rsidR="00E33D39" w:rsidRPr="00F430A1">
        <w:rPr>
          <w:rFonts w:ascii="Book Antiqua" w:eastAsia="Times New Roman" w:hAnsi="Book Antiqua" w:cs="Times New Roman"/>
          <w:b/>
          <w:color w:val="FF0000"/>
          <w:sz w:val="16"/>
          <w:szCs w:val="16"/>
          <w:u w:val="single"/>
          <w:lang w:eastAsia="pt-BR"/>
        </w:rPr>
        <w:t>2019)</w:t>
      </w:r>
      <w:r w:rsidR="00130810" w:rsidRPr="00F430A1">
        <w:rPr>
          <w:rFonts w:ascii="Book Antiqua" w:eastAsia="Times New Roman" w:hAnsi="Book Antiqua" w:cs="Times New Roman"/>
          <w:b/>
          <w:color w:val="FF0000"/>
          <w:sz w:val="16"/>
          <w:szCs w:val="16"/>
          <w:lang w:eastAsia="pt-BR"/>
        </w:rPr>
        <w:t xml:space="preserve"> </w:t>
      </w:r>
      <w:r w:rsidR="00130810" w:rsidRPr="00F430A1">
        <w:rPr>
          <w:rFonts w:ascii="Book Antiqua" w:eastAsia="Times New Roman" w:hAnsi="Book Antiqua" w:cs="Times New Roman"/>
          <w:b/>
          <w:color w:val="FF0000"/>
          <w:sz w:val="16"/>
          <w:szCs w:val="16"/>
          <w:u w:val="single"/>
          <w:lang w:eastAsia="pt-BR"/>
        </w:rPr>
        <w:t>(TJGO-2021)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5E5C8A">
        <w:rPr>
          <w:rFonts w:ascii="Book Antiqua" w:eastAsia="Times New Roman" w:hAnsi="Book Antiqua" w:cs="Arial"/>
          <w:b/>
          <w:bCs/>
          <w:color w:val="FF0000"/>
          <w:sz w:val="16"/>
          <w:szCs w:val="16"/>
          <w:lang w:eastAsia="pt-BR"/>
        </w:rPr>
        <w:t xml:space="preserve"> </w:t>
      </w:r>
      <w:bookmarkStart w:id="13" w:name="_Hlk217916252"/>
      <w:r w:rsidR="005E5C8A">
        <w:rPr>
          <w:rFonts w:ascii="Book Antiqua" w:hAnsi="Book Antiqua"/>
          <w:b/>
          <w:bCs/>
          <w:color w:val="FF0000"/>
          <w:sz w:val="16"/>
          <w:szCs w:val="16"/>
          <w:u w:val="single"/>
        </w:rPr>
        <w:t>(PGM-Vitória/ES-2024)</w:t>
      </w:r>
      <w:bookmarkEnd w:id="13"/>
    </w:p>
    <w:tbl>
      <w:tblPr>
        <w:tblStyle w:val="Tabelacomgrade"/>
        <w:tblW w:w="0" w:type="auto"/>
        <w:shd w:val="clear" w:color="auto" w:fill="CCFFFF"/>
        <w:tblLook w:val="04A0" w:firstRow="1" w:lastRow="0" w:firstColumn="1" w:lastColumn="0" w:noHBand="0" w:noVBand="1"/>
      </w:tblPr>
      <w:tblGrid>
        <w:gridCol w:w="8494"/>
      </w:tblGrid>
      <w:tr w:rsidR="00E33D39" w:rsidRPr="00DE4CAA" w14:paraId="475A5D5B" w14:textId="77777777" w:rsidTr="00E33D39">
        <w:tc>
          <w:tcPr>
            <w:tcW w:w="8494" w:type="dxa"/>
            <w:shd w:val="clear" w:color="auto" w:fill="CCFFFF"/>
          </w:tcPr>
          <w:p w14:paraId="19621ED5" w14:textId="1F3E9443" w:rsidR="005E5C8A" w:rsidRDefault="005E5C8A" w:rsidP="005E5C8A">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PGM-Vitória/ES-2024-FGV</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João, na condição de locatário e Maria, na condição de locadora, celebraram contrato de locação de imóvel residencial pelo prazo de 30 meses. Dentre as cláusulas contratuais, a de número 10, proibia a realização de qualquer tipo de obra sem a autorização expressa da locadora. Não obstante, ao longo da vigência do contrato e sem solicitar autorização a Maria e sem que ela tivesse conhecimento, João realizou algumas reformas no apartamento, como a troca do piso da sala que estava estufado e mofado em razão de um vazamento ocorrido antes do contrato e que causava grave alergia em seus filhos, a instalação de um ar-condicionado split em cada um dos cômodos, a reforma do banheiro da suíte para inclusão de uma banheira de hidromassagem, sonho antigo de João.</w:t>
            </w:r>
            <w:r>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Após quatro anos na residência, já na prorrogação do contrato, Maria decide vender o imóvel, e comunica João. Em resposta, João indica não ter interesse na compra e se compromete a deixar o imóvel em 90 dias, mas informa que os aluguéis dos três meses serão compensados pelas benfeitorias que ele realizou e que muito valorizaram o imóvel de Maria.</w:t>
            </w:r>
            <w:r>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Diante da situação hipotética, é correto afirmar que</w:t>
            </w:r>
            <w:r w:rsidRPr="00DE4CAA">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 xml:space="preserve">João tem direito à indenização pela troca do piso da sala, pois é uma benfeitoria necessária e pode retirar os aparelhos de </w:t>
            </w:r>
            <w:proofErr w:type="spellStart"/>
            <w:r w:rsidRPr="005E5C8A">
              <w:rPr>
                <w:rFonts w:ascii="Book Antiqua" w:eastAsia="Times New Roman" w:hAnsi="Book Antiqua" w:cs="Times New Roman"/>
                <w:bCs/>
                <w:sz w:val="19"/>
                <w:szCs w:val="19"/>
                <w:lang w:eastAsia="pt-BR"/>
              </w:rPr>
              <w:t>arc</w:t>
            </w:r>
            <w:r>
              <w:rPr>
                <w:rFonts w:ascii="Book Antiqua" w:eastAsia="Times New Roman" w:hAnsi="Book Antiqua" w:cs="Times New Roman"/>
                <w:bCs/>
                <w:sz w:val="19"/>
                <w:szCs w:val="19"/>
                <w:lang w:eastAsia="pt-BR"/>
              </w:rPr>
              <w:t>-</w:t>
            </w:r>
            <w:r w:rsidRPr="005E5C8A">
              <w:rPr>
                <w:rFonts w:ascii="Book Antiqua" w:eastAsia="Times New Roman" w:hAnsi="Book Antiqua" w:cs="Times New Roman"/>
                <w:bCs/>
                <w:sz w:val="19"/>
                <w:szCs w:val="19"/>
                <w:lang w:eastAsia="pt-BR"/>
              </w:rPr>
              <w:t>ondicionado</w:t>
            </w:r>
            <w:proofErr w:type="spellEnd"/>
            <w:r w:rsidRPr="005E5C8A">
              <w:rPr>
                <w:rFonts w:ascii="Book Antiqua" w:eastAsia="Times New Roman" w:hAnsi="Book Antiqua" w:cs="Times New Roman"/>
                <w:bCs/>
                <w:sz w:val="19"/>
                <w:szCs w:val="19"/>
                <w:lang w:eastAsia="pt-BR"/>
              </w:rPr>
              <w:t xml:space="preserve"> e a banheira de hidromassagem, pois são passíveis de remoção sem detrimento da coisa.</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w:t>
            </w:r>
            <w:proofErr w:type="spellStart"/>
            <w:r w:rsidRPr="00DE4CAA">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DE4CAA">
              <w:rPr>
                <w:rFonts w:ascii="Book Antiqua" w:eastAsia="Times New Roman" w:hAnsi="Book Antiqua" w:cs="Times New Roman"/>
                <w:b/>
                <w:sz w:val="19"/>
                <w:szCs w:val="19"/>
                <w:lang w:eastAsia="pt-BR"/>
              </w:rPr>
              <w:t>. 35</w:t>
            </w:r>
            <w:r>
              <w:rPr>
                <w:rFonts w:ascii="Book Antiqua" w:eastAsia="Times New Roman" w:hAnsi="Book Antiqua" w:cs="Times New Roman"/>
                <w:b/>
                <w:sz w:val="19"/>
                <w:szCs w:val="19"/>
                <w:lang w:eastAsia="pt-BR"/>
              </w:rPr>
              <w:t xml:space="preserve"> e 36</w:t>
            </w:r>
            <w:r w:rsidRPr="00DE4CAA">
              <w:rPr>
                <w:rFonts w:ascii="Book Antiqua" w:eastAsia="Times New Roman" w:hAnsi="Book Antiqua" w:cs="Times New Roman"/>
                <w:b/>
                <w:sz w:val="19"/>
                <w:szCs w:val="19"/>
                <w:lang w:eastAsia="pt-BR"/>
              </w:rPr>
              <w:t xml:space="preserve"> da Lei 8245.</w:t>
            </w:r>
          </w:p>
          <w:p w14:paraId="683F34F1" w14:textId="77777777" w:rsidR="005E5C8A" w:rsidRPr="00DE4CAA" w:rsidRDefault="005E5C8A" w:rsidP="005E5C8A">
            <w:pPr>
              <w:jc w:val="both"/>
              <w:rPr>
                <w:rFonts w:ascii="Book Antiqua" w:eastAsia="Times New Roman" w:hAnsi="Book Antiqua" w:cs="Times New Roman"/>
                <w:b/>
                <w:sz w:val="19"/>
                <w:szCs w:val="19"/>
                <w:lang w:eastAsia="pt-BR"/>
              </w:rPr>
            </w:pPr>
          </w:p>
          <w:p w14:paraId="2900A90D" w14:textId="14C012F2" w:rsidR="005E5C8A" w:rsidRDefault="005E5C8A" w:rsidP="005E5C8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5E5C8A">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2E241A7C" w14:textId="145F94EF" w:rsidR="005E5C8A" w:rsidRPr="005E5C8A" w:rsidRDefault="005E5C8A" w:rsidP="005E5C8A">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5E5C8A">
              <w:rPr>
                <w:rFonts w:ascii="Book Antiqua" w:eastAsia="Times New Roman" w:hAnsi="Book Antiqua" w:cs="Times New Roman"/>
                <w:b/>
                <w:sz w:val="19"/>
                <w:szCs w:val="19"/>
                <w:shd w:val="clear" w:color="auto" w:fill="F7CAAC" w:themeFill="accent2" w:themeFillTint="66"/>
                <w:lang w:eastAsia="pt-BR"/>
              </w:rPr>
              <w:t>Benfeitorias necessárias</w:t>
            </w:r>
            <w:r w:rsidRPr="005E5C8A">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
                <w:sz w:val="19"/>
                <w:szCs w:val="19"/>
                <w:u w:val="single"/>
                <w:lang w:eastAsia="pt-BR"/>
              </w:rPr>
              <w:t>devem ser indenizadas</w:t>
            </w:r>
            <w:r w:rsidRPr="005E5C8A">
              <w:rPr>
                <w:rFonts w:ascii="Book Antiqua" w:eastAsia="Times New Roman" w:hAnsi="Book Antiqua" w:cs="Times New Roman"/>
                <w:bCs/>
                <w:sz w:val="19"/>
                <w:szCs w:val="19"/>
                <w:lang w:eastAsia="pt-BR"/>
              </w:rPr>
              <w:t xml:space="preserve">, ainda que </w:t>
            </w:r>
            <w:r w:rsidRPr="005E5C8A">
              <w:rPr>
                <w:rFonts w:ascii="Book Antiqua" w:eastAsia="Times New Roman" w:hAnsi="Book Antiqua" w:cs="Times New Roman"/>
                <w:b/>
                <w:i/>
                <w:iCs/>
                <w:sz w:val="19"/>
                <w:szCs w:val="19"/>
                <w:highlight w:val="yellow"/>
                <w:lang w:eastAsia="pt-BR"/>
              </w:rPr>
              <w:t>não autorizadas</w:t>
            </w:r>
            <w:r w:rsidRPr="005E5C8A">
              <w:rPr>
                <w:rFonts w:ascii="Book Antiqua" w:eastAsia="Times New Roman" w:hAnsi="Book Antiqua" w:cs="Times New Roman"/>
                <w:bCs/>
                <w:sz w:val="19"/>
                <w:szCs w:val="19"/>
                <w:lang w:eastAsia="pt-BR"/>
              </w:rPr>
              <w:t xml:space="preserve"> pelo locador + direito de retenção;</w:t>
            </w:r>
          </w:p>
          <w:p w14:paraId="62C6AC31" w14:textId="2D9381A2" w:rsidR="005E5C8A" w:rsidRPr="005E5C8A" w:rsidRDefault="005E5C8A" w:rsidP="005E5C8A">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5E5C8A">
              <w:rPr>
                <w:rFonts w:ascii="Book Antiqua" w:eastAsia="Times New Roman" w:hAnsi="Book Antiqua" w:cs="Times New Roman"/>
                <w:b/>
                <w:sz w:val="19"/>
                <w:szCs w:val="19"/>
                <w:shd w:val="clear" w:color="auto" w:fill="F7CAAC" w:themeFill="accent2" w:themeFillTint="66"/>
                <w:lang w:eastAsia="pt-BR"/>
              </w:rPr>
              <w:t>Benfeitorias úteis</w:t>
            </w:r>
            <w:r w:rsidRPr="005E5C8A">
              <w:rPr>
                <w:rFonts w:ascii="Book Antiqua" w:eastAsia="Times New Roman" w:hAnsi="Book Antiqua" w:cs="Times New Roman"/>
                <w:b/>
                <w:sz w:val="19"/>
                <w:szCs w:val="19"/>
                <w:lang w:eastAsia="pt-BR"/>
              </w:rPr>
              <w:t xml:space="preserve"> </w:t>
            </w:r>
            <w:r w:rsidRPr="005E5C8A">
              <w:rPr>
                <w:rFonts w:ascii="Book Antiqua" w:eastAsia="Times New Roman" w:hAnsi="Book Antiqua" w:cs="Times New Roman"/>
                <w:b/>
                <w:sz w:val="19"/>
                <w:szCs w:val="19"/>
                <w:u w:val="single"/>
                <w:lang w:eastAsia="pt-BR"/>
              </w:rPr>
              <w:t>devem ser indenizadas</w:t>
            </w:r>
            <w:r w:rsidRPr="005E5C8A">
              <w:rPr>
                <w:rFonts w:ascii="Book Antiqua" w:eastAsia="Times New Roman" w:hAnsi="Book Antiqua" w:cs="Times New Roman"/>
                <w:bCs/>
                <w:sz w:val="19"/>
                <w:szCs w:val="19"/>
                <w:lang w:eastAsia="pt-BR"/>
              </w:rPr>
              <w:t xml:space="preserve">, desde que </w:t>
            </w:r>
            <w:r w:rsidRPr="005E5C8A">
              <w:rPr>
                <w:rFonts w:ascii="Book Antiqua" w:eastAsia="Times New Roman" w:hAnsi="Book Antiqua" w:cs="Times New Roman"/>
                <w:b/>
                <w:i/>
                <w:iCs/>
                <w:sz w:val="19"/>
                <w:szCs w:val="19"/>
                <w:highlight w:val="yellow"/>
                <w:lang w:eastAsia="pt-BR"/>
              </w:rPr>
              <w:t>autorizadas</w:t>
            </w:r>
            <w:r w:rsidRPr="005E5C8A">
              <w:rPr>
                <w:rFonts w:ascii="Book Antiqua" w:eastAsia="Times New Roman" w:hAnsi="Book Antiqua" w:cs="Times New Roman"/>
                <w:bCs/>
                <w:sz w:val="19"/>
                <w:szCs w:val="19"/>
                <w:lang w:eastAsia="pt-BR"/>
              </w:rPr>
              <w:t xml:space="preserve"> pelo locador + direito de retenção;</w:t>
            </w:r>
          </w:p>
          <w:p w14:paraId="46DE488B" w14:textId="1DE7DA8A" w:rsidR="005E5C8A" w:rsidRPr="005E5C8A" w:rsidRDefault="005E5C8A" w:rsidP="005E5C8A">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5E5C8A">
              <w:rPr>
                <w:rFonts w:ascii="Book Antiqua" w:eastAsia="Times New Roman" w:hAnsi="Book Antiqua" w:cs="Times New Roman"/>
                <w:b/>
                <w:sz w:val="19"/>
                <w:szCs w:val="19"/>
                <w:shd w:val="clear" w:color="auto" w:fill="F7CAAC" w:themeFill="accent2" w:themeFillTint="66"/>
                <w:lang w:eastAsia="pt-BR"/>
              </w:rPr>
              <w:t>Benfeitorias voluptuárias</w:t>
            </w:r>
            <w:r w:rsidRPr="005E5C8A">
              <w:rPr>
                <w:rFonts w:ascii="Book Antiqua" w:eastAsia="Times New Roman" w:hAnsi="Book Antiqua" w:cs="Times New Roman"/>
                <w:b/>
                <w:sz w:val="19"/>
                <w:szCs w:val="19"/>
                <w:lang w:eastAsia="pt-BR"/>
              </w:rPr>
              <w:t xml:space="preserve"> </w:t>
            </w:r>
            <w:r w:rsidRPr="005E5C8A">
              <w:rPr>
                <w:rFonts w:ascii="Book Antiqua" w:eastAsia="Times New Roman" w:hAnsi="Book Antiqua" w:cs="Times New Roman"/>
                <w:b/>
                <w:sz w:val="19"/>
                <w:szCs w:val="19"/>
                <w:u w:val="single"/>
                <w:lang w:eastAsia="pt-BR"/>
              </w:rPr>
              <w:t>não serão indenizadas</w:t>
            </w:r>
            <w:r w:rsidRPr="005E5C8A">
              <w:rPr>
                <w:rFonts w:ascii="Book Antiqua" w:eastAsia="Times New Roman" w:hAnsi="Book Antiqua" w:cs="Times New Roman"/>
                <w:bCs/>
                <w:sz w:val="19"/>
                <w:szCs w:val="19"/>
                <w:lang w:eastAsia="pt-BR"/>
              </w:rPr>
              <w:t>, mas podem ser levantadas caso não prejudiquem o imóvel.</w:t>
            </w:r>
          </w:p>
          <w:p w14:paraId="155051EC" w14:textId="77777777" w:rsidR="005E5C8A" w:rsidRDefault="005E5C8A" w:rsidP="005E5C8A">
            <w:pPr>
              <w:jc w:val="both"/>
              <w:rPr>
                <w:rFonts w:ascii="Book Antiqua" w:eastAsia="Times New Roman" w:hAnsi="Book Antiqua" w:cs="Times New Roman"/>
                <w:b/>
                <w:sz w:val="19"/>
                <w:szCs w:val="19"/>
                <w:lang w:eastAsia="pt-BR"/>
              </w:rPr>
            </w:pPr>
          </w:p>
          <w:p w14:paraId="7FC5EC01" w14:textId="5BDF01AE" w:rsidR="00850370" w:rsidRDefault="00850370" w:rsidP="005E5C8A">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DPEPE-2018-CESPE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Com base na jurisprudência do STJ, assinale a opção correta, a respeito de locação de imóveis urbanos: Em contrato de locação, as benfeitorias voluptuárias não são passíveis de indenização; finda a locação, essas benfeitorias podem ser levantadas pelo locatário, desde que a sua retirada não afete a estrutura nem a substância do imóvel. </w:t>
            </w:r>
            <w:r w:rsidRPr="00DE4CAA">
              <w:rPr>
                <w:rFonts w:ascii="Book Antiqua" w:eastAsia="Times New Roman" w:hAnsi="Book Antiqua" w:cs="Times New Roman"/>
                <w:b/>
                <w:sz w:val="19"/>
                <w:szCs w:val="19"/>
                <w:lang w:eastAsia="pt-BR"/>
              </w:rPr>
              <w:t>BL: art. 36, Lei de Locações.</w:t>
            </w:r>
          </w:p>
          <w:p w14:paraId="34C94273" w14:textId="77777777" w:rsidR="005E5C8A" w:rsidRPr="00DE4CAA" w:rsidRDefault="005E5C8A" w:rsidP="005E5C8A">
            <w:pPr>
              <w:jc w:val="both"/>
              <w:rPr>
                <w:rFonts w:ascii="Book Antiqua" w:eastAsia="Times New Roman" w:hAnsi="Book Antiqua" w:cs="Times New Roman"/>
                <w:b/>
                <w:sz w:val="19"/>
                <w:szCs w:val="19"/>
                <w:lang w:eastAsia="pt-BR"/>
              </w:rPr>
            </w:pPr>
          </w:p>
          <w:p w14:paraId="3927CFC4" w14:textId="65887E3C" w:rsidR="00E33D39" w:rsidRPr="00DE4CAA" w:rsidRDefault="00E33D39" w:rsidP="005E5C8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TJAL-2019</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FCC</w:t>
            </w:r>
            <w:r w:rsidRPr="00DE4CAA">
              <w:rPr>
                <w:rFonts w:ascii="Book Antiqua" w:eastAsia="Times New Roman" w:hAnsi="Book Antiqua" w:cs="Times New Roman"/>
                <w:bCs/>
                <w:sz w:val="19"/>
                <w:szCs w:val="19"/>
                <w:lang w:eastAsia="pt-BR"/>
              </w:rPr>
              <w:t xml:space="preserve">: O ordenamento </w:t>
            </w:r>
            <w:r w:rsidR="00880A1B" w:rsidRPr="00DE4CAA">
              <w:rPr>
                <w:rFonts w:ascii="Book Antiqua" w:eastAsia="Times New Roman" w:hAnsi="Book Antiqua" w:cs="Times New Roman"/>
                <w:bCs/>
                <w:sz w:val="19"/>
                <w:szCs w:val="19"/>
                <w:lang w:eastAsia="pt-BR"/>
              </w:rPr>
              <w:t>jurídico</w:t>
            </w:r>
            <w:r w:rsidRPr="00DE4CAA">
              <w:rPr>
                <w:rFonts w:ascii="Book Antiqua" w:eastAsia="Times New Roman" w:hAnsi="Book Antiqua" w:cs="Times New Roman"/>
                <w:bCs/>
                <w:sz w:val="19"/>
                <w:szCs w:val="19"/>
                <w:lang w:eastAsia="pt-BR"/>
              </w:rPr>
              <w:t xml:space="preserve"> não fixou limites para indenização das benfeitorias, </w:t>
            </w:r>
            <w:r w:rsidR="00880A1B" w:rsidRPr="00DE4CAA">
              <w:rPr>
                <w:rFonts w:ascii="Book Antiqua" w:eastAsia="Times New Roman" w:hAnsi="Book Antiqua" w:cs="Times New Roman"/>
                <w:bCs/>
                <w:sz w:val="19"/>
                <w:szCs w:val="19"/>
                <w:lang w:eastAsia="pt-BR"/>
              </w:rPr>
              <w:t>visto que</w:t>
            </w:r>
            <w:r w:rsidRPr="00DE4CAA">
              <w:rPr>
                <w:rFonts w:ascii="Book Antiqua" w:eastAsia="Times New Roman" w:hAnsi="Book Antiqua" w:cs="Times New Roman"/>
                <w:bCs/>
                <w:sz w:val="19"/>
                <w:szCs w:val="19"/>
                <w:lang w:eastAsia="pt-BR"/>
              </w:rPr>
              <w:t xml:space="preserve"> só serão indenizáveis as benfeitorias necessárias</w:t>
            </w:r>
            <w:r w:rsidR="00880A1B" w:rsidRPr="00DE4CAA">
              <w:rPr>
                <w:rFonts w:ascii="Book Antiqua" w:eastAsia="Times New Roman" w:hAnsi="Book Antiqua" w:cs="Times New Roman"/>
                <w:bCs/>
                <w:sz w:val="19"/>
                <w:szCs w:val="19"/>
                <w:lang w:eastAsia="pt-BR"/>
              </w:rPr>
              <w:t>,</w:t>
            </w:r>
            <w:r w:rsidRPr="00DE4CAA">
              <w:rPr>
                <w:rFonts w:ascii="Book Antiqua" w:eastAsia="Times New Roman" w:hAnsi="Book Antiqua" w:cs="Times New Roman"/>
                <w:bCs/>
                <w:sz w:val="19"/>
                <w:szCs w:val="19"/>
                <w:lang w:eastAsia="pt-BR"/>
              </w:rPr>
              <w:t xml:space="preserve"> ainda que não autorizadas, ou as benfeitorias úteis autorizadas, conforme </w:t>
            </w:r>
            <w:r w:rsidR="00880A1B" w:rsidRPr="00DE4CAA">
              <w:rPr>
                <w:rFonts w:ascii="Book Antiqua" w:eastAsia="Times New Roman" w:hAnsi="Book Antiqua" w:cs="Times New Roman"/>
                <w:bCs/>
                <w:sz w:val="19"/>
                <w:szCs w:val="19"/>
                <w:lang w:eastAsia="pt-BR"/>
              </w:rPr>
              <w:t>dispõe o</w:t>
            </w:r>
            <w:r w:rsidRPr="00DE4CAA">
              <w:rPr>
                <w:rFonts w:ascii="Book Antiqua" w:eastAsia="Times New Roman" w:hAnsi="Book Antiqua" w:cs="Times New Roman"/>
                <w:bCs/>
                <w:sz w:val="19"/>
                <w:szCs w:val="19"/>
                <w:lang w:eastAsia="pt-BR"/>
              </w:rPr>
              <w:t xml:space="preserve"> art. 35 da Lei 8.245/91, citado no comentário anterior. </w:t>
            </w:r>
            <w:r w:rsidR="00880A1B" w:rsidRPr="00DE4CAA">
              <w:rPr>
                <w:rFonts w:ascii="Book Antiqua" w:eastAsia="Times New Roman" w:hAnsi="Book Antiqua" w:cs="Times New Roman"/>
                <w:bCs/>
                <w:sz w:val="19"/>
                <w:szCs w:val="19"/>
                <w:lang w:eastAsia="pt-BR"/>
              </w:rPr>
              <w:t>Por outro lado, benfeitorias</w:t>
            </w:r>
            <w:r w:rsidRPr="00DE4CAA">
              <w:rPr>
                <w:rFonts w:ascii="Book Antiqua" w:eastAsia="Times New Roman" w:hAnsi="Book Antiqua" w:cs="Times New Roman"/>
                <w:bCs/>
                <w:sz w:val="19"/>
                <w:szCs w:val="19"/>
                <w:lang w:eastAsia="pt-BR"/>
              </w:rPr>
              <w:t xml:space="preserve"> </w:t>
            </w:r>
            <w:r w:rsidR="00880A1B" w:rsidRPr="00DE4CAA">
              <w:rPr>
                <w:rFonts w:ascii="Book Antiqua" w:eastAsia="Times New Roman" w:hAnsi="Book Antiqua" w:cs="Times New Roman"/>
                <w:bCs/>
                <w:sz w:val="19"/>
                <w:szCs w:val="19"/>
                <w:lang w:eastAsia="pt-BR"/>
              </w:rPr>
              <w:t>voluptuárias</w:t>
            </w:r>
            <w:r w:rsidRPr="00DE4CAA">
              <w:rPr>
                <w:rFonts w:ascii="Book Antiqua" w:eastAsia="Times New Roman" w:hAnsi="Book Antiqua" w:cs="Times New Roman"/>
                <w:bCs/>
                <w:sz w:val="19"/>
                <w:szCs w:val="19"/>
                <w:lang w:eastAsia="pt-BR"/>
              </w:rPr>
              <w:t xml:space="preserve">, NÃO SERÃO INDENIZÁVEIS, conforme </w:t>
            </w:r>
            <w:r w:rsidR="00880A1B" w:rsidRPr="00DE4CAA">
              <w:rPr>
                <w:rFonts w:ascii="Book Antiqua" w:eastAsia="Times New Roman" w:hAnsi="Book Antiqua" w:cs="Times New Roman"/>
                <w:bCs/>
                <w:sz w:val="19"/>
                <w:szCs w:val="19"/>
                <w:lang w:eastAsia="pt-BR"/>
              </w:rPr>
              <w:t>dispõe</w:t>
            </w:r>
            <w:r w:rsidRPr="00DE4CAA">
              <w:rPr>
                <w:rFonts w:ascii="Book Antiqua" w:eastAsia="Times New Roman" w:hAnsi="Book Antiqua" w:cs="Times New Roman"/>
                <w:bCs/>
                <w:sz w:val="19"/>
                <w:szCs w:val="19"/>
                <w:lang w:eastAsia="pt-BR"/>
              </w:rPr>
              <w:t xml:space="preserve"> art. 36 da lei de loc</w:t>
            </w:r>
            <w:r w:rsidR="00880A1B" w:rsidRPr="00DE4CAA">
              <w:rPr>
                <w:rFonts w:ascii="Book Antiqua" w:eastAsia="Times New Roman" w:hAnsi="Book Antiqua" w:cs="Times New Roman"/>
                <w:bCs/>
                <w:sz w:val="19"/>
                <w:szCs w:val="19"/>
                <w:lang w:eastAsia="pt-BR"/>
              </w:rPr>
              <w:t>ações. Entretanto, assegura-se o levantamento delas (direito de retenção), caso não afetem a estrutura e substância da coisa.</w:t>
            </w:r>
          </w:p>
        </w:tc>
      </w:tr>
    </w:tbl>
    <w:p w14:paraId="1F70C06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VII</w:t>
      </w:r>
    </w:p>
    <w:p w14:paraId="4392A31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garantias locatícias</w:t>
      </w:r>
    </w:p>
    <w:p w14:paraId="6B875124" w14:textId="5B0CD4FC"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37</w:t>
      </w:r>
      <w:r w:rsidRPr="00DE4CAA">
        <w:rPr>
          <w:rFonts w:ascii="Book Antiqua" w:eastAsia="Times New Roman" w:hAnsi="Book Antiqua" w:cs="Times New Roman"/>
          <w:sz w:val="19"/>
          <w:szCs w:val="19"/>
          <w:lang w:eastAsia="pt-BR"/>
        </w:rPr>
        <w:t xml:space="preserve">. No </w:t>
      </w:r>
      <w:r w:rsidRPr="00DE4CAA">
        <w:rPr>
          <w:rFonts w:ascii="Book Antiqua" w:eastAsia="Times New Roman" w:hAnsi="Book Antiqua" w:cs="Times New Roman"/>
          <w:b/>
          <w:bCs/>
          <w:sz w:val="19"/>
          <w:szCs w:val="19"/>
          <w:highlight w:val="cyan"/>
          <w:lang w:eastAsia="pt-BR"/>
        </w:rPr>
        <w:t>contrato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exigir</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as </w:t>
      </w:r>
      <w:r w:rsidRPr="00DE4CAA">
        <w:rPr>
          <w:rFonts w:ascii="Book Antiqua" w:eastAsia="Times New Roman" w:hAnsi="Book Antiqua" w:cs="Times New Roman"/>
          <w:b/>
          <w:sz w:val="19"/>
          <w:szCs w:val="19"/>
          <w:highlight w:val="cyan"/>
          <w:lang w:eastAsia="pt-BR"/>
        </w:rPr>
        <w:t>seguintes modalidades</w:t>
      </w:r>
      <w:r w:rsidRPr="00DE4CAA">
        <w:rPr>
          <w:rFonts w:ascii="Book Antiqua" w:eastAsia="Times New Roman" w:hAnsi="Book Antiqua" w:cs="Times New Roman"/>
          <w:b/>
          <w:sz w:val="19"/>
          <w:szCs w:val="19"/>
          <w:lang w:eastAsia="pt-BR"/>
        </w:rPr>
        <w:t xml:space="preserve"> de </w:t>
      </w:r>
      <w:r w:rsidRPr="00DE4CAA">
        <w:rPr>
          <w:rFonts w:ascii="Book Antiqua" w:eastAsia="Times New Roman" w:hAnsi="Book Antiqua" w:cs="Times New Roman"/>
          <w:b/>
          <w:caps/>
          <w:sz w:val="19"/>
          <w:szCs w:val="19"/>
          <w:shd w:val="clear" w:color="auto" w:fill="F7CAAC" w:themeFill="accent2" w:themeFillTint="66"/>
          <w:lang w:eastAsia="pt-BR"/>
        </w:rPr>
        <w:t>garantia</w:t>
      </w:r>
      <w:r w:rsidRPr="00F430A1">
        <w:rPr>
          <w:rFonts w:ascii="Book Antiqua" w:eastAsia="Times New Roman" w:hAnsi="Book Antiqua" w:cs="Times New Roman"/>
          <w:sz w:val="16"/>
          <w:szCs w:val="16"/>
          <w:lang w:eastAsia="pt-BR"/>
        </w:rPr>
        <w:t>:</w:t>
      </w:r>
      <w:r w:rsidR="00CD3D2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B84DEA" w:rsidRPr="00F430A1">
        <w:rPr>
          <w:rFonts w:ascii="Book Antiqua" w:eastAsia="Times New Roman" w:hAnsi="Book Antiqua" w:cs="Times New Roman"/>
          <w:b/>
          <w:bCs/>
          <w:color w:val="FF0000"/>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4140BD3A" w14:textId="630E6DC9"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lastRenderedPageBreak/>
        <w:t xml:space="preserve">        I - </w:t>
      </w:r>
      <w:proofErr w:type="gramStart"/>
      <w:r w:rsidRPr="00DE4CAA">
        <w:rPr>
          <w:rFonts w:ascii="Book Antiqua" w:eastAsia="Times New Roman" w:hAnsi="Book Antiqua" w:cs="Times New Roman"/>
          <w:b/>
          <w:bCs/>
          <w:sz w:val="19"/>
          <w:szCs w:val="19"/>
          <w:highlight w:val="yellow"/>
          <w:lang w:eastAsia="pt-BR"/>
        </w:rPr>
        <w:t>caução</w:t>
      </w:r>
      <w:proofErr w:type="gramEnd"/>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6BA82A51" w14:textId="3B96B05B"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bCs/>
          <w:sz w:val="19"/>
          <w:szCs w:val="19"/>
          <w:highlight w:val="yellow"/>
          <w:lang w:eastAsia="pt-BR"/>
        </w:rPr>
        <w:t>fiança</w:t>
      </w:r>
      <w:proofErr w:type="gramEnd"/>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2D6C53DF" w14:textId="1EF861F6"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III - </w:t>
      </w:r>
      <w:r w:rsidRPr="00DE4CAA">
        <w:rPr>
          <w:rFonts w:ascii="Book Antiqua" w:eastAsia="Times New Roman" w:hAnsi="Book Antiqua" w:cs="Times New Roman"/>
          <w:b/>
          <w:bCs/>
          <w:sz w:val="19"/>
          <w:szCs w:val="19"/>
          <w:highlight w:val="yellow"/>
          <w:lang w:eastAsia="pt-BR"/>
        </w:rPr>
        <w:t>seguro de fiança locatícia</w:t>
      </w:r>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2FDA61F6" w14:textId="71871F96"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b/>
          <w:bCs/>
          <w:sz w:val="19"/>
          <w:szCs w:val="19"/>
          <w:highlight w:val="yellow"/>
          <w:lang w:eastAsia="pt-BR"/>
        </w:rPr>
        <w:t>cessão</w:t>
      </w:r>
      <w:proofErr w:type="gramEnd"/>
      <w:r w:rsidRPr="00DE4CAA">
        <w:rPr>
          <w:rFonts w:ascii="Book Antiqua" w:eastAsia="Times New Roman" w:hAnsi="Book Antiqua" w:cs="Times New Roman"/>
          <w:b/>
          <w:bCs/>
          <w:sz w:val="19"/>
          <w:szCs w:val="19"/>
          <w:highlight w:val="yellow"/>
          <w:lang w:eastAsia="pt-BR"/>
        </w:rPr>
        <w:t xml:space="preserve"> fiduciária de quotas de fundo de investimento</w:t>
      </w:r>
      <w:r w:rsidRPr="00F430A1">
        <w:rPr>
          <w:rFonts w:ascii="Book Antiqua" w:eastAsia="Times New Roman" w:hAnsi="Book Antiqua" w:cs="Times New Roman"/>
          <w:sz w:val="16"/>
          <w:szCs w:val="16"/>
          <w:lang w:eastAsia="pt-BR"/>
        </w:rPr>
        <w:t xml:space="preserve">. </w:t>
      </w:r>
      <w:hyperlink r:id="rId16" w:anchor="art89" w:history="1">
        <w:r w:rsidRPr="00F430A1">
          <w:rPr>
            <w:rFonts w:ascii="Book Antiqua" w:eastAsia="Times New Roman" w:hAnsi="Book Antiqua" w:cs="Times New Roman"/>
            <w:color w:val="0000FF"/>
            <w:sz w:val="16"/>
            <w:szCs w:val="16"/>
            <w:u w:val="single"/>
            <w:lang w:eastAsia="pt-BR"/>
          </w:rPr>
          <w:t>(Incluído pela Lei nº 11.196, de 2005)</w:t>
        </w:r>
      </w:hyperlink>
      <w:r w:rsidR="005600CA" w:rsidRPr="00F430A1">
        <w:rPr>
          <w:rFonts w:ascii="Book Antiqua" w:eastAsia="Times New Roman" w:hAnsi="Book Antiqua" w:cs="Times New Roman"/>
          <w:color w:val="0000FF"/>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67ECECF0" w14:textId="40F3297B"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É vedada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sob pena de nulidade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mais de uma das modalidades de garantia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num mesmo contrato de locação</w:t>
      </w:r>
      <w:r w:rsidRPr="00F430A1">
        <w:rPr>
          <w:rFonts w:ascii="Book Antiqua" w:eastAsia="Times New Roman" w:hAnsi="Book Antiqua" w:cs="Times New Roman"/>
          <w:sz w:val="18"/>
          <w:szCs w:val="18"/>
          <w:lang w:eastAsia="pt-BR"/>
        </w:rPr>
        <w:t>.</w:t>
      </w:r>
      <w:r w:rsidR="009A2C47" w:rsidRPr="00F430A1">
        <w:rPr>
          <w:rFonts w:ascii="Book Antiqua" w:eastAsia="Times New Roman" w:hAnsi="Book Antiqua" w:cs="Times New Roman"/>
          <w:sz w:val="18"/>
          <w:szCs w:val="18"/>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6F7A3E" w:rsidRPr="00F430A1">
        <w:rPr>
          <w:rFonts w:ascii="Book Antiqua" w:eastAsia="Times New Roman" w:hAnsi="Book Antiqua" w:cs="Arial"/>
          <w:b/>
          <w:bCs/>
          <w:color w:val="FF0000"/>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(TJMG-2014)</w:t>
      </w:r>
      <w:r w:rsidR="006F7A3E" w:rsidRPr="00F430A1">
        <w:rPr>
          <w:rFonts w:ascii="Book Antiqua" w:eastAsia="Times New Roman" w:hAnsi="Book Antiqua" w:cs="Arial"/>
          <w:b/>
          <w:bCs/>
          <w:color w:val="FF0000"/>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(DPEGO-2014)</w:t>
      </w:r>
      <w:r w:rsidRPr="00F430A1">
        <w:rPr>
          <w:rFonts w:ascii="Book Antiqua" w:eastAsia="Times New Roman" w:hAnsi="Book Antiqua" w:cs="Times New Roman"/>
          <w:sz w:val="16"/>
          <w:szCs w:val="16"/>
          <w:lang w:eastAsia="pt-BR"/>
        </w:rPr>
        <w:t xml:space="preserve"> </w:t>
      </w:r>
      <w:bookmarkStart w:id="14" w:name="_Hlk535398071"/>
      <w:r w:rsidR="005600CA" w:rsidRPr="00F430A1">
        <w:rPr>
          <w:rFonts w:ascii="Book Antiqua" w:eastAsia="Times New Roman" w:hAnsi="Book Antiqua" w:cs="Times New Roman"/>
          <w:b/>
          <w:bCs/>
          <w:color w:val="FF0000"/>
          <w:sz w:val="16"/>
          <w:szCs w:val="16"/>
          <w:u w:val="single"/>
          <w:lang w:eastAsia="pt-BR"/>
        </w:rPr>
        <w:t>(Cartórios/TJMG-2017)</w:t>
      </w:r>
      <w:r w:rsidR="006F7A3E" w:rsidRPr="00F430A1">
        <w:rPr>
          <w:rFonts w:ascii="Book Antiqua" w:eastAsia="Times New Roman" w:hAnsi="Book Antiqua" w:cs="Times New Roman"/>
          <w:b/>
          <w:bCs/>
          <w:color w:val="FF0000"/>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436776" w:rsidRPr="00F430A1">
        <w:rPr>
          <w:rFonts w:ascii="Book Antiqua" w:eastAsia="Times New Roman" w:hAnsi="Book Antiqua" w:cs="Times New Roman"/>
          <w:b/>
          <w:bCs/>
          <w:color w:val="FF0000"/>
          <w:sz w:val="16"/>
          <w:szCs w:val="16"/>
          <w:lang w:eastAsia="pt-BR"/>
        </w:rPr>
        <w:t xml:space="preserve"> </w:t>
      </w:r>
      <w:r w:rsidR="00436776" w:rsidRPr="00F430A1">
        <w:rPr>
          <w:rFonts w:ascii="Book Antiqua" w:eastAsia="Times New Roman" w:hAnsi="Book Antiqua" w:cs="Times New Roman"/>
          <w:b/>
          <w:color w:val="FF0000"/>
          <w:sz w:val="16"/>
          <w:szCs w:val="16"/>
          <w:u w:val="single"/>
          <w:lang w:eastAsia="pt-BR"/>
        </w:rPr>
        <w:t>(Cartórios/TJSC-2019)</w:t>
      </w:r>
      <w:r w:rsidR="00A06A28">
        <w:rPr>
          <w:rFonts w:ascii="Book Antiqua" w:eastAsia="Times New Roman" w:hAnsi="Book Antiqua" w:cs="Times New Roman"/>
          <w:b/>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F09D8" w:rsidRPr="00DE4CAA" w14:paraId="53084C18" w14:textId="77777777" w:rsidTr="003F09D8">
        <w:tc>
          <w:tcPr>
            <w:tcW w:w="8494" w:type="dxa"/>
            <w:shd w:val="clear" w:color="auto" w:fill="CCFFFF"/>
          </w:tcPr>
          <w:p w14:paraId="6CCA12DA" w14:textId="70DE0A93" w:rsidR="000334C7" w:rsidRPr="00DE4CAA" w:rsidRDefault="000334C7" w:rsidP="003F09D8">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DPEGO-2014-UFG</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No que diz respeito à locação de imóveis, a Lei 8.245/91, determina </w:t>
            </w:r>
            <w:proofErr w:type="spellStart"/>
            <w:r w:rsidRPr="00DE4CAA">
              <w:rPr>
                <w:rFonts w:ascii="Book Antiqua" w:eastAsia="Times New Roman" w:hAnsi="Book Antiqua" w:cs="Times New Roman"/>
                <w:bCs/>
                <w:sz w:val="19"/>
                <w:szCs w:val="19"/>
                <w:lang w:eastAsia="pt-BR"/>
              </w:rPr>
              <w:t>quea</w:t>
            </w:r>
            <w:proofErr w:type="spellEnd"/>
            <w:r w:rsidRPr="00DE4CAA">
              <w:rPr>
                <w:rFonts w:ascii="Book Antiqua" w:eastAsia="Times New Roman" w:hAnsi="Book Antiqua" w:cs="Times New Roman"/>
                <w:bCs/>
                <w:sz w:val="19"/>
                <w:szCs w:val="19"/>
                <w:lang w:eastAsia="pt-BR"/>
              </w:rPr>
              <w:t xml:space="preserve"> exigência de mais de uma modalidade de garantia em um mesmo contrato de locação é vedada, sob pena de nulidade. </w:t>
            </w:r>
            <w:r w:rsidRPr="00DE4CAA">
              <w:rPr>
                <w:rFonts w:ascii="Book Antiqua" w:eastAsia="Times New Roman" w:hAnsi="Book Antiqua" w:cs="Times New Roman"/>
                <w:b/>
                <w:sz w:val="19"/>
                <w:szCs w:val="19"/>
                <w:lang w:eastAsia="pt-BR"/>
              </w:rPr>
              <w:t>BL: art. 37, § único da Lei.</w:t>
            </w:r>
            <w:r w:rsidRPr="00DE4CAA">
              <w:rPr>
                <w:rFonts w:ascii="Book Antiqua" w:eastAsia="Times New Roman" w:hAnsi="Book Antiqua" w:cs="Times New Roman"/>
                <w:bCs/>
                <w:sz w:val="19"/>
                <w:szCs w:val="19"/>
                <w:lang w:eastAsia="pt-BR"/>
              </w:rPr>
              <w:t xml:space="preserve"> </w:t>
            </w:r>
          </w:p>
          <w:p w14:paraId="074A9379" w14:textId="72E2404F" w:rsidR="003F09D8" w:rsidRPr="00DE4CAA" w:rsidRDefault="003F09D8" w:rsidP="003F09D8">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TJMG-2014</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Pode o locador, num mesmo contrato, exigir do locatário qualquer das seguintes modalidades de garantia, </w:t>
            </w:r>
            <w:r w:rsidR="009A2C47" w:rsidRPr="00DE4CAA">
              <w:rPr>
                <w:rFonts w:ascii="Book Antiqua" w:eastAsia="Times New Roman" w:hAnsi="Book Antiqua" w:cs="Times New Roman"/>
                <w:sz w:val="19"/>
                <w:szCs w:val="19"/>
                <w:lang w:eastAsia="pt-BR"/>
              </w:rPr>
              <w:t>exceto</w:t>
            </w:r>
            <w:r w:rsidRPr="00DE4CAA">
              <w:rPr>
                <w:rFonts w:ascii="Book Antiqua" w:eastAsia="Times New Roman" w:hAnsi="Book Antiqua" w:cs="Times New Roman"/>
                <w:sz w:val="19"/>
                <w:szCs w:val="19"/>
                <w:lang w:eastAsia="pt-BR"/>
              </w:rPr>
              <w:t xml:space="preserve">: Fiança e seguro de fiança locatícia. </w:t>
            </w:r>
            <w:r w:rsidRPr="00DE4CAA">
              <w:rPr>
                <w:rFonts w:ascii="Book Antiqua" w:eastAsia="Times New Roman" w:hAnsi="Book Antiqua" w:cs="Times New Roman"/>
                <w:b/>
                <w:sz w:val="19"/>
                <w:szCs w:val="19"/>
                <w:lang w:eastAsia="pt-BR"/>
              </w:rPr>
              <w:t>BL: art. 37, § único da Lei.</w:t>
            </w:r>
          </w:p>
        </w:tc>
      </w:tr>
    </w:tbl>
    <w:bookmarkEnd w:id="14"/>
    <w:p w14:paraId="005C04F9" w14:textId="6AD0782A"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38</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caução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poderá ser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em bens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móveis</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t xml:space="preserve">ou </w:t>
      </w:r>
      <w:r w:rsidRPr="00DE4CAA">
        <w:rPr>
          <w:rFonts w:ascii="Book Antiqua" w:eastAsia="Times New Roman" w:hAnsi="Book Antiqua" w:cs="Times New Roman"/>
          <w:b/>
          <w:bCs/>
          <w:sz w:val="19"/>
          <w:szCs w:val="19"/>
          <w:highlight w:val="cyan"/>
          <w:lang w:eastAsia="pt-BR"/>
        </w:rPr>
        <w:t>imóveis</w:t>
      </w:r>
      <w:r w:rsidRPr="00F430A1">
        <w:rPr>
          <w:rFonts w:ascii="Book Antiqua" w:eastAsia="Times New Roman" w:hAnsi="Book Antiqua" w:cs="Times New Roman"/>
          <w:sz w:val="16"/>
          <w:szCs w:val="16"/>
          <w:lang w:eastAsia="pt-BR"/>
        </w:rPr>
        <w:t xml:space="preserve">. </w:t>
      </w:r>
      <w:r w:rsidR="009A2C47" w:rsidRPr="00F430A1">
        <w:rPr>
          <w:rFonts w:ascii="Book Antiqua" w:eastAsia="Times New Roman" w:hAnsi="Book Antiqua" w:cs="Times New Roman"/>
          <w:b/>
          <w:bCs/>
          <w:color w:val="FF0000"/>
          <w:sz w:val="16"/>
          <w:szCs w:val="16"/>
          <w:u w:val="single"/>
          <w:lang w:eastAsia="pt-BR"/>
        </w:rPr>
        <w:t>(</w:t>
      </w:r>
      <w:r w:rsidR="00173919">
        <w:rPr>
          <w:rFonts w:ascii="Book Antiqua" w:eastAsia="Times New Roman" w:hAnsi="Book Antiqua" w:cs="Times New Roman"/>
          <w:b/>
          <w:bCs/>
          <w:color w:val="FF0000"/>
          <w:sz w:val="16"/>
          <w:szCs w:val="16"/>
          <w:u w:val="single"/>
          <w:lang w:eastAsia="pt-BR"/>
        </w:rPr>
        <w:t>Cartórios/TJSP-2014</w:t>
      </w:r>
      <w:r w:rsidR="009A2C47" w:rsidRPr="00F430A1">
        <w:rPr>
          <w:rFonts w:ascii="Book Antiqua" w:eastAsia="Times New Roman" w:hAnsi="Book Antiqua" w:cs="Times New Roman"/>
          <w:b/>
          <w:bCs/>
          <w:color w:val="FF0000"/>
          <w:sz w:val="16"/>
          <w:szCs w:val="16"/>
          <w:u w:val="single"/>
          <w:lang w:eastAsia="pt-BR"/>
        </w:rPr>
        <w:t>)</w:t>
      </w:r>
      <w:r w:rsidR="005600CA" w:rsidRPr="00F430A1">
        <w:rPr>
          <w:rFonts w:ascii="Book Antiqua" w:eastAsia="Times New Roman" w:hAnsi="Book Antiqua" w:cs="Times New Roman"/>
          <w:b/>
          <w:bCs/>
          <w:color w:val="FF0000"/>
          <w:sz w:val="16"/>
          <w:szCs w:val="16"/>
          <w:lang w:eastAsia="pt-BR"/>
        </w:rPr>
        <w:t xml:space="preserve"> </w:t>
      </w:r>
      <w:r w:rsidR="005600CA" w:rsidRPr="00F430A1">
        <w:rPr>
          <w:rFonts w:ascii="Book Antiqua" w:eastAsia="Times New Roman" w:hAnsi="Book Antiqua" w:cs="Times New Roman"/>
          <w:b/>
          <w:bCs/>
          <w:color w:val="FF0000"/>
          <w:sz w:val="16"/>
          <w:szCs w:val="16"/>
          <w:u w:val="single"/>
          <w:lang w:eastAsia="pt-BR"/>
        </w:rPr>
        <w:t>(Cartórios/TJMG-2017)</w:t>
      </w:r>
    </w:p>
    <w:p w14:paraId="6537662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1º A caução em bens móveis deverá ser registrada em cartório de títulos e documentos; a em bens imóveis deverá ser averbada à margem da respectiva matrícula. </w:t>
      </w:r>
    </w:p>
    <w:p w14:paraId="19579C2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2º A caução em dinheiro, que não poderá exceder o equivalente a três meses de aluguel, será depositada em caderneta de poupança, autorizada, pelo Poder Público e por ele regulamentada, revertendo em benefício do locatário todas as vantagens dela decorrentes por ocasião do levantamento da soma respectiva. </w:t>
      </w:r>
    </w:p>
    <w:p w14:paraId="510E30D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3º A caução em títulos e ações deverá ser substituída, no prazo de trinta dias, em caso de concordata, falência ou liquidação das sociedades emissoras. </w:t>
      </w:r>
    </w:p>
    <w:p w14:paraId="2873F262" w14:textId="34BA66B9" w:rsidR="00DB4026" w:rsidRPr="00A06A28" w:rsidRDefault="00DB4026" w:rsidP="00BE5B0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39</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Salvo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disposição contratual em contrário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qualquer das garantias</w:t>
      </w:r>
      <w:r w:rsidRPr="00DE4CAA">
        <w:rPr>
          <w:rFonts w:ascii="Book Antiqua" w:eastAsia="Times New Roman" w:hAnsi="Book Antiqua" w:cs="Times New Roman"/>
          <w:b/>
          <w:caps/>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da locação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se estende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até a efetiva devolução do imóvel</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aps/>
          <w:color w:val="000000"/>
          <w:sz w:val="19"/>
          <w:szCs w:val="19"/>
          <w:highlight w:val="green"/>
          <w:lang w:eastAsia="pt-BR"/>
        </w:rPr>
        <w:t>ainda que prorrogada</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bCs/>
          <w:color w:val="000000"/>
          <w:sz w:val="19"/>
          <w:szCs w:val="19"/>
          <w:highlight w:val="yellow"/>
          <w:lang w:eastAsia="pt-BR"/>
        </w:rPr>
        <w:t>locação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olor w:val="000000"/>
          <w:sz w:val="19"/>
          <w:szCs w:val="19"/>
          <w:highlight w:val="cyan"/>
          <w:lang w:eastAsia="pt-BR"/>
        </w:rPr>
        <w:t>por prazo indeterminado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por força desta Lei</w:t>
      </w:r>
      <w:r w:rsidRPr="00F430A1">
        <w:rPr>
          <w:rFonts w:ascii="Book Antiqua" w:eastAsia="Times New Roman" w:hAnsi="Book Antiqua" w:cs="Times New Roman"/>
          <w:color w:val="000000"/>
          <w:sz w:val="16"/>
          <w:szCs w:val="16"/>
          <w:lang w:eastAsia="pt-BR"/>
        </w:rPr>
        <w:t xml:space="preserve">.  </w:t>
      </w:r>
      <w:hyperlink r:id="rId17"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216CC9" w:rsidRPr="00F430A1">
        <w:rPr>
          <w:rFonts w:ascii="Book Antiqua" w:eastAsia="Times New Roman" w:hAnsi="Book Antiqua" w:cs="Times New Roman"/>
          <w:color w:val="0000FF"/>
          <w:sz w:val="16"/>
          <w:szCs w:val="16"/>
          <w:lang w:eastAsia="pt-BR"/>
        </w:rPr>
        <w:t xml:space="preserve"> </w:t>
      </w:r>
      <w:r w:rsidR="00216CC9" w:rsidRPr="00F430A1">
        <w:rPr>
          <w:rFonts w:ascii="Book Antiqua" w:eastAsia="Times New Roman" w:hAnsi="Book Antiqua" w:cs="Times New Roman"/>
          <w:b/>
          <w:color w:val="FF0000"/>
          <w:sz w:val="16"/>
          <w:szCs w:val="16"/>
          <w:u w:val="single"/>
          <w:lang w:eastAsia="pt-BR"/>
        </w:rPr>
        <w:t>(DPEES-2012)</w:t>
      </w:r>
      <w:r w:rsidR="00283F6C" w:rsidRPr="00F430A1">
        <w:rPr>
          <w:rFonts w:ascii="Book Antiqua" w:eastAsia="Times New Roman" w:hAnsi="Book Antiqua" w:cs="Times New Roman"/>
          <w:color w:val="0000FF"/>
          <w:sz w:val="16"/>
          <w:szCs w:val="16"/>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r w:rsidR="0092670B" w:rsidRPr="00F430A1">
        <w:rPr>
          <w:rFonts w:ascii="Book Antiqua" w:eastAsia="Times New Roman" w:hAnsi="Book Antiqua" w:cs="Times New Roman"/>
          <w:color w:val="0000FF"/>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r w:rsidR="00FD79D1" w:rsidRPr="00F430A1">
        <w:rPr>
          <w:rFonts w:ascii="Book Antiqua" w:eastAsia="Times New Roman" w:hAnsi="Book Antiqua" w:cs="Times New Roman"/>
          <w:b/>
          <w:color w:val="FF0000"/>
          <w:sz w:val="16"/>
          <w:szCs w:val="16"/>
          <w:lang w:eastAsia="pt-BR"/>
        </w:rPr>
        <w:t xml:space="preserve"> </w:t>
      </w:r>
      <w:r w:rsidR="00FD79D1" w:rsidRPr="00F430A1">
        <w:rPr>
          <w:rFonts w:ascii="Book Antiqua" w:eastAsia="Times New Roman" w:hAnsi="Book Antiqua" w:cs="Times New Roman"/>
          <w:b/>
          <w:color w:val="FF0000"/>
          <w:sz w:val="16"/>
          <w:szCs w:val="16"/>
          <w:u w:val="single"/>
          <w:lang w:eastAsia="pt-BR"/>
        </w:rPr>
        <w:t>(TJDFT-2014/2016)</w:t>
      </w:r>
      <w:r w:rsidR="00BE5B01" w:rsidRPr="00F430A1">
        <w:rPr>
          <w:rFonts w:ascii="Book Antiqua" w:eastAsia="Times New Roman" w:hAnsi="Book Antiqua" w:cs="Times New Roman"/>
          <w:b/>
          <w:color w:val="FF0000"/>
          <w:sz w:val="16"/>
          <w:szCs w:val="16"/>
          <w:lang w:eastAsia="pt-BR"/>
        </w:rPr>
        <w:t xml:space="preserve"> </w:t>
      </w:r>
      <w:r w:rsidR="00BE5B01" w:rsidRPr="00F430A1">
        <w:rPr>
          <w:rFonts w:ascii="Book Antiqua" w:eastAsia="Times New Roman" w:hAnsi="Book Antiqua" w:cs="Times New Roman"/>
          <w:b/>
          <w:color w:val="FF0000"/>
          <w:sz w:val="16"/>
          <w:szCs w:val="16"/>
          <w:u w:val="single"/>
          <w:lang w:eastAsia="pt-BR"/>
        </w:rPr>
        <w:t>(TJAM-2016)</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(DPEBA-2016)</w:t>
      </w:r>
      <w:r w:rsidR="002B41B6" w:rsidRPr="00F430A1">
        <w:rPr>
          <w:rFonts w:ascii="Book Antiqua" w:eastAsia="Times New Roman" w:hAnsi="Book Antiqua" w:cs="Times New Roman"/>
          <w:b/>
          <w:bCs/>
          <w:color w:val="FF0000"/>
          <w:sz w:val="16"/>
          <w:szCs w:val="16"/>
          <w:lang w:eastAsia="pt-BR"/>
        </w:rPr>
        <w:t xml:space="preserve"> </w:t>
      </w:r>
      <w:bookmarkStart w:id="15" w:name="_Hlk87020539"/>
      <w:r w:rsidR="002B41B6" w:rsidRPr="00F430A1">
        <w:rPr>
          <w:rFonts w:ascii="Book Antiqua" w:eastAsia="Times New Roman" w:hAnsi="Book Antiqua" w:cs="Times New Roman"/>
          <w:b/>
          <w:bCs/>
          <w:color w:val="FF0000"/>
          <w:sz w:val="16"/>
          <w:szCs w:val="16"/>
          <w:u w:val="single"/>
          <w:lang w:eastAsia="pt-BR"/>
        </w:rPr>
        <w:t>(Cartórios/TJMG-2017)</w:t>
      </w:r>
      <w:bookmarkEnd w:id="15"/>
      <w:r w:rsidR="002647BC" w:rsidRPr="00F430A1">
        <w:rPr>
          <w:rFonts w:ascii="Book Antiqua" w:eastAsia="Times New Roman" w:hAnsi="Book Antiqua" w:cs="Times New Roman"/>
          <w:b/>
          <w:bCs/>
          <w:color w:val="FF0000"/>
          <w:sz w:val="16"/>
          <w:szCs w:val="16"/>
          <w:lang w:eastAsia="pt-BR"/>
        </w:rPr>
        <w:t xml:space="preserve"> </w:t>
      </w:r>
      <w:r w:rsidR="002647BC" w:rsidRPr="00F430A1">
        <w:rPr>
          <w:rFonts w:ascii="Book Antiqua" w:eastAsia="Times New Roman" w:hAnsi="Book Antiqua" w:cs="Times New Roman"/>
          <w:b/>
          <w:bCs/>
          <w:color w:val="FF0000"/>
          <w:sz w:val="16"/>
          <w:szCs w:val="16"/>
          <w:u w:val="single"/>
          <w:lang w:eastAsia="pt-BR"/>
        </w:rPr>
        <w:t>(PGM-Fortaleza/CE-2017)</w:t>
      </w:r>
      <w:r w:rsidR="00DC30C7" w:rsidRPr="00F430A1">
        <w:rPr>
          <w:rFonts w:ascii="Book Antiqua" w:eastAsia="Times New Roman" w:hAnsi="Book Antiqua" w:cs="Times New Roman"/>
          <w:b/>
          <w:bCs/>
          <w:color w:val="FF0000"/>
          <w:sz w:val="16"/>
          <w:szCs w:val="16"/>
          <w:lang w:eastAsia="pt-BR"/>
        </w:rPr>
        <w:t xml:space="preserve"> </w:t>
      </w:r>
      <w:r w:rsidR="00DC30C7" w:rsidRPr="00F430A1">
        <w:rPr>
          <w:rFonts w:ascii="Book Antiqua" w:hAnsi="Book Antiqua"/>
          <w:b/>
          <w:bCs/>
          <w:color w:val="FF0000"/>
          <w:sz w:val="16"/>
          <w:szCs w:val="16"/>
          <w:u w:val="single"/>
        </w:rPr>
        <w:t>(DPEAP-2018)</w:t>
      </w:r>
      <w:r w:rsidR="00A30ED1" w:rsidRPr="00F430A1">
        <w:rPr>
          <w:rFonts w:ascii="Book Antiqua" w:eastAsia="Times New Roman" w:hAnsi="Book Antiqua" w:cs="Times New Roman"/>
          <w:b/>
          <w:bCs/>
          <w:color w:val="FF0000"/>
          <w:sz w:val="16"/>
          <w:szCs w:val="16"/>
          <w:lang w:eastAsia="pt-BR"/>
        </w:rPr>
        <w:t xml:space="preserve"> </w:t>
      </w:r>
      <w:r w:rsidR="00A30ED1" w:rsidRPr="00F430A1">
        <w:rPr>
          <w:rFonts w:ascii="Book Antiqua" w:eastAsia="Times New Roman" w:hAnsi="Book Antiqua" w:cs="Times New Roman"/>
          <w:b/>
          <w:color w:val="FF0000"/>
          <w:sz w:val="16"/>
          <w:szCs w:val="16"/>
          <w:u w:val="single"/>
          <w:lang w:eastAsia="pt-BR"/>
        </w:rPr>
        <w:t>(TJRJ-</w:t>
      </w:r>
      <w:r w:rsidR="00BE5B01" w:rsidRPr="00F430A1">
        <w:rPr>
          <w:rFonts w:ascii="Book Antiqua" w:eastAsia="Times New Roman" w:hAnsi="Book Antiqua" w:cs="Times New Roman"/>
          <w:b/>
          <w:color w:val="FF0000"/>
          <w:sz w:val="16"/>
          <w:szCs w:val="16"/>
          <w:u w:val="single"/>
          <w:lang w:eastAsia="pt-BR"/>
        </w:rPr>
        <w:t>2016/</w:t>
      </w:r>
      <w:r w:rsidR="00A30ED1" w:rsidRPr="00F430A1">
        <w:rPr>
          <w:rFonts w:ascii="Book Antiqua" w:eastAsia="Times New Roman" w:hAnsi="Book Antiqua" w:cs="Times New Roman"/>
          <w:b/>
          <w:color w:val="FF0000"/>
          <w:sz w:val="16"/>
          <w:szCs w:val="16"/>
          <w:u w:val="single"/>
          <w:lang w:eastAsia="pt-BR"/>
        </w:rPr>
        <w:t>2019)</w:t>
      </w:r>
      <w:r w:rsidR="00924FB8" w:rsidRPr="00F430A1">
        <w:rPr>
          <w:rFonts w:ascii="Book Antiqua" w:eastAsia="Times New Roman" w:hAnsi="Book Antiqua" w:cs="Times New Roman"/>
          <w:b/>
          <w:color w:val="FF0000"/>
          <w:sz w:val="16"/>
          <w:szCs w:val="16"/>
          <w:lang w:eastAsia="pt-BR"/>
        </w:rPr>
        <w:t xml:space="preserve"> </w:t>
      </w:r>
      <w:r w:rsidR="00924FB8" w:rsidRPr="00F430A1">
        <w:rPr>
          <w:rFonts w:ascii="Book Antiqua" w:eastAsia="Times New Roman" w:hAnsi="Book Antiqua" w:cs="Times New Roman"/>
          <w:b/>
          <w:color w:val="FF0000"/>
          <w:sz w:val="16"/>
          <w:szCs w:val="16"/>
          <w:u w:val="single"/>
          <w:lang w:eastAsia="pt-BR"/>
        </w:rPr>
        <w:t>(Cartórios/TJRS-2019)</w:t>
      </w:r>
      <w:r w:rsidR="00A06A28">
        <w:rPr>
          <w:rFonts w:ascii="Book Antiqua" w:eastAsia="Times New Roman" w:hAnsi="Book Antiqua" w:cs="Times New Roman"/>
          <w:b/>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2C3A3833" w14:textId="77777777" w:rsidTr="008476FA">
        <w:tc>
          <w:tcPr>
            <w:tcW w:w="8494" w:type="dxa"/>
            <w:shd w:val="clear" w:color="auto" w:fill="CCFFFF"/>
          </w:tcPr>
          <w:p w14:paraId="746D9D58" w14:textId="4E8D66D3" w:rsidR="00FD79D1" w:rsidRPr="00DE4CAA" w:rsidRDefault="00BE5B01" w:rsidP="00BE5B01">
            <w:pPr>
              <w:jc w:val="both"/>
              <w:rPr>
                <w:rFonts w:ascii="Book Antiqua" w:eastAsia="Times New Roman" w:hAnsi="Book Antiqua" w:cs="Times New Roman"/>
                <w:bCs/>
                <w:sz w:val="19"/>
                <w:szCs w:val="19"/>
                <w:lang w:eastAsia="pt-BR"/>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TJRJ-2016</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TJAM-2016</w:t>
            </w:r>
            <w:r w:rsidR="002B41B6">
              <w:rPr>
                <w:rFonts w:ascii="Book Antiqua" w:eastAsia="Times New Roman" w:hAnsi="Book Antiqua" w:cs="Times New Roman"/>
                <w:b/>
                <w:i/>
                <w:iCs/>
                <w:color w:val="FF0000"/>
                <w:sz w:val="19"/>
                <w:szCs w:val="19"/>
                <w:lang w:eastAsia="pt-BR"/>
              </w:rPr>
              <w:t>: #</w:t>
            </w:r>
            <w:r w:rsidR="002B41B6" w:rsidRPr="002B41B6">
              <w:rPr>
                <w:rFonts w:ascii="Book Antiqua" w:eastAsia="Times New Roman" w:hAnsi="Book Antiqua" w:cs="Times New Roman"/>
                <w:b/>
                <w:i/>
                <w:iCs/>
                <w:color w:val="FF0000"/>
                <w:sz w:val="19"/>
                <w:szCs w:val="19"/>
                <w:highlight w:val="green"/>
                <w:lang w:eastAsia="pt-BR"/>
              </w:rPr>
              <w:t>Cartórios/TJMG-2017</w:t>
            </w:r>
            <w:r w:rsidR="00924FB8">
              <w:rPr>
                <w:rFonts w:ascii="Book Antiqua" w:eastAsia="Times New Roman" w:hAnsi="Book Antiqua" w:cs="Times New Roman"/>
                <w:b/>
                <w:i/>
                <w:iCs/>
                <w:color w:val="FF0000"/>
                <w:sz w:val="19"/>
                <w:szCs w:val="19"/>
                <w:lang w:eastAsia="pt-BR"/>
              </w:rPr>
              <w:t>: #</w:t>
            </w:r>
            <w:r w:rsidR="00924FB8" w:rsidRPr="00924FB8">
              <w:rPr>
                <w:rFonts w:ascii="Book Antiqua" w:eastAsia="Times New Roman" w:hAnsi="Book Antiqua" w:cs="Times New Roman"/>
                <w:b/>
                <w:i/>
                <w:iCs/>
                <w:color w:val="FF0000"/>
                <w:sz w:val="19"/>
                <w:szCs w:val="19"/>
                <w:highlight w:val="green"/>
                <w:lang w:eastAsia="pt-BR"/>
              </w:rPr>
              <w:t>Cartórios/TJRS-2019</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002B41B6">
              <w:rPr>
                <w:rFonts w:ascii="Book Antiqua" w:eastAsia="Times New Roman" w:hAnsi="Book Antiqua" w:cs="Times New Roman"/>
                <w:b/>
                <w:i/>
                <w:iCs/>
                <w:color w:val="FF0000"/>
                <w:sz w:val="19"/>
                <w:szCs w:val="19"/>
                <w:lang w:eastAsia="pt-BR"/>
              </w:rPr>
              <w:t>: #</w:t>
            </w:r>
            <w:r w:rsidR="002B41B6" w:rsidRPr="002B41B6">
              <w:rPr>
                <w:rFonts w:ascii="Book Antiqua" w:eastAsia="Times New Roman" w:hAnsi="Book Antiqua" w:cs="Times New Roman"/>
                <w:b/>
                <w:i/>
                <w:iCs/>
                <w:color w:val="FF0000"/>
                <w:sz w:val="19"/>
                <w:szCs w:val="19"/>
                <w:highlight w:val="green"/>
                <w:lang w:eastAsia="pt-BR"/>
              </w:rPr>
              <w:t>Consulplan</w:t>
            </w:r>
            <w:r w:rsidR="002B41B6">
              <w:rPr>
                <w:rFonts w:ascii="Book Antiqua" w:eastAsia="Times New Roman" w:hAnsi="Book Antiqua" w:cs="Times New Roman"/>
                <w:b/>
                <w:i/>
                <w:iCs/>
                <w:color w:val="FF0000"/>
                <w:sz w:val="19"/>
                <w:szCs w:val="19"/>
                <w:lang w:eastAsia="pt-BR"/>
              </w:rPr>
              <w:t xml:space="preserve">: </w:t>
            </w:r>
            <w:r w:rsidR="002B41B6" w:rsidRPr="00BE5B01">
              <w:rPr>
                <w:rFonts w:ascii="Book Antiqua" w:eastAsia="Times New Roman" w:hAnsi="Book Antiqua" w:cs="Times New Roman"/>
                <w:b/>
                <w:i/>
                <w:iCs/>
                <w:color w:val="FF0000"/>
                <w:sz w:val="19"/>
                <w:szCs w:val="19"/>
                <w:lang w:eastAsia="pt-BR"/>
              </w:rPr>
              <w:t>#</w:t>
            </w:r>
            <w:r w:rsidR="002B41B6" w:rsidRPr="00BE5B01">
              <w:rPr>
                <w:rFonts w:ascii="Book Antiqua" w:eastAsia="Times New Roman" w:hAnsi="Book Antiqua" w:cs="Times New Roman"/>
                <w:b/>
                <w:i/>
                <w:iCs/>
                <w:color w:val="FF0000"/>
                <w:sz w:val="19"/>
                <w:szCs w:val="19"/>
                <w:highlight w:val="green"/>
                <w:lang w:eastAsia="pt-BR"/>
              </w:rPr>
              <w:t>VUNESP</w:t>
            </w:r>
            <w:r w:rsidRPr="00BE5B01">
              <w:rPr>
                <w:rFonts w:ascii="Book Antiqua" w:eastAsia="Times New Roman" w:hAnsi="Book Antiqua" w:cs="Times New Roman"/>
                <w:bCs/>
                <w:sz w:val="19"/>
                <w:szCs w:val="19"/>
                <w:lang w:eastAsia="pt-BR"/>
              </w:rPr>
              <w:t xml:space="preserve">: </w:t>
            </w:r>
            <w:r w:rsidRPr="00BE5B01">
              <w:rPr>
                <w:rFonts w:ascii="Book Antiqua" w:hAnsi="Book Antiqua"/>
                <w:b/>
                <w:bCs/>
                <w:iCs/>
                <w:color w:val="000000"/>
                <w:sz w:val="19"/>
                <w:szCs w:val="19"/>
              </w:rPr>
              <w:t xml:space="preserve">É válida a cláusula que prevê a prorrogação automática da fiança em caso de prorrogação do contrato principal? </w:t>
            </w:r>
            <w:r w:rsidRPr="00BE5B01">
              <w:rPr>
                <w:rFonts w:ascii="Book Antiqua" w:hAnsi="Book Antiqua"/>
                <w:b/>
                <w:bCs/>
                <w:color w:val="000000"/>
                <w:sz w:val="19"/>
                <w:szCs w:val="19"/>
                <w:highlight w:val="green"/>
              </w:rPr>
              <w:t>SIM</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É lícita</w:t>
            </w:r>
            <w:r w:rsidRPr="00BE5B01">
              <w:rPr>
                <w:rFonts w:ascii="Book Antiqua" w:hAnsi="Book Antiqua"/>
                <w:b/>
                <w:bCs/>
                <w:color w:val="000000"/>
                <w:sz w:val="19"/>
                <w:szCs w:val="19"/>
              </w:rPr>
              <w:t xml:space="preserve"> (e, portanto, </w:t>
            </w:r>
            <w:r w:rsidRPr="00BE5B01">
              <w:rPr>
                <w:rFonts w:ascii="Book Antiqua" w:hAnsi="Book Antiqua"/>
                <w:b/>
                <w:bCs/>
                <w:color w:val="000000"/>
                <w:sz w:val="19"/>
                <w:szCs w:val="19"/>
                <w:shd w:val="clear" w:color="auto" w:fill="F7CAAC" w:themeFill="accent2" w:themeFillTint="66"/>
              </w:rPr>
              <w:t>válida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cláusula em contrato de mútuo bancário que preveja expressamente</w:t>
            </w:r>
            <w:r w:rsidRPr="00BE5B01">
              <w:rPr>
                <w:rFonts w:ascii="Book Antiqua" w:hAnsi="Book Antiqua"/>
                <w:b/>
                <w:bCs/>
                <w:color w:val="000000"/>
                <w:sz w:val="19"/>
                <w:szCs w:val="19"/>
              </w:rPr>
              <w:t xml:space="preserve"> que a </w:t>
            </w:r>
            <w:r w:rsidRPr="00BE5B01">
              <w:rPr>
                <w:rFonts w:ascii="Book Antiqua" w:hAnsi="Book Antiqua"/>
                <w:b/>
                <w:bCs/>
                <w:color w:val="000000"/>
                <w:sz w:val="19"/>
                <w:szCs w:val="19"/>
                <w:highlight w:val="green"/>
              </w:rPr>
              <w:t>fiança prestada prorroga-se automaticamente</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com a prorrogação do contrato principal</w:t>
            </w:r>
            <w:r w:rsidRPr="00BE5B01">
              <w:rPr>
                <w:rFonts w:ascii="Book Antiqua" w:hAnsi="Book Antiqua"/>
                <w:b/>
                <w:bCs/>
                <w:color w:val="000000"/>
                <w:sz w:val="19"/>
                <w:szCs w:val="19"/>
              </w:rPr>
              <w:t xml:space="preserve">. Em regra, a fiança não se estende além do período de tempo previsto no contrato. Justamente por isso, para que a fiança seja prorrogada, é preciso a concordância expressa do fiador. Sobre o tema, o STJ editou, inclusive, um enunciado: </w:t>
            </w:r>
            <w:r w:rsidRPr="00BE5B01">
              <w:rPr>
                <w:rFonts w:ascii="Book Antiqua" w:hAnsi="Book Antiqua"/>
                <w:b/>
                <w:bCs/>
                <w:color w:val="000000"/>
                <w:sz w:val="19"/>
                <w:szCs w:val="19"/>
                <w:highlight w:val="magenta"/>
              </w:rPr>
              <w:t>Súmula 214-STJ</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O fiador na locação não responde por obrigações resultantes de aditamento ao qual não anuiu</w:t>
            </w:r>
            <w:r w:rsidRPr="00BE5B01">
              <w:rPr>
                <w:rFonts w:ascii="Book Antiqua" w:hAnsi="Book Antiqua"/>
                <w:b/>
                <w:bCs/>
                <w:color w:val="000000"/>
                <w:sz w:val="19"/>
                <w:szCs w:val="19"/>
              </w:rPr>
              <w:t xml:space="preserve">. No entanto, o </w:t>
            </w:r>
            <w:r w:rsidRPr="00BE5B01">
              <w:rPr>
                <w:rFonts w:ascii="Book Antiqua" w:hAnsi="Book Antiqua"/>
                <w:b/>
                <w:bCs/>
                <w:color w:val="000000"/>
                <w:sz w:val="19"/>
                <w:szCs w:val="19"/>
                <w:highlight w:val="green"/>
              </w:rPr>
              <w:t>STJ decidiu que é válido que o contrato preveja uma cláusula dizendo</w:t>
            </w:r>
            <w:r w:rsidRPr="00BE5B01">
              <w:rPr>
                <w:rFonts w:ascii="Book Antiqua" w:hAnsi="Book Antiqua"/>
                <w:b/>
                <w:bCs/>
                <w:color w:val="000000"/>
                <w:sz w:val="19"/>
                <w:szCs w:val="19"/>
              </w:rPr>
              <w:t xml:space="preserve"> que, </w:t>
            </w:r>
            <w:r w:rsidRPr="00BE5B01">
              <w:rPr>
                <w:rFonts w:ascii="Book Antiqua" w:hAnsi="Book Antiqua"/>
                <w:b/>
                <w:bCs/>
                <w:color w:val="000000"/>
                <w:sz w:val="19"/>
                <w:szCs w:val="19"/>
                <w:highlight w:val="yellow"/>
              </w:rPr>
              <w:t>em caso de prorrogação do contrato principal, a fiança (pacto acessório) também será prorrogada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Havendo expressa e clara previsão contratual da manutenção da fiança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green"/>
              </w:rPr>
              <w:t>em caso de prorrogação do contrato principal</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o pacto acessório também é prorrogado automaticamente, seguindo a sorte do principal</w:t>
            </w:r>
            <w:r w:rsidRPr="00BE5B01">
              <w:rPr>
                <w:rFonts w:ascii="Book Antiqua" w:hAnsi="Book Antiqua"/>
                <w:b/>
                <w:bCs/>
                <w:color w:val="000000"/>
                <w:sz w:val="19"/>
                <w:szCs w:val="19"/>
              </w:rPr>
              <w:t xml:space="preserve">. </w:t>
            </w:r>
            <w:r w:rsidRPr="00BE5B01">
              <w:rPr>
                <w:rFonts w:ascii="Book Antiqua" w:hAnsi="Book Antiqua"/>
                <w:bCs/>
                <w:color w:val="000000"/>
                <w:sz w:val="19"/>
                <w:szCs w:val="19"/>
              </w:rPr>
              <w:t xml:space="preserve">STJ. 2ª S. REsp 1.253.411-CE, Rel. Min. </w:t>
            </w:r>
            <w:proofErr w:type="spellStart"/>
            <w:r w:rsidRPr="00BE5B01">
              <w:rPr>
                <w:rFonts w:ascii="Book Antiqua" w:hAnsi="Book Antiqua"/>
                <w:bCs/>
                <w:color w:val="000000"/>
                <w:sz w:val="19"/>
                <w:szCs w:val="19"/>
              </w:rPr>
              <w:t>Luis</w:t>
            </w:r>
            <w:proofErr w:type="spellEnd"/>
            <w:r w:rsidRPr="00BE5B01">
              <w:rPr>
                <w:rFonts w:ascii="Book Antiqua" w:hAnsi="Book Antiqua"/>
                <w:bCs/>
                <w:color w:val="000000"/>
                <w:sz w:val="19"/>
                <w:szCs w:val="19"/>
              </w:rPr>
              <w:t xml:space="preserve"> Felipe Salomão, j. 24/6/15</w:t>
            </w:r>
            <w:r w:rsidRPr="00BE5B01">
              <w:rPr>
                <w:rFonts w:ascii="Book Antiqua" w:hAnsi="Book Antiqua"/>
                <w:b/>
                <w:bCs/>
                <w:color w:val="000000"/>
                <w:sz w:val="19"/>
                <w:szCs w:val="19"/>
              </w:rPr>
              <w:t xml:space="preserve"> (Info 565). </w:t>
            </w:r>
            <w:r w:rsidRPr="00BE5B01">
              <w:rPr>
                <w:rFonts w:ascii="Book Antiqua" w:hAnsi="Book Antiqua"/>
                <w:bCs/>
                <w:color w:val="000000"/>
                <w:sz w:val="19"/>
                <w:szCs w:val="19"/>
              </w:rPr>
              <w:t xml:space="preserve">STJ. 3ª T. </w:t>
            </w:r>
            <w:proofErr w:type="spellStart"/>
            <w:r w:rsidRPr="00BE5B01">
              <w:rPr>
                <w:rFonts w:ascii="Book Antiqua" w:hAnsi="Book Antiqua"/>
                <w:bCs/>
                <w:color w:val="000000"/>
                <w:sz w:val="19"/>
                <w:szCs w:val="19"/>
              </w:rPr>
              <w:t>AgRg</w:t>
            </w:r>
            <w:proofErr w:type="spellEnd"/>
            <w:r w:rsidRPr="00BE5B01">
              <w:rPr>
                <w:rFonts w:ascii="Book Antiqua" w:hAnsi="Book Antiqua"/>
                <w:bCs/>
                <w:color w:val="000000"/>
                <w:sz w:val="19"/>
                <w:szCs w:val="19"/>
              </w:rPr>
              <w:t xml:space="preserve"> no </w:t>
            </w:r>
            <w:proofErr w:type="spellStart"/>
            <w:r w:rsidRPr="00BE5B01">
              <w:rPr>
                <w:rFonts w:ascii="Book Antiqua" w:hAnsi="Book Antiqua"/>
                <w:bCs/>
                <w:color w:val="000000"/>
                <w:sz w:val="19"/>
                <w:szCs w:val="19"/>
              </w:rPr>
              <w:t>AREsp</w:t>
            </w:r>
            <w:proofErr w:type="spellEnd"/>
            <w:r w:rsidRPr="00BE5B01">
              <w:rPr>
                <w:rFonts w:ascii="Book Antiqua" w:hAnsi="Book Antiqua"/>
                <w:bCs/>
                <w:color w:val="000000"/>
                <w:sz w:val="19"/>
                <w:szCs w:val="19"/>
              </w:rPr>
              <w:t xml:space="preserve"> 731.315/RS, Rel. Min. Moura Ribeiro, j. 03/09/15.</w:t>
            </w:r>
          </w:p>
        </w:tc>
      </w:tr>
    </w:tbl>
    <w:p w14:paraId="7C882F63" w14:textId="77777777" w:rsidR="00A06A28" w:rsidRDefault="00A06A28" w:rsidP="00A06A28">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06A28" w:rsidRPr="00DE4CAA" w14:paraId="79E7191B" w14:textId="77777777" w:rsidTr="00B006B0">
        <w:tc>
          <w:tcPr>
            <w:tcW w:w="8494" w:type="dxa"/>
            <w:shd w:val="clear" w:color="auto" w:fill="CCFFFF"/>
          </w:tcPr>
          <w:p w14:paraId="3E3F6EE5" w14:textId="77777777" w:rsidR="00A06A28" w:rsidRDefault="00A06A28" w:rsidP="00B006B0">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Com base na Lei n.º 8.245/91, julgue o ite</w:t>
            </w:r>
            <w:r>
              <w:rPr>
                <w:rFonts w:ascii="Book Antiqua" w:eastAsia="Times New Roman" w:hAnsi="Book Antiqua" w:cs="Times New Roman"/>
                <w:sz w:val="19"/>
                <w:szCs w:val="19"/>
                <w:lang w:eastAsia="pt-BR"/>
              </w:rPr>
              <w:t>m</w:t>
            </w:r>
            <w:r w:rsidRPr="00A06A28">
              <w:rPr>
                <w:rFonts w:ascii="Book Antiqua" w:eastAsia="Times New Roman" w:hAnsi="Book Antiqua" w:cs="Times New Roman"/>
                <w:sz w:val="19"/>
                <w:szCs w:val="19"/>
                <w:lang w:eastAsia="pt-BR"/>
              </w:rPr>
              <w:t xml:space="preserve"> a seguir, referentes às garantias locatícias</w:t>
            </w:r>
            <w:r>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Salvo disposição contratual em contrário, qualquer das garantias da locação imobiliária se estende até a efetiva devolução do imóvel, ainda que prorrogada a locação por prazo indeterminado.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w:t>
            </w:r>
            <w:r w:rsidRPr="00DE4CAA">
              <w:rPr>
                <w:rFonts w:ascii="Book Antiqua" w:eastAsia="Times New Roman" w:hAnsi="Book Antiqua" w:cs="Times New Roman"/>
                <w:b/>
                <w:sz w:val="19"/>
                <w:szCs w:val="19"/>
                <w:lang w:eastAsia="pt-BR"/>
              </w:rPr>
              <w:t xml:space="preserve"> da Lei.</w:t>
            </w:r>
          </w:p>
          <w:p w14:paraId="228E272D" w14:textId="77777777" w:rsidR="00B0623C" w:rsidRDefault="00B0623C" w:rsidP="00B0623C">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No caso de prorrogação da locação por prazo indeterminado, as garantias da locação se estendem até a efetiva devolução do imóvel, salvo disposição contratual em contrário.</w:t>
            </w:r>
          </w:p>
          <w:p w14:paraId="0F8EF203" w14:textId="05554F32" w:rsidR="00B0623C" w:rsidRPr="00DE4CAA" w:rsidRDefault="00B0623C" w:rsidP="00B0623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lastRenderedPageBreak/>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79D1">
              <w:rPr>
                <w:rFonts w:ascii="Book Antiqua" w:eastAsia="Times New Roman" w:hAnsi="Book Antiqua" w:cs="Times New Roman"/>
                <w:bCs/>
                <w:sz w:val="19"/>
                <w:szCs w:val="19"/>
                <w:lang w:eastAsia="pt-BR"/>
              </w:rPr>
              <w:t>A responsabilidade dos fiadores (garantia da locação), no caso de prorrogação da locação por tempo indeterminado, independe de previsão contratual, sendo prorrogada automaticamente, estabelecendo-se a manutenção da garantia até a entrega das chaves, salvo disposição contratual em contrário.</w:t>
            </w:r>
          </w:p>
        </w:tc>
      </w:tr>
    </w:tbl>
    <w:p w14:paraId="03266A61" w14:textId="044B5B7B"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40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O locador poderá exigir novo fiador ou a substituição da modalidade de garantia, nos seguintes casos</w:t>
      </w:r>
      <w:r w:rsidRPr="00F430A1">
        <w:rPr>
          <w:rFonts w:ascii="Book Antiqua" w:eastAsia="Times New Roman" w:hAnsi="Book Antiqua" w:cs="Times New Roman"/>
          <w:sz w:val="18"/>
          <w:szCs w:val="18"/>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7132C7">
        <w:rPr>
          <w:rFonts w:ascii="Book Antiqua" w:eastAsia="Times New Roman" w:hAnsi="Book Antiqua" w:cs="Arial"/>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r w:rsidR="00A06A28">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73CBB75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morte</w:t>
      </w:r>
      <w:proofErr w:type="gramEnd"/>
      <w:r w:rsidRPr="00DE4CAA">
        <w:rPr>
          <w:rFonts w:ascii="Book Antiqua" w:eastAsia="Times New Roman" w:hAnsi="Book Antiqua" w:cs="Times New Roman"/>
          <w:sz w:val="19"/>
          <w:szCs w:val="19"/>
          <w:lang w:eastAsia="pt-BR"/>
        </w:rPr>
        <w:t xml:space="preserve"> do fiador; </w:t>
      </w:r>
    </w:p>
    <w:p w14:paraId="694690D4" w14:textId="5AF57C43"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06A28">
        <w:rPr>
          <w:rFonts w:ascii="Book Antiqua" w:eastAsia="Times New Roman" w:hAnsi="Book Antiqua" w:cs="Times New Roman"/>
          <w:b/>
          <w:bCs/>
          <w:sz w:val="19"/>
          <w:szCs w:val="19"/>
          <w:lang w:eastAsia="pt-BR"/>
        </w:rPr>
        <w:t xml:space="preserve">        </w:t>
      </w:r>
      <w:r w:rsidRPr="00A06A28">
        <w:rPr>
          <w:rFonts w:ascii="Book Antiqua" w:eastAsia="Times New Roman" w:hAnsi="Book Antiqua" w:cs="Times New Roman"/>
          <w:b/>
          <w:bCs/>
          <w:color w:val="000000"/>
          <w:sz w:val="19"/>
          <w:szCs w:val="19"/>
          <w:lang w:eastAsia="pt-BR"/>
        </w:rPr>
        <w:t>II – ausência, interdição, recuperação judicial, falência ou insolvência do fiador, declaradas judicialmente</w:t>
      </w:r>
      <w:r w:rsidRPr="00F430A1">
        <w:rPr>
          <w:rFonts w:ascii="Book Antiqua" w:eastAsia="Times New Roman" w:hAnsi="Book Antiqua" w:cs="Times New Roman"/>
          <w:color w:val="000000"/>
          <w:sz w:val="16"/>
          <w:szCs w:val="16"/>
          <w:lang w:eastAsia="pt-BR"/>
        </w:rPr>
        <w:t xml:space="preserve">;  </w:t>
      </w:r>
      <w:hyperlink r:id="rId18"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A06A28">
        <w:rPr>
          <w:rFonts w:ascii="Book Antiqua" w:eastAsia="Times New Roman" w:hAnsi="Book Antiqua" w:cs="Times New Roman"/>
          <w:color w:val="0000FF"/>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A06A28" w:rsidRPr="00DE4CAA" w14:paraId="7DA32B5D" w14:textId="77777777" w:rsidTr="00B006B0">
        <w:tc>
          <w:tcPr>
            <w:tcW w:w="8494" w:type="dxa"/>
            <w:shd w:val="clear" w:color="auto" w:fill="CCFFFF"/>
          </w:tcPr>
          <w:p w14:paraId="2B1271C4" w14:textId="027379E0" w:rsidR="00A06A28" w:rsidRPr="00DE4CAA" w:rsidRDefault="00A06A28" w:rsidP="00A06A28">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Com base na Lei n.º 8.245/91, julgue o ite</w:t>
            </w:r>
            <w:r>
              <w:rPr>
                <w:rFonts w:ascii="Book Antiqua" w:eastAsia="Times New Roman" w:hAnsi="Book Antiqua" w:cs="Times New Roman"/>
                <w:sz w:val="19"/>
                <w:szCs w:val="19"/>
                <w:lang w:eastAsia="pt-BR"/>
              </w:rPr>
              <w:t>m</w:t>
            </w:r>
            <w:r w:rsidRPr="00A06A28">
              <w:rPr>
                <w:rFonts w:ascii="Book Antiqua" w:eastAsia="Times New Roman" w:hAnsi="Book Antiqua" w:cs="Times New Roman"/>
                <w:sz w:val="19"/>
                <w:szCs w:val="19"/>
                <w:lang w:eastAsia="pt-BR"/>
              </w:rPr>
              <w:t xml:space="preserve"> a seguir, referentes às garantias locatícias</w:t>
            </w:r>
            <w:r>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Se o fiador for interditado por decisão judicial, o locador poderá exigir novo fiador ou a substituição da modalidade de garantia.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40, II,</w:t>
            </w:r>
            <w:r w:rsidRPr="00DE4CAA">
              <w:rPr>
                <w:rFonts w:ascii="Book Antiqua" w:eastAsia="Times New Roman" w:hAnsi="Book Antiqua" w:cs="Times New Roman"/>
                <w:b/>
                <w:sz w:val="19"/>
                <w:szCs w:val="19"/>
                <w:lang w:eastAsia="pt-BR"/>
              </w:rPr>
              <w:t xml:space="preserve"> da Lei.</w:t>
            </w:r>
          </w:p>
        </w:tc>
      </w:tr>
    </w:tbl>
    <w:p w14:paraId="532EF35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alienação ou gravação de todos os bens imóveis do fiador ou sua mudança de residência sem comunicação ao locador; </w:t>
      </w:r>
    </w:p>
    <w:p w14:paraId="4B3A917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exoneração</w:t>
      </w:r>
      <w:proofErr w:type="gramEnd"/>
      <w:r w:rsidRPr="00DE4CAA">
        <w:rPr>
          <w:rFonts w:ascii="Book Antiqua" w:eastAsia="Times New Roman" w:hAnsi="Book Antiqua" w:cs="Times New Roman"/>
          <w:sz w:val="19"/>
          <w:szCs w:val="19"/>
          <w:lang w:eastAsia="pt-BR"/>
        </w:rPr>
        <w:t xml:space="preserve"> do fiador; </w:t>
      </w:r>
    </w:p>
    <w:p w14:paraId="20EB974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prorrogação</w:t>
      </w:r>
      <w:proofErr w:type="gramEnd"/>
      <w:r w:rsidRPr="00DE4CAA">
        <w:rPr>
          <w:rFonts w:ascii="Book Antiqua" w:eastAsia="Times New Roman" w:hAnsi="Book Antiqua" w:cs="Times New Roman"/>
          <w:sz w:val="19"/>
          <w:szCs w:val="19"/>
          <w:lang w:eastAsia="pt-BR"/>
        </w:rPr>
        <w:t xml:space="preserve"> da locação por prazo indeterminado, sendo a fiança ajustada por prazo certo; </w:t>
      </w:r>
    </w:p>
    <w:p w14:paraId="0916CA0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 - </w:t>
      </w:r>
      <w:proofErr w:type="gramStart"/>
      <w:r w:rsidRPr="00DE4CAA">
        <w:rPr>
          <w:rFonts w:ascii="Book Antiqua" w:eastAsia="Times New Roman" w:hAnsi="Book Antiqua" w:cs="Times New Roman"/>
          <w:sz w:val="19"/>
          <w:szCs w:val="19"/>
          <w:lang w:eastAsia="pt-BR"/>
        </w:rPr>
        <w:t>desaparecimento</w:t>
      </w:r>
      <w:proofErr w:type="gramEnd"/>
      <w:r w:rsidRPr="00DE4CAA">
        <w:rPr>
          <w:rFonts w:ascii="Book Antiqua" w:eastAsia="Times New Roman" w:hAnsi="Book Antiqua" w:cs="Times New Roman"/>
          <w:sz w:val="19"/>
          <w:szCs w:val="19"/>
          <w:lang w:eastAsia="pt-BR"/>
        </w:rPr>
        <w:t xml:space="preserve"> dos bens móveis; </w:t>
      </w:r>
    </w:p>
    <w:p w14:paraId="4A51E6A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desapropriação ou alienação do imóvel. </w:t>
      </w:r>
    </w:p>
    <w:p w14:paraId="43099823"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VIII - exoneração de garantia constituída por quotas de fundo de investimento</w:t>
      </w:r>
      <w:r w:rsidRPr="00F430A1">
        <w:rPr>
          <w:rFonts w:ascii="Book Antiqua" w:eastAsia="Times New Roman" w:hAnsi="Book Antiqua" w:cs="Times New Roman"/>
          <w:sz w:val="18"/>
          <w:szCs w:val="18"/>
          <w:lang w:eastAsia="pt-BR"/>
        </w:rPr>
        <w:t xml:space="preserve">; </w:t>
      </w:r>
      <w:hyperlink r:id="rId19" w:anchor="art89" w:history="1">
        <w:r w:rsidRPr="00F430A1">
          <w:rPr>
            <w:rFonts w:ascii="Book Antiqua" w:eastAsia="Times New Roman" w:hAnsi="Book Antiqua" w:cs="Times New Roman"/>
            <w:color w:val="0000FF"/>
            <w:sz w:val="16"/>
            <w:szCs w:val="16"/>
            <w:u w:val="single"/>
            <w:lang w:eastAsia="pt-BR"/>
          </w:rPr>
          <w:t>(Incluído pela Lei nº 11.196, de 2005)</w:t>
        </w:r>
      </w:hyperlink>
    </w:p>
    <w:p w14:paraId="621E54E6"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IX - </w:t>
      </w:r>
      <w:proofErr w:type="gramStart"/>
      <w:r w:rsidRPr="00DE4CAA">
        <w:rPr>
          <w:rFonts w:ascii="Book Antiqua" w:eastAsia="Times New Roman" w:hAnsi="Book Antiqua" w:cs="Times New Roman"/>
          <w:sz w:val="19"/>
          <w:szCs w:val="19"/>
          <w:lang w:eastAsia="pt-BR"/>
        </w:rPr>
        <w:t>liquidação ou encerramento</w:t>
      </w:r>
      <w:proofErr w:type="gramEnd"/>
      <w:r w:rsidRPr="00DE4CAA">
        <w:rPr>
          <w:rFonts w:ascii="Book Antiqua" w:eastAsia="Times New Roman" w:hAnsi="Book Antiqua" w:cs="Times New Roman"/>
          <w:sz w:val="19"/>
          <w:szCs w:val="19"/>
          <w:lang w:eastAsia="pt-BR"/>
        </w:rPr>
        <w:t xml:space="preserve"> do fundo de investimento de que trata o inciso IV do art. 37 desta Lei</w:t>
      </w:r>
      <w:r w:rsidRPr="00F430A1">
        <w:rPr>
          <w:rFonts w:ascii="Book Antiqua" w:eastAsia="Times New Roman" w:hAnsi="Book Antiqua" w:cs="Times New Roman"/>
          <w:sz w:val="18"/>
          <w:szCs w:val="18"/>
          <w:lang w:eastAsia="pt-BR"/>
        </w:rPr>
        <w:t xml:space="preserve">. </w:t>
      </w:r>
      <w:hyperlink r:id="rId20" w:anchor="art89" w:history="1">
        <w:r w:rsidRPr="00F430A1">
          <w:rPr>
            <w:rFonts w:ascii="Book Antiqua" w:eastAsia="Times New Roman" w:hAnsi="Book Antiqua" w:cs="Times New Roman"/>
            <w:color w:val="0000FF"/>
            <w:sz w:val="16"/>
            <w:szCs w:val="16"/>
            <w:u w:val="single"/>
            <w:lang w:eastAsia="pt-BR"/>
          </w:rPr>
          <w:t>(Incluído pela Lei nº 11.196, de 2005)</w:t>
        </w:r>
      </w:hyperlink>
    </w:p>
    <w:p w14:paraId="40ABE1C2" w14:textId="14C2A9F8" w:rsidR="00DB4026" w:rsidRPr="007132C7"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 xml:space="preserve">X – </w:t>
      </w:r>
      <w:proofErr w:type="gramStart"/>
      <w:r w:rsidRPr="00DE4CAA">
        <w:rPr>
          <w:rFonts w:ascii="Book Antiqua" w:eastAsia="Times New Roman" w:hAnsi="Book Antiqua" w:cs="Times New Roman"/>
          <w:b/>
          <w:color w:val="000000"/>
          <w:sz w:val="19"/>
          <w:szCs w:val="19"/>
          <w:lang w:eastAsia="pt-BR"/>
        </w:rPr>
        <w:t>prorrogação</w:t>
      </w:r>
      <w:proofErr w:type="gramEnd"/>
      <w:r w:rsidRPr="00DE4CAA">
        <w:rPr>
          <w:rFonts w:ascii="Book Antiqua" w:eastAsia="Times New Roman" w:hAnsi="Book Antiqua" w:cs="Times New Roman"/>
          <w:b/>
          <w:color w:val="000000"/>
          <w:sz w:val="19"/>
          <w:szCs w:val="19"/>
          <w:lang w:eastAsia="pt-BR"/>
        </w:rPr>
        <w:t xml:space="preserve"> da locação por prazo indeterminado uma vez notificado o locador pelo fiador de sua intenção de desoneração, ficando obrigado por todos os efeitos da fiança, </w:t>
      </w:r>
      <w:r w:rsidRPr="007132C7">
        <w:rPr>
          <w:rFonts w:ascii="Book Antiqua" w:eastAsia="Times New Roman" w:hAnsi="Book Antiqua" w:cs="Times New Roman"/>
          <w:b/>
          <w:color w:val="000000"/>
          <w:sz w:val="19"/>
          <w:szCs w:val="19"/>
          <w:highlight w:val="cyan"/>
          <w:lang w:eastAsia="pt-BR"/>
        </w:rPr>
        <w:t>durante 120 (cento e vinte) dias</w:t>
      </w:r>
      <w:r w:rsidRPr="00DE4CAA">
        <w:rPr>
          <w:rFonts w:ascii="Book Antiqua" w:eastAsia="Times New Roman" w:hAnsi="Book Antiqua" w:cs="Times New Roman"/>
          <w:b/>
          <w:color w:val="000000"/>
          <w:sz w:val="19"/>
          <w:szCs w:val="19"/>
          <w:lang w:eastAsia="pt-BR"/>
        </w:rPr>
        <w:t xml:space="preserve"> após a notificação ao locador</w:t>
      </w:r>
      <w:r w:rsidRPr="00F430A1">
        <w:rPr>
          <w:rFonts w:ascii="Book Antiqua" w:eastAsia="Times New Roman" w:hAnsi="Book Antiqua" w:cs="Times New Roman"/>
          <w:color w:val="000000"/>
          <w:sz w:val="16"/>
          <w:szCs w:val="16"/>
          <w:lang w:eastAsia="pt-BR"/>
        </w:rPr>
        <w:t xml:space="preserve">. </w:t>
      </w:r>
      <w:hyperlink r:id="rId21"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7132C7">
        <w:rPr>
          <w:rFonts w:ascii="Book Antiqua" w:eastAsia="Times New Roman" w:hAnsi="Book Antiqua" w:cs="Times New Roman"/>
          <w:color w:val="0000FF"/>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FC6B5E" w:rsidRPr="00DE4CAA" w14:paraId="7470C7D3" w14:textId="77777777" w:rsidTr="005F7F6E">
        <w:tc>
          <w:tcPr>
            <w:tcW w:w="8494" w:type="dxa"/>
            <w:shd w:val="clear" w:color="auto" w:fill="CCFFFF"/>
          </w:tcPr>
          <w:p w14:paraId="0EEEA65C" w14:textId="707AB748" w:rsidR="00FC6B5E" w:rsidRPr="00DE4CAA" w:rsidRDefault="00FC6B5E" w:rsidP="00FC6B5E">
            <w:pPr>
              <w:jc w:val="both"/>
              <w:rPr>
                <w:rFonts w:eastAsia="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O art. 40, X, da Lei 8.245/91 prevê o seguinte: </w:t>
            </w:r>
            <w:r w:rsidRPr="00DE4CAA">
              <w:rPr>
                <w:rFonts w:ascii="Book Antiqua" w:eastAsia="Times New Roman" w:hAnsi="Book Antiqua" w:cs="Times New Roman"/>
                <w:b/>
                <w:bCs/>
                <w:i/>
                <w:iCs/>
                <w:color w:val="000000"/>
                <w:sz w:val="19"/>
                <w:szCs w:val="19"/>
                <w:lang w:eastAsia="pt-BR"/>
              </w:rPr>
              <w:t>“Art. 40. O locador poderá exigir novo fiador ou a substituição da modalidade de garantia, nos seguintes casos: (...) X – prorrogação da locação por prazo indeterminado uma vez notificado o locador pelo fiador de sua intenção de desoneração, ficando obrigado por todos os efeitos da fiança, durante 120 (cento e vinte) dias após a notificação ao locador.”</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Não é necessário que a notificação seja realizada apenas no período da indeterminação do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podendo, assim, os fiadores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no curso da locação com prazo determinado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notificarem o locador de sua intenção exoneratória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mas os seus efeitos somente poderão se projetar para o período de indeterminação do contrato</w:t>
            </w:r>
            <w:r w:rsidRPr="00DE4CAA">
              <w:rPr>
                <w:rFonts w:ascii="Book Antiqua" w:eastAsia="Times New Roman" w:hAnsi="Book Antiqua" w:cs="Times New Roman"/>
                <w:b/>
                <w:bCs/>
                <w:color w:val="000000"/>
                <w:sz w:val="19"/>
                <w:szCs w:val="19"/>
                <w:lang w:eastAsia="pt-BR"/>
              </w:rPr>
              <w:t xml:space="preserve">. Notificado o locador ainda no período determinado da locação acerca da pretensão de exoneração dos fiadores, </w:t>
            </w:r>
            <w:r w:rsidRPr="00DE4CAA">
              <w:rPr>
                <w:rFonts w:ascii="Book Antiqua" w:eastAsia="Times New Roman" w:hAnsi="Book Antiqua" w:cs="Times New Roman"/>
                <w:b/>
                <w:bCs/>
                <w:color w:val="000000"/>
                <w:sz w:val="19"/>
                <w:szCs w:val="19"/>
                <w:shd w:val="clear" w:color="auto" w:fill="F7CAAC" w:themeFill="accent2" w:themeFillTint="66"/>
                <w:lang w:eastAsia="pt-BR"/>
              </w:rPr>
              <w:t>os efeitos desta exoneração somente serão produzidos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após o prazo de 120 dias da data em que se tornou indeterminado 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e não da notificação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 xml:space="preserve">STJ. 3ª T. REsp 1.798.924-RS, Rel. Min. Paulo de Tarso </w:t>
            </w:r>
            <w:proofErr w:type="spellStart"/>
            <w:r w:rsidRPr="00DE4CAA">
              <w:rPr>
                <w:rFonts w:ascii="Book Antiqua" w:eastAsia="Times New Roman" w:hAnsi="Book Antiqua" w:cs="Times New Roman"/>
                <w:color w:val="000000"/>
                <w:sz w:val="19"/>
                <w:szCs w:val="19"/>
                <w:lang w:eastAsia="pt-BR"/>
              </w:rPr>
              <w:t>Sanseverino</w:t>
            </w:r>
            <w:proofErr w:type="spellEnd"/>
            <w:r w:rsidRPr="00DE4CAA">
              <w:rPr>
                <w:rFonts w:ascii="Book Antiqua" w:eastAsia="Times New Roman" w:hAnsi="Book Antiqua" w:cs="Times New Roman"/>
                <w:color w:val="000000"/>
                <w:sz w:val="19"/>
                <w:szCs w:val="19"/>
                <w:lang w:eastAsia="pt-BR"/>
              </w:rPr>
              <w:t>, j. 14/5/19</w:t>
            </w:r>
            <w:r w:rsidRPr="00DE4CAA">
              <w:rPr>
                <w:rFonts w:ascii="Book Antiqua" w:eastAsia="Times New Roman" w:hAnsi="Book Antiqua" w:cs="Times New Roman"/>
                <w:b/>
                <w:bCs/>
                <w:color w:val="000000"/>
                <w:sz w:val="19"/>
                <w:szCs w:val="19"/>
                <w:lang w:eastAsia="pt-BR"/>
              </w:rPr>
              <w:t xml:space="preserve"> (Info 650).</w:t>
            </w:r>
          </w:p>
        </w:tc>
      </w:tr>
    </w:tbl>
    <w:p w14:paraId="1D00A007"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Parágrafo único</w:t>
      </w:r>
      <w:r w:rsidRPr="00DE4CAA">
        <w:rPr>
          <w:rFonts w:ascii="Book Antiqua" w:eastAsia="Times New Roman" w:hAnsi="Book Antiqua" w:cs="Times New Roman"/>
          <w:color w:val="000000"/>
          <w:sz w:val="19"/>
          <w:szCs w:val="19"/>
          <w:lang w:eastAsia="pt-BR"/>
        </w:rPr>
        <w:t>.  O locador poderá notificar o locatário para apresentar nova garantia locatícia no prazo de 30 (trinta) dias, sob pena de desfazimento da locação</w:t>
      </w:r>
      <w:r w:rsidRPr="00F430A1">
        <w:rPr>
          <w:rFonts w:ascii="Book Antiqua" w:eastAsia="Times New Roman" w:hAnsi="Book Antiqua" w:cs="Times New Roman"/>
          <w:color w:val="000000"/>
          <w:sz w:val="18"/>
          <w:szCs w:val="18"/>
          <w:lang w:eastAsia="pt-BR"/>
        </w:rPr>
        <w:t xml:space="preserve">. </w:t>
      </w:r>
      <w:hyperlink r:id="rId22"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784E24" w:rsidRPr="00F430A1">
        <w:rPr>
          <w:rFonts w:ascii="Book Antiqua" w:eastAsia="Times New Roman" w:hAnsi="Book Antiqua" w:cs="Times New Roman"/>
          <w:color w:val="0000FF"/>
          <w:sz w:val="16"/>
          <w:szCs w:val="16"/>
          <w:lang w:eastAsia="pt-BR"/>
        </w:rPr>
        <w:t xml:space="preserve"> </w:t>
      </w:r>
      <w:r w:rsidR="00784E24" w:rsidRPr="00F430A1">
        <w:rPr>
          <w:rFonts w:ascii="Book Antiqua" w:eastAsia="Times New Roman" w:hAnsi="Book Antiqua" w:cs="Times New Roman"/>
          <w:b/>
          <w:color w:val="FF0000"/>
          <w:sz w:val="16"/>
          <w:szCs w:val="16"/>
          <w:u w:val="single"/>
          <w:lang w:eastAsia="pt-BR"/>
        </w:rPr>
        <w:t>(TJPI-2015)</w:t>
      </w:r>
    </w:p>
    <w:p w14:paraId="3C07EA2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41. O seguro de fiança locatícia abrangerá a totalidade das obrigações do locatário. </w:t>
      </w:r>
    </w:p>
    <w:p w14:paraId="16AE0008" w14:textId="277219F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42</w:t>
      </w:r>
      <w:r w:rsidRPr="00DE4CAA">
        <w:rPr>
          <w:rFonts w:ascii="Book Antiqua" w:eastAsia="Times New Roman" w:hAnsi="Book Antiqua" w:cs="Times New Roman"/>
          <w:sz w:val="19"/>
          <w:szCs w:val="19"/>
          <w:lang w:eastAsia="pt-BR"/>
        </w:rPr>
        <w:t xml:space="preserve">. </w:t>
      </w:r>
      <w:r w:rsidRPr="00ED35BF">
        <w:rPr>
          <w:rFonts w:ascii="Book Antiqua" w:eastAsia="Times New Roman" w:hAnsi="Book Antiqua" w:cs="Times New Roman"/>
          <w:b/>
          <w:bCs/>
          <w:caps/>
          <w:sz w:val="19"/>
          <w:szCs w:val="19"/>
          <w:highlight w:val="green"/>
          <w:lang w:eastAsia="pt-BR"/>
        </w:rPr>
        <w:t>Não estando</w:t>
      </w:r>
      <w:r w:rsidRPr="00ED35BF">
        <w:rPr>
          <w:rFonts w:ascii="Book Antiqua" w:eastAsia="Times New Roman" w:hAnsi="Book Antiqua" w:cs="Times New Roman"/>
          <w:b/>
          <w:bCs/>
          <w:sz w:val="19"/>
          <w:szCs w:val="19"/>
          <w:lang w:eastAsia="pt-BR"/>
        </w:rPr>
        <w:t xml:space="preserve"> a locação garantida por qualquer das modalidades, o locador poderá exigir do locatário o pagamento do aluguel e encargos </w:t>
      </w:r>
      <w:r w:rsidRPr="00ED35BF">
        <w:rPr>
          <w:rFonts w:ascii="Book Antiqua" w:eastAsia="Times New Roman" w:hAnsi="Book Antiqua" w:cs="Times New Roman"/>
          <w:b/>
          <w:bCs/>
          <w:sz w:val="19"/>
          <w:szCs w:val="19"/>
          <w:highlight w:val="cyan"/>
          <w:lang w:eastAsia="pt-BR"/>
        </w:rPr>
        <w:t>até o sexto dia útil do mês vincendo</w:t>
      </w:r>
      <w:r w:rsidRPr="00F430A1">
        <w:rPr>
          <w:rFonts w:ascii="Book Antiqua" w:eastAsia="Times New Roman" w:hAnsi="Book Antiqua" w:cs="Times New Roman"/>
          <w:sz w:val="18"/>
          <w:szCs w:val="18"/>
          <w:lang w:eastAsia="pt-BR"/>
        </w:rPr>
        <w:t>.</w:t>
      </w:r>
      <w:r w:rsidR="009F16D5" w:rsidRPr="00F430A1">
        <w:rPr>
          <w:rFonts w:ascii="Book Antiqua" w:eastAsia="Times New Roman" w:hAnsi="Book Antiqua" w:cs="Times New Roman"/>
          <w:sz w:val="18"/>
          <w:szCs w:val="18"/>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436776" w:rsidRPr="00F430A1">
        <w:rPr>
          <w:rFonts w:ascii="Book Antiqua" w:eastAsia="Times New Roman" w:hAnsi="Book Antiqua" w:cs="Times New Roman"/>
          <w:b/>
          <w:color w:val="FF0000"/>
          <w:sz w:val="16"/>
          <w:szCs w:val="16"/>
          <w:u w:val="single"/>
          <w:lang w:eastAsia="pt-BR"/>
        </w:rPr>
        <w:t>(Cartórios/TJSC-2019)</w:t>
      </w:r>
      <w:r w:rsidR="00ED35BF" w:rsidRPr="00F430A1">
        <w:rPr>
          <w:rFonts w:ascii="Book Antiqua" w:eastAsia="Times New Roman" w:hAnsi="Book Antiqua" w:cs="Times New Roman"/>
          <w:b/>
          <w:color w:val="FF0000"/>
          <w:sz w:val="16"/>
          <w:szCs w:val="16"/>
          <w:lang w:eastAsia="pt-BR"/>
        </w:rPr>
        <w:t xml:space="preserve"> </w:t>
      </w:r>
      <w:r w:rsidR="00ED35BF" w:rsidRPr="00F430A1">
        <w:rPr>
          <w:rFonts w:ascii="Book Antiqua" w:eastAsia="Times New Roman" w:hAnsi="Book Antiqua" w:cs="Times New Roman"/>
          <w:b/>
          <w:color w:val="FF0000"/>
          <w:sz w:val="16"/>
          <w:szCs w:val="16"/>
          <w:u w:val="single"/>
          <w:lang w:eastAsia="pt-BR"/>
        </w:rPr>
        <w:t>(DPEPA-2022)</w:t>
      </w:r>
    </w:p>
    <w:p w14:paraId="2C43F90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lastRenderedPageBreak/>
        <w:t>SEÇÃO VIII</w:t>
      </w:r>
    </w:p>
    <w:p w14:paraId="46B5CF12"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penalidades criminais e civis</w:t>
      </w:r>
    </w:p>
    <w:p w14:paraId="47D5C898" w14:textId="77777777" w:rsidR="00DB4026" w:rsidRPr="0022322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43</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 xml:space="preserve">Constitui contravenção penal, punível com prisão simples de cinco dias a seis meses ou multa de três a doze meses do valor do último aluguel atualizado, revertida em favor do locatário: </w:t>
      </w:r>
    </w:p>
    <w:p w14:paraId="6F7D4E0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exigir</w:t>
      </w:r>
      <w:proofErr w:type="gramEnd"/>
      <w:r w:rsidRPr="00DE4CAA">
        <w:rPr>
          <w:rFonts w:ascii="Book Antiqua" w:eastAsia="Times New Roman" w:hAnsi="Book Antiqua" w:cs="Times New Roman"/>
          <w:sz w:val="19"/>
          <w:szCs w:val="19"/>
          <w:lang w:eastAsia="pt-BR"/>
        </w:rPr>
        <w:t xml:space="preserve">, por motivo de locação ou sublocação, quantia ou valor além do aluguel e encargos permitidos; </w:t>
      </w:r>
    </w:p>
    <w:p w14:paraId="35264D9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exigir</w:t>
      </w:r>
      <w:proofErr w:type="gramEnd"/>
      <w:r w:rsidRPr="00DE4CAA">
        <w:rPr>
          <w:rFonts w:ascii="Book Antiqua" w:eastAsia="Times New Roman" w:hAnsi="Book Antiqua" w:cs="Times New Roman"/>
          <w:sz w:val="19"/>
          <w:szCs w:val="19"/>
          <w:lang w:eastAsia="pt-BR"/>
        </w:rPr>
        <w:t xml:space="preserve">, por motivo de locação ou sublocação, mais de uma modalidade de garantia num mesmo contrato de locação; </w:t>
      </w:r>
    </w:p>
    <w:p w14:paraId="197B4970" w14:textId="72398CC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224">
        <w:rPr>
          <w:rFonts w:ascii="Book Antiqua" w:eastAsia="Times New Roman" w:hAnsi="Book Antiqua" w:cs="Times New Roman"/>
          <w:b/>
          <w:bCs/>
          <w:sz w:val="19"/>
          <w:szCs w:val="19"/>
          <w:lang w:eastAsia="pt-BR"/>
        </w:rPr>
        <w:t xml:space="preserve">        III - cobrar antecipadamente o aluguel, </w:t>
      </w:r>
      <w:r w:rsidRPr="00223224">
        <w:rPr>
          <w:rFonts w:ascii="Book Antiqua" w:eastAsia="Times New Roman" w:hAnsi="Book Antiqua" w:cs="Times New Roman"/>
          <w:b/>
          <w:bCs/>
          <w:caps/>
          <w:sz w:val="19"/>
          <w:szCs w:val="19"/>
          <w:highlight w:val="green"/>
          <w:lang w:eastAsia="pt-BR"/>
        </w:rPr>
        <w:t>salvo</w:t>
      </w:r>
      <w:r w:rsidRPr="00223224">
        <w:rPr>
          <w:rFonts w:ascii="Book Antiqua" w:eastAsia="Times New Roman" w:hAnsi="Book Antiqua" w:cs="Times New Roman"/>
          <w:b/>
          <w:bCs/>
          <w:sz w:val="19"/>
          <w:szCs w:val="19"/>
          <w:lang w:eastAsia="pt-BR"/>
        </w:rPr>
        <w:t xml:space="preserve"> a hipótese do art. 42 e da </w:t>
      </w:r>
      <w:r w:rsidRPr="00223224">
        <w:rPr>
          <w:rFonts w:ascii="Book Antiqua" w:eastAsia="Times New Roman" w:hAnsi="Book Antiqua" w:cs="Times New Roman"/>
          <w:b/>
          <w:bCs/>
          <w:sz w:val="19"/>
          <w:szCs w:val="19"/>
          <w:highlight w:val="cyan"/>
          <w:lang w:eastAsia="pt-BR"/>
        </w:rPr>
        <w:t>locação para temporada</w:t>
      </w:r>
      <w:r w:rsidRPr="00F430A1">
        <w:rPr>
          <w:rFonts w:ascii="Book Antiqua" w:eastAsia="Times New Roman" w:hAnsi="Book Antiqua" w:cs="Times New Roman"/>
          <w:b/>
          <w:bCs/>
          <w:sz w:val="18"/>
          <w:szCs w:val="18"/>
          <w:lang w:eastAsia="pt-BR"/>
        </w:rPr>
        <w:t>.</w:t>
      </w:r>
      <w:r w:rsidR="009F16D5" w:rsidRPr="00F430A1">
        <w:rPr>
          <w:rFonts w:ascii="Book Antiqua" w:eastAsia="Times New Roman" w:hAnsi="Book Antiqua" w:cs="Times New Roman"/>
          <w:b/>
          <w:bCs/>
          <w:sz w:val="18"/>
          <w:szCs w:val="18"/>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b/>
          <w:bCs/>
          <w:sz w:val="16"/>
          <w:szCs w:val="16"/>
          <w:lang w:eastAsia="pt-BR"/>
        </w:rPr>
        <w:t xml:space="preserve"> </w:t>
      </w:r>
      <w:r w:rsidR="00DB53BC" w:rsidRPr="00F430A1">
        <w:rPr>
          <w:rFonts w:ascii="Book Antiqua" w:eastAsia="Times New Roman" w:hAnsi="Book Antiqua" w:cs="Times New Roman"/>
          <w:b/>
          <w:bCs/>
          <w:color w:val="FF0000"/>
          <w:sz w:val="16"/>
          <w:szCs w:val="16"/>
          <w:u w:val="single"/>
          <w:lang w:eastAsia="pt-BR"/>
        </w:rPr>
        <w:t>(TJMG-2018)</w:t>
      </w:r>
    </w:p>
    <w:p w14:paraId="29BD0E4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44. Constitui crime de ação pública, punível com detenção de três meses a um ano, que poderá ser substituída pela prestação de serviços à comunidade: </w:t>
      </w:r>
    </w:p>
    <w:p w14:paraId="54D9834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recusar</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o locador ou sublocador, nas habitações coletivas multifamiliares, a fornecer recibo discriminado do aluguel e encargos; </w:t>
      </w:r>
    </w:p>
    <w:p w14:paraId="378EDBB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deixar</w:t>
      </w:r>
      <w:proofErr w:type="gramEnd"/>
      <w:r w:rsidRPr="00DE4CAA">
        <w:rPr>
          <w:rFonts w:ascii="Book Antiqua" w:eastAsia="Times New Roman" w:hAnsi="Book Antiqua" w:cs="Times New Roman"/>
          <w:sz w:val="19"/>
          <w:szCs w:val="19"/>
          <w:lang w:eastAsia="pt-BR"/>
        </w:rPr>
        <w:t xml:space="preserve"> o </w:t>
      </w:r>
      <w:proofErr w:type="spellStart"/>
      <w:r w:rsidRPr="00DE4CAA">
        <w:rPr>
          <w:rFonts w:ascii="Book Antiqua" w:eastAsia="Times New Roman" w:hAnsi="Book Antiqua" w:cs="Times New Roman"/>
          <w:sz w:val="19"/>
          <w:szCs w:val="19"/>
          <w:lang w:eastAsia="pt-BR"/>
        </w:rPr>
        <w:t>retomante</w:t>
      </w:r>
      <w:proofErr w:type="spellEnd"/>
      <w:r w:rsidRPr="00DE4CAA">
        <w:rPr>
          <w:rFonts w:ascii="Book Antiqua" w:eastAsia="Times New Roman" w:hAnsi="Book Antiqua" w:cs="Times New Roman"/>
          <w:sz w:val="19"/>
          <w:szCs w:val="19"/>
          <w:lang w:eastAsia="pt-BR"/>
        </w:rPr>
        <w:t>, dentro de cento e oitenta dias após a entrega do imóvel, no caso do inciso III do art. 47, de usá</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lo para o fim declarado ou, usando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w:t>
      </w:r>
      <w:proofErr w:type="gramStart"/>
      <w:r w:rsidRPr="00DE4CAA">
        <w:rPr>
          <w:rFonts w:ascii="Book Antiqua" w:eastAsia="Times New Roman" w:hAnsi="Book Antiqua" w:cs="Times New Roman"/>
          <w:sz w:val="19"/>
          <w:szCs w:val="19"/>
          <w:lang w:eastAsia="pt-BR"/>
        </w:rPr>
        <w:t>o ,</w:t>
      </w:r>
      <w:proofErr w:type="gramEnd"/>
      <w:r w:rsidRPr="00DE4CAA">
        <w:rPr>
          <w:rFonts w:ascii="Book Antiqua" w:eastAsia="Times New Roman" w:hAnsi="Book Antiqua" w:cs="Times New Roman"/>
          <w:sz w:val="19"/>
          <w:szCs w:val="19"/>
          <w:lang w:eastAsia="pt-BR"/>
        </w:rPr>
        <w:t xml:space="preserve"> não o fizer pelo prazo mínimo de um ano; </w:t>
      </w:r>
    </w:p>
    <w:p w14:paraId="7E8FE4E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não iniciar o proprietário, promissário comprador ou promissário cessionário, nos casos do inciso IV do art. 9º, inciso IV do art. 47, inciso I do art. 52 e inciso II do art. 53, a demolição ou a reparação do imóvel, dentro de sessenta dias contados de sua entrega; </w:t>
      </w:r>
    </w:p>
    <w:p w14:paraId="714D618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executar</w:t>
      </w:r>
      <w:proofErr w:type="gramEnd"/>
      <w:r w:rsidRPr="00DE4CAA">
        <w:rPr>
          <w:rFonts w:ascii="Book Antiqua" w:eastAsia="Times New Roman" w:hAnsi="Book Antiqua" w:cs="Times New Roman"/>
          <w:sz w:val="19"/>
          <w:szCs w:val="19"/>
          <w:lang w:eastAsia="pt-BR"/>
        </w:rPr>
        <w:t xml:space="preserve"> o despejo com inobservância do disposto no § 2º do art. 65. </w:t>
      </w:r>
    </w:p>
    <w:p w14:paraId="40A49DA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Ocorrendo qualquer das hipóteses previstas neste artigo, poderá o prejudicado reclamar, em processo próprio, multa equivalente a um mínimo de doze e um máximo de vinte e quatro meses do valor do último aluguel atualizado ou do que esteja sendo cobrado do novo locatário, se realugado o imóvel. </w:t>
      </w:r>
    </w:p>
    <w:p w14:paraId="06416032"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IX</w:t>
      </w:r>
    </w:p>
    <w:p w14:paraId="1514250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nulidades</w:t>
      </w:r>
    </w:p>
    <w:p w14:paraId="40DE10C1" w14:textId="42E4DB18" w:rsidR="00DB4026" w:rsidRPr="00DA75F9"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45</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caps/>
          <w:sz w:val="19"/>
          <w:szCs w:val="19"/>
          <w:highlight w:val="green"/>
          <w:lang w:eastAsia="pt-BR"/>
        </w:rPr>
        <w:t>São</w:t>
      </w:r>
      <w:r w:rsidRPr="00DA75F9">
        <w:rPr>
          <w:rFonts w:ascii="Book Antiqua" w:eastAsia="Times New Roman" w:hAnsi="Book Antiqua" w:cs="Times New Roman"/>
          <w:b/>
          <w:bCs/>
          <w:caps/>
          <w:sz w:val="19"/>
          <w:szCs w:val="19"/>
          <w:lang w:eastAsia="pt-BR"/>
        </w:rPr>
        <w:t xml:space="preserve"> </w:t>
      </w:r>
      <w:r w:rsidRPr="00DA75F9">
        <w:rPr>
          <w:rFonts w:ascii="Book Antiqua" w:eastAsia="Times New Roman" w:hAnsi="Book Antiqua" w:cs="Times New Roman"/>
          <w:b/>
          <w:bCs/>
          <w:caps/>
          <w:sz w:val="19"/>
          <w:szCs w:val="19"/>
          <w:shd w:val="clear" w:color="auto" w:fill="F7CAAC" w:themeFill="accent2" w:themeFillTint="66"/>
          <w:lang w:eastAsia="pt-BR"/>
        </w:rPr>
        <w:t>nulas de pleno direito</w:t>
      </w:r>
      <w:r w:rsidRPr="00DA75F9">
        <w:rPr>
          <w:rFonts w:ascii="Book Antiqua" w:eastAsia="Times New Roman" w:hAnsi="Book Antiqua" w:cs="Times New Roman"/>
          <w:b/>
          <w:bCs/>
          <w:sz w:val="19"/>
          <w:szCs w:val="19"/>
          <w:lang w:eastAsia="pt-BR"/>
        </w:rPr>
        <w:t xml:space="preserve"> as </w:t>
      </w:r>
      <w:r w:rsidRPr="00DA75F9">
        <w:rPr>
          <w:rFonts w:ascii="Book Antiqua" w:eastAsia="Times New Roman" w:hAnsi="Book Antiqua" w:cs="Times New Roman"/>
          <w:b/>
          <w:bCs/>
          <w:sz w:val="19"/>
          <w:szCs w:val="19"/>
          <w:highlight w:val="cyan"/>
          <w:lang w:eastAsia="pt-BR"/>
        </w:rPr>
        <w:t>cláusulas do contrato de locação</w:t>
      </w:r>
      <w:r w:rsidRPr="00DA75F9">
        <w:rPr>
          <w:rFonts w:ascii="Book Antiqua" w:eastAsia="Times New Roman" w:hAnsi="Book Antiqua" w:cs="Times New Roman"/>
          <w:b/>
          <w:bCs/>
          <w:sz w:val="19"/>
          <w:szCs w:val="19"/>
          <w:lang w:eastAsia="pt-BR"/>
        </w:rPr>
        <w:t xml:space="preserve"> que </w:t>
      </w:r>
      <w:r w:rsidRPr="00DA75F9">
        <w:rPr>
          <w:rFonts w:ascii="Book Antiqua" w:eastAsia="Times New Roman" w:hAnsi="Book Antiqua" w:cs="Times New Roman"/>
          <w:b/>
          <w:bCs/>
          <w:caps/>
          <w:sz w:val="19"/>
          <w:szCs w:val="19"/>
          <w:highlight w:val="green"/>
          <w:lang w:eastAsia="pt-BR"/>
        </w:rPr>
        <w:t>visem a elidir</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cyan"/>
          <w:lang w:eastAsia="pt-BR"/>
        </w:rPr>
        <w:t>os objetivos</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yellow"/>
          <w:lang w:eastAsia="pt-BR"/>
        </w:rPr>
        <w:t>da presente lei</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caps/>
          <w:sz w:val="19"/>
          <w:szCs w:val="19"/>
          <w:shd w:val="clear" w:color="auto" w:fill="F7CAAC" w:themeFill="accent2" w:themeFillTint="66"/>
          <w:lang w:eastAsia="pt-BR"/>
        </w:rPr>
        <w:t>notadamente</w:t>
      </w:r>
      <w:r w:rsidRPr="00DA75F9">
        <w:rPr>
          <w:rFonts w:ascii="Book Antiqua" w:eastAsia="Times New Roman" w:hAnsi="Book Antiqua" w:cs="Times New Roman"/>
          <w:b/>
          <w:bCs/>
          <w:sz w:val="19"/>
          <w:szCs w:val="19"/>
          <w:lang w:eastAsia="pt-BR"/>
        </w:rPr>
        <w:t xml:space="preserve"> as que proíbam a prorrogação prevista no art. 47, ou que </w:t>
      </w:r>
      <w:r w:rsidRPr="00DA75F9">
        <w:rPr>
          <w:rFonts w:ascii="Book Antiqua" w:eastAsia="Times New Roman" w:hAnsi="Book Antiqua" w:cs="Times New Roman"/>
          <w:b/>
          <w:bCs/>
          <w:caps/>
          <w:sz w:val="19"/>
          <w:szCs w:val="19"/>
          <w:highlight w:val="green"/>
          <w:lang w:eastAsia="pt-BR"/>
        </w:rPr>
        <w:t>afastem</w:t>
      </w:r>
      <w:r w:rsidRPr="00DA75F9">
        <w:rPr>
          <w:rFonts w:ascii="Book Antiqua" w:eastAsia="Times New Roman" w:hAnsi="Book Antiqua" w:cs="Times New Roman"/>
          <w:b/>
          <w:bCs/>
          <w:sz w:val="19"/>
          <w:szCs w:val="19"/>
          <w:lang w:eastAsia="pt-BR"/>
        </w:rPr>
        <w:t xml:space="preserve"> o </w:t>
      </w:r>
      <w:r w:rsidRPr="00DA75F9">
        <w:rPr>
          <w:rFonts w:ascii="Book Antiqua" w:eastAsia="Times New Roman" w:hAnsi="Book Antiqua" w:cs="Times New Roman"/>
          <w:b/>
          <w:bCs/>
          <w:sz w:val="19"/>
          <w:szCs w:val="19"/>
          <w:highlight w:val="cyan"/>
          <w:lang w:eastAsia="pt-BR"/>
        </w:rPr>
        <w:t>direito à renovação</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yellow"/>
          <w:lang w:eastAsia="pt-BR"/>
        </w:rPr>
        <w:t>na hipótese do art. 51</w:t>
      </w:r>
      <w:r w:rsidRPr="00DA75F9">
        <w:rPr>
          <w:rFonts w:ascii="Book Antiqua" w:eastAsia="Times New Roman" w:hAnsi="Book Antiqua" w:cs="Times New Roman"/>
          <w:b/>
          <w:bCs/>
          <w:sz w:val="19"/>
          <w:szCs w:val="19"/>
          <w:lang w:eastAsia="pt-BR"/>
        </w:rPr>
        <w:t>, ou que imponham obrigações pecuniárias para tanto</w:t>
      </w:r>
      <w:r w:rsidRPr="00F430A1">
        <w:rPr>
          <w:rFonts w:ascii="Book Antiqua" w:eastAsia="Times New Roman" w:hAnsi="Book Antiqua" w:cs="Times New Roman"/>
          <w:sz w:val="16"/>
          <w:szCs w:val="16"/>
          <w:lang w:eastAsia="pt-BR"/>
        </w:rPr>
        <w:t xml:space="preserve">. </w:t>
      </w:r>
      <w:r w:rsidR="00E16F60" w:rsidRPr="00F430A1">
        <w:rPr>
          <w:rFonts w:ascii="Book Antiqua" w:eastAsia="Times New Roman" w:hAnsi="Book Antiqua" w:cs="Times New Roman"/>
          <w:b/>
          <w:color w:val="FF0000"/>
          <w:sz w:val="16"/>
          <w:szCs w:val="16"/>
          <w:u w:val="single"/>
          <w:lang w:eastAsia="pt-BR"/>
        </w:rPr>
        <w:t>(TJDFT-2014)</w:t>
      </w:r>
      <w:r w:rsidR="00094C92" w:rsidRPr="00F430A1">
        <w:rPr>
          <w:rFonts w:ascii="Book Antiqua" w:eastAsia="Times New Roman" w:hAnsi="Book Antiqua" w:cs="Times New Roman"/>
          <w:b/>
          <w:color w:val="FF0000"/>
          <w:sz w:val="16"/>
          <w:szCs w:val="16"/>
          <w:lang w:eastAsia="pt-BR"/>
        </w:rPr>
        <w:t xml:space="preserve"> </w:t>
      </w:r>
      <w:r w:rsidR="00094C92" w:rsidRPr="00F430A1">
        <w:rPr>
          <w:rFonts w:ascii="Book Antiqua" w:eastAsia="Times New Roman" w:hAnsi="Book Antiqua" w:cs="Times New Roman"/>
          <w:b/>
          <w:bCs/>
          <w:color w:val="FF0000"/>
          <w:sz w:val="16"/>
          <w:szCs w:val="16"/>
          <w:u w:val="single"/>
          <w:lang w:eastAsia="pt-BR"/>
        </w:rPr>
        <w:t>(AGU-2015)</w:t>
      </w:r>
      <w:r w:rsidR="00DA75F9">
        <w:rPr>
          <w:rFonts w:ascii="Book Antiqua" w:eastAsia="Times New Roman" w:hAnsi="Book Antiqua" w:cs="Times New Roman"/>
          <w:b/>
          <w:bCs/>
          <w:color w:val="FF0000"/>
          <w:sz w:val="16"/>
          <w:szCs w:val="16"/>
          <w:lang w:eastAsia="pt-BR"/>
        </w:rPr>
        <w:t xml:space="preserve"> </w:t>
      </w:r>
      <w:r w:rsidR="00DA75F9">
        <w:rPr>
          <w:rFonts w:ascii="Book Antiqua" w:eastAsia="Times New Roman" w:hAnsi="Book Antiqua" w:cs="Times New Roman"/>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DA75F9" w:rsidRPr="00DE4CAA" w14:paraId="092D9010" w14:textId="77777777" w:rsidTr="00F0389D">
        <w:tc>
          <w:tcPr>
            <w:tcW w:w="8494" w:type="dxa"/>
            <w:shd w:val="clear" w:color="auto" w:fill="CCFFFF"/>
          </w:tcPr>
          <w:p w14:paraId="5F924352" w14:textId="77777777" w:rsidR="00DA75F9" w:rsidRPr="00D339F1" w:rsidRDefault="00DA75F9" w:rsidP="00F0389D">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4221F">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lang w:eastAsia="pt-BR"/>
              </w:rPr>
              <w:t xml:space="preserve">É firme a orientação do </w:t>
            </w:r>
            <w:r>
              <w:rPr>
                <w:rFonts w:ascii="Book Antiqua" w:eastAsia="Times New Roman" w:hAnsi="Book Antiqua" w:cs="Times New Roman"/>
                <w:b/>
                <w:bCs/>
                <w:sz w:val="19"/>
                <w:szCs w:val="19"/>
                <w:lang w:eastAsia="pt-BR"/>
              </w:rPr>
              <w:t>STJ</w:t>
            </w:r>
            <w:r w:rsidRPr="00DA75F9">
              <w:rPr>
                <w:rFonts w:ascii="Book Antiqua" w:eastAsia="Times New Roman" w:hAnsi="Book Antiqua" w:cs="Times New Roman"/>
                <w:b/>
                <w:bCs/>
                <w:sz w:val="19"/>
                <w:szCs w:val="19"/>
                <w:lang w:eastAsia="pt-BR"/>
              </w:rPr>
              <w:t xml:space="preserve"> no sentido de que a disposição contratual de renúncia à revisão do valor de aluguel de imóvel não residencial é compatível com os </w:t>
            </w:r>
            <w:proofErr w:type="spellStart"/>
            <w:r w:rsidRPr="00DA75F9">
              <w:rPr>
                <w:rFonts w:ascii="Book Antiqua" w:eastAsia="Times New Roman" w:hAnsi="Book Antiqua" w:cs="Times New Roman"/>
                <w:b/>
                <w:bCs/>
                <w:sz w:val="19"/>
                <w:szCs w:val="19"/>
                <w:lang w:eastAsia="pt-BR"/>
              </w:rPr>
              <w:t>arts</w:t>
            </w:r>
            <w:proofErr w:type="spellEnd"/>
            <w:r w:rsidRPr="00DA75F9">
              <w:rPr>
                <w:rFonts w:ascii="Book Antiqua" w:eastAsia="Times New Roman" w:hAnsi="Book Antiqua" w:cs="Times New Roman"/>
                <w:b/>
                <w:bCs/>
                <w:sz w:val="19"/>
                <w:szCs w:val="19"/>
                <w:lang w:eastAsia="pt-BR"/>
              </w:rPr>
              <w:t>. 19 e 45 da Lei nº 8.245/1991" (</w:t>
            </w:r>
            <w:proofErr w:type="spellStart"/>
            <w:r w:rsidRPr="00DA75F9">
              <w:rPr>
                <w:rFonts w:ascii="Book Antiqua" w:eastAsia="Times New Roman" w:hAnsi="Book Antiqua" w:cs="Times New Roman"/>
                <w:b/>
                <w:bCs/>
                <w:sz w:val="19"/>
                <w:szCs w:val="19"/>
                <w:lang w:eastAsia="pt-BR"/>
              </w:rPr>
              <w:t>AgInt</w:t>
            </w:r>
            <w:proofErr w:type="spellEnd"/>
            <w:r w:rsidRPr="00DA75F9">
              <w:rPr>
                <w:rFonts w:ascii="Book Antiqua" w:eastAsia="Times New Roman" w:hAnsi="Book Antiqua" w:cs="Times New Roman"/>
                <w:b/>
                <w:bCs/>
                <w:sz w:val="19"/>
                <w:szCs w:val="19"/>
                <w:lang w:eastAsia="pt-BR"/>
              </w:rPr>
              <w:t xml:space="preserve"> no REsp n. 1.650.333/MG, Relator Ministro RICARDO VILLAS BÔAS CUEVA, TERCEIRA TURMA, julgado em 28/8/2018, </w:t>
            </w:r>
            <w:proofErr w:type="spellStart"/>
            <w:r w:rsidRPr="00DA75F9">
              <w:rPr>
                <w:rFonts w:ascii="Book Antiqua" w:eastAsia="Times New Roman" w:hAnsi="Book Antiqua" w:cs="Times New Roman"/>
                <w:b/>
                <w:bCs/>
                <w:sz w:val="19"/>
                <w:szCs w:val="19"/>
                <w:lang w:eastAsia="pt-BR"/>
              </w:rPr>
              <w:t>DJe</w:t>
            </w:r>
            <w:proofErr w:type="spellEnd"/>
            <w:r w:rsidRPr="00DA75F9">
              <w:rPr>
                <w:rFonts w:ascii="Book Antiqua" w:eastAsia="Times New Roman" w:hAnsi="Book Antiqua" w:cs="Times New Roman"/>
                <w:b/>
                <w:bCs/>
                <w:sz w:val="19"/>
                <w:szCs w:val="19"/>
                <w:lang w:eastAsia="pt-BR"/>
              </w:rPr>
              <w:t xml:space="preserve"> 59/2018.) </w:t>
            </w:r>
            <w:r>
              <w:rPr>
                <w:rFonts w:ascii="Book Antiqua" w:eastAsia="Times New Roman" w:hAnsi="Book Antiqua" w:cs="Times New Roman"/>
                <w:sz w:val="19"/>
                <w:szCs w:val="19"/>
                <w:lang w:eastAsia="pt-BR"/>
              </w:rPr>
              <w:t xml:space="preserve">STJ. 4ª T., </w:t>
            </w:r>
            <w:proofErr w:type="spellStart"/>
            <w:r w:rsidRPr="00DA75F9">
              <w:rPr>
                <w:rFonts w:ascii="Book Antiqua" w:eastAsia="Times New Roman" w:hAnsi="Book Antiqua" w:cs="Times New Roman"/>
                <w:sz w:val="19"/>
                <w:szCs w:val="19"/>
                <w:lang w:eastAsia="pt-BR"/>
              </w:rPr>
              <w:t>AgInt</w:t>
            </w:r>
            <w:proofErr w:type="spellEnd"/>
            <w:r w:rsidRPr="00DA75F9">
              <w:rPr>
                <w:rFonts w:ascii="Book Antiqua" w:eastAsia="Times New Roman" w:hAnsi="Book Antiqua" w:cs="Times New Roman"/>
                <w:sz w:val="19"/>
                <w:szCs w:val="19"/>
                <w:lang w:eastAsia="pt-BR"/>
              </w:rPr>
              <w:t xml:space="preserve"> no </w:t>
            </w:r>
            <w:proofErr w:type="spellStart"/>
            <w:r w:rsidRPr="00DA75F9">
              <w:rPr>
                <w:rFonts w:ascii="Book Antiqua" w:eastAsia="Times New Roman" w:hAnsi="Book Antiqua" w:cs="Times New Roman"/>
                <w:sz w:val="19"/>
                <w:szCs w:val="19"/>
                <w:lang w:eastAsia="pt-BR"/>
              </w:rPr>
              <w:t>AREsp</w:t>
            </w:r>
            <w:proofErr w:type="spellEnd"/>
            <w:r w:rsidRPr="00DA75F9">
              <w:rPr>
                <w:rFonts w:ascii="Book Antiqua" w:eastAsia="Times New Roman" w:hAnsi="Book Antiqua" w:cs="Times New Roman"/>
                <w:sz w:val="19"/>
                <w:szCs w:val="19"/>
                <w:lang w:eastAsia="pt-BR"/>
              </w:rPr>
              <w:t xml:space="preserve"> 1606675/RJ, </w:t>
            </w:r>
            <w:r>
              <w:rPr>
                <w:rFonts w:ascii="Book Antiqua" w:eastAsia="Times New Roman" w:hAnsi="Book Antiqua" w:cs="Times New Roman"/>
                <w:sz w:val="19"/>
                <w:szCs w:val="19"/>
                <w:lang w:eastAsia="pt-BR"/>
              </w:rPr>
              <w:t>R</w:t>
            </w:r>
            <w:r w:rsidRPr="00DA75F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w:t>
            </w:r>
            <w:proofErr w:type="spellStart"/>
            <w:r w:rsidRPr="00DA75F9">
              <w:rPr>
                <w:rFonts w:ascii="Book Antiqua" w:eastAsia="Times New Roman" w:hAnsi="Book Antiqua" w:cs="Times New Roman"/>
                <w:sz w:val="19"/>
                <w:szCs w:val="19"/>
                <w:lang w:eastAsia="pt-BR"/>
              </w:rPr>
              <w:t>Antonio</w:t>
            </w:r>
            <w:proofErr w:type="spellEnd"/>
            <w:r w:rsidRPr="00DA75F9">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24/8/20</w:t>
            </w:r>
            <w:r>
              <w:rPr>
                <w:rFonts w:ascii="Book Antiqua" w:eastAsia="Times New Roman" w:hAnsi="Book Antiqua" w:cs="Times New Roman"/>
                <w:sz w:val="19"/>
                <w:szCs w:val="19"/>
                <w:lang w:eastAsia="pt-BR"/>
              </w:rPr>
              <w:t>.</w:t>
            </w:r>
          </w:p>
        </w:tc>
      </w:tr>
    </w:tbl>
    <w:p w14:paraId="22359C53"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II</w:t>
      </w:r>
    </w:p>
    <w:p w14:paraId="7DBAD851"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Das Disposições Especiais</w:t>
      </w:r>
    </w:p>
    <w:p w14:paraId="0409962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w:t>
      </w:r>
    </w:p>
    <w:p w14:paraId="7ED26AB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residencial</w:t>
      </w:r>
    </w:p>
    <w:p w14:paraId="69562901" w14:textId="3071D27E"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46</w:t>
      </w:r>
      <w:r w:rsidRPr="00DE4CAA">
        <w:rPr>
          <w:rFonts w:ascii="Book Antiqua" w:eastAsia="Times New Roman" w:hAnsi="Book Antiqua" w:cs="Times New Roman"/>
          <w:sz w:val="19"/>
          <w:szCs w:val="19"/>
          <w:lang w:eastAsia="pt-BR"/>
        </w:rPr>
        <w:t xml:space="preserve">. </w:t>
      </w:r>
      <w:r w:rsidRPr="00C27B02">
        <w:rPr>
          <w:rFonts w:ascii="Book Antiqua" w:eastAsia="Times New Roman" w:hAnsi="Book Antiqua" w:cs="Times New Roman"/>
          <w:b/>
          <w:bCs/>
          <w:sz w:val="19"/>
          <w:szCs w:val="19"/>
          <w:highlight w:val="yellow"/>
          <w:lang w:eastAsia="pt-BR"/>
        </w:rPr>
        <w:t>Nas locações ajustadas</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sz w:val="19"/>
          <w:szCs w:val="19"/>
          <w:highlight w:val="cyan"/>
          <w:lang w:eastAsia="pt-BR"/>
        </w:rPr>
        <w:t>por escrito</w:t>
      </w:r>
      <w:r w:rsidRPr="00C27B02">
        <w:rPr>
          <w:rFonts w:ascii="Book Antiqua" w:eastAsia="Times New Roman" w:hAnsi="Book Antiqua" w:cs="Times New Roman"/>
          <w:b/>
          <w:bCs/>
          <w:sz w:val="19"/>
          <w:szCs w:val="19"/>
          <w:lang w:eastAsia="pt-BR"/>
        </w:rPr>
        <w:t xml:space="preserve"> e </w:t>
      </w:r>
      <w:r w:rsidRPr="00C27B02">
        <w:rPr>
          <w:rFonts w:ascii="Book Antiqua" w:eastAsia="Times New Roman" w:hAnsi="Book Antiqua" w:cs="Times New Roman"/>
          <w:b/>
          <w:bCs/>
          <w:sz w:val="19"/>
          <w:szCs w:val="19"/>
          <w:highlight w:val="cyan"/>
          <w:lang w:eastAsia="pt-BR"/>
        </w:rPr>
        <w:t>por prazo</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caps/>
          <w:sz w:val="19"/>
          <w:szCs w:val="19"/>
          <w:shd w:val="clear" w:color="auto" w:fill="F7CAAC" w:themeFill="accent2" w:themeFillTint="66"/>
          <w:lang w:eastAsia="pt-BR"/>
        </w:rPr>
        <w:t>igual</w:t>
      </w:r>
      <w:r w:rsidRPr="00C27B02">
        <w:rPr>
          <w:rFonts w:ascii="Book Antiqua" w:eastAsia="Times New Roman" w:hAnsi="Book Antiqua" w:cs="Times New Roman"/>
          <w:b/>
          <w:bCs/>
          <w:sz w:val="19"/>
          <w:szCs w:val="19"/>
          <w:lang w:eastAsia="pt-BR"/>
        </w:rPr>
        <w:t xml:space="preserve"> ou </w:t>
      </w:r>
      <w:r w:rsidRPr="00C27B02">
        <w:rPr>
          <w:rFonts w:ascii="Book Antiqua" w:eastAsia="Times New Roman" w:hAnsi="Book Antiqua" w:cs="Times New Roman"/>
          <w:b/>
          <w:bCs/>
          <w:caps/>
          <w:sz w:val="19"/>
          <w:szCs w:val="19"/>
          <w:shd w:val="clear" w:color="auto" w:fill="F7CAAC" w:themeFill="accent2" w:themeFillTint="66"/>
          <w:lang w:eastAsia="pt-BR"/>
        </w:rPr>
        <w:t>superior</w:t>
      </w:r>
      <w:r w:rsidRPr="00C27B02">
        <w:rPr>
          <w:rFonts w:ascii="Book Antiqua" w:eastAsia="Times New Roman" w:hAnsi="Book Antiqua" w:cs="Times New Roman"/>
          <w:b/>
          <w:bCs/>
          <w:sz w:val="19"/>
          <w:szCs w:val="19"/>
          <w:lang w:eastAsia="pt-BR"/>
        </w:rPr>
        <w:t xml:space="preserve"> a </w:t>
      </w:r>
      <w:r w:rsidRPr="00C27B02">
        <w:rPr>
          <w:rFonts w:ascii="Book Antiqua" w:eastAsia="Times New Roman" w:hAnsi="Book Antiqua" w:cs="Times New Roman"/>
          <w:b/>
          <w:bCs/>
          <w:sz w:val="19"/>
          <w:szCs w:val="19"/>
          <w:highlight w:val="cyan"/>
          <w:lang w:eastAsia="pt-BR"/>
        </w:rPr>
        <w:t>trinta meses</w:t>
      </w:r>
      <w:r w:rsidRPr="00C27B02">
        <w:rPr>
          <w:rFonts w:ascii="Book Antiqua" w:eastAsia="Times New Roman" w:hAnsi="Book Antiqua" w:cs="Times New Roman"/>
          <w:b/>
          <w:bCs/>
          <w:sz w:val="19"/>
          <w:szCs w:val="19"/>
          <w:lang w:eastAsia="pt-BR"/>
        </w:rPr>
        <w:t xml:space="preserve">, a </w:t>
      </w:r>
      <w:r w:rsidRPr="00C27B02">
        <w:rPr>
          <w:rFonts w:ascii="Book Antiqua" w:eastAsia="Times New Roman" w:hAnsi="Book Antiqua" w:cs="Times New Roman"/>
          <w:b/>
          <w:bCs/>
          <w:caps/>
          <w:sz w:val="19"/>
          <w:szCs w:val="19"/>
          <w:shd w:val="clear" w:color="auto" w:fill="F7CAAC" w:themeFill="accent2" w:themeFillTint="66"/>
          <w:lang w:eastAsia="pt-BR"/>
        </w:rPr>
        <w:t>resolução do contrato</w:t>
      </w:r>
      <w:r w:rsidRPr="00C27B02">
        <w:rPr>
          <w:rFonts w:ascii="Book Antiqua" w:eastAsia="Times New Roman" w:hAnsi="Book Antiqua" w:cs="Times New Roman"/>
          <w:b/>
          <w:bCs/>
          <w:caps/>
          <w:sz w:val="19"/>
          <w:szCs w:val="19"/>
          <w:lang w:eastAsia="pt-BR"/>
        </w:rPr>
        <w:t xml:space="preserve"> </w:t>
      </w:r>
      <w:r w:rsidRPr="00C27B02">
        <w:rPr>
          <w:rFonts w:ascii="Book Antiqua" w:eastAsia="Times New Roman" w:hAnsi="Book Antiqua" w:cs="Times New Roman"/>
          <w:b/>
          <w:bCs/>
          <w:caps/>
          <w:sz w:val="19"/>
          <w:szCs w:val="19"/>
          <w:highlight w:val="green"/>
          <w:lang w:eastAsia="pt-BR"/>
        </w:rPr>
        <w:t>ocorrerá</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sz w:val="19"/>
          <w:szCs w:val="19"/>
          <w:highlight w:val="yellow"/>
          <w:lang w:eastAsia="pt-BR"/>
        </w:rPr>
        <w:t>findo o prazo estipulado</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caps/>
          <w:sz w:val="19"/>
          <w:szCs w:val="19"/>
          <w:highlight w:val="green"/>
          <w:lang w:eastAsia="pt-BR"/>
        </w:rPr>
        <w:t>independentemente</w:t>
      </w:r>
      <w:r w:rsidRPr="00C27B02">
        <w:rPr>
          <w:rFonts w:ascii="Book Antiqua" w:eastAsia="Times New Roman" w:hAnsi="Book Antiqua" w:cs="Times New Roman"/>
          <w:b/>
          <w:bCs/>
          <w:sz w:val="19"/>
          <w:szCs w:val="19"/>
          <w:lang w:eastAsia="pt-BR"/>
        </w:rPr>
        <w:t xml:space="preserve"> de </w:t>
      </w:r>
      <w:r w:rsidRPr="00C27B02">
        <w:rPr>
          <w:rFonts w:ascii="Book Antiqua" w:eastAsia="Times New Roman" w:hAnsi="Book Antiqua" w:cs="Times New Roman"/>
          <w:b/>
          <w:bCs/>
          <w:caps/>
          <w:sz w:val="19"/>
          <w:szCs w:val="19"/>
          <w:shd w:val="clear" w:color="auto" w:fill="F7CAAC" w:themeFill="accent2" w:themeFillTint="66"/>
          <w:lang w:eastAsia="pt-BR"/>
        </w:rPr>
        <w:t>notificação</w:t>
      </w:r>
      <w:r w:rsidRPr="00C27B02">
        <w:rPr>
          <w:rFonts w:ascii="Book Antiqua" w:eastAsia="Times New Roman" w:hAnsi="Book Antiqua" w:cs="Times New Roman"/>
          <w:b/>
          <w:bCs/>
          <w:sz w:val="19"/>
          <w:szCs w:val="19"/>
          <w:lang w:eastAsia="pt-BR"/>
        </w:rPr>
        <w:t xml:space="preserve"> ou </w:t>
      </w:r>
      <w:r w:rsidRPr="00C27B02">
        <w:rPr>
          <w:rFonts w:ascii="Book Antiqua" w:eastAsia="Times New Roman" w:hAnsi="Book Antiqua" w:cs="Times New Roman"/>
          <w:b/>
          <w:bCs/>
          <w:caps/>
          <w:sz w:val="19"/>
          <w:szCs w:val="19"/>
          <w:shd w:val="clear" w:color="auto" w:fill="F7CAAC" w:themeFill="accent2" w:themeFillTint="66"/>
          <w:lang w:eastAsia="pt-BR"/>
        </w:rPr>
        <w:t>aviso</w:t>
      </w:r>
      <w:r w:rsidRPr="00C27B02">
        <w:rPr>
          <w:rFonts w:ascii="Book Antiqua" w:eastAsia="Times New Roman" w:hAnsi="Book Antiqua" w:cs="Times New Roman"/>
          <w:b/>
          <w:bCs/>
          <w:sz w:val="16"/>
          <w:szCs w:val="16"/>
          <w:lang w:eastAsia="pt-BR"/>
        </w:rPr>
        <w:t>.</w:t>
      </w:r>
      <w:r w:rsidR="007B5805" w:rsidRPr="00C27B02">
        <w:rPr>
          <w:rFonts w:ascii="Book Antiqua" w:eastAsia="Times New Roman" w:hAnsi="Book Antiqua" w:cs="Times New Roman"/>
          <w:b/>
          <w:bCs/>
          <w:sz w:val="16"/>
          <w:szCs w:val="16"/>
          <w:lang w:eastAsia="pt-BR"/>
        </w:rPr>
        <w:t xml:space="preserve"> </w:t>
      </w:r>
      <w:r w:rsidR="007B5805" w:rsidRPr="00C27B02">
        <w:rPr>
          <w:rFonts w:ascii="Book Antiqua" w:eastAsia="Times New Roman" w:hAnsi="Book Antiqua" w:cs="Times New Roman"/>
          <w:b/>
          <w:bCs/>
          <w:color w:val="FF0000"/>
          <w:sz w:val="16"/>
          <w:szCs w:val="16"/>
          <w:u w:val="single"/>
          <w:lang w:eastAsia="pt-BR"/>
        </w:rPr>
        <w:t>(DPESP-2013)</w:t>
      </w:r>
      <w:r w:rsidR="00900BF0" w:rsidRPr="00C27B02">
        <w:rPr>
          <w:rFonts w:ascii="Book Antiqua" w:eastAsia="Times New Roman" w:hAnsi="Book Antiqua" w:cs="Times New Roman"/>
          <w:b/>
          <w:bCs/>
          <w:sz w:val="16"/>
          <w:szCs w:val="16"/>
          <w:lang w:eastAsia="pt-BR"/>
        </w:rPr>
        <w:t xml:space="preserve"> </w:t>
      </w:r>
      <w:r w:rsidR="00900BF0" w:rsidRPr="00C27B02">
        <w:rPr>
          <w:rFonts w:ascii="Book Antiqua" w:eastAsia="Times New Roman" w:hAnsi="Book Antiqua" w:cs="Arial"/>
          <w:b/>
          <w:bCs/>
          <w:color w:val="FF0000"/>
          <w:sz w:val="16"/>
          <w:szCs w:val="16"/>
          <w:u w:val="single"/>
          <w:lang w:eastAsia="pt-BR"/>
        </w:rPr>
        <w:t>(TRT1-2013)</w:t>
      </w:r>
      <w:r w:rsidR="00D808AD" w:rsidRPr="00C27B02">
        <w:rPr>
          <w:rFonts w:ascii="Book Antiqua" w:eastAsia="Times New Roman" w:hAnsi="Book Antiqua" w:cs="Times New Roman"/>
          <w:b/>
          <w:bCs/>
          <w:sz w:val="16"/>
          <w:szCs w:val="16"/>
          <w:lang w:eastAsia="pt-BR"/>
        </w:rPr>
        <w:t xml:space="preserve"> </w:t>
      </w:r>
      <w:r w:rsidR="00D808AD" w:rsidRPr="00C27B02">
        <w:rPr>
          <w:rFonts w:ascii="Book Antiqua" w:eastAsia="Times New Roman" w:hAnsi="Book Antiqua" w:cs="Times New Roman"/>
          <w:b/>
          <w:bCs/>
          <w:color w:val="FF0000"/>
          <w:sz w:val="16"/>
          <w:szCs w:val="16"/>
          <w:u w:val="single"/>
          <w:lang w:eastAsia="pt-BR"/>
        </w:rPr>
        <w:t>(DPEGO-2014)</w:t>
      </w:r>
      <w:r w:rsidRPr="00C27B02">
        <w:rPr>
          <w:rFonts w:ascii="Book Antiqua" w:eastAsia="Times New Roman" w:hAnsi="Book Antiqua" w:cs="Times New Roman"/>
          <w:b/>
          <w:bCs/>
          <w:sz w:val="16"/>
          <w:szCs w:val="16"/>
          <w:lang w:eastAsia="pt-BR"/>
        </w:rPr>
        <w:t xml:space="preserve"> </w:t>
      </w:r>
      <w:r w:rsidR="00633E88" w:rsidRPr="00C27B02">
        <w:rPr>
          <w:rFonts w:ascii="Book Antiqua" w:eastAsia="Times New Roman" w:hAnsi="Book Antiqua" w:cs="Times New Roman"/>
          <w:b/>
          <w:bCs/>
          <w:color w:val="FF0000"/>
          <w:sz w:val="16"/>
          <w:szCs w:val="16"/>
          <w:u w:val="single"/>
          <w:lang w:eastAsia="pt-BR"/>
        </w:rPr>
        <w:t>(DPEPE-2015)</w:t>
      </w:r>
      <w:r w:rsidR="00E569C9" w:rsidRPr="00C27B02">
        <w:rPr>
          <w:rFonts w:ascii="Book Antiqua" w:eastAsia="Times New Roman" w:hAnsi="Book Antiqua" w:cs="Times New Roman"/>
          <w:b/>
          <w:bCs/>
          <w:color w:val="FF0000"/>
          <w:sz w:val="16"/>
          <w:szCs w:val="16"/>
          <w:lang w:eastAsia="pt-BR"/>
        </w:rPr>
        <w:t xml:space="preserve"> </w:t>
      </w:r>
      <w:r w:rsidR="00E569C9" w:rsidRPr="00C27B02">
        <w:rPr>
          <w:rFonts w:ascii="Book Antiqua" w:eastAsia="Times New Roman" w:hAnsi="Book Antiqua" w:cs="Times New Roman"/>
          <w:b/>
          <w:bCs/>
          <w:color w:val="FF0000"/>
          <w:sz w:val="16"/>
          <w:szCs w:val="16"/>
          <w:u w:val="single"/>
          <w:lang w:eastAsia="pt-BR"/>
        </w:rPr>
        <w:t>(DPEES-2016)</w:t>
      </w:r>
      <w:r w:rsidR="00757F1D" w:rsidRPr="00C27B02">
        <w:rPr>
          <w:rFonts w:ascii="Book Antiqua" w:eastAsia="Times New Roman" w:hAnsi="Book Antiqua" w:cs="Times New Roman"/>
          <w:b/>
          <w:bCs/>
          <w:color w:val="FF0000"/>
          <w:sz w:val="16"/>
          <w:szCs w:val="16"/>
          <w:lang w:eastAsia="pt-BR"/>
        </w:rPr>
        <w:t xml:space="preserve"> </w:t>
      </w:r>
      <w:r w:rsidR="00757F1D" w:rsidRPr="00C27B02">
        <w:rPr>
          <w:rFonts w:ascii="Book Antiqua" w:eastAsia="Times New Roman" w:hAnsi="Book Antiqua" w:cs="Times New Roman"/>
          <w:b/>
          <w:bCs/>
          <w:color w:val="FF0000"/>
          <w:sz w:val="16"/>
          <w:szCs w:val="16"/>
          <w:u w:val="single"/>
          <w:lang w:eastAsia="pt-BR"/>
        </w:rPr>
        <w:t>(Cartórios/TJMG-2017)</w:t>
      </w:r>
      <w:r w:rsidR="00611247" w:rsidRPr="00C27B02">
        <w:rPr>
          <w:rFonts w:ascii="Book Antiqua" w:eastAsia="Times New Roman" w:hAnsi="Book Antiqua" w:cs="Times New Roman"/>
          <w:b/>
          <w:bCs/>
          <w:color w:val="FF0000"/>
          <w:sz w:val="16"/>
          <w:szCs w:val="16"/>
          <w:lang w:eastAsia="pt-BR"/>
        </w:rPr>
        <w:t xml:space="preserve"> </w:t>
      </w:r>
      <w:r w:rsidR="00453FDB" w:rsidRPr="00C27B02">
        <w:rPr>
          <w:rFonts w:ascii="Book Antiqua" w:eastAsia="Times New Roman" w:hAnsi="Book Antiqua" w:cs="Times New Roman"/>
          <w:b/>
          <w:bCs/>
          <w:color w:val="FF0000"/>
          <w:sz w:val="16"/>
          <w:szCs w:val="16"/>
          <w:u w:val="single"/>
          <w:lang w:eastAsia="pt-BR"/>
        </w:rPr>
        <w:t>(DPEAP-2018)</w:t>
      </w:r>
      <w:r w:rsidR="00453FDB" w:rsidRPr="00C27B02">
        <w:rPr>
          <w:rFonts w:ascii="Book Antiqua" w:eastAsia="Times New Roman" w:hAnsi="Book Antiqua" w:cs="Times New Roman"/>
          <w:b/>
          <w:bCs/>
          <w:color w:val="FF0000"/>
          <w:sz w:val="16"/>
          <w:szCs w:val="16"/>
          <w:lang w:eastAsia="pt-BR"/>
        </w:rPr>
        <w:t xml:space="preserve"> </w:t>
      </w:r>
      <w:bookmarkStart w:id="16" w:name="_Hlk104039527"/>
      <w:r w:rsidR="00453FDB" w:rsidRPr="00C27B02">
        <w:rPr>
          <w:rFonts w:ascii="Book Antiqua" w:eastAsia="Times New Roman" w:hAnsi="Book Antiqua" w:cs="Times New Roman"/>
          <w:b/>
          <w:bCs/>
          <w:color w:val="FF0000"/>
          <w:sz w:val="16"/>
          <w:szCs w:val="16"/>
          <w:u w:val="single"/>
          <w:lang w:eastAsia="pt-BR"/>
        </w:rPr>
        <w:t>(PGM-Manaus/AM-2018)</w:t>
      </w:r>
      <w:bookmarkEnd w:id="16"/>
      <w:r w:rsidR="00587114" w:rsidRPr="00C27B02">
        <w:rPr>
          <w:rFonts w:ascii="Book Antiqua" w:eastAsia="Times New Roman" w:hAnsi="Book Antiqua" w:cs="Times New Roman"/>
          <w:b/>
          <w:bCs/>
          <w:color w:val="FF0000"/>
          <w:sz w:val="16"/>
          <w:szCs w:val="16"/>
          <w:lang w:eastAsia="pt-BR"/>
        </w:rPr>
        <w:t xml:space="preserve"> </w:t>
      </w:r>
      <w:r w:rsidR="00587114" w:rsidRPr="00C27B02">
        <w:rPr>
          <w:rFonts w:ascii="Book Antiqua" w:eastAsia="Times New Roman" w:hAnsi="Book Antiqua" w:cs="Times New Roman"/>
          <w:b/>
          <w:bCs/>
          <w:color w:val="FF0000"/>
          <w:sz w:val="16"/>
          <w:szCs w:val="16"/>
          <w:u w:val="single"/>
          <w:lang w:eastAsia="pt-BR"/>
        </w:rPr>
        <w:t>(Cartórios/TJMS-2021)</w:t>
      </w:r>
      <w:r w:rsidR="002C3644" w:rsidRPr="00C27B02">
        <w:rPr>
          <w:rFonts w:ascii="Book Antiqua" w:eastAsia="Times New Roman" w:hAnsi="Book Antiqua" w:cs="Times New Roman"/>
          <w:b/>
          <w:bCs/>
          <w:color w:val="FF0000"/>
          <w:sz w:val="16"/>
          <w:szCs w:val="16"/>
          <w:lang w:eastAsia="pt-BR"/>
        </w:rPr>
        <w:t xml:space="preserve"> </w:t>
      </w:r>
      <w:r w:rsidR="002C3644" w:rsidRPr="00C27B02">
        <w:rPr>
          <w:rFonts w:ascii="Book Antiqua" w:eastAsia="Times New Roman" w:hAnsi="Book Antiqua" w:cs="Times New Roman"/>
          <w:b/>
          <w:bCs/>
          <w:color w:val="FF0000"/>
          <w:sz w:val="16"/>
          <w:szCs w:val="16"/>
          <w:u w:val="single"/>
          <w:lang w:eastAsia="pt-BR"/>
        </w:rPr>
        <w:t>(TJSP-2018/2023)</w:t>
      </w:r>
      <w:r w:rsidR="00C27B02" w:rsidRPr="00C27B02">
        <w:rPr>
          <w:rFonts w:ascii="Book Antiqua" w:eastAsia="Times New Roman" w:hAnsi="Book Antiqua" w:cs="Times New Roman"/>
          <w:b/>
          <w:bCs/>
          <w:color w:val="FF0000"/>
          <w:sz w:val="16"/>
          <w:szCs w:val="16"/>
          <w:lang w:eastAsia="pt-BR"/>
        </w:rPr>
        <w:t xml:space="preserve"> </w:t>
      </w:r>
      <w:r w:rsidR="00C27B02" w:rsidRPr="00C27B02">
        <w:rPr>
          <w:rFonts w:ascii="Book Antiqua" w:eastAsia="Times New Roman" w:hAnsi="Book Antiqua" w:cs="Times New Roman"/>
          <w:b/>
          <w:bCs/>
          <w:color w:val="FF0000"/>
          <w:sz w:val="16"/>
          <w:szCs w:val="16"/>
          <w:u w:val="single"/>
          <w:lang w:eastAsia="pt-BR"/>
        </w:rPr>
        <w:t>(Cartórios/TJMA-2023)</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465494" w14:paraId="25E02442" w14:textId="77777777" w:rsidTr="008476FA">
        <w:tc>
          <w:tcPr>
            <w:tcW w:w="8494" w:type="dxa"/>
            <w:shd w:val="clear" w:color="auto" w:fill="CCFFFF"/>
          </w:tcPr>
          <w:p w14:paraId="56460246" w14:textId="6BC22B4B" w:rsidR="00465494" w:rsidRPr="00DE4CAA" w:rsidRDefault="00465494" w:rsidP="00465494">
            <w:pPr>
              <w:jc w:val="both"/>
              <w:rPr>
                <w:sz w:val="19"/>
                <w:szCs w:val="19"/>
              </w:rPr>
            </w:pPr>
            <w:r w:rsidRPr="00DE4CAA">
              <w:rPr>
                <w:rFonts w:ascii="Book Antiqua" w:eastAsia="Times New Roman" w:hAnsi="Book Antiqua" w:cs="Times New Roman"/>
                <w:b/>
                <w:i/>
                <w:color w:val="FF0000"/>
                <w:sz w:val="19"/>
                <w:szCs w:val="19"/>
                <w:lang w:eastAsia="pt-BR"/>
              </w:rPr>
              <w:lastRenderedPageBreak/>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453FDB">
              <w:rPr>
                <w:rFonts w:ascii="Book Antiqua" w:eastAsia="Times New Roman" w:hAnsi="Book Antiqua" w:cs="Times New Roman"/>
                <w:b/>
                <w:i/>
                <w:color w:val="FF0000"/>
                <w:sz w:val="19"/>
                <w:szCs w:val="19"/>
                <w:lang w:eastAsia="pt-BR"/>
              </w:rPr>
              <w:t>: #</w:t>
            </w:r>
            <w:r w:rsidR="00453FDB" w:rsidRPr="00453FDB">
              <w:rPr>
                <w:rFonts w:ascii="Book Antiqua" w:eastAsia="Times New Roman" w:hAnsi="Book Antiqua" w:cs="Times New Roman"/>
                <w:b/>
                <w:i/>
                <w:color w:val="FF0000"/>
                <w:sz w:val="19"/>
                <w:szCs w:val="19"/>
                <w:highlight w:val="green"/>
                <w:lang w:eastAsia="pt-BR"/>
              </w:rPr>
              <w:t>PGM-Manaus/AM-2018</w:t>
            </w:r>
            <w:r w:rsidR="00453FDB">
              <w:rPr>
                <w:rFonts w:ascii="Book Antiqua" w:eastAsia="Times New Roman" w:hAnsi="Book Antiqua" w:cs="Times New Roman"/>
                <w:b/>
                <w:i/>
                <w:color w:val="FF0000"/>
                <w:sz w:val="19"/>
                <w:szCs w:val="19"/>
                <w:lang w:eastAsia="pt-BR"/>
              </w:rPr>
              <w:t>: #</w:t>
            </w:r>
            <w:r w:rsidR="00453FDB" w:rsidRPr="00453FDB">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Se a locação residencial foi celebrada por escrito e com prazo igual ou superior a 30 meses, quando chegar ao fim o prazo estipulado, termina o contrato e o locador poderá pedir a retomada do imóvel sem a necessidade de apresentar qualquer justificativa. Diz-se, assim, que o locador pode fazer a chamada “denúncia vazia”. Isso está previsto no art. 46 da Lei 8.245/91. Vale ressaltar, contudo, que </w:t>
            </w:r>
            <w:r w:rsidRPr="00DE4CAA">
              <w:rPr>
                <w:rFonts w:ascii="Book Antiqua" w:eastAsia="Times New Roman" w:hAnsi="Book Antiqua" w:cs="Times New Roman"/>
                <w:b/>
                <w:bCs/>
                <w:color w:val="000000"/>
                <w:sz w:val="19"/>
                <w:szCs w:val="19"/>
                <w:shd w:val="clear" w:color="auto" w:fill="F7CAAC" w:themeFill="accent2" w:themeFillTint="66"/>
                <w:lang w:eastAsia="pt-BR"/>
              </w:rPr>
              <w:t>não é cabível a denúncia vazia quando o prazo de 30 meses, exigido pelo art. 46 da Lei 8.245/91</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é atingido com as sucessivas prorrogações do contrato de locação de imóvel residencial urbano</w:t>
            </w:r>
            <w:r w:rsidRPr="00DE4CAA">
              <w:rPr>
                <w:rFonts w:ascii="Book Antiqua" w:eastAsia="Times New Roman" w:hAnsi="Book Antiqua" w:cs="Times New Roman"/>
                <w:b/>
                <w:bCs/>
                <w:color w:val="000000"/>
                <w:sz w:val="19"/>
                <w:szCs w:val="19"/>
                <w:lang w:eastAsia="pt-BR"/>
              </w:rPr>
              <w:t xml:space="preserve">. Em outras palavras, </w:t>
            </w:r>
            <w:r w:rsidRPr="00DE4CAA">
              <w:rPr>
                <w:rFonts w:ascii="Book Antiqua" w:eastAsia="Times New Roman" w:hAnsi="Book Antiqua" w:cs="Times New Roman"/>
                <w:b/>
                <w:bCs/>
                <w:color w:val="000000"/>
                <w:sz w:val="19"/>
                <w:szCs w:val="19"/>
                <w:highlight w:val="green"/>
                <w:lang w:eastAsia="pt-BR"/>
              </w:rPr>
              <w:t>o art. 46 da Lei 8.245/91 somente admite a denúncia vazia se um único instrumento escrito de locação estipular o prazo igual ou superior a 30 meses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não sendo possível contar as sucessivas prorrogações dos períodos locatícios (</w:t>
            </w:r>
            <w:proofErr w:type="spellStart"/>
            <w:r w:rsidRPr="00DE4CAA">
              <w:rPr>
                <w:rFonts w:ascii="Book Antiqua" w:eastAsia="Times New Roman" w:hAnsi="Book Antiqua" w:cs="Times New Roman"/>
                <w:b/>
                <w:bCs/>
                <w:color w:val="000000"/>
                <w:sz w:val="19"/>
                <w:szCs w:val="19"/>
                <w:highlight w:val="yellow"/>
                <w:lang w:eastAsia="pt-BR"/>
              </w:rPr>
              <w:t>accessio</w:t>
            </w:r>
            <w:proofErr w:type="spellEnd"/>
            <w:r w:rsidRPr="00DE4CAA">
              <w:rPr>
                <w:rFonts w:ascii="Book Antiqua" w:eastAsia="Times New Roman" w:hAnsi="Book Antiqua" w:cs="Times New Roman"/>
                <w:b/>
                <w:bCs/>
                <w:color w:val="000000"/>
                <w:sz w:val="19"/>
                <w:szCs w:val="19"/>
                <w:highlight w:val="yellow"/>
                <w:lang w:eastAsia="pt-BR"/>
              </w:rPr>
              <w:t xml:space="preserve"> </w:t>
            </w:r>
            <w:proofErr w:type="spellStart"/>
            <w:r w:rsidRPr="00DE4CAA">
              <w:rPr>
                <w:rFonts w:ascii="Book Antiqua" w:eastAsia="Times New Roman" w:hAnsi="Book Antiqua" w:cs="Times New Roman"/>
                <w:b/>
                <w:bCs/>
                <w:color w:val="000000"/>
                <w:sz w:val="19"/>
                <w:szCs w:val="19"/>
                <w:highlight w:val="yellow"/>
                <w:lang w:eastAsia="pt-BR"/>
              </w:rPr>
              <w:t>temporis</w:t>
            </w:r>
            <w:proofErr w:type="spellEnd"/>
            <w:r w:rsidRPr="00DE4CAA">
              <w:rPr>
                <w:rFonts w:ascii="Book Antiqua" w:eastAsia="Times New Roman" w:hAnsi="Book Antiqua" w:cs="Times New Roman"/>
                <w:b/>
                <w:bCs/>
                <w:color w:val="000000"/>
                <w:sz w:val="19"/>
                <w:szCs w:val="19"/>
                <w:highlight w:val="yellow"/>
                <w:lang w:eastAsia="pt-BR"/>
              </w:rPr>
              <w:t>) para se atingir esse prazo de 30 meses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magenta"/>
                <w:lang w:eastAsia="pt-BR"/>
              </w:rPr>
              <w:t>Exemplo</w:t>
            </w:r>
            <w:r w:rsidRPr="00DE4CAA">
              <w:rPr>
                <w:rFonts w:ascii="Book Antiqua" w:eastAsia="Times New Roman" w:hAnsi="Book Antiqua" w:cs="Times New Roman"/>
                <w:b/>
                <w:bCs/>
                <w:color w:val="000000"/>
                <w:sz w:val="19"/>
                <w:szCs w:val="19"/>
                <w:lang w:eastAsia="pt-BR"/>
              </w:rPr>
              <w:t xml:space="preserve">: o contrato de locação foi celebrado por 12 meses; depois foi prorrogado mais duas vezes, totalizando 36 meses; não se aplica o art. 46 porque o período mínimo de 30 meses foi alcançado com prorrogações. </w:t>
            </w:r>
            <w:r w:rsidRPr="00DE4CAA">
              <w:rPr>
                <w:rFonts w:ascii="Book Antiqua" w:eastAsia="Times New Roman" w:hAnsi="Book Antiqua" w:cs="Times New Roman"/>
                <w:bCs/>
                <w:color w:val="000000"/>
                <w:sz w:val="19"/>
                <w:szCs w:val="19"/>
                <w:lang w:eastAsia="pt-BR"/>
              </w:rPr>
              <w:t xml:space="preserve">STJ. 3ª T. REsp 1.364.668-MG, Rel. Min. Ricardo Villas Bôas </w:t>
            </w:r>
            <w:proofErr w:type="spellStart"/>
            <w:r w:rsidRPr="00DE4CAA">
              <w:rPr>
                <w:rFonts w:ascii="Book Antiqua" w:eastAsia="Times New Roman" w:hAnsi="Book Antiqua" w:cs="Times New Roman"/>
                <w:bCs/>
                <w:color w:val="000000"/>
                <w:sz w:val="19"/>
                <w:szCs w:val="19"/>
                <w:lang w:eastAsia="pt-BR"/>
              </w:rPr>
              <w:t>Cueva</w:t>
            </w:r>
            <w:proofErr w:type="spellEnd"/>
            <w:r w:rsidRPr="00DE4CAA">
              <w:rPr>
                <w:rFonts w:ascii="Book Antiqua" w:eastAsia="Times New Roman" w:hAnsi="Book Antiqua" w:cs="Times New Roman"/>
                <w:bCs/>
                <w:color w:val="000000"/>
                <w:sz w:val="19"/>
                <w:szCs w:val="19"/>
                <w:lang w:eastAsia="pt-BR"/>
              </w:rPr>
              <w:t>, j. 7/11/17</w:t>
            </w:r>
            <w:r w:rsidRPr="00DE4CAA">
              <w:rPr>
                <w:rFonts w:ascii="Book Antiqua" w:eastAsia="Times New Roman" w:hAnsi="Book Antiqua" w:cs="Times New Roman"/>
                <w:b/>
                <w:bCs/>
                <w:color w:val="000000"/>
                <w:sz w:val="19"/>
                <w:szCs w:val="19"/>
                <w:lang w:eastAsia="pt-BR"/>
              </w:rPr>
              <w:t xml:space="preserve"> (Info 615).</w:t>
            </w:r>
          </w:p>
          <w:tbl>
            <w:tblPr>
              <w:tblStyle w:val="Tabelacomgrade"/>
              <w:tblW w:w="0" w:type="auto"/>
              <w:shd w:val="clear" w:color="auto" w:fill="FFFFFF" w:themeFill="background1"/>
              <w:tblLook w:val="04A0" w:firstRow="1" w:lastRow="0" w:firstColumn="1" w:lastColumn="0" w:noHBand="0" w:noVBand="1"/>
            </w:tblPr>
            <w:tblGrid>
              <w:gridCol w:w="8268"/>
            </w:tblGrid>
            <w:tr w:rsidR="00465494" w14:paraId="1F65468B" w14:textId="77777777" w:rsidTr="00465494">
              <w:tc>
                <w:tcPr>
                  <w:tcW w:w="8268" w:type="dxa"/>
                  <w:shd w:val="clear" w:color="auto" w:fill="FFFFFF" w:themeFill="background1"/>
                </w:tcPr>
                <w:p w14:paraId="72F440C2" w14:textId="57C5F47F" w:rsidR="00465494" w:rsidRPr="00465494" w:rsidRDefault="00465494" w:rsidP="00465494">
                  <w:pPr>
                    <w:jc w:val="both"/>
                    <w:rPr>
                      <w:rFonts w:ascii="Book Antiqua" w:hAnsi="Book Antiqua"/>
                      <w:b/>
                      <w:bCs/>
                      <w:sz w:val="18"/>
                      <w:szCs w:val="18"/>
                    </w:rPr>
                  </w:pPr>
                  <w:r>
                    <w:rPr>
                      <w:rFonts w:ascii="Book Antiqua" w:hAnsi="Book Antiqua"/>
                      <w:b/>
                      <w:bCs/>
                      <w:sz w:val="18"/>
                      <w:szCs w:val="18"/>
                    </w:rPr>
                    <w:t>(</w:t>
                  </w:r>
                  <w:r w:rsidRPr="00465494">
                    <w:rPr>
                      <w:rFonts w:ascii="Book Antiqua" w:hAnsi="Book Antiqua"/>
                      <w:b/>
                      <w:bCs/>
                      <w:sz w:val="18"/>
                      <w:szCs w:val="18"/>
                      <w:highlight w:val="yellow"/>
                    </w:rPr>
                    <w:t>PGM-Manaus/AM-2018-CESPE</w:t>
                  </w:r>
                  <w:r>
                    <w:rPr>
                      <w:rFonts w:ascii="Book Antiqua" w:hAnsi="Book Antiqua"/>
                      <w:b/>
                      <w:bCs/>
                      <w:sz w:val="18"/>
                      <w:szCs w:val="18"/>
                    </w:rPr>
                    <w:t>)</w:t>
                  </w:r>
                  <w:r>
                    <w:rPr>
                      <w:rFonts w:ascii="Book Antiqua" w:hAnsi="Book Antiqua"/>
                      <w:sz w:val="18"/>
                      <w:szCs w:val="18"/>
                    </w:rPr>
                    <w:t xml:space="preserve">: </w:t>
                  </w:r>
                  <w:r w:rsidRPr="00465494">
                    <w:rPr>
                      <w:rFonts w:ascii="Book Antiqua" w:hAnsi="Book Antiqua"/>
                      <w:sz w:val="18"/>
                      <w:szCs w:val="18"/>
                    </w:rPr>
                    <w:t>Considerando a legislação vigente e a jurisprudência do STJ, julgue o seguinte item, concernente a locação de imóveis urbanos</w:t>
                  </w:r>
                  <w:r>
                    <w:rPr>
                      <w:rFonts w:ascii="Book Antiqua" w:hAnsi="Book Antiqua"/>
                      <w:sz w:val="18"/>
                      <w:szCs w:val="18"/>
                    </w:rPr>
                    <w:t xml:space="preserve">: </w:t>
                  </w:r>
                  <w:r w:rsidRPr="00465494">
                    <w:rPr>
                      <w:rFonts w:ascii="Book Antiqua" w:hAnsi="Book Antiqua"/>
                      <w:sz w:val="18"/>
                      <w:szCs w:val="18"/>
                    </w:rPr>
                    <w:t>Na locação residencial de imóvel urbano, não será admitida a denúncia vazia, se o prazo de trinta meses exigido pela Lei 8.245/91 for atingido após sucessivas prorrogações do contrato de locação.</w:t>
                  </w:r>
                  <w:r>
                    <w:rPr>
                      <w:rFonts w:ascii="Book Antiqua" w:hAnsi="Book Antiqua"/>
                      <w:sz w:val="18"/>
                      <w:szCs w:val="18"/>
                    </w:rPr>
                    <w:t xml:space="preserve"> </w:t>
                  </w:r>
                  <w:r>
                    <w:rPr>
                      <w:rFonts w:ascii="Book Antiqua" w:hAnsi="Book Antiqua"/>
                      <w:b/>
                      <w:bCs/>
                      <w:sz w:val="18"/>
                      <w:szCs w:val="18"/>
                    </w:rPr>
                    <w:t>BL: Info 615, STJ.</w:t>
                  </w:r>
                </w:p>
              </w:tc>
            </w:tr>
          </w:tbl>
          <w:p w14:paraId="529A24FF" w14:textId="1E5055C1" w:rsidR="00465494" w:rsidRDefault="00465494" w:rsidP="008476FA">
            <w:pPr>
              <w:jc w:val="both"/>
            </w:pPr>
          </w:p>
          <w:p w14:paraId="27709A67" w14:textId="5697F2F4" w:rsidR="00465494" w:rsidRDefault="00465494" w:rsidP="008476FA">
            <w:pPr>
              <w:jc w:val="both"/>
              <w:rPr>
                <w:rFonts w:ascii="Book Antiqua" w:eastAsia="Times New Roman" w:hAnsi="Book Antiqua" w:cs="Times New Roman"/>
                <w:sz w:val="20"/>
                <w:szCs w:val="20"/>
                <w:lang w:eastAsia="pt-BR"/>
              </w:rPr>
            </w:pPr>
          </w:p>
        </w:tc>
      </w:tr>
    </w:tbl>
    <w:p w14:paraId="297002E0" w14:textId="6A84AD53"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063DE">
        <w:rPr>
          <w:rFonts w:ascii="Book Antiqua" w:eastAsia="Times New Roman" w:hAnsi="Book Antiqua" w:cs="Times New Roman"/>
          <w:sz w:val="19"/>
          <w:szCs w:val="19"/>
          <w:lang w:eastAsia="pt-BR"/>
        </w:rPr>
        <w:t xml:space="preserve">        </w:t>
      </w:r>
      <w:r w:rsidRPr="003063DE">
        <w:rPr>
          <w:rFonts w:ascii="Book Antiqua" w:eastAsia="Times New Roman" w:hAnsi="Book Antiqua" w:cs="Times New Roman"/>
          <w:b/>
          <w:bCs/>
          <w:sz w:val="19"/>
          <w:szCs w:val="19"/>
          <w:highlight w:val="magenta"/>
          <w:lang w:eastAsia="pt-BR"/>
        </w:rPr>
        <w:t>§ 1º</w:t>
      </w:r>
      <w:r w:rsidRPr="003063DE">
        <w:rPr>
          <w:rFonts w:ascii="Book Antiqua" w:eastAsia="Times New Roman" w:hAnsi="Book Antiqua" w:cs="Times New Roman"/>
          <w:sz w:val="19"/>
          <w:szCs w:val="19"/>
          <w:lang w:eastAsia="pt-BR"/>
        </w:rPr>
        <w:t xml:space="preserve"> </w:t>
      </w:r>
      <w:r w:rsidRPr="00F5367A">
        <w:rPr>
          <w:rFonts w:ascii="Book Antiqua" w:eastAsia="Times New Roman" w:hAnsi="Book Antiqua" w:cs="Times New Roman"/>
          <w:b/>
          <w:bCs/>
          <w:caps/>
          <w:sz w:val="19"/>
          <w:szCs w:val="19"/>
          <w:highlight w:val="green"/>
          <w:lang w:eastAsia="pt-BR"/>
        </w:rPr>
        <w:t>Findo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o prazo ajustado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se o locatário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continuar</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na posse</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do imóvel alugado</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cyan"/>
          <w:lang w:eastAsia="pt-BR"/>
        </w:rPr>
        <w:t>por mais de trinta dias</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yellow"/>
          <w:lang w:eastAsia="pt-BR"/>
        </w:rPr>
        <w:t>sem oposição do locador</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caps/>
          <w:sz w:val="19"/>
          <w:szCs w:val="19"/>
          <w:highlight w:val="green"/>
          <w:lang w:eastAsia="pt-BR"/>
        </w:rPr>
        <w:t>presumir</w:t>
      </w:r>
      <w:r w:rsidR="00FD79D1" w:rsidRPr="003866A3">
        <w:rPr>
          <w:rFonts w:ascii="Book Antiqua" w:eastAsia="Times New Roman" w:hAnsi="Book Antiqua" w:cs="Times New Roman"/>
          <w:b/>
          <w:bCs/>
          <w:caps/>
          <w:sz w:val="19"/>
          <w:szCs w:val="19"/>
          <w:highlight w:val="green"/>
          <w:lang w:eastAsia="pt-BR"/>
        </w:rPr>
        <w:t>-</w:t>
      </w:r>
      <w:r w:rsidRPr="003866A3">
        <w:rPr>
          <w:rFonts w:ascii="Book Antiqua" w:eastAsia="Times New Roman" w:hAnsi="Book Antiqua" w:cs="Times New Roman"/>
          <w:b/>
          <w:bCs/>
          <w:caps/>
          <w:sz w:val="19"/>
          <w:szCs w:val="19"/>
          <w:highlight w:val="green"/>
          <w:lang w:eastAsia="pt-BR"/>
        </w:rPr>
        <w:t>se-á</w:t>
      </w:r>
      <w:r w:rsidRPr="003866A3">
        <w:rPr>
          <w:rFonts w:ascii="Book Antiqua" w:eastAsia="Times New Roman" w:hAnsi="Book Antiqua" w:cs="Times New Roman"/>
          <w:b/>
          <w:bCs/>
          <w:caps/>
          <w:sz w:val="19"/>
          <w:szCs w:val="19"/>
          <w:lang w:eastAsia="pt-BR"/>
        </w:rPr>
        <w:t xml:space="preserve"> </w:t>
      </w:r>
      <w:r w:rsidRPr="003866A3">
        <w:rPr>
          <w:rFonts w:ascii="Book Antiqua" w:eastAsia="Times New Roman" w:hAnsi="Book Antiqua" w:cs="Times New Roman"/>
          <w:b/>
          <w:bCs/>
          <w:caps/>
          <w:sz w:val="19"/>
          <w:szCs w:val="19"/>
          <w:shd w:val="clear" w:color="auto" w:fill="F7CAAC" w:themeFill="accent2" w:themeFillTint="66"/>
          <w:lang w:eastAsia="pt-BR"/>
        </w:rPr>
        <w:t>prorrogada</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yellow"/>
          <w:lang w:eastAsia="pt-BR"/>
        </w:rPr>
        <w:t>a locação</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cyan"/>
          <w:lang w:eastAsia="pt-BR"/>
        </w:rPr>
        <w:t>por prazo indeterminado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mantidas</w:t>
      </w:r>
      <w:r w:rsidRPr="003866A3">
        <w:rPr>
          <w:rFonts w:ascii="Book Antiqua" w:eastAsia="Times New Roman" w:hAnsi="Book Antiqua" w:cs="Times New Roman"/>
          <w:b/>
          <w:bCs/>
          <w:sz w:val="19"/>
          <w:szCs w:val="19"/>
          <w:lang w:eastAsia="pt-BR"/>
        </w:rPr>
        <w:t xml:space="preserve"> as </w:t>
      </w:r>
      <w:r w:rsidRPr="00F5367A">
        <w:rPr>
          <w:rFonts w:ascii="Book Antiqua" w:eastAsia="Times New Roman" w:hAnsi="Book Antiqua" w:cs="Times New Roman"/>
          <w:b/>
          <w:bCs/>
          <w:sz w:val="19"/>
          <w:szCs w:val="19"/>
          <w:highlight w:val="yellow"/>
          <w:lang w:eastAsia="pt-BR"/>
        </w:rPr>
        <w:t>demais cláusulas</w:t>
      </w:r>
      <w:r w:rsidRPr="003866A3">
        <w:rPr>
          <w:rFonts w:ascii="Book Antiqua" w:eastAsia="Times New Roman" w:hAnsi="Book Antiqua" w:cs="Times New Roman"/>
          <w:b/>
          <w:bCs/>
          <w:sz w:val="19"/>
          <w:szCs w:val="19"/>
          <w:lang w:eastAsia="pt-BR"/>
        </w:rPr>
        <w:t xml:space="preserve"> e </w:t>
      </w:r>
      <w:r w:rsidRPr="00F5367A">
        <w:rPr>
          <w:rFonts w:ascii="Book Antiqua" w:eastAsia="Times New Roman" w:hAnsi="Book Antiqua" w:cs="Times New Roman"/>
          <w:b/>
          <w:bCs/>
          <w:sz w:val="19"/>
          <w:szCs w:val="19"/>
          <w:highlight w:val="yellow"/>
          <w:lang w:eastAsia="pt-BR"/>
        </w:rPr>
        <w:t>condições do contrato</w:t>
      </w:r>
      <w:r w:rsidRPr="00F430A1">
        <w:rPr>
          <w:rFonts w:ascii="Book Antiqua" w:eastAsia="Times New Roman" w:hAnsi="Book Antiqua" w:cs="Times New Roman"/>
          <w:sz w:val="16"/>
          <w:szCs w:val="16"/>
          <w:lang w:eastAsia="pt-BR"/>
        </w:rPr>
        <w:t>.</w:t>
      </w:r>
      <w:r w:rsidR="00900BF0" w:rsidRPr="00F430A1">
        <w:rPr>
          <w:rFonts w:ascii="Book Antiqua" w:eastAsia="Times New Roman" w:hAnsi="Book Antiqua" w:cs="Times New Roman"/>
          <w:sz w:val="16"/>
          <w:szCs w:val="16"/>
          <w:lang w:eastAsia="pt-BR"/>
        </w:rPr>
        <w:t xml:space="preserve"> </w:t>
      </w:r>
      <w:r w:rsidR="00900BF0" w:rsidRPr="00F430A1">
        <w:rPr>
          <w:rFonts w:ascii="Book Antiqua" w:eastAsia="Times New Roman" w:hAnsi="Book Antiqua" w:cs="Arial"/>
          <w:b/>
          <w:bCs/>
          <w:color w:val="FF0000"/>
          <w:sz w:val="16"/>
          <w:szCs w:val="16"/>
          <w:u w:val="single"/>
          <w:lang w:eastAsia="pt-BR"/>
        </w:rPr>
        <w:t>(TRT1-2013)</w:t>
      </w:r>
      <w:r w:rsidRPr="00F430A1">
        <w:rPr>
          <w:rFonts w:ascii="Book Antiqua" w:eastAsia="Times New Roman" w:hAnsi="Book Antiqua" w:cs="Times New Roman"/>
          <w:sz w:val="16"/>
          <w:szCs w:val="16"/>
          <w:lang w:eastAsia="pt-BR"/>
        </w:rPr>
        <w:t xml:space="preserve"> </w:t>
      </w:r>
      <w:r w:rsidR="00FD79D1" w:rsidRPr="00F430A1">
        <w:rPr>
          <w:rFonts w:ascii="Book Antiqua" w:eastAsia="Times New Roman" w:hAnsi="Book Antiqua" w:cs="Times New Roman"/>
          <w:b/>
          <w:color w:val="FF0000"/>
          <w:sz w:val="16"/>
          <w:szCs w:val="16"/>
          <w:u w:val="single"/>
          <w:lang w:eastAsia="pt-BR"/>
        </w:rPr>
        <w:t>(TJDFT-2016)</w:t>
      </w:r>
      <w:r w:rsidR="00E569C9" w:rsidRPr="00F430A1">
        <w:rPr>
          <w:rFonts w:ascii="Book Antiqua" w:eastAsia="Times New Roman" w:hAnsi="Book Antiqua" w:cs="Times New Roman"/>
          <w:b/>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611247" w:rsidRPr="00F430A1">
        <w:rPr>
          <w:rFonts w:ascii="Book Antiqua" w:eastAsia="Times New Roman" w:hAnsi="Book Antiqua" w:cs="Times New Roman"/>
          <w:b/>
          <w:color w:val="FF0000"/>
          <w:sz w:val="16"/>
          <w:szCs w:val="16"/>
          <w:lang w:eastAsia="pt-BR"/>
        </w:rPr>
        <w:t xml:space="preserve"> </w:t>
      </w:r>
      <w:r w:rsidR="00453FDB" w:rsidRPr="00F430A1">
        <w:rPr>
          <w:rFonts w:ascii="Book Antiqua" w:eastAsia="Times New Roman" w:hAnsi="Book Antiqua" w:cs="Times New Roman"/>
          <w:b/>
          <w:bCs/>
          <w:color w:val="FF0000"/>
          <w:sz w:val="16"/>
          <w:szCs w:val="16"/>
          <w:u w:val="single"/>
          <w:lang w:eastAsia="pt-BR"/>
        </w:rPr>
        <w:t>(DPEAP-2018)</w:t>
      </w:r>
      <w:r w:rsidR="00453FDB" w:rsidRPr="00F430A1">
        <w:rPr>
          <w:rFonts w:ascii="Book Antiqua" w:eastAsia="Times New Roman" w:hAnsi="Book Antiqua" w:cs="Times New Roman"/>
          <w:b/>
          <w:bCs/>
          <w:color w:val="FF0000"/>
          <w:sz w:val="16"/>
          <w:szCs w:val="16"/>
          <w:lang w:eastAsia="pt-BR"/>
        </w:rPr>
        <w:t xml:space="preserve"> </w:t>
      </w:r>
      <w:r w:rsidR="00453FDB" w:rsidRPr="00F430A1">
        <w:rPr>
          <w:rFonts w:ascii="Book Antiqua" w:eastAsia="Times New Roman" w:hAnsi="Book Antiqua" w:cs="Times New Roman"/>
          <w:b/>
          <w:bCs/>
          <w:color w:val="FF0000"/>
          <w:sz w:val="16"/>
          <w:szCs w:val="16"/>
          <w:u w:val="single"/>
          <w:lang w:eastAsia="pt-BR"/>
        </w:rPr>
        <w:t>(PGM-Manaus/AM-2018)</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r w:rsidR="002C3644">
        <w:rPr>
          <w:rFonts w:ascii="Book Antiqua" w:eastAsia="Times New Roman" w:hAnsi="Book Antiqua" w:cs="Times New Roman"/>
          <w:b/>
          <w:bCs/>
          <w:color w:val="FF0000"/>
          <w:sz w:val="16"/>
          <w:szCs w:val="16"/>
          <w:lang w:eastAsia="pt-BR"/>
        </w:rPr>
        <w:t xml:space="preserve"> </w:t>
      </w:r>
      <w:r w:rsidR="002C3644">
        <w:rPr>
          <w:rFonts w:ascii="Book Antiqua" w:eastAsia="Times New Roman" w:hAnsi="Book Antiqua" w:cs="Times New Roman"/>
          <w:b/>
          <w:color w:val="FF0000"/>
          <w:sz w:val="16"/>
          <w:szCs w:val="16"/>
          <w:u w:val="single"/>
          <w:lang w:eastAsia="pt-BR"/>
        </w:rPr>
        <w:t>(TJSP-2018/2023)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3866A3" w14:paraId="19E1A568" w14:textId="77777777" w:rsidTr="003866A3">
        <w:tc>
          <w:tcPr>
            <w:tcW w:w="8494" w:type="dxa"/>
            <w:shd w:val="clear" w:color="auto" w:fill="CCFFFF"/>
          </w:tcPr>
          <w:p w14:paraId="28FA0013" w14:textId="38545735" w:rsidR="003866A3" w:rsidRDefault="003866A3" w:rsidP="00E73A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locações ajustadas por escrito e por prazo igual ou superior a trinta meses, a resolução do contrato ocorrerá findo o prazo estipulado, independentemente de notificação ou aviso; findo o contrato ajustado, se o locatário continuar na posse do imóvel alugado por mais de trinta dias sem oposição do locador, presumir-se-á prorrogada a locação por prazo indeterminado, mantidas as demais cláusulas e condições do contrato.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46,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DE4CAA">
              <w:rPr>
                <w:rFonts w:ascii="Book Antiqua" w:eastAsia="Times New Roman" w:hAnsi="Book Antiqua" w:cs="Times New Roman"/>
                <w:b/>
                <w:sz w:val="19"/>
                <w:szCs w:val="19"/>
                <w:lang w:eastAsia="pt-BR"/>
              </w:rPr>
              <w:t>, da Lei.</w:t>
            </w:r>
          </w:p>
        </w:tc>
      </w:tr>
    </w:tbl>
    <w:p w14:paraId="492B1A59" w14:textId="016AF5FD" w:rsidR="00DB4026" w:rsidRPr="00C27B0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 2º</w:t>
      </w:r>
      <w:r w:rsidRPr="00DE4CAA">
        <w:rPr>
          <w:rFonts w:ascii="Book Antiqua" w:eastAsia="Times New Roman" w:hAnsi="Book Antiqua" w:cs="Times New Roman"/>
          <w:sz w:val="19"/>
          <w:szCs w:val="19"/>
          <w:lang w:eastAsia="pt-BR"/>
        </w:rPr>
        <w:t xml:space="preserve"> </w:t>
      </w:r>
      <w:r w:rsidRPr="00546368">
        <w:rPr>
          <w:rFonts w:ascii="Book Antiqua" w:eastAsia="Times New Roman" w:hAnsi="Book Antiqua" w:cs="Times New Roman"/>
          <w:b/>
          <w:bCs/>
          <w:caps/>
          <w:sz w:val="19"/>
          <w:szCs w:val="19"/>
          <w:highlight w:val="green"/>
          <w:lang w:eastAsia="pt-BR"/>
        </w:rPr>
        <w:t>Ocorrendo</w:t>
      </w:r>
      <w:r w:rsidRPr="00E569C9">
        <w:rPr>
          <w:rFonts w:ascii="Book Antiqua" w:eastAsia="Times New Roman" w:hAnsi="Book Antiqua" w:cs="Times New Roman"/>
          <w:b/>
          <w:bCs/>
          <w:sz w:val="19"/>
          <w:szCs w:val="19"/>
          <w:lang w:eastAsia="pt-BR"/>
        </w:rPr>
        <w:t xml:space="preserve"> a </w:t>
      </w:r>
      <w:r w:rsidRPr="00546368">
        <w:rPr>
          <w:rFonts w:ascii="Book Antiqua" w:eastAsia="Times New Roman" w:hAnsi="Book Antiqua" w:cs="Times New Roman"/>
          <w:b/>
          <w:bCs/>
          <w:caps/>
          <w:sz w:val="19"/>
          <w:szCs w:val="19"/>
          <w:shd w:val="clear" w:color="auto" w:fill="F7CAAC" w:themeFill="accent2" w:themeFillTint="66"/>
          <w:lang w:eastAsia="pt-BR"/>
        </w:rPr>
        <w:t>prorrogação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locador</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poderá denunciar</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contrato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a qualquer tempo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concedido</w:t>
      </w:r>
      <w:r w:rsidRPr="00E569C9">
        <w:rPr>
          <w:rFonts w:ascii="Book Antiqua" w:eastAsia="Times New Roman" w:hAnsi="Book Antiqua" w:cs="Times New Roman"/>
          <w:b/>
          <w:bCs/>
          <w:sz w:val="19"/>
          <w:szCs w:val="19"/>
          <w:lang w:eastAsia="pt-BR"/>
        </w:rPr>
        <w:t xml:space="preserve"> o </w:t>
      </w:r>
      <w:r w:rsidRPr="00546368">
        <w:rPr>
          <w:rFonts w:ascii="Book Antiqua" w:eastAsia="Times New Roman" w:hAnsi="Book Antiqua" w:cs="Times New Roman"/>
          <w:b/>
          <w:bCs/>
          <w:sz w:val="19"/>
          <w:szCs w:val="19"/>
          <w:highlight w:val="cyan"/>
          <w:lang w:eastAsia="pt-BR"/>
        </w:rPr>
        <w:t>prazo de trinta dias</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para desocupação</w:t>
      </w:r>
      <w:r w:rsidRPr="00F430A1">
        <w:rPr>
          <w:rFonts w:ascii="Book Antiqua" w:eastAsia="Times New Roman" w:hAnsi="Book Antiqua" w:cs="Times New Roman"/>
          <w:sz w:val="16"/>
          <w:szCs w:val="16"/>
          <w:lang w:eastAsia="pt-BR"/>
        </w:rPr>
        <w:t>.</w:t>
      </w:r>
      <w:r w:rsidR="007B5805" w:rsidRPr="00F430A1">
        <w:rPr>
          <w:rFonts w:ascii="Book Antiqua" w:eastAsia="Times New Roman" w:hAnsi="Book Antiqua" w:cs="Times New Roman"/>
          <w:sz w:val="16"/>
          <w:szCs w:val="16"/>
          <w:lang w:eastAsia="pt-BR"/>
        </w:rPr>
        <w:t xml:space="preserve"> </w:t>
      </w:r>
      <w:r w:rsidR="007B5805" w:rsidRPr="00F430A1">
        <w:rPr>
          <w:rFonts w:ascii="Book Antiqua" w:eastAsia="Times New Roman" w:hAnsi="Book Antiqua" w:cs="Times New Roman"/>
          <w:b/>
          <w:color w:val="FF0000"/>
          <w:sz w:val="16"/>
          <w:szCs w:val="16"/>
          <w:u w:val="single"/>
          <w:lang w:eastAsia="pt-BR"/>
        </w:rPr>
        <w:t>(DPESP-2013)</w:t>
      </w:r>
      <w:r w:rsidR="00283F6C" w:rsidRPr="00F430A1">
        <w:rPr>
          <w:rFonts w:ascii="Book Antiqua" w:eastAsia="Times New Roman" w:hAnsi="Book Antiqua" w:cs="Times New Roman"/>
          <w:sz w:val="16"/>
          <w:szCs w:val="16"/>
          <w:lang w:eastAsia="pt-BR"/>
        </w:rPr>
        <w:t xml:space="preserve"> </w:t>
      </w:r>
      <w:r w:rsidR="00900BF0" w:rsidRPr="00F430A1">
        <w:rPr>
          <w:rFonts w:ascii="Book Antiqua" w:eastAsia="Times New Roman" w:hAnsi="Book Antiqua" w:cs="Arial"/>
          <w:b/>
          <w:bCs/>
          <w:color w:val="FF0000"/>
          <w:sz w:val="16"/>
          <w:szCs w:val="16"/>
          <w:u w:val="single"/>
          <w:lang w:eastAsia="pt-BR"/>
        </w:rPr>
        <w:t>(TRT1-2013)</w:t>
      </w:r>
      <w:r w:rsidR="00E569C9" w:rsidRPr="00F430A1">
        <w:rPr>
          <w:rFonts w:ascii="Book Antiqua" w:eastAsia="Times New Roman" w:hAnsi="Book Antiqua" w:cs="Times New Roman"/>
          <w:b/>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A97042" w:rsidRPr="00F430A1">
        <w:rPr>
          <w:rFonts w:ascii="Book Antiqua" w:eastAsia="Times New Roman" w:hAnsi="Book Antiqua" w:cs="Times New Roman"/>
          <w:b/>
          <w:color w:val="FF0000"/>
          <w:sz w:val="16"/>
          <w:szCs w:val="16"/>
          <w:lang w:eastAsia="pt-BR"/>
        </w:rPr>
        <w:t xml:space="preserve"> </w:t>
      </w:r>
      <w:r w:rsidR="00A97042" w:rsidRPr="00F430A1">
        <w:rPr>
          <w:rFonts w:ascii="Book Antiqua" w:eastAsia="Times New Roman" w:hAnsi="Book Antiqua" w:cs="Times New Roman"/>
          <w:b/>
          <w:bCs/>
          <w:color w:val="FF0000"/>
          <w:sz w:val="16"/>
          <w:szCs w:val="16"/>
          <w:u w:val="single"/>
          <w:lang w:eastAsia="pt-BR"/>
        </w:rPr>
        <w:t>(PGM-Manaus/AM-2018)</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r w:rsidR="002C3644">
        <w:rPr>
          <w:rFonts w:ascii="Book Antiqua" w:eastAsia="Times New Roman" w:hAnsi="Book Antiqua" w:cs="Times New Roman"/>
          <w:b/>
          <w:bCs/>
          <w:color w:val="FF0000"/>
          <w:sz w:val="16"/>
          <w:szCs w:val="16"/>
          <w:lang w:eastAsia="pt-BR"/>
        </w:rPr>
        <w:t xml:space="preserve"> </w:t>
      </w:r>
      <w:r w:rsidR="002C3644">
        <w:rPr>
          <w:rFonts w:ascii="Book Antiqua" w:eastAsia="Times New Roman" w:hAnsi="Book Antiqua" w:cs="Times New Roman"/>
          <w:b/>
          <w:color w:val="FF0000"/>
          <w:sz w:val="16"/>
          <w:szCs w:val="16"/>
          <w:u w:val="single"/>
          <w:lang w:eastAsia="pt-BR"/>
        </w:rPr>
        <w:t>(TJSP-2023)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A16C23" w:rsidRPr="00DE4CAA" w14:paraId="09EB3B4B" w14:textId="77777777" w:rsidTr="00863DFC">
        <w:tc>
          <w:tcPr>
            <w:tcW w:w="8494" w:type="dxa"/>
            <w:shd w:val="clear" w:color="auto" w:fill="CCFFFF"/>
          </w:tcPr>
          <w:p w14:paraId="6C120232" w14:textId="4BC42B76" w:rsidR="00A16C23" w:rsidRPr="00A16C23" w:rsidRDefault="00A16C23" w:rsidP="00863DFC">
            <w:pPr>
              <w:jc w:val="both"/>
              <w:rPr>
                <w:rFonts w:ascii="Book Antiqua" w:eastAsia="Times New Roman" w:hAnsi="Book Antiqua" w:cs="Times New Roman"/>
                <w:b/>
                <w:bCs/>
                <w:sz w:val="19"/>
                <w:szCs w:val="19"/>
                <w:lang w:eastAsia="pt-BR"/>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Cs/>
                <w:sz w:val="19"/>
                <w:szCs w:val="19"/>
                <w:lang w:eastAsia="pt-BR"/>
              </w:rPr>
              <w:t xml:space="preserve">: </w:t>
            </w:r>
            <w:r w:rsidRPr="00A16C23">
              <w:rPr>
                <w:rFonts w:ascii="Book Antiqua" w:eastAsia="Times New Roman" w:hAnsi="Book Antiqua" w:cs="Times New Roman"/>
                <w:b/>
                <w:i/>
                <w:iCs/>
                <w:sz w:val="19"/>
                <w:szCs w:val="19"/>
                <w:u w:val="single"/>
                <w:lang w:eastAsia="pt-BR"/>
              </w:rPr>
              <w:t>A notificação premonitória é pressuposto processual para a ação de despejo por denúncia vazia de contrato de locação por prazo indeterminado</w:t>
            </w:r>
            <w:r>
              <w:rPr>
                <w:rFonts w:ascii="Book Antiqua" w:eastAsia="Times New Roman" w:hAnsi="Book Antiqua" w:cs="Times New Roman"/>
                <w:bCs/>
                <w:sz w:val="19"/>
                <w:szCs w:val="19"/>
                <w:lang w:eastAsia="pt-BR"/>
              </w:rPr>
              <w:t xml:space="preserve">: </w:t>
            </w:r>
            <w:r w:rsidRPr="00A16C23">
              <w:rPr>
                <w:rFonts w:ascii="Book Antiqua" w:eastAsia="Times New Roman" w:hAnsi="Book Antiqua" w:cs="Times New Roman"/>
                <w:b/>
                <w:bCs/>
                <w:sz w:val="19"/>
                <w:szCs w:val="19"/>
                <w:lang w:eastAsia="pt-BR"/>
              </w:rPr>
              <w:t>Antes que o locador ajuíze ação de despejo por denúncia vazia em caso de locação por prazo indeterminado, é obrigatório que ele faça comunicação dirigida ao locatário manifestando sua intenção na retomada do imóvel, nos termos do art. 46, § 2º, da Lei 8.245/91:</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i/>
                <w:iCs/>
                <w:sz w:val="19"/>
                <w:szCs w:val="19"/>
                <w:lang w:eastAsia="pt-BR"/>
              </w:rPr>
              <w:t>“Art. 46 (...) § 2º Ocorrendo a prorrogação, o locador poderá denunciar o contrato a qualquer tempo, concedido o prazo de trinta dias para desocupação.”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 xml:space="preserve">Isso é chamado de </w:t>
            </w:r>
            <w:r w:rsidRPr="00A16C23">
              <w:rPr>
                <w:rFonts w:ascii="Book Antiqua" w:eastAsia="Times New Roman" w:hAnsi="Book Antiqua" w:cs="Times New Roman"/>
                <w:b/>
                <w:bCs/>
                <w:sz w:val="19"/>
                <w:szCs w:val="19"/>
                <w:shd w:val="clear" w:color="auto" w:fill="F7CAAC" w:themeFill="accent2" w:themeFillTint="66"/>
                <w:lang w:eastAsia="pt-BR"/>
              </w:rPr>
              <w:t>notificação premonitória</w:t>
            </w:r>
            <w:r w:rsidRPr="00A16C2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A finalidade da notificação premonitória é a de evitar que o locatário seja surpreendido pelo ajuizamento da ação de despejo, o que ainda lhe poderá acarretar o pagamento dos ônus sucumbenciais. Ao ser comunicado, ele poderá procurar outro imóvel onde possa se instalar.</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Caso a ação de despejo seja ajuizada sem essa prévia notificação, o processo deverá ser extinto sem a resolução do mérito, por falta de condição essencial ao seu normal desenvolvimento.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Exceção: é permitido ao locador ajuizar diretamente a ação de despejo, dispensando a notificação prévia, desde que o ajuizamento ocorra nos 30 dias seguintes ao termo final do contrato.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sz w:val="19"/>
                <w:szCs w:val="19"/>
                <w:lang w:eastAsia="pt-BR"/>
              </w:rPr>
              <w:t>STJ. 3ª T. REsp 1812465/MG, Rel. Min. Nancy Andrighi, j</w:t>
            </w:r>
            <w:r>
              <w:rPr>
                <w:rFonts w:ascii="Book Antiqua" w:eastAsia="Times New Roman" w:hAnsi="Book Antiqua" w:cs="Times New Roman"/>
                <w:sz w:val="19"/>
                <w:szCs w:val="19"/>
                <w:lang w:eastAsia="pt-BR"/>
              </w:rPr>
              <w:t xml:space="preserve">. </w:t>
            </w:r>
            <w:r w:rsidRPr="00A16C23">
              <w:rPr>
                <w:rFonts w:ascii="Book Antiqua" w:eastAsia="Times New Roman" w:hAnsi="Book Antiqua" w:cs="Times New Roman"/>
                <w:sz w:val="19"/>
                <w:szCs w:val="19"/>
                <w:lang w:eastAsia="pt-BR"/>
              </w:rPr>
              <w:t>12/05/20</w:t>
            </w:r>
            <w:r>
              <w:rPr>
                <w:rFonts w:ascii="Book Antiqua" w:eastAsia="Times New Roman" w:hAnsi="Book Antiqua" w:cs="Times New Roman"/>
                <w:sz w:val="19"/>
                <w:szCs w:val="19"/>
                <w:lang w:eastAsia="pt-BR"/>
              </w:rPr>
              <w:t xml:space="preserve"> </w:t>
            </w:r>
            <w:r w:rsidRPr="00A16C23">
              <w:rPr>
                <w:rFonts w:ascii="Book Antiqua" w:eastAsia="Times New Roman" w:hAnsi="Book Antiqua" w:cs="Times New Roman"/>
                <w:b/>
                <w:bCs/>
                <w:sz w:val="19"/>
                <w:szCs w:val="19"/>
                <w:lang w:eastAsia="pt-BR"/>
              </w:rPr>
              <w:t>(Info 672).</w:t>
            </w:r>
          </w:p>
        </w:tc>
      </w:tr>
    </w:tbl>
    <w:p w14:paraId="159EB368" w14:textId="3FC88934" w:rsidR="00DB4026" w:rsidRPr="00C27B02" w:rsidRDefault="00DB4026" w:rsidP="00633E8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47</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Quando ajustada</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verbalmente</w:t>
      </w:r>
      <w:r w:rsidRPr="00DE1579">
        <w:rPr>
          <w:rFonts w:ascii="Book Antiqua" w:eastAsia="Times New Roman" w:hAnsi="Book Antiqua" w:cs="Times New Roman"/>
          <w:b/>
          <w:bCs/>
          <w:sz w:val="19"/>
          <w:szCs w:val="19"/>
          <w:lang w:eastAsia="pt-BR"/>
        </w:rPr>
        <w:t xml:space="preserve"> ou </w:t>
      </w:r>
      <w:r w:rsidRPr="00DE1579">
        <w:rPr>
          <w:rFonts w:ascii="Book Antiqua" w:eastAsia="Times New Roman" w:hAnsi="Book Antiqua" w:cs="Times New Roman"/>
          <w:b/>
          <w:bCs/>
          <w:sz w:val="19"/>
          <w:szCs w:val="19"/>
          <w:highlight w:val="cyan"/>
          <w:lang w:eastAsia="pt-BR"/>
        </w:rPr>
        <w:t>por escrito</w:t>
      </w:r>
      <w:r w:rsidRPr="00DE1579">
        <w:rPr>
          <w:rFonts w:ascii="Book Antiqua" w:eastAsia="Times New Roman" w:hAnsi="Book Antiqua" w:cs="Times New Roman"/>
          <w:b/>
          <w:bCs/>
          <w:sz w:val="19"/>
          <w:szCs w:val="19"/>
          <w:lang w:eastAsia="pt-BR"/>
        </w:rPr>
        <w:t xml:space="preserve"> e </w:t>
      </w:r>
      <w:r w:rsidRPr="00DE1579">
        <w:rPr>
          <w:rFonts w:ascii="Book Antiqua" w:eastAsia="Times New Roman" w:hAnsi="Book Antiqua" w:cs="Times New Roman"/>
          <w:b/>
          <w:bCs/>
          <w:caps/>
          <w:sz w:val="19"/>
          <w:szCs w:val="19"/>
          <w:highlight w:val="green"/>
          <w:lang w:eastAsia="pt-BR"/>
        </w:rPr>
        <w:t>como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prazo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shd w:val="clear" w:color="auto" w:fill="F7CAAC" w:themeFill="accent2" w:themeFillTint="66"/>
          <w:lang w:eastAsia="pt-BR"/>
        </w:rPr>
        <w:t>inferior</w:t>
      </w:r>
      <w:r w:rsidRPr="00DE1579">
        <w:rPr>
          <w:rFonts w:ascii="Book Antiqua" w:eastAsia="Times New Roman" w:hAnsi="Book Antiqua" w:cs="Times New Roman"/>
          <w:b/>
          <w:bCs/>
          <w:sz w:val="19"/>
          <w:szCs w:val="19"/>
          <w:lang w:eastAsia="pt-BR"/>
        </w:rPr>
        <w:t xml:space="preserve"> a </w:t>
      </w:r>
      <w:r w:rsidRPr="00DE1579">
        <w:rPr>
          <w:rFonts w:ascii="Book Antiqua" w:eastAsia="Times New Roman" w:hAnsi="Book Antiqua" w:cs="Times New Roman"/>
          <w:b/>
          <w:bCs/>
          <w:sz w:val="19"/>
          <w:szCs w:val="19"/>
          <w:highlight w:val="cyan"/>
          <w:lang w:eastAsia="pt-BR"/>
        </w:rPr>
        <w:t>trinta meses</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findo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o prazo estabelecido</w:t>
      </w:r>
      <w:r w:rsidRPr="00DE1579">
        <w:rPr>
          <w:rFonts w:ascii="Book Antiqua" w:eastAsia="Times New Roman" w:hAnsi="Book Antiqua" w:cs="Times New Roman"/>
          <w:b/>
          <w:bCs/>
          <w:sz w:val="19"/>
          <w:szCs w:val="19"/>
          <w:lang w:eastAsia="pt-BR"/>
        </w:rPr>
        <w:t xml:space="preserve">, a </w:t>
      </w:r>
      <w:r w:rsidRPr="00DE1579">
        <w:rPr>
          <w:rFonts w:ascii="Book Antiqua" w:eastAsia="Times New Roman" w:hAnsi="Book Antiqua" w:cs="Times New Roman"/>
          <w:b/>
          <w:bCs/>
          <w:sz w:val="19"/>
          <w:szCs w:val="19"/>
          <w:highlight w:val="yellow"/>
          <w:lang w:eastAsia="pt-BR"/>
        </w:rPr>
        <w:t>locação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prorroga</w:t>
      </w:r>
      <w:r w:rsidRPr="00DE1579">
        <w:rPr>
          <w:rFonts w:ascii="Book Antiqua" w:eastAsia="Times New Roman" w:hAnsi="Book Antiqua" w:cs="Times New Roman"/>
          <w:b/>
          <w:bCs/>
          <w:i/>
          <w:iCs/>
          <w:caps/>
          <w:sz w:val="19"/>
          <w:szCs w:val="19"/>
          <w:highlight w:val="green"/>
          <w:lang w:eastAsia="pt-BR"/>
        </w:rPr>
        <w:t>-</w:t>
      </w:r>
      <w:r w:rsidRPr="00DE1579">
        <w:rPr>
          <w:rFonts w:ascii="Book Antiqua" w:eastAsia="Times New Roman" w:hAnsi="Book Antiqua" w:cs="Times New Roman"/>
          <w:b/>
          <w:bCs/>
          <w:caps/>
          <w:sz w:val="19"/>
          <w:szCs w:val="19"/>
          <w:highlight w:val="green"/>
          <w:lang w:eastAsia="pt-BR"/>
        </w:rPr>
        <w:t>se</w:t>
      </w:r>
      <w:r w:rsidRPr="00DE1579">
        <w:rPr>
          <w:rFonts w:ascii="Book Antiqua" w:eastAsia="Times New Roman" w:hAnsi="Book Antiqua" w:cs="Times New Roman"/>
          <w:b/>
          <w:bCs/>
          <w:caps/>
          <w:sz w:val="19"/>
          <w:szCs w:val="19"/>
          <w:lang w:eastAsia="pt-BR"/>
        </w:rPr>
        <w:t xml:space="preserve"> </w:t>
      </w:r>
      <w:r w:rsidRPr="00DE1579">
        <w:rPr>
          <w:rFonts w:ascii="Book Antiqua" w:eastAsia="Times New Roman" w:hAnsi="Book Antiqua" w:cs="Times New Roman"/>
          <w:b/>
          <w:bCs/>
          <w:caps/>
          <w:sz w:val="19"/>
          <w:szCs w:val="19"/>
          <w:shd w:val="clear" w:color="auto" w:fill="F7CAAC" w:themeFill="accent2" w:themeFillTint="66"/>
          <w:lang w:eastAsia="pt-BR"/>
        </w:rPr>
        <w:t>automaticamente</w:t>
      </w:r>
      <w:r w:rsidRPr="00DE1579">
        <w:rPr>
          <w:rFonts w:ascii="Book Antiqua" w:eastAsia="Times New Roman" w:hAnsi="Book Antiqua" w:cs="Times New Roman"/>
          <w:b/>
          <w:bCs/>
          <w:sz w:val="19"/>
          <w:szCs w:val="19"/>
          <w:shd w:val="clear" w:color="auto" w:fill="F7CAAC" w:themeFill="accent2" w:themeFillTint="66"/>
          <w:lang w:eastAsia="pt-BR"/>
        </w:rPr>
        <w:t>,</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por prazo indeterminado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somente podendo ser retomado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yellow"/>
          <w:lang w:eastAsia="pt-BR"/>
        </w:rPr>
        <w:t>o imóvel</w:t>
      </w:r>
      <w:r w:rsidRPr="00F430A1">
        <w:rPr>
          <w:rFonts w:ascii="Book Antiqua" w:eastAsia="Times New Roman" w:hAnsi="Book Antiqua" w:cs="Times New Roman"/>
          <w:sz w:val="16"/>
          <w:szCs w:val="16"/>
          <w:lang w:eastAsia="pt-BR"/>
        </w:rPr>
        <w:t>:</w:t>
      </w:r>
      <w:r w:rsidR="00DD2999" w:rsidRPr="00F430A1">
        <w:rPr>
          <w:rFonts w:ascii="Book Antiqua" w:eastAsia="Times New Roman" w:hAnsi="Book Antiqua" w:cs="Times New Roman"/>
          <w:sz w:val="16"/>
          <w:szCs w:val="16"/>
          <w:lang w:eastAsia="pt-BR"/>
        </w:rPr>
        <w:t xml:space="preserve"> </w:t>
      </w:r>
      <w:r w:rsidR="00DD2999" w:rsidRPr="00F430A1">
        <w:rPr>
          <w:rFonts w:ascii="Book Antiqua" w:eastAsia="Times New Roman" w:hAnsi="Book Antiqua" w:cs="Times New Roman"/>
          <w:b/>
          <w:color w:val="FF0000"/>
          <w:sz w:val="16"/>
          <w:szCs w:val="16"/>
          <w:u w:val="single"/>
          <w:lang w:eastAsia="pt-BR"/>
        </w:rPr>
        <w:t>(TRF2-2011)</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(TRT1-2013)</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(PGDF-2013)</w:t>
      </w:r>
      <w:r w:rsidR="00DE1579">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bCs/>
          <w:color w:val="FF0000"/>
          <w:sz w:val="16"/>
          <w:szCs w:val="16"/>
          <w:u w:val="single"/>
          <w:lang w:eastAsia="pt-BR"/>
        </w:rPr>
        <w:t>(DPEBA-2016)</w:t>
      </w:r>
      <w:r w:rsidR="00E569C9" w:rsidRPr="00F430A1">
        <w:rPr>
          <w:rFonts w:ascii="Book Antiqua" w:eastAsia="Times New Roman" w:hAnsi="Book Antiqua" w:cs="Times New Roman"/>
          <w:b/>
          <w:bCs/>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6F7A3E" w:rsidRPr="00F430A1">
        <w:rPr>
          <w:rFonts w:ascii="Book Antiqua" w:eastAsia="Times New Roman" w:hAnsi="Book Antiqua" w:cs="Times New Roman"/>
          <w:b/>
          <w:color w:val="FF0000"/>
          <w:sz w:val="16"/>
          <w:szCs w:val="16"/>
          <w:lang w:eastAsia="pt-BR"/>
        </w:rPr>
        <w:t xml:space="preserve"> </w:t>
      </w:r>
      <w:r w:rsidR="00FB612E" w:rsidRPr="00F430A1">
        <w:rPr>
          <w:rFonts w:ascii="Book Antiqua" w:eastAsia="Times New Roman" w:hAnsi="Book Antiqua" w:cs="Times New Roman"/>
          <w:b/>
          <w:color w:val="FF0000"/>
          <w:sz w:val="16"/>
          <w:szCs w:val="16"/>
          <w:u w:val="single"/>
          <w:lang w:eastAsia="pt-BR"/>
        </w:rPr>
        <w:t>(MPT-2020)</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(TJDFT-2016/2023)</w:t>
      </w:r>
      <w:r w:rsidR="00AF63E5">
        <w:rPr>
          <w:rFonts w:ascii="Book Antiqua" w:eastAsia="Times New Roman" w:hAnsi="Book Antiqua" w:cs="Times New Roman"/>
          <w:b/>
          <w:color w:val="FF0000"/>
          <w:sz w:val="16"/>
          <w:szCs w:val="16"/>
          <w:lang w:eastAsia="pt-BR"/>
        </w:rPr>
        <w:t xml:space="preserve"> </w:t>
      </w:r>
      <w:r w:rsidR="00AF63E5">
        <w:rPr>
          <w:rFonts w:ascii="Book Antiqua" w:eastAsia="Times New Roman" w:hAnsi="Book Antiqua" w:cs="Times New Roman"/>
          <w:b/>
          <w:color w:val="FF0000"/>
          <w:sz w:val="16"/>
          <w:szCs w:val="16"/>
          <w:u w:val="single"/>
          <w:lang w:eastAsia="pt-BR"/>
        </w:rPr>
        <w:t>(TJSP-2023)</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(Cartórios/TJAC-2023)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633E88" w:rsidRPr="00DE4CAA" w14:paraId="43EDE228" w14:textId="77777777" w:rsidTr="005D4034">
        <w:tc>
          <w:tcPr>
            <w:tcW w:w="8494" w:type="dxa"/>
            <w:shd w:val="clear" w:color="auto" w:fill="CCFFFF"/>
          </w:tcPr>
          <w:p w14:paraId="5A7CC806" w14:textId="63C6B5D4" w:rsidR="00633E88" w:rsidRPr="00DE4CAA" w:rsidRDefault="00633E88" w:rsidP="00633E88">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b/>
                <w:bCs/>
                <w:i/>
                <w:iCs/>
                <w:color w:val="FF0000"/>
                <w:sz w:val="19"/>
                <w:szCs w:val="19"/>
                <w:lang w:eastAsia="pt-BR"/>
              </w:rPr>
              <w:t>: #</w:t>
            </w:r>
            <w:r w:rsidRPr="00DE4CAA">
              <w:rPr>
                <w:rFonts w:ascii="Book Antiqua" w:eastAsia="Times New Roman" w:hAnsi="Book Antiqua" w:cs="Times New Roman"/>
                <w:b/>
                <w:bCs/>
                <w:i/>
                <w:iCs/>
                <w:color w:val="FF0000"/>
                <w:sz w:val="19"/>
                <w:szCs w:val="19"/>
                <w:highlight w:val="green"/>
                <w:lang w:eastAsia="pt-BR"/>
              </w:rPr>
              <w:t>Dica</w:t>
            </w:r>
            <w:r w:rsidRPr="00DE4CAA">
              <w:rPr>
                <w:rFonts w:ascii="Book Antiqua" w:eastAsia="Times New Roman" w:hAnsi="Book Antiqua" w:cs="Times New Roman"/>
                <w:sz w:val="19"/>
                <w:szCs w:val="19"/>
                <w:lang w:eastAsia="pt-BR"/>
              </w:rPr>
              <w:t>: Locação ajustada</w:t>
            </w:r>
            <w:r w:rsidR="00F92B70" w:rsidRPr="00DE4CAA">
              <w:rPr>
                <w:rFonts w:ascii="Book Antiqua" w:eastAsia="Times New Roman" w:hAnsi="Book Antiqua" w:cs="Times New Roman"/>
                <w:sz w:val="19"/>
                <w:szCs w:val="19"/>
                <w:lang w:eastAsia="pt-BR"/>
              </w:rPr>
              <w:t>:</w:t>
            </w:r>
          </w:p>
          <w:p w14:paraId="306C526A" w14:textId="7A97A296" w:rsidR="00F92B70" w:rsidRPr="00DE4CAA" w:rsidRDefault="00F92B70" w:rsidP="00F92B70">
            <w:pPr>
              <w:pStyle w:val="PargrafodaLista"/>
              <w:numPr>
                <w:ilvl w:val="0"/>
                <w:numId w:val="4"/>
              </w:numPr>
              <w:ind w:left="312"/>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Por </w:t>
            </w:r>
            <w:r w:rsidRPr="00DE4CAA">
              <w:rPr>
                <w:rFonts w:ascii="Book Antiqua" w:eastAsia="Times New Roman" w:hAnsi="Book Antiqua" w:cs="Times New Roman"/>
                <w:b/>
                <w:bCs/>
                <w:sz w:val="19"/>
                <w:szCs w:val="19"/>
                <w:shd w:val="clear" w:color="auto" w:fill="F7CAAC" w:themeFill="accent2" w:themeFillTint="66"/>
                <w:lang w:eastAsia="pt-BR"/>
              </w:rPr>
              <w:t>ESCRITO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por 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IGUAL</w:t>
            </w:r>
            <w:r w:rsidR="00633E88"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shd w:val="clear" w:color="auto" w:fill="F7CAAC" w:themeFill="accent2" w:themeFillTint="66"/>
                <w:lang w:eastAsia="pt-BR"/>
              </w:rPr>
              <w:t>SUPERIOR</w:t>
            </w:r>
            <w:r w:rsidR="00633E88" w:rsidRPr="00DE4CAA">
              <w:rPr>
                <w:rFonts w:ascii="Book Antiqua" w:eastAsia="Times New Roman" w:hAnsi="Book Antiqua" w:cs="Times New Roman"/>
                <w:sz w:val="19"/>
                <w:szCs w:val="19"/>
                <w:lang w:eastAsia="pt-BR"/>
              </w:rPr>
              <w:t xml:space="preserve"> a </w:t>
            </w:r>
            <w:r w:rsidR="00633E88" w:rsidRPr="00DE4CAA">
              <w:rPr>
                <w:rFonts w:ascii="Book Antiqua" w:eastAsia="Times New Roman" w:hAnsi="Book Antiqua" w:cs="Times New Roman"/>
                <w:b/>
                <w:bCs/>
                <w:sz w:val="19"/>
                <w:szCs w:val="19"/>
                <w:highlight w:val="yellow"/>
                <w:lang w:eastAsia="pt-BR"/>
              </w:rPr>
              <w:t>30 meses</w:t>
            </w:r>
            <w:r w:rsidRPr="00DE4CAA">
              <w:rPr>
                <w:rFonts w:ascii="Book Antiqua" w:eastAsia="Times New Roman" w:hAnsi="Book Antiqua" w:cs="Times New Roman"/>
                <w:sz w:val="19"/>
                <w:szCs w:val="19"/>
                <w:lang w:eastAsia="pt-BR"/>
              </w:rPr>
              <w:t xml:space="preserve"> (art. 46)</w:t>
            </w:r>
            <w:r w:rsidR="00633E88"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resolução do contrato</w:t>
            </w:r>
            <w:r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green"/>
                <w:lang w:eastAsia="pt-BR"/>
              </w:rPr>
              <w:t>independentemente</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yellow"/>
                <w:lang w:eastAsia="pt-BR"/>
              </w:rPr>
              <w:t>de notificação</w:t>
            </w:r>
            <w:r w:rsidR="00633E88" w:rsidRPr="00DE4CAA">
              <w:rPr>
                <w:rFonts w:ascii="Book Antiqua" w:eastAsia="Times New Roman" w:hAnsi="Book Antiqua" w:cs="Times New Roman"/>
                <w:sz w:val="19"/>
                <w:szCs w:val="19"/>
                <w:lang w:eastAsia="pt-BR"/>
              </w:rPr>
              <w:t xml:space="preserve"> ou </w:t>
            </w:r>
            <w:r w:rsidR="00633E88" w:rsidRPr="00DE4CAA">
              <w:rPr>
                <w:rFonts w:ascii="Book Antiqua" w:eastAsia="Times New Roman" w:hAnsi="Book Antiqua" w:cs="Times New Roman"/>
                <w:b/>
                <w:bCs/>
                <w:sz w:val="19"/>
                <w:szCs w:val="19"/>
                <w:highlight w:val="yellow"/>
                <w:lang w:eastAsia="pt-BR"/>
              </w:rPr>
              <w:t>aviso</w:t>
            </w:r>
            <w:r w:rsidR="00633E88" w:rsidRPr="00DE4CAA">
              <w:rPr>
                <w:rFonts w:ascii="Book Antiqua" w:eastAsia="Times New Roman" w:hAnsi="Book Antiqua" w:cs="Times New Roman"/>
                <w:sz w:val="19"/>
                <w:szCs w:val="19"/>
                <w:lang w:eastAsia="pt-BR"/>
              </w:rPr>
              <w:t>;</w:t>
            </w:r>
          </w:p>
          <w:p w14:paraId="264550F3" w14:textId="77777777" w:rsidR="00F92B70" w:rsidRPr="00DE4CAA" w:rsidRDefault="00F92B70" w:rsidP="00F92B70">
            <w:pPr>
              <w:pStyle w:val="PargrafodaLista"/>
              <w:ind w:left="312"/>
              <w:jc w:val="both"/>
              <w:rPr>
                <w:rFonts w:ascii="Book Antiqua" w:eastAsia="Times New Roman" w:hAnsi="Book Antiqua" w:cs="Times New Roman"/>
                <w:sz w:val="19"/>
                <w:szCs w:val="19"/>
                <w:lang w:eastAsia="pt-BR"/>
              </w:rPr>
            </w:pPr>
          </w:p>
          <w:p w14:paraId="404F7951" w14:textId="3F5E3181" w:rsidR="00633E88" w:rsidRPr="00DE4CAA" w:rsidRDefault="00F92B70" w:rsidP="00F92B70">
            <w:pPr>
              <w:pStyle w:val="PargrafodaLista"/>
              <w:numPr>
                <w:ilvl w:val="0"/>
                <w:numId w:val="4"/>
              </w:numPr>
              <w:ind w:left="312"/>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sz w:val="19"/>
                <w:szCs w:val="19"/>
                <w:shd w:val="clear" w:color="auto" w:fill="F7CAAC" w:themeFill="accent2" w:themeFillTint="66"/>
                <w:lang w:eastAsia="pt-BR"/>
              </w:rPr>
              <w:t>VERBALMENTE</w:t>
            </w:r>
            <w:r w:rsidRPr="00DE4CAA">
              <w:rPr>
                <w:rFonts w:ascii="Book Antiqua" w:eastAsia="Times New Roman" w:hAnsi="Book Antiqua" w:cs="Times New Roman"/>
                <w:sz w:val="19"/>
                <w:szCs w:val="19"/>
                <w:lang w:eastAsia="pt-BR"/>
              </w:rPr>
              <w:t xml:space="preserve"> ou por </w:t>
            </w:r>
            <w:r w:rsidRPr="00DE4CAA">
              <w:rPr>
                <w:rFonts w:ascii="Book Antiqua" w:eastAsia="Times New Roman" w:hAnsi="Book Antiqua" w:cs="Times New Roman"/>
                <w:b/>
                <w:bCs/>
                <w:sz w:val="19"/>
                <w:szCs w:val="19"/>
                <w:shd w:val="clear" w:color="auto" w:fill="F7CAAC" w:themeFill="accent2" w:themeFillTint="66"/>
                <w:lang w:eastAsia="pt-BR"/>
              </w:rPr>
              <w:t>ESCRITO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por prazo</w:t>
            </w:r>
            <w:r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I</w:t>
            </w:r>
            <w:r w:rsidRPr="00DE4CAA">
              <w:rPr>
                <w:rFonts w:ascii="Book Antiqua" w:eastAsia="Times New Roman" w:hAnsi="Book Antiqua" w:cs="Times New Roman"/>
                <w:b/>
                <w:bCs/>
                <w:sz w:val="19"/>
                <w:szCs w:val="19"/>
                <w:shd w:val="clear" w:color="auto" w:fill="F7CAAC" w:themeFill="accent2" w:themeFillTint="66"/>
                <w:lang w:eastAsia="pt-BR"/>
              </w:rPr>
              <w:t>NFERIOR</w:t>
            </w:r>
            <w:r w:rsidR="00633E88" w:rsidRPr="00DE4CAA">
              <w:rPr>
                <w:rFonts w:ascii="Book Antiqua" w:eastAsia="Times New Roman" w:hAnsi="Book Antiqua" w:cs="Times New Roman"/>
                <w:sz w:val="19"/>
                <w:szCs w:val="19"/>
                <w:lang w:eastAsia="pt-BR"/>
              </w:rPr>
              <w:t xml:space="preserve"> a </w:t>
            </w:r>
            <w:r w:rsidR="00633E88" w:rsidRPr="00DE4CAA">
              <w:rPr>
                <w:rFonts w:ascii="Book Antiqua" w:eastAsia="Times New Roman" w:hAnsi="Book Antiqua" w:cs="Times New Roman"/>
                <w:b/>
                <w:bCs/>
                <w:sz w:val="19"/>
                <w:szCs w:val="19"/>
                <w:highlight w:val="yellow"/>
                <w:lang w:eastAsia="pt-BR"/>
              </w:rPr>
              <w:t>30 meses</w:t>
            </w:r>
            <w:r w:rsidRPr="00DE4CAA">
              <w:rPr>
                <w:rFonts w:ascii="Book Antiqua" w:eastAsia="Times New Roman" w:hAnsi="Book Antiqua" w:cs="Times New Roman"/>
                <w:sz w:val="19"/>
                <w:szCs w:val="19"/>
                <w:lang w:eastAsia="pt-BR"/>
              </w:rPr>
              <w:t xml:space="preserve"> (art. 47)</w:t>
            </w:r>
            <w:r w:rsidR="00633E88"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prorrogação do contrato</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green"/>
                <w:lang w:eastAsia="pt-BR"/>
              </w:rPr>
              <w:t>automaticamente</w:t>
            </w:r>
            <w:r w:rsidR="00633E88" w:rsidRPr="00DE4CAA">
              <w:rPr>
                <w:rFonts w:ascii="Book Antiqua" w:eastAsia="Times New Roman" w:hAnsi="Book Antiqua" w:cs="Times New Roman"/>
                <w:sz w:val="19"/>
                <w:szCs w:val="19"/>
                <w:lang w:eastAsia="pt-BR"/>
              </w:rPr>
              <w:t>.</w:t>
            </w:r>
          </w:p>
        </w:tc>
      </w:tr>
    </w:tbl>
    <w:p w14:paraId="045565EA" w14:textId="26A8DAB5" w:rsidR="00DB4026" w:rsidRPr="00453FDB"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I - Nos casos do art. 9º; </w:t>
      </w:r>
      <w:r w:rsidR="00453FDB">
        <w:rPr>
          <w:rFonts w:ascii="Book Antiqua" w:eastAsia="Times New Roman" w:hAnsi="Book Antiqua" w:cs="Times New Roman"/>
          <w:b/>
          <w:bCs/>
          <w:i/>
          <w:iCs/>
          <w:sz w:val="19"/>
          <w:szCs w:val="19"/>
          <w:lang w:eastAsia="pt-BR"/>
        </w:rPr>
        <w:t>[obs.: Distrato]</w:t>
      </w:r>
      <w:r w:rsidR="00453FDB">
        <w:rPr>
          <w:rFonts w:ascii="Book Antiqua" w:eastAsia="Times New Roman" w:hAnsi="Book Antiqua" w:cs="Times New Roman"/>
          <w:sz w:val="19"/>
          <w:szCs w:val="19"/>
          <w:lang w:eastAsia="pt-BR"/>
        </w:rPr>
        <w:t xml:space="preserve"> </w:t>
      </w:r>
    </w:p>
    <w:p w14:paraId="5B338046" w14:textId="34BAB4F0"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CC3457">
        <w:rPr>
          <w:rFonts w:ascii="Book Antiqua" w:eastAsia="Times New Roman" w:hAnsi="Book Antiqua" w:cs="Times New Roman"/>
          <w:b/>
          <w:bCs/>
          <w:sz w:val="19"/>
          <w:szCs w:val="19"/>
          <w:lang w:eastAsia="pt-BR"/>
        </w:rPr>
        <w:t>em</w:t>
      </w:r>
      <w:proofErr w:type="gramEnd"/>
      <w:r w:rsidRPr="00CC3457">
        <w:rPr>
          <w:rFonts w:ascii="Book Antiqua" w:eastAsia="Times New Roman" w:hAnsi="Book Antiqua" w:cs="Times New Roman"/>
          <w:b/>
          <w:bCs/>
          <w:sz w:val="19"/>
          <w:szCs w:val="19"/>
          <w:lang w:eastAsia="pt-BR"/>
        </w:rPr>
        <w:t xml:space="preserve"> decorrência de extinção do contrato de trabalho, se a ocupação do imóvel pelo locatário relacionada com o seu emprego</w:t>
      </w:r>
      <w:r w:rsidRPr="00F430A1">
        <w:rPr>
          <w:rFonts w:ascii="Book Antiqua" w:eastAsia="Times New Roman" w:hAnsi="Book Antiqua" w:cs="Times New Roman"/>
          <w:sz w:val="16"/>
          <w:szCs w:val="16"/>
          <w:lang w:eastAsia="pt-BR"/>
        </w:rPr>
        <w:t>;</w:t>
      </w:r>
      <w:r w:rsidR="00CC3457" w:rsidRPr="00F430A1">
        <w:rPr>
          <w:rFonts w:ascii="Book Antiqua" w:eastAsia="Times New Roman" w:hAnsi="Book Antiqua" w:cs="Times New Roman"/>
          <w:sz w:val="16"/>
          <w:szCs w:val="16"/>
          <w:lang w:eastAsia="pt-BR"/>
        </w:rPr>
        <w:t xml:space="preserve"> </w:t>
      </w:r>
      <w:r w:rsidR="00CC3457" w:rsidRPr="00F430A1">
        <w:rPr>
          <w:rFonts w:ascii="Book Antiqua" w:eastAsia="Times New Roman" w:hAnsi="Book Antiqua" w:cs="Times New Roman"/>
          <w:b/>
          <w:color w:val="FF0000"/>
          <w:sz w:val="16"/>
          <w:szCs w:val="16"/>
          <w:u w:val="single"/>
          <w:lang w:eastAsia="pt-BR"/>
        </w:rPr>
        <w:t>(TRT1-</w:t>
      </w:r>
      <w:r w:rsidR="00900BF0" w:rsidRPr="00F430A1">
        <w:rPr>
          <w:rFonts w:ascii="Book Antiqua" w:eastAsia="Times New Roman" w:hAnsi="Book Antiqua" w:cs="Times New Roman"/>
          <w:b/>
          <w:color w:val="FF0000"/>
          <w:sz w:val="16"/>
          <w:szCs w:val="16"/>
          <w:u w:val="single"/>
          <w:lang w:eastAsia="pt-BR"/>
        </w:rPr>
        <w:t>2013</w:t>
      </w:r>
      <w:r w:rsidR="00CC3457" w:rsidRPr="00F430A1">
        <w:rPr>
          <w:rFonts w:ascii="Book Antiqua" w:eastAsia="Times New Roman" w:hAnsi="Book Antiqua" w:cs="Times New Roman"/>
          <w:b/>
          <w:color w:val="FF0000"/>
          <w:sz w:val="16"/>
          <w:szCs w:val="16"/>
          <w:u w:val="single"/>
          <w:lang w:eastAsia="pt-BR"/>
        </w:rPr>
        <w:t>)</w:t>
      </w:r>
      <w:r w:rsidRPr="00F430A1">
        <w:rPr>
          <w:rFonts w:ascii="Book Antiqua" w:eastAsia="Times New Roman" w:hAnsi="Book Antiqua" w:cs="Times New Roman"/>
          <w:sz w:val="16"/>
          <w:szCs w:val="16"/>
          <w:lang w:eastAsia="pt-BR"/>
        </w:rPr>
        <w:t xml:space="preserve"> </w:t>
      </w:r>
      <w:r w:rsidR="00F776DE" w:rsidRPr="00F430A1">
        <w:rPr>
          <w:rFonts w:ascii="Book Antiqua" w:eastAsia="Times New Roman" w:hAnsi="Book Antiqua" w:cs="Times New Roman"/>
          <w:b/>
          <w:bCs/>
          <w:color w:val="FF0000"/>
          <w:sz w:val="16"/>
          <w:szCs w:val="16"/>
          <w:u w:val="single"/>
          <w:lang w:eastAsia="pt-BR"/>
        </w:rPr>
        <w:t>(TJDFT-2016)</w:t>
      </w:r>
      <w:r w:rsidR="00AF5531" w:rsidRPr="00F430A1">
        <w:rPr>
          <w:rFonts w:ascii="Book Antiqua" w:eastAsia="Times New Roman" w:hAnsi="Book Antiqua" w:cs="Times New Roman"/>
          <w:b/>
          <w:bCs/>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FB612E" w:rsidRPr="00F430A1">
        <w:rPr>
          <w:rFonts w:ascii="Book Antiqua" w:eastAsia="Times New Roman" w:hAnsi="Book Antiqua" w:cs="Times New Roman"/>
          <w:b/>
          <w:bCs/>
          <w:color w:val="FF0000"/>
          <w:sz w:val="16"/>
          <w:szCs w:val="16"/>
          <w:lang w:eastAsia="pt-BR"/>
        </w:rPr>
        <w:t xml:space="preserve"> </w:t>
      </w:r>
      <w:r w:rsidR="00FB612E" w:rsidRPr="00F430A1">
        <w:rPr>
          <w:rFonts w:ascii="Book Antiqua" w:eastAsia="Times New Roman" w:hAnsi="Book Antiqua" w:cs="Times New Roman"/>
          <w:b/>
          <w:color w:val="FF0000"/>
          <w:sz w:val="16"/>
          <w:szCs w:val="16"/>
          <w:u w:val="single"/>
          <w:lang w:eastAsia="pt-BR"/>
        </w:rPr>
        <w:t>(MPT-2020)</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p>
    <w:tbl>
      <w:tblPr>
        <w:tblStyle w:val="Tabelacomgrade"/>
        <w:tblW w:w="0" w:type="auto"/>
        <w:tblLook w:val="04A0" w:firstRow="1" w:lastRow="0" w:firstColumn="1" w:lastColumn="0" w:noHBand="0" w:noVBand="1"/>
      </w:tblPr>
      <w:tblGrid>
        <w:gridCol w:w="8494"/>
      </w:tblGrid>
      <w:tr w:rsidR="00900BF0" w14:paraId="2FE9548A" w14:textId="77777777" w:rsidTr="00863DFC">
        <w:tc>
          <w:tcPr>
            <w:tcW w:w="8494" w:type="dxa"/>
            <w:shd w:val="clear" w:color="auto" w:fill="CCFFFF"/>
          </w:tcPr>
          <w:p w14:paraId="5DA1B087" w14:textId="038F4283" w:rsidR="00FB612E" w:rsidRDefault="00FB612E" w:rsidP="00863DF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MPT-2020</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Analise a seguinte proposição: </w:t>
            </w:r>
            <w:r w:rsidRPr="00FB612E">
              <w:rPr>
                <w:rFonts w:ascii="Book Antiqua" w:eastAsia="Times New Roman" w:hAnsi="Book Antiqua" w:cs="Times New Roman"/>
                <w:bCs/>
                <w:color w:val="000000"/>
                <w:sz w:val="19"/>
                <w:szCs w:val="19"/>
                <w:lang w:eastAsia="pt-BR"/>
              </w:rPr>
              <w:t>Nos termos da Lei 8.245/91, que dispõe sobre as locações dos imóveis urbanos e procedimentos a elas pertinentes, quando ajustada com prazo inferior a 30 meses, findo o prazo estabelecido, a locação prorroga-se automaticamente por prazo indeterminado, podendo, contudo, ser retomado o imóvel em decorrência de extinção do contrato de trabalho, se a ocupação do imóvel pelo locatário estiver relacionada com seu emprego.</w:t>
            </w:r>
            <w:r>
              <w:rPr>
                <w:rFonts w:ascii="Book Antiqua" w:eastAsia="Times New Roman" w:hAnsi="Book Antiqua" w:cs="Times New Roman"/>
                <w:bCs/>
                <w:color w:val="000000"/>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 II,</w:t>
            </w:r>
            <w:r w:rsidRPr="00DE4CAA">
              <w:rPr>
                <w:rFonts w:ascii="Book Antiqua" w:eastAsia="Times New Roman" w:hAnsi="Book Antiqua" w:cs="Times New Roman"/>
                <w:b/>
                <w:sz w:val="19"/>
                <w:szCs w:val="19"/>
                <w:lang w:eastAsia="pt-BR"/>
              </w:rPr>
              <w:t xml:space="preserve"> da Lei.</w:t>
            </w:r>
          </w:p>
          <w:p w14:paraId="5A7404CF" w14:textId="4AB6B099" w:rsidR="00900BF0" w:rsidRDefault="00900BF0" w:rsidP="00863DF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TRT1-2013</w:t>
            </w:r>
            <w:r w:rsidRPr="003866A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0BF0">
              <w:rPr>
                <w:rFonts w:ascii="Book Antiqua" w:eastAsia="Times New Roman" w:hAnsi="Book Antiqua" w:cs="Times New Roman"/>
                <w:bCs/>
                <w:sz w:val="19"/>
                <w:szCs w:val="19"/>
                <w:lang w:eastAsia="pt-BR"/>
              </w:rPr>
              <w:t>O direito de retomada do imóvel pelo locador, em decorrência de extinção do contrato de trabalho, considerada a ocupação do imóvel como relacionada ao emprego, dar-se-á</w:t>
            </w:r>
            <w:r>
              <w:rPr>
                <w:rFonts w:ascii="Book Antiqua" w:eastAsia="Times New Roman" w:hAnsi="Book Antiqua" w:cs="Times New Roman"/>
                <w:bCs/>
                <w:sz w:val="19"/>
                <w:szCs w:val="19"/>
                <w:lang w:eastAsia="pt-BR"/>
              </w:rPr>
              <w:t xml:space="preserve"> </w:t>
            </w:r>
            <w:r w:rsidRPr="00900BF0">
              <w:rPr>
                <w:rFonts w:ascii="Book Antiqua" w:eastAsia="Times New Roman" w:hAnsi="Book Antiqua" w:cs="Times New Roman"/>
                <w:bCs/>
                <w:sz w:val="19"/>
                <w:szCs w:val="19"/>
                <w:lang w:eastAsia="pt-BR"/>
              </w:rPr>
              <w:t>mesmo quando a locação se encontre prorrogada automaticamente, por prazo indeterminado, por estar findo o prazo estabelecido, ajustada a locação verbalmente ou por escrito e ainda que com prazo inferior a trinta meses.</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 II,</w:t>
            </w:r>
            <w:r w:rsidRPr="00DE4CAA">
              <w:rPr>
                <w:rFonts w:ascii="Book Antiqua" w:eastAsia="Times New Roman" w:hAnsi="Book Antiqua" w:cs="Times New Roman"/>
                <w:b/>
                <w:sz w:val="19"/>
                <w:szCs w:val="19"/>
                <w:lang w:eastAsia="pt-BR"/>
              </w:rPr>
              <w:t xml:space="preserve"> da Lei. </w:t>
            </w:r>
          </w:p>
        </w:tc>
      </w:tr>
    </w:tbl>
    <w:p w14:paraId="61CCD518" w14:textId="4FF4DEF9"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E4CAA">
        <w:rPr>
          <w:rFonts w:ascii="Book Antiqua" w:eastAsia="Times New Roman" w:hAnsi="Book Antiqua" w:cs="Times New Roman"/>
          <w:sz w:val="19"/>
          <w:szCs w:val="19"/>
          <w:lang w:eastAsia="pt-BR"/>
        </w:rPr>
        <w:t xml:space="preserve">        </w:t>
      </w:r>
      <w:r w:rsidRPr="00C960B2">
        <w:rPr>
          <w:rFonts w:ascii="Book Antiqua" w:eastAsia="Times New Roman" w:hAnsi="Book Antiqua" w:cs="Times New Roman"/>
          <w:b/>
          <w:bCs/>
          <w:sz w:val="19"/>
          <w:szCs w:val="19"/>
          <w:lang w:eastAsia="pt-BR"/>
        </w:rPr>
        <w:t>III - se for pedido para uso próprio, de seu cônjuge ou companheiro, ou para uso residencial de ascendente ou descendente que não disponha, assim como seu cônjuge ou companheiro, de imóvel residencial próprio</w:t>
      </w:r>
      <w:r w:rsidRPr="00F430A1">
        <w:rPr>
          <w:rFonts w:ascii="Book Antiqua" w:eastAsia="Times New Roman" w:hAnsi="Book Antiqua" w:cs="Times New Roman"/>
          <w:b/>
          <w:bCs/>
          <w:sz w:val="18"/>
          <w:szCs w:val="18"/>
          <w:lang w:eastAsia="pt-BR"/>
        </w:rPr>
        <w:t>;</w:t>
      </w:r>
      <w:r w:rsidR="00DE1579">
        <w:rPr>
          <w:rFonts w:ascii="Book Antiqua" w:eastAsia="Times New Roman" w:hAnsi="Book Antiqua" w:cs="Times New Roman"/>
          <w:b/>
          <w:bCs/>
          <w:sz w:val="18"/>
          <w:szCs w:val="18"/>
          <w:lang w:eastAsia="pt-BR"/>
        </w:rPr>
        <w:t xml:space="preserve"> </w:t>
      </w:r>
      <w:r w:rsidR="00DE1579">
        <w:rPr>
          <w:rFonts w:ascii="Book Antiqua" w:eastAsia="Times New Roman" w:hAnsi="Book Antiqua" w:cs="Times New Roman"/>
          <w:b/>
          <w:bCs/>
          <w:color w:val="FF0000"/>
          <w:sz w:val="16"/>
          <w:szCs w:val="16"/>
          <w:u w:val="single"/>
          <w:lang w:eastAsia="pt-BR"/>
        </w:rPr>
        <w:t>(PGDF-2013)</w:t>
      </w:r>
      <w:r w:rsidR="00C960B2" w:rsidRPr="00F430A1">
        <w:rPr>
          <w:rFonts w:ascii="Book Antiqua" w:eastAsia="Times New Roman" w:hAnsi="Book Antiqua" w:cs="Times New Roman"/>
          <w:b/>
          <w:bCs/>
          <w:sz w:val="18"/>
          <w:szCs w:val="18"/>
          <w:lang w:eastAsia="pt-BR"/>
        </w:rPr>
        <w:t xml:space="preserve"> </w:t>
      </w:r>
      <w:r w:rsidR="00C960B2" w:rsidRPr="00F430A1">
        <w:rPr>
          <w:rFonts w:ascii="Book Antiqua" w:eastAsia="Times New Roman" w:hAnsi="Book Antiqua" w:cs="Times New Roman"/>
          <w:b/>
          <w:bCs/>
          <w:color w:val="FF0000"/>
          <w:sz w:val="16"/>
          <w:szCs w:val="16"/>
          <w:u w:val="single"/>
          <w:lang w:eastAsia="pt-BR"/>
        </w:rPr>
        <w:t>(TJAP-2022)</w:t>
      </w:r>
    </w:p>
    <w:p w14:paraId="0A17E77E" w14:textId="3F5D221E" w:rsidR="00DB4026"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960B2">
        <w:rPr>
          <w:rFonts w:ascii="Book Antiqua" w:eastAsia="Times New Roman" w:hAnsi="Book Antiqua" w:cs="Times New Roman"/>
          <w:b/>
          <w:bCs/>
          <w:sz w:val="19"/>
          <w:szCs w:val="19"/>
          <w:lang w:eastAsia="pt-BR"/>
        </w:rPr>
        <w:t xml:space="preserve">        IV - </w:t>
      </w:r>
      <w:proofErr w:type="gramStart"/>
      <w:r w:rsidRPr="00C960B2">
        <w:rPr>
          <w:rFonts w:ascii="Book Antiqua" w:eastAsia="Times New Roman" w:hAnsi="Book Antiqua" w:cs="Times New Roman"/>
          <w:b/>
          <w:bCs/>
          <w:sz w:val="19"/>
          <w:szCs w:val="19"/>
          <w:lang w:eastAsia="pt-BR"/>
        </w:rPr>
        <w:t>se</w:t>
      </w:r>
      <w:proofErr w:type="gramEnd"/>
      <w:r w:rsidRPr="00C960B2">
        <w:rPr>
          <w:rFonts w:ascii="Book Antiqua" w:eastAsia="Times New Roman" w:hAnsi="Book Antiqua" w:cs="Times New Roman"/>
          <w:b/>
          <w:bCs/>
          <w:sz w:val="19"/>
          <w:szCs w:val="19"/>
          <w:lang w:eastAsia="pt-BR"/>
        </w:rPr>
        <w:t xml:space="preserve"> for pedido para demolição e edificação licenciada ou para a realização de obras aprovadas pelo Poder Público, que aumentem a área construída, em, no mínimo, </w:t>
      </w:r>
      <w:r w:rsidRPr="00DE1579">
        <w:rPr>
          <w:rFonts w:ascii="Book Antiqua" w:eastAsia="Times New Roman" w:hAnsi="Book Antiqua" w:cs="Times New Roman"/>
          <w:b/>
          <w:bCs/>
          <w:sz w:val="19"/>
          <w:szCs w:val="19"/>
          <w:highlight w:val="cyan"/>
          <w:lang w:eastAsia="pt-BR"/>
        </w:rPr>
        <w:t>vinte por cento</w:t>
      </w:r>
      <w:r w:rsidRPr="00C960B2">
        <w:rPr>
          <w:rFonts w:ascii="Book Antiqua" w:eastAsia="Times New Roman" w:hAnsi="Book Antiqua" w:cs="Times New Roman"/>
          <w:b/>
          <w:bCs/>
          <w:sz w:val="19"/>
          <w:szCs w:val="19"/>
          <w:lang w:eastAsia="pt-BR"/>
        </w:rPr>
        <w:t xml:space="preserve"> ou, se o imóvel for destinado a exploração de hotel ou pensão, em </w:t>
      </w:r>
      <w:proofErr w:type="spellStart"/>
      <w:r w:rsidRPr="00DE1579">
        <w:rPr>
          <w:rFonts w:ascii="Book Antiqua" w:eastAsia="Times New Roman" w:hAnsi="Book Antiqua" w:cs="Times New Roman"/>
          <w:b/>
          <w:bCs/>
          <w:sz w:val="19"/>
          <w:szCs w:val="19"/>
          <w:highlight w:val="cyan"/>
          <w:lang w:eastAsia="pt-BR"/>
        </w:rPr>
        <w:t>cinqüenta</w:t>
      </w:r>
      <w:proofErr w:type="spellEnd"/>
      <w:r w:rsidRPr="00DE1579">
        <w:rPr>
          <w:rFonts w:ascii="Book Antiqua" w:eastAsia="Times New Roman" w:hAnsi="Book Antiqua" w:cs="Times New Roman"/>
          <w:b/>
          <w:bCs/>
          <w:sz w:val="19"/>
          <w:szCs w:val="19"/>
          <w:highlight w:val="cyan"/>
          <w:lang w:eastAsia="pt-BR"/>
        </w:rPr>
        <w:t xml:space="preserve"> por cento</w:t>
      </w:r>
      <w:r w:rsidRPr="00F430A1">
        <w:rPr>
          <w:rFonts w:ascii="Book Antiqua" w:eastAsia="Times New Roman" w:hAnsi="Book Antiqua" w:cs="Times New Roman"/>
          <w:sz w:val="18"/>
          <w:szCs w:val="18"/>
          <w:lang w:eastAsia="pt-BR"/>
        </w:rPr>
        <w:t>;</w:t>
      </w:r>
      <w:r w:rsidR="00DE1579">
        <w:rPr>
          <w:rFonts w:ascii="Book Antiqua" w:eastAsia="Times New Roman" w:hAnsi="Book Antiqua" w:cs="Times New Roman"/>
          <w:sz w:val="18"/>
          <w:szCs w:val="18"/>
          <w:lang w:eastAsia="pt-BR"/>
        </w:rPr>
        <w:t xml:space="preserve"> </w:t>
      </w:r>
      <w:r w:rsidR="00DE1579">
        <w:rPr>
          <w:rFonts w:ascii="Book Antiqua" w:eastAsia="Times New Roman" w:hAnsi="Book Antiqua" w:cs="Times New Roman"/>
          <w:b/>
          <w:bCs/>
          <w:color w:val="FF0000"/>
          <w:sz w:val="16"/>
          <w:szCs w:val="16"/>
          <w:u w:val="single"/>
          <w:lang w:eastAsia="pt-BR"/>
        </w:rPr>
        <w:t>(PGDF-2013)</w:t>
      </w:r>
      <w:r w:rsidRPr="00F430A1">
        <w:rPr>
          <w:rFonts w:ascii="Book Antiqua" w:eastAsia="Times New Roman" w:hAnsi="Book Antiqua" w:cs="Times New Roman"/>
          <w:sz w:val="18"/>
          <w:szCs w:val="18"/>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(Cartórios/TJAC-2023)</w:t>
      </w:r>
    </w:p>
    <w:p w14:paraId="52188438" w14:textId="293DC6E6"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AF63E5">
        <w:rPr>
          <w:rFonts w:ascii="Book Antiqua" w:eastAsia="Times New Roman" w:hAnsi="Book Antiqua" w:cs="Times New Roman"/>
          <w:b/>
          <w:bCs/>
          <w:sz w:val="19"/>
          <w:szCs w:val="19"/>
          <w:lang w:eastAsia="pt-BR"/>
        </w:rPr>
        <w:t xml:space="preserve">        V - </w:t>
      </w:r>
      <w:proofErr w:type="gramStart"/>
      <w:r w:rsidRPr="00AF63E5">
        <w:rPr>
          <w:rFonts w:ascii="Book Antiqua" w:eastAsia="Times New Roman" w:hAnsi="Book Antiqua" w:cs="Times New Roman"/>
          <w:b/>
          <w:bCs/>
          <w:sz w:val="19"/>
          <w:szCs w:val="19"/>
          <w:lang w:eastAsia="pt-BR"/>
        </w:rPr>
        <w:t>se</w:t>
      </w:r>
      <w:proofErr w:type="gramEnd"/>
      <w:r w:rsidRPr="00AF63E5">
        <w:rPr>
          <w:rFonts w:ascii="Book Antiqua" w:eastAsia="Times New Roman" w:hAnsi="Book Antiqua" w:cs="Times New Roman"/>
          <w:b/>
          <w:bCs/>
          <w:sz w:val="19"/>
          <w:szCs w:val="19"/>
          <w:lang w:eastAsia="pt-BR"/>
        </w:rPr>
        <w:t xml:space="preserve"> a </w:t>
      </w:r>
      <w:r w:rsidRPr="002C3644">
        <w:rPr>
          <w:rFonts w:ascii="Book Antiqua" w:eastAsia="Times New Roman" w:hAnsi="Book Antiqua" w:cs="Times New Roman"/>
          <w:b/>
          <w:bCs/>
          <w:sz w:val="19"/>
          <w:szCs w:val="19"/>
          <w:highlight w:val="cyan"/>
          <w:lang w:eastAsia="pt-BR"/>
        </w:rPr>
        <w:t>vigência ininterrupta</w:t>
      </w:r>
      <w:r w:rsidRPr="00AF63E5">
        <w:rPr>
          <w:rFonts w:ascii="Book Antiqua" w:eastAsia="Times New Roman" w:hAnsi="Book Antiqua" w:cs="Times New Roman"/>
          <w:b/>
          <w:bCs/>
          <w:sz w:val="19"/>
          <w:szCs w:val="19"/>
          <w:lang w:eastAsia="pt-BR"/>
        </w:rPr>
        <w:t xml:space="preserve"> </w:t>
      </w:r>
      <w:r w:rsidRPr="002C3644">
        <w:rPr>
          <w:rFonts w:ascii="Book Antiqua" w:eastAsia="Times New Roman" w:hAnsi="Book Antiqua" w:cs="Times New Roman"/>
          <w:b/>
          <w:bCs/>
          <w:sz w:val="19"/>
          <w:szCs w:val="19"/>
          <w:highlight w:val="yellow"/>
          <w:lang w:eastAsia="pt-BR"/>
        </w:rPr>
        <w:t>da locação</w:t>
      </w:r>
      <w:r w:rsidRPr="00AF63E5">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b/>
          <w:bCs/>
          <w:caps/>
          <w:sz w:val="19"/>
          <w:szCs w:val="19"/>
          <w:highlight w:val="green"/>
          <w:lang w:eastAsia="pt-BR"/>
        </w:rPr>
        <w:t>ultrapassar</w:t>
      </w:r>
      <w:r w:rsidRPr="00AF63E5">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b/>
          <w:bCs/>
          <w:sz w:val="19"/>
          <w:szCs w:val="19"/>
          <w:highlight w:val="cyan"/>
          <w:lang w:eastAsia="pt-BR"/>
        </w:rPr>
        <w:t>cinco anos</w:t>
      </w:r>
      <w:r w:rsidRPr="00DE4CAA">
        <w:rPr>
          <w:rFonts w:ascii="Book Antiqua" w:eastAsia="Times New Roman" w:hAnsi="Book Antiqua" w:cs="Times New Roman"/>
          <w:sz w:val="19"/>
          <w:szCs w:val="19"/>
          <w:lang w:eastAsia="pt-BR"/>
        </w:rPr>
        <w:t xml:space="preserve">. </w:t>
      </w:r>
      <w:r w:rsidR="00AF63E5">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AF63E5" w:rsidRPr="00DE4CAA" w14:paraId="48F22A4C" w14:textId="77777777" w:rsidTr="009E3BF4">
        <w:tc>
          <w:tcPr>
            <w:tcW w:w="8494" w:type="dxa"/>
            <w:shd w:val="clear" w:color="auto" w:fill="CCFFFF"/>
          </w:tcPr>
          <w:p w14:paraId="025365A4" w14:textId="77777777" w:rsidR="00AF63E5" w:rsidRDefault="00AF63E5" w:rsidP="00AF63E5">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F63E5">
              <w:rPr>
                <w:rFonts w:ascii="Book Antiqua" w:eastAsia="Times New Roman" w:hAnsi="Book Antiqua" w:cs="Times New Roman"/>
                <w:b/>
                <w:i/>
                <w:color w:val="FF0000"/>
                <w:sz w:val="19"/>
                <w:szCs w:val="19"/>
                <w:highlight w:val="green"/>
                <w:lang w:eastAsia="pt-BR"/>
              </w:rPr>
              <w:t>TJSP-2023</w:t>
            </w:r>
            <w:r>
              <w:rPr>
                <w:rFonts w:ascii="Book Antiqua" w:eastAsia="Times New Roman" w:hAnsi="Book Antiqua" w:cs="Times New Roman"/>
                <w:b/>
                <w:i/>
                <w:color w:val="FF0000"/>
                <w:sz w:val="19"/>
                <w:szCs w:val="19"/>
                <w:lang w:eastAsia="pt-BR"/>
              </w:rPr>
              <w:t>: #</w:t>
            </w:r>
            <w:r w:rsidRPr="00AF63E5">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w:t>
            </w:r>
            <w:r w:rsidRPr="00AF63E5">
              <w:rPr>
                <w:rFonts w:ascii="Book Antiqua" w:eastAsia="Times New Roman" w:hAnsi="Book Antiqua" w:cs="Times New Roman"/>
                <w:b/>
                <w:bCs/>
                <w:i/>
                <w:iCs/>
                <w:sz w:val="19"/>
                <w:szCs w:val="19"/>
                <w:u w:val="single"/>
                <w:lang w:eastAsia="pt-BR"/>
              </w:rPr>
              <w:t>O termo inicial de contagem do prazo para a denúncia vazia, nas hipóteses de que trata o art. 47, V, da Lei 8.245/91, coincide com a formação do vínculo contratual</w:t>
            </w:r>
            <w:r>
              <w:rPr>
                <w:rFonts w:ascii="Book Antiqua" w:eastAsia="Times New Roman" w:hAnsi="Book Antiqua" w:cs="Times New Roman"/>
                <w:sz w:val="19"/>
                <w:szCs w:val="19"/>
                <w:lang w:eastAsia="pt-BR"/>
              </w:rPr>
              <w:t xml:space="preserve">: </w:t>
            </w:r>
            <w:r w:rsidRPr="00AF63E5">
              <w:rPr>
                <w:rFonts w:ascii="Book Antiqua" w:eastAsia="Times New Roman" w:hAnsi="Book Antiqua" w:cs="Times New Roman"/>
                <w:b/>
                <w:bCs/>
                <w:sz w:val="19"/>
                <w:szCs w:val="19"/>
                <w:lang w:eastAsia="pt-BR"/>
              </w:rPr>
              <w:t xml:space="preserve">Exemplo hipotético: em </w:t>
            </w:r>
            <w:proofErr w:type="spellStart"/>
            <w:r w:rsidRPr="00AF63E5">
              <w:rPr>
                <w:rFonts w:ascii="Book Antiqua" w:eastAsia="Times New Roman" w:hAnsi="Book Antiqua" w:cs="Times New Roman"/>
                <w:b/>
                <w:bCs/>
                <w:sz w:val="19"/>
                <w:szCs w:val="19"/>
                <w:lang w:eastAsia="pt-BR"/>
              </w:rPr>
              <w:t>jan</w:t>
            </w:r>
            <w:proofErr w:type="spellEnd"/>
            <w:r w:rsidRPr="00AF63E5">
              <w:rPr>
                <w:rFonts w:ascii="Book Antiqua" w:eastAsia="Times New Roman" w:hAnsi="Book Antiqua" w:cs="Times New Roman"/>
                <w:b/>
                <w:bCs/>
                <w:sz w:val="19"/>
                <w:szCs w:val="19"/>
                <w:lang w:eastAsia="pt-BR"/>
              </w:rPr>
              <w:t xml:space="preserve">/2013, Pedro alugou seu imóvel para João. O contrato foi celebrado por prazo determinado e com duração de 1 ano. Chegou </w:t>
            </w:r>
            <w:proofErr w:type="spellStart"/>
            <w:r w:rsidRPr="00AF63E5">
              <w:rPr>
                <w:rFonts w:ascii="Book Antiqua" w:eastAsia="Times New Roman" w:hAnsi="Book Antiqua" w:cs="Times New Roman"/>
                <w:b/>
                <w:bCs/>
                <w:sz w:val="19"/>
                <w:szCs w:val="19"/>
                <w:lang w:eastAsia="pt-BR"/>
              </w:rPr>
              <w:t>jan</w:t>
            </w:r>
            <w:proofErr w:type="spellEnd"/>
            <w:r w:rsidRPr="00AF63E5">
              <w:rPr>
                <w:rFonts w:ascii="Book Antiqua" w:eastAsia="Times New Roman" w:hAnsi="Book Antiqua" w:cs="Times New Roman"/>
                <w:b/>
                <w:bCs/>
                <w:sz w:val="19"/>
                <w:szCs w:val="19"/>
                <w:lang w:eastAsia="pt-BR"/>
              </w:rPr>
              <w:t xml:space="preserve">/2014, mas nem o locador nem o locatário falaram nada. João permaneceu morando no imóvel e pagando os aluguéis e Pedro continuou recebendo normalmente. Isso significa que o contrato passou a vigorar por prazo indeterminado. Em </w:t>
            </w:r>
            <w:proofErr w:type="spellStart"/>
            <w:r w:rsidRPr="00AF63E5">
              <w:rPr>
                <w:rFonts w:ascii="Book Antiqua" w:eastAsia="Times New Roman" w:hAnsi="Book Antiqua" w:cs="Times New Roman"/>
                <w:b/>
                <w:bCs/>
                <w:sz w:val="19"/>
                <w:szCs w:val="19"/>
                <w:lang w:eastAsia="pt-BR"/>
              </w:rPr>
              <w:t>fev</w:t>
            </w:r>
            <w:proofErr w:type="spellEnd"/>
            <w:r w:rsidRPr="00AF63E5">
              <w:rPr>
                <w:rFonts w:ascii="Book Antiqua" w:eastAsia="Times New Roman" w:hAnsi="Book Antiqua" w:cs="Times New Roman"/>
                <w:b/>
                <w:bCs/>
                <w:sz w:val="19"/>
                <w:szCs w:val="19"/>
                <w:lang w:eastAsia="pt-BR"/>
              </w:rPr>
              <w:t xml:space="preserve">/2018, Pedro ajuizou contra João ação de despejo por denúncia vazia pedindo a desocupação do imóvel e a entrega das chaves. A situação se amolda ao art. 47, V, porque o prazo de 5 anos </w:t>
            </w:r>
            <w:r w:rsidRPr="002C3644">
              <w:rPr>
                <w:rFonts w:ascii="Book Antiqua" w:eastAsia="Times New Roman" w:hAnsi="Book Antiqua" w:cs="Times New Roman"/>
                <w:b/>
                <w:bCs/>
                <w:sz w:val="19"/>
                <w:szCs w:val="19"/>
                <w:highlight w:val="green"/>
                <w:lang w:eastAsia="pt-BR"/>
              </w:rPr>
              <w:t>é contado</w:t>
            </w:r>
            <w:r w:rsidRPr="00AF63E5">
              <w:rPr>
                <w:rFonts w:ascii="Book Antiqua" w:eastAsia="Times New Roman" w:hAnsi="Book Antiqua" w:cs="Times New Roman"/>
                <w:b/>
                <w:bCs/>
                <w:sz w:val="19"/>
                <w:szCs w:val="19"/>
                <w:lang w:eastAsia="pt-BR"/>
              </w:rPr>
              <w:t xml:space="preserve"> </w:t>
            </w:r>
            <w:r w:rsidRPr="002C3644">
              <w:rPr>
                <w:rFonts w:ascii="Book Antiqua" w:eastAsia="Times New Roman" w:hAnsi="Book Antiqua" w:cs="Times New Roman"/>
                <w:b/>
                <w:bCs/>
                <w:sz w:val="19"/>
                <w:szCs w:val="19"/>
                <w:highlight w:val="yellow"/>
                <w:lang w:eastAsia="pt-BR"/>
              </w:rPr>
              <w:t>do contrato original</w:t>
            </w:r>
            <w:r w:rsidRPr="00AF63E5">
              <w:rPr>
                <w:rFonts w:ascii="Book Antiqua" w:eastAsia="Times New Roman" w:hAnsi="Book Antiqua" w:cs="Times New Roman"/>
                <w:b/>
                <w:bCs/>
                <w:sz w:val="19"/>
                <w:szCs w:val="19"/>
                <w:lang w:eastAsia="pt-BR"/>
              </w:rPr>
              <w:t xml:space="preserve"> (e não da prorrogação do vínculo).</w:t>
            </w:r>
            <w:r>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sz w:val="19"/>
                <w:szCs w:val="19"/>
                <w:lang w:eastAsia="pt-BR"/>
              </w:rPr>
              <w:t>STJ. 4ª T. REsp 1511978-BA, Rel. Min. Antônio Carlos Ferreira, j</w:t>
            </w:r>
            <w:r>
              <w:rPr>
                <w:rFonts w:ascii="Book Antiqua" w:eastAsia="Times New Roman" w:hAnsi="Book Antiqua" w:cs="Times New Roman"/>
                <w:sz w:val="19"/>
                <w:szCs w:val="19"/>
                <w:lang w:eastAsia="pt-BR"/>
              </w:rPr>
              <w:t>.</w:t>
            </w:r>
            <w:r w:rsidRPr="00AF63E5">
              <w:rPr>
                <w:rFonts w:ascii="Book Antiqua" w:eastAsia="Times New Roman" w:hAnsi="Book Antiqua" w:cs="Times New Roman"/>
                <w:sz w:val="19"/>
                <w:szCs w:val="19"/>
                <w:lang w:eastAsia="pt-BR"/>
              </w:rPr>
              <w:t xml:space="preserve"> 02/03/21</w:t>
            </w:r>
            <w:r w:rsidRPr="00AF63E5">
              <w:rPr>
                <w:rFonts w:ascii="Book Antiqua" w:eastAsia="Times New Roman" w:hAnsi="Book Antiqua" w:cs="Times New Roman"/>
                <w:b/>
                <w:bCs/>
                <w:sz w:val="19"/>
                <w:szCs w:val="19"/>
                <w:lang w:eastAsia="pt-BR"/>
              </w:rPr>
              <w:t xml:space="preserve"> (Info 687).</w:t>
            </w:r>
          </w:p>
          <w:tbl>
            <w:tblPr>
              <w:tblStyle w:val="Tabelacomgrade"/>
              <w:tblW w:w="0" w:type="auto"/>
              <w:tblLook w:val="04A0" w:firstRow="1" w:lastRow="0" w:firstColumn="1" w:lastColumn="0" w:noHBand="0" w:noVBand="1"/>
            </w:tblPr>
            <w:tblGrid>
              <w:gridCol w:w="8268"/>
            </w:tblGrid>
            <w:tr w:rsidR="00AF63E5" w14:paraId="580266E9" w14:textId="77777777" w:rsidTr="00AF63E5">
              <w:tc>
                <w:tcPr>
                  <w:tcW w:w="8268" w:type="dxa"/>
                  <w:shd w:val="clear" w:color="auto" w:fill="FFFFFF" w:themeFill="background1"/>
                </w:tcPr>
                <w:p w14:paraId="0562D525" w14:textId="5220B230" w:rsidR="002C3644" w:rsidRDefault="002C3644" w:rsidP="002C3644">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A redação do art. 47, V, da Lei 8.245/91 é muito clara. Esse dispositivo afirma que é possível a retomada do imóvel em caso de “</w:t>
                  </w:r>
                  <w:r w:rsidRPr="002C3644">
                    <w:rPr>
                      <w:rFonts w:ascii="Book Antiqua" w:eastAsia="Times New Roman" w:hAnsi="Book Antiqua" w:cs="Times New Roman"/>
                      <w:b/>
                      <w:sz w:val="18"/>
                      <w:szCs w:val="18"/>
                      <w:highlight w:val="yellow"/>
                      <w:lang w:eastAsia="pt-BR"/>
                    </w:rPr>
                    <w:t>vigência ininterrupta da locação</w:t>
                  </w:r>
                  <w:r w:rsidRPr="002C3644">
                    <w:rPr>
                      <w:rFonts w:ascii="Book Antiqua" w:eastAsia="Times New Roman" w:hAnsi="Book Antiqua" w:cs="Times New Roman"/>
                      <w:bCs/>
                      <w:sz w:val="18"/>
                      <w:szCs w:val="18"/>
                      <w:lang w:eastAsia="pt-BR"/>
                    </w:rPr>
                    <w:t>” por mais de 5 anos.</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Isso significa que o prazo de 5 anos deve ser contado desde a sua formação inicial (em nosso exemplo, janeiro de 2013), não sofrendo interrupção pelo fato de haver sido prorrogada por prazo indeterminado após o decurso do lapso temporal originariamente avençado.</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A locação por prazo indeterminado não representou uma nova contratação. Foi apenas mero prolongamento da avença originária, vigendo ininterruptamente desde que a posse direta do imóvel é transmitida ao locatário, em regra com a simbólica entrega das chaves.</w:t>
                  </w:r>
                </w:p>
                <w:p w14:paraId="03529B48" w14:textId="0FF1055A" w:rsidR="002C3644" w:rsidRPr="002C3644" w:rsidRDefault="002C3644" w:rsidP="002C3644">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 xml:space="preserve">: </w:t>
                  </w:r>
                </w:p>
                <w:p w14:paraId="7B8FD59A" w14:textId="5EFE89AE" w:rsidR="00AF63E5" w:rsidRPr="00AF63E5" w:rsidRDefault="00AF63E5" w:rsidP="002C3644">
                  <w:pPr>
                    <w:jc w:val="both"/>
                    <w:rPr>
                      <w:rFonts w:ascii="Book Antiqua" w:eastAsia="Times New Roman" w:hAnsi="Book Antiqua" w:cs="Times New Roman"/>
                      <w:b/>
                      <w:sz w:val="19"/>
                      <w:szCs w:val="19"/>
                      <w:lang w:eastAsia="pt-BR"/>
                    </w:rPr>
                  </w:pPr>
                  <w:r w:rsidRPr="00AF63E5">
                    <w:rPr>
                      <w:rFonts w:ascii="Book Antiqua" w:eastAsia="Times New Roman" w:hAnsi="Book Antiqua" w:cs="Times New Roman"/>
                      <w:b/>
                      <w:sz w:val="18"/>
                      <w:szCs w:val="18"/>
                      <w:lang w:eastAsia="pt-BR"/>
                    </w:rPr>
                    <w:t>(</w:t>
                  </w:r>
                  <w:r w:rsidRPr="00AF63E5">
                    <w:rPr>
                      <w:rFonts w:ascii="Book Antiqua" w:eastAsia="Times New Roman" w:hAnsi="Book Antiqua" w:cs="Times New Roman"/>
                      <w:b/>
                      <w:sz w:val="18"/>
                      <w:szCs w:val="18"/>
                      <w:highlight w:val="yellow"/>
                      <w:lang w:eastAsia="pt-BR"/>
                    </w:rPr>
                    <w:t>TJSP-2023-VUNESP</w:t>
                  </w:r>
                  <w:r w:rsidRPr="00AF63E5">
                    <w:rPr>
                      <w:rFonts w:ascii="Book Antiqua" w:eastAsia="Times New Roman" w:hAnsi="Book Antiqua" w:cs="Times New Roman"/>
                      <w:b/>
                      <w:sz w:val="18"/>
                      <w:szCs w:val="18"/>
                      <w:lang w:eastAsia="pt-BR"/>
                    </w:rPr>
                    <w:t>)</w:t>
                  </w:r>
                  <w:r w:rsidRPr="00AF63E5">
                    <w:rPr>
                      <w:rFonts w:ascii="Book Antiqua" w:eastAsia="Times New Roman" w:hAnsi="Book Antiqua" w:cs="Times New Roman"/>
                      <w:bCs/>
                      <w:sz w:val="18"/>
                      <w:szCs w:val="18"/>
                      <w:lang w:eastAsia="pt-BR"/>
                    </w:rPr>
                    <w:t xml:space="preserve">: João alugou ao amigo Marcelo o imóvel residencial situado no Município de Santos, no Estado de São Paulo. O contrato escrito foi firmado em 8 de janeiro de 2019, com prazo de duração de 24 (vinte e quatro) meses. Ao término do prazo, o contrato foi prorrogado por tempo indeterminado, mantidas as mesmas condições e cláusulas do contrato findo. Após 4 (quatro) anos da celebração da locação, não havendo mais interesse na manutenção do contrato, sem qualquer motivo específico, João telefonou para o locatário Marcelo. O locatário, informalmente, deixou claro que não iria desocupar o imóvel, pois não estava com tempo para fazer sua mudança. Diante da recusa verbal do locatário, o que deverá fazer João para compelir Marcelo a desocupar o imóvel? </w:t>
                  </w:r>
                  <w:r w:rsidR="002C3644" w:rsidRPr="002C3644">
                    <w:rPr>
                      <w:rFonts w:ascii="Book Antiqua" w:eastAsia="Times New Roman" w:hAnsi="Book Antiqua" w:cs="Times New Roman"/>
                      <w:bCs/>
                      <w:sz w:val="18"/>
                      <w:szCs w:val="18"/>
                      <w:lang w:eastAsia="pt-BR"/>
                    </w:rPr>
                    <w:t>Denunciar a locação somente depois de 5 (cinco) anos da celebração do contrato. Após, caso o imóvel não seja desocupado, deverá ingressar com ação de despejo (denúncia vazia).</w:t>
                  </w:r>
                  <w:r w:rsidRPr="00AF63E5">
                    <w:rPr>
                      <w:rFonts w:ascii="Book Antiqua" w:eastAsia="Times New Roman" w:hAnsi="Book Antiqua" w:cs="Times New Roman"/>
                      <w:bCs/>
                      <w:sz w:val="18"/>
                      <w:szCs w:val="18"/>
                      <w:lang w:eastAsia="pt-BR"/>
                    </w:rPr>
                    <w:t xml:space="preserve"> </w:t>
                  </w:r>
                  <w:r w:rsidRPr="00AF63E5">
                    <w:rPr>
                      <w:rFonts w:ascii="Book Antiqua" w:eastAsia="Times New Roman" w:hAnsi="Book Antiqua" w:cs="Times New Roman"/>
                      <w:b/>
                      <w:sz w:val="18"/>
                      <w:szCs w:val="18"/>
                      <w:lang w:eastAsia="pt-BR"/>
                    </w:rPr>
                    <w:t>BL: art. 47, V, Lei 8245/91 e Info 687, STJ.</w:t>
                  </w:r>
                </w:p>
              </w:tc>
            </w:tr>
          </w:tbl>
          <w:p w14:paraId="20FEF9B9" w14:textId="77777777" w:rsidR="00AF63E5" w:rsidRDefault="00AF63E5" w:rsidP="00AF63E5">
            <w:pPr>
              <w:jc w:val="both"/>
              <w:rPr>
                <w:rFonts w:ascii="Book Antiqua" w:eastAsia="Times New Roman" w:hAnsi="Book Antiqua" w:cs="Times New Roman"/>
                <w:bCs/>
                <w:sz w:val="19"/>
                <w:szCs w:val="19"/>
                <w:lang w:eastAsia="pt-BR"/>
              </w:rPr>
            </w:pPr>
          </w:p>
          <w:p w14:paraId="157F1FC3" w14:textId="297995BA" w:rsidR="00AF63E5" w:rsidRPr="003F79D4" w:rsidRDefault="00AF63E5" w:rsidP="00AF63E5">
            <w:pPr>
              <w:jc w:val="both"/>
              <w:rPr>
                <w:rFonts w:ascii="Book Antiqua" w:eastAsia="Times New Roman" w:hAnsi="Book Antiqua" w:cs="Times New Roman"/>
                <w:sz w:val="19"/>
                <w:szCs w:val="19"/>
                <w:lang w:eastAsia="pt-BR"/>
              </w:rPr>
            </w:pPr>
          </w:p>
        </w:tc>
      </w:tr>
    </w:tbl>
    <w:p w14:paraId="11954212" w14:textId="3AF7DF0A"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 1º Na hipótese do inciso III, a necessidade deverá ser judicialmente demonstrada, se: </w:t>
      </w:r>
    </w:p>
    <w:p w14:paraId="26146B55" w14:textId="0CB7E830"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O </w:t>
      </w:r>
      <w:proofErr w:type="spellStart"/>
      <w:r w:rsidRPr="00DE4CAA">
        <w:rPr>
          <w:rFonts w:ascii="Book Antiqua" w:eastAsia="Times New Roman" w:hAnsi="Book Antiqua" w:cs="Times New Roman"/>
          <w:sz w:val="19"/>
          <w:szCs w:val="19"/>
          <w:lang w:eastAsia="pt-BR"/>
        </w:rPr>
        <w:t>retomante</w:t>
      </w:r>
      <w:proofErr w:type="spellEnd"/>
      <w:r w:rsidRPr="00DE4CAA">
        <w:rPr>
          <w:rFonts w:ascii="Book Antiqua" w:eastAsia="Times New Roman" w:hAnsi="Book Antiqua" w:cs="Times New Roman"/>
          <w:sz w:val="19"/>
          <w:szCs w:val="19"/>
          <w:lang w:eastAsia="pt-BR"/>
        </w:rPr>
        <w:t xml:space="preserve">, alegando necessidade de usar o imóvel, estiver ocupando, com a mesma finalidade, outro de sua propriedade situado na mesma localidade ou, residindo ou utilizando imóvel alheio, já tiver retomado o imóvel anteriormente; </w:t>
      </w:r>
    </w:p>
    <w:p w14:paraId="7866579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o ascendente ou descendente, beneficiário da retomada, residir em imóvel próprio. </w:t>
      </w:r>
    </w:p>
    <w:p w14:paraId="093B5982" w14:textId="28AF49DB" w:rsidR="00DB4026" w:rsidRPr="00DE1579"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highlight w:val="magenta"/>
          <w:lang w:eastAsia="pt-BR"/>
        </w:rPr>
        <w:t>§ 2º</w:t>
      </w:r>
      <w:r w:rsidRPr="00FA0C8B">
        <w:rPr>
          <w:rFonts w:ascii="Book Antiqua" w:eastAsia="Times New Roman" w:hAnsi="Book Antiqua" w:cs="Times New Roman"/>
          <w:b/>
          <w:bCs/>
          <w:sz w:val="19"/>
          <w:szCs w:val="19"/>
          <w:lang w:eastAsia="pt-BR"/>
        </w:rPr>
        <w:t xml:space="preserve"> Nas hipóteses dos incisos III e IV, o </w:t>
      </w:r>
      <w:proofErr w:type="spellStart"/>
      <w:r w:rsidRPr="00FA0C8B">
        <w:rPr>
          <w:rFonts w:ascii="Book Antiqua" w:eastAsia="Times New Roman" w:hAnsi="Book Antiqua" w:cs="Times New Roman"/>
          <w:b/>
          <w:bCs/>
          <w:sz w:val="19"/>
          <w:szCs w:val="19"/>
          <w:lang w:eastAsia="pt-BR"/>
        </w:rPr>
        <w:t>retomante</w:t>
      </w:r>
      <w:proofErr w:type="spellEnd"/>
      <w:r w:rsidRPr="00FA0C8B">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deverá comprovar</w:t>
      </w:r>
      <w:r w:rsidRPr="00DE1579">
        <w:rPr>
          <w:rFonts w:ascii="Book Antiqua" w:eastAsia="Times New Roman" w:hAnsi="Book Antiqua" w:cs="Times New Roman"/>
          <w:b/>
          <w:bCs/>
          <w:sz w:val="19"/>
          <w:szCs w:val="19"/>
          <w:highlight w:val="green"/>
          <w:lang w:eastAsia="pt-BR"/>
        </w:rPr>
        <w:t xml:space="preserve"> </w:t>
      </w:r>
      <w:r w:rsidRPr="00DE1579">
        <w:rPr>
          <w:rFonts w:ascii="Book Antiqua" w:eastAsia="Times New Roman" w:hAnsi="Book Antiqua" w:cs="Times New Roman"/>
          <w:b/>
          <w:bCs/>
          <w:caps/>
          <w:sz w:val="19"/>
          <w:szCs w:val="19"/>
          <w:highlight w:val="green"/>
          <w:lang w:eastAsia="pt-BR"/>
        </w:rPr>
        <w:t>ser</w:t>
      </w:r>
      <w:r w:rsidRPr="00FA0C8B">
        <w:rPr>
          <w:rFonts w:ascii="Book Antiqua" w:eastAsia="Times New Roman" w:hAnsi="Book Antiqua" w:cs="Times New Roman"/>
          <w:b/>
          <w:bCs/>
          <w:sz w:val="19"/>
          <w:szCs w:val="19"/>
          <w:lang w:eastAsia="pt-BR"/>
        </w:rPr>
        <w:t xml:space="preserve"> proprietário, promissário comprador ou promissário cessionário, em caráter irrevogável, com imissão na posse do imóvel e título registrado junto à matrícula do mesmo</w:t>
      </w:r>
      <w:r w:rsidRPr="00F430A1">
        <w:rPr>
          <w:rFonts w:ascii="Book Antiqua" w:eastAsia="Times New Roman" w:hAnsi="Book Antiqua" w:cs="Times New Roman"/>
          <w:sz w:val="18"/>
          <w:szCs w:val="18"/>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r w:rsidR="00DE1579">
        <w:rPr>
          <w:rFonts w:ascii="Book Antiqua" w:eastAsia="Times New Roman" w:hAnsi="Book Antiqua" w:cs="Times New Roman"/>
          <w:b/>
          <w:bCs/>
          <w:color w:val="FF0000"/>
          <w:sz w:val="16"/>
          <w:szCs w:val="16"/>
          <w:lang w:eastAsia="pt-BR"/>
        </w:rPr>
        <w:t xml:space="preserve"> </w:t>
      </w:r>
      <w:r w:rsidR="00DE1579">
        <w:rPr>
          <w:rFonts w:ascii="Book Antiqua" w:eastAsia="Times New Roman" w:hAnsi="Book Antiqua" w:cs="Times New Roman"/>
          <w:b/>
          <w:bCs/>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DE1579" w14:paraId="05283620" w14:textId="77777777" w:rsidTr="001B2B5D">
        <w:tc>
          <w:tcPr>
            <w:tcW w:w="8494" w:type="dxa"/>
            <w:shd w:val="clear" w:color="auto" w:fill="CCFFFF"/>
          </w:tcPr>
          <w:p w14:paraId="35FEA5B7" w14:textId="778907A7" w:rsidR="00DE1579" w:rsidRDefault="00DE1579" w:rsidP="001B2B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Cartórios/TJAC-2023-Consulplan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579">
              <w:rPr>
                <w:rFonts w:ascii="Book Antiqua" w:eastAsia="Times New Roman" w:hAnsi="Book Antiqua" w:cs="Times New Roman"/>
                <w:bCs/>
                <w:sz w:val="19"/>
                <w:szCs w:val="19"/>
                <w:lang w:eastAsia="pt-BR"/>
              </w:rPr>
              <w:t>Ação de despejo para a realização de obras aprovadas pelo poder público, que aumentem a área construída, em, no mínimo, vinte por cento, ou se o imóvel for destinado a exploração de hotel ou pensão, em cinquenta por cento, a petição inicial deve ser acompanhada de comprovação</w:t>
            </w:r>
            <w:r>
              <w:rPr>
                <w:rFonts w:ascii="Book Antiqua" w:eastAsia="Times New Roman" w:hAnsi="Book Antiqua" w:cs="Times New Roman"/>
                <w:bCs/>
                <w:sz w:val="19"/>
                <w:szCs w:val="19"/>
                <w:lang w:eastAsia="pt-BR"/>
              </w:rPr>
              <w:t xml:space="preserve">: </w:t>
            </w:r>
            <w:r w:rsidRPr="00DE1579">
              <w:rPr>
                <w:rFonts w:ascii="Book Antiqua" w:eastAsia="Times New Roman" w:hAnsi="Book Antiqua" w:cs="Times New Roman"/>
                <w:bCs/>
                <w:sz w:val="19"/>
                <w:szCs w:val="19"/>
                <w:lang w:eastAsia="pt-BR"/>
              </w:rPr>
              <w:t>da propriedade do imóvel</w:t>
            </w:r>
            <w:r w:rsidRPr="00900B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e §2º</w:t>
            </w:r>
            <w:r w:rsidRPr="00DE4CAA">
              <w:rPr>
                <w:rFonts w:ascii="Book Antiqua" w:eastAsia="Times New Roman" w:hAnsi="Book Antiqua" w:cs="Times New Roman"/>
                <w:b/>
                <w:sz w:val="19"/>
                <w:szCs w:val="19"/>
                <w:lang w:eastAsia="pt-BR"/>
              </w:rPr>
              <w:t xml:space="preserve"> da Lei. </w:t>
            </w:r>
          </w:p>
        </w:tc>
      </w:tr>
    </w:tbl>
    <w:p w14:paraId="44E58A4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w:t>
      </w:r>
    </w:p>
    <w:p w14:paraId="34F756A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proofErr w:type="gramStart"/>
      <w:r w:rsidRPr="00DE4CAA">
        <w:rPr>
          <w:rFonts w:ascii="Book Antiqua" w:eastAsia="Times New Roman" w:hAnsi="Book Antiqua" w:cs="Times New Roman"/>
          <w:sz w:val="19"/>
          <w:szCs w:val="19"/>
          <w:highlight w:val="green"/>
          <w:lang w:eastAsia="pt-BR"/>
        </w:rPr>
        <w:t>Das locação</w:t>
      </w:r>
      <w:proofErr w:type="gramEnd"/>
      <w:r w:rsidRPr="00DE4CAA">
        <w:rPr>
          <w:rFonts w:ascii="Book Antiqua" w:eastAsia="Times New Roman" w:hAnsi="Book Antiqua" w:cs="Times New Roman"/>
          <w:sz w:val="19"/>
          <w:szCs w:val="19"/>
          <w:highlight w:val="green"/>
          <w:lang w:eastAsia="pt-BR"/>
        </w:rPr>
        <w:t xml:space="preserve"> para temporada</w:t>
      </w:r>
    </w:p>
    <w:p w14:paraId="0FC53F95" w14:textId="0804AC8F"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48</w:t>
      </w:r>
      <w:r w:rsidRPr="00223224">
        <w:rPr>
          <w:rFonts w:ascii="Book Antiqua" w:eastAsia="Times New Roman" w:hAnsi="Book Antiqua" w:cs="Times New Roman"/>
          <w:b/>
          <w:bCs/>
          <w:sz w:val="19"/>
          <w:szCs w:val="19"/>
          <w:lang w:eastAsia="pt-BR"/>
        </w:rPr>
        <w:t xml:space="preserve">. </w:t>
      </w:r>
      <w:r w:rsidRPr="00223224">
        <w:rPr>
          <w:rFonts w:ascii="Book Antiqua" w:eastAsia="Times New Roman" w:hAnsi="Book Antiqua" w:cs="Times New Roman"/>
          <w:b/>
          <w:bCs/>
          <w:caps/>
          <w:sz w:val="19"/>
          <w:szCs w:val="19"/>
          <w:highlight w:val="green"/>
          <w:lang w:eastAsia="pt-BR"/>
        </w:rPr>
        <w:t>Considera</w:t>
      </w:r>
      <w:r w:rsidRPr="00223224">
        <w:rPr>
          <w:rFonts w:ascii="Book Antiqua" w:eastAsia="Times New Roman" w:hAnsi="Book Antiqua" w:cs="Times New Roman"/>
          <w:b/>
          <w:bCs/>
          <w:i/>
          <w:iCs/>
          <w:caps/>
          <w:sz w:val="19"/>
          <w:szCs w:val="19"/>
          <w:highlight w:val="green"/>
          <w:lang w:eastAsia="pt-BR"/>
        </w:rPr>
        <w:t>-</w:t>
      </w:r>
      <w:r w:rsidRPr="00223224">
        <w:rPr>
          <w:rFonts w:ascii="Book Antiqua" w:eastAsia="Times New Roman" w:hAnsi="Book Antiqua" w:cs="Times New Roman"/>
          <w:b/>
          <w:bCs/>
          <w:caps/>
          <w:sz w:val="19"/>
          <w:szCs w:val="19"/>
          <w:highlight w:val="green"/>
          <w:lang w:eastAsia="pt-BR"/>
        </w:rPr>
        <w:t>se</w:t>
      </w:r>
      <w:r w:rsidRPr="00223224">
        <w:rPr>
          <w:rFonts w:ascii="Book Antiqua" w:eastAsia="Times New Roman" w:hAnsi="Book Antiqua" w:cs="Times New Roman"/>
          <w:b/>
          <w:bCs/>
          <w:caps/>
          <w:sz w:val="19"/>
          <w:szCs w:val="19"/>
          <w:lang w:eastAsia="pt-BR"/>
        </w:rPr>
        <w:t xml:space="preserve"> </w:t>
      </w:r>
      <w:r w:rsidRPr="00223224">
        <w:rPr>
          <w:rFonts w:ascii="Book Antiqua" w:eastAsia="Times New Roman" w:hAnsi="Book Antiqua" w:cs="Times New Roman"/>
          <w:b/>
          <w:bCs/>
          <w:caps/>
          <w:sz w:val="19"/>
          <w:szCs w:val="19"/>
          <w:shd w:val="clear" w:color="auto" w:fill="F7CAAC" w:themeFill="accent2" w:themeFillTint="66"/>
          <w:lang w:eastAsia="pt-BR"/>
        </w:rPr>
        <w:t>locação para temporada</w:t>
      </w:r>
      <w:r w:rsidRPr="00223224">
        <w:rPr>
          <w:rFonts w:ascii="Book Antiqua" w:eastAsia="Times New Roman" w:hAnsi="Book Antiqua" w:cs="Times New Roman"/>
          <w:b/>
          <w:bCs/>
          <w:sz w:val="19"/>
          <w:szCs w:val="19"/>
          <w:lang w:eastAsia="pt-BR"/>
        </w:rPr>
        <w:t xml:space="preserve"> aquela </w:t>
      </w:r>
      <w:r w:rsidRPr="00223224">
        <w:rPr>
          <w:rFonts w:ascii="Book Antiqua" w:eastAsia="Times New Roman" w:hAnsi="Book Antiqua" w:cs="Times New Roman"/>
          <w:b/>
          <w:bCs/>
          <w:sz w:val="19"/>
          <w:szCs w:val="19"/>
          <w:highlight w:val="cyan"/>
          <w:lang w:eastAsia="pt-BR"/>
        </w:rPr>
        <w:t>destinada à residência temporária</w:t>
      </w:r>
      <w:r w:rsidRPr="00223224">
        <w:rPr>
          <w:rFonts w:ascii="Book Antiqua" w:eastAsia="Times New Roman" w:hAnsi="Book Antiqua" w:cs="Times New Roman"/>
          <w:b/>
          <w:bCs/>
          <w:sz w:val="19"/>
          <w:szCs w:val="19"/>
          <w:lang w:eastAsia="pt-BR"/>
        </w:rPr>
        <w:t xml:space="preserve"> </w:t>
      </w:r>
      <w:r w:rsidRPr="00223224">
        <w:rPr>
          <w:rFonts w:ascii="Book Antiqua" w:eastAsia="Times New Roman" w:hAnsi="Book Antiqua" w:cs="Times New Roman"/>
          <w:b/>
          <w:bCs/>
          <w:sz w:val="19"/>
          <w:szCs w:val="19"/>
          <w:highlight w:val="yellow"/>
          <w:lang w:eastAsia="pt-BR"/>
        </w:rPr>
        <w:t>do locatário</w:t>
      </w:r>
      <w:r w:rsidRPr="00223224">
        <w:rPr>
          <w:rFonts w:ascii="Book Antiqua" w:eastAsia="Times New Roman" w:hAnsi="Book Antiqua" w:cs="Times New Roman"/>
          <w:b/>
          <w:bCs/>
          <w:sz w:val="19"/>
          <w:szCs w:val="19"/>
          <w:lang w:eastAsia="pt-BR"/>
        </w:rPr>
        <w:t xml:space="preserve">, para prática de lazer, realização de cursos, tratamento de saúde, feitura de obras em seu imóvel, e outros fatos que decorrem tão-somente de determinado tempo, e contratada </w:t>
      </w:r>
      <w:r w:rsidRPr="00223224">
        <w:rPr>
          <w:rFonts w:ascii="Book Antiqua" w:eastAsia="Times New Roman" w:hAnsi="Book Antiqua" w:cs="Times New Roman"/>
          <w:b/>
          <w:bCs/>
          <w:sz w:val="19"/>
          <w:szCs w:val="19"/>
          <w:highlight w:val="cyan"/>
          <w:lang w:eastAsia="pt-BR"/>
        </w:rPr>
        <w:t>por prazo não superior a noventa dias</w:t>
      </w:r>
      <w:r w:rsidRPr="00223224">
        <w:rPr>
          <w:rFonts w:ascii="Book Antiqua" w:eastAsia="Times New Roman" w:hAnsi="Book Antiqua" w:cs="Times New Roman"/>
          <w:b/>
          <w:bCs/>
          <w:sz w:val="19"/>
          <w:szCs w:val="19"/>
          <w:lang w:eastAsia="pt-BR"/>
        </w:rPr>
        <w:t>, esteja ou não mobiliado o imóvel</w:t>
      </w:r>
      <w:r w:rsidRPr="00F430A1">
        <w:rPr>
          <w:rFonts w:ascii="Book Antiqua" w:eastAsia="Times New Roman" w:hAnsi="Book Antiqua" w:cs="Times New Roman"/>
          <w:sz w:val="16"/>
          <w:szCs w:val="16"/>
          <w:lang w:eastAsia="pt-BR"/>
        </w:rPr>
        <w:t>.</w:t>
      </w:r>
      <w:r w:rsidR="009F16D5" w:rsidRPr="00F430A1">
        <w:rPr>
          <w:rFonts w:ascii="Book Antiqua" w:eastAsia="Times New Roman" w:hAnsi="Book Antiqua" w:cs="Times New Roman"/>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p>
    <w:p w14:paraId="1D24FFF6" w14:textId="4916FD93"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No caso de a locação envolver imóvel mobiliado, constará do contrato, obrigatoriamente, a descrição dos móveis e utensílios que o guarnecem, bem como o estado em que se encontram</w:t>
      </w:r>
      <w:r w:rsidRPr="00F430A1">
        <w:rPr>
          <w:rFonts w:ascii="Book Antiqua" w:eastAsia="Times New Roman" w:hAnsi="Book Antiqua" w:cs="Times New Roman"/>
          <w:b/>
          <w:bCs/>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p>
    <w:p w14:paraId="2F7C4920" w14:textId="3D49A2B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49</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O locador poderá receber de uma só vez e antecipadamente os aluguéis e encargos, bem como exigir qualquer das modalidades de garantia previstas no art. 37 para atender as demais obrigações do contrato</w:t>
      </w:r>
      <w:r w:rsidRPr="00F430A1">
        <w:rPr>
          <w:rFonts w:ascii="Book Antiqua" w:eastAsia="Times New Roman" w:hAnsi="Book Antiqua" w:cs="Times New Roman"/>
          <w:sz w:val="18"/>
          <w:szCs w:val="18"/>
          <w:lang w:eastAsia="pt-BR"/>
        </w:rPr>
        <w:t xml:space="preserve">. </w:t>
      </w:r>
      <w:r w:rsidR="00223224" w:rsidRPr="00F430A1">
        <w:rPr>
          <w:rFonts w:ascii="Book Antiqua" w:eastAsia="Times New Roman" w:hAnsi="Book Antiqua" w:cs="Times New Roman"/>
          <w:b/>
          <w:bCs/>
          <w:color w:val="FF0000"/>
          <w:sz w:val="16"/>
          <w:szCs w:val="16"/>
          <w:u w:val="single"/>
          <w:lang w:eastAsia="pt-BR"/>
        </w:rPr>
        <w:t>(TJAM-2013)</w:t>
      </w:r>
    </w:p>
    <w:tbl>
      <w:tblPr>
        <w:tblStyle w:val="Tabelacomgrade"/>
        <w:tblW w:w="0" w:type="auto"/>
        <w:shd w:val="clear" w:color="auto" w:fill="CCFFFF"/>
        <w:tblLook w:val="04A0" w:firstRow="1" w:lastRow="0" w:firstColumn="1" w:lastColumn="0" w:noHBand="0" w:noVBand="1"/>
      </w:tblPr>
      <w:tblGrid>
        <w:gridCol w:w="8494"/>
      </w:tblGrid>
      <w:tr w:rsidR="00811F83" w:rsidRPr="00DE4CAA" w14:paraId="0CE5326B" w14:textId="77777777" w:rsidTr="00811F83">
        <w:tc>
          <w:tcPr>
            <w:tcW w:w="8494" w:type="dxa"/>
            <w:shd w:val="clear" w:color="auto" w:fill="CCFFFF"/>
          </w:tcPr>
          <w:p w14:paraId="4E0E1269" w14:textId="77777777" w:rsidR="00811F83" w:rsidRPr="00DE4CAA" w:rsidRDefault="00811F83" w:rsidP="00811F83">
            <w:pPr>
              <w:spacing w:before="100" w:beforeAutospacing="1" w:after="100" w:afterAutospacing="1"/>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b/>
                <w:bCs/>
                <w:sz w:val="19"/>
                <w:szCs w:val="19"/>
                <w:highlight w:val="yellow"/>
                <w:lang w:eastAsia="pt-BR"/>
              </w:rPr>
              <w:t>TJAM-2013-FGV</w:t>
            </w:r>
            <w:r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sz w:val="19"/>
                <w:szCs w:val="19"/>
                <w:lang w:eastAsia="pt-BR"/>
              </w:rPr>
              <w:t xml:space="preserve">: No que se refere à locação predial urbana, assinale a afirmativa correta: O locador, em locação por temporada, poderá receber de uma só vez e antecipadamente os aluguéis e encargos. </w:t>
            </w:r>
            <w:r w:rsidRPr="00DE4CAA">
              <w:rPr>
                <w:rFonts w:ascii="Book Antiqua" w:eastAsia="Times New Roman" w:hAnsi="Book Antiqua" w:cs="Times New Roman"/>
                <w:b/>
                <w:bCs/>
                <w:sz w:val="19"/>
                <w:szCs w:val="19"/>
                <w:lang w:eastAsia="pt-BR"/>
              </w:rPr>
              <w:t>BL: art. 49, Lei 8245.</w:t>
            </w:r>
          </w:p>
        </w:tc>
      </w:tr>
    </w:tbl>
    <w:p w14:paraId="4FCBF86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50. Findo o prazo ajustado, se o locatário permanecer no imóvel sem oposição do locador por mais de trinta dias, presumir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á prorrogada a locação por tempo indeterminado, não mais sendo exigível o pagamento antecipado do aluguel e dos encargos. </w:t>
      </w:r>
    </w:p>
    <w:p w14:paraId="5F0576D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Ocorrendo a prorrogação, o locador somente poderá denunciar o contrato após trinta meses de seu início ou nas hipóteses do art. 47. </w:t>
      </w:r>
    </w:p>
    <w:p w14:paraId="6FACCD6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III</w:t>
      </w:r>
    </w:p>
    <w:p w14:paraId="5350C434"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não residencial</w:t>
      </w:r>
    </w:p>
    <w:p w14:paraId="5C83EC5C" w14:textId="2DE9684A" w:rsidR="00DB4026" w:rsidRPr="00F5367A"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51</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Nas </w:t>
      </w:r>
      <w:r w:rsidRPr="00DE4CAA">
        <w:rPr>
          <w:rFonts w:ascii="Book Antiqua" w:eastAsia="Times New Roman" w:hAnsi="Book Antiqua" w:cs="Times New Roman"/>
          <w:b/>
          <w:sz w:val="19"/>
          <w:szCs w:val="19"/>
          <w:highlight w:val="yellow"/>
          <w:lang w:eastAsia="pt-BR"/>
        </w:rPr>
        <w:t>locações de imóveis</w:t>
      </w:r>
      <w:r w:rsidRPr="00DE4CAA">
        <w:rPr>
          <w:rFonts w:ascii="Book Antiqua" w:eastAsia="Times New Roman" w:hAnsi="Book Antiqua" w:cs="Times New Roman"/>
          <w:b/>
          <w:caps/>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destinados ao comércio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locatário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terá</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cyan"/>
          <w:lang w:eastAsia="pt-BR"/>
        </w:rPr>
        <w:t>direito a renovação do contrato</w:t>
      </w:r>
      <w:r w:rsidR="00D8086E" w:rsidRPr="00DE4CAA">
        <w:rPr>
          <w:rFonts w:ascii="Book Antiqua" w:eastAsia="Times New Roman" w:hAnsi="Book Antiqua" w:cs="Times New Roman"/>
          <w:b/>
          <w:sz w:val="19"/>
          <w:szCs w:val="19"/>
          <w:lang w:eastAsia="pt-BR"/>
        </w:rPr>
        <w:t xml:space="preserve"> </w:t>
      </w:r>
      <w:r w:rsidR="00D8086E" w:rsidRPr="00DE4CAA">
        <w:rPr>
          <w:rFonts w:ascii="Book Antiqua" w:eastAsia="Times New Roman" w:hAnsi="Book Antiqua" w:cs="Times New Roman"/>
          <w:b/>
          <w:i/>
          <w:iCs/>
          <w:color w:val="FF0000"/>
          <w:sz w:val="19"/>
          <w:szCs w:val="19"/>
          <w:lang w:eastAsia="pt-BR"/>
        </w:rPr>
        <w:t>[obs.: É o Direito de Inerência]</w:t>
      </w:r>
      <w:r w:rsidR="00D8086E"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por igual prazo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desde que</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cumulativamente</w:t>
      </w:r>
      <w:r w:rsidRPr="00F430A1">
        <w:rPr>
          <w:rFonts w:ascii="Book Antiqua" w:eastAsia="Times New Roman" w:hAnsi="Book Antiqua" w:cs="Times New Roman"/>
          <w:sz w:val="16"/>
          <w:szCs w:val="16"/>
          <w:lang w:eastAsia="pt-BR"/>
        </w:rPr>
        <w:t>:</w:t>
      </w:r>
      <w:r w:rsidR="00757F1D" w:rsidRPr="00F430A1">
        <w:rPr>
          <w:rFonts w:ascii="Book Antiqua" w:eastAsia="Times New Roman" w:hAnsi="Book Antiqua" w:cs="Times New Roman"/>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(TJMG-2007)</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(TJRR-2008)</w:t>
      </w:r>
      <w:r w:rsidR="00757F1D" w:rsidRPr="00F430A1">
        <w:rPr>
          <w:rFonts w:ascii="Book Antiqua" w:eastAsia="Times New Roman" w:hAnsi="Book Antiqua" w:cs="Times New Roman"/>
          <w:b/>
          <w:color w:val="FF0000"/>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(TJES-201</w:t>
      </w:r>
      <w:r w:rsidR="00832333" w:rsidRPr="00F430A1">
        <w:rPr>
          <w:rFonts w:ascii="Book Antiqua" w:eastAsia="Times New Roman" w:hAnsi="Book Antiqua" w:cs="Times New Roman"/>
          <w:b/>
          <w:color w:val="FF0000"/>
          <w:sz w:val="16"/>
          <w:szCs w:val="16"/>
          <w:u w:val="single"/>
          <w:lang w:eastAsia="pt-BR"/>
        </w:rPr>
        <w:t>1</w:t>
      </w:r>
      <w:r w:rsidR="00846686" w:rsidRPr="00F430A1">
        <w:rPr>
          <w:rFonts w:ascii="Book Antiqua" w:eastAsia="Times New Roman" w:hAnsi="Book Antiqua" w:cs="Times New Roman"/>
          <w:b/>
          <w:color w:val="FF0000"/>
          <w:sz w:val="16"/>
          <w:szCs w:val="16"/>
          <w:u w:val="single"/>
          <w:lang w:eastAsia="pt-BR"/>
        </w:rPr>
        <w:t>)</w:t>
      </w:r>
      <w:r w:rsidR="00512950" w:rsidRPr="00F430A1">
        <w:rPr>
          <w:rFonts w:ascii="Book Antiqua" w:eastAsia="Times New Roman" w:hAnsi="Book Antiqua" w:cs="Times New Roman"/>
          <w:b/>
          <w:color w:val="FF0000"/>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(DPEMS-2012)</w:t>
      </w:r>
      <w:r w:rsidR="00757F1D" w:rsidRPr="00F430A1">
        <w:rPr>
          <w:rFonts w:ascii="Book Antiqua" w:eastAsia="Times New Roman" w:hAnsi="Book Antiqua" w:cs="Times New Roman"/>
          <w:b/>
          <w:bCs/>
          <w:color w:val="FF0000"/>
          <w:sz w:val="16"/>
          <w:szCs w:val="16"/>
          <w:lang w:eastAsia="pt-BR"/>
        </w:rPr>
        <w:t xml:space="preserve"> </w:t>
      </w:r>
      <w:r w:rsidR="00A90CEA" w:rsidRPr="00F430A1">
        <w:rPr>
          <w:rFonts w:ascii="Book Antiqua" w:eastAsia="Times New Roman" w:hAnsi="Book Antiqua" w:cs="Times New Roman"/>
          <w:b/>
          <w:color w:val="FF0000"/>
          <w:sz w:val="16"/>
          <w:szCs w:val="16"/>
          <w:u w:val="single"/>
          <w:lang w:eastAsia="pt-BR"/>
        </w:rPr>
        <w:t>(TJRJ-2014)</w:t>
      </w:r>
      <w:r w:rsidR="006714ED"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(TJPE-2011/2015)</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(TJPB-2015)</w:t>
      </w:r>
      <w:r w:rsidR="00890DE1"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(DPEAP-2018)</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(DPEPE-2018)</w:t>
      </w:r>
      <w:r w:rsidR="00A90535" w:rsidRPr="00F430A1">
        <w:rPr>
          <w:rFonts w:ascii="Book Antiqua" w:eastAsia="Times New Roman" w:hAnsi="Book Antiqua" w:cs="Times New Roman"/>
          <w:b/>
          <w:color w:val="FF0000"/>
          <w:sz w:val="16"/>
          <w:szCs w:val="16"/>
          <w:lang w:eastAsia="pt-BR"/>
        </w:rPr>
        <w:t xml:space="preserve"> </w:t>
      </w:r>
      <w:r w:rsidR="00F87B68" w:rsidRPr="00F430A1">
        <w:rPr>
          <w:rFonts w:ascii="Book Antiqua" w:eastAsia="Times New Roman" w:hAnsi="Book Antiqua" w:cs="Times New Roman"/>
          <w:b/>
          <w:color w:val="FF0000"/>
          <w:sz w:val="16"/>
          <w:szCs w:val="16"/>
          <w:u w:val="single"/>
          <w:lang w:eastAsia="pt-BR"/>
        </w:rPr>
        <w:t>(MPSP-2019)</w:t>
      </w:r>
      <w:r w:rsidR="00B8555B" w:rsidRPr="00F430A1">
        <w:rPr>
          <w:rFonts w:ascii="Book Antiqua" w:eastAsia="Times New Roman" w:hAnsi="Book Antiqua" w:cs="Times New Roman"/>
          <w:b/>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2011/2012/2014/2016/</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r w:rsidR="00656BC7">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bCs/>
          <w:color w:val="FF0000"/>
          <w:sz w:val="16"/>
          <w:szCs w:val="16"/>
          <w:u w:val="single"/>
          <w:lang w:eastAsia="pt-BR"/>
        </w:rPr>
        <w:t>(TJSP-2013</w:t>
      </w:r>
      <w:r w:rsidR="00B42DEF">
        <w:rPr>
          <w:rFonts w:ascii="Book Antiqua" w:eastAsia="Times New Roman" w:hAnsi="Book Antiqua" w:cs="Times New Roman"/>
          <w:b/>
          <w:bCs/>
          <w:color w:val="FF0000"/>
          <w:sz w:val="16"/>
          <w:szCs w:val="16"/>
          <w:u w:val="single"/>
          <w:lang w:eastAsia="pt-BR"/>
        </w:rPr>
        <w:t>/2024</w:t>
      </w:r>
      <w:r w:rsidR="00B42DEF" w:rsidRPr="00F430A1">
        <w:rPr>
          <w:rFonts w:ascii="Book Antiqua" w:eastAsia="Times New Roman" w:hAnsi="Book Antiqua" w:cs="Times New Roman"/>
          <w:b/>
          <w:bCs/>
          <w:color w:val="FF0000"/>
          <w:sz w:val="16"/>
          <w:szCs w:val="16"/>
          <w:u w:val="single"/>
          <w:lang w:eastAsia="pt-BR"/>
        </w:rPr>
        <w:t>)</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D8086E" w:rsidRPr="00DE4CAA" w14:paraId="512728F1" w14:textId="77777777" w:rsidTr="00D8086E">
        <w:trPr>
          <w:trHeight w:val="299"/>
        </w:trPr>
        <w:tc>
          <w:tcPr>
            <w:tcW w:w="8494" w:type="dxa"/>
            <w:shd w:val="clear" w:color="auto" w:fill="CCFFFF"/>
          </w:tcPr>
          <w:p w14:paraId="0D3F5186" w14:textId="7C0754CC" w:rsidR="00E16F60" w:rsidRPr="00DE4CAA" w:rsidRDefault="00D8086E" w:rsidP="00D8086E">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TJDFT-2011</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Direito de inerência é o que o locatário empresário tem, no contrato de locação empresarial, de renovação compulsória, atendidas as exigências legais. </w:t>
            </w:r>
            <w:r w:rsidRPr="00DE4CAA">
              <w:rPr>
                <w:rFonts w:ascii="Book Antiqua" w:hAnsi="Book Antiqua" w:cs="Times New Roman"/>
                <w:b/>
                <w:sz w:val="19"/>
                <w:szCs w:val="19"/>
              </w:rPr>
              <w:t>BL: art. 51, Locações.</w:t>
            </w:r>
          </w:p>
        </w:tc>
      </w:tr>
    </w:tbl>
    <w:p w14:paraId="4C0F6DB9" w14:textId="2E109E5A" w:rsidR="00DB4026" w:rsidRPr="00F5367A"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I - </w:t>
      </w:r>
      <w:proofErr w:type="gramStart"/>
      <w:r w:rsidRPr="00DE4CAA">
        <w:rPr>
          <w:rFonts w:ascii="Book Antiqua" w:eastAsia="Times New Roman" w:hAnsi="Book Antiqua" w:cs="Times New Roman"/>
          <w:b/>
          <w:sz w:val="19"/>
          <w:szCs w:val="19"/>
          <w:highlight w:val="yellow"/>
          <w:lang w:eastAsia="pt-BR"/>
        </w:rPr>
        <w:t>o</w:t>
      </w:r>
      <w:proofErr w:type="gramEnd"/>
      <w:r w:rsidRPr="00DE4CAA">
        <w:rPr>
          <w:rFonts w:ascii="Book Antiqua" w:eastAsia="Times New Roman" w:hAnsi="Book Antiqua" w:cs="Times New Roman"/>
          <w:b/>
          <w:sz w:val="19"/>
          <w:szCs w:val="19"/>
          <w:highlight w:val="yellow"/>
          <w:lang w:eastAsia="pt-BR"/>
        </w:rPr>
        <w:t xml:space="preserve"> contrato a renovar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tenha sido celebrado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por escrito</w:t>
      </w:r>
      <w:r w:rsidRPr="00DE4CAA">
        <w:rPr>
          <w:rFonts w:ascii="Book Antiqua" w:eastAsia="Times New Roman" w:hAnsi="Book Antiqua" w:cs="Times New Roman"/>
          <w:b/>
          <w:sz w:val="19"/>
          <w:szCs w:val="19"/>
          <w:lang w:eastAsia="pt-BR"/>
        </w:rPr>
        <w:t xml:space="preserve"> e </w:t>
      </w:r>
      <w:r w:rsidRPr="00DE4CAA">
        <w:rPr>
          <w:rFonts w:ascii="Book Antiqua" w:eastAsia="Times New Roman" w:hAnsi="Book Antiqua" w:cs="Times New Roman"/>
          <w:b/>
          <w:sz w:val="19"/>
          <w:szCs w:val="19"/>
          <w:highlight w:val="cyan"/>
          <w:lang w:eastAsia="pt-BR"/>
        </w:rPr>
        <w:t>com prazo determinado</w:t>
      </w:r>
      <w:r w:rsidRPr="00F430A1">
        <w:rPr>
          <w:rFonts w:ascii="Book Antiqua" w:eastAsia="Times New Roman" w:hAnsi="Book Antiqua" w:cs="Times New Roman"/>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(TJMG-2007)</w:t>
      </w:r>
      <w:r w:rsidR="007D0A8D" w:rsidRPr="00F430A1">
        <w:rPr>
          <w:rFonts w:ascii="Book Antiqua" w:eastAsia="Times New Roman" w:hAnsi="Book Antiqua" w:cs="Times New Roman"/>
          <w:b/>
          <w:color w:val="FF0000"/>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00A87EDB" w:rsidRPr="00F430A1">
        <w:rPr>
          <w:rFonts w:ascii="Book Antiqua" w:eastAsia="Times New Roman" w:hAnsi="Book Antiqua" w:cs="Times New Roman"/>
          <w:b/>
          <w:color w:val="FF0000"/>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743A80" w:rsidRPr="00F430A1">
        <w:rPr>
          <w:rFonts w:ascii="Book Antiqua" w:eastAsia="Times New Roman" w:hAnsi="Book Antiqua" w:cs="Times New Roman"/>
          <w:b/>
          <w:color w:val="FF0000"/>
          <w:sz w:val="16"/>
          <w:szCs w:val="16"/>
          <w:lang w:eastAsia="pt-BR"/>
        </w:rPr>
        <w:t xml:space="preserve"> </w:t>
      </w:r>
      <w:r w:rsidR="00743A80" w:rsidRPr="00F430A1">
        <w:rPr>
          <w:rFonts w:ascii="Book Antiqua" w:eastAsia="Times New Roman" w:hAnsi="Book Antiqua" w:cs="Times New Roman"/>
          <w:b/>
          <w:color w:val="FF0000"/>
          <w:sz w:val="16"/>
          <w:szCs w:val="16"/>
          <w:u w:val="single"/>
          <w:lang w:eastAsia="pt-BR"/>
        </w:rPr>
        <w:t>(TJES-2011)</w:t>
      </w:r>
      <w:r w:rsidR="00831D6B"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EA1348">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color w:val="FF0000"/>
          <w:sz w:val="16"/>
          <w:szCs w:val="16"/>
          <w:u w:val="single"/>
          <w:lang w:eastAsia="pt-BR"/>
        </w:rPr>
        <w:t>(TJSP-2013</w:t>
      </w:r>
      <w:r w:rsidR="00B42DEF">
        <w:rPr>
          <w:rFonts w:ascii="Book Antiqua" w:eastAsia="Times New Roman" w:hAnsi="Book Antiqua" w:cs="Times New Roman"/>
          <w:b/>
          <w:color w:val="FF0000"/>
          <w:sz w:val="16"/>
          <w:szCs w:val="16"/>
          <w:u w:val="single"/>
          <w:lang w:eastAsia="pt-BR"/>
        </w:rPr>
        <w:t>/2024</w:t>
      </w:r>
      <w:r w:rsidR="00B42DEF" w:rsidRPr="00F430A1">
        <w:rPr>
          <w:rFonts w:ascii="Book Antiqua" w:eastAsia="Times New Roman" w:hAnsi="Book Antiqua" w:cs="Times New Roman"/>
          <w:b/>
          <w:color w:val="FF0000"/>
          <w:sz w:val="16"/>
          <w:szCs w:val="16"/>
          <w:u w:val="single"/>
          <w:lang w:eastAsia="pt-BR"/>
        </w:rPr>
        <w:t>)</w:t>
      </w:r>
      <w:r w:rsidR="00F5367A">
        <w:rPr>
          <w:rFonts w:ascii="Book Antiqua" w:eastAsia="Times New Roman" w:hAnsi="Book Antiqua" w:cs="Times New Roman"/>
          <w:b/>
          <w:color w:val="FF0000"/>
          <w:sz w:val="16"/>
          <w:szCs w:val="16"/>
          <w:lang w:eastAsia="pt-BR"/>
        </w:rPr>
        <w:t xml:space="preserve"> </w:t>
      </w:r>
      <w:r w:rsidR="00F5367A">
        <w:rPr>
          <w:rFonts w:ascii="Book Antiqua" w:hAnsi="Book Antiqua"/>
          <w:b/>
          <w:color w:val="FF0000"/>
          <w:sz w:val="16"/>
          <w:szCs w:val="16"/>
          <w:u w:val="single"/>
        </w:rPr>
        <w:t>(PGM-Cuiabá/MT-2024)</w:t>
      </w:r>
    </w:p>
    <w:p w14:paraId="06F1260E" w14:textId="5C9D3917"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o</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prazo mínimo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do contrato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a renovar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sz w:val="19"/>
          <w:szCs w:val="19"/>
          <w:highlight w:val="cyan"/>
          <w:lang w:eastAsia="pt-BR"/>
        </w:rPr>
        <w:t>a soma dos prazos ininterruptos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dos contratos escritos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seja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 cinco anos</w:t>
      </w:r>
      <w:r w:rsidRPr="00F430A1">
        <w:rPr>
          <w:rFonts w:ascii="Book Antiqua" w:eastAsia="Times New Roman" w:hAnsi="Book Antiqua" w:cs="Times New Roman"/>
          <w:sz w:val="16"/>
          <w:szCs w:val="16"/>
          <w:lang w:eastAsia="pt-BR"/>
        </w:rPr>
        <w:t>;</w:t>
      </w:r>
      <w:r w:rsidR="007D0A8D" w:rsidRPr="00F430A1">
        <w:rPr>
          <w:rFonts w:ascii="Book Antiqua" w:eastAsia="Times New Roman" w:hAnsi="Book Antiqua" w:cs="Times New Roman"/>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Pr="00F430A1">
        <w:rPr>
          <w:rFonts w:ascii="Book Antiqua" w:eastAsia="Times New Roman" w:hAnsi="Book Antiqua" w:cs="Times New Roman"/>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831D6B" w:rsidRPr="00F430A1">
        <w:rPr>
          <w:rFonts w:ascii="Book Antiqua" w:eastAsia="Times New Roman" w:hAnsi="Book Antiqua" w:cs="Times New Roman"/>
          <w:b/>
          <w:color w:val="FF0000"/>
          <w:sz w:val="16"/>
          <w:szCs w:val="16"/>
          <w:lang w:eastAsia="pt-BR"/>
        </w:rPr>
        <w:t xml:space="preserve"> </w:t>
      </w:r>
      <w:r w:rsidR="00592DF2" w:rsidRPr="00F430A1">
        <w:rPr>
          <w:rFonts w:ascii="Book Antiqua" w:eastAsia="Times New Roman" w:hAnsi="Book Antiqua" w:cs="Times New Roman"/>
          <w:b/>
          <w:color w:val="FF0000"/>
          <w:sz w:val="16"/>
          <w:szCs w:val="16"/>
          <w:u w:val="single"/>
          <w:lang w:eastAsia="pt-BR"/>
        </w:rPr>
        <w:t>(DPEMS-2012)</w:t>
      </w:r>
      <w:r w:rsidR="00311E9D"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280EB9" w:rsidRPr="00F430A1">
        <w:rPr>
          <w:rFonts w:ascii="Book Antiqua" w:eastAsia="Times New Roman" w:hAnsi="Book Antiqua" w:cs="Times New Roman"/>
          <w:b/>
          <w:color w:val="FF0000"/>
          <w:sz w:val="16"/>
          <w:szCs w:val="16"/>
          <w:lang w:eastAsia="pt-BR"/>
        </w:rPr>
        <w:t xml:space="preserve"> </w:t>
      </w:r>
      <w:bookmarkStart w:id="17" w:name="_Hlk40712128"/>
      <w:r w:rsidR="00280EB9" w:rsidRPr="00F430A1">
        <w:rPr>
          <w:rFonts w:ascii="Book Antiqua" w:eastAsia="Times New Roman" w:hAnsi="Book Antiqua" w:cs="Times New Roman"/>
          <w:b/>
          <w:color w:val="FF0000"/>
          <w:sz w:val="16"/>
          <w:szCs w:val="16"/>
          <w:u w:val="single"/>
          <w:lang w:eastAsia="pt-BR"/>
        </w:rPr>
        <w:t>(TJPB-2015)</w:t>
      </w:r>
      <w:bookmarkEnd w:id="17"/>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CE7FE9" w:rsidRPr="00F430A1">
        <w:rPr>
          <w:rFonts w:ascii="Book Antiqua" w:eastAsia="Times New Roman" w:hAnsi="Book Antiqua" w:cs="Times New Roman"/>
          <w:b/>
          <w:bCs/>
          <w:color w:val="FF0000"/>
          <w:sz w:val="16"/>
          <w:szCs w:val="16"/>
          <w:u w:val="single"/>
          <w:lang w:eastAsia="pt-BR"/>
        </w:rPr>
        <w:t>(DPEAP-2018)</w:t>
      </w:r>
      <w:r w:rsidR="005600CA" w:rsidRPr="00F430A1">
        <w:rPr>
          <w:rFonts w:ascii="Book Antiqua" w:eastAsia="Times New Roman" w:hAnsi="Book Antiqua" w:cs="Times New Roman"/>
          <w:b/>
          <w:color w:val="FF0000"/>
          <w:sz w:val="16"/>
          <w:szCs w:val="16"/>
          <w:lang w:eastAsia="pt-BR"/>
        </w:rPr>
        <w:t xml:space="preserve"> </w:t>
      </w:r>
      <w:r w:rsidR="005600CA" w:rsidRPr="00F430A1">
        <w:rPr>
          <w:rFonts w:ascii="Book Antiqua" w:eastAsia="Times New Roman" w:hAnsi="Book Antiqua" w:cs="Times New Roman"/>
          <w:b/>
          <w:bCs/>
          <w:color w:val="FF0000"/>
          <w:sz w:val="16"/>
          <w:szCs w:val="16"/>
          <w:u w:val="single"/>
          <w:lang w:eastAsia="pt-BR"/>
        </w:rPr>
        <w:t>(DPEPE-2018)</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EA1348">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color w:val="FF0000"/>
          <w:sz w:val="16"/>
          <w:szCs w:val="16"/>
          <w:u w:val="single"/>
          <w:lang w:eastAsia="pt-BR"/>
        </w:rPr>
        <w:t>(TJSP-2013</w:t>
      </w:r>
      <w:r w:rsidR="00B42DEF">
        <w:rPr>
          <w:rFonts w:ascii="Book Antiqua" w:eastAsia="Times New Roman" w:hAnsi="Book Antiqua" w:cs="Times New Roman"/>
          <w:b/>
          <w:color w:val="FF0000"/>
          <w:sz w:val="16"/>
          <w:szCs w:val="16"/>
          <w:u w:val="single"/>
          <w:lang w:eastAsia="pt-BR"/>
        </w:rPr>
        <w:t>/2024</w:t>
      </w:r>
      <w:r w:rsidR="00B42DEF" w:rsidRPr="00F430A1">
        <w:rPr>
          <w:rFonts w:ascii="Book Antiqua" w:eastAsia="Times New Roman" w:hAnsi="Book Antiqua" w:cs="Times New Roman"/>
          <w:b/>
          <w:color w:val="FF0000"/>
          <w:sz w:val="16"/>
          <w:szCs w:val="16"/>
          <w:u w:val="single"/>
          <w:lang w:eastAsia="pt-BR"/>
        </w:rPr>
        <w:t>)</w:t>
      </w:r>
      <w:r w:rsidR="00F5367A">
        <w:rPr>
          <w:rFonts w:ascii="Book Antiqua" w:eastAsia="Times New Roman" w:hAnsi="Book Antiqua" w:cs="Times New Roman"/>
          <w:b/>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3F79D4" w:rsidRPr="00DE4CAA" w14:paraId="275FC7BB" w14:textId="77777777" w:rsidTr="00042144">
        <w:tc>
          <w:tcPr>
            <w:tcW w:w="8494" w:type="dxa"/>
            <w:shd w:val="clear" w:color="auto" w:fill="CCFFFF"/>
          </w:tcPr>
          <w:p w14:paraId="309738BA" w14:textId="3238D458" w:rsidR="003F79D4" w:rsidRDefault="003F79D4" w:rsidP="003F79D4">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1E5E88">
              <w:rPr>
                <w:rFonts w:ascii="Book Antiqua" w:eastAsia="Times New Roman" w:hAnsi="Book Antiqua" w:cs="Times New Roman"/>
                <w:b/>
                <w:i/>
                <w:color w:val="FF0000"/>
                <w:sz w:val="19"/>
                <w:szCs w:val="19"/>
                <w:lang w:eastAsia="pt-BR"/>
              </w:rPr>
              <w:t>: #</w:t>
            </w:r>
            <w:r w:rsidR="001E5E88" w:rsidRPr="001E5E88">
              <w:rPr>
                <w:rFonts w:ascii="Book Antiqua" w:eastAsia="Times New Roman" w:hAnsi="Book Antiqua" w:cs="Times New Roman"/>
                <w:b/>
                <w:i/>
                <w:color w:val="FF0000"/>
                <w:sz w:val="19"/>
                <w:szCs w:val="19"/>
                <w:highlight w:val="green"/>
                <w:lang w:eastAsia="pt-BR"/>
              </w:rPr>
              <w:t>TJDFT-2023</w:t>
            </w:r>
            <w:r w:rsidR="00EA1348">
              <w:rPr>
                <w:rFonts w:ascii="Book Antiqua" w:eastAsia="Times New Roman" w:hAnsi="Book Antiqua" w:cs="Times New Roman"/>
                <w:b/>
                <w:i/>
                <w:color w:val="FF0000"/>
                <w:sz w:val="19"/>
                <w:szCs w:val="19"/>
                <w:lang w:eastAsia="pt-BR"/>
              </w:rPr>
              <w:t>: #</w:t>
            </w:r>
            <w:r w:rsidR="00EA1348" w:rsidRPr="00EA1348">
              <w:rPr>
                <w:rFonts w:ascii="Book Antiqua" w:eastAsia="Times New Roman" w:hAnsi="Book Antiqua" w:cs="Times New Roman"/>
                <w:b/>
                <w:i/>
                <w:color w:val="FF0000"/>
                <w:sz w:val="19"/>
                <w:szCs w:val="19"/>
                <w:highlight w:val="green"/>
                <w:lang w:eastAsia="pt-BR"/>
              </w:rPr>
              <w:t>DPERO-2023</w:t>
            </w:r>
            <w:r w:rsidR="00F5367A">
              <w:rPr>
                <w:rFonts w:ascii="Book Antiqua" w:eastAsia="Times New Roman" w:hAnsi="Book Antiqua" w:cs="Times New Roman"/>
                <w:b/>
                <w:i/>
                <w:color w:val="FF0000"/>
                <w:sz w:val="19"/>
                <w:szCs w:val="19"/>
                <w:lang w:eastAsia="pt-BR"/>
              </w:rPr>
              <w:t>: #</w:t>
            </w:r>
            <w:r w:rsidR="00F5367A" w:rsidRPr="00F5367A">
              <w:rPr>
                <w:rFonts w:ascii="Book Antiqua" w:eastAsia="Times New Roman" w:hAnsi="Book Antiqua" w:cs="Times New Roman"/>
                <w:b/>
                <w:i/>
                <w:color w:val="FF0000"/>
                <w:sz w:val="19"/>
                <w:szCs w:val="19"/>
                <w:highlight w:val="green"/>
                <w:lang w:eastAsia="pt-BR"/>
              </w:rPr>
              <w:t>PGM-Cuiabá/MT-2024</w:t>
            </w:r>
            <w:r w:rsidR="001E5E88">
              <w:rPr>
                <w:rFonts w:ascii="Book Antiqua" w:eastAsia="Times New Roman" w:hAnsi="Book Antiqua" w:cs="Times New Roman"/>
                <w:b/>
                <w:i/>
                <w:color w:val="FF0000"/>
                <w:sz w:val="19"/>
                <w:szCs w:val="19"/>
                <w:lang w:eastAsia="pt-BR"/>
              </w:rPr>
              <w:t>: #</w:t>
            </w:r>
            <w:r w:rsidR="001E5E88" w:rsidRPr="001E5E88">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i/>
                <w:iCs/>
                <w:sz w:val="19"/>
                <w:szCs w:val="19"/>
                <w:u w:val="single"/>
                <w:lang w:eastAsia="pt-BR"/>
              </w:rPr>
              <w:t>O prazo máximo da renovação compulsória do contrato de locação comercial será de 5 anos, ainda que a vigência da avença locatícia supere esse período</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sz w:val="19"/>
                <w:szCs w:val="19"/>
                <w:lang w:eastAsia="pt-BR"/>
              </w:rPr>
              <w:t>Em sede da ação renovatória de locação comercial prevista no art. 51 da Lei 8.245/91, o prazo máximo de prorrogação contratual será de 5 anos. Assim, ainda que o prazo da última avença supere o lapso temporal de 5 anos, a renovação compulsória não poderá excedê-lo, porquanto o quinquênio estabelecido em lei é o limite máximo. Possibilitar que a ação renovatória de aluguel comercial seja capaz de compelir o locador a renovar e manter a relação locatícia, quando já não mais possui interesse, por prazo superior ao razoável lapso temporal de 5 anos, certamente desestimularia os contratos de locação comercial mais longos, pois ensejaria, de certa forma, a expropriação do imóvel de seu proprietário, especialmente se levar-se em conta que sucessivas ações renovatórias da locação poderão ser movidas</w:t>
            </w:r>
            <w:r w:rsidRPr="003F79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sz w:val="19"/>
                <w:szCs w:val="19"/>
                <w:lang w:eastAsia="pt-BR"/>
              </w:rPr>
              <w:t>REsp 1990552-RS, Rel. Min. Raul Araújo, j</w:t>
            </w:r>
            <w:r>
              <w:rPr>
                <w:rFonts w:ascii="Book Antiqua" w:eastAsia="Times New Roman" w:hAnsi="Book Antiqua" w:cs="Times New Roman"/>
                <w:sz w:val="19"/>
                <w:szCs w:val="19"/>
                <w:lang w:eastAsia="pt-BR"/>
              </w:rPr>
              <w:t>.</w:t>
            </w:r>
            <w:r w:rsidRPr="003F79D4">
              <w:rPr>
                <w:rFonts w:ascii="Book Antiqua" w:eastAsia="Times New Roman" w:hAnsi="Book Antiqua" w:cs="Times New Roman"/>
                <w:sz w:val="19"/>
                <w:szCs w:val="19"/>
                <w:lang w:eastAsia="pt-BR"/>
              </w:rPr>
              <w:t xml:space="preserve"> 17/05/22</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sz w:val="19"/>
                <w:szCs w:val="19"/>
                <w:lang w:eastAsia="pt-BR"/>
              </w:rPr>
              <w:t>(Info 737).</w:t>
            </w:r>
          </w:p>
          <w:tbl>
            <w:tblPr>
              <w:tblStyle w:val="Tabelacomgrade"/>
              <w:tblW w:w="0" w:type="auto"/>
              <w:tblLook w:val="04A0" w:firstRow="1" w:lastRow="0" w:firstColumn="1" w:lastColumn="0" w:noHBand="0" w:noVBand="1"/>
            </w:tblPr>
            <w:tblGrid>
              <w:gridCol w:w="8268"/>
            </w:tblGrid>
            <w:tr w:rsidR="00EA1348" w14:paraId="3AC33796" w14:textId="77777777" w:rsidTr="00EA1348">
              <w:tc>
                <w:tcPr>
                  <w:tcW w:w="8268" w:type="dxa"/>
                  <w:shd w:val="clear" w:color="auto" w:fill="FFFFFF" w:themeFill="background1"/>
                </w:tcPr>
                <w:p w14:paraId="040123B3" w14:textId="0CCB133C" w:rsidR="00EA1348" w:rsidRPr="00EA1348" w:rsidRDefault="00EA1348" w:rsidP="00EA1348">
                  <w:pPr>
                    <w:jc w:val="both"/>
                    <w:rPr>
                      <w:rFonts w:ascii="Book Antiqua" w:eastAsia="Times New Roman" w:hAnsi="Book Antiqua" w:cs="Times New Roman"/>
                      <w:b/>
                      <w:sz w:val="20"/>
                      <w:szCs w:val="20"/>
                      <w:lang w:eastAsia="pt-BR"/>
                    </w:rPr>
                  </w:pPr>
                  <w:r w:rsidRPr="00EA1348">
                    <w:rPr>
                      <w:rFonts w:ascii="Book Antiqua" w:eastAsia="Times New Roman" w:hAnsi="Book Antiqua" w:cs="Times New Roman"/>
                      <w:b/>
                      <w:sz w:val="18"/>
                      <w:szCs w:val="18"/>
                      <w:lang w:eastAsia="pt-BR"/>
                    </w:rPr>
                    <w:t>(</w:t>
                  </w:r>
                  <w:r w:rsidRPr="00EA1348">
                    <w:rPr>
                      <w:rFonts w:ascii="Book Antiqua" w:eastAsia="Times New Roman" w:hAnsi="Book Antiqua" w:cs="Times New Roman"/>
                      <w:b/>
                      <w:sz w:val="18"/>
                      <w:szCs w:val="18"/>
                      <w:highlight w:val="yellow"/>
                      <w:lang w:eastAsia="pt-BR"/>
                    </w:rPr>
                    <w:t>DPERO-2023-CESPE</w:t>
                  </w:r>
                  <w:r w:rsidRPr="00EA1348">
                    <w:rPr>
                      <w:rFonts w:ascii="Book Antiqua" w:eastAsia="Times New Roman" w:hAnsi="Book Antiqua" w:cs="Times New Roman"/>
                      <w:b/>
                      <w:sz w:val="18"/>
                      <w:szCs w:val="18"/>
                      <w:lang w:eastAsia="pt-BR"/>
                    </w:rPr>
                    <w:t>)</w:t>
                  </w:r>
                  <w:r w:rsidRPr="00EA1348">
                    <w:rPr>
                      <w:rFonts w:ascii="Book Antiqua" w:eastAsia="Times New Roman" w:hAnsi="Book Antiqua" w:cs="Times New Roman"/>
                      <w:bCs/>
                      <w:sz w:val="18"/>
                      <w:szCs w:val="18"/>
                      <w:lang w:eastAsia="pt-BR"/>
                    </w:rPr>
                    <w:t xml:space="preserve">: Considerando a jurisprudência dos tribunais superiores e o direito processual civil brasileiro, assinale a opção correta: O prazo máximo da renovação compulsória do contrato de locação comercial é de cinco anos, ainda que a vigência da avença locatícia supere esse período. </w:t>
                  </w:r>
                  <w:r w:rsidRPr="00EA1348">
                    <w:rPr>
                      <w:rFonts w:ascii="Book Antiqua" w:eastAsia="Times New Roman" w:hAnsi="Book Antiqua" w:cs="Times New Roman"/>
                      <w:b/>
                      <w:sz w:val="18"/>
                      <w:szCs w:val="18"/>
                      <w:lang w:eastAsia="pt-BR"/>
                    </w:rPr>
                    <w:t>BL: Info 737, STJ.</w:t>
                  </w:r>
                </w:p>
              </w:tc>
            </w:tr>
          </w:tbl>
          <w:p w14:paraId="751AE115" w14:textId="77777777" w:rsidR="00EA1348" w:rsidRDefault="00EA1348" w:rsidP="003F79D4">
            <w:pPr>
              <w:jc w:val="both"/>
              <w:rPr>
                <w:rFonts w:ascii="Book Antiqua" w:eastAsia="Times New Roman" w:hAnsi="Book Antiqua" w:cs="Times New Roman"/>
                <w:bCs/>
                <w:sz w:val="19"/>
                <w:szCs w:val="19"/>
                <w:lang w:eastAsia="pt-BR"/>
              </w:rPr>
            </w:pPr>
          </w:p>
          <w:p w14:paraId="563416E9" w14:textId="74AA9E9F" w:rsidR="00EA1348" w:rsidRPr="003F79D4" w:rsidRDefault="00EA1348" w:rsidP="003F79D4">
            <w:pPr>
              <w:jc w:val="both"/>
              <w:rPr>
                <w:rFonts w:ascii="Book Antiqua" w:eastAsia="Times New Roman" w:hAnsi="Book Antiqua" w:cs="Times New Roman"/>
                <w:sz w:val="19"/>
                <w:szCs w:val="19"/>
                <w:lang w:eastAsia="pt-BR"/>
              </w:rPr>
            </w:pPr>
          </w:p>
        </w:tc>
      </w:tr>
    </w:tbl>
    <w:p w14:paraId="6483A50C" w14:textId="77777777" w:rsidR="003F79D4" w:rsidRPr="003F79D4" w:rsidRDefault="003F79D4" w:rsidP="003F79D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92641" w:rsidRPr="00DE4CAA" w14:paraId="395767B0" w14:textId="77777777" w:rsidTr="008313DB">
        <w:trPr>
          <w:trHeight w:val="721"/>
        </w:trPr>
        <w:tc>
          <w:tcPr>
            <w:tcW w:w="8494" w:type="dxa"/>
            <w:shd w:val="clear" w:color="auto" w:fill="CCFFFF"/>
          </w:tcPr>
          <w:p w14:paraId="6C4DA460" w14:textId="77777777" w:rsidR="00C92641" w:rsidRPr="00DE4CAA" w:rsidRDefault="00C92641" w:rsidP="008313D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TJSP-2013-VUNESP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empresarial, a exceção de retomada do imóvel, oposta em sede de ação renovatória, é cabível se motivada pela utilização do imóvel para instalação de estabelecimento empresarial do locador, em ramo de atividade distinto do locatário. </w:t>
            </w:r>
            <w:r w:rsidRPr="00DE4CAA">
              <w:rPr>
                <w:rFonts w:ascii="Book Antiqua" w:hAnsi="Book Antiqua" w:cs="Times New Roman"/>
                <w:b/>
                <w:sz w:val="19"/>
                <w:szCs w:val="19"/>
              </w:rPr>
              <w:t>BL: art. 51, I e II, Lei de Locações.</w:t>
            </w:r>
          </w:p>
          <w:p w14:paraId="79A7E70A" w14:textId="64D0F861" w:rsidR="00C92641" w:rsidRPr="00DE4CAA" w:rsidRDefault="00831D6B" w:rsidP="008313DB">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sz w:val="19"/>
                <w:szCs w:val="19"/>
                <w:lang w:eastAsia="pt-BR"/>
              </w:rPr>
              <w:t>:</w:t>
            </w:r>
            <w:r w:rsidR="00C92641" w:rsidRPr="00DE4CAA">
              <w:rPr>
                <w:rFonts w:ascii="Book Antiqua" w:eastAsia="Times New Roman" w:hAnsi="Book Antiqua" w:cs="Times New Roman"/>
                <w:sz w:val="19"/>
                <w:szCs w:val="19"/>
                <w:lang w:eastAsia="pt-BR"/>
              </w:rPr>
              <w:t xml:space="preserve"> Segundo o STJ, embora inadmitida na letra mesma da lei atualmente em vigor, a existência de hiato entre os contratos escritos, por "ininterruptos" os prazos contratuais a serem somados, </w:t>
            </w:r>
            <w:r w:rsidR="00C92641" w:rsidRPr="00DE4CAA">
              <w:rPr>
                <w:rFonts w:ascii="Book Antiqua" w:eastAsia="Times New Roman" w:hAnsi="Book Antiqua" w:cs="Times New Roman"/>
                <w:b/>
                <w:bCs/>
                <w:sz w:val="19"/>
                <w:szCs w:val="19"/>
                <w:lang w:eastAsia="pt-BR"/>
              </w:rPr>
              <w:t xml:space="preserve">esta Corte Superior de Justiça firmou sua jurisprudência no sentido de afirmar </w:t>
            </w:r>
            <w:r w:rsidR="00C92641" w:rsidRPr="00DE4CAA">
              <w:rPr>
                <w:rFonts w:ascii="Book Antiqua" w:eastAsia="Times New Roman" w:hAnsi="Book Antiqua" w:cs="Times New Roman"/>
                <w:b/>
                <w:bCs/>
                <w:sz w:val="19"/>
                <w:szCs w:val="19"/>
                <w:highlight w:val="yellow"/>
                <w:lang w:eastAsia="pt-BR"/>
              </w:rPr>
              <w:t xml:space="preserve">a possibilidade do </w:t>
            </w:r>
            <w:proofErr w:type="spellStart"/>
            <w:r w:rsidR="00C92641" w:rsidRPr="00DE4CAA">
              <w:rPr>
                <w:rFonts w:ascii="Book Antiqua" w:eastAsia="Times New Roman" w:hAnsi="Book Antiqua" w:cs="Times New Roman"/>
                <w:b/>
                <w:bCs/>
                <w:i/>
                <w:sz w:val="19"/>
                <w:szCs w:val="19"/>
                <w:highlight w:val="yellow"/>
                <w:lang w:eastAsia="pt-BR"/>
              </w:rPr>
              <w:t>accessio</w:t>
            </w:r>
            <w:proofErr w:type="spellEnd"/>
            <w:r w:rsidR="00C92641" w:rsidRPr="00DE4CAA">
              <w:rPr>
                <w:rFonts w:ascii="Book Antiqua" w:eastAsia="Times New Roman" w:hAnsi="Book Antiqua" w:cs="Times New Roman"/>
                <w:b/>
                <w:bCs/>
                <w:i/>
                <w:sz w:val="19"/>
                <w:szCs w:val="19"/>
                <w:highlight w:val="yellow"/>
                <w:lang w:eastAsia="pt-BR"/>
              </w:rPr>
              <w:t xml:space="preserve"> </w:t>
            </w:r>
            <w:proofErr w:type="spellStart"/>
            <w:r w:rsidR="00C92641" w:rsidRPr="00DE4CAA">
              <w:rPr>
                <w:rFonts w:ascii="Book Antiqua" w:eastAsia="Times New Roman" w:hAnsi="Book Antiqua" w:cs="Times New Roman"/>
                <w:b/>
                <w:bCs/>
                <w:i/>
                <w:sz w:val="19"/>
                <w:szCs w:val="19"/>
                <w:highlight w:val="yellow"/>
                <w:lang w:eastAsia="pt-BR"/>
              </w:rPr>
              <w:t>temporis</w:t>
            </w:r>
            <w:proofErr w:type="spellEnd"/>
            <w:r w:rsidR="00C92641" w:rsidRPr="00DE4CAA">
              <w:rPr>
                <w:rFonts w:ascii="Book Antiqua" w:eastAsia="Times New Roman" w:hAnsi="Book Antiqua" w:cs="Times New Roman"/>
                <w:sz w:val="19"/>
                <w:szCs w:val="19"/>
                <w:lang w:eastAsia="pt-BR"/>
              </w:rPr>
              <w:t xml:space="preserve">, mesmo após a edição da Lei 8.245/91, </w:t>
            </w:r>
            <w:r w:rsidR="00C92641" w:rsidRPr="00DE4CAA">
              <w:rPr>
                <w:rFonts w:ascii="Book Antiqua" w:eastAsia="Times New Roman" w:hAnsi="Book Antiqua" w:cs="Times New Roman"/>
                <w:b/>
                <w:bCs/>
                <w:sz w:val="19"/>
                <w:szCs w:val="19"/>
                <w:highlight w:val="yellow"/>
                <w:lang w:eastAsia="pt-BR"/>
              </w:rPr>
              <w:t>nas hipóteses em que for curto o período existente entre os contratos escritos</w:t>
            </w:r>
            <w:r w:rsidR="00C92641" w:rsidRPr="00DE4CAA">
              <w:rPr>
                <w:rFonts w:ascii="Book Antiqua" w:eastAsia="Times New Roman" w:hAnsi="Book Antiqua" w:cs="Times New Roman"/>
                <w:sz w:val="19"/>
                <w:szCs w:val="19"/>
                <w:lang w:eastAsia="pt-BR"/>
              </w:rPr>
              <w:t>. (</w:t>
            </w:r>
            <w:proofErr w:type="spellStart"/>
            <w:r w:rsidR="00C92641" w:rsidRPr="00DE4CAA">
              <w:rPr>
                <w:rFonts w:ascii="Book Antiqua" w:eastAsia="Times New Roman" w:hAnsi="Book Antiqua" w:cs="Times New Roman"/>
                <w:sz w:val="19"/>
                <w:szCs w:val="19"/>
                <w:lang w:eastAsia="pt-BR"/>
              </w:rPr>
              <w:t>AgRg</w:t>
            </w:r>
            <w:proofErr w:type="spellEnd"/>
            <w:r w:rsidR="00C92641" w:rsidRPr="00DE4CAA">
              <w:rPr>
                <w:rFonts w:ascii="Book Antiqua" w:eastAsia="Times New Roman" w:hAnsi="Book Antiqua" w:cs="Times New Roman"/>
                <w:sz w:val="19"/>
                <w:szCs w:val="19"/>
                <w:lang w:eastAsia="pt-BR"/>
              </w:rPr>
              <w:t xml:space="preserve"> no REsp 61.436/SP, Rel. Min</w:t>
            </w:r>
            <w:r w:rsidRPr="00DE4CAA">
              <w:rPr>
                <w:rFonts w:ascii="Book Antiqua" w:eastAsia="Times New Roman" w:hAnsi="Book Antiqua" w:cs="Times New Roman"/>
                <w:sz w:val="19"/>
                <w:szCs w:val="19"/>
                <w:lang w:eastAsia="pt-BR"/>
              </w:rPr>
              <w:t>.</w:t>
            </w:r>
            <w:r w:rsidR="00C9264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Hamilton</w:t>
            </w:r>
            <w:r w:rsidR="00C92641" w:rsidRPr="00DE4CAA">
              <w:rPr>
                <w:rFonts w:ascii="Book Antiqua" w:eastAsia="Times New Roman" w:hAnsi="Book Antiqua" w:cs="Times New Roman"/>
                <w:sz w:val="19"/>
                <w:szCs w:val="19"/>
                <w:lang w:eastAsia="pt-BR"/>
              </w:rPr>
              <w:t xml:space="preserve"> C</w:t>
            </w:r>
            <w:r w:rsidRPr="00DE4CAA">
              <w:rPr>
                <w:rFonts w:ascii="Book Antiqua" w:eastAsia="Times New Roman" w:hAnsi="Book Antiqua" w:cs="Times New Roman"/>
                <w:sz w:val="19"/>
                <w:szCs w:val="19"/>
                <w:lang w:eastAsia="pt-BR"/>
              </w:rPr>
              <w:t>arvalhido</w:t>
            </w:r>
            <w:r w:rsidR="00C9264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6ª T.</w:t>
            </w:r>
            <w:r w:rsidR="00C92641" w:rsidRPr="00DE4CAA">
              <w:rPr>
                <w:rFonts w:ascii="Book Antiqua" w:eastAsia="Times New Roman" w:hAnsi="Book Antiqua" w:cs="Times New Roman"/>
                <w:sz w:val="19"/>
                <w:szCs w:val="19"/>
                <w:lang w:eastAsia="pt-BR"/>
              </w:rPr>
              <w:t>, j</w:t>
            </w:r>
            <w:r w:rsidRPr="00DE4CAA">
              <w:rPr>
                <w:rFonts w:ascii="Book Antiqua" w:eastAsia="Times New Roman" w:hAnsi="Book Antiqua" w:cs="Times New Roman"/>
                <w:sz w:val="19"/>
                <w:szCs w:val="19"/>
                <w:lang w:eastAsia="pt-BR"/>
              </w:rPr>
              <w:t>.</w:t>
            </w:r>
            <w:r w:rsidR="00C92641" w:rsidRPr="00DE4CAA">
              <w:rPr>
                <w:rFonts w:ascii="Book Antiqua" w:eastAsia="Times New Roman" w:hAnsi="Book Antiqua" w:cs="Times New Roman"/>
                <w:sz w:val="19"/>
                <w:szCs w:val="19"/>
                <w:lang w:eastAsia="pt-BR"/>
              </w:rPr>
              <w:t xml:space="preserve"> 16/3/06).</w:t>
            </w:r>
            <w:r w:rsidR="00CC0489" w:rsidRPr="00DE4CAA">
              <w:rPr>
                <w:rFonts w:ascii="Book Antiqua" w:eastAsia="Times New Roman" w:hAnsi="Book Antiqua" w:cs="Times New Roman"/>
                <w:sz w:val="19"/>
                <w:szCs w:val="19"/>
                <w:lang w:eastAsia="pt-BR"/>
              </w:rPr>
              <w:t xml:space="preserve"> Além disso, o STJ afirma que, e</w:t>
            </w:r>
            <w:r w:rsidR="00C92641" w:rsidRPr="00DE4CAA">
              <w:rPr>
                <w:rFonts w:ascii="Book Antiqua" w:eastAsia="Times New Roman" w:hAnsi="Book Antiqua" w:cs="Times New Roman"/>
                <w:sz w:val="19"/>
                <w:szCs w:val="19"/>
                <w:lang w:eastAsia="pt-BR"/>
              </w:rPr>
              <w:t xml:space="preserve">m sede de ação renovatória de locação comercial, </w:t>
            </w:r>
            <w:r w:rsidR="00C92641" w:rsidRPr="00DE4CAA">
              <w:rPr>
                <w:rFonts w:ascii="Book Antiqua" w:eastAsia="Times New Roman" w:hAnsi="Book Antiqua" w:cs="Times New Roman"/>
                <w:b/>
                <w:sz w:val="19"/>
                <w:szCs w:val="19"/>
                <w:highlight w:val="yellow"/>
                <w:lang w:eastAsia="pt-BR"/>
              </w:rPr>
              <w:t>se o período de interrupção entre a celebração dos contratos escritos não é significativo</w:t>
            </w:r>
            <w:r w:rsidR="00C92641" w:rsidRPr="00DE4CAA">
              <w:rPr>
                <w:rFonts w:ascii="Book Antiqua" w:eastAsia="Times New Roman" w:hAnsi="Book Antiqua" w:cs="Times New Roman"/>
                <w:sz w:val="19"/>
                <w:szCs w:val="19"/>
                <w:lang w:eastAsia="pt-BR"/>
              </w:rPr>
              <w:t xml:space="preserve">, </w:t>
            </w:r>
            <w:r w:rsidR="00C92641" w:rsidRPr="00DE4CAA">
              <w:rPr>
                <w:rFonts w:ascii="Book Antiqua" w:eastAsia="Times New Roman" w:hAnsi="Book Antiqua" w:cs="Times New Roman"/>
                <w:b/>
                <w:sz w:val="19"/>
                <w:szCs w:val="19"/>
                <w:highlight w:val="yellow"/>
                <w:lang w:eastAsia="pt-BR"/>
              </w:rPr>
              <w:t>é de se admitir o "</w:t>
            </w:r>
            <w:proofErr w:type="spellStart"/>
            <w:r w:rsidR="00C92641" w:rsidRPr="00DE4CAA">
              <w:rPr>
                <w:rFonts w:ascii="Book Antiqua" w:eastAsia="Times New Roman" w:hAnsi="Book Antiqua" w:cs="Times New Roman"/>
                <w:b/>
                <w:i/>
                <w:iCs/>
                <w:sz w:val="19"/>
                <w:szCs w:val="19"/>
                <w:highlight w:val="yellow"/>
                <w:lang w:eastAsia="pt-BR"/>
              </w:rPr>
              <w:t>accessio</w:t>
            </w:r>
            <w:proofErr w:type="spellEnd"/>
            <w:r w:rsidR="00C92641" w:rsidRPr="00DE4CAA">
              <w:rPr>
                <w:rFonts w:ascii="Book Antiqua" w:eastAsia="Times New Roman" w:hAnsi="Book Antiqua" w:cs="Times New Roman"/>
                <w:b/>
                <w:i/>
                <w:iCs/>
                <w:sz w:val="19"/>
                <w:szCs w:val="19"/>
                <w:highlight w:val="yellow"/>
                <w:lang w:eastAsia="pt-BR"/>
              </w:rPr>
              <w:t xml:space="preserve"> </w:t>
            </w:r>
            <w:proofErr w:type="spellStart"/>
            <w:r w:rsidR="00C92641" w:rsidRPr="00DE4CAA">
              <w:rPr>
                <w:rFonts w:ascii="Book Antiqua" w:eastAsia="Times New Roman" w:hAnsi="Book Antiqua" w:cs="Times New Roman"/>
                <w:b/>
                <w:i/>
                <w:iCs/>
                <w:sz w:val="19"/>
                <w:szCs w:val="19"/>
                <w:highlight w:val="yellow"/>
                <w:lang w:eastAsia="pt-BR"/>
              </w:rPr>
              <w:t>temporis</w:t>
            </w:r>
            <w:proofErr w:type="spellEnd"/>
            <w:r w:rsidR="00C92641" w:rsidRPr="00DE4CAA">
              <w:rPr>
                <w:rFonts w:ascii="Book Antiqua" w:eastAsia="Times New Roman" w:hAnsi="Book Antiqua" w:cs="Times New Roman"/>
                <w:b/>
                <w:sz w:val="19"/>
                <w:szCs w:val="19"/>
                <w:highlight w:val="yellow"/>
                <w:lang w:eastAsia="pt-BR"/>
              </w:rPr>
              <w:t>" pela soma de seus prazos</w:t>
            </w:r>
            <w:r w:rsidR="00C92641" w:rsidRPr="00DE4CAA">
              <w:rPr>
                <w:rFonts w:ascii="Book Antiqua" w:eastAsia="Times New Roman" w:hAnsi="Book Antiqua" w:cs="Times New Roman"/>
                <w:sz w:val="19"/>
                <w:szCs w:val="19"/>
                <w:lang w:eastAsia="pt-BR"/>
              </w:rPr>
              <w:t xml:space="preserve">, a fim de viabilizar a pretensão renovatória pelo perfazimento do </w:t>
            </w:r>
            <w:r w:rsidRPr="00DE4CAA">
              <w:rPr>
                <w:rFonts w:ascii="Book Antiqua" w:eastAsia="Times New Roman" w:hAnsi="Book Antiqua" w:cs="Times New Roman"/>
                <w:sz w:val="19"/>
                <w:szCs w:val="19"/>
                <w:lang w:eastAsia="pt-BR"/>
              </w:rPr>
              <w:t>quinquídio</w:t>
            </w:r>
            <w:r w:rsidR="00C92641" w:rsidRPr="00DE4CAA">
              <w:rPr>
                <w:rFonts w:ascii="Book Antiqua" w:eastAsia="Times New Roman" w:hAnsi="Book Antiqua" w:cs="Times New Roman"/>
                <w:sz w:val="19"/>
                <w:szCs w:val="19"/>
                <w:lang w:eastAsia="pt-BR"/>
              </w:rPr>
              <w:t xml:space="preserve"> legal exigido.</w:t>
            </w:r>
            <w:r w:rsidR="00CC0489" w:rsidRPr="00DE4CAA">
              <w:rPr>
                <w:rFonts w:ascii="Book Antiqua" w:eastAsia="Times New Roman" w:hAnsi="Book Antiqua" w:cs="Times New Roman"/>
                <w:sz w:val="19"/>
                <w:szCs w:val="19"/>
                <w:lang w:eastAsia="pt-BR"/>
              </w:rPr>
              <w:t xml:space="preserve"> (REsp 150.183/SP, Rel. Min</w:t>
            </w:r>
            <w:r w:rsidRPr="00DE4CAA">
              <w:rPr>
                <w:rFonts w:ascii="Book Antiqua" w:eastAsia="Times New Roman" w:hAnsi="Book Antiqua" w:cs="Times New Roman"/>
                <w:sz w:val="19"/>
                <w:szCs w:val="19"/>
                <w:lang w:eastAsia="pt-BR"/>
              </w:rPr>
              <w:t>.</w:t>
            </w:r>
            <w:r w:rsidR="00CC0489"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Vicente</w:t>
            </w:r>
            <w:r w:rsidR="00CC0489" w:rsidRPr="00DE4CAA">
              <w:rPr>
                <w:rFonts w:ascii="Book Antiqua" w:eastAsia="Times New Roman" w:hAnsi="Book Antiqua" w:cs="Times New Roman"/>
                <w:sz w:val="19"/>
                <w:szCs w:val="19"/>
                <w:lang w:eastAsia="pt-BR"/>
              </w:rPr>
              <w:t xml:space="preserve"> L</w:t>
            </w:r>
            <w:r w:rsidRPr="00DE4CAA">
              <w:rPr>
                <w:rFonts w:ascii="Book Antiqua" w:eastAsia="Times New Roman" w:hAnsi="Book Antiqua" w:cs="Times New Roman"/>
                <w:sz w:val="19"/>
                <w:szCs w:val="19"/>
                <w:lang w:eastAsia="pt-BR"/>
              </w:rPr>
              <w:t>eal</w:t>
            </w:r>
            <w:r w:rsidR="00CC0489"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6ª T.</w:t>
            </w:r>
            <w:r w:rsidR="00CC0489" w:rsidRPr="00DE4CAA">
              <w:rPr>
                <w:rFonts w:ascii="Book Antiqua" w:eastAsia="Times New Roman" w:hAnsi="Book Antiqua" w:cs="Times New Roman"/>
                <w:sz w:val="19"/>
                <w:szCs w:val="19"/>
                <w:lang w:eastAsia="pt-BR"/>
              </w:rPr>
              <w:t>, j</w:t>
            </w:r>
            <w:r w:rsidRPr="00DE4CAA">
              <w:rPr>
                <w:rFonts w:ascii="Book Antiqua" w:eastAsia="Times New Roman" w:hAnsi="Book Antiqua" w:cs="Times New Roman"/>
                <w:sz w:val="19"/>
                <w:szCs w:val="19"/>
                <w:lang w:eastAsia="pt-BR"/>
              </w:rPr>
              <w:t xml:space="preserve">. </w:t>
            </w:r>
            <w:r w:rsidR="00CC0489" w:rsidRPr="00DE4CAA">
              <w:rPr>
                <w:rFonts w:ascii="Book Antiqua" w:eastAsia="Times New Roman" w:hAnsi="Book Antiqua" w:cs="Times New Roman"/>
                <w:sz w:val="19"/>
                <w:szCs w:val="19"/>
                <w:lang w:eastAsia="pt-BR"/>
              </w:rPr>
              <w:t>9/3/99)</w:t>
            </w:r>
            <w:r w:rsidRPr="00DE4CAA">
              <w:rPr>
                <w:rFonts w:ascii="Book Antiqua" w:eastAsia="Times New Roman" w:hAnsi="Book Antiqua" w:cs="Times New Roman"/>
                <w:sz w:val="19"/>
                <w:szCs w:val="19"/>
                <w:lang w:eastAsia="pt-BR"/>
              </w:rPr>
              <w:t>.</w:t>
            </w:r>
          </w:p>
        </w:tc>
      </w:tr>
    </w:tbl>
    <w:p w14:paraId="6931AAEB" w14:textId="6DF13D85" w:rsidR="00DB4026" w:rsidRPr="0082452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III - 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esteja explorando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seu comércio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no mesmo ramo</w:t>
      </w:r>
      <w:r w:rsidRPr="00DE4CAA">
        <w:rPr>
          <w:rFonts w:ascii="Book Antiqua" w:eastAsia="Times New Roman" w:hAnsi="Book Antiqua" w:cs="Times New Roman"/>
          <w:b/>
          <w:sz w:val="19"/>
          <w:szCs w:val="19"/>
          <w:lang w:eastAsia="pt-BR"/>
        </w:rPr>
        <w:t xml:space="preserve">, pelo </w:t>
      </w:r>
      <w:r w:rsidRPr="00DE4CAA">
        <w:rPr>
          <w:rFonts w:ascii="Book Antiqua" w:eastAsia="Times New Roman" w:hAnsi="Book Antiqua" w:cs="Times New Roman"/>
          <w:b/>
          <w:sz w:val="19"/>
          <w:szCs w:val="19"/>
          <w:highlight w:val="cyan"/>
          <w:lang w:eastAsia="pt-BR"/>
        </w:rPr>
        <w:t>prazo mínimo</w:t>
      </w:r>
      <w:r w:rsidRPr="00DE4CAA">
        <w:rPr>
          <w:rFonts w:ascii="Book Antiqua" w:eastAsia="Times New Roman" w:hAnsi="Book Antiqua" w:cs="Times New Roman"/>
          <w:b/>
          <w:sz w:val="19"/>
          <w:szCs w:val="19"/>
          <w:lang w:eastAsia="pt-BR"/>
        </w:rPr>
        <w:t xml:space="preserve"> e </w:t>
      </w:r>
      <w:r w:rsidRPr="00DE4CAA">
        <w:rPr>
          <w:rFonts w:ascii="Book Antiqua" w:eastAsia="Times New Roman" w:hAnsi="Book Antiqua" w:cs="Times New Roman"/>
          <w:b/>
          <w:sz w:val="19"/>
          <w:szCs w:val="19"/>
          <w:highlight w:val="cyan"/>
          <w:lang w:eastAsia="pt-BR"/>
        </w:rPr>
        <w:t>ininterrupto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 três anos</w:t>
      </w:r>
      <w:r w:rsidRPr="00F430A1">
        <w:rPr>
          <w:rFonts w:ascii="Book Antiqua" w:eastAsia="Times New Roman" w:hAnsi="Book Antiqua" w:cs="Times New Roman"/>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(TJMG-2007)</w:t>
      </w:r>
      <w:r w:rsidR="007D0A8D" w:rsidRPr="00F430A1">
        <w:rPr>
          <w:rFonts w:ascii="Book Antiqua" w:eastAsia="Times New Roman" w:hAnsi="Book Antiqua" w:cs="Times New Roman"/>
          <w:b/>
          <w:color w:val="FF0000"/>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00A87EDB" w:rsidRPr="00F430A1">
        <w:rPr>
          <w:rFonts w:ascii="Book Antiqua" w:eastAsia="Times New Roman" w:hAnsi="Book Antiqua" w:cs="Times New Roman"/>
          <w:b/>
          <w:color w:val="FF0000"/>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831D6B"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890DE1"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CE7FE9" w:rsidRPr="00F430A1">
        <w:rPr>
          <w:rFonts w:ascii="Book Antiqua" w:eastAsia="Times New Roman" w:hAnsi="Book Antiqua" w:cs="Times New Roman"/>
          <w:b/>
          <w:bCs/>
          <w:color w:val="FF0000"/>
          <w:sz w:val="16"/>
          <w:szCs w:val="16"/>
          <w:u w:val="single"/>
          <w:lang w:eastAsia="pt-BR"/>
        </w:rPr>
        <w:t>(DPEAP-2018)</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656BC7">
        <w:rPr>
          <w:rFonts w:ascii="Book Antiqua" w:eastAsia="Times New Roman" w:hAnsi="Book Antiqua" w:cs="Times New Roman"/>
          <w:b/>
          <w:bCs/>
          <w:color w:val="FF0000"/>
          <w:sz w:val="16"/>
          <w:szCs w:val="16"/>
          <w:lang w:eastAsia="pt-BR"/>
        </w:rPr>
        <w:t xml:space="preserve"> </w:t>
      </w:r>
      <w:r w:rsidR="00656BC7" w:rsidRPr="00F430A1">
        <w:rPr>
          <w:rFonts w:ascii="Book Antiqua" w:eastAsia="Times New Roman" w:hAnsi="Book Antiqua" w:cs="Times New Roman"/>
          <w:b/>
          <w:color w:val="FF0000"/>
          <w:sz w:val="16"/>
          <w:szCs w:val="16"/>
          <w:u w:val="single"/>
          <w:lang w:eastAsia="pt-BR"/>
        </w:rPr>
        <w:t>(TJDFT-2011/2012/2016</w:t>
      </w:r>
      <w:r w:rsidR="00656BC7">
        <w:rPr>
          <w:rFonts w:ascii="Book Antiqua" w:eastAsia="Times New Roman" w:hAnsi="Book Antiqua" w:cs="Times New Roman"/>
          <w:b/>
          <w:color w:val="FF0000"/>
          <w:sz w:val="16"/>
          <w:szCs w:val="16"/>
          <w:u w:val="single"/>
          <w:lang w:eastAsia="pt-BR"/>
        </w:rPr>
        <w:t>/2023</w:t>
      </w:r>
      <w:r w:rsidR="00656BC7"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824521">
        <w:rPr>
          <w:rFonts w:ascii="Book Antiqua" w:eastAsia="Times New Roman" w:hAnsi="Book Antiqua" w:cs="Times New Roman"/>
          <w:b/>
          <w:color w:val="FF0000"/>
          <w:sz w:val="16"/>
          <w:szCs w:val="16"/>
          <w:lang w:eastAsia="pt-BR"/>
        </w:rPr>
        <w:t xml:space="preserve"> </w:t>
      </w:r>
      <w:r w:rsidR="00824521" w:rsidRPr="00F430A1">
        <w:rPr>
          <w:rFonts w:ascii="Book Antiqua" w:eastAsia="Times New Roman" w:hAnsi="Book Antiqua" w:cs="Times New Roman"/>
          <w:b/>
          <w:color w:val="FF0000"/>
          <w:sz w:val="16"/>
          <w:szCs w:val="16"/>
          <w:u w:val="single"/>
          <w:lang w:eastAsia="pt-BR"/>
        </w:rPr>
        <w:t>(TJSP-2013</w:t>
      </w:r>
      <w:r w:rsidR="00824521">
        <w:rPr>
          <w:rFonts w:ascii="Book Antiqua" w:eastAsia="Times New Roman" w:hAnsi="Book Antiqua" w:cs="Times New Roman"/>
          <w:b/>
          <w:color w:val="FF0000"/>
          <w:sz w:val="16"/>
          <w:szCs w:val="16"/>
          <w:u w:val="single"/>
          <w:lang w:eastAsia="pt-BR"/>
        </w:rPr>
        <w:t>/2024</w:t>
      </w:r>
      <w:r w:rsidR="00824521" w:rsidRPr="00F430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4972" w:rsidRPr="00DE4CAA" w14:paraId="63BEB18E" w14:textId="77777777" w:rsidTr="005F7F6E">
        <w:tc>
          <w:tcPr>
            <w:tcW w:w="8494" w:type="dxa"/>
            <w:shd w:val="clear" w:color="auto" w:fill="CCFFFF"/>
          </w:tcPr>
          <w:p w14:paraId="3B53A2F2" w14:textId="05DAB17A" w:rsidR="008D4972" w:rsidRPr="00DE4CAA" w:rsidRDefault="008D4972" w:rsidP="005F7F6E">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A “</w:t>
            </w:r>
            <w:r w:rsidRPr="00DE4CAA">
              <w:rPr>
                <w:rFonts w:ascii="Book Antiqua" w:eastAsia="Times New Roman" w:hAnsi="Book Antiqua" w:cs="Times New Roman"/>
                <w:b/>
                <w:bCs/>
                <w:color w:val="000000"/>
                <w:sz w:val="19"/>
                <w:szCs w:val="19"/>
                <w:highlight w:val="green"/>
                <w:lang w:eastAsia="pt-BR"/>
              </w:rPr>
              <w:t>estação rádio base</w:t>
            </w:r>
            <w:r w:rsidRPr="00DE4CAA">
              <w:rPr>
                <w:rFonts w:ascii="Book Antiqua" w:eastAsia="Times New Roman" w:hAnsi="Book Antiqua" w:cs="Times New Roman"/>
                <w:b/>
                <w:bCs/>
                <w:color w:val="000000"/>
                <w:sz w:val="19"/>
                <w:szCs w:val="19"/>
                <w:lang w:eastAsia="pt-BR"/>
              </w:rPr>
              <w:t xml:space="preserve">” (ERB) </w:t>
            </w:r>
            <w:r w:rsidRPr="00DE4CAA">
              <w:rPr>
                <w:rFonts w:ascii="Book Antiqua" w:eastAsia="Times New Roman" w:hAnsi="Book Antiqua" w:cs="Times New Roman"/>
                <w:b/>
                <w:bCs/>
                <w:color w:val="000000"/>
                <w:sz w:val="19"/>
                <w:szCs w:val="19"/>
                <w:highlight w:val="yellow"/>
                <w:lang w:eastAsia="pt-BR"/>
              </w:rPr>
              <w:t>instalada em imóvel locado caracteriza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fundo de comércio de empresa de telefonia móvel celular</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a conferir-lhe o interesse processual no manejo</w:t>
            </w:r>
            <w:r w:rsidRPr="00DE4CAA">
              <w:rPr>
                <w:rFonts w:ascii="Book Antiqua" w:eastAsia="Times New Roman" w:hAnsi="Book Antiqua" w:cs="Times New Roman"/>
                <w:b/>
                <w:bCs/>
                <w:color w:val="000000"/>
                <w:sz w:val="19"/>
                <w:szCs w:val="19"/>
                <w:lang w:eastAsia="pt-BR"/>
              </w:rPr>
              <w:t xml:space="preserve"> de </w:t>
            </w:r>
            <w:r w:rsidRPr="00DE4CAA">
              <w:rPr>
                <w:rFonts w:ascii="Book Antiqua" w:eastAsia="Times New Roman" w:hAnsi="Book Antiqua" w:cs="Times New Roman"/>
                <w:b/>
                <w:bCs/>
                <w:color w:val="000000"/>
                <w:sz w:val="19"/>
                <w:szCs w:val="19"/>
                <w:shd w:val="clear" w:color="auto" w:fill="F7CAAC" w:themeFill="accent2" w:themeFillTint="66"/>
                <w:lang w:eastAsia="pt-BR"/>
              </w:rPr>
              <w:t>ação renovatória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fundada no art. 51 da Lei 8.245/91</w:t>
            </w:r>
            <w:r w:rsidRPr="00DE4CAA">
              <w:rPr>
                <w:rFonts w:ascii="Book Antiqua" w:eastAsia="Times New Roman" w:hAnsi="Book Antiqua" w:cs="Times New Roman"/>
                <w:b/>
                <w:bCs/>
                <w:color w:val="000000"/>
                <w:sz w:val="19"/>
                <w:szCs w:val="19"/>
                <w:lang w:eastAsia="pt-BR"/>
              </w:rPr>
              <w:t>.</w:t>
            </w:r>
            <w:r w:rsidR="005F7F6E" w:rsidRPr="00DE4CAA">
              <w:rPr>
                <w:rFonts w:ascii="Book Antiqua" w:hAnsi="Book Antiqua"/>
                <w:sz w:val="19"/>
                <w:szCs w:val="19"/>
              </w:rPr>
              <w:t xml:space="preserve"> </w:t>
            </w:r>
            <w:r w:rsidR="005F7F6E" w:rsidRPr="00DE4CAA">
              <w:rPr>
                <w:rFonts w:ascii="Book Antiqua" w:hAnsi="Book Antiqua"/>
                <w:b/>
                <w:bCs/>
                <w:sz w:val="19"/>
                <w:szCs w:val="19"/>
              </w:rPr>
              <w:t>Em outras palavras</w:t>
            </w:r>
            <w:r w:rsidR="005F7F6E" w:rsidRPr="00DE4CAA">
              <w:rPr>
                <w:rFonts w:ascii="Book Antiqua" w:hAnsi="Book Antiqua"/>
                <w:sz w:val="19"/>
                <w:szCs w:val="19"/>
              </w:rPr>
              <w:t xml:space="preserve">, </w:t>
            </w:r>
            <w:r w:rsidR="005F7F6E" w:rsidRPr="00DE4CAA">
              <w:rPr>
                <w:rFonts w:ascii="Book Antiqua" w:eastAsia="Times New Roman" w:hAnsi="Book Antiqua" w:cs="Times New Roman"/>
                <w:b/>
                <w:bCs/>
                <w:color w:val="000000"/>
                <w:sz w:val="19"/>
                <w:szCs w:val="19"/>
                <w:lang w:eastAsia="pt-BR"/>
              </w:rPr>
              <w:t xml:space="preserve">é possível que empresa de telefonia celular proponha ação renovatória para renovar a locação de imóvel onde está instalada a sua antena (ERB), considerando que isso também compõe seu fundo de comércio. </w:t>
            </w:r>
            <w:r w:rsidRPr="00DE4CAA">
              <w:rPr>
                <w:rFonts w:ascii="Book Antiqua" w:eastAsia="Times New Roman" w:hAnsi="Book Antiqua" w:cs="Times New Roman"/>
                <w:color w:val="000000"/>
                <w:sz w:val="19"/>
                <w:szCs w:val="19"/>
                <w:lang w:eastAsia="pt-BR"/>
              </w:rPr>
              <w:t>STJ. 3ª T. REsp 1790074-SP, Rel. Min. Nancy Andrighi, j. 25/06/19</w:t>
            </w:r>
            <w:r w:rsidRPr="00DE4CAA">
              <w:rPr>
                <w:rFonts w:ascii="Book Antiqua" w:eastAsia="Times New Roman" w:hAnsi="Book Antiqua" w:cs="Times New Roman"/>
                <w:b/>
                <w:bCs/>
                <w:color w:val="000000"/>
                <w:sz w:val="19"/>
                <w:szCs w:val="19"/>
                <w:lang w:eastAsia="pt-BR"/>
              </w:rPr>
              <w:t xml:space="preserve"> (Info 651).</w:t>
            </w:r>
          </w:p>
          <w:p w14:paraId="767405B7" w14:textId="148EC8FF" w:rsidR="00EF67B5" w:rsidRPr="00DE4CAA" w:rsidRDefault="00EF67B5" w:rsidP="005F7F6E">
            <w:pPr>
              <w:jc w:val="both"/>
              <w:rPr>
                <w:rFonts w:ascii="Book Antiqua" w:eastAsia="Times New Roman" w:hAnsi="Book Antiqua" w:cs="Times New Roman"/>
                <w:bCs/>
                <w:color w:val="000000"/>
                <w:sz w:val="19"/>
                <w:szCs w:val="19"/>
                <w:lang w:eastAsia="pt-BR"/>
              </w:rPr>
            </w:pPr>
          </w:p>
          <w:p w14:paraId="44C1A691" w14:textId="21ED7AF7" w:rsidR="00DE4CAA" w:rsidRPr="00DE4CAA" w:rsidRDefault="00DE4CAA" w:rsidP="005F7F6E">
            <w:pPr>
              <w:jc w:val="both"/>
              <w:rPr>
                <w:rFonts w:ascii="Book Antiqua" w:eastAsia="Times New Roman" w:hAnsi="Book Antiqua" w:cs="Times New Roman"/>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TJDFT-2016</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color w:val="000000"/>
                <w:sz w:val="19"/>
                <w:szCs w:val="19"/>
                <w:lang w:eastAsia="pt-BR"/>
              </w:rPr>
              <w:t xml:space="preserve">O prazo máximo da renovação contratual será de 5 anos, ainda que a vigência da avença locatícia, considerada em sua totalidade, supere esse período, nos termos da jurisprudência desta Corte. STJ, 3ª T., </w:t>
            </w:r>
            <w:proofErr w:type="spellStart"/>
            <w:r w:rsidRPr="00DE4CAA">
              <w:rPr>
                <w:rFonts w:ascii="Book Antiqua" w:eastAsia="Times New Roman" w:hAnsi="Book Antiqua" w:cs="Times New Roman"/>
                <w:bCs/>
                <w:color w:val="000000"/>
                <w:sz w:val="19"/>
                <w:szCs w:val="19"/>
                <w:lang w:eastAsia="pt-BR"/>
              </w:rPr>
              <w:t>AgRg</w:t>
            </w:r>
            <w:proofErr w:type="spellEnd"/>
            <w:r w:rsidRPr="00DE4CAA">
              <w:rPr>
                <w:rFonts w:ascii="Book Antiqua" w:eastAsia="Times New Roman" w:hAnsi="Book Antiqua" w:cs="Times New Roman"/>
                <w:bCs/>
                <w:color w:val="000000"/>
                <w:sz w:val="19"/>
                <w:szCs w:val="19"/>
                <w:lang w:eastAsia="pt-BR"/>
              </w:rPr>
              <w:t xml:space="preserve"> no </w:t>
            </w:r>
            <w:proofErr w:type="spellStart"/>
            <w:r w:rsidRPr="00DE4CAA">
              <w:rPr>
                <w:rFonts w:ascii="Book Antiqua" w:eastAsia="Times New Roman" w:hAnsi="Book Antiqua" w:cs="Times New Roman"/>
                <w:bCs/>
                <w:color w:val="000000"/>
                <w:sz w:val="19"/>
                <w:szCs w:val="19"/>
                <w:lang w:eastAsia="pt-BR"/>
              </w:rPr>
              <w:t>AREsp</w:t>
            </w:r>
            <w:proofErr w:type="spellEnd"/>
            <w:r w:rsidRPr="00DE4CAA">
              <w:rPr>
                <w:rFonts w:ascii="Book Antiqua" w:eastAsia="Times New Roman" w:hAnsi="Book Antiqua" w:cs="Times New Roman"/>
                <w:bCs/>
                <w:color w:val="000000"/>
                <w:sz w:val="19"/>
                <w:szCs w:val="19"/>
                <w:lang w:eastAsia="pt-BR"/>
              </w:rPr>
              <w:t xml:space="preserve"> 633632/SP Rel. Min. Moura Ribeiro, j. 28/4/15.</w:t>
            </w:r>
          </w:p>
          <w:p w14:paraId="68699ACB" w14:textId="77777777" w:rsidR="00DE4CAA" w:rsidRPr="00DE4CAA" w:rsidRDefault="00DE4CAA" w:rsidP="005F7F6E">
            <w:pPr>
              <w:jc w:val="both"/>
              <w:rPr>
                <w:rFonts w:ascii="Book Antiqua" w:eastAsia="Times New Roman" w:hAnsi="Book Antiqua" w:cs="Times New Roman"/>
                <w:bCs/>
                <w:color w:val="000000"/>
                <w:sz w:val="19"/>
                <w:szCs w:val="19"/>
                <w:lang w:eastAsia="pt-BR"/>
              </w:rPr>
            </w:pPr>
          </w:p>
          <w:p w14:paraId="7B0BD0EB" w14:textId="77777777" w:rsidR="00EF67B5" w:rsidRDefault="00EF67B5" w:rsidP="005F7F6E">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TJPB-2015</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O STJ, interpretando o disposto no art. 51 da Lei 8.245/91, firmou entendimento de que o prazo máximo de prorrogação do contrato locativo estabelecido em </w:t>
            </w:r>
            <w:r w:rsidRPr="00DE4CAA">
              <w:rPr>
                <w:rFonts w:ascii="Book Antiqua" w:eastAsia="Times New Roman" w:hAnsi="Book Antiqua" w:cs="Times New Roman"/>
                <w:sz w:val="19"/>
                <w:szCs w:val="19"/>
                <w:lang w:eastAsia="pt-BR"/>
              </w:rPr>
              <w:lastRenderedPageBreak/>
              <w:t xml:space="preserve">ação renovatória é de cinco anos. STJ, 6ª T., </w:t>
            </w:r>
            <w:proofErr w:type="spellStart"/>
            <w:r w:rsidRPr="00DE4CAA">
              <w:rPr>
                <w:rFonts w:ascii="Book Antiqua" w:eastAsia="Times New Roman" w:hAnsi="Book Antiqua" w:cs="Times New Roman"/>
                <w:sz w:val="19"/>
                <w:szCs w:val="19"/>
                <w:lang w:eastAsia="pt-BR"/>
              </w:rPr>
              <w:t>AgRg</w:t>
            </w:r>
            <w:proofErr w:type="spellEnd"/>
            <w:r w:rsidRPr="00DE4CAA">
              <w:rPr>
                <w:rFonts w:ascii="Book Antiqua" w:eastAsia="Times New Roman" w:hAnsi="Book Antiqua" w:cs="Times New Roman"/>
                <w:sz w:val="19"/>
                <w:szCs w:val="19"/>
                <w:lang w:eastAsia="pt-BR"/>
              </w:rPr>
              <w:t xml:space="preserve"> nos </w:t>
            </w:r>
            <w:proofErr w:type="spellStart"/>
            <w:r w:rsidRPr="00DE4CAA">
              <w:rPr>
                <w:rFonts w:ascii="Book Antiqua" w:eastAsia="Times New Roman" w:hAnsi="Book Antiqua" w:cs="Times New Roman"/>
                <w:sz w:val="19"/>
                <w:szCs w:val="19"/>
                <w:lang w:eastAsia="pt-BR"/>
              </w:rPr>
              <w:t>EDcl</w:t>
            </w:r>
            <w:proofErr w:type="spellEnd"/>
            <w:r w:rsidRPr="00DE4CAA">
              <w:rPr>
                <w:rFonts w:ascii="Book Antiqua" w:eastAsia="Times New Roman" w:hAnsi="Book Antiqua" w:cs="Times New Roman"/>
                <w:sz w:val="19"/>
                <w:szCs w:val="19"/>
                <w:lang w:eastAsia="pt-BR"/>
              </w:rPr>
              <w:t xml:space="preserve"> no REsp 962945/MG, Min. Rel. Paulo Gallotti, j. 18/11/08.</w:t>
            </w:r>
            <w:r w:rsidR="00DE4CAA" w:rsidRPr="00DE4CAA">
              <w:rPr>
                <w:rFonts w:ascii="Book Antiqua" w:eastAsia="Times New Roman" w:hAnsi="Book Antiqua" w:cs="Times New Roman"/>
                <w:sz w:val="19"/>
                <w:szCs w:val="19"/>
                <w:lang w:eastAsia="pt-BR"/>
              </w:rPr>
              <w:t xml:space="preserve"> </w:t>
            </w:r>
          </w:p>
          <w:p w14:paraId="261D8161" w14:textId="77777777" w:rsidR="00656BC7" w:rsidRDefault="00656BC7" w:rsidP="005F7F6E">
            <w:pPr>
              <w:jc w:val="both"/>
              <w:rPr>
                <w:rFonts w:ascii="Book Antiqua" w:eastAsia="Times New Roman" w:hAnsi="Book Antiqua" w:cs="Times New Roman"/>
                <w:bCs/>
                <w:sz w:val="19"/>
                <w:szCs w:val="19"/>
                <w:lang w:eastAsia="pt-BR"/>
              </w:rPr>
            </w:pPr>
          </w:p>
          <w:p w14:paraId="7374D28F" w14:textId="24605EB3" w:rsidR="00656BC7" w:rsidRPr="00656BC7" w:rsidRDefault="00656BC7" w:rsidP="005F7F6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6BC7">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6BC7">
              <w:rPr>
                <w:rFonts w:ascii="Book Antiqua" w:eastAsia="Times New Roman" w:hAnsi="Book Antiqua" w:cs="Times New Roman"/>
                <w:bCs/>
                <w:sz w:val="19"/>
                <w:szCs w:val="19"/>
                <w:lang w:eastAsia="pt-BR"/>
              </w:rPr>
              <w:t>Nas locações de imóveis destinados ao comércio, o contrato poderá ser renovado por igual prazo, desde que, cumulativamente, o locatário esteja explorando comércio, no mesmo ramo, pelo prazo mínimo e ininterrupto de</w:t>
            </w:r>
            <w:r>
              <w:rPr>
                <w:rFonts w:ascii="Book Antiqua" w:eastAsia="Times New Roman" w:hAnsi="Book Antiqua" w:cs="Times New Roman"/>
                <w:bCs/>
                <w:sz w:val="19"/>
                <w:szCs w:val="19"/>
                <w:lang w:eastAsia="pt-BR"/>
              </w:rPr>
              <w:t xml:space="preserve"> três anos. </w:t>
            </w:r>
            <w:r w:rsidRPr="00DE4CAA">
              <w:rPr>
                <w:rFonts w:ascii="Book Antiqua" w:hAnsi="Book Antiqua" w:cs="Times New Roman"/>
                <w:b/>
                <w:sz w:val="19"/>
                <w:szCs w:val="19"/>
              </w:rPr>
              <w:t xml:space="preserve">BL: art. 51, </w:t>
            </w:r>
            <w:r>
              <w:rPr>
                <w:rFonts w:ascii="Book Antiqua" w:hAnsi="Book Antiqua" w:cs="Times New Roman"/>
                <w:b/>
                <w:sz w:val="19"/>
                <w:szCs w:val="19"/>
              </w:rPr>
              <w:t>II</w:t>
            </w:r>
            <w:r w:rsidRPr="00DE4CAA">
              <w:rPr>
                <w:rFonts w:ascii="Book Antiqua" w:hAnsi="Book Antiqua" w:cs="Times New Roman"/>
                <w:b/>
                <w:sz w:val="19"/>
                <w:szCs w:val="19"/>
              </w:rPr>
              <w:t>I, Lei de Locações.</w:t>
            </w:r>
          </w:p>
        </w:tc>
      </w:tr>
    </w:tbl>
    <w:p w14:paraId="3176ED5C" w14:textId="6BA7C53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 1º</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sz w:val="19"/>
          <w:szCs w:val="19"/>
          <w:highlight w:val="cyan"/>
          <w:lang w:eastAsia="pt-BR"/>
        </w:rPr>
        <w:t>direito assegurado</w:t>
      </w:r>
      <w:r w:rsidRPr="00DE4CAA">
        <w:rPr>
          <w:rFonts w:ascii="Book Antiqua" w:eastAsia="Times New Roman" w:hAnsi="Book Antiqua" w:cs="Times New Roman"/>
          <w:b/>
          <w:sz w:val="19"/>
          <w:szCs w:val="19"/>
          <w:lang w:eastAsia="pt-BR"/>
        </w:rPr>
        <w:t xml:space="preserve"> neste artigo </w:t>
      </w:r>
      <w:r w:rsidRPr="00DE4CAA">
        <w:rPr>
          <w:rFonts w:ascii="Book Antiqua" w:eastAsia="Times New Roman" w:hAnsi="Book Antiqua" w:cs="Times New Roman"/>
          <w:b/>
          <w:caps/>
          <w:sz w:val="19"/>
          <w:szCs w:val="19"/>
          <w:highlight w:val="green"/>
          <w:lang w:eastAsia="pt-BR"/>
        </w:rPr>
        <w:t>poderá ser exercido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pelos cessionários</w:t>
      </w:r>
      <w:r w:rsidRPr="00DE4CAA">
        <w:rPr>
          <w:rFonts w:ascii="Book Antiqua" w:eastAsia="Times New Roman" w:hAnsi="Book Antiqua" w:cs="Times New Roman"/>
          <w:b/>
          <w:sz w:val="19"/>
          <w:szCs w:val="19"/>
          <w:lang w:eastAsia="pt-BR"/>
        </w:rPr>
        <w:t xml:space="preserve"> ou </w:t>
      </w:r>
      <w:r w:rsidRPr="00DE4CAA">
        <w:rPr>
          <w:rFonts w:ascii="Book Antiqua" w:eastAsia="Times New Roman" w:hAnsi="Book Antiqua" w:cs="Times New Roman"/>
          <w:b/>
          <w:sz w:val="19"/>
          <w:szCs w:val="19"/>
          <w:highlight w:val="yellow"/>
          <w:lang w:eastAsia="pt-BR"/>
        </w:rPr>
        <w:t>sucessores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da locação</w:t>
      </w:r>
      <w:r w:rsidRPr="00DE4CAA">
        <w:rPr>
          <w:rFonts w:ascii="Book Antiqua" w:eastAsia="Times New Roman" w:hAnsi="Book Antiqua" w:cs="Times New Roman"/>
          <w:b/>
          <w:sz w:val="19"/>
          <w:szCs w:val="19"/>
          <w:lang w:eastAsia="pt-BR"/>
        </w:rPr>
        <w:t xml:space="preserve">; no caso de </w:t>
      </w:r>
      <w:r w:rsidRPr="00DE4CAA">
        <w:rPr>
          <w:rFonts w:ascii="Book Antiqua" w:eastAsia="Times New Roman" w:hAnsi="Book Antiqua" w:cs="Times New Roman"/>
          <w:b/>
          <w:sz w:val="19"/>
          <w:szCs w:val="19"/>
          <w:highlight w:val="cyan"/>
          <w:lang w:eastAsia="pt-BR"/>
        </w:rPr>
        <w:t>sublocação total do imóvel</w:t>
      </w:r>
      <w:r w:rsidRPr="00DE4CAA">
        <w:rPr>
          <w:rFonts w:ascii="Book Antiqua" w:eastAsia="Times New Roman" w:hAnsi="Book Antiqua" w:cs="Times New Roman"/>
          <w:b/>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direito a renovação</w:t>
      </w:r>
      <w:r w:rsidRPr="00DE4CAA">
        <w:rPr>
          <w:rFonts w:ascii="Book Antiqua" w:eastAsia="Times New Roman" w:hAnsi="Book Antiqua" w:cs="Times New Roman"/>
          <w:b/>
          <w:sz w:val="19"/>
          <w:szCs w:val="19"/>
          <w:lang w:eastAsia="pt-BR"/>
        </w:rPr>
        <w:t xml:space="preserve"> somente </w:t>
      </w:r>
      <w:r w:rsidRPr="00DE4CAA">
        <w:rPr>
          <w:rFonts w:ascii="Book Antiqua" w:eastAsia="Times New Roman" w:hAnsi="Book Antiqua" w:cs="Times New Roman"/>
          <w:b/>
          <w:caps/>
          <w:sz w:val="19"/>
          <w:szCs w:val="19"/>
          <w:highlight w:val="green"/>
          <w:lang w:eastAsia="pt-BR"/>
        </w:rPr>
        <w:t>poderá ser exercido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pelo sublocatário</w:t>
      </w:r>
      <w:r w:rsidRPr="00F430A1">
        <w:rPr>
          <w:rFonts w:ascii="Book Antiqua" w:eastAsia="Times New Roman" w:hAnsi="Book Antiqua" w:cs="Times New Roman"/>
          <w:sz w:val="16"/>
          <w:szCs w:val="16"/>
          <w:lang w:eastAsia="pt-BR"/>
        </w:rPr>
        <w:t>.</w:t>
      </w:r>
      <w:r w:rsidR="00512950" w:rsidRPr="00F430A1">
        <w:rPr>
          <w:rFonts w:ascii="Book Antiqua" w:eastAsia="Times New Roman" w:hAnsi="Book Antiqua" w:cs="Times New Roman"/>
          <w:sz w:val="16"/>
          <w:szCs w:val="16"/>
          <w:lang w:eastAsia="pt-BR"/>
        </w:rPr>
        <w:t xml:space="preserve"> </w:t>
      </w:r>
      <w:r w:rsidR="00512950" w:rsidRPr="00F430A1">
        <w:rPr>
          <w:rFonts w:ascii="Book Antiqua" w:eastAsia="Times New Roman" w:hAnsi="Book Antiqua" w:cs="Times New Roman"/>
          <w:b/>
          <w:bCs/>
          <w:color w:val="FF0000"/>
          <w:sz w:val="16"/>
          <w:szCs w:val="16"/>
          <w:u w:val="single"/>
          <w:lang w:eastAsia="pt-BR"/>
        </w:rPr>
        <w:t>(TJPE-2011)</w:t>
      </w:r>
      <w:r w:rsidR="00214F88" w:rsidRPr="00F430A1">
        <w:rPr>
          <w:rFonts w:ascii="Book Antiqua" w:eastAsia="Times New Roman" w:hAnsi="Book Antiqua" w:cs="Times New Roman"/>
          <w:sz w:val="16"/>
          <w:szCs w:val="16"/>
          <w:lang w:eastAsia="pt-BR"/>
        </w:rPr>
        <w:t xml:space="preserve"> </w:t>
      </w:r>
      <w:r w:rsidR="00214F88" w:rsidRPr="00F430A1">
        <w:rPr>
          <w:rFonts w:ascii="Book Antiqua" w:eastAsia="Times New Roman" w:hAnsi="Book Antiqua" w:cs="Times New Roman"/>
          <w:b/>
          <w:color w:val="FF0000"/>
          <w:sz w:val="16"/>
          <w:szCs w:val="16"/>
          <w:u w:val="single"/>
          <w:lang w:eastAsia="pt-BR"/>
        </w:rPr>
        <w:t>(Cartórios/TJPE-2013)</w:t>
      </w:r>
      <w:r w:rsidR="00311E9D" w:rsidRPr="00F430A1">
        <w:rPr>
          <w:rFonts w:ascii="Book Antiqua" w:eastAsia="Times New Roman" w:hAnsi="Book Antiqua" w:cs="Times New Roman"/>
          <w:sz w:val="16"/>
          <w:szCs w:val="16"/>
          <w:lang w:eastAsia="pt-BR"/>
        </w:rPr>
        <w:t xml:space="preserve"> </w:t>
      </w:r>
      <w:r w:rsidR="00A90CEA" w:rsidRPr="00F430A1">
        <w:rPr>
          <w:rFonts w:ascii="Book Antiqua" w:eastAsia="Times New Roman" w:hAnsi="Book Antiqua" w:cs="Times New Roman"/>
          <w:b/>
          <w:color w:val="FF0000"/>
          <w:sz w:val="16"/>
          <w:szCs w:val="16"/>
          <w:u w:val="single"/>
          <w:lang w:eastAsia="pt-BR"/>
        </w:rPr>
        <w:t>(TJRJ-2014)</w:t>
      </w:r>
      <w:r w:rsidR="008476FA" w:rsidRPr="00F430A1">
        <w:rPr>
          <w:rFonts w:ascii="Book Antiqua" w:eastAsia="Times New Roman" w:hAnsi="Book Antiqua" w:cs="Times New Roman"/>
          <w:b/>
          <w:color w:val="FF0000"/>
          <w:sz w:val="16"/>
          <w:szCs w:val="16"/>
          <w:lang w:eastAsia="pt-BR"/>
        </w:rPr>
        <w:t xml:space="preserve"> </w:t>
      </w:r>
      <w:r w:rsidR="008476FA" w:rsidRPr="00F430A1">
        <w:rPr>
          <w:rFonts w:ascii="Book Antiqua" w:eastAsia="Times New Roman" w:hAnsi="Book Antiqua" w:cs="Times New Roman"/>
          <w:b/>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8476FA" w:rsidRPr="00DE4CAA" w14:paraId="680F1015" w14:textId="77777777" w:rsidTr="008476FA">
        <w:tc>
          <w:tcPr>
            <w:tcW w:w="8494" w:type="dxa"/>
            <w:shd w:val="clear" w:color="auto" w:fill="CCFFFF"/>
          </w:tcPr>
          <w:p w14:paraId="20472A8A" w14:textId="6EE866F4" w:rsidR="00121305" w:rsidRPr="00121305" w:rsidRDefault="00121305" w:rsidP="008476FA">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121305">
              <w:rPr>
                <w:rFonts w:ascii="Book Antiqua" w:eastAsia="Times New Roman" w:hAnsi="Book Antiqua" w:cs="Times New Roman"/>
                <w:b/>
                <w:iCs/>
                <w:sz w:val="19"/>
                <w:szCs w:val="19"/>
                <w:highlight w:val="yellow"/>
                <w:lang w:eastAsia="pt-BR"/>
              </w:rPr>
              <w:t>TRF1-2011-CESPE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121305">
              <w:rPr>
                <w:rFonts w:ascii="Book Antiqua" w:eastAsia="Times New Roman" w:hAnsi="Book Antiqua" w:cs="Times New Roman"/>
                <w:bCs/>
                <w:iCs/>
                <w:sz w:val="19"/>
                <w:szCs w:val="19"/>
                <w:lang w:eastAsia="pt-BR"/>
              </w:rPr>
              <w:t>Assinale a opção correta com relação a estabelecimento comercial</w:t>
            </w:r>
            <w:r>
              <w:rPr>
                <w:rFonts w:ascii="Book Antiqua" w:eastAsia="Times New Roman" w:hAnsi="Book Antiqua" w:cs="Times New Roman"/>
                <w:bCs/>
                <w:iCs/>
                <w:sz w:val="19"/>
                <w:szCs w:val="19"/>
                <w:lang w:eastAsia="pt-BR"/>
              </w:rPr>
              <w:t xml:space="preserve">: </w:t>
            </w:r>
            <w:r w:rsidRPr="00121305">
              <w:rPr>
                <w:rFonts w:ascii="Book Antiqua" w:eastAsia="Times New Roman" w:hAnsi="Book Antiqua" w:cs="Times New Roman"/>
                <w:bCs/>
                <w:iCs/>
                <w:sz w:val="19"/>
                <w:szCs w:val="19"/>
                <w:lang w:eastAsia="pt-BR"/>
              </w:rPr>
              <w:t>A locação empresarial submete-se ao regime jurídico da renovação compulsória, de acordo com o qual a locação deve ser contratada por tempo determinado de, no mínimo, cinco anos, admitida a soma dos prazos de contratos escritos, sucessivamente renovados, podendo esse cálculo ser feito pelo sucessor ou cessionário do locatário.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51,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a III c/c §1º, Lei de Locações.</w:t>
            </w:r>
          </w:p>
          <w:p w14:paraId="27914F89" w14:textId="77777777" w:rsidR="00121305" w:rsidRDefault="00121305" w:rsidP="008476FA">
            <w:pPr>
              <w:jc w:val="both"/>
              <w:rPr>
                <w:rFonts w:ascii="Book Antiqua" w:eastAsia="Times New Roman" w:hAnsi="Book Antiqua" w:cs="Times New Roman"/>
                <w:b/>
                <w:i/>
                <w:color w:val="FF0000"/>
                <w:sz w:val="19"/>
                <w:szCs w:val="19"/>
                <w:lang w:eastAsia="pt-BR"/>
              </w:rPr>
            </w:pPr>
          </w:p>
          <w:p w14:paraId="408922F6" w14:textId="24991D10" w:rsidR="008476FA" w:rsidRPr="00DE4CAA" w:rsidRDefault="008476FA" w:rsidP="008476F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TJDFT-2014</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sz w:val="19"/>
                <w:szCs w:val="19"/>
                <w:lang w:eastAsia="pt-BR"/>
              </w:rPr>
              <w:t xml:space="preserve">O Tribunal a quo consigna que a recorrente é parte ilegítima para propor a ação renovatória de locação, pois houve a sublocação total do bem em discussão. </w:t>
            </w:r>
            <w:r w:rsidRPr="00DE4CAA">
              <w:rPr>
                <w:rFonts w:ascii="Book Antiqua" w:eastAsia="Times New Roman" w:hAnsi="Book Antiqua" w:cs="Times New Roman"/>
                <w:b/>
                <w:sz w:val="19"/>
                <w:szCs w:val="19"/>
                <w:shd w:val="clear" w:color="auto" w:fill="F7CAAC" w:themeFill="accent2" w:themeFillTint="66"/>
                <w:lang w:eastAsia="pt-BR"/>
              </w:rPr>
              <w:t>De acordo com o entendimento do STJ</w:t>
            </w:r>
            <w:r w:rsidRPr="00DE4CAA">
              <w:rPr>
                <w:rFonts w:ascii="Book Antiqua" w:eastAsia="Times New Roman" w:hAnsi="Book Antiqua" w:cs="Times New Roman"/>
                <w:bCs/>
                <w:sz w:val="19"/>
                <w:szCs w:val="19"/>
                <w:lang w:eastAsia="pt-BR"/>
              </w:rPr>
              <w:t xml:space="preserve">, a </w:t>
            </w:r>
            <w:r w:rsidRPr="00DE4CAA">
              <w:rPr>
                <w:rFonts w:ascii="Book Antiqua" w:eastAsia="Times New Roman" w:hAnsi="Book Antiqua" w:cs="Times New Roman"/>
                <w:b/>
                <w:sz w:val="19"/>
                <w:szCs w:val="19"/>
                <w:highlight w:val="yellow"/>
                <w:lang w:eastAsia="pt-BR"/>
              </w:rPr>
              <w:t>distribuidora de petróleo não possui legitimidade ativa para propor ação de renovação do contrato de aluguel</w:t>
            </w:r>
            <w:r w:rsidRPr="00DE4CAA">
              <w:rPr>
                <w:rFonts w:ascii="Book Antiqua" w:eastAsia="Times New Roman" w:hAnsi="Book Antiqua" w:cs="Times New Roman"/>
                <w:bCs/>
                <w:sz w:val="19"/>
                <w:szCs w:val="19"/>
                <w:lang w:eastAsia="pt-BR"/>
              </w:rPr>
              <w:t xml:space="preserve">, nos termos do art. 51, § 1º, da Lei. 8.245/91, </w:t>
            </w:r>
            <w:r w:rsidRPr="00DE4CAA">
              <w:rPr>
                <w:rFonts w:ascii="Book Antiqua" w:eastAsia="Times New Roman" w:hAnsi="Book Antiqua" w:cs="Times New Roman"/>
                <w:b/>
                <w:sz w:val="19"/>
                <w:szCs w:val="19"/>
                <w:highlight w:val="green"/>
                <w:lang w:eastAsia="pt-BR"/>
              </w:rPr>
              <w:t>quando subloca totalmente o imóvel ao revendedor varejista</w:t>
            </w:r>
            <w:r w:rsidRPr="00DE4CAA">
              <w:rPr>
                <w:rFonts w:ascii="Book Antiqua" w:eastAsia="Times New Roman" w:hAnsi="Book Antiqua" w:cs="Times New Roman"/>
                <w:bCs/>
                <w:sz w:val="19"/>
                <w:szCs w:val="19"/>
                <w:lang w:eastAsia="pt-BR"/>
              </w:rPr>
              <w:t xml:space="preserve">. Precedentes. (STJ, 4ª T., </w:t>
            </w:r>
            <w:proofErr w:type="spellStart"/>
            <w:r w:rsidRPr="00DE4CAA">
              <w:rPr>
                <w:rFonts w:ascii="Book Antiqua" w:eastAsia="Times New Roman" w:hAnsi="Book Antiqua" w:cs="Times New Roman"/>
                <w:bCs/>
                <w:sz w:val="19"/>
                <w:szCs w:val="19"/>
                <w:lang w:eastAsia="pt-BR"/>
              </w:rPr>
              <w:t>AgRg</w:t>
            </w:r>
            <w:proofErr w:type="spellEnd"/>
            <w:r w:rsidRPr="00DE4CAA">
              <w:rPr>
                <w:rFonts w:ascii="Book Antiqua" w:eastAsia="Times New Roman" w:hAnsi="Book Antiqua" w:cs="Times New Roman"/>
                <w:bCs/>
                <w:sz w:val="19"/>
                <w:szCs w:val="19"/>
                <w:lang w:eastAsia="pt-BR"/>
              </w:rPr>
              <w:t xml:space="preserve"> no </w:t>
            </w:r>
            <w:proofErr w:type="spellStart"/>
            <w:r w:rsidRPr="00DE4CAA">
              <w:rPr>
                <w:rFonts w:ascii="Book Antiqua" w:eastAsia="Times New Roman" w:hAnsi="Book Antiqua" w:cs="Times New Roman"/>
                <w:bCs/>
                <w:sz w:val="19"/>
                <w:szCs w:val="19"/>
                <w:lang w:eastAsia="pt-BR"/>
              </w:rPr>
              <w:t>AREsp</w:t>
            </w:r>
            <w:proofErr w:type="spellEnd"/>
            <w:r w:rsidRPr="00DE4CAA">
              <w:rPr>
                <w:rFonts w:ascii="Book Antiqua" w:eastAsia="Times New Roman" w:hAnsi="Book Antiqua" w:cs="Times New Roman"/>
                <w:bCs/>
                <w:sz w:val="19"/>
                <w:szCs w:val="19"/>
                <w:lang w:eastAsia="pt-BR"/>
              </w:rPr>
              <w:t xml:space="preserve"> 496.098/PR, Rel. Min. Luís Felipe Salomão, j. 3/3/15).</w:t>
            </w:r>
          </w:p>
        </w:tc>
      </w:tr>
    </w:tbl>
    <w:p w14:paraId="3A7CC328" w14:textId="1E9DABE4"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w:t>
      </w:r>
      <w:r w:rsidRPr="00DE4CAA">
        <w:rPr>
          <w:rFonts w:ascii="Book Antiqua" w:eastAsia="Times New Roman" w:hAnsi="Book Antiqua" w:cs="Times New Roman"/>
          <w:b/>
          <w:sz w:val="19"/>
          <w:szCs w:val="19"/>
          <w:highlight w:val="magenta"/>
          <w:lang w:eastAsia="pt-BR"/>
        </w:rPr>
        <w:t>§ 2º</w:t>
      </w:r>
      <w:r w:rsidRPr="00DE4CAA">
        <w:rPr>
          <w:rFonts w:ascii="Book Antiqua" w:eastAsia="Times New Roman" w:hAnsi="Book Antiqua" w:cs="Times New Roman"/>
          <w:sz w:val="19"/>
          <w:szCs w:val="19"/>
          <w:lang w:eastAsia="pt-BR"/>
        </w:rPr>
        <w:t xml:space="preserve"> </w:t>
      </w:r>
      <w:r w:rsidRPr="00246D2E">
        <w:rPr>
          <w:rFonts w:ascii="Book Antiqua" w:eastAsia="Times New Roman" w:hAnsi="Book Antiqua" w:cs="Times New Roman"/>
          <w:b/>
          <w:bCs/>
          <w:sz w:val="19"/>
          <w:szCs w:val="19"/>
          <w:lang w:eastAsia="pt-BR"/>
        </w:rPr>
        <w:t xml:space="preserve">Quando </w:t>
      </w:r>
      <w:r w:rsidRPr="00246D2E">
        <w:rPr>
          <w:rFonts w:ascii="Book Antiqua" w:eastAsia="Times New Roman" w:hAnsi="Book Antiqua" w:cs="Times New Roman"/>
          <w:b/>
          <w:bCs/>
          <w:sz w:val="19"/>
          <w:szCs w:val="19"/>
          <w:highlight w:val="yellow"/>
          <w:lang w:eastAsia="pt-BR"/>
        </w:rPr>
        <w:t>o contrato autorizar</w:t>
      </w:r>
      <w:r w:rsidRPr="00246D2E">
        <w:rPr>
          <w:rFonts w:ascii="Book Antiqua" w:eastAsia="Times New Roman" w:hAnsi="Book Antiqua" w:cs="Times New Roman"/>
          <w:b/>
          <w:bCs/>
          <w:sz w:val="19"/>
          <w:szCs w:val="19"/>
          <w:lang w:eastAsia="pt-BR"/>
        </w:rPr>
        <w:t xml:space="preserve"> que </w:t>
      </w:r>
      <w:r w:rsidRPr="00246D2E">
        <w:rPr>
          <w:rFonts w:ascii="Book Antiqua" w:eastAsia="Times New Roman" w:hAnsi="Book Antiqua" w:cs="Times New Roman"/>
          <w:b/>
          <w:bCs/>
          <w:sz w:val="19"/>
          <w:szCs w:val="19"/>
          <w:highlight w:val="yellow"/>
          <w:lang w:eastAsia="pt-BR"/>
        </w:rPr>
        <w:t>o locatário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utilize</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imóvel para as atividades de sociedade de que faça parte</w:t>
      </w:r>
      <w:r w:rsidRPr="00246D2E">
        <w:rPr>
          <w:rFonts w:ascii="Book Antiqua" w:eastAsia="Times New Roman" w:hAnsi="Book Antiqua" w:cs="Times New Roman"/>
          <w:b/>
          <w:bCs/>
          <w:sz w:val="19"/>
          <w:szCs w:val="19"/>
          <w:lang w:eastAsia="pt-BR"/>
        </w:rPr>
        <w:t xml:space="preserve"> e que a </w:t>
      </w:r>
      <w:proofErr w:type="gramStart"/>
      <w:r w:rsidRPr="00246D2E">
        <w:rPr>
          <w:rFonts w:ascii="Book Antiqua" w:eastAsia="Times New Roman" w:hAnsi="Book Antiqua" w:cs="Times New Roman"/>
          <w:b/>
          <w:bCs/>
          <w:sz w:val="19"/>
          <w:szCs w:val="19"/>
          <w:lang w:eastAsia="pt-BR"/>
        </w:rPr>
        <w:t>esta</w:t>
      </w:r>
      <w:proofErr w:type="gramEnd"/>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passe a pertencer</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fundo de comércio</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poderá ser exercido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yellow"/>
          <w:lang w:eastAsia="pt-BR"/>
        </w:rPr>
        <w:t>pelo locatário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pela sociedade</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Pr="00246D2E">
        <w:rPr>
          <w:rFonts w:ascii="Book Antiqua" w:eastAsia="Times New Roman" w:hAnsi="Book Antiqua" w:cs="Times New Roman"/>
          <w:b/>
          <w:bCs/>
          <w:sz w:val="16"/>
          <w:szCs w:val="16"/>
          <w:lang w:eastAsia="pt-BR"/>
        </w:rPr>
        <w:t xml:space="preserve"> </w:t>
      </w:r>
      <w:r w:rsidR="00214F88"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SP-2014</w:t>
      </w:r>
      <w:r w:rsidR="00214F88" w:rsidRPr="00246D2E">
        <w:rPr>
          <w:rFonts w:ascii="Book Antiqua" w:eastAsia="Times New Roman" w:hAnsi="Book Antiqua" w:cs="Times New Roman"/>
          <w:b/>
          <w:bCs/>
          <w:color w:val="FF0000"/>
          <w:sz w:val="16"/>
          <w:szCs w:val="16"/>
          <w:u w:val="single"/>
          <w:lang w:eastAsia="pt-BR"/>
        </w:rPr>
        <w:t>)</w:t>
      </w:r>
    </w:p>
    <w:p w14:paraId="5F579C1D" w14:textId="2EFAD4AA"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6D2E">
        <w:rPr>
          <w:rFonts w:ascii="Book Antiqua" w:eastAsia="Times New Roman" w:hAnsi="Book Antiqua" w:cs="Times New Roman"/>
          <w:b/>
          <w:bCs/>
          <w:sz w:val="19"/>
          <w:szCs w:val="19"/>
          <w:lang w:eastAsia="pt-BR"/>
        </w:rPr>
        <w:t>       </w:t>
      </w:r>
      <w:r w:rsidRPr="00246D2E">
        <w:rPr>
          <w:rFonts w:ascii="Book Antiqua" w:eastAsia="Times New Roman" w:hAnsi="Book Antiqua" w:cs="Times New Roman"/>
          <w:b/>
          <w:bCs/>
          <w:sz w:val="19"/>
          <w:szCs w:val="19"/>
          <w:highlight w:val="magenta"/>
          <w:lang w:eastAsia="pt-BR"/>
        </w:rPr>
        <w:t>§ 3º</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Dissolvida</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yellow"/>
          <w:lang w:eastAsia="pt-BR"/>
        </w:rPr>
        <w:t>sociedade comercial</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por morte de um dos sócios</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yellow"/>
          <w:lang w:eastAsia="pt-BR"/>
        </w:rPr>
        <w:t>sócio sobrevivente</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fica sub</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rogado</w:t>
      </w:r>
      <w:r w:rsidRPr="00246D2E">
        <w:rPr>
          <w:rFonts w:ascii="Book Antiqua" w:eastAsia="Times New Roman" w:hAnsi="Book Antiqua" w:cs="Times New Roman"/>
          <w:b/>
          <w:bCs/>
          <w:sz w:val="19"/>
          <w:szCs w:val="19"/>
          <w:lang w:eastAsia="pt-BR"/>
        </w:rPr>
        <w:t xml:space="preserve"> no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desde que continue</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no mesmo ramo</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009F16D5" w:rsidRPr="00246D2E">
        <w:rPr>
          <w:rFonts w:ascii="Book Antiqua" w:eastAsia="Times New Roman" w:hAnsi="Book Antiqua" w:cs="Times New Roman"/>
          <w:b/>
          <w:bCs/>
          <w:color w:val="FF0000"/>
          <w:sz w:val="16"/>
          <w:szCs w:val="16"/>
          <w:lang w:eastAsia="pt-BR"/>
        </w:rPr>
        <w:t xml:space="preserve"> </w:t>
      </w:r>
      <w:r w:rsidR="009F16D5" w:rsidRPr="00246D2E">
        <w:rPr>
          <w:rFonts w:ascii="Book Antiqua" w:eastAsia="Times New Roman" w:hAnsi="Book Antiqua" w:cs="Times New Roman"/>
          <w:b/>
          <w:bCs/>
          <w:color w:val="FF0000"/>
          <w:sz w:val="16"/>
          <w:szCs w:val="16"/>
          <w:u w:val="single"/>
          <w:lang w:eastAsia="pt-BR"/>
        </w:rPr>
        <w:t>(MPTO-2012)</w:t>
      </w:r>
      <w:r w:rsidRPr="00246D2E">
        <w:rPr>
          <w:rFonts w:ascii="Book Antiqua" w:eastAsia="Times New Roman" w:hAnsi="Book Antiqua" w:cs="Times New Roman"/>
          <w:b/>
          <w:bCs/>
          <w:sz w:val="16"/>
          <w:szCs w:val="16"/>
          <w:lang w:eastAsia="pt-BR"/>
        </w:rPr>
        <w:t xml:space="preserve"> </w:t>
      </w:r>
      <w:r w:rsidR="00214F88"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w:t>
      </w:r>
      <w:r w:rsidR="00214F88" w:rsidRPr="00246D2E">
        <w:rPr>
          <w:rFonts w:ascii="Book Antiqua" w:eastAsia="Times New Roman" w:hAnsi="Book Antiqua" w:cs="Times New Roman"/>
          <w:b/>
          <w:bCs/>
          <w:color w:val="FF0000"/>
          <w:sz w:val="16"/>
          <w:szCs w:val="16"/>
          <w:u w:val="single"/>
          <w:lang w:eastAsia="pt-BR"/>
        </w:rPr>
        <w:t>-201</w:t>
      </w:r>
      <w:r w:rsidR="00173919" w:rsidRPr="00246D2E">
        <w:rPr>
          <w:rFonts w:ascii="Book Antiqua" w:eastAsia="Times New Roman" w:hAnsi="Book Antiqua" w:cs="Times New Roman"/>
          <w:b/>
          <w:bCs/>
          <w:color w:val="FF0000"/>
          <w:sz w:val="16"/>
          <w:szCs w:val="16"/>
          <w:u w:val="single"/>
          <w:lang w:eastAsia="pt-BR"/>
        </w:rPr>
        <w:t>4</w:t>
      </w:r>
      <w:r w:rsidR="00214F88" w:rsidRPr="00246D2E">
        <w:rPr>
          <w:rFonts w:ascii="Book Antiqua" w:eastAsia="Times New Roman" w:hAnsi="Book Antiqua" w:cs="Times New Roman"/>
          <w:b/>
          <w:bCs/>
          <w:color w:val="FF0000"/>
          <w:sz w:val="16"/>
          <w:szCs w:val="16"/>
          <w:u w:val="single"/>
          <w:lang w:eastAsia="pt-BR"/>
        </w:rPr>
        <w:t>)</w:t>
      </w:r>
      <w:r w:rsidR="00561337" w:rsidRPr="00246D2E">
        <w:rPr>
          <w:rFonts w:ascii="Book Antiqua" w:eastAsia="Times New Roman" w:hAnsi="Book Antiqua" w:cs="Times New Roman"/>
          <w:b/>
          <w:bCs/>
          <w:color w:val="FF0000"/>
          <w:sz w:val="16"/>
          <w:szCs w:val="16"/>
          <w:lang w:eastAsia="pt-BR"/>
        </w:rPr>
        <w:t xml:space="preserve"> </w:t>
      </w:r>
      <w:r w:rsidR="00561337" w:rsidRPr="00246D2E">
        <w:rPr>
          <w:rFonts w:ascii="Book Antiqua" w:eastAsia="Times New Roman" w:hAnsi="Book Antiqua" w:cs="Arial"/>
          <w:b/>
          <w:bCs/>
          <w:color w:val="FF0000"/>
          <w:sz w:val="16"/>
          <w:szCs w:val="16"/>
          <w:u w:val="single"/>
          <w:lang w:eastAsia="pt-BR"/>
        </w:rPr>
        <w:t>(Cartórios/TJMG-2018)</w:t>
      </w:r>
    </w:p>
    <w:p w14:paraId="3F0CE26C" w14:textId="5CDD7112"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6D2E">
        <w:rPr>
          <w:rFonts w:ascii="Book Antiqua" w:eastAsia="Times New Roman" w:hAnsi="Book Antiqua" w:cs="Times New Roman"/>
          <w:b/>
          <w:bCs/>
          <w:sz w:val="19"/>
          <w:szCs w:val="19"/>
          <w:lang w:eastAsia="pt-BR"/>
        </w:rPr>
        <w:t>       </w:t>
      </w:r>
      <w:r w:rsidRPr="00246D2E">
        <w:rPr>
          <w:rFonts w:ascii="Book Antiqua" w:eastAsia="Times New Roman" w:hAnsi="Book Antiqua" w:cs="Times New Roman"/>
          <w:b/>
          <w:bCs/>
          <w:sz w:val="19"/>
          <w:szCs w:val="19"/>
          <w:highlight w:val="magenta"/>
          <w:lang w:eastAsia="pt-BR"/>
        </w:rPr>
        <w:t>§ 4º</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do contrato </w:t>
      </w:r>
      <w:r w:rsidRPr="00246D2E">
        <w:rPr>
          <w:rFonts w:ascii="Book Antiqua" w:eastAsia="Times New Roman" w:hAnsi="Book Antiqua" w:cs="Times New Roman"/>
          <w:b/>
          <w:bCs/>
          <w:caps/>
          <w:sz w:val="19"/>
          <w:szCs w:val="19"/>
          <w:highlight w:val="green"/>
          <w:lang w:eastAsia="pt-BR"/>
        </w:rPr>
        <w:t>estende</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se</w:t>
      </w:r>
      <w:r w:rsidRPr="00246D2E">
        <w:rPr>
          <w:rFonts w:ascii="Book Antiqua" w:eastAsia="Times New Roman" w:hAnsi="Book Antiqua" w:cs="Times New Roman"/>
          <w:b/>
          <w:bCs/>
          <w:sz w:val="19"/>
          <w:szCs w:val="19"/>
          <w:lang w:eastAsia="pt-BR"/>
        </w:rPr>
        <w:t xml:space="preserve"> às </w:t>
      </w:r>
      <w:r w:rsidRPr="00246D2E">
        <w:rPr>
          <w:rFonts w:ascii="Book Antiqua" w:eastAsia="Times New Roman" w:hAnsi="Book Antiqua" w:cs="Times New Roman"/>
          <w:b/>
          <w:bCs/>
          <w:sz w:val="19"/>
          <w:szCs w:val="19"/>
          <w:highlight w:val="cyan"/>
          <w:lang w:eastAsia="pt-BR"/>
        </w:rPr>
        <w:t>locações celebradas</w:t>
      </w:r>
      <w:r w:rsidRPr="00246D2E">
        <w:rPr>
          <w:rFonts w:ascii="Book Antiqua" w:eastAsia="Times New Roman" w:hAnsi="Book Antiqua" w:cs="Times New Roman"/>
          <w:b/>
          <w:bCs/>
          <w:sz w:val="19"/>
          <w:szCs w:val="19"/>
          <w:lang w:eastAsia="pt-BR"/>
        </w:rPr>
        <w:t xml:space="preserve"> por </w:t>
      </w:r>
      <w:r w:rsidRPr="00246D2E">
        <w:rPr>
          <w:rFonts w:ascii="Book Antiqua" w:eastAsia="Times New Roman" w:hAnsi="Book Antiqua" w:cs="Times New Roman"/>
          <w:b/>
          <w:bCs/>
          <w:sz w:val="19"/>
          <w:szCs w:val="19"/>
          <w:highlight w:val="yellow"/>
          <w:lang w:eastAsia="pt-BR"/>
        </w:rPr>
        <w:t>indústrias</w:t>
      </w:r>
      <w:r w:rsidRPr="00246D2E">
        <w:rPr>
          <w:rFonts w:ascii="Book Antiqua" w:eastAsia="Times New Roman" w:hAnsi="Book Antiqua" w:cs="Times New Roman"/>
          <w:b/>
          <w:bCs/>
          <w:sz w:val="19"/>
          <w:szCs w:val="19"/>
          <w:lang w:eastAsia="pt-BR"/>
        </w:rPr>
        <w:t xml:space="preserve"> e </w:t>
      </w:r>
      <w:r w:rsidRPr="00246D2E">
        <w:rPr>
          <w:rFonts w:ascii="Book Antiqua" w:eastAsia="Times New Roman" w:hAnsi="Book Antiqua" w:cs="Times New Roman"/>
          <w:b/>
          <w:bCs/>
          <w:sz w:val="19"/>
          <w:szCs w:val="19"/>
          <w:highlight w:val="yellow"/>
          <w:lang w:eastAsia="pt-BR"/>
        </w:rPr>
        <w:t>sociedades civis com fim lucrativo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regularmente constituídas</w:t>
      </w:r>
      <w:r w:rsidRPr="00246D2E">
        <w:rPr>
          <w:rFonts w:ascii="Book Antiqua" w:eastAsia="Times New Roman" w:hAnsi="Book Antiqua" w:cs="Times New Roman"/>
          <w:b/>
          <w:bCs/>
          <w:sz w:val="19"/>
          <w:szCs w:val="19"/>
          <w:lang w:eastAsia="pt-BR"/>
        </w:rPr>
        <w:t>, desde que ocorrentes os pressupostos previstos neste artigo</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00592DF2" w:rsidRPr="00246D2E">
        <w:rPr>
          <w:rFonts w:ascii="Book Antiqua" w:eastAsia="Times New Roman" w:hAnsi="Book Antiqua" w:cs="Times New Roman"/>
          <w:b/>
          <w:bCs/>
          <w:sz w:val="16"/>
          <w:szCs w:val="16"/>
          <w:lang w:eastAsia="pt-BR"/>
        </w:rPr>
        <w:t xml:space="preserve"> </w:t>
      </w:r>
      <w:r w:rsidR="00592DF2" w:rsidRPr="00246D2E">
        <w:rPr>
          <w:rFonts w:ascii="Book Antiqua" w:eastAsia="Times New Roman" w:hAnsi="Book Antiqua" w:cs="Times New Roman"/>
          <w:b/>
          <w:bCs/>
          <w:color w:val="FF0000"/>
          <w:sz w:val="16"/>
          <w:szCs w:val="16"/>
          <w:u w:val="single"/>
          <w:lang w:eastAsia="pt-BR"/>
        </w:rPr>
        <w:t>(DPEMS-2012)</w:t>
      </w:r>
      <w:r w:rsidRPr="00246D2E">
        <w:rPr>
          <w:rFonts w:ascii="Book Antiqua" w:eastAsia="Times New Roman" w:hAnsi="Book Antiqua" w:cs="Times New Roman"/>
          <w:b/>
          <w:bCs/>
          <w:sz w:val="16"/>
          <w:szCs w:val="16"/>
          <w:lang w:eastAsia="pt-BR"/>
        </w:rPr>
        <w:t xml:space="preserve"> </w:t>
      </w:r>
      <w:r w:rsidR="00EB4C37"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w:t>
      </w:r>
      <w:r w:rsidR="00EB4C37" w:rsidRPr="00246D2E">
        <w:rPr>
          <w:rFonts w:ascii="Book Antiqua" w:eastAsia="Times New Roman" w:hAnsi="Book Antiqua" w:cs="Times New Roman"/>
          <w:b/>
          <w:bCs/>
          <w:color w:val="FF0000"/>
          <w:sz w:val="16"/>
          <w:szCs w:val="16"/>
          <w:u w:val="single"/>
          <w:lang w:eastAsia="pt-BR"/>
        </w:rPr>
        <w:t>-201</w:t>
      </w:r>
      <w:r w:rsidR="00173919" w:rsidRPr="00246D2E">
        <w:rPr>
          <w:rFonts w:ascii="Book Antiqua" w:eastAsia="Times New Roman" w:hAnsi="Book Antiqua" w:cs="Times New Roman"/>
          <w:b/>
          <w:bCs/>
          <w:color w:val="FF0000"/>
          <w:sz w:val="16"/>
          <w:szCs w:val="16"/>
          <w:u w:val="single"/>
          <w:lang w:eastAsia="pt-BR"/>
        </w:rPr>
        <w:t>4</w:t>
      </w:r>
      <w:r w:rsidR="00EB4C37" w:rsidRPr="00246D2E">
        <w:rPr>
          <w:rFonts w:ascii="Book Antiqua" w:eastAsia="Times New Roman" w:hAnsi="Book Antiqua" w:cs="Times New Roman"/>
          <w:b/>
          <w:bCs/>
          <w:color w:val="FF0000"/>
          <w:sz w:val="16"/>
          <w:szCs w:val="16"/>
          <w:u w:val="single"/>
          <w:lang w:eastAsia="pt-BR"/>
        </w:rPr>
        <w:t>)</w:t>
      </w:r>
    </w:p>
    <w:p w14:paraId="6C571390" w14:textId="36D502DB" w:rsidR="00DB4026" w:rsidRPr="00246D2E"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w:t>
      </w:r>
      <w:r w:rsidRPr="00DE4CAA">
        <w:rPr>
          <w:rFonts w:ascii="Book Antiqua" w:eastAsia="Times New Roman" w:hAnsi="Book Antiqua" w:cs="Times New Roman"/>
          <w:b/>
          <w:sz w:val="19"/>
          <w:szCs w:val="19"/>
          <w:highlight w:val="magenta"/>
          <w:lang w:eastAsia="pt-BR"/>
        </w:rPr>
        <w:t>§ 5</w:t>
      </w:r>
      <w:proofErr w:type="gramStart"/>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sz w:val="19"/>
          <w:szCs w:val="19"/>
          <w:lang w:eastAsia="pt-BR"/>
        </w:rPr>
        <w:t xml:space="preserve"> </w:t>
      </w:r>
      <w:r w:rsidR="00D94E01"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lang w:eastAsia="pt-BR"/>
        </w:rPr>
        <w:t>Do</w:t>
      </w:r>
      <w:proofErr w:type="gramEnd"/>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direito a renovação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decai</w:t>
      </w:r>
      <w:r w:rsidRPr="00DE4CAA">
        <w:rPr>
          <w:rFonts w:ascii="Book Antiqua" w:eastAsia="Times New Roman" w:hAnsi="Book Antiqua" w:cs="Times New Roman"/>
          <w:b/>
          <w:sz w:val="19"/>
          <w:szCs w:val="19"/>
          <w:lang w:eastAsia="pt-BR"/>
        </w:rPr>
        <w:t xml:space="preserve"> aquele que </w:t>
      </w:r>
      <w:r w:rsidRPr="00DE4CAA">
        <w:rPr>
          <w:rFonts w:ascii="Book Antiqua" w:eastAsia="Times New Roman" w:hAnsi="Book Antiqua" w:cs="Times New Roman"/>
          <w:b/>
          <w:caps/>
          <w:sz w:val="19"/>
          <w:szCs w:val="19"/>
          <w:highlight w:val="green"/>
          <w:lang w:eastAsia="pt-BR"/>
        </w:rPr>
        <w:t>não propuser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a ação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no interregno de um ano</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máximo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até seis meses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no mínimo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anteriores à data da finalização do prazo do contrato em vi</w:t>
      </w:r>
      <w:r w:rsidRPr="00561337">
        <w:rPr>
          <w:rFonts w:ascii="Book Antiqua" w:eastAsia="Times New Roman" w:hAnsi="Book Antiqua" w:cs="Times New Roman"/>
          <w:b/>
          <w:sz w:val="19"/>
          <w:szCs w:val="19"/>
          <w:highlight w:val="cyan"/>
          <w:lang w:eastAsia="pt-BR"/>
        </w:rPr>
        <w:t>gor</w:t>
      </w:r>
      <w:r w:rsidRPr="00F430A1">
        <w:rPr>
          <w:rFonts w:ascii="Book Antiqua" w:eastAsia="Times New Roman" w:hAnsi="Book Antiqua" w:cs="Times New Roman"/>
          <w:sz w:val="16"/>
          <w:szCs w:val="16"/>
          <w:lang w:eastAsia="pt-BR"/>
        </w:rPr>
        <w:t>.</w:t>
      </w:r>
      <w:r w:rsidR="003E5314">
        <w:rPr>
          <w:rFonts w:ascii="Book Antiqua" w:eastAsia="Times New Roman" w:hAnsi="Book Antiqua" w:cs="Times New Roman"/>
          <w:sz w:val="16"/>
          <w:szCs w:val="16"/>
          <w:lang w:eastAsia="pt-BR"/>
        </w:rPr>
        <w:t xml:space="preserve"> </w:t>
      </w:r>
      <w:r w:rsidR="003E5314" w:rsidRPr="00F430A1">
        <w:rPr>
          <w:rFonts w:ascii="Book Antiqua" w:eastAsia="Times New Roman" w:hAnsi="Book Antiqua" w:cs="Times New Roman"/>
          <w:b/>
          <w:color w:val="FF0000"/>
          <w:sz w:val="16"/>
          <w:szCs w:val="16"/>
          <w:u w:val="single"/>
          <w:lang w:eastAsia="pt-BR"/>
        </w:rPr>
        <w:t>(TJ</w:t>
      </w:r>
      <w:r w:rsidR="003E5314">
        <w:rPr>
          <w:rFonts w:ascii="Book Antiqua" w:eastAsia="Times New Roman" w:hAnsi="Book Antiqua" w:cs="Times New Roman"/>
          <w:b/>
          <w:color w:val="FF0000"/>
          <w:sz w:val="16"/>
          <w:szCs w:val="16"/>
          <w:u w:val="single"/>
          <w:lang w:eastAsia="pt-BR"/>
        </w:rPr>
        <w:t>GO</w:t>
      </w:r>
      <w:r w:rsidR="003E5314" w:rsidRPr="00F430A1">
        <w:rPr>
          <w:rFonts w:ascii="Book Antiqua" w:eastAsia="Times New Roman" w:hAnsi="Book Antiqua" w:cs="Times New Roman"/>
          <w:b/>
          <w:color w:val="FF0000"/>
          <w:sz w:val="16"/>
          <w:szCs w:val="16"/>
          <w:u w:val="single"/>
          <w:lang w:eastAsia="pt-BR"/>
        </w:rPr>
        <w:t>-20</w:t>
      </w:r>
      <w:r w:rsidR="003E5314">
        <w:rPr>
          <w:rFonts w:ascii="Book Antiqua" w:eastAsia="Times New Roman" w:hAnsi="Book Antiqua" w:cs="Times New Roman"/>
          <w:b/>
          <w:color w:val="FF0000"/>
          <w:sz w:val="16"/>
          <w:szCs w:val="16"/>
          <w:u w:val="single"/>
          <w:lang w:eastAsia="pt-BR"/>
        </w:rPr>
        <w:t>09</w:t>
      </w:r>
      <w:r w:rsidR="003E5314" w:rsidRPr="00F430A1">
        <w:rPr>
          <w:rFonts w:ascii="Book Antiqua" w:eastAsia="Times New Roman" w:hAnsi="Book Antiqua" w:cs="Times New Roman"/>
          <w:b/>
          <w:color w:val="FF0000"/>
          <w:sz w:val="16"/>
          <w:szCs w:val="16"/>
          <w:u w:val="single"/>
          <w:lang w:eastAsia="pt-BR"/>
        </w:rPr>
        <w:t>)</w:t>
      </w:r>
      <w:r w:rsidR="00B16221" w:rsidRPr="00F430A1">
        <w:rPr>
          <w:rFonts w:ascii="Book Antiqua" w:eastAsia="Times New Roman" w:hAnsi="Book Antiqua" w:cs="Times New Roman"/>
          <w:sz w:val="16"/>
          <w:szCs w:val="16"/>
          <w:lang w:eastAsia="pt-BR"/>
        </w:rPr>
        <w:t xml:space="preserve"> </w:t>
      </w:r>
      <w:r w:rsidR="00311E9D" w:rsidRPr="00F430A1">
        <w:rPr>
          <w:rFonts w:ascii="Book Antiqua" w:eastAsia="Times New Roman" w:hAnsi="Book Antiqua" w:cs="Times New Roman"/>
          <w:b/>
          <w:color w:val="FF0000"/>
          <w:sz w:val="16"/>
          <w:szCs w:val="16"/>
          <w:u w:val="single"/>
          <w:lang w:eastAsia="pt-BR"/>
        </w:rPr>
        <w:t>(TJSP-2013)</w:t>
      </w:r>
      <w:r w:rsidRPr="00F430A1">
        <w:rPr>
          <w:rFonts w:ascii="Book Antiqua" w:eastAsia="Times New Roman" w:hAnsi="Book Antiqua" w:cs="Times New Roman"/>
          <w:sz w:val="16"/>
          <w:szCs w:val="16"/>
          <w:lang w:eastAsia="pt-BR"/>
        </w:rPr>
        <w:t xml:space="preserve"> </w:t>
      </w:r>
      <w:r w:rsidR="00542A00" w:rsidRPr="00F430A1">
        <w:rPr>
          <w:rFonts w:ascii="Book Antiqua" w:hAnsi="Book Antiqua" w:cs="Times New Roman"/>
          <w:b/>
          <w:color w:val="FF0000"/>
          <w:sz w:val="16"/>
          <w:szCs w:val="16"/>
          <w:u w:val="single"/>
        </w:rPr>
        <w:t>(MPPE-2014)</w:t>
      </w:r>
      <w:r w:rsidR="00F430A1">
        <w:rPr>
          <w:rFonts w:ascii="Book Antiqua" w:hAnsi="Book Antiqua" w:cs="Times New Roman"/>
          <w:b/>
          <w:color w:val="FF0000"/>
          <w:sz w:val="16"/>
          <w:szCs w:val="16"/>
        </w:rPr>
        <w:t xml:space="preserve"> </w:t>
      </w:r>
      <w:r w:rsidR="00F430A1">
        <w:rPr>
          <w:rFonts w:ascii="Book Antiqua" w:hAnsi="Book Antiqua" w:cs="Times New Roman"/>
          <w:b/>
          <w:color w:val="FF0000"/>
          <w:sz w:val="16"/>
          <w:szCs w:val="16"/>
          <w:u w:val="single"/>
        </w:rPr>
        <w:t>(TRF2-2014)</w:t>
      </w:r>
      <w:r w:rsidR="00036C53" w:rsidRPr="00F430A1">
        <w:rPr>
          <w:rFonts w:ascii="Book Antiqua" w:hAnsi="Book Antiqua" w:cs="Times New Roman"/>
          <w:b/>
          <w:color w:val="FF0000"/>
          <w:sz w:val="16"/>
          <w:szCs w:val="16"/>
        </w:rPr>
        <w:t xml:space="preserve"> </w:t>
      </w:r>
      <w:r w:rsidR="00036C53" w:rsidRPr="00F430A1">
        <w:rPr>
          <w:rFonts w:ascii="Book Antiqua" w:hAnsi="Book Antiqua" w:cs="Times New Roman"/>
          <w:b/>
          <w:color w:val="FF0000"/>
          <w:sz w:val="16"/>
          <w:szCs w:val="16"/>
          <w:u w:val="single"/>
        </w:rPr>
        <w:t>(MPSP-2019)</w:t>
      </w:r>
      <w:r w:rsidR="006D031B" w:rsidRPr="00F430A1">
        <w:rPr>
          <w:rFonts w:ascii="Book Antiqua" w:hAnsi="Book Antiqua" w:cs="Times New Roman"/>
          <w:b/>
          <w:color w:val="FF0000"/>
          <w:sz w:val="16"/>
          <w:szCs w:val="16"/>
        </w:rPr>
        <w:t xml:space="preserve"> </w:t>
      </w:r>
      <w:r w:rsidR="006D031B" w:rsidRPr="00F430A1">
        <w:rPr>
          <w:rFonts w:ascii="Book Antiqua" w:eastAsia="Times New Roman" w:hAnsi="Book Antiqua" w:cs="Times New Roman"/>
          <w:b/>
          <w:bCs/>
          <w:color w:val="FF0000"/>
          <w:sz w:val="16"/>
          <w:szCs w:val="16"/>
          <w:u w:val="single"/>
          <w:lang w:eastAsia="pt-BR"/>
        </w:rPr>
        <w:t>(TCERO-2019)</w:t>
      </w:r>
      <w:r w:rsidR="00246D2E">
        <w:rPr>
          <w:rFonts w:ascii="Book Antiqua" w:eastAsia="Times New Roman" w:hAnsi="Book Antiqua" w:cs="Times New Roman"/>
          <w:b/>
          <w:bCs/>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0F18F1" w:rsidRPr="00DE4CAA" w14:paraId="293EC8DF" w14:textId="77777777" w:rsidTr="000F18F1">
        <w:tc>
          <w:tcPr>
            <w:tcW w:w="8494" w:type="dxa"/>
            <w:shd w:val="clear" w:color="auto" w:fill="CCFFFF"/>
          </w:tcPr>
          <w:p w14:paraId="0641182F" w14:textId="17A8AD5D" w:rsidR="003E5314" w:rsidRDefault="003E5314" w:rsidP="003E53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Nicéia é locatária de um salão de beleza situado na Comarca de Valença, possuindo contrato escrito com o proprietário Agenor, que reside na Comarca de Volta Redonda. O contrato formalizado teve início em 31/01/19 com término em 31/01/24, tendo como fiador Roberto, e ainda sem cláusula de eleição de foro. Durante todo o período locatício, a locatária sempre usou o espaço explorando o mesmo serviço e pagava aluguel inicial de um mil e quinhentos reais, reajustado anualmente em seu curso pelo índice definido. Em maio de 2023, depois de incessantes tratativas com o locatário para fixar as bases para a repactuação contratual para novo período locatício, já que Nicéia pretende manter seu salão no mesmo lugar, a locatária finalmente resolveu propor ação renovatória de aluguel.</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Acerca da demanda, é correto afirmar que</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Nicéia, em maio de 2023, ainda não decaiu de seu direito à propositura da ação renovatória</w:t>
            </w:r>
            <w:r w:rsidRPr="006714E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§5º, Lei 8245.</w:t>
            </w:r>
          </w:p>
          <w:p w14:paraId="51C87F75" w14:textId="6904550D" w:rsidR="003E5314" w:rsidRDefault="003E5314" w:rsidP="003E5314">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t xml:space="preserve"> </w:t>
            </w:r>
            <w:r w:rsidRPr="003E5314">
              <w:rPr>
                <w:rFonts w:ascii="Book Antiqua" w:eastAsia="Times New Roman" w:hAnsi="Book Antiqua" w:cs="Times New Roman"/>
                <w:sz w:val="19"/>
                <w:szCs w:val="19"/>
                <w:lang w:eastAsia="pt-BR"/>
              </w:rPr>
              <w:t>A resposta correta é a letra "D", nos termos do art</w:t>
            </w:r>
            <w:r>
              <w:rPr>
                <w:rFonts w:ascii="Book Antiqua" w:eastAsia="Times New Roman" w:hAnsi="Book Antiqua" w:cs="Times New Roman"/>
                <w:sz w:val="19"/>
                <w:szCs w:val="19"/>
                <w:lang w:eastAsia="pt-BR"/>
              </w:rPr>
              <w:t>.</w:t>
            </w:r>
            <w:r w:rsidRPr="003E5314">
              <w:rPr>
                <w:rFonts w:ascii="Book Antiqua" w:eastAsia="Times New Roman" w:hAnsi="Book Antiqua" w:cs="Times New Roman"/>
                <w:sz w:val="19"/>
                <w:szCs w:val="19"/>
                <w:lang w:eastAsia="pt-BR"/>
              </w:rPr>
              <w:t xml:space="preserve"> 51, § 5º, da Lei 8.245/91, tendo em vista que o término da vigência do contrato se dará em 31/01/24.</w:t>
            </w:r>
            <w:r w:rsidR="00852F82">
              <w:t xml:space="preserve"> </w:t>
            </w:r>
            <w:r w:rsidR="00852F82" w:rsidRPr="00852F82">
              <w:rPr>
                <w:rFonts w:ascii="Book Antiqua" w:eastAsia="Times New Roman" w:hAnsi="Book Antiqua" w:cs="Times New Roman"/>
                <w:sz w:val="19"/>
                <w:szCs w:val="19"/>
                <w:lang w:eastAsia="pt-BR"/>
              </w:rPr>
              <w:t>No caso em questão, Nicéia, conforme dispõe a lei, poderá propor ação renovatória entre 31/01/23 e 31/07/23</w:t>
            </w:r>
            <w:r w:rsidR="00852F82">
              <w:rPr>
                <w:rFonts w:ascii="Book Antiqua" w:eastAsia="Times New Roman" w:hAnsi="Book Antiqua" w:cs="Times New Roman"/>
                <w:sz w:val="19"/>
                <w:szCs w:val="19"/>
                <w:lang w:eastAsia="pt-BR"/>
              </w:rPr>
              <w:t>, isto é</w:t>
            </w:r>
            <w:r w:rsidR="00852F82" w:rsidRPr="00852F82">
              <w:rPr>
                <w:rFonts w:ascii="Book Antiqua" w:eastAsia="Times New Roman" w:hAnsi="Book Antiqua" w:cs="Times New Roman"/>
                <w:sz w:val="19"/>
                <w:szCs w:val="19"/>
                <w:lang w:eastAsia="pt-BR"/>
              </w:rPr>
              <w:t>, ainda não decaiu do direito de propor a ação renovatória em maio de 2023.</w:t>
            </w:r>
          </w:p>
          <w:p w14:paraId="34AD0BBE" w14:textId="3658C317" w:rsidR="006714ED" w:rsidRDefault="006714ED" w:rsidP="000F18F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714ED">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714ED">
              <w:rPr>
                <w:rFonts w:ascii="Book Antiqua" w:eastAsia="Times New Roman" w:hAnsi="Book Antiqua" w:cs="Times New Roman"/>
                <w:bCs/>
                <w:sz w:val="19"/>
                <w:szCs w:val="19"/>
                <w:lang w:eastAsia="pt-BR"/>
              </w:rPr>
              <w:t xml:space="preserve">Em contrato escrito de locação, certa empresa pública federal que explora atividade econômica (instituição financeira) é a parte locatária. O pacto foi celebrado em 2008, pelo prazo de 5 anos, tendo como objeto espaço imobiliário situado em shopping center. A empresa pública promove ação renovatória, aforada cinco meses antes do termo ad quem do ajuste. À luz da Lei </w:t>
            </w:r>
            <w:r w:rsidRPr="006714ED">
              <w:rPr>
                <w:rFonts w:ascii="Book Antiqua" w:eastAsia="Times New Roman" w:hAnsi="Book Antiqua" w:cs="Times New Roman"/>
                <w:bCs/>
                <w:sz w:val="19"/>
                <w:szCs w:val="19"/>
                <w:lang w:eastAsia="pt-BR"/>
              </w:rPr>
              <w:lastRenderedPageBreak/>
              <w:t>8.245/91 e do entendimento dominante, assinale a proposição correta:</w:t>
            </w:r>
            <w:r>
              <w:rPr>
                <w:rFonts w:ascii="Book Antiqua" w:eastAsia="Times New Roman" w:hAnsi="Book Antiqua" w:cs="Times New Roman"/>
                <w:bCs/>
                <w:sz w:val="19"/>
                <w:szCs w:val="19"/>
                <w:lang w:eastAsia="pt-BR"/>
              </w:rPr>
              <w:t xml:space="preserve"> </w:t>
            </w:r>
            <w:r w:rsidRPr="006714ED">
              <w:rPr>
                <w:rFonts w:ascii="Book Antiqua" w:eastAsia="Times New Roman" w:hAnsi="Book Antiqua" w:cs="Times New Roman"/>
                <w:bCs/>
                <w:sz w:val="19"/>
                <w:szCs w:val="19"/>
                <w:lang w:eastAsia="pt-BR"/>
              </w:rPr>
              <w:t>A renovatória, em tese, é viável, mas foi aforada fora do prazo decadencial.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§5º, Lei 8245.</w:t>
            </w:r>
          </w:p>
          <w:p w14:paraId="295855E3" w14:textId="01D9CF49" w:rsidR="006714ED" w:rsidRPr="006714ED" w:rsidRDefault="006714ED" w:rsidP="000F18F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714ED">
              <w:rPr>
                <w:rFonts w:ascii="Book Antiqua" w:eastAsia="Times New Roman" w:hAnsi="Book Antiqua" w:cs="Times New Roman"/>
                <w:b/>
                <w:i/>
                <w:iCs/>
                <w:color w:val="FF0000"/>
                <w:sz w:val="19"/>
                <w:szCs w:val="19"/>
                <w:highlight w:val="green"/>
                <w:lang w:eastAsia="pt-BR"/>
              </w:rPr>
              <w:t>TRF2-2014</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MPSP-2019</w:t>
            </w:r>
            <w:r w:rsidRPr="00DE4CAA">
              <w:rPr>
                <w:rFonts w:ascii="Book Antiqua" w:eastAsia="Times New Roman" w:hAnsi="Book Antiqua" w:cs="Times New Roman"/>
                <w:sz w:val="19"/>
                <w:szCs w:val="19"/>
                <w:lang w:eastAsia="pt-BR"/>
              </w:rPr>
              <w:t xml:space="preserve">: A denominada </w:t>
            </w:r>
            <w:r w:rsidRPr="00DE4CAA">
              <w:rPr>
                <w:rFonts w:ascii="Book Antiqua" w:eastAsia="Times New Roman" w:hAnsi="Book Antiqua" w:cs="Times New Roman"/>
                <w:b/>
                <w:bCs/>
                <w:sz w:val="19"/>
                <w:szCs w:val="19"/>
                <w:shd w:val="clear" w:color="auto" w:fill="F7CAAC" w:themeFill="accent2" w:themeFillTint="66"/>
                <w:lang w:eastAsia="pt-BR"/>
              </w:rPr>
              <w:t>ação renovatória</w:t>
            </w:r>
            <w:r w:rsidRPr="00DE4CAA">
              <w:rPr>
                <w:rFonts w:ascii="Book Antiqua" w:eastAsia="Times New Roman" w:hAnsi="Book Antiqua" w:cs="Times New Roman"/>
                <w:sz w:val="19"/>
                <w:szCs w:val="19"/>
                <w:lang w:eastAsia="pt-BR"/>
              </w:rPr>
              <w:t xml:space="preserve">, de fato, </w:t>
            </w:r>
            <w:r w:rsidRPr="00DE4CAA">
              <w:rPr>
                <w:rFonts w:ascii="Book Antiqua" w:eastAsia="Times New Roman" w:hAnsi="Book Antiqua" w:cs="Times New Roman"/>
                <w:b/>
                <w:bCs/>
                <w:sz w:val="19"/>
                <w:szCs w:val="19"/>
                <w:highlight w:val="yellow"/>
                <w:lang w:eastAsia="pt-BR"/>
              </w:rPr>
              <w:t>deve ser proposta no primeiro semestre do último ano do contrato de locação empresarial</w:t>
            </w:r>
            <w:r w:rsidRPr="00DE4CAA">
              <w:rPr>
                <w:rFonts w:ascii="Book Antiqua" w:eastAsia="Times New Roman" w:hAnsi="Book Antiqua" w:cs="Times New Roman"/>
                <w:sz w:val="19"/>
                <w:szCs w:val="19"/>
                <w:lang w:eastAsia="pt-BR"/>
              </w:rPr>
              <w:t xml:space="preserve">, nos termos art. 51, §5º, da Lei 8.245/91. Todavia, não se trata de prazo prescricional, tendo em vista que, não se está diante de uma pretensão ou de uma condenação, mas de exercício de direito potestativo, referente a uma sentença constitutiva e cujo prazo especial está previsto em lei. Logo, </w:t>
            </w:r>
            <w:r w:rsidRPr="00DE4CAA">
              <w:rPr>
                <w:rFonts w:ascii="Book Antiqua" w:eastAsia="Times New Roman" w:hAnsi="Book Antiqua" w:cs="Times New Roman"/>
                <w:b/>
                <w:bCs/>
                <w:sz w:val="19"/>
                <w:szCs w:val="19"/>
                <w:highlight w:val="green"/>
                <w:lang w:eastAsia="pt-BR"/>
              </w:rPr>
              <w:t>o prazo é decadencial</w:t>
            </w:r>
            <w:r w:rsidRPr="00DE4CAA">
              <w:rPr>
                <w:rFonts w:ascii="Book Antiqua" w:eastAsia="Times New Roman" w:hAnsi="Book Antiqua" w:cs="Times New Roman"/>
                <w:sz w:val="19"/>
                <w:szCs w:val="19"/>
                <w:lang w:eastAsia="pt-BR"/>
              </w:rPr>
              <w:t>.</w:t>
            </w:r>
          </w:p>
          <w:p w14:paraId="63965C58" w14:textId="55DA599F" w:rsidR="000F18F1" w:rsidRPr="00DE4CAA" w:rsidRDefault="000F18F1" w:rsidP="000F18F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TJGO-2009-FCC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O empresário X é locatário de dois imóveis, sendo o contrato de um deles por prazo determinado de 06 anos e o de outro, também por prazo determinado, mas de 01 ano, com cláusula estabelecendo que o locatário poderá renová-lo por igual prazo desde que notifique o locador até 60 dias antes do término, sob pena de a locação prorrogar-se por prazo indeterminado. Os prazos que o empresário X tem para mover ação renovatória do primeiro contrato de locação e para renovar anualmente o segundo contrato de locação classificam-se ambos como decadenciais, sendo apenas o primeiro passível de reconhecimento de ofício pelo Juiz.  </w:t>
            </w:r>
            <w:r w:rsidRPr="00DE4CAA">
              <w:rPr>
                <w:rFonts w:ascii="Book Antiqua" w:eastAsia="Times New Roman" w:hAnsi="Book Antiqua" w:cs="Times New Roman"/>
                <w:b/>
                <w:sz w:val="19"/>
                <w:szCs w:val="19"/>
                <w:lang w:eastAsia="pt-BR"/>
              </w:rPr>
              <w:t xml:space="preserve">BL: art. 51 </w:t>
            </w:r>
            <w:r w:rsidRPr="00DE4CAA">
              <w:rPr>
                <w:rFonts w:ascii="Book Antiqua" w:eastAsia="Times New Roman" w:hAnsi="Book Antiqua" w:cs="Times New Roman"/>
                <w:b/>
                <w:i/>
                <w:sz w:val="19"/>
                <w:szCs w:val="19"/>
                <w:lang w:eastAsia="pt-BR"/>
              </w:rPr>
              <w:t>caput</w:t>
            </w:r>
            <w:r w:rsidRPr="00DE4CAA">
              <w:rPr>
                <w:rFonts w:ascii="Book Antiqua" w:eastAsia="Times New Roman" w:hAnsi="Book Antiqua" w:cs="Times New Roman"/>
                <w:b/>
                <w:sz w:val="19"/>
                <w:szCs w:val="19"/>
                <w:lang w:eastAsia="pt-BR"/>
              </w:rPr>
              <w:t>, II c/c §5º</w:t>
            </w:r>
            <w:r w:rsidR="008E7376"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Lei 8245 e </w:t>
            </w:r>
            <w:proofErr w:type="spellStart"/>
            <w:r w:rsidRPr="00DE4CAA">
              <w:rPr>
                <w:rFonts w:ascii="Book Antiqua" w:eastAsia="Times New Roman" w:hAnsi="Book Antiqua" w:cs="Times New Roman"/>
                <w:b/>
                <w:sz w:val="19"/>
                <w:szCs w:val="19"/>
                <w:lang w:eastAsia="pt-BR"/>
              </w:rPr>
              <w:t>arts</w:t>
            </w:r>
            <w:proofErr w:type="spellEnd"/>
            <w:r w:rsidRPr="00DE4CAA">
              <w:rPr>
                <w:rFonts w:ascii="Book Antiqua" w:eastAsia="Times New Roman" w:hAnsi="Book Antiqua" w:cs="Times New Roman"/>
                <w:b/>
                <w:sz w:val="19"/>
                <w:szCs w:val="19"/>
                <w:lang w:eastAsia="pt-BR"/>
              </w:rPr>
              <w:t>. 211 e 212, CC.</w:t>
            </w:r>
          </w:p>
          <w:p w14:paraId="1A617E81" w14:textId="65D30664" w:rsidR="00036C53" w:rsidRPr="00DE4CAA" w:rsidRDefault="00036C53" w:rsidP="000F18F1">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000F18F1" w:rsidRPr="00DE4CAA">
              <w:rPr>
                <w:rFonts w:ascii="Book Antiqua" w:eastAsia="Times New Roman" w:hAnsi="Book Antiqua" w:cs="Times New Roman"/>
                <w:sz w:val="19"/>
                <w:szCs w:val="19"/>
                <w:lang w:eastAsia="pt-BR"/>
              </w:rPr>
              <w:t xml:space="preserve">: A respeito da ação renovatória locatícia, o §5º do art. 51 da Lei 8245/91 compreende um </w:t>
            </w:r>
            <w:r w:rsidR="000F18F1" w:rsidRPr="00DE4CAA">
              <w:rPr>
                <w:rFonts w:ascii="Book Antiqua" w:eastAsia="Times New Roman" w:hAnsi="Book Antiqua" w:cs="Times New Roman"/>
                <w:b/>
                <w:sz w:val="19"/>
                <w:szCs w:val="19"/>
                <w:highlight w:val="green"/>
                <w:lang w:eastAsia="pt-BR"/>
              </w:rPr>
              <w:t>prazo DECADENCIAL</w:t>
            </w:r>
            <w:r w:rsidR="000F18F1" w:rsidRPr="00DE4CAA">
              <w:rPr>
                <w:rFonts w:ascii="Book Antiqua" w:eastAsia="Times New Roman" w:hAnsi="Book Antiqua" w:cs="Times New Roman"/>
                <w:sz w:val="19"/>
                <w:szCs w:val="19"/>
                <w:lang w:eastAsia="pt-BR"/>
              </w:rPr>
              <w:t xml:space="preserve"> </w:t>
            </w:r>
            <w:r w:rsidR="000F18F1" w:rsidRPr="00DE4CAA">
              <w:rPr>
                <w:rFonts w:ascii="Book Antiqua" w:eastAsia="Times New Roman" w:hAnsi="Book Antiqua" w:cs="Times New Roman"/>
                <w:b/>
                <w:sz w:val="19"/>
                <w:szCs w:val="19"/>
                <w:highlight w:val="yellow"/>
                <w:lang w:eastAsia="pt-BR"/>
              </w:rPr>
              <w:t>previsto em LEI</w:t>
            </w:r>
            <w:r w:rsidR="000F18F1" w:rsidRPr="00DE4CAA">
              <w:rPr>
                <w:rFonts w:ascii="Book Antiqua" w:eastAsia="Times New Roman" w:hAnsi="Book Antiqua" w:cs="Times New Roman"/>
                <w:sz w:val="19"/>
                <w:szCs w:val="19"/>
                <w:lang w:eastAsia="pt-BR"/>
              </w:rPr>
              <w:t xml:space="preserve">, o qual </w:t>
            </w:r>
            <w:r w:rsidR="000F18F1" w:rsidRPr="00DE4CAA">
              <w:rPr>
                <w:rFonts w:ascii="Book Antiqua" w:eastAsia="Times New Roman" w:hAnsi="Book Antiqua" w:cs="Times New Roman"/>
                <w:b/>
                <w:sz w:val="19"/>
                <w:szCs w:val="19"/>
                <w:highlight w:val="green"/>
                <w:lang w:eastAsia="pt-BR"/>
              </w:rPr>
              <w:t xml:space="preserve">pode ser conhecido </w:t>
            </w:r>
            <w:r w:rsidR="000F18F1" w:rsidRPr="00DE4CAA">
              <w:rPr>
                <w:rFonts w:ascii="Book Antiqua" w:eastAsia="Times New Roman" w:hAnsi="Book Antiqua" w:cs="Times New Roman"/>
                <w:b/>
                <w:i/>
                <w:sz w:val="19"/>
                <w:szCs w:val="19"/>
                <w:highlight w:val="green"/>
                <w:lang w:eastAsia="pt-BR"/>
              </w:rPr>
              <w:t>EX OFFICIO</w:t>
            </w:r>
            <w:r w:rsidR="000F18F1" w:rsidRPr="00DE4CAA">
              <w:rPr>
                <w:rFonts w:ascii="Book Antiqua" w:eastAsia="Times New Roman" w:hAnsi="Book Antiqua" w:cs="Times New Roman"/>
                <w:sz w:val="19"/>
                <w:szCs w:val="19"/>
                <w:lang w:eastAsia="pt-BR"/>
              </w:rPr>
              <w:t xml:space="preserve"> pelo magistrado, nos termos do art. 210 CC/02: </w:t>
            </w:r>
            <w:r w:rsidR="000F18F1" w:rsidRPr="00DE4CAA">
              <w:rPr>
                <w:rFonts w:ascii="Book Antiqua" w:eastAsia="Times New Roman" w:hAnsi="Book Antiqua" w:cs="Times New Roman"/>
                <w:i/>
                <w:sz w:val="19"/>
                <w:szCs w:val="19"/>
                <w:lang w:eastAsia="pt-BR"/>
              </w:rPr>
              <w:t>"</w:t>
            </w:r>
            <w:r w:rsidR="000F18F1" w:rsidRPr="00DE4CAA">
              <w:rPr>
                <w:rFonts w:ascii="Book Antiqua" w:eastAsia="Times New Roman" w:hAnsi="Book Antiqua" w:cs="Times New Roman"/>
                <w:i/>
                <w:iCs/>
                <w:sz w:val="19"/>
                <w:szCs w:val="19"/>
                <w:lang w:eastAsia="pt-BR"/>
              </w:rPr>
              <w:t xml:space="preserve">Deve o juiz, de ofício, conhecer da decadência, </w:t>
            </w:r>
            <w:r w:rsidR="000F18F1" w:rsidRPr="00DE4CAA">
              <w:rPr>
                <w:rFonts w:ascii="Book Antiqua" w:eastAsia="Times New Roman" w:hAnsi="Book Antiqua" w:cs="Times New Roman"/>
                <w:b/>
                <w:i/>
                <w:iCs/>
                <w:sz w:val="19"/>
                <w:szCs w:val="19"/>
                <w:highlight w:val="yellow"/>
                <w:lang w:eastAsia="pt-BR"/>
              </w:rPr>
              <w:t>quando estabelecida por lei</w:t>
            </w:r>
            <w:r w:rsidR="000F18F1" w:rsidRPr="00DE4CAA">
              <w:rPr>
                <w:rFonts w:ascii="Book Antiqua" w:eastAsia="Times New Roman" w:hAnsi="Book Antiqua" w:cs="Times New Roman"/>
                <w:i/>
                <w:sz w:val="19"/>
                <w:szCs w:val="19"/>
                <w:lang w:eastAsia="pt-BR"/>
              </w:rPr>
              <w:t>."</w:t>
            </w:r>
            <w:r w:rsidR="000F18F1" w:rsidRPr="00DE4CAA">
              <w:rPr>
                <w:rFonts w:ascii="Book Antiqua" w:eastAsia="Times New Roman" w:hAnsi="Book Antiqua" w:cs="Times New Roman"/>
                <w:sz w:val="19"/>
                <w:szCs w:val="19"/>
                <w:lang w:eastAsia="pt-BR"/>
              </w:rPr>
              <w:t xml:space="preserve"> No caso em tela, o empresário, para renovar a locação do imóvel locado há mais tempo (06 anos), deverá fazê-lo no prazo estatuído pela Lei 8.245/91, já que cumprido o prazo mínimo quinquenal do contrato a renovar (art. 51, </w:t>
            </w:r>
            <w:r w:rsidR="000F18F1" w:rsidRPr="00DE4CAA">
              <w:rPr>
                <w:rFonts w:ascii="Book Antiqua" w:eastAsia="Times New Roman" w:hAnsi="Book Antiqua" w:cs="Times New Roman"/>
                <w:i/>
                <w:iCs/>
                <w:sz w:val="19"/>
                <w:szCs w:val="19"/>
                <w:lang w:eastAsia="pt-BR"/>
              </w:rPr>
              <w:t>caput, </w:t>
            </w:r>
            <w:r w:rsidR="000F18F1" w:rsidRPr="00DE4CAA">
              <w:rPr>
                <w:rFonts w:ascii="Book Antiqua" w:eastAsia="Times New Roman" w:hAnsi="Book Antiqua" w:cs="Times New Roman"/>
                <w:sz w:val="19"/>
                <w:szCs w:val="19"/>
                <w:lang w:eastAsia="pt-BR"/>
              </w:rPr>
              <w:t xml:space="preserve">inciso II). Logo, </w:t>
            </w:r>
            <w:r w:rsidR="000F18F1" w:rsidRPr="00DE4CAA">
              <w:rPr>
                <w:rFonts w:ascii="Book Antiqua" w:eastAsia="Times New Roman" w:hAnsi="Book Antiqua" w:cs="Times New Roman"/>
                <w:b/>
                <w:bCs/>
                <w:sz w:val="19"/>
                <w:szCs w:val="19"/>
                <w:highlight w:val="yellow"/>
                <w:lang w:eastAsia="pt-BR"/>
              </w:rPr>
              <w:t>A PRIMEIRA SITUAÇÃO</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b/>
                <w:bCs/>
                <w:sz w:val="19"/>
                <w:szCs w:val="19"/>
                <w:highlight w:val="green"/>
                <w:lang w:eastAsia="pt-BR"/>
              </w:rPr>
              <w:t>É DE DECADÊNCIA LEGAL</w:t>
            </w:r>
            <w:r w:rsidR="000F18F1" w:rsidRPr="00DE4CAA">
              <w:rPr>
                <w:rFonts w:ascii="Book Antiqua" w:eastAsia="Times New Roman" w:hAnsi="Book Antiqua" w:cs="Times New Roman"/>
                <w:b/>
                <w:bCs/>
                <w:sz w:val="19"/>
                <w:szCs w:val="19"/>
                <w:lang w:eastAsia="pt-BR"/>
              </w:rPr>
              <w:t xml:space="preserve"> QUE </w:t>
            </w:r>
            <w:r w:rsidR="000F18F1" w:rsidRPr="00DE4CAA">
              <w:rPr>
                <w:rFonts w:ascii="Book Antiqua" w:eastAsia="Times New Roman" w:hAnsi="Book Antiqua" w:cs="Times New Roman"/>
                <w:b/>
                <w:bCs/>
                <w:sz w:val="19"/>
                <w:szCs w:val="19"/>
                <w:highlight w:val="yellow"/>
                <w:lang w:eastAsia="pt-BR"/>
              </w:rPr>
              <w:t>PODE SER APRECIADA DE OFÍCIO PELO JUIZ</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sz w:val="19"/>
                <w:szCs w:val="19"/>
                <w:lang w:eastAsia="pt-BR"/>
              </w:rPr>
              <w:t>Em relação ao imóvel alugado há menos tempo, note-se que o enunciado deixa claro que há cláusula estabelecendo que o locatário poderá renovar o contrato por igual prazo, desde que notifique o locador até 60 dias antes do término. Como esse interstício não se encontra previsto na Lei de Locações, e como referido contrato ainda não preencheu os requisitos mínimos para renovação legal (por não ter durado pelo menos cinco anos), conclui-se tratar-se exclusivamente de </w:t>
            </w:r>
            <w:r w:rsidR="000F18F1" w:rsidRPr="00DE4CAA">
              <w:rPr>
                <w:rFonts w:ascii="Book Antiqua" w:eastAsia="Times New Roman" w:hAnsi="Book Antiqua" w:cs="Times New Roman"/>
                <w:b/>
                <w:bCs/>
                <w:sz w:val="19"/>
                <w:szCs w:val="19"/>
                <w:lang w:eastAsia="pt-BR"/>
              </w:rPr>
              <w:t>decadência contratual</w:t>
            </w:r>
            <w:r w:rsidR="000F18F1" w:rsidRPr="00DE4CAA">
              <w:rPr>
                <w:rFonts w:ascii="Book Antiqua" w:eastAsia="Times New Roman" w:hAnsi="Book Antiqua" w:cs="Times New Roman"/>
                <w:sz w:val="19"/>
                <w:szCs w:val="19"/>
                <w:lang w:eastAsia="pt-BR"/>
              </w:rPr>
              <w:t>. A respeito dessa modalidade de decadência, prescreve o art. 211 do CC/02: "</w:t>
            </w:r>
            <w:r w:rsidR="000F18F1" w:rsidRPr="00DE4CAA">
              <w:rPr>
                <w:rFonts w:ascii="Book Antiqua" w:eastAsia="Times New Roman" w:hAnsi="Book Antiqua" w:cs="Times New Roman"/>
                <w:i/>
                <w:iCs/>
                <w:sz w:val="19"/>
                <w:szCs w:val="19"/>
                <w:lang w:eastAsia="pt-BR"/>
              </w:rPr>
              <w:t>Se a decadência for convencional, a parte a quem aproveita pode alegá-la em qualquer grau de jurisdição, </w:t>
            </w:r>
            <w:r w:rsidR="000F18F1" w:rsidRPr="00DE4CAA">
              <w:rPr>
                <w:rFonts w:ascii="Book Antiqua" w:eastAsia="Times New Roman" w:hAnsi="Book Antiqua" w:cs="Times New Roman"/>
                <w:b/>
                <w:i/>
                <w:iCs/>
                <w:sz w:val="19"/>
                <w:szCs w:val="19"/>
                <w:highlight w:val="yellow"/>
                <w:lang w:eastAsia="pt-BR"/>
              </w:rPr>
              <w:t>mas o juiz não pode suprir a alegação.</w:t>
            </w:r>
            <w:r w:rsidR="000F18F1" w:rsidRPr="00DE4CAA">
              <w:rPr>
                <w:rFonts w:ascii="Book Antiqua" w:eastAsia="Times New Roman" w:hAnsi="Book Antiqua" w:cs="Times New Roman"/>
                <w:i/>
                <w:iCs/>
                <w:sz w:val="19"/>
                <w:szCs w:val="19"/>
                <w:lang w:eastAsia="pt-BR"/>
              </w:rPr>
              <w:t xml:space="preserve">” </w:t>
            </w:r>
            <w:r w:rsidR="000F18F1" w:rsidRPr="00DE4CAA">
              <w:rPr>
                <w:rFonts w:ascii="Book Antiqua" w:eastAsia="Times New Roman" w:hAnsi="Book Antiqua" w:cs="Times New Roman"/>
                <w:sz w:val="19"/>
                <w:szCs w:val="19"/>
                <w:lang w:eastAsia="pt-BR"/>
              </w:rPr>
              <w:t>Dessa feita, o segundo prazo, por se tratar de </w:t>
            </w:r>
            <w:r w:rsidR="000F18F1" w:rsidRPr="00DE4CAA">
              <w:rPr>
                <w:rFonts w:ascii="Book Antiqua" w:eastAsia="Times New Roman" w:hAnsi="Book Antiqua" w:cs="Times New Roman"/>
                <w:b/>
                <w:bCs/>
                <w:sz w:val="19"/>
                <w:szCs w:val="19"/>
                <w:highlight w:val="green"/>
                <w:lang w:eastAsia="pt-BR"/>
              </w:rPr>
              <w:t>DECADÊNCIA COM SEDE EXCLUSIVAMENTE NEGOCIAL</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b/>
                <w:bCs/>
                <w:sz w:val="19"/>
                <w:szCs w:val="19"/>
                <w:highlight w:val="yellow"/>
                <w:lang w:eastAsia="pt-BR"/>
              </w:rPr>
              <w:t>NÃO PODE SER RECONHECIDO DE OFÍCIO PELO JUIZ</w:t>
            </w:r>
            <w:r w:rsidR="000F18F1" w:rsidRPr="00DE4CAA">
              <w:rPr>
                <w:rFonts w:ascii="Book Antiqua" w:eastAsia="Times New Roman" w:hAnsi="Book Antiqua" w:cs="Times New Roman"/>
                <w:b/>
                <w:bCs/>
                <w:sz w:val="19"/>
                <w:szCs w:val="19"/>
                <w:lang w:eastAsia="pt-BR"/>
              </w:rPr>
              <w:t>.</w:t>
            </w:r>
          </w:p>
        </w:tc>
      </w:tr>
    </w:tbl>
    <w:p w14:paraId="68ACDAB7" w14:textId="058178BB" w:rsidR="00DB4026" w:rsidRPr="002D7774"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52</w:t>
      </w:r>
      <w:r w:rsidRPr="00DE4CAA">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sz w:val="19"/>
          <w:szCs w:val="19"/>
          <w:highlight w:val="yellow"/>
          <w:lang w:eastAsia="pt-BR"/>
        </w:rPr>
        <w:t>O 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não estará obrigado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a renovar o contrato se</w:t>
      </w:r>
      <w:r w:rsidRPr="00F430A1">
        <w:rPr>
          <w:rFonts w:ascii="Book Antiqua" w:eastAsia="Times New Roman" w:hAnsi="Book Antiqua" w:cs="Times New Roman"/>
          <w:sz w:val="16"/>
          <w:szCs w:val="16"/>
          <w:lang w:eastAsia="pt-BR"/>
        </w:rPr>
        <w:t>:</w:t>
      </w:r>
      <w:r w:rsidR="002D7774">
        <w:rPr>
          <w:rFonts w:ascii="Book Antiqua" w:eastAsia="Times New Roman" w:hAnsi="Book Antiqua" w:cs="Times New Roman"/>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w:t>
      </w:r>
      <w:r w:rsidR="002D7774">
        <w:rPr>
          <w:rFonts w:ascii="Book Antiqua" w:eastAsia="Times New Roman" w:hAnsi="Book Antiqua" w:cs="Times New Roman"/>
          <w:b/>
          <w:bCs/>
          <w:color w:val="FF0000"/>
          <w:sz w:val="16"/>
          <w:szCs w:val="16"/>
          <w:u w:val="single"/>
          <w:lang w:eastAsia="pt-BR"/>
        </w:rPr>
        <w:t>TJRR-2008</w:t>
      </w:r>
      <w:r w:rsidR="002D7774" w:rsidRPr="002D7774">
        <w:rPr>
          <w:rFonts w:ascii="Book Antiqua" w:eastAsia="Times New Roman" w:hAnsi="Book Antiqua" w:cs="Times New Roman"/>
          <w:b/>
          <w:bCs/>
          <w:color w:val="FF0000"/>
          <w:sz w:val="16"/>
          <w:szCs w:val="16"/>
          <w:u w:val="single"/>
          <w:lang w:eastAsia="pt-BR"/>
        </w:rPr>
        <w:t>)</w:t>
      </w:r>
      <w:r w:rsidR="007A4D16" w:rsidRPr="00F430A1">
        <w:rPr>
          <w:rFonts w:ascii="Book Antiqua" w:eastAsia="Times New Roman" w:hAnsi="Book Antiqua" w:cs="Times New Roman"/>
          <w:sz w:val="16"/>
          <w:szCs w:val="16"/>
          <w:lang w:eastAsia="pt-BR"/>
        </w:rPr>
        <w:t xml:space="preserve"> </w:t>
      </w:r>
      <w:r w:rsidR="007A4D16" w:rsidRPr="00F430A1">
        <w:rPr>
          <w:rFonts w:ascii="Book Antiqua" w:eastAsia="Times New Roman" w:hAnsi="Book Antiqua" w:cs="Times New Roman"/>
          <w:b/>
          <w:color w:val="FF0000"/>
          <w:sz w:val="16"/>
          <w:szCs w:val="16"/>
          <w:u w:val="single"/>
          <w:lang w:eastAsia="pt-BR"/>
        </w:rPr>
        <w:t>(DPEMA-2009)</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w:t>
      </w:r>
      <w:r w:rsidR="002D7774">
        <w:rPr>
          <w:rFonts w:ascii="Book Antiqua" w:eastAsia="Times New Roman" w:hAnsi="Book Antiqua" w:cs="Times New Roman"/>
          <w:b/>
          <w:bCs/>
          <w:color w:val="FF0000"/>
          <w:sz w:val="16"/>
          <w:szCs w:val="16"/>
          <w:u w:val="single"/>
          <w:lang w:eastAsia="pt-BR"/>
        </w:rPr>
        <w:t>PE</w:t>
      </w:r>
      <w:r w:rsidR="002D7774" w:rsidRPr="002D7774">
        <w:rPr>
          <w:rFonts w:ascii="Book Antiqua" w:eastAsia="Times New Roman" w:hAnsi="Book Antiqua" w:cs="Times New Roman"/>
          <w:b/>
          <w:bCs/>
          <w:color w:val="FF0000"/>
          <w:sz w:val="16"/>
          <w:szCs w:val="16"/>
          <w:u w:val="single"/>
          <w:lang w:eastAsia="pt-BR"/>
        </w:rPr>
        <w:t>-20</w:t>
      </w:r>
      <w:r w:rsidR="002D7774">
        <w:rPr>
          <w:rFonts w:ascii="Book Antiqua" w:eastAsia="Times New Roman" w:hAnsi="Book Antiqua" w:cs="Times New Roman"/>
          <w:b/>
          <w:bCs/>
          <w:color w:val="FF0000"/>
          <w:sz w:val="16"/>
          <w:szCs w:val="16"/>
          <w:u w:val="single"/>
          <w:lang w:eastAsia="pt-BR"/>
        </w:rPr>
        <w:t>1</w:t>
      </w:r>
      <w:r w:rsidR="002D7774" w:rsidRPr="002D7774">
        <w:rPr>
          <w:rFonts w:ascii="Book Antiqua" w:eastAsia="Times New Roman" w:hAnsi="Book Antiqua" w:cs="Times New Roman"/>
          <w:b/>
          <w:bCs/>
          <w:color w:val="FF0000"/>
          <w:sz w:val="16"/>
          <w:szCs w:val="16"/>
          <w:u w:val="single"/>
          <w:lang w:eastAsia="pt-BR"/>
        </w:rPr>
        <w:t>3)</w:t>
      </w:r>
      <w:r w:rsidR="002D7774">
        <w:rPr>
          <w:rFonts w:ascii="Book Antiqua" w:eastAsia="Times New Roman" w:hAnsi="Book Antiqua" w:cs="Times New Roman"/>
          <w:b/>
          <w:bCs/>
          <w:color w:val="FF0000"/>
          <w:sz w:val="16"/>
          <w:szCs w:val="16"/>
          <w:lang w:eastAsia="pt-BR"/>
        </w:rPr>
        <w:t xml:space="preserve"> </w:t>
      </w:r>
      <w:r w:rsidR="002D7774">
        <w:rPr>
          <w:rFonts w:ascii="Book Antiqua" w:eastAsia="Times New Roman" w:hAnsi="Book Antiqua" w:cs="Times New Roman"/>
          <w:b/>
          <w:bCs/>
          <w:color w:val="FF0000"/>
          <w:sz w:val="16"/>
          <w:szCs w:val="16"/>
          <w:u w:val="single"/>
          <w:lang w:eastAsia="pt-BR"/>
        </w:rPr>
        <w:t>(TJRJ-2014)</w:t>
      </w:r>
      <w:r w:rsidR="00930EB0" w:rsidRPr="00F430A1">
        <w:rPr>
          <w:rFonts w:ascii="Book Antiqua" w:eastAsia="Times New Roman" w:hAnsi="Book Antiqua" w:cs="Times New Roman"/>
          <w:b/>
          <w:color w:val="FF0000"/>
          <w:sz w:val="16"/>
          <w:szCs w:val="16"/>
          <w:lang w:eastAsia="pt-BR"/>
        </w:rPr>
        <w:t xml:space="preserve"> </w:t>
      </w:r>
      <w:r w:rsidR="00930EB0" w:rsidRPr="00F430A1">
        <w:rPr>
          <w:rFonts w:ascii="Book Antiqua" w:eastAsia="Times New Roman" w:hAnsi="Book Antiqua" w:cs="Times New Roman"/>
          <w:b/>
          <w:color w:val="FF0000"/>
          <w:sz w:val="16"/>
          <w:szCs w:val="16"/>
          <w:u w:val="single"/>
          <w:lang w:eastAsia="pt-BR"/>
        </w:rPr>
        <w:t>(Cartórios/TJSP-2014)</w:t>
      </w:r>
      <w:r w:rsidR="002D7774">
        <w:rPr>
          <w:rFonts w:ascii="Book Antiqua" w:eastAsia="Times New Roman" w:hAnsi="Book Antiqua" w:cs="Times New Roman"/>
          <w:b/>
          <w:color w:val="FF0000"/>
          <w:sz w:val="16"/>
          <w:szCs w:val="16"/>
          <w:lang w:eastAsia="pt-BR"/>
        </w:rPr>
        <w:t xml:space="preserve"> </w:t>
      </w:r>
      <w:r w:rsidR="002D7774">
        <w:rPr>
          <w:rFonts w:ascii="Book Antiqua" w:eastAsia="Times New Roman" w:hAnsi="Book Antiqua" w:cs="Times New Roman"/>
          <w:b/>
          <w:color w:val="FF0000"/>
          <w:sz w:val="16"/>
          <w:szCs w:val="16"/>
          <w:u w:val="single"/>
          <w:lang w:eastAsia="pt-BR"/>
        </w:rPr>
        <w:t>(TJPB-2015)</w:t>
      </w:r>
      <w:r w:rsidRPr="00F430A1">
        <w:rPr>
          <w:rFonts w:ascii="Book Antiqua" w:eastAsia="Times New Roman" w:hAnsi="Book Antiqua" w:cs="Times New Roman"/>
          <w:sz w:val="16"/>
          <w:szCs w:val="16"/>
          <w:lang w:eastAsia="pt-BR"/>
        </w:rPr>
        <w:t xml:space="preserve"> </w:t>
      </w:r>
      <w:r w:rsidR="00C058C3" w:rsidRPr="00F430A1">
        <w:rPr>
          <w:rFonts w:ascii="Book Antiqua" w:eastAsia="Times New Roman" w:hAnsi="Book Antiqua" w:cs="Times New Roman"/>
          <w:b/>
          <w:color w:val="FF0000"/>
          <w:sz w:val="16"/>
          <w:szCs w:val="16"/>
          <w:u w:val="single"/>
          <w:lang w:eastAsia="pt-BR"/>
        </w:rPr>
        <w:t>(TJAM-2016)</w:t>
      </w:r>
      <w:r w:rsidR="002D7774">
        <w:rPr>
          <w:rFonts w:ascii="Book Antiqua" w:eastAsia="Times New Roman" w:hAnsi="Book Antiqua" w:cs="Times New Roman"/>
          <w:b/>
          <w:color w:val="FF0000"/>
          <w:sz w:val="16"/>
          <w:szCs w:val="16"/>
          <w:lang w:eastAsia="pt-BR"/>
        </w:rPr>
        <w:t xml:space="preserve"> </w:t>
      </w:r>
      <w:r w:rsidR="002D7774">
        <w:rPr>
          <w:rFonts w:ascii="Book Antiqua" w:eastAsia="Times New Roman" w:hAnsi="Book Antiqua" w:cs="Times New Roman"/>
          <w:b/>
          <w:color w:val="FF0000"/>
          <w:sz w:val="16"/>
          <w:szCs w:val="16"/>
          <w:u w:val="single"/>
          <w:lang w:eastAsia="pt-BR"/>
        </w:rPr>
        <w:t>(TJSP-2013/2021)</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(Cartórios/TJSE-2023)</w:t>
      </w:r>
    </w:p>
    <w:p w14:paraId="4A4F982A"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sz w:val="19"/>
          <w:szCs w:val="19"/>
          <w:highlight w:val="cyan"/>
          <w:lang w:eastAsia="pt-BR"/>
        </w:rPr>
        <w:t>por</w:t>
      </w:r>
      <w:proofErr w:type="gramEnd"/>
      <w:r w:rsidRPr="00DE4CAA">
        <w:rPr>
          <w:rFonts w:ascii="Book Antiqua" w:eastAsia="Times New Roman" w:hAnsi="Book Antiqua" w:cs="Times New Roman"/>
          <w:b/>
          <w:sz w:val="19"/>
          <w:szCs w:val="19"/>
          <w:highlight w:val="cyan"/>
          <w:lang w:eastAsia="pt-BR"/>
        </w:rPr>
        <w:t xml:space="preserve"> determinação do Poder Público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tiver que realizar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obras que importarem na sua radical transformação</w:t>
      </w:r>
      <w:r w:rsidRPr="00DE4CAA">
        <w:rPr>
          <w:rFonts w:ascii="Book Antiqua" w:eastAsia="Times New Roman" w:hAnsi="Book Antiqua" w:cs="Times New Roman"/>
          <w:sz w:val="19"/>
          <w:szCs w:val="19"/>
          <w:lang w:eastAsia="pt-BR"/>
        </w:rPr>
        <w:t>; ou para fazer modificações de tal natureza que aumente o valor do negócio ou da propriedade</w:t>
      </w:r>
      <w:r w:rsidRPr="00F430A1">
        <w:rPr>
          <w:rFonts w:ascii="Book Antiqua" w:eastAsia="Times New Roman" w:hAnsi="Book Antiqua" w:cs="Times New Roman"/>
          <w:sz w:val="18"/>
          <w:szCs w:val="18"/>
          <w:lang w:eastAsia="pt-BR"/>
        </w:rPr>
        <w:t xml:space="preserve">; </w:t>
      </w:r>
      <w:r w:rsidR="001C1104" w:rsidRPr="00F430A1">
        <w:rPr>
          <w:rFonts w:ascii="Book Antiqua" w:eastAsia="Times New Roman" w:hAnsi="Book Antiqua" w:cs="Times New Roman"/>
          <w:b/>
          <w:color w:val="FF0000"/>
          <w:sz w:val="16"/>
          <w:szCs w:val="16"/>
          <w:u w:val="single"/>
          <w:lang w:eastAsia="pt-BR"/>
        </w:rPr>
        <w:t>(TJRR-2008)</w:t>
      </w:r>
    </w:p>
    <w:p w14:paraId="6A8D5C7F" w14:textId="260824F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sz w:val="19"/>
          <w:szCs w:val="19"/>
          <w:highlight w:val="cyan"/>
          <w:lang w:eastAsia="pt-BR"/>
        </w:rPr>
        <w:t>o</w:t>
      </w:r>
      <w:proofErr w:type="gramEnd"/>
      <w:r w:rsidRPr="00DE4CAA">
        <w:rPr>
          <w:rFonts w:ascii="Book Antiqua" w:eastAsia="Times New Roman" w:hAnsi="Book Antiqua" w:cs="Times New Roman"/>
          <w:b/>
          <w:sz w:val="19"/>
          <w:szCs w:val="19"/>
          <w:highlight w:val="cyan"/>
          <w:lang w:eastAsia="pt-BR"/>
        </w:rPr>
        <w:t xml:space="preserve">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vier a ser utilizado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por ele próprio</w:t>
      </w:r>
      <w:r w:rsidRPr="00DE4CAA">
        <w:rPr>
          <w:rFonts w:ascii="Book Antiqua" w:eastAsia="Times New Roman" w:hAnsi="Book Antiqua" w:cs="Times New Roman"/>
          <w:sz w:val="19"/>
          <w:szCs w:val="19"/>
          <w:lang w:eastAsia="pt-BR"/>
        </w:rPr>
        <w:t xml:space="preserve"> ou para </w:t>
      </w:r>
      <w:r w:rsidRPr="00DE4CAA">
        <w:rPr>
          <w:rFonts w:ascii="Book Antiqua" w:eastAsia="Times New Roman" w:hAnsi="Book Antiqua" w:cs="Times New Roman"/>
          <w:b/>
          <w:sz w:val="19"/>
          <w:szCs w:val="19"/>
          <w:highlight w:val="yellow"/>
          <w:lang w:eastAsia="pt-BR"/>
        </w:rPr>
        <w:t>transferência de fundo de comércio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existente há mais de um ano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detentor da maioria do capital</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seu cônjuge, ascendente ou </w:t>
      </w:r>
      <w:r w:rsidRPr="00DE4CAA">
        <w:rPr>
          <w:rFonts w:ascii="Book Antiqua" w:eastAsia="Times New Roman" w:hAnsi="Book Antiqua" w:cs="Times New Roman"/>
          <w:b/>
          <w:sz w:val="19"/>
          <w:szCs w:val="19"/>
          <w:highlight w:val="yellow"/>
          <w:lang w:eastAsia="pt-BR"/>
        </w:rPr>
        <w:t>descendente</w:t>
      </w:r>
      <w:r w:rsidRPr="00F430A1">
        <w:rPr>
          <w:rFonts w:ascii="Book Antiqua" w:eastAsia="Times New Roman" w:hAnsi="Book Antiqua" w:cs="Times New Roman"/>
          <w:sz w:val="16"/>
          <w:szCs w:val="16"/>
          <w:lang w:eastAsia="pt-BR"/>
        </w:rPr>
        <w:t>.</w:t>
      </w:r>
      <w:r w:rsidR="00B040D6" w:rsidRPr="00F430A1">
        <w:rPr>
          <w:rFonts w:ascii="Book Antiqua" w:eastAsia="Times New Roman" w:hAnsi="Book Antiqua" w:cs="Times New Roman"/>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(TJRR-2008)</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(Cartórios/TJPE-2013)</w:t>
      </w:r>
      <w:r w:rsidR="00561F9B" w:rsidRPr="00F430A1">
        <w:rPr>
          <w:rFonts w:ascii="Book Antiqua" w:eastAsia="Times New Roman" w:hAnsi="Book Antiqua" w:cs="Times New Roman"/>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(TJRJ-2014)</w:t>
      </w:r>
      <w:r w:rsidRPr="00F430A1">
        <w:rPr>
          <w:rFonts w:ascii="Book Antiqua" w:eastAsia="Times New Roman" w:hAnsi="Book Antiqua" w:cs="Times New Roman"/>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r w:rsidR="00561F9B" w:rsidRPr="00F430A1">
        <w:rPr>
          <w:rFonts w:ascii="Book Antiqua" w:eastAsia="Times New Roman" w:hAnsi="Book Antiqua" w:cs="Times New Roman"/>
          <w:b/>
          <w:color w:val="FF0000"/>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(TJSP-2013/2021)</w:t>
      </w:r>
    </w:p>
    <w:tbl>
      <w:tblPr>
        <w:tblStyle w:val="Tabelacomgrade"/>
        <w:tblW w:w="0" w:type="auto"/>
        <w:shd w:val="clear" w:color="auto" w:fill="CCFFFF"/>
        <w:tblLook w:val="04A0" w:firstRow="1" w:lastRow="0" w:firstColumn="1" w:lastColumn="0" w:noHBand="0" w:noVBand="1"/>
      </w:tblPr>
      <w:tblGrid>
        <w:gridCol w:w="8494"/>
      </w:tblGrid>
      <w:tr w:rsidR="00283F6C" w:rsidRPr="00DE4CAA" w14:paraId="5D01CB60" w14:textId="77777777" w:rsidTr="00283F6C">
        <w:trPr>
          <w:trHeight w:val="721"/>
        </w:trPr>
        <w:tc>
          <w:tcPr>
            <w:tcW w:w="8494" w:type="dxa"/>
            <w:shd w:val="clear" w:color="auto" w:fill="CCFFFF"/>
          </w:tcPr>
          <w:p w14:paraId="4C225ACA" w14:textId="77777777" w:rsidR="00283F6C" w:rsidRPr="00DE4CAA" w:rsidRDefault="00283F6C" w:rsidP="00283F6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Cartórios/TJPE-2013-FCC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não residencial o locador não estará obrigado a renovar o contrato se o imóvel vier a ser utilizado para transferência de fundo de comércio existente há mais de um ano, sendo detentor da maioria do capital o descendente do locador.  </w:t>
            </w:r>
            <w:r w:rsidRPr="00DE4CAA">
              <w:rPr>
                <w:rFonts w:ascii="Book Antiqua" w:hAnsi="Book Antiqua" w:cs="Times New Roman"/>
                <w:b/>
                <w:sz w:val="19"/>
                <w:szCs w:val="19"/>
              </w:rPr>
              <w:t>BL: art. 52, II, Lei de Locações.</w:t>
            </w:r>
          </w:p>
        </w:tc>
      </w:tr>
    </w:tbl>
    <w:p w14:paraId="28E41378" w14:textId="7CD70E5B"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E67585"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1º</w:t>
      </w:r>
      <w:r w:rsidRPr="00DE4CAA">
        <w:rPr>
          <w:rFonts w:ascii="Book Antiqua" w:eastAsia="Times New Roman" w:hAnsi="Book Antiqua" w:cs="Times New Roman"/>
          <w:sz w:val="19"/>
          <w:szCs w:val="19"/>
          <w:lang w:eastAsia="pt-BR"/>
        </w:rPr>
        <w:t xml:space="preserve"> </w:t>
      </w:r>
      <w:r w:rsidRPr="00B040D6">
        <w:rPr>
          <w:rFonts w:ascii="Book Antiqua" w:eastAsia="Times New Roman" w:hAnsi="Book Antiqua" w:cs="Times New Roman"/>
          <w:b/>
          <w:bCs/>
          <w:sz w:val="19"/>
          <w:szCs w:val="19"/>
          <w:lang w:eastAsia="pt-BR"/>
        </w:rPr>
        <w:t xml:space="preserve">Na hipótese do inciso II, </w:t>
      </w:r>
      <w:r w:rsidRPr="00B040D6">
        <w:rPr>
          <w:rFonts w:ascii="Book Antiqua" w:eastAsia="Times New Roman" w:hAnsi="Book Antiqua" w:cs="Times New Roman"/>
          <w:b/>
          <w:bCs/>
          <w:sz w:val="19"/>
          <w:szCs w:val="19"/>
          <w:highlight w:val="yellow"/>
          <w:lang w:eastAsia="pt-BR"/>
        </w:rPr>
        <w:t>o imóvel</w:t>
      </w:r>
      <w:r w:rsidRPr="00B040D6">
        <w:rPr>
          <w:rFonts w:ascii="Book Antiqua" w:eastAsia="Times New Roman" w:hAnsi="Book Antiqua" w:cs="Times New Roman"/>
          <w:b/>
          <w:bCs/>
          <w:sz w:val="19"/>
          <w:szCs w:val="19"/>
          <w:lang w:eastAsia="pt-BR"/>
        </w:rPr>
        <w:t xml:space="preserve"> </w:t>
      </w:r>
      <w:r w:rsidRPr="00B040D6">
        <w:rPr>
          <w:rFonts w:ascii="Book Antiqua" w:eastAsia="Times New Roman" w:hAnsi="Book Antiqua" w:cs="Times New Roman"/>
          <w:b/>
          <w:bCs/>
          <w:caps/>
          <w:sz w:val="19"/>
          <w:szCs w:val="19"/>
          <w:highlight w:val="green"/>
          <w:lang w:eastAsia="pt-BR"/>
        </w:rPr>
        <w:t>não poderá ser destinado</w:t>
      </w:r>
      <w:r w:rsidRPr="00B040D6">
        <w:rPr>
          <w:rFonts w:ascii="Book Antiqua" w:eastAsia="Times New Roman" w:hAnsi="Book Antiqua" w:cs="Times New Roman"/>
          <w:b/>
          <w:bCs/>
          <w:sz w:val="19"/>
          <w:szCs w:val="19"/>
          <w:lang w:eastAsia="pt-BR"/>
        </w:rPr>
        <w:t xml:space="preserve"> </w:t>
      </w:r>
      <w:r w:rsidRPr="00B040D6">
        <w:rPr>
          <w:rFonts w:ascii="Book Antiqua" w:eastAsia="Times New Roman" w:hAnsi="Book Antiqua" w:cs="Times New Roman"/>
          <w:b/>
          <w:bCs/>
          <w:sz w:val="19"/>
          <w:szCs w:val="19"/>
          <w:highlight w:val="cyan"/>
          <w:lang w:eastAsia="pt-BR"/>
        </w:rPr>
        <w:t>ao uso do mesmo ramo do locatário</w:t>
      </w:r>
      <w:r w:rsidRPr="00B040D6">
        <w:rPr>
          <w:rFonts w:ascii="Book Antiqua" w:eastAsia="Times New Roman" w:hAnsi="Book Antiqua" w:cs="Times New Roman"/>
          <w:b/>
          <w:bCs/>
          <w:sz w:val="19"/>
          <w:szCs w:val="19"/>
          <w:lang w:eastAsia="pt-BR"/>
        </w:rPr>
        <w:t>, salvo se a locação também envolvia o fundo de comércio, com as instalações e pertences</w:t>
      </w:r>
      <w:r w:rsidRPr="00F430A1">
        <w:rPr>
          <w:rFonts w:ascii="Book Antiqua" w:eastAsia="Times New Roman" w:hAnsi="Book Antiqua" w:cs="Times New Roman"/>
          <w:sz w:val="16"/>
          <w:szCs w:val="16"/>
          <w:lang w:eastAsia="pt-BR"/>
        </w:rPr>
        <w:t>.</w:t>
      </w:r>
      <w:r w:rsidR="00B040D6" w:rsidRPr="00F430A1">
        <w:rPr>
          <w:rFonts w:ascii="Book Antiqua" w:eastAsia="Times New Roman" w:hAnsi="Book Antiqua" w:cs="Times New Roman"/>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(TJRR-2008)</w:t>
      </w:r>
      <w:r w:rsidRPr="00F430A1">
        <w:rPr>
          <w:rFonts w:ascii="Book Antiqua" w:eastAsia="Times New Roman" w:hAnsi="Book Antiqua" w:cs="Times New Roman"/>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p>
    <w:tbl>
      <w:tblPr>
        <w:tblStyle w:val="Tabelacomgrade"/>
        <w:tblW w:w="0" w:type="auto"/>
        <w:shd w:val="clear" w:color="auto" w:fill="CCFFFF"/>
        <w:tblLook w:val="04A0" w:firstRow="1" w:lastRow="0" w:firstColumn="1" w:lastColumn="0" w:noHBand="0" w:noVBand="1"/>
      </w:tblPr>
      <w:tblGrid>
        <w:gridCol w:w="8494"/>
      </w:tblGrid>
      <w:tr w:rsidR="00A87EDB" w:rsidRPr="00DE4CAA" w14:paraId="609C6E73" w14:textId="77777777" w:rsidTr="001C1104">
        <w:trPr>
          <w:trHeight w:val="721"/>
        </w:trPr>
        <w:tc>
          <w:tcPr>
            <w:tcW w:w="8494" w:type="dxa"/>
            <w:shd w:val="clear" w:color="auto" w:fill="CCFFFF"/>
          </w:tcPr>
          <w:p w14:paraId="50CBA428" w14:textId="15A0DA24" w:rsidR="00A87EDB" w:rsidRPr="00DE4CAA" w:rsidRDefault="00A87EDB" w:rsidP="00A87ED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TJRR-2008-FCC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empresarial, a exceção de retomada do imóvel, oposta em sede de ação renovatória, é cabível se motivada pela utilização do imóvel para instalação de estabelecimento empresarial do locador, em ramo de atividade distinto do locatário. </w:t>
            </w:r>
            <w:r w:rsidRPr="00DE4CAA">
              <w:rPr>
                <w:rFonts w:ascii="Book Antiqua" w:hAnsi="Book Antiqua" w:cs="Times New Roman"/>
                <w:b/>
                <w:sz w:val="19"/>
                <w:szCs w:val="19"/>
              </w:rPr>
              <w:t>BL: art. 52, §4º</w:t>
            </w:r>
            <w:r w:rsidR="002D7774">
              <w:rPr>
                <w:rFonts w:ascii="Book Antiqua" w:hAnsi="Book Antiqua" w:cs="Times New Roman"/>
                <w:b/>
                <w:sz w:val="19"/>
                <w:szCs w:val="19"/>
              </w:rPr>
              <w:t>,</w:t>
            </w:r>
            <w:r w:rsidRPr="00DE4CAA">
              <w:rPr>
                <w:rFonts w:ascii="Book Antiqua" w:hAnsi="Book Antiqua" w:cs="Times New Roman"/>
                <w:b/>
                <w:sz w:val="19"/>
                <w:szCs w:val="19"/>
              </w:rPr>
              <w:t xml:space="preserve"> Lei de Locações.</w:t>
            </w:r>
          </w:p>
          <w:p w14:paraId="2F6569E6" w14:textId="68F1714C" w:rsidR="00A87EDB" w:rsidRPr="00DE4CAA" w:rsidRDefault="00223224" w:rsidP="00A87EDB">
            <w:pPr>
              <w:spacing w:before="100" w:beforeAutospacing="1" w:after="100" w:afterAutospacing="1"/>
              <w:jc w:val="both"/>
              <w:rPr>
                <w:rFonts w:ascii="Book Antiqua" w:eastAsia="Times New Roman" w:hAnsi="Book Antiqua" w:cs="Times New Roman"/>
                <w:sz w:val="19"/>
                <w:szCs w:val="19"/>
                <w:lang w:eastAsia="pt-BR"/>
              </w:rPr>
            </w:pPr>
            <w:r w:rsidRPr="00223224">
              <w:rPr>
                <w:rFonts w:ascii="Book Antiqua" w:eastAsia="Times New Roman" w:hAnsi="Book Antiqua" w:cs="Times New Roman"/>
                <w:b/>
                <w:i/>
                <w:iCs/>
                <w:color w:val="FF0000"/>
                <w:sz w:val="19"/>
                <w:szCs w:val="19"/>
                <w:lang w:eastAsia="pt-BR"/>
              </w:rPr>
              <w:lastRenderedPageBreak/>
              <w:t>#</w:t>
            </w:r>
            <w:r w:rsidRPr="00223224">
              <w:rPr>
                <w:rFonts w:ascii="Book Antiqua" w:eastAsia="Times New Roman" w:hAnsi="Book Antiqua" w:cs="Times New Roman"/>
                <w:b/>
                <w:i/>
                <w:iCs/>
                <w:color w:val="FF0000"/>
                <w:sz w:val="19"/>
                <w:szCs w:val="19"/>
                <w:highlight w:val="green"/>
                <w:lang w:eastAsia="pt-BR"/>
              </w:rPr>
              <w:t>Atenção</w:t>
            </w:r>
            <w:r w:rsidR="00A87EDB" w:rsidRPr="00DE4CAA">
              <w:rPr>
                <w:rFonts w:ascii="Book Antiqua" w:eastAsia="Times New Roman" w:hAnsi="Book Antiqua" w:cs="Times New Roman"/>
                <w:sz w:val="19"/>
                <w:szCs w:val="19"/>
                <w:lang w:eastAsia="pt-BR"/>
              </w:rPr>
              <w:t>: O art. 52 da Lei 8.245/91 proíbe o exercício em ramo idêntico. Entretanto, nada obsta o exercício de atividade distinta do locatário.</w:t>
            </w:r>
          </w:p>
        </w:tc>
      </w:tr>
    </w:tbl>
    <w:p w14:paraId="6C462012" w14:textId="4B48A39C" w:rsidR="00DB4026" w:rsidRPr="00C27B02"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w:t>
      </w:r>
      <w:r w:rsidR="00E67585"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2</w:t>
      </w:r>
      <w:proofErr w:type="gramStart"/>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b/>
          <w:sz w:val="19"/>
          <w:szCs w:val="19"/>
          <w:lang w:eastAsia="pt-BR"/>
        </w:rPr>
        <w:t xml:space="preserve"> </w:t>
      </w:r>
      <w:r w:rsidR="00D94E0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Nas</w:t>
      </w:r>
      <w:proofErr w:type="gramEnd"/>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 xml:space="preserve">locações de espaço em </w:t>
      </w:r>
      <w:r w:rsidRPr="00DE4CAA">
        <w:rPr>
          <w:rFonts w:ascii="Book Antiqua" w:eastAsia="Times New Roman" w:hAnsi="Book Antiqua" w:cs="Times New Roman"/>
          <w:b/>
          <w:i/>
          <w:iCs/>
          <w:caps/>
          <w:sz w:val="19"/>
          <w:szCs w:val="19"/>
          <w:shd w:val="clear" w:color="auto" w:fill="F7CAAC" w:themeFill="accent2" w:themeFillTint="66"/>
          <w:lang w:eastAsia="pt-BR"/>
        </w:rPr>
        <w:t>shopping centers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não poderá recusar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 renovação do contrato</w:t>
      </w:r>
      <w:r w:rsidRPr="00DE4CAA">
        <w:rPr>
          <w:rFonts w:ascii="Book Antiqua" w:eastAsia="Times New Roman" w:hAnsi="Book Antiqua" w:cs="Times New Roman"/>
          <w:b/>
          <w:sz w:val="19"/>
          <w:szCs w:val="19"/>
          <w:lang w:eastAsia="pt-BR"/>
        </w:rPr>
        <w:t xml:space="preserve"> com fundamento no </w:t>
      </w:r>
      <w:r w:rsidRPr="00DE4CAA">
        <w:rPr>
          <w:rFonts w:ascii="Book Antiqua" w:eastAsia="Times New Roman" w:hAnsi="Book Antiqua" w:cs="Times New Roman"/>
          <w:b/>
          <w:sz w:val="19"/>
          <w:szCs w:val="19"/>
          <w:highlight w:val="yellow"/>
          <w:lang w:eastAsia="pt-BR"/>
        </w:rPr>
        <w:t>inciso II deste artigo</w:t>
      </w:r>
      <w:r w:rsidRPr="00F430A1">
        <w:rPr>
          <w:rFonts w:ascii="Book Antiqua" w:eastAsia="Times New Roman" w:hAnsi="Book Antiqua" w:cs="Times New Roman"/>
          <w:sz w:val="16"/>
          <w:szCs w:val="16"/>
          <w:lang w:eastAsia="pt-BR"/>
        </w:rPr>
        <w:t xml:space="preserve">. </w:t>
      </w:r>
      <w:r w:rsidR="00D94E01" w:rsidRPr="00F430A1">
        <w:rPr>
          <w:rFonts w:ascii="Book Antiqua" w:eastAsia="Times New Roman" w:hAnsi="Book Antiqua" w:cs="Times New Roman"/>
          <w:b/>
          <w:color w:val="FF0000"/>
          <w:sz w:val="16"/>
          <w:szCs w:val="16"/>
          <w:u w:val="single"/>
          <w:lang w:eastAsia="pt-BR"/>
        </w:rPr>
        <w:t>(TJDFT-2007)</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(TJRJ-2014)</w:t>
      </w:r>
      <w:r w:rsidR="00561F9B" w:rsidRPr="00F430A1">
        <w:rPr>
          <w:rFonts w:ascii="Book Antiqua" w:eastAsia="Times New Roman" w:hAnsi="Book Antiqua" w:cs="Times New Roman"/>
          <w:b/>
          <w:color w:val="FF0000"/>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(TJSP-</w:t>
      </w:r>
      <w:r w:rsidR="00B040D6" w:rsidRPr="00F430A1">
        <w:rPr>
          <w:rFonts w:ascii="Book Antiqua" w:eastAsia="Times New Roman" w:hAnsi="Book Antiqua" w:cs="Times New Roman"/>
          <w:b/>
          <w:color w:val="FF0000"/>
          <w:sz w:val="16"/>
          <w:szCs w:val="16"/>
          <w:u w:val="single"/>
          <w:lang w:eastAsia="pt-BR"/>
        </w:rPr>
        <w:t>2013/</w:t>
      </w:r>
      <w:r w:rsidR="00561F9B" w:rsidRPr="00F430A1">
        <w:rPr>
          <w:rFonts w:ascii="Book Antiqua" w:eastAsia="Times New Roman" w:hAnsi="Book Antiqua" w:cs="Times New Roman"/>
          <w:b/>
          <w:color w:val="FF0000"/>
          <w:sz w:val="16"/>
          <w:szCs w:val="16"/>
          <w:u w:val="single"/>
          <w:lang w:eastAsia="pt-BR"/>
        </w:rPr>
        <w:t>2021)</w:t>
      </w:r>
      <w:r w:rsidR="00C27B0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90CEA" w:rsidRPr="00DE4CAA" w14:paraId="46BC7251" w14:textId="77777777" w:rsidTr="00223224">
        <w:trPr>
          <w:trHeight w:val="416"/>
        </w:trPr>
        <w:tc>
          <w:tcPr>
            <w:tcW w:w="8494" w:type="dxa"/>
            <w:shd w:val="clear" w:color="auto" w:fill="CCFFFF"/>
          </w:tcPr>
          <w:p w14:paraId="59493AC3" w14:textId="77777777" w:rsidR="00A90CEA" w:rsidRPr="00DE4CAA" w:rsidRDefault="00A90CEA" w:rsidP="00D94E0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TJRJ</w:t>
            </w:r>
            <w:r w:rsidR="00D94E01"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2014</w:t>
            </w:r>
            <w:r w:rsidR="00D94E01"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Conforme expressa previsão da lei que disciplina a ação renovatória de locação não residencial, é correto afirmar que nas locações de espaço em </w:t>
            </w:r>
            <w:r w:rsidRPr="00DE4CAA">
              <w:rPr>
                <w:rFonts w:ascii="Book Antiqua" w:hAnsi="Book Antiqua" w:cs="Times New Roman"/>
                <w:i/>
                <w:iCs/>
                <w:sz w:val="19"/>
                <w:szCs w:val="19"/>
              </w:rPr>
              <w:t>shopping centers</w:t>
            </w:r>
            <w:r w:rsidRPr="00DE4CAA">
              <w:rPr>
                <w:rFonts w:ascii="Book Antiqua" w:hAnsi="Book Antiqua" w:cs="Times New Roman"/>
                <w:sz w:val="19"/>
                <w:szCs w:val="19"/>
              </w:rPr>
              <w:t xml:space="preserve">, o locador não poderá recusar a renovação do contrato sob alegação de uso próprio. </w:t>
            </w:r>
            <w:r w:rsidRPr="00DE4CAA">
              <w:rPr>
                <w:rFonts w:ascii="Book Antiqua" w:hAnsi="Book Antiqua" w:cs="Times New Roman"/>
                <w:b/>
                <w:sz w:val="19"/>
                <w:szCs w:val="19"/>
              </w:rPr>
              <w:t>BL: art. 52, §2º da Lei de Locações.</w:t>
            </w:r>
          </w:p>
          <w:p w14:paraId="69603E27" w14:textId="77777777" w:rsidR="00311E9D" w:rsidRPr="00DE4CAA" w:rsidRDefault="00311E9D" w:rsidP="00311E9D">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TJSP-2013-VUNESP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as locações de espaço em “Shopping Centers”, indique a alternativa correta: O locador não poderá recusar a renovação do contrato, com fundamento no uso por ele próprio do imóvel. </w:t>
            </w:r>
            <w:r w:rsidRPr="00DE4CAA">
              <w:rPr>
                <w:rFonts w:ascii="Book Antiqua" w:hAnsi="Book Antiqua" w:cs="Times New Roman"/>
                <w:b/>
                <w:sz w:val="19"/>
                <w:szCs w:val="19"/>
              </w:rPr>
              <w:t>BL: art. 52, §2º da Lei de Locações.</w:t>
            </w:r>
          </w:p>
          <w:p w14:paraId="2C3D4CEA" w14:textId="5DE4A037" w:rsidR="00311E9D" w:rsidRPr="00DE4CAA" w:rsidRDefault="00223224" w:rsidP="00311E9D">
            <w:pPr>
              <w:spacing w:before="100" w:beforeAutospacing="1" w:after="100" w:afterAutospacing="1"/>
              <w:jc w:val="both"/>
              <w:rPr>
                <w:rFonts w:ascii="Book Antiqua" w:eastAsia="Times New Roman" w:hAnsi="Book Antiqua" w:cs="Times New Roman"/>
                <w:sz w:val="19"/>
                <w:szCs w:val="19"/>
                <w:lang w:eastAsia="pt-BR"/>
              </w:rPr>
            </w:pPr>
            <w:r w:rsidRPr="00223224">
              <w:rPr>
                <w:rFonts w:ascii="Book Antiqua" w:eastAsia="Times New Roman" w:hAnsi="Book Antiqua" w:cs="Times New Roman"/>
                <w:b/>
                <w:i/>
                <w:iCs/>
                <w:color w:val="FF0000"/>
                <w:sz w:val="19"/>
                <w:szCs w:val="19"/>
                <w:lang w:eastAsia="pt-BR"/>
              </w:rPr>
              <w:t>#</w:t>
            </w:r>
            <w:r w:rsidRPr="00223224">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rsidR="00311E9D" w:rsidRPr="00DE4CAA">
              <w:rPr>
                <w:rFonts w:ascii="Book Antiqua" w:eastAsia="Times New Roman" w:hAnsi="Book Antiqua" w:cs="Times New Roman"/>
                <w:sz w:val="19"/>
                <w:szCs w:val="19"/>
                <w:lang w:eastAsia="pt-BR"/>
              </w:rPr>
              <w:t xml:space="preserve"> A princípio, a retomada para uso próprio do locador é justamente uma das hipóteses para impedir o direito de renovação compulsória na locação empresarial. Porém, no §2º do art. 52 da Lei de Locações há disposição totalmente contrária. Desta forma, no caso específico de locação de </w:t>
            </w:r>
            <w:r w:rsidR="00311E9D" w:rsidRPr="00DE4CAA">
              <w:rPr>
                <w:rFonts w:ascii="Book Antiqua" w:eastAsia="Times New Roman" w:hAnsi="Book Antiqua" w:cs="Times New Roman"/>
                <w:i/>
                <w:sz w:val="19"/>
                <w:szCs w:val="19"/>
                <w:lang w:eastAsia="pt-BR"/>
              </w:rPr>
              <w:t>shopping center</w:t>
            </w:r>
            <w:r w:rsidR="00311E9D" w:rsidRPr="00DE4CAA">
              <w:rPr>
                <w:rFonts w:ascii="Book Antiqua" w:eastAsia="Times New Roman" w:hAnsi="Book Antiqua" w:cs="Times New Roman"/>
                <w:sz w:val="19"/>
                <w:szCs w:val="19"/>
                <w:lang w:eastAsia="pt-BR"/>
              </w:rPr>
              <w:t xml:space="preserve">, essa retomada não é possível e prevalece o direito da renovação. </w:t>
            </w:r>
          </w:p>
        </w:tc>
      </w:tr>
    </w:tbl>
    <w:p w14:paraId="467A67F0" w14:textId="123B37C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A87EDB" w:rsidRPr="006D031B">
        <w:rPr>
          <w:rFonts w:ascii="Book Antiqua" w:eastAsia="Times New Roman" w:hAnsi="Book Antiqua" w:cs="Times New Roman"/>
          <w:b/>
          <w:bCs/>
          <w:sz w:val="19"/>
          <w:szCs w:val="19"/>
          <w:highlight w:val="magenta"/>
          <w:lang w:eastAsia="pt-BR"/>
        </w:rPr>
        <w:t>§</w:t>
      </w:r>
      <w:r w:rsidRPr="006D031B">
        <w:rPr>
          <w:rFonts w:ascii="Book Antiqua" w:eastAsia="Times New Roman" w:hAnsi="Book Antiqua" w:cs="Times New Roman"/>
          <w:b/>
          <w:bCs/>
          <w:sz w:val="19"/>
          <w:szCs w:val="19"/>
          <w:highlight w:val="magenta"/>
          <w:lang w:eastAsia="pt-BR"/>
        </w:rPr>
        <w:t>3º</w:t>
      </w:r>
      <w:r w:rsidRPr="00DE4CAA">
        <w:rPr>
          <w:rFonts w:ascii="Book Antiqua" w:eastAsia="Times New Roman" w:hAnsi="Book Antiqua" w:cs="Times New Roman"/>
          <w:sz w:val="19"/>
          <w:szCs w:val="19"/>
          <w:lang w:eastAsia="pt-BR"/>
        </w:rPr>
        <w:t xml:space="preserve"> </w:t>
      </w:r>
      <w:r w:rsidRPr="00B040D6">
        <w:rPr>
          <w:rFonts w:ascii="Book Antiqua" w:eastAsia="Times New Roman" w:hAnsi="Book Antiqua" w:cs="Times New Roman"/>
          <w:b/>
          <w:bCs/>
          <w:sz w:val="19"/>
          <w:szCs w:val="19"/>
          <w:lang w:eastAsia="pt-BR"/>
        </w:rPr>
        <w:t>O locatário terá direito a indenização para ressarcimento dos prejuízos e dos lucros cessantes que tiver que arcar com mudança, perda do lugar e desvalorização do fundo de comércio, se a renovação não ocorrer em razão de proposta de terceiro, em melhores condições, ou se o locador, no prazo de três meses da entrega do imóvel, não der o destino alegado ou não iniciar as obras determinadas pelo Poder Público ou que declarou pretender realizar</w:t>
      </w:r>
      <w:r w:rsidRPr="00F430A1">
        <w:rPr>
          <w:rFonts w:ascii="Book Antiqua" w:eastAsia="Times New Roman" w:hAnsi="Book Antiqua" w:cs="Times New Roman"/>
          <w:sz w:val="16"/>
          <w:szCs w:val="16"/>
          <w:lang w:eastAsia="pt-BR"/>
        </w:rPr>
        <w:t xml:space="preserve">. </w:t>
      </w:r>
      <w:r w:rsidR="006D031B" w:rsidRPr="00F430A1">
        <w:rPr>
          <w:rFonts w:ascii="Book Antiqua" w:eastAsia="Times New Roman" w:hAnsi="Book Antiqua" w:cs="Times New Roman"/>
          <w:b/>
          <w:bCs/>
          <w:color w:val="FF0000"/>
          <w:sz w:val="16"/>
          <w:szCs w:val="16"/>
          <w:u w:val="single"/>
          <w:lang w:eastAsia="pt-BR"/>
        </w:rPr>
        <w:t>(TCERO-2019)</w:t>
      </w:r>
      <w:r w:rsidR="00C27B02">
        <w:rPr>
          <w:rFonts w:ascii="Book Antiqua" w:eastAsia="Times New Roman" w:hAnsi="Book Antiqua" w:cs="Times New Roman"/>
          <w:b/>
          <w:bCs/>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60F24C36" w14:textId="03886C1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highlight w:val="magenta"/>
          <w:lang w:eastAsia="pt-BR"/>
        </w:rPr>
        <w:t>Art. 53</w:t>
      </w:r>
      <w:r w:rsidR="00561F9B" w:rsidRPr="001E5E88">
        <w:rPr>
          <w:rFonts w:ascii="Book Antiqua" w:eastAsia="Times New Roman" w:hAnsi="Book Antiqua" w:cs="Times New Roman"/>
          <w:b/>
          <w:bCs/>
          <w:sz w:val="19"/>
          <w:szCs w:val="19"/>
          <w:lang w:eastAsia="pt-BR"/>
        </w:rPr>
        <w:t>.</w:t>
      </w:r>
      <w:r w:rsidRPr="001E5E88">
        <w:rPr>
          <w:rFonts w:ascii="Book Antiqua" w:eastAsia="Times New Roman" w:hAnsi="Book Antiqua" w:cs="Times New Roman"/>
          <w:b/>
          <w:bCs/>
          <w:sz w:val="19"/>
          <w:szCs w:val="19"/>
          <w:lang w:eastAsia="pt-BR"/>
        </w:rPr>
        <w:t xml:space="preserve"> Nas locações de imóveis utilizados por hospitais, unidades sanitárias oficiais, asilos, estabelecimentos de saúde e de ensino autorizados e fiscalizados pelo Poder Público, bem como por entidades religiosas devidamente registradas, o contrato </w:t>
      </w:r>
      <w:r w:rsidRPr="00907B5B">
        <w:rPr>
          <w:rFonts w:ascii="Book Antiqua" w:eastAsia="Times New Roman" w:hAnsi="Book Antiqua" w:cs="Times New Roman"/>
          <w:b/>
          <w:bCs/>
          <w:caps/>
          <w:sz w:val="19"/>
          <w:szCs w:val="19"/>
          <w:highlight w:val="green"/>
          <w:lang w:eastAsia="pt-BR"/>
        </w:rPr>
        <w:t>somente poderá ser rescindido</w:t>
      </w:r>
      <w:r w:rsidR="00907B5B">
        <w:rPr>
          <w:rFonts w:ascii="Book Antiqua" w:eastAsia="Times New Roman" w:hAnsi="Book Antiqua" w:cs="Times New Roman"/>
          <w:b/>
          <w:bCs/>
          <w:sz w:val="19"/>
          <w:szCs w:val="19"/>
          <w:lang w:eastAsia="pt-BR"/>
        </w:rPr>
        <w:t>:</w:t>
      </w:r>
      <w:r w:rsidRPr="00F430A1">
        <w:rPr>
          <w:rFonts w:ascii="Book Antiqua" w:eastAsia="Times New Roman" w:hAnsi="Book Antiqua" w:cs="Times New Roman"/>
          <w:sz w:val="16"/>
          <w:szCs w:val="16"/>
          <w:lang w:eastAsia="pt-BR"/>
        </w:rPr>
        <w:t xml:space="preserve"> </w:t>
      </w:r>
      <w:hyperlink r:id="rId23" w:history="1">
        <w:r w:rsidRPr="00F430A1">
          <w:rPr>
            <w:rFonts w:ascii="Book Antiqua" w:eastAsia="Times New Roman" w:hAnsi="Book Antiqua" w:cs="Times New Roman"/>
            <w:color w:val="0000FF"/>
            <w:sz w:val="16"/>
            <w:szCs w:val="16"/>
            <w:u w:val="single"/>
            <w:lang w:eastAsia="pt-BR"/>
          </w:rPr>
          <w:t>(Redação dada pela Lei nº 9.256, de 9.1.1996)</w:t>
        </w:r>
      </w:hyperlink>
      <w:r w:rsidR="00907B5B">
        <w:rPr>
          <w:rFonts w:ascii="Book Antiqua" w:eastAsia="Times New Roman" w:hAnsi="Book Antiqua" w:cs="Times New Roman"/>
          <w:color w:val="0000FF"/>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1E5E88">
        <w:rPr>
          <w:rFonts w:ascii="Book Antiqua" w:eastAsia="Times New Roman" w:hAnsi="Book Antiqua" w:cs="Times New Roman"/>
          <w:color w:val="0000FF"/>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4A628E48" w14:textId="65D8360B" w:rsidR="00DB4026" w:rsidRPr="00C27B0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07B5B">
        <w:rPr>
          <w:rFonts w:ascii="Book Antiqua" w:eastAsia="Times New Roman" w:hAnsi="Book Antiqua" w:cs="Times New Roman"/>
          <w:b/>
          <w:bCs/>
          <w:sz w:val="19"/>
          <w:szCs w:val="19"/>
          <w:lang w:eastAsia="pt-BR"/>
        </w:rPr>
        <w:t xml:space="preserve">        I - </w:t>
      </w:r>
      <w:proofErr w:type="gramStart"/>
      <w:r w:rsidRPr="00907B5B">
        <w:rPr>
          <w:rFonts w:ascii="Book Antiqua" w:eastAsia="Times New Roman" w:hAnsi="Book Antiqua" w:cs="Times New Roman"/>
          <w:b/>
          <w:bCs/>
          <w:sz w:val="19"/>
          <w:szCs w:val="19"/>
          <w:lang w:eastAsia="pt-BR"/>
        </w:rPr>
        <w:t>nas</w:t>
      </w:r>
      <w:proofErr w:type="gramEnd"/>
      <w:r w:rsidRPr="00907B5B">
        <w:rPr>
          <w:rFonts w:ascii="Book Antiqua" w:eastAsia="Times New Roman" w:hAnsi="Book Antiqua" w:cs="Times New Roman"/>
          <w:b/>
          <w:bCs/>
          <w:sz w:val="19"/>
          <w:szCs w:val="19"/>
          <w:lang w:eastAsia="pt-BR"/>
        </w:rPr>
        <w:t xml:space="preserve"> hipóteses do art. 9º</w:t>
      </w:r>
      <w:r w:rsidRPr="00DE4CAA">
        <w:rPr>
          <w:rFonts w:ascii="Book Antiqua" w:eastAsia="Times New Roman" w:hAnsi="Book Antiqua" w:cs="Times New Roman"/>
          <w:sz w:val="19"/>
          <w:szCs w:val="19"/>
          <w:lang w:eastAsia="pt-BR"/>
        </w:rPr>
        <w:t xml:space="preserve">; </w:t>
      </w:r>
      <w:bookmarkStart w:id="18" w:name="_Hlk153366333"/>
      <w:r w:rsidR="00907B5B">
        <w:rPr>
          <w:rFonts w:ascii="Book Antiqua" w:eastAsia="Times New Roman" w:hAnsi="Book Antiqua" w:cs="Times New Roman"/>
          <w:b/>
          <w:color w:val="FF0000"/>
          <w:sz w:val="16"/>
          <w:szCs w:val="16"/>
          <w:u w:val="single"/>
          <w:lang w:eastAsia="pt-BR"/>
        </w:rPr>
        <w:t>(DPEPR-2022)</w:t>
      </w:r>
      <w:bookmarkEnd w:id="18"/>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C27B02">
        <w:rPr>
          <w:rFonts w:ascii="Book Antiqua" w:eastAsia="Times New Roman" w:hAnsi="Book Antiqua" w:cs="Arial"/>
          <w:b/>
          <w:bCs/>
          <w:color w:val="FF0000"/>
          <w:sz w:val="16"/>
          <w:szCs w:val="16"/>
          <w:bdr w:val="none" w:sz="0" w:space="0" w:color="auto" w:frame="1"/>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47BFF9E1" w14:textId="77777777" w:rsidTr="00493EBF">
        <w:tc>
          <w:tcPr>
            <w:tcW w:w="8494" w:type="dxa"/>
            <w:shd w:val="clear" w:color="auto" w:fill="CCFFFF"/>
          </w:tcPr>
          <w:p w14:paraId="1C1A4A4E"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p>
          <w:p w14:paraId="430B36B2"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 - </w:t>
            </w:r>
            <w:proofErr w:type="gramStart"/>
            <w:r w:rsidRPr="00907B5B">
              <w:rPr>
                <w:rFonts w:ascii="Book Antiqua" w:hAnsi="Book Antiqua"/>
                <w:sz w:val="18"/>
                <w:szCs w:val="18"/>
              </w:rPr>
              <w:t>por</w:t>
            </w:r>
            <w:proofErr w:type="gramEnd"/>
            <w:r w:rsidRPr="00907B5B">
              <w:rPr>
                <w:rFonts w:ascii="Book Antiqua" w:hAnsi="Book Antiqua"/>
                <w:sz w:val="18"/>
                <w:szCs w:val="18"/>
              </w:rPr>
              <w:t xml:space="preserve"> mútuo acordo;</w:t>
            </w:r>
          </w:p>
          <w:p w14:paraId="0D8F1D92"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II - </w:t>
            </w:r>
            <w:proofErr w:type="gramStart"/>
            <w:r w:rsidRPr="00907B5B">
              <w:rPr>
                <w:rFonts w:ascii="Book Antiqua" w:hAnsi="Book Antiqua"/>
                <w:sz w:val="18"/>
                <w:szCs w:val="18"/>
              </w:rPr>
              <w:t>em</w:t>
            </w:r>
            <w:proofErr w:type="gramEnd"/>
            <w:r w:rsidRPr="00907B5B">
              <w:rPr>
                <w:rFonts w:ascii="Book Antiqua" w:hAnsi="Book Antiqua"/>
                <w:sz w:val="18"/>
                <w:szCs w:val="18"/>
              </w:rPr>
              <w:t xml:space="preserve"> decorrência da prática de infração legal ou contratual;</w:t>
            </w:r>
          </w:p>
          <w:p w14:paraId="0901E78B"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III - em decorrência da falta de pagamento do aluguel e demais encargos;</w:t>
            </w:r>
          </w:p>
          <w:p w14:paraId="671C679E" w14:textId="438449C3" w:rsidR="00907B5B" w:rsidRPr="006017FF"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p>
        </w:tc>
      </w:tr>
    </w:tbl>
    <w:p w14:paraId="06DB937A" w14:textId="77777777" w:rsidR="00907B5B" w:rsidRPr="00DD3F0C" w:rsidRDefault="00907B5B" w:rsidP="00907B5B">
      <w:pPr>
        <w:spacing w:after="0" w:line="240" w:lineRule="auto"/>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07B5B" w:rsidRPr="008701C7" w14:paraId="7AA0B7DD" w14:textId="77777777" w:rsidTr="00493EBF">
        <w:tc>
          <w:tcPr>
            <w:tcW w:w="8494" w:type="dxa"/>
            <w:shd w:val="clear" w:color="auto" w:fill="CCFFFF"/>
          </w:tcPr>
          <w:p w14:paraId="6D94A592" w14:textId="32AEAD32" w:rsidR="00907B5B" w:rsidRPr="006017FF" w:rsidRDefault="00907B5B" w:rsidP="00907B5B">
            <w:pPr>
              <w:jc w:val="both"/>
              <w:rPr>
                <w:rFonts w:ascii="Book Antiqua" w:hAnsi="Book Antiqua"/>
                <w:sz w:val="18"/>
                <w:szCs w:val="18"/>
              </w:rPr>
            </w:pPr>
            <w:r>
              <w:rPr>
                <w:rFonts w:ascii="Book Antiqua" w:eastAsia="Times New Roman" w:hAnsi="Book Antiqua" w:cs="Times New Roman"/>
                <w:b/>
                <w:bCs/>
                <w:sz w:val="19"/>
                <w:szCs w:val="19"/>
                <w:lang w:eastAsia="pt-BR"/>
              </w:rPr>
              <w:t>(</w:t>
            </w:r>
            <w:r w:rsidRPr="00907B5B">
              <w:rPr>
                <w:rFonts w:ascii="Book Antiqua" w:eastAsia="Times New Roman" w:hAnsi="Book Antiqua" w:cs="Times New Roman"/>
                <w:b/>
                <w:bCs/>
                <w:sz w:val="19"/>
                <w:szCs w:val="19"/>
                <w:highlight w:val="yellow"/>
                <w:lang w:eastAsia="pt-BR"/>
              </w:rPr>
              <w:t>DPEPR-2022-AOCP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7B5B">
              <w:rPr>
                <w:rFonts w:ascii="Book Antiqua" w:eastAsia="Times New Roman" w:hAnsi="Book Antiqua" w:cs="Times New Roman"/>
                <w:sz w:val="19"/>
                <w:szCs w:val="19"/>
                <w:lang w:eastAsia="pt-BR"/>
              </w:rPr>
              <w:t>O responsável por uma entidade religiosa devidamente registrada foi notificado, pelo locador do imóvel onde realiza atividades, de que o contrato será desfeito a partir do próximo mês. De acordo com a Lei de locação de imóveis urbanos (Lei Federal 8.245/91), assinale a alternativa correta</w:t>
            </w:r>
            <w:r>
              <w:rPr>
                <w:rFonts w:ascii="Book Antiqua" w:eastAsia="Times New Roman" w:hAnsi="Book Antiqua" w:cs="Times New Roman"/>
                <w:sz w:val="19"/>
                <w:szCs w:val="19"/>
                <w:lang w:eastAsia="pt-BR"/>
              </w:rPr>
              <w:t xml:space="preserve">: </w:t>
            </w:r>
            <w:r w:rsidRPr="00907B5B">
              <w:rPr>
                <w:rFonts w:ascii="Book Antiqua" w:eastAsia="Times New Roman" w:hAnsi="Book Antiqua" w:cs="Times New Roman"/>
                <w:sz w:val="19"/>
                <w:szCs w:val="19"/>
                <w:lang w:eastAsia="pt-BR"/>
              </w:rPr>
              <w:t>O contrato poderá ser rescindido para a realização de reparações urgentes determinadas pelo Poder Público, que não possam ser normalmente executadas com a permanência do locatário no imóvel ou, podendo, ele se recuse a consenti-las.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53, I c/c art. 9º, IV, Lei 8245.</w:t>
            </w:r>
          </w:p>
        </w:tc>
      </w:tr>
    </w:tbl>
    <w:p w14:paraId="41F931C1" w14:textId="45FF8EC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1E5E88">
        <w:rPr>
          <w:rFonts w:ascii="Book Antiqua" w:eastAsia="Times New Roman" w:hAnsi="Book Antiqua" w:cs="Times New Roman"/>
          <w:b/>
          <w:bCs/>
          <w:sz w:val="19"/>
          <w:szCs w:val="19"/>
          <w:lang w:eastAsia="pt-BR"/>
        </w:rPr>
        <w:t xml:space="preserve">        II - </w:t>
      </w:r>
      <w:proofErr w:type="gramStart"/>
      <w:r w:rsidRPr="001E5E88">
        <w:rPr>
          <w:rFonts w:ascii="Book Antiqua" w:eastAsia="Times New Roman" w:hAnsi="Book Antiqua" w:cs="Times New Roman"/>
          <w:b/>
          <w:bCs/>
          <w:sz w:val="19"/>
          <w:szCs w:val="19"/>
          <w:lang w:eastAsia="pt-BR"/>
        </w:rPr>
        <w:t>se</w:t>
      </w:r>
      <w:proofErr w:type="gramEnd"/>
      <w:r w:rsidRPr="001E5E88">
        <w:rPr>
          <w:rFonts w:ascii="Book Antiqua" w:eastAsia="Times New Roman" w:hAnsi="Book Antiqua" w:cs="Times New Roman"/>
          <w:b/>
          <w:bCs/>
          <w:sz w:val="19"/>
          <w:szCs w:val="19"/>
          <w:lang w:eastAsia="pt-BR"/>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w:t>
      </w:r>
      <w:proofErr w:type="spellStart"/>
      <w:r w:rsidRPr="001E5E88">
        <w:rPr>
          <w:rFonts w:ascii="Book Antiqua" w:eastAsia="Times New Roman" w:hAnsi="Book Antiqua" w:cs="Times New Roman"/>
          <w:b/>
          <w:bCs/>
          <w:sz w:val="19"/>
          <w:szCs w:val="19"/>
          <w:lang w:eastAsia="pt-BR"/>
        </w:rPr>
        <w:t>cinqüenta</w:t>
      </w:r>
      <w:proofErr w:type="spellEnd"/>
      <w:r w:rsidRPr="001E5E88">
        <w:rPr>
          <w:rFonts w:ascii="Book Antiqua" w:eastAsia="Times New Roman" w:hAnsi="Book Antiqua" w:cs="Times New Roman"/>
          <w:b/>
          <w:bCs/>
          <w:sz w:val="19"/>
          <w:szCs w:val="19"/>
          <w:lang w:eastAsia="pt-BR"/>
        </w:rPr>
        <w:t xml:space="preserve"> por cento da área útil</w:t>
      </w:r>
      <w:r w:rsidRPr="00DE4CAA">
        <w:rPr>
          <w:rFonts w:ascii="Book Antiqua" w:eastAsia="Times New Roman" w:hAnsi="Book Antiqua" w:cs="Times New Roman"/>
          <w:sz w:val="19"/>
          <w:szCs w:val="19"/>
          <w:lang w:eastAsia="pt-BR"/>
        </w:rPr>
        <w:t>.</w:t>
      </w:r>
      <w:r w:rsidR="00546368">
        <w:rPr>
          <w:rFonts w:ascii="Book Antiqua" w:eastAsia="Times New Roman" w:hAnsi="Book Antiqua" w:cs="Times New Roman"/>
          <w:sz w:val="19"/>
          <w:szCs w:val="19"/>
          <w:lang w:eastAsia="pt-BR"/>
        </w:rPr>
        <w:t xml:space="preserve"> </w:t>
      </w:r>
      <w:r w:rsidR="00546368">
        <w:rPr>
          <w:rFonts w:ascii="Book Antiqua" w:eastAsia="Times New Roman" w:hAnsi="Book Antiqua" w:cs="Times New Roman"/>
          <w:b/>
          <w:color w:val="FF0000"/>
          <w:sz w:val="16"/>
          <w:szCs w:val="16"/>
          <w:u w:val="single"/>
          <w:lang w:eastAsia="pt-BR"/>
        </w:rPr>
        <w:t>(DPEPR-2022)</w:t>
      </w:r>
      <w:r w:rsidRPr="00DE4CAA">
        <w:rPr>
          <w:rFonts w:ascii="Book Antiqua" w:eastAsia="Times New Roman" w:hAnsi="Book Antiqua" w:cs="Times New Roman"/>
          <w:sz w:val="19"/>
          <w:szCs w:val="19"/>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4358CAFD" w14:textId="76604682" w:rsidR="005600CA" w:rsidRPr="002D7774"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54</w:t>
      </w:r>
      <w:r w:rsidRPr="002D7774">
        <w:rPr>
          <w:rFonts w:ascii="Book Antiqua" w:eastAsia="Times New Roman" w:hAnsi="Book Antiqua" w:cs="Times New Roman"/>
          <w:b/>
          <w:bCs/>
          <w:sz w:val="19"/>
          <w:szCs w:val="19"/>
          <w:lang w:eastAsia="pt-BR"/>
        </w:rPr>
        <w:t xml:space="preserve">. Nas relações entre </w:t>
      </w:r>
      <w:r w:rsidRPr="002D7774">
        <w:rPr>
          <w:rFonts w:ascii="Book Antiqua" w:eastAsia="Times New Roman" w:hAnsi="Book Antiqua" w:cs="Times New Roman"/>
          <w:b/>
          <w:bCs/>
          <w:caps/>
          <w:sz w:val="19"/>
          <w:szCs w:val="19"/>
          <w:shd w:val="clear" w:color="auto" w:fill="F7CAAC" w:themeFill="accent2" w:themeFillTint="66"/>
          <w:lang w:eastAsia="pt-BR"/>
        </w:rPr>
        <w:t>lojistas</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caps/>
          <w:sz w:val="19"/>
          <w:szCs w:val="19"/>
          <w:shd w:val="clear" w:color="auto" w:fill="F7CAAC" w:themeFill="accent2" w:themeFillTint="66"/>
          <w:lang w:eastAsia="pt-BR"/>
        </w:rPr>
        <w:t xml:space="preserve">empreendedores de </w:t>
      </w:r>
      <w:r w:rsidRPr="002D7774">
        <w:rPr>
          <w:rFonts w:ascii="Book Antiqua" w:eastAsia="Times New Roman" w:hAnsi="Book Antiqua" w:cs="Times New Roman"/>
          <w:b/>
          <w:bCs/>
          <w:i/>
          <w:iCs/>
          <w:caps/>
          <w:sz w:val="19"/>
          <w:szCs w:val="19"/>
          <w:shd w:val="clear" w:color="auto" w:fill="F7CAAC" w:themeFill="accent2" w:themeFillTint="66"/>
          <w:lang w:eastAsia="pt-BR"/>
        </w:rPr>
        <w:t>shopping center</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prevalecerão</w:t>
      </w:r>
      <w:r w:rsidRPr="002D7774">
        <w:rPr>
          <w:rFonts w:ascii="Book Antiqua" w:eastAsia="Times New Roman" w:hAnsi="Book Antiqua" w:cs="Times New Roman"/>
          <w:b/>
          <w:bCs/>
          <w:sz w:val="19"/>
          <w:szCs w:val="19"/>
          <w:lang w:eastAsia="pt-BR"/>
        </w:rPr>
        <w:t xml:space="preserve"> as </w:t>
      </w:r>
      <w:r w:rsidRPr="002D7774">
        <w:rPr>
          <w:rFonts w:ascii="Book Antiqua" w:eastAsia="Times New Roman" w:hAnsi="Book Antiqua" w:cs="Times New Roman"/>
          <w:b/>
          <w:bCs/>
          <w:sz w:val="19"/>
          <w:szCs w:val="19"/>
          <w:highlight w:val="yellow"/>
          <w:lang w:eastAsia="pt-BR"/>
        </w:rPr>
        <w:t>condições livremente pactuadas nos contratos de locação respectivos</w:t>
      </w:r>
      <w:r w:rsidRPr="002D7774">
        <w:rPr>
          <w:rFonts w:ascii="Book Antiqua" w:eastAsia="Times New Roman" w:hAnsi="Book Antiqua" w:cs="Times New Roman"/>
          <w:b/>
          <w:bCs/>
          <w:sz w:val="19"/>
          <w:szCs w:val="19"/>
          <w:lang w:eastAsia="pt-BR"/>
        </w:rPr>
        <w:t xml:space="preserve"> e as </w:t>
      </w:r>
      <w:r w:rsidRPr="002D7774">
        <w:rPr>
          <w:rFonts w:ascii="Book Antiqua" w:eastAsia="Times New Roman" w:hAnsi="Book Antiqua" w:cs="Times New Roman"/>
          <w:b/>
          <w:bCs/>
          <w:sz w:val="19"/>
          <w:szCs w:val="19"/>
          <w:highlight w:val="yellow"/>
          <w:lang w:eastAsia="pt-BR"/>
        </w:rPr>
        <w:t>disposições procedimentais previstas nesta lei</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 xml:space="preserve">(Anal. </w:t>
      </w:r>
      <w:proofErr w:type="gramStart"/>
      <w:r w:rsidR="00B040D6" w:rsidRPr="00F430A1">
        <w:rPr>
          <w:rFonts w:ascii="Book Antiqua" w:eastAsia="Times New Roman" w:hAnsi="Book Antiqua" w:cs="Times New Roman"/>
          <w:b/>
          <w:color w:val="FF0000"/>
          <w:sz w:val="16"/>
          <w:szCs w:val="16"/>
          <w:u w:val="single"/>
          <w:lang w:eastAsia="pt-BR"/>
        </w:rPr>
        <w:t>Judic./</w:t>
      </w:r>
      <w:proofErr w:type="gramEnd"/>
      <w:r w:rsidR="00B040D6" w:rsidRPr="00F430A1">
        <w:rPr>
          <w:rFonts w:ascii="Book Antiqua" w:eastAsia="Times New Roman" w:hAnsi="Book Antiqua" w:cs="Times New Roman"/>
          <w:b/>
          <w:color w:val="FF0000"/>
          <w:sz w:val="16"/>
          <w:szCs w:val="16"/>
          <w:u w:val="single"/>
          <w:lang w:eastAsia="pt-BR"/>
        </w:rPr>
        <w:t>TRT7-2017)</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5600CA" w14:paraId="1227914F" w14:textId="77777777" w:rsidTr="008476FA">
        <w:tc>
          <w:tcPr>
            <w:tcW w:w="8494" w:type="dxa"/>
            <w:shd w:val="clear" w:color="auto" w:fill="CCFFFF"/>
          </w:tcPr>
          <w:p w14:paraId="5CE20D2B" w14:textId="5803F9F6" w:rsidR="005600CA" w:rsidRPr="00DE4CAA" w:rsidRDefault="005600CA" w:rsidP="005600CA">
            <w:pPr>
              <w:jc w:val="both"/>
              <w:rPr>
                <w:rFonts w:ascii="Book Antiqua" w:hAnsi="Book Antiqua"/>
                <w:b/>
                <w:bCs/>
                <w:color w:val="000000"/>
                <w:sz w:val="19"/>
                <w:szCs w:val="19"/>
              </w:rPr>
            </w:pPr>
            <w:r w:rsidRPr="00DE4CAA">
              <w:rPr>
                <w:rFonts w:ascii="Book Antiqua" w:eastAsia="Times New Roman" w:hAnsi="Book Antiqua" w:cs="Times New Roman"/>
                <w:b/>
                <w:i/>
                <w:color w:val="FF0000"/>
                <w:sz w:val="19"/>
                <w:szCs w:val="19"/>
                <w:lang w:eastAsia="pt-BR"/>
              </w:rPr>
              <w:lastRenderedPageBreak/>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223224">
              <w:rPr>
                <w:rFonts w:ascii="Book Antiqua" w:eastAsia="Times New Roman" w:hAnsi="Book Antiqua" w:cs="Times New Roman"/>
                <w:b/>
                <w:i/>
                <w:color w:val="FF0000"/>
                <w:sz w:val="19"/>
                <w:szCs w:val="19"/>
                <w:lang w:eastAsia="pt-BR"/>
              </w:rPr>
              <w:t>: #</w:t>
            </w:r>
            <w:r w:rsidR="00223224" w:rsidRPr="00223224">
              <w:rPr>
                <w:rFonts w:ascii="Book Antiqua" w:eastAsia="Times New Roman" w:hAnsi="Book Antiqua" w:cs="Times New Roman"/>
                <w:b/>
                <w:i/>
                <w:color w:val="FF0000"/>
                <w:sz w:val="19"/>
                <w:szCs w:val="19"/>
                <w:highlight w:val="green"/>
                <w:lang w:eastAsia="pt-BR"/>
              </w:rPr>
              <w:t xml:space="preserve">Anal. </w:t>
            </w:r>
            <w:proofErr w:type="gramStart"/>
            <w:r w:rsidR="00223224" w:rsidRPr="00223224">
              <w:rPr>
                <w:rFonts w:ascii="Book Antiqua" w:eastAsia="Times New Roman" w:hAnsi="Book Antiqua" w:cs="Times New Roman"/>
                <w:b/>
                <w:i/>
                <w:color w:val="FF0000"/>
                <w:sz w:val="19"/>
                <w:szCs w:val="19"/>
                <w:highlight w:val="green"/>
                <w:lang w:eastAsia="pt-BR"/>
              </w:rPr>
              <w:t>Judic./</w:t>
            </w:r>
            <w:proofErr w:type="gramEnd"/>
            <w:r w:rsidR="00223224" w:rsidRPr="00223224">
              <w:rPr>
                <w:rFonts w:ascii="Book Antiqua" w:eastAsia="Times New Roman" w:hAnsi="Book Antiqua" w:cs="Times New Roman"/>
                <w:b/>
                <w:i/>
                <w:color w:val="FF0000"/>
                <w:sz w:val="19"/>
                <w:szCs w:val="19"/>
                <w:highlight w:val="green"/>
                <w:lang w:eastAsia="pt-BR"/>
              </w:rPr>
              <w:t>TRT7-2017</w:t>
            </w:r>
            <w:r w:rsidR="00223224">
              <w:rPr>
                <w:rFonts w:ascii="Book Antiqua" w:eastAsia="Times New Roman" w:hAnsi="Book Antiqua" w:cs="Times New Roman"/>
                <w:b/>
                <w:i/>
                <w:color w:val="FF0000"/>
                <w:sz w:val="19"/>
                <w:szCs w:val="19"/>
                <w:lang w:eastAsia="pt-BR"/>
              </w:rPr>
              <w:t>: #</w:t>
            </w:r>
            <w:r w:rsidR="00223224" w:rsidRPr="00223224">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b/>
                <w:bCs/>
                <w:sz w:val="19"/>
                <w:szCs w:val="19"/>
                <w:lang w:eastAsia="pt-BR"/>
              </w:rPr>
              <w:t xml:space="preserve">: </w:t>
            </w:r>
            <w:r w:rsidRPr="00DE4CAA">
              <w:rPr>
                <w:rFonts w:ascii="Book Antiqua" w:hAnsi="Book Antiqua"/>
                <w:b/>
                <w:bCs/>
                <w:color w:val="000000"/>
                <w:sz w:val="19"/>
                <w:szCs w:val="19"/>
                <w:shd w:val="clear" w:color="auto" w:fill="F7CAAC" w:themeFill="accent2" w:themeFillTint="66"/>
              </w:rPr>
              <w:t>Não é abusiva a mera previsão contratual</w:t>
            </w:r>
            <w:r w:rsidRPr="00DE4CAA">
              <w:rPr>
                <w:rFonts w:ascii="Book Antiqua" w:hAnsi="Book Antiqua"/>
                <w:b/>
                <w:bCs/>
                <w:color w:val="000000"/>
                <w:sz w:val="19"/>
                <w:szCs w:val="19"/>
              </w:rPr>
              <w:t xml:space="preserve"> que </w:t>
            </w:r>
            <w:r w:rsidRPr="00DE4CAA">
              <w:rPr>
                <w:rFonts w:ascii="Book Antiqua" w:hAnsi="Book Antiqua"/>
                <w:b/>
                <w:bCs/>
                <w:color w:val="000000"/>
                <w:sz w:val="19"/>
                <w:szCs w:val="19"/>
                <w:highlight w:val="yellow"/>
              </w:rPr>
              <w:t>estabelece a duplicação do valor do aluguel no mês de dezembro em contrato de locação de espaço em shopping center</w:t>
            </w:r>
            <w:r w:rsidRPr="00DE4CAA">
              <w:rPr>
                <w:rFonts w:ascii="Book Antiqua" w:hAnsi="Book Antiqua"/>
                <w:b/>
                <w:bCs/>
                <w:color w:val="000000"/>
                <w:sz w:val="19"/>
                <w:szCs w:val="19"/>
              </w:rPr>
              <w:t xml:space="preserve">. Assim, </w:t>
            </w:r>
            <w:r w:rsidRPr="00DE4CAA">
              <w:rPr>
                <w:rFonts w:ascii="Book Antiqua" w:hAnsi="Book Antiqua"/>
                <w:b/>
                <w:bCs/>
                <w:color w:val="000000"/>
                <w:sz w:val="19"/>
                <w:szCs w:val="19"/>
                <w:highlight w:val="green"/>
              </w:rPr>
              <w:t>é válida</w:t>
            </w:r>
            <w:r w:rsidRPr="00DE4CAA">
              <w:rPr>
                <w:rFonts w:ascii="Book Antiqua" w:hAnsi="Book Antiqua"/>
                <w:b/>
                <w:bCs/>
                <w:color w:val="000000"/>
                <w:sz w:val="19"/>
                <w:szCs w:val="19"/>
              </w:rPr>
              <w:t xml:space="preserve"> a chamada </w:t>
            </w:r>
            <w:r w:rsidRPr="00DE4CAA">
              <w:rPr>
                <w:rFonts w:ascii="Book Antiqua" w:hAnsi="Book Antiqua"/>
                <w:b/>
                <w:bCs/>
                <w:color w:val="000000"/>
                <w:sz w:val="19"/>
                <w:szCs w:val="19"/>
                <w:shd w:val="clear" w:color="auto" w:fill="F7CAAC" w:themeFill="accent2" w:themeFillTint="66"/>
              </w:rPr>
              <w:t>cláusula de "aluguel dúplice"</w:t>
            </w:r>
            <w:r w:rsidRPr="00DE4CAA">
              <w:rPr>
                <w:rFonts w:ascii="Book Antiqua" w:hAnsi="Book Antiqua"/>
                <w:b/>
                <w:bCs/>
                <w:color w:val="000000"/>
                <w:sz w:val="19"/>
                <w:szCs w:val="19"/>
              </w:rPr>
              <w:t xml:space="preserve"> (ou "</w:t>
            </w:r>
            <w:r w:rsidRPr="00DE4CAA">
              <w:rPr>
                <w:rFonts w:ascii="Book Antiqua" w:hAnsi="Book Antiqua"/>
                <w:b/>
                <w:bCs/>
                <w:color w:val="000000"/>
                <w:sz w:val="19"/>
                <w:szCs w:val="19"/>
                <w:shd w:val="clear" w:color="auto" w:fill="F7CAAC" w:themeFill="accent2" w:themeFillTint="66"/>
              </w:rPr>
              <w:t>13º aluguel</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highlight w:val="yellow"/>
              </w:rPr>
              <w:t>nos contratos de locação de espaço em shopping center</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highlight w:val="green"/>
              </w:rPr>
              <w:t>Fundamento</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shd w:val="clear" w:color="auto" w:fill="F7CAAC" w:themeFill="accent2" w:themeFillTint="66"/>
              </w:rPr>
              <w:t>princípio da autonomia privada</w:t>
            </w:r>
            <w:r w:rsidRPr="00DE4CAA">
              <w:rPr>
                <w:rFonts w:ascii="Book Antiqua" w:hAnsi="Book Antiqua"/>
                <w:b/>
                <w:bCs/>
                <w:color w:val="000000"/>
                <w:sz w:val="19"/>
                <w:szCs w:val="19"/>
              </w:rPr>
              <w:t xml:space="preserve">. </w:t>
            </w:r>
            <w:r w:rsidRPr="00DE4CAA">
              <w:rPr>
                <w:rFonts w:ascii="Book Antiqua" w:hAnsi="Book Antiqua"/>
                <w:bCs/>
                <w:color w:val="000000"/>
                <w:sz w:val="19"/>
                <w:szCs w:val="19"/>
              </w:rPr>
              <w:t xml:space="preserve">STJ. 3ª T. REsp 1.409.849-PR, Rel. Min. Paulo de Tarso </w:t>
            </w:r>
            <w:proofErr w:type="spellStart"/>
            <w:r w:rsidRPr="00DE4CAA">
              <w:rPr>
                <w:rFonts w:ascii="Book Antiqua" w:hAnsi="Book Antiqua"/>
                <w:bCs/>
                <w:color w:val="000000"/>
                <w:sz w:val="19"/>
                <w:szCs w:val="19"/>
              </w:rPr>
              <w:t>Sanseverino</w:t>
            </w:r>
            <w:proofErr w:type="spellEnd"/>
            <w:r w:rsidRPr="00DE4CAA">
              <w:rPr>
                <w:rFonts w:ascii="Book Antiqua" w:hAnsi="Book Antiqua"/>
                <w:bCs/>
                <w:color w:val="000000"/>
                <w:sz w:val="19"/>
                <w:szCs w:val="19"/>
              </w:rPr>
              <w:t>, j. 26/4/16</w:t>
            </w:r>
            <w:r w:rsidRPr="00DE4CAA">
              <w:rPr>
                <w:rFonts w:ascii="Book Antiqua" w:hAnsi="Book Antiqua"/>
                <w:b/>
                <w:bCs/>
                <w:color w:val="000000"/>
                <w:sz w:val="19"/>
                <w:szCs w:val="19"/>
              </w:rPr>
              <w:t xml:space="preserve"> (Info 582).</w:t>
            </w:r>
          </w:p>
          <w:tbl>
            <w:tblPr>
              <w:tblStyle w:val="Tabelacomgrade"/>
              <w:tblW w:w="0" w:type="auto"/>
              <w:tblLook w:val="04A0" w:firstRow="1" w:lastRow="0" w:firstColumn="1" w:lastColumn="0" w:noHBand="0" w:noVBand="1"/>
            </w:tblPr>
            <w:tblGrid>
              <w:gridCol w:w="8268"/>
            </w:tblGrid>
            <w:tr w:rsidR="005600CA" w14:paraId="2737E189" w14:textId="77777777" w:rsidTr="005600CA">
              <w:tc>
                <w:tcPr>
                  <w:tcW w:w="8268" w:type="dxa"/>
                  <w:shd w:val="clear" w:color="auto" w:fill="FFFFFF" w:themeFill="background1"/>
                </w:tcPr>
                <w:p w14:paraId="3955AF6E" w14:textId="05318BF1" w:rsidR="005600CA" w:rsidRPr="005600CA" w:rsidRDefault="005600CA" w:rsidP="008476FA">
                  <w:pPr>
                    <w:jc w:val="both"/>
                    <w:rPr>
                      <w:rFonts w:ascii="Book Antiqua" w:eastAsia="Times New Roman" w:hAnsi="Book Antiqua" w:cs="Times New Roman"/>
                      <w:bCs/>
                      <w:color w:val="000000"/>
                      <w:sz w:val="18"/>
                      <w:szCs w:val="18"/>
                      <w:lang w:eastAsia="pt-BR"/>
                    </w:rPr>
                  </w:pPr>
                  <w:r w:rsidRPr="005600CA">
                    <w:rPr>
                      <w:rFonts w:ascii="Book Antiqua" w:hAnsi="Book Antiqua"/>
                      <w:b/>
                      <w:bCs/>
                      <w:color w:val="000000"/>
                      <w:sz w:val="18"/>
                      <w:szCs w:val="18"/>
                    </w:rPr>
                    <w:t>(</w:t>
                  </w:r>
                  <w:r w:rsidRPr="005600CA">
                    <w:rPr>
                      <w:rFonts w:ascii="Book Antiqua" w:hAnsi="Book Antiqua"/>
                      <w:b/>
                      <w:bCs/>
                      <w:color w:val="000000"/>
                      <w:sz w:val="18"/>
                      <w:szCs w:val="18"/>
                      <w:highlight w:val="yellow"/>
                    </w:rPr>
                    <w:t xml:space="preserve">Anal. </w:t>
                  </w:r>
                  <w:proofErr w:type="gramStart"/>
                  <w:r w:rsidRPr="005600CA">
                    <w:rPr>
                      <w:rFonts w:ascii="Book Antiqua" w:hAnsi="Book Antiqua"/>
                      <w:b/>
                      <w:bCs/>
                      <w:color w:val="000000"/>
                      <w:sz w:val="18"/>
                      <w:szCs w:val="18"/>
                      <w:highlight w:val="yellow"/>
                    </w:rPr>
                    <w:t>Judic./</w:t>
                  </w:r>
                  <w:proofErr w:type="gramEnd"/>
                  <w:r w:rsidRPr="005600CA">
                    <w:rPr>
                      <w:rFonts w:ascii="Book Antiqua" w:hAnsi="Book Antiqua"/>
                      <w:b/>
                      <w:bCs/>
                      <w:color w:val="000000"/>
                      <w:sz w:val="18"/>
                      <w:szCs w:val="18"/>
                      <w:highlight w:val="yellow"/>
                    </w:rPr>
                    <w:t>TRT7-2017-CESPE</w:t>
                  </w:r>
                  <w:r w:rsidRPr="005600CA">
                    <w:rPr>
                      <w:rFonts w:ascii="Book Antiqua" w:hAnsi="Book Antiqua"/>
                      <w:b/>
                      <w:bCs/>
                      <w:color w:val="000000"/>
                      <w:sz w:val="18"/>
                      <w:szCs w:val="18"/>
                    </w:rPr>
                    <w:t>)</w:t>
                  </w:r>
                  <w:r w:rsidRPr="005600CA">
                    <w:rPr>
                      <w:rFonts w:ascii="Book Antiqua" w:hAnsi="Book Antiqua"/>
                      <w:color w:val="000000"/>
                      <w:sz w:val="18"/>
                      <w:szCs w:val="18"/>
                    </w:rPr>
                    <w:t xml:space="preserve">: Em contrato de locação de loja em determinado shopping center consta cláusula que prevê o pagamento do décimo terceiro aluguel. Com base na legislação pertinente a contratos de locação, é correto afirmar que a referida cláusula é válida, por ser mera previsão contratual. </w:t>
                  </w:r>
                  <w:r w:rsidRPr="005600CA">
                    <w:rPr>
                      <w:rFonts w:ascii="Book Antiqua" w:hAnsi="Book Antiqua"/>
                      <w:b/>
                      <w:bCs/>
                      <w:color w:val="000000"/>
                      <w:sz w:val="18"/>
                      <w:szCs w:val="18"/>
                    </w:rPr>
                    <w:t>BL: Info 582, STJ.</w:t>
                  </w:r>
                </w:p>
              </w:tc>
            </w:tr>
          </w:tbl>
          <w:p w14:paraId="5ACBC8C9" w14:textId="77777777" w:rsidR="005600CA" w:rsidRDefault="005600CA" w:rsidP="008476FA">
            <w:pPr>
              <w:jc w:val="both"/>
              <w:rPr>
                <w:rFonts w:ascii="Book Antiqua" w:eastAsia="Times New Roman" w:hAnsi="Book Antiqua" w:cs="Times New Roman"/>
                <w:bCs/>
                <w:color w:val="000000"/>
                <w:sz w:val="20"/>
                <w:szCs w:val="20"/>
                <w:lang w:eastAsia="pt-BR"/>
              </w:rPr>
            </w:pPr>
          </w:p>
          <w:p w14:paraId="22437D38" w14:textId="2DC6247D" w:rsidR="005600CA" w:rsidRPr="00DE4CAA" w:rsidRDefault="005600CA" w:rsidP="008476FA">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bCs/>
                <w:sz w:val="19"/>
                <w:szCs w:val="19"/>
                <w:lang w:eastAsia="pt-BR"/>
              </w:rPr>
              <w:t xml:space="preserve">: </w:t>
            </w:r>
            <w:r w:rsidRPr="00DE4CAA">
              <w:rPr>
                <w:rFonts w:ascii="Book Antiqua" w:hAnsi="Book Antiqua"/>
                <w:b/>
                <w:i/>
                <w:color w:val="000000"/>
                <w:sz w:val="19"/>
                <w:szCs w:val="19"/>
              </w:rPr>
              <w:t xml:space="preserve">O que rege o contrato de locação de espaços em shopping center? </w:t>
            </w:r>
            <w:r w:rsidRPr="00DE4CAA">
              <w:rPr>
                <w:rFonts w:ascii="Book Antiqua" w:hAnsi="Book Antiqua"/>
                <w:b/>
                <w:bCs/>
                <w:color w:val="000000"/>
                <w:sz w:val="19"/>
                <w:szCs w:val="19"/>
                <w:highlight w:val="yellow"/>
              </w:rPr>
              <w:t>É regido</w:t>
            </w:r>
            <w:r w:rsidRPr="00DE4CAA">
              <w:rPr>
                <w:rFonts w:ascii="Book Antiqua" w:hAnsi="Book Antiqua"/>
                <w:color w:val="000000"/>
                <w:sz w:val="19"/>
                <w:szCs w:val="19"/>
              </w:rPr>
              <w:t xml:space="preserve">, </w:t>
            </w:r>
            <w:r w:rsidRPr="00DE4CAA">
              <w:rPr>
                <w:rFonts w:ascii="Book Antiqua" w:hAnsi="Book Antiqua"/>
                <w:b/>
                <w:bCs/>
                <w:color w:val="000000"/>
                <w:sz w:val="19"/>
                <w:szCs w:val="19"/>
                <w:shd w:val="clear" w:color="auto" w:fill="F7CAAC" w:themeFill="accent2" w:themeFillTint="66"/>
              </w:rPr>
              <w:t>primordialmente</w:t>
            </w:r>
            <w:r w:rsidRPr="00DE4CAA">
              <w:rPr>
                <w:rFonts w:ascii="Book Antiqua" w:hAnsi="Book Antiqua"/>
                <w:color w:val="000000"/>
                <w:sz w:val="19"/>
                <w:szCs w:val="19"/>
              </w:rPr>
              <w:t xml:space="preserve">, pelas </w:t>
            </w:r>
            <w:r w:rsidRPr="00DE4CAA">
              <w:rPr>
                <w:rFonts w:ascii="Book Antiqua" w:hAnsi="Book Antiqua"/>
                <w:b/>
                <w:bCs/>
                <w:color w:val="000000"/>
                <w:sz w:val="19"/>
                <w:szCs w:val="19"/>
                <w:highlight w:val="green"/>
              </w:rPr>
              <w:t>condições fixadas entre as partes</w:t>
            </w:r>
            <w:r w:rsidRPr="00DE4CAA">
              <w:rPr>
                <w:rFonts w:ascii="Book Antiqua" w:hAnsi="Book Antiqua"/>
                <w:color w:val="000000"/>
                <w:sz w:val="19"/>
                <w:szCs w:val="19"/>
              </w:rPr>
              <w:t xml:space="preserve">, </w:t>
            </w:r>
            <w:r w:rsidRPr="00DE4CAA">
              <w:rPr>
                <w:rFonts w:ascii="Book Antiqua" w:hAnsi="Book Antiqua"/>
                <w:b/>
                <w:bCs/>
                <w:color w:val="000000"/>
                <w:sz w:val="19"/>
                <w:szCs w:val="19"/>
                <w:highlight w:val="yellow"/>
              </w:rPr>
              <w:t>aplicando-se apenas as disposições sobre procedimento previstas na Lei de Locações</w:t>
            </w:r>
            <w:r w:rsidRPr="00DE4CAA">
              <w:rPr>
                <w:rFonts w:ascii="Book Antiqua" w:hAnsi="Book Antiqua"/>
                <w:color w:val="000000"/>
                <w:sz w:val="19"/>
                <w:szCs w:val="19"/>
              </w:rPr>
              <w:t xml:space="preserve">. Veja o teor do </w:t>
            </w:r>
            <w:r w:rsidRPr="00DE4CAA">
              <w:rPr>
                <w:rFonts w:ascii="Book Antiqua" w:hAnsi="Book Antiqua"/>
                <w:i/>
                <w:iCs/>
                <w:color w:val="000000"/>
                <w:sz w:val="19"/>
                <w:szCs w:val="19"/>
              </w:rPr>
              <w:t>caput</w:t>
            </w:r>
            <w:r w:rsidRPr="00DE4CAA">
              <w:rPr>
                <w:rFonts w:ascii="Book Antiqua" w:hAnsi="Book Antiqua"/>
                <w:color w:val="000000"/>
                <w:sz w:val="19"/>
                <w:szCs w:val="19"/>
              </w:rPr>
              <w:t xml:space="preserve"> do art. 54 da Lei.</w:t>
            </w:r>
          </w:p>
        </w:tc>
      </w:tr>
    </w:tbl>
    <w:p w14:paraId="0053D91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w:t>
      </w:r>
      <w:proofErr w:type="gramStart"/>
      <w:r w:rsidR="00581C9D"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  1</w:t>
      </w:r>
      <w:proofErr w:type="gramEnd"/>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sz w:val="19"/>
          <w:szCs w:val="19"/>
          <w:lang w:eastAsia="pt-BR"/>
        </w:rPr>
        <w:t xml:space="preserve"> O empreendedor </w:t>
      </w:r>
      <w:r w:rsidRPr="00DE4CAA">
        <w:rPr>
          <w:rFonts w:ascii="Book Antiqua" w:eastAsia="Times New Roman" w:hAnsi="Book Antiqua" w:cs="Times New Roman"/>
          <w:b/>
          <w:caps/>
          <w:sz w:val="19"/>
          <w:szCs w:val="19"/>
          <w:highlight w:val="green"/>
          <w:lang w:eastAsia="pt-BR"/>
        </w:rPr>
        <w:t>não poderá cobrar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 xml:space="preserve">em </w:t>
      </w:r>
      <w:r w:rsidRPr="00DE4CAA">
        <w:rPr>
          <w:rFonts w:ascii="Book Antiqua" w:eastAsia="Times New Roman" w:hAnsi="Book Antiqua" w:cs="Times New Roman"/>
          <w:b/>
          <w:i/>
          <w:iCs/>
          <w:sz w:val="19"/>
          <w:szCs w:val="19"/>
          <w:highlight w:val="yellow"/>
          <w:lang w:eastAsia="pt-BR"/>
        </w:rPr>
        <w:t>shopping center</w:t>
      </w:r>
      <w:r w:rsidRPr="00DE4CAA">
        <w:rPr>
          <w:rFonts w:ascii="Book Antiqua" w:eastAsia="Times New Roman" w:hAnsi="Book Antiqua" w:cs="Times New Roman"/>
          <w:sz w:val="19"/>
          <w:szCs w:val="19"/>
          <w:lang w:eastAsia="pt-BR"/>
        </w:rPr>
        <w:t>:</w:t>
      </w:r>
    </w:p>
    <w:p w14:paraId="2BBD1F47"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sz w:val="19"/>
          <w:szCs w:val="19"/>
          <w:highlight w:val="cyan"/>
          <w:lang w:eastAsia="pt-BR"/>
        </w:rPr>
        <w:t>as despesas</w:t>
      </w:r>
      <w:r w:rsidRPr="00DE4CAA">
        <w:rPr>
          <w:rFonts w:ascii="Book Antiqua" w:eastAsia="Times New Roman" w:hAnsi="Book Antiqua" w:cs="Times New Roman"/>
          <w:sz w:val="19"/>
          <w:szCs w:val="19"/>
          <w:lang w:eastAsia="pt-BR"/>
        </w:rPr>
        <w:t xml:space="preserve"> referidas nas </w:t>
      </w:r>
      <w:r w:rsidRPr="00DE4CAA">
        <w:rPr>
          <w:rFonts w:ascii="Book Antiqua" w:eastAsia="Times New Roman" w:hAnsi="Book Antiqua" w:cs="Times New Roman"/>
          <w:b/>
          <w:sz w:val="19"/>
          <w:szCs w:val="19"/>
          <w:highlight w:val="yellow"/>
          <w:lang w:eastAsia="pt-BR"/>
        </w:rPr>
        <w:t xml:space="preserve">alíneas </w:t>
      </w:r>
      <w:r w:rsidRPr="00DE4CAA">
        <w:rPr>
          <w:rFonts w:ascii="Book Antiqua" w:eastAsia="Times New Roman" w:hAnsi="Book Antiqua" w:cs="Times New Roman"/>
          <w:b/>
          <w:i/>
          <w:iCs/>
          <w:sz w:val="19"/>
          <w:szCs w:val="19"/>
          <w:highlight w:val="yellow"/>
          <w:lang w:eastAsia="pt-BR"/>
        </w:rPr>
        <w:t>a</w:t>
      </w:r>
      <w:r w:rsidRPr="00DE4CAA">
        <w:rPr>
          <w:rFonts w:ascii="Book Antiqua" w:eastAsia="Times New Roman" w:hAnsi="Book Antiqua" w:cs="Times New Roman"/>
          <w:b/>
          <w:sz w:val="19"/>
          <w:szCs w:val="19"/>
          <w:highlight w:val="yellow"/>
          <w:lang w:eastAsia="pt-BR"/>
        </w:rPr>
        <w:t xml:space="preserve">, </w:t>
      </w:r>
      <w:r w:rsidRPr="00DE4CAA">
        <w:rPr>
          <w:rFonts w:ascii="Book Antiqua" w:eastAsia="Times New Roman" w:hAnsi="Book Antiqua" w:cs="Times New Roman"/>
          <w:b/>
          <w:i/>
          <w:iCs/>
          <w:sz w:val="19"/>
          <w:szCs w:val="19"/>
          <w:highlight w:val="yellow"/>
          <w:lang w:eastAsia="pt-BR"/>
        </w:rPr>
        <w:t>b</w:t>
      </w:r>
      <w:r w:rsidRPr="00DE4CAA">
        <w:rPr>
          <w:rFonts w:ascii="Book Antiqua" w:eastAsia="Times New Roman" w:hAnsi="Book Antiqua" w:cs="Times New Roman"/>
          <w:b/>
          <w:sz w:val="19"/>
          <w:szCs w:val="19"/>
          <w:highlight w:val="yellow"/>
          <w:lang w:eastAsia="pt-BR"/>
        </w:rPr>
        <w:t xml:space="preserve"> e </w:t>
      </w:r>
      <w:r w:rsidRPr="00DE4CAA">
        <w:rPr>
          <w:rFonts w:ascii="Book Antiqua" w:eastAsia="Times New Roman" w:hAnsi="Book Antiqua" w:cs="Times New Roman"/>
          <w:b/>
          <w:i/>
          <w:iCs/>
          <w:sz w:val="19"/>
          <w:szCs w:val="19"/>
          <w:highlight w:val="yellow"/>
          <w:lang w:eastAsia="pt-BR"/>
        </w:rPr>
        <w:t>d</w:t>
      </w:r>
      <w:r w:rsidRPr="00DE4CAA">
        <w:rPr>
          <w:rFonts w:ascii="Book Antiqua" w:eastAsia="Times New Roman" w:hAnsi="Book Antiqua" w:cs="Times New Roman"/>
          <w:b/>
          <w:sz w:val="19"/>
          <w:szCs w:val="19"/>
          <w:highlight w:val="yellow"/>
          <w:lang w:eastAsia="pt-BR"/>
        </w:rPr>
        <w:t xml:space="preserve"> do parágrafo único do art. 22</w:t>
      </w:r>
      <w:r w:rsidRPr="00DE4CAA">
        <w:rPr>
          <w:rFonts w:ascii="Book Antiqua" w:eastAsia="Times New Roman" w:hAnsi="Book Antiqua" w:cs="Times New Roman"/>
          <w:sz w:val="19"/>
          <w:szCs w:val="19"/>
          <w:lang w:eastAsia="pt-BR"/>
        </w:rPr>
        <w:t xml:space="preserve">; e </w:t>
      </w:r>
      <w:r w:rsidR="00311E9D" w:rsidRPr="00F430A1">
        <w:rPr>
          <w:rFonts w:ascii="Book Antiqua" w:eastAsia="Times New Roman" w:hAnsi="Book Antiqua" w:cs="Times New Roman"/>
          <w:b/>
          <w:color w:val="FF0000"/>
          <w:sz w:val="16"/>
          <w:szCs w:val="16"/>
          <w:u w:val="single"/>
          <w:lang w:eastAsia="pt-BR"/>
        </w:rPr>
        <w:t>(TJSP-2013)</w:t>
      </w:r>
    </w:p>
    <w:tbl>
      <w:tblPr>
        <w:tblStyle w:val="Tabelacomgrade"/>
        <w:tblW w:w="0" w:type="auto"/>
        <w:tblLook w:val="04A0" w:firstRow="1" w:lastRow="0" w:firstColumn="1" w:lastColumn="0" w:noHBand="0" w:noVBand="1"/>
      </w:tblPr>
      <w:tblGrid>
        <w:gridCol w:w="8494"/>
      </w:tblGrid>
      <w:tr w:rsidR="00581C9D" w:rsidRPr="00DE4CAA" w14:paraId="2AF5F0A9" w14:textId="77777777" w:rsidTr="00E06472">
        <w:tc>
          <w:tcPr>
            <w:tcW w:w="8494" w:type="dxa"/>
            <w:shd w:val="clear" w:color="auto" w:fill="CCFFFF"/>
          </w:tcPr>
          <w:p w14:paraId="1165B64C"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Art. 22. (...)</w:t>
            </w:r>
          </w:p>
          <w:p w14:paraId="060F38C3"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Parágrafo único. Por despesas extraordinárias de condomínio se entendem aquelas que não se refiram aos gastos rotineiros de manutenção do edifício, especialmente: </w:t>
            </w:r>
          </w:p>
          <w:p w14:paraId="11013855"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a) obras de reformas ou acréscimos que interessem à estrutura integral do imóvel; </w:t>
            </w:r>
          </w:p>
          <w:p w14:paraId="76DABDC9"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b) pintura das fachadas, empenas, poços de aeração e iluminação, bem como das esquadrias externas; </w:t>
            </w:r>
          </w:p>
          <w:p w14:paraId="40AFCEF7"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 </w:t>
            </w:r>
          </w:p>
          <w:p w14:paraId="33A3B8D1" w14:textId="77777777" w:rsidR="00581C9D" w:rsidRPr="00DE4CAA" w:rsidRDefault="00581C9D" w:rsidP="00581C9D">
            <w:pPr>
              <w:ind w:firstLine="316"/>
              <w:jc w:val="both"/>
              <w:rPr>
                <w:rFonts w:ascii="Book Antiqua" w:eastAsia="Times New Roman" w:hAnsi="Book Antiqua" w:cs="Times New Roman"/>
                <w:sz w:val="19"/>
                <w:szCs w:val="19"/>
                <w:lang w:eastAsia="pt-BR"/>
              </w:rPr>
            </w:pPr>
            <w:r w:rsidRPr="00B040D6">
              <w:rPr>
                <w:rFonts w:ascii="Book Antiqua" w:eastAsia="Times New Roman" w:hAnsi="Book Antiqua" w:cs="Times New Roman"/>
                <w:sz w:val="18"/>
                <w:szCs w:val="18"/>
                <w:lang w:eastAsia="pt-BR"/>
              </w:rPr>
              <w:t>d) indenizações trabalhistas e previdenciárias pela dispensa de empregados, ocorridas em data anterior ao início da locação;</w:t>
            </w:r>
          </w:p>
        </w:tc>
      </w:tr>
    </w:tbl>
    <w:p w14:paraId="381E48DB"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b</w:t>
      </w:r>
      <w:r w:rsidRPr="00B040D6">
        <w:rPr>
          <w:rFonts w:ascii="Book Antiqua" w:eastAsia="Times New Roman" w:hAnsi="Book Antiqua" w:cs="Times New Roman"/>
          <w:b/>
          <w:bCs/>
          <w:sz w:val="19"/>
          <w:szCs w:val="19"/>
          <w:lang w:eastAsia="pt-BR"/>
        </w:rPr>
        <w:t xml:space="preserve">) as despesas com obras ou substituições de equipamentos, que impliquem modificar o projeto ou o memorial descritivo da data do habite </w:t>
      </w:r>
      <w:r w:rsidRPr="00B040D6">
        <w:rPr>
          <w:rFonts w:ascii="Book Antiqua" w:eastAsia="Times New Roman" w:hAnsi="Book Antiqua" w:cs="Times New Roman"/>
          <w:b/>
          <w:bCs/>
          <w:i/>
          <w:iCs/>
          <w:sz w:val="19"/>
          <w:szCs w:val="19"/>
          <w:lang w:eastAsia="pt-BR"/>
        </w:rPr>
        <w:t>-</w:t>
      </w:r>
      <w:r w:rsidRPr="00B040D6">
        <w:rPr>
          <w:rFonts w:ascii="Book Antiqua" w:eastAsia="Times New Roman" w:hAnsi="Book Antiqua" w:cs="Times New Roman"/>
          <w:b/>
          <w:bCs/>
          <w:sz w:val="19"/>
          <w:szCs w:val="19"/>
          <w:lang w:eastAsia="pt-BR"/>
        </w:rPr>
        <w:t xml:space="preserve"> se e </w:t>
      </w:r>
      <w:r w:rsidRPr="00B040D6">
        <w:rPr>
          <w:rFonts w:ascii="Book Antiqua" w:eastAsia="Times New Roman" w:hAnsi="Book Antiqua" w:cs="Times New Roman"/>
          <w:b/>
          <w:bCs/>
          <w:sz w:val="19"/>
          <w:szCs w:val="19"/>
          <w:highlight w:val="cyan"/>
          <w:lang w:eastAsia="pt-BR"/>
        </w:rPr>
        <w:t>obras</w:t>
      </w:r>
      <w:r w:rsidRPr="00DE4CAA">
        <w:rPr>
          <w:rFonts w:ascii="Book Antiqua" w:eastAsia="Times New Roman" w:hAnsi="Book Antiqua" w:cs="Times New Roman"/>
          <w:b/>
          <w:sz w:val="19"/>
          <w:szCs w:val="19"/>
          <w:highlight w:val="cyan"/>
          <w:lang w:eastAsia="pt-BR"/>
        </w:rPr>
        <w:t xml:space="preserve"> de paisagismo nas partes de uso comum</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p>
    <w:p w14:paraId="7CDDBBA4" w14:textId="3D132D1E" w:rsidR="00DB4026" w:rsidRPr="00FB1F3E"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w:t>
      </w:r>
      <w:r w:rsidR="00581C9D" w:rsidRPr="00B51C1E">
        <w:rPr>
          <w:rFonts w:ascii="Book Antiqua" w:eastAsia="Times New Roman" w:hAnsi="Book Antiqua" w:cs="Times New Roman"/>
          <w:b/>
          <w:bCs/>
          <w:sz w:val="19"/>
          <w:szCs w:val="19"/>
          <w:highlight w:val="magenta"/>
          <w:lang w:eastAsia="pt-BR"/>
        </w:rPr>
        <w:t>§</w:t>
      </w:r>
      <w:r w:rsidRPr="00B51C1E">
        <w:rPr>
          <w:rFonts w:ascii="Book Antiqua" w:eastAsia="Times New Roman" w:hAnsi="Book Antiqua" w:cs="Times New Roman"/>
          <w:b/>
          <w:bCs/>
          <w:sz w:val="19"/>
          <w:szCs w:val="19"/>
          <w:highlight w:val="magenta"/>
          <w:lang w:eastAsia="pt-BR"/>
        </w:rPr>
        <w:t xml:space="preserve"> 2º</w:t>
      </w:r>
      <w:r w:rsidRPr="00B51C1E">
        <w:rPr>
          <w:rFonts w:ascii="Book Antiqua" w:eastAsia="Times New Roman" w:hAnsi="Book Antiqua" w:cs="Times New Roman"/>
          <w:b/>
          <w:bCs/>
          <w:sz w:val="19"/>
          <w:szCs w:val="19"/>
          <w:lang w:eastAsia="pt-BR"/>
        </w:rPr>
        <w:t xml:space="preserve"> As despesas cobradas do locatário devem ser previstas em orçamento, salvo casos de urgência ou força maior, devidamente demonstradas, podendo o locatário, </w:t>
      </w:r>
      <w:r w:rsidRPr="00B51C1E">
        <w:rPr>
          <w:rFonts w:ascii="Book Antiqua" w:eastAsia="Times New Roman" w:hAnsi="Book Antiqua" w:cs="Times New Roman"/>
          <w:b/>
          <w:bCs/>
          <w:sz w:val="19"/>
          <w:szCs w:val="19"/>
          <w:highlight w:val="cyan"/>
          <w:lang w:eastAsia="pt-BR"/>
        </w:rPr>
        <w:t>a cada sessenta dias</w:t>
      </w:r>
      <w:r w:rsidRPr="00B51C1E">
        <w:rPr>
          <w:rFonts w:ascii="Book Antiqua" w:eastAsia="Times New Roman" w:hAnsi="Book Antiqua" w:cs="Times New Roman"/>
          <w:b/>
          <w:bCs/>
          <w:sz w:val="19"/>
          <w:szCs w:val="19"/>
          <w:lang w:eastAsia="pt-BR"/>
        </w:rPr>
        <w:t xml:space="preserve">, por si ou entidade de classe exigir a comprovação das mesmas. </w:t>
      </w:r>
      <w:r w:rsidR="00B51C1E"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B51C1E" w:rsidRPr="00F430A1">
        <w:rPr>
          <w:rFonts w:ascii="Book Antiqua" w:eastAsia="Times New Roman" w:hAnsi="Book Antiqua" w:cs="Times New Roman"/>
          <w:b/>
          <w:color w:val="FF0000"/>
          <w:sz w:val="16"/>
          <w:szCs w:val="16"/>
          <w:u w:val="single"/>
          <w:lang w:eastAsia="pt-BR"/>
        </w:rPr>
        <w:t>)</w:t>
      </w:r>
      <w:r w:rsidR="00FB1F3E">
        <w:rPr>
          <w:rFonts w:ascii="Book Antiqua" w:eastAsia="Times New Roman" w:hAnsi="Book Antiqua" w:cs="Times New Roman"/>
          <w:b/>
          <w:color w:val="FF0000"/>
          <w:sz w:val="16"/>
          <w:szCs w:val="16"/>
          <w:lang w:eastAsia="pt-BR"/>
        </w:rPr>
        <w:t xml:space="preserve"> </w:t>
      </w:r>
      <w:bookmarkStart w:id="19" w:name="_Hlk199427803"/>
      <w:r w:rsidR="00FB1F3E">
        <w:rPr>
          <w:rFonts w:ascii="Book Antiqua" w:eastAsia="Times New Roman" w:hAnsi="Book Antiqua" w:cs="Times New Roman"/>
          <w:b/>
          <w:color w:val="FF0000"/>
          <w:sz w:val="16"/>
          <w:szCs w:val="16"/>
          <w:u w:val="single"/>
          <w:lang w:eastAsia="pt-BR"/>
        </w:rPr>
        <w:t>(Cartórios/TJMA-2023)</w:t>
      </w:r>
      <w:bookmarkEnd w:id="19"/>
    </w:p>
    <w:tbl>
      <w:tblPr>
        <w:tblStyle w:val="Tabelacomgrade"/>
        <w:tblW w:w="0" w:type="auto"/>
        <w:shd w:val="clear" w:color="auto" w:fill="CCFFFF"/>
        <w:tblLook w:val="04A0" w:firstRow="1" w:lastRow="0" w:firstColumn="1" w:lastColumn="0" w:noHBand="0" w:noVBand="1"/>
      </w:tblPr>
      <w:tblGrid>
        <w:gridCol w:w="8494"/>
      </w:tblGrid>
      <w:tr w:rsidR="00B51C1E" w:rsidRPr="00DE4CAA" w14:paraId="18FD6685" w14:textId="77777777" w:rsidTr="002E223B">
        <w:tc>
          <w:tcPr>
            <w:tcW w:w="8494" w:type="dxa"/>
            <w:shd w:val="clear" w:color="auto" w:fill="CCFFFF"/>
          </w:tcPr>
          <w:p w14:paraId="4F8ED157" w14:textId="693AF809" w:rsidR="00B51C1E" w:rsidRDefault="00B51C1E" w:rsidP="00B51C1E">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w:t>
            </w:r>
            <w:r w:rsidRPr="00FA0C8B">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w:t>
            </w:r>
            <w:r w:rsidRPr="00FA0C8B">
              <w:rPr>
                <w:rFonts w:ascii="Book Antiqua" w:eastAsia="Times New Roman" w:hAnsi="Book Antiqua" w:cs="Times New Roman"/>
                <w:b/>
                <w:i/>
                <w:iCs/>
                <w:color w:val="FF0000"/>
                <w:sz w:val="19"/>
                <w:szCs w:val="19"/>
                <w:highlight w:val="green"/>
                <w:lang w:eastAsia="pt-BR"/>
              </w:rPr>
              <w:t>3</w:t>
            </w:r>
            <w:r w:rsidR="00FB1F3E">
              <w:rPr>
                <w:rFonts w:ascii="Book Antiqua" w:eastAsia="Times New Roman" w:hAnsi="Book Antiqua" w:cs="Times New Roman"/>
                <w:b/>
                <w:i/>
                <w:iCs/>
                <w:color w:val="FF0000"/>
                <w:sz w:val="19"/>
                <w:szCs w:val="19"/>
                <w:lang w:eastAsia="pt-BR"/>
              </w:rPr>
              <w:t>: #</w:t>
            </w:r>
            <w:r w:rsidR="00FB1F3E" w:rsidRPr="00FB1F3E">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B51C1E">
              <w:rPr>
                <w:rFonts w:ascii="Book Antiqua" w:eastAsia="Times New Roman" w:hAnsi="Book Antiqua" w:cs="Times New Roman"/>
                <w:b/>
                <w:i/>
                <w:iCs/>
                <w:color w:val="FF0000"/>
                <w:sz w:val="19"/>
                <w:szCs w:val="19"/>
                <w:highlight w:val="green"/>
                <w:lang w:eastAsia="pt-BR"/>
              </w:rPr>
              <w:t>CESPE</w:t>
            </w:r>
            <w:r w:rsidR="00FB1F3E">
              <w:rPr>
                <w:rFonts w:ascii="Book Antiqua" w:eastAsia="Times New Roman" w:hAnsi="Book Antiqua" w:cs="Times New Roman"/>
                <w:b/>
                <w:i/>
                <w:iCs/>
                <w:color w:val="FF0000"/>
                <w:sz w:val="19"/>
                <w:szCs w:val="19"/>
                <w:lang w:eastAsia="pt-BR"/>
              </w:rPr>
              <w:t>: #</w:t>
            </w:r>
            <w:r w:rsidR="00FB1F3E" w:rsidRPr="00FB1F3E">
              <w:rPr>
                <w:rFonts w:ascii="Book Antiqua" w:eastAsia="Times New Roman" w:hAnsi="Book Antiqua" w:cs="Times New Roman"/>
                <w:b/>
                <w:i/>
                <w:iCs/>
                <w:color w:val="FF0000"/>
                <w:sz w:val="19"/>
                <w:szCs w:val="19"/>
                <w:highlight w:val="green"/>
                <w:lang w:eastAsia="pt-BR"/>
              </w:rPr>
              <w:t>Consulplan</w:t>
            </w:r>
            <w:r w:rsidRPr="00595803">
              <w:rPr>
                <w:rFonts w:ascii="Book Antiqua" w:eastAsia="Times New Roman" w:hAnsi="Book Antiqua" w:cs="Times New Roman"/>
                <w:bCs/>
                <w:sz w:val="19"/>
                <w:szCs w:val="19"/>
                <w:lang w:eastAsia="pt-BR"/>
              </w:rPr>
              <w:t xml:space="preserve">: </w:t>
            </w:r>
            <w:r w:rsidRPr="00B51C1E">
              <w:rPr>
                <w:rFonts w:ascii="Book Antiqua" w:hAnsi="Book Antiqua"/>
                <w:b/>
                <w:bCs/>
                <w:i/>
                <w:iCs/>
                <w:color w:val="000000"/>
                <w:sz w:val="19"/>
                <w:szCs w:val="19"/>
                <w:u w:val="single"/>
              </w:rPr>
              <w:t>O art. 54, § 2º, da Lei 8.245/91 afirma que o locatário pode exigir extrajudicialmente do shopping prestação de contas a cada 60 dias; esse prazo não tem relação com a ação de exigir contas, que pode ser proposta em até 10 anos</w:t>
            </w:r>
            <w:r>
              <w:rPr>
                <w:rFonts w:ascii="Book Antiqua" w:hAnsi="Book Antiqua"/>
                <w:b/>
                <w:bCs/>
                <w:color w:val="000000"/>
                <w:sz w:val="19"/>
                <w:szCs w:val="19"/>
              </w:rPr>
              <w:t>:</w:t>
            </w:r>
            <w:r>
              <w:t xml:space="preserve"> </w:t>
            </w:r>
            <w:r w:rsidRPr="00B51C1E">
              <w:rPr>
                <w:rFonts w:ascii="Book Antiqua" w:hAnsi="Book Antiqua"/>
                <w:b/>
                <w:bCs/>
                <w:color w:val="000000"/>
                <w:sz w:val="19"/>
                <w:szCs w:val="19"/>
              </w:rPr>
              <w:t xml:space="preserve">O prazo de 60 dias para exigir prestação de contas, previsto no art. 54, § 2º, da Lei 8.245/91, refere-se a um intervalo mínimo a ser respeitado pelo locatário para promover solicitações desta natureza e, portanto, </w:t>
            </w:r>
            <w:r w:rsidRPr="00A046BD">
              <w:rPr>
                <w:rFonts w:ascii="Book Antiqua" w:hAnsi="Book Antiqua"/>
                <w:b/>
                <w:bCs/>
                <w:color w:val="000000"/>
                <w:sz w:val="19"/>
                <w:szCs w:val="19"/>
                <w:highlight w:val="green"/>
              </w:rPr>
              <w:t>não é</w:t>
            </w:r>
            <w:r w:rsidRPr="00B51C1E">
              <w:rPr>
                <w:rFonts w:ascii="Book Antiqua" w:hAnsi="Book Antiqua"/>
                <w:b/>
                <w:bCs/>
                <w:color w:val="000000"/>
                <w:sz w:val="19"/>
                <w:szCs w:val="19"/>
              </w:rPr>
              <w:t xml:space="preserve"> </w:t>
            </w:r>
            <w:r w:rsidRPr="00A046BD">
              <w:rPr>
                <w:rFonts w:ascii="Book Antiqua" w:hAnsi="Book Antiqua"/>
                <w:b/>
                <w:bCs/>
                <w:color w:val="000000"/>
                <w:sz w:val="19"/>
                <w:szCs w:val="19"/>
                <w:shd w:val="clear" w:color="auto" w:fill="F7CAAC" w:themeFill="accent2" w:themeFillTint="66"/>
              </w:rPr>
              <w:t>decadencial</w:t>
            </w:r>
            <w:r w:rsidRPr="00B51C1E">
              <w:rPr>
                <w:rFonts w:ascii="Book Antiqua" w:hAnsi="Book Antiqua"/>
                <w:b/>
                <w:bCs/>
                <w:color w:val="000000"/>
                <w:sz w:val="19"/>
                <w:szCs w:val="19"/>
              </w:rPr>
              <w:t>.</w:t>
            </w:r>
            <w:r>
              <w:rPr>
                <w:rFonts w:ascii="Book Antiqua" w:hAnsi="Book Antiqua"/>
                <w:b/>
                <w:bCs/>
                <w:color w:val="000000"/>
                <w:sz w:val="19"/>
                <w:szCs w:val="19"/>
              </w:rPr>
              <w:t xml:space="preserve"> </w:t>
            </w:r>
            <w:r w:rsidRPr="00B51C1E">
              <w:rPr>
                <w:rFonts w:ascii="Book Antiqua" w:hAnsi="Book Antiqua"/>
                <w:color w:val="000000"/>
                <w:sz w:val="19"/>
                <w:szCs w:val="19"/>
              </w:rPr>
              <w:t>STJ. 3ª T. REsp 2003209-PR, Rel. Min. Nancy Andrighi, j</w:t>
            </w:r>
            <w:r>
              <w:rPr>
                <w:rFonts w:ascii="Book Antiqua" w:hAnsi="Book Antiqua"/>
                <w:color w:val="000000"/>
                <w:sz w:val="19"/>
                <w:szCs w:val="19"/>
              </w:rPr>
              <w:t>.</w:t>
            </w:r>
            <w:r w:rsidRPr="00B51C1E">
              <w:rPr>
                <w:rFonts w:ascii="Book Antiqua" w:hAnsi="Book Antiqua"/>
                <w:color w:val="000000"/>
                <w:sz w:val="19"/>
                <w:szCs w:val="19"/>
              </w:rPr>
              <w:t xml:space="preserve"> 27/09/22</w:t>
            </w:r>
            <w:r w:rsidRPr="00B51C1E">
              <w:rPr>
                <w:rFonts w:ascii="Book Antiqua" w:hAnsi="Book Antiqua"/>
                <w:b/>
                <w:bCs/>
                <w:color w:val="000000"/>
                <w:sz w:val="19"/>
                <w:szCs w:val="19"/>
              </w:rPr>
              <w:t xml:space="preserve"> (Info 753).</w:t>
            </w:r>
          </w:p>
          <w:tbl>
            <w:tblPr>
              <w:tblStyle w:val="Tabelacomgrade"/>
              <w:tblW w:w="0" w:type="auto"/>
              <w:tblLook w:val="04A0" w:firstRow="1" w:lastRow="0" w:firstColumn="1" w:lastColumn="0" w:noHBand="0" w:noVBand="1"/>
            </w:tblPr>
            <w:tblGrid>
              <w:gridCol w:w="8268"/>
            </w:tblGrid>
            <w:tr w:rsidR="00B51C1E" w14:paraId="5CB07BDA" w14:textId="77777777" w:rsidTr="002E223B">
              <w:tc>
                <w:tcPr>
                  <w:tcW w:w="8268" w:type="dxa"/>
                  <w:shd w:val="clear" w:color="auto" w:fill="FFFFFF" w:themeFill="background1"/>
                </w:tcPr>
                <w:p w14:paraId="383AB106" w14:textId="4ED2CEE8" w:rsidR="00FB1F3E" w:rsidRDefault="00FB1F3E" w:rsidP="00FB1F3E">
                  <w:pPr>
                    <w:jc w:val="both"/>
                    <w:rPr>
                      <w:rFonts w:ascii="Book Antiqua" w:eastAsia="Times New Roman" w:hAnsi="Book Antiqua" w:cs="Times New Roman"/>
                      <w:bCs/>
                      <w:i/>
                      <w:i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
                      <w:i/>
                      <w:iCs/>
                      <w:sz w:val="18"/>
                      <w:szCs w:val="18"/>
                      <w:u w:val="single"/>
                      <w:lang w:eastAsia="pt-BR"/>
                    </w:rPr>
                    <w:t>Qual é, então, o prazo para essa pretensão?</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 xml:space="preserve">10 anos. A pretensão de exigir contas está sujeita ao prazo prescricional geral de 10 anos, ante a ausência de previsão de prazo específico no ordenamento jurídico. Aplica-se o art. 205 do </w:t>
                  </w:r>
                  <w:r>
                    <w:rPr>
                      <w:rFonts w:ascii="Book Antiqua" w:eastAsia="Times New Roman" w:hAnsi="Book Antiqua" w:cs="Times New Roman"/>
                      <w:bCs/>
                      <w:sz w:val="18"/>
                      <w:szCs w:val="18"/>
                      <w:lang w:eastAsia="pt-BR"/>
                    </w:rPr>
                    <w:t>CC</w:t>
                  </w:r>
                  <w:r w:rsidRPr="00FB1F3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i/>
                      <w:iCs/>
                      <w:sz w:val="18"/>
                      <w:szCs w:val="18"/>
                      <w:lang w:eastAsia="pt-BR"/>
                    </w:rPr>
                    <w:t>Art. 205. A prescrição ocorre em dez anos, quando a lei não lhe haja fixado prazo menor.</w:t>
                  </w:r>
                  <w:r>
                    <w:rPr>
                      <w:rFonts w:ascii="Book Antiqua" w:eastAsia="Times New Roman" w:hAnsi="Book Antiqua" w:cs="Times New Roman"/>
                      <w:bCs/>
                      <w:i/>
                      <w:iCs/>
                      <w:sz w:val="18"/>
                      <w:szCs w:val="18"/>
                      <w:lang w:eastAsia="pt-BR"/>
                    </w:rPr>
                    <w:t>”</w:t>
                  </w:r>
                </w:p>
                <w:p w14:paraId="096F4C78" w14:textId="2F34CA82" w:rsidR="00FB1F3E" w:rsidRPr="00FB1F3E" w:rsidRDefault="00FB1F3E" w:rsidP="00FB1F3E">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DC194B">
                    <w:rPr>
                      <w:rFonts w:ascii="Book Antiqua" w:eastAsia="Times New Roman" w:hAnsi="Book Antiqua" w:cs="Times New Roman"/>
                      <w:bCs/>
                      <w:sz w:val="18"/>
                      <w:szCs w:val="18"/>
                      <w:lang w:eastAsia="pt-BR"/>
                    </w:rPr>
                    <w:t>:</w:t>
                  </w:r>
                </w:p>
                <w:p w14:paraId="09471C36" w14:textId="1CFB4EE5" w:rsidR="00B51C1E" w:rsidRDefault="00B51C1E" w:rsidP="00B51C1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TJDFT-2023</w:t>
                  </w:r>
                  <w:r w:rsidRPr="00DC194B">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51C1E">
                    <w:rPr>
                      <w:rFonts w:ascii="Book Antiqua" w:eastAsia="Times New Roman" w:hAnsi="Book Antiqua" w:cs="Times New Roman"/>
                      <w:bCs/>
                      <w:sz w:val="18"/>
                      <w:szCs w:val="18"/>
                      <w:lang w:eastAsia="pt-BR"/>
                    </w:rPr>
                    <w:t>A respeito das ações locatícias, assinale a opção correta</w:t>
                  </w:r>
                  <w:r>
                    <w:rPr>
                      <w:rFonts w:ascii="Book Antiqua" w:eastAsia="Times New Roman" w:hAnsi="Book Antiqua" w:cs="Times New Roman"/>
                      <w:bCs/>
                      <w:sz w:val="18"/>
                      <w:szCs w:val="18"/>
                      <w:lang w:eastAsia="pt-BR"/>
                    </w:rPr>
                    <w:t xml:space="preserve">: </w:t>
                  </w:r>
                  <w:r w:rsidRPr="00B51C1E">
                    <w:rPr>
                      <w:rFonts w:ascii="Book Antiqua" w:eastAsia="Times New Roman" w:hAnsi="Book Antiqua" w:cs="Times New Roman"/>
                      <w:bCs/>
                      <w:sz w:val="18"/>
                      <w:szCs w:val="18"/>
                      <w:lang w:eastAsia="pt-BR"/>
                    </w:rPr>
                    <w:t>Segundo o STJ, o prazo de sessenta dias para exigir prestação de contas refere-se a um intervalo mínimo a ser respeitado pelo locatário para promover solicitações dessa natureza, portanto não é decadencial.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753, STJ.</w:t>
                  </w:r>
                </w:p>
                <w:p w14:paraId="52A34590" w14:textId="7CDBF2B7" w:rsidR="00FB1F3E" w:rsidRPr="00B51C1E" w:rsidRDefault="00FB1F3E" w:rsidP="00FB1F3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Cartórios/TJMA-2023-Consulplan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A empresa Cheiro Bom Ltda. especializada na venda de perfumes celebrou um contrato de locação com Beta Shopping Centers Ltda. Este contrato foi firmado em janeiro de 2021, com uma duração de 36 meses. No entanto, em março de 2023, Cheiro Bom Ltda. decidiu entrar com uma “ação de exigir contas” contra a administradora do Shopping. A alegação era que havia pago quantias significativas ao longo de dois anos a título de “taxa de administração” sem uma descrição detalhada do que estes valores representavam e sem receber um relatório que explicasse como eles estavam sendo investidos. A parte demandada contestou a ação alegando a ocorrência de decadência do direito da parte autora, porque não pleiteou a prestação de contas no prazo de sessenta dias. Considerando a situação hipotética e à luz do entendimento jurisprudencial do STJ sobre as ações locatícias, assinale a afirmativa correta</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 xml:space="preserve">A legislação estabelece uma faculdade ao locatário, permitindo-lhe que exija a prestação de contas a cada sessenta dias na via extrajudicial, o que não inviabiliza, entretanto, a propositura de ação de exigir contas. </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753, STJ.</w:t>
                  </w:r>
                </w:p>
              </w:tc>
            </w:tr>
          </w:tbl>
          <w:p w14:paraId="798C5287" w14:textId="77777777" w:rsidR="00B51C1E" w:rsidRDefault="00B51C1E" w:rsidP="002E223B">
            <w:pPr>
              <w:jc w:val="both"/>
              <w:rPr>
                <w:rFonts w:ascii="Book Antiqua" w:hAnsi="Book Antiqua"/>
                <w:bCs/>
                <w:color w:val="000000"/>
                <w:sz w:val="19"/>
                <w:szCs w:val="19"/>
              </w:rPr>
            </w:pPr>
          </w:p>
          <w:p w14:paraId="1746FA4F" w14:textId="77777777" w:rsidR="00B51C1E" w:rsidRPr="00595803" w:rsidRDefault="00B51C1E" w:rsidP="002E223B">
            <w:pPr>
              <w:jc w:val="both"/>
              <w:rPr>
                <w:rFonts w:ascii="Book Antiqua" w:eastAsia="Times New Roman" w:hAnsi="Book Antiqua" w:cs="Times New Roman"/>
                <w:bCs/>
                <w:sz w:val="19"/>
                <w:szCs w:val="19"/>
                <w:lang w:eastAsia="pt-BR"/>
              </w:rPr>
            </w:pPr>
          </w:p>
        </w:tc>
      </w:tr>
    </w:tbl>
    <w:p w14:paraId="61748AB9" w14:textId="480BC224" w:rsidR="00DB4026" w:rsidRPr="00C27B02" w:rsidRDefault="00DB4026" w:rsidP="00E73AB9">
      <w:pPr>
        <w:spacing w:before="225" w:after="225" w:line="240" w:lineRule="auto"/>
        <w:ind w:firstLine="450"/>
        <w:jc w:val="both"/>
        <w:rPr>
          <w:rFonts w:ascii="Book Antiqua" w:eastAsia="Times New Roman" w:hAnsi="Book Antiqua" w:cs="Times New Roman"/>
          <w:b/>
          <w:color w:val="0000FF"/>
          <w:sz w:val="16"/>
          <w:szCs w:val="16"/>
          <w:lang w:eastAsia="pt-BR"/>
        </w:rPr>
      </w:pPr>
      <w:r w:rsidRPr="00DE4CAA">
        <w:rPr>
          <w:rFonts w:ascii="Book Antiqua" w:eastAsia="Times New Roman" w:hAnsi="Book Antiqua" w:cs="Times New Roman"/>
          <w:b/>
          <w:sz w:val="19"/>
          <w:szCs w:val="19"/>
          <w:highlight w:val="magenta"/>
          <w:lang w:eastAsia="pt-BR"/>
        </w:rPr>
        <w:lastRenderedPageBreak/>
        <w:t>Art. 54-A</w:t>
      </w:r>
      <w:r w:rsidRPr="00DE4CAA">
        <w:rPr>
          <w:rFonts w:ascii="Book Antiqua" w:eastAsia="Times New Roman" w:hAnsi="Book Antiqua" w:cs="Times New Roman"/>
          <w:sz w:val="19"/>
          <w:szCs w:val="19"/>
          <w:lang w:eastAsia="pt-BR"/>
        </w:rPr>
        <w:t>.  </w:t>
      </w:r>
      <w:r w:rsidRPr="008A3CD0">
        <w:rPr>
          <w:rFonts w:ascii="Book Antiqua" w:eastAsia="Times New Roman" w:hAnsi="Book Antiqua" w:cs="Times New Roman"/>
          <w:b/>
          <w:bCs/>
          <w:sz w:val="19"/>
          <w:szCs w:val="19"/>
          <w:lang w:eastAsia="pt-BR"/>
        </w:rPr>
        <w:t xml:space="preserve">Na </w:t>
      </w:r>
      <w:r w:rsidRPr="008A3CD0">
        <w:rPr>
          <w:rFonts w:ascii="Book Antiqua" w:eastAsia="Times New Roman" w:hAnsi="Book Antiqua" w:cs="Times New Roman"/>
          <w:b/>
          <w:bCs/>
          <w:caps/>
          <w:sz w:val="19"/>
          <w:szCs w:val="19"/>
          <w:shd w:val="clear" w:color="auto" w:fill="F7CAAC" w:themeFill="accent2" w:themeFillTint="66"/>
          <w:lang w:eastAsia="pt-BR"/>
        </w:rPr>
        <w:t>locação não residencial</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de imóvel urbano</w:t>
      </w:r>
      <w:r w:rsidRPr="008A3CD0">
        <w:rPr>
          <w:rFonts w:ascii="Book Antiqua" w:eastAsia="Times New Roman" w:hAnsi="Book Antiqua" w:cs="Times New Roman"/>
          <w:b/>
          <w:bCs/>
          <w:sz w:val="19"/>
          <w:szCs w:val="19"/>
          <w:lang w:eastAsia="pt-BR"/>
        </w:rPr>
        <w:t xml:space="preserve"> na qual </w:t>
      </w:r>
      <w:r w:rsidRPr="008A3CD0">
        <w:rPr>
          <w:rFonts w:ascii="Book Antiqua" w:eastAsia="Times New Roman" w:hAnsi="Book Antiqua" w:cs="Times New Roman"/>
          <w:b/>
          <w:bCs/>
          <w:sz w:val="19"/>
          <w:szCs w:val="19"/>
          <w:highlight w:val="yellow"/>
          <w:lang w:eastAsia="pt-BR"/>
        </w:rPr>
        <w:t>o locador</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caps/>
          <w:sz w:val="19"/>
          <w:szCs w:val="19"/>
          <w:highlight w:val="green"/>
          <w:lang w:eastAsia="pt-BR"/>
        </w:rPr>
        <w:t>procede</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à prévia aquisição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construção</w:t>
      </w:r>
      <w:r w:rsidRPr="008A3CD0">
        <w:rPr>
          <w:rFonts w:ascii="Book Antiqua" w:eastAsia="Times New Roman" w:hAnsi="Book Antiqua" w:cs="Times New Roman"/>
          <w:b/>
          <w:bCs/>
          <w:sz w:val="19"/>
          <w:szCs w:val="19"/>
          <w:lang w:eastAsia="pt-BR"/>
        </w:rPr>
        <w:t xml:space="preserve"> ou </w:t>
      </w:r>
      <w:r w:rsidRPr="008A3CD0">
        <w:rPr>
          <w:rFonts w:ascii="Book Antiqua" w:eastAsia="Times New Roman" w:hAnsi="Book Antiqua" w:cs="Times New Roman"/>
          <w:b/>
          <w:bCs/>
          <w:sz w:val="19"/>
          <w:szCs w:val="19"/>
          <w:highlight w:val="cyan"/>
          <w:lang w:eastAsia="pt-BR"/>
        </w:rPr>
        <w:t>substancial reforma</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por si mesmo</w:t>
      </w:r>
      <w:r w:rsidRPr="008A3CD0">
        <w:rPr>
          <w:rFonts w:ascii="Book Antiqua" w:eastAsia="Times New Roman" w:hAnsi="Book Antiqua" w:cs="Times New Roman"/>
          <w:b/>
          <w:bCs/>
          <w:sz w:val="19"/>
          <w:szCs w:val="19"/>
          <w:lang w:eastAsia="pt-BR"/>
        </w:rPr>
        <w:t xml:space="preserve"> ou </w:t>
      </w:r>
      <w:r w:rsidRPr="008A3CD0">
        <w:rPr>
          <w:rFonts w:ascii="Book Antiqua" w:eastAsia="Times New Roman" w:hAnsi="Book Antiqua" w:cs="Times New Roman"/>
          <w:b/>
          <w:bCs/>
          <w:sz w:val="19"/>
          <w:szCs w:val="19"/>
          <w:highlight w:val="yellow"/>
          <w:lang w:eastAsia="pt-BR"/>
        </w:rPr>
        <w:t>por terceiros</w:t>
      </w:r>
      <w:r w:rsidRPr="008A3CD0">
        <w:rPr>
          <w:rFonts w:ascii="Book Antiqua" w:eastAsia="Times New Roman" w:hAnsi="Book Antiqua" w:cs="Times New Roman"/>
          <w:b/>
          <w:bCs/>
          <w:sz w:val="19"/>
          <w:szCs w:val="19"/>
          <w:lang w:eastAsia="pt-BR"/>
        </w:rPr>
        <w:t xml:space="preserve">, do </w:t>
      </w:r>
      <w:r w:rsidRPr="008A3CD0">
        <w:rPr>
          <w:rFonts w:ascii="Book Antiqua" w:eastAsia="Times New Roman" w:hAnsi="Book Antiqua" w:cs="Times New Roman"/>
          <w:b/>
          <w:bCs/>
          <w:sz w:val="19"/>
          <w:szCs w:val="19"/>
          <w:highlight w:val="cyan"/>
          <w:lang w:eastAsia="pt-BR"/>
        </w:rPr>
        <w:t>imóvel então especificado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pelo pretendente à locação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caps/>
          <w:sz w:val="19"/>
          <w:szCs w:val="19"/>
          <w:highlight w:val="green"/>
          <w:lang w:eastAsia="pt-BR"/>
        </w:rPr>
        <w:t>a fim de que seja</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a este locado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por prazo determinado</w:t>
      </w:r>
      <w:r w:rsidRPr="008A3CD0">
        <w:rPr>
          <w:rFonts w:ascii="Book Antiqua" w:eastAsia="Times New Roman" w:hAnsi="Book Antiqua" w:cs="Times New Roman"/>
          <w:b/>
          <w:bCs/>
          <w:sz w:val="19"/>
          <w:szCs w:val="19"/>
          <w:lang w:eastAsia="pt-BR"/>
        </w:rPr>
        <w:t>, prevalecerão as condições livremente pactuadas no contrato respectivo e as disposições procedimentais previstas nesta Lei</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w:t>
      </w:r>
      <w:hyperlink r:id="rId24"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B040D6" w:rsidRPr="00F430A1">
        <w:rPr>
          <w:rFonts w:ascii="Book Antiqua" w:eastAsia="Times New Roman" w:hAnsi="Book Antiqua" w:cs="Times New Roman"/>
          <w:color w:val="0000FF"/>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(TJPE-2016)</w:t>
      </w:r>
      <w:r w:rsidR="00B570C4" w:rsidRPr="00F430A1">
        <w:rPr>
          <w:rFonts w:ascii="Book Antiqua" w:eastAsia="Times New Roman" w:hAnsi="Book Antiqua" w:cs="Times New Roman"/>
          <w:color w:val="0000FF"/>
          <w:sz w:val="16"/>
          <w:szCs w:val="16"/>
          <w:lang w:eastAsia="pt-BR"/>
        </w:rPr>
        <w:t xml:space="preserve"> </w:t>
      </w:r>
      <w:r w:rsidR="00B570C4" w:rsidRPr="00F430A1">
        <w:rPr>
          <w:rFonts w:ascii="Book Antiqua" w:eastAsia="Times New Roman" w:hAnsi="Book Antiqua" w:cs="Times New Roman"/>
          <w:b/>
          <w:color w:val="FF0000"/>
          <w:sz w:val="16"/>
          <w:szCs w:val="16"/>
          <w:u w:val="single"/>
          <w:lang w:eastAsia="pt-BR"/>
        </w:rPr>
        <w:t>(TJSC-2015)</w:t>
      </w:r>
      <w:r w:rsidR="005D4034" w:rsidRPr="00F430A1">
        <w:rPr>
          <w:rFonts w:ascii="Book Antiqua" w:eastAsia="Times New Roman" w:hAnsi="Book Antiqua" w:cs="Times New Roman"/>
          <w:b/>
          <w:color w:val="FF0000"/>
          <w:sz w:val="16"/>
          <w:szCs w:val="16"/>
          <w:lang w:eastAsia="pt-BR"/>
        </w:rPr>
        <w:t xml:space="preserve"> </w:t>
      </w:r>
      <w:r w:rsidR="005D4034" w:rsidRPr="00F430A1">
        <w:rPr>
          <w:rFonts w:ascii="Book Antiqua" w:eastAsia="Times New Roman" w:hAnsi="Book Antiqua" w:cs="Times New Roman"/>
          <w:b/>
          <w:bCs/>
          <w:color w:val="FF0000"/>
          <w:sz w:val="16"/>
          <w:szCs w:val="16"/>
          <w:u w:val="single"/>
          <w:lang w:eastAsia="pt-BR"/>
        </w:rPr>
        <w:t>(TJRJ-2016)</w:t>
      </w:r>
      <w:r w:rsidR="00C27B02">
        <w:rPr>
          <w:rFonts w:ascii="Book Antiqua" w:eastAsia="Times New Roman" w:hAnsi="Book Antiqua" w:cs="Times New Roman"/>
          <w:b/>
          <w:bCs/>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B570C4" w:rsidRPr="00DE4CAA" w14:paraId="033F9C31" w14:textId="77777777" w:rsidTr="00B570C4">
        <w:tc>
          <w:tcPr>
            <w:tcW w:w="8494" w:type="dxa"/>
            <w:shd w:val="clear" w:color="auto" w:fill="CCFFFF"/>
          </w:tcPr>
          <w:p w14:paraId="4136BD9C" w14:textId="6E625913" w:rsidR="00B570C4" w:rsidRPr="00DE4CAA" w:rsidRDefault="00CD3D2C"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00B570C4" w:rsidRPr="00DE4CAA">
              <w:rPr>
                <w:rFonts w:ascii="Book Antiqua" w:eastAsia="Times New Roman" w:hAnsi="Book Antiqua" w:cs="Times New Roman"/>
                <w:sz w:val="19"/>
                <w:szCs w:val="19"/>
                <w:lang w:eastAsia="pt-BR"/>
              </w:rPr>
              <w:t xml:space="preserve">: Os contratos </w:t>
            </w:r>
            <w:proofErr w:type="spellStart"/>
            <w:r w:rsidR="00B570C4" w:rsidRPr="00DE4CAA">
              <w:rPr>
                <w:rFonts w:ascii="Book Antiqua" w:eastAsia="Times New Roman" w:hAnsi="Book Antiqua" w:cs="Times New Roman"/>
                <w:i/>
                <w:sz w:val="19"/>
                <w:szCs w:val="19"/>
                <w:lang w:eastAsia="pt-BR"/>
              </w:rPr>
              <w:t>built</w:t>
            </w:r>
            <w:proofErr w:type="spellEnd"/>
            <w:r w:rsidR="00B570C4" w:rsidRPr="00DE4CAA">
              <w:rPr>
                <w:rFonts w:ascii="Book Antiqua" w:eastAsia="Times New Roman" w:hAnsi="Book Antiqua" w:cs="Times New Roman"/>
                <w:i/>
                <w:sz w:val="19"/>
                <w:szCs w:val="19"/>
                <w:lang w:eastAsia="pt-BR"/>
              </w:rPr>
              <w:t xml:space="preserve"> </w:t>
            </w:r>
            <w:proofErr w:type="spellStart"/>
            <w:r w:rsidR="00B570C4" w:rsidRPr="00DE4CAA">
              <w:rPr>
                <w:rFonts w:ascii="Book Antiqua" w:eastAsia="Times New Roman" w:hAnsi="Book Antiqua" w:cs="Times New Roman"/>
                <w:i/>
                <w:sz w:val="19"/>
                <w:szCs w:val="19"/>
                <w:lang w:eastAsia="pt-BR"/>
              </w:rPr>
              <w:t>to</w:t>
            </w:r>
            <w:proofErr w:type="spellEnd"/>
            <w:r w:rsidR="00B570C4" w:rsidRPr="00DE4CAA">
              <w:rPr>
                <w:rFonts w:ascii="Book Antiqua" w:eastAsia="Times New Roman" w:hAnsi="Book Antiqua" w:cs="Times New Roman"/>
                <w:i/>
                <w:sz w:val="19"/>
                <w:szCs w:val="19"/>
                <w:lang w:eastAsia="pt-BR"/>
              </w:rPr>
              <w:t xml:space="preserve"> </w:t>
            </w:r>
            <w:proofErr w:type="spellStart"/>
            <w:r w:rsidR="00B570C4" w:rsidRPr="00DE4CAA">
              <w:rPr>
                <w:rFonts w:ascii="Book Antiqua" w:eastAsia="Times New Roman" w:hAnsi="Book Antiqua" w:cs="Times New Roman"/>
                <w:i/>
                <w:sz w:val="19"/>
                <w:szCs w:val="19"/>
                <w:lang w:eastAsia="pt-BR"/>
              </w:rPr>
              <w:t>suit</w:t>
            </w:r>
            <w:proofErr w:type="spellEnd"/>
            <w:r w:rsidR="00B570C4" w:rsidRPr="00DE4CAA">
              <w:rPr>
                <w:rFonts w:ascii="Book Antiqua" w:eastAsia="Times New Roman" w:hAnsi="Book Antiqua" w:cs="Times New Roman"/>
                <w:sz w:val="19"/>
                <w:szCs w:val="19"/>
                <w:lang w:eastAsia="pt-BR"/>
              </w:rPr>
              <w:t xml:space="preserve"> eram considerados atípicos até o advento da Lei 12.744, de 19/12/12, que acrescentou o art</w:t>
            </w:r>
            <w:r w:rsidR="00223224">
              <w:rPr>
                <w:rFonts w:ascii="Book Antiqua" w:eastAsia="Times New Roman" w:hAnsi="Book Antiqua" w:cs="Times New Roman"/>
                <w:sz w:val="19"/>
                <w:szCs w:val="19"/>
                <w:lang w:eastAsia="pt-BR"/>
              </w:rPr>
              <w:t>.</w:t>
            </w:r>
            <w:r w:rsidR="00B570C4" w:rsidRPr="00DE4CAA">
              <w:rPr>
                <w:rFonts w:ascii="Book Antiqua" w:eastAsia="Times New Roman" w:hAnsi="Book Antiqua" w:cs="Times New Roman"/>
                <w:sz w:val="19"/>
                <w:szCs w:val="19"/>
                <w:lang w:eastAsia="pt-BR"/>
              </w:rPr>
              <w:t xml:space="preserve"> 54-A à lei 8.245/91</w:t>
            </w:r>
            <w:r w:rsidR="005D4034" w:rsidRPr="00DE4CAA">
              <w:rPr>
                <w:rFonts w:ascii="Book Antiqua" w:eastAsia="Times New Roman" w:hAnsi="Book Antiqua" w:cs="Times New Roman"/>
                <w:sz w:val="19"/>
                <w:szCs w:val="19"/>
                <w:lang w:eastAsia="pt-BR"/>
              </w:rPr>
              <w:t>.</w:t>
            </w:r>
          </w:p>
          <w:p w14:paraId="40EC95D1" w14:textId="4F3C4413" w:rsidR="005D4034" w:rsidRPr="00DE4CAA" w:rsidRDefault="005D4034" w:rsidP="00B570C4">
            <w:pPr>
              <w:jc w:val="both"/>
              <w:rPr>
                <w:rFonts w:ascii="Book Antiqua" w:eastAsia="Times New Roman" w:hAnsi="Book Antiqua" w:cs="Times New Roman"/>
                <w:sz w:val="19"/>
                <w:szCs w:val="19"/>
                <w:lang w:eastAsia="pt-BR"/>
              </w:rPr>
            </w:pPr>
          </w:p>
          <w:p w14:paraId="560C5BE0" w14:textId="0E799119" w:rsidR="005D4034" w:rsidRPr="00DE4CAA" w:rsidRDefault="005D4034" w:rsidP="005D403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Enunciado 67 da II J</w:t>
            </w:r>
            <w:r w:rsidR="00A25902"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 xml:space="preserve"> Direito Comercial</w:t>
            </w:r>
            <w:r w:rsidRPr="00DE4CAA">
              <w:rPr>
                <w:rFonts w:ascii="Book Antiqua" w:eastAsia="Times New Roman" w:hAnsi="Book Antiqua" w:cs="Times New Roman"/>
                <w:sz w:val="19"/>
                <w:szCs w:val="19"/>
                <w:lang w:eastAsia="pt-BR"/>
              </w:rPr>
              <w:t xml:space="preserve">: </w:t>
            </w:r>
            <w:r w:rsidR="00A25902"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i/>
                <w:iCs/>
                <w:sz w:val="19"/>
                <w:szCs w:val="19"/>
                <w:lang w:eastAsia="pt-BR"/>
              </w:rPr>
              <w:t xml:space="preserve">Na locação </w:t>
            </w:r>
            <w:proofErr w:type="spellStart"/>
            <w:r w:rsidRPr="00DE4CAA">
              <w:rPr>
                <w:rFonts w:ascii="Book Antiqua" w:eastAsia="Times New Roman" w:hAnsi="Book Antiqua" w:cs="Times New Roman"/>
                <w:i/>
                <w:iCs/>
                <w:sz w:val="19"/>
                <w:szCs w:val="19"/>
                <w:lang w:eastAsia="pt-BR"/>
              </w:rPr>
              <w:t>built</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to</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suit</w:t>
            </w:r>
            <w:proofErr w:type="spellEnd"/>
            <w:r w:rsidRPr="00DE4CAA">
              <w:rPr>
                <w:rFonts w:ascii="Book Antiqua" w:eastAsia="Times New Roman" w:hAnsi="Book Antiqua" w:cs="Times New Roman"/>
                <w:i/>
                <w:iCs/>
                <w:sz w:val="19"/>
                <w:szCs w:val="19"/>
                <w:lang w:eastAsia="pt-BR"/>
              </w:rPr>
              <w:t xml:space="preserve">, </w:t>
            </w:r>
            <w:r w:rsidRPr="00DE4CAA">
              <w:rPr>
                <w:rFonts w:ascii="Book Antiqua" w:eastAsia="Times New Roman" w:hAnsi="Book Antiqua" w:cs="Times New Roman"/>
                <w:b/>
                <w:bCs/>
                <w:i/>
                <w:iCs/>
                <w:sz w:val="19"/>
                <w:szCs w:val="19"/>
                <w:shd w:val="clear" w:color="auto" w:fill="F7CAAC" w:themeFill="accent2" w:themeFillTint="66"/>
                <w:lang w:eastAsia="pt-BR"/>
              </w:rPr>
              <w:t>é válida</w:t>
            </w:r>
            <w:r w:rsidRPr="00DE4CAA">
              <w:rPr>
                <w:rFonts w:ascii="Book Antiqua" w:eastAsia="Times New Roman" w:hAnsi="Book Antiqua" w:cs="Times New Roman"/>
                <w:i/>
                <w:iCs/>
                <w:sz w:val="19"/>
                <w:szCs w:val="19"/>
                <w:lang w:eastAsia="pt-BR"/>
              </w:rPr>
              <w:t xml:space="preserve"> a estipulação contratual que estabeleça cláusula penal compensatória equivalente à totalidade dos alugueres a vencer, sem prejuízo da aplicação do art. 416, parágrafo único, do Código Civil.</w:t>
            </w:r>
            <w:r w:rsidR="00A25902" w:rsidRPr="00DE4CAA">
              <w:rPr>
                <w:rFonts w:ascii="Book Antiqua" w:eastAsia="Times New Roman" w:hAnsi="Book Antiqua" w:cs="Times New Roman"/>
                <w:i/>
                <w:iCs/>
                <w:sz w:val="19"/>
                <w:szCs w:val="19"/>
                <w:lang w:eastAsia="pt-BR"/>
              </w:rPr>
              <w:t>”</w:t>
            </w:r>
            <w:r w:rsidR="00A25902" w:rsidRPr="00DE4CAA">
              <w:rPr>
                <w:rFonts w:ascii="Book Antiqua" w:eastAsia="Times New Roman" w:hAnsi="Book Antiqua" w:cs="Times New Roman"/>
                <w:sz w:val="19"/>
                <w:szCs w:val="19"/>
                <w:lang w:eastAsia="pt-BR"/>
              </w:rPr>
              <w:t xml:space="preserve"> Portanto, nos contratos </w:t>
            </w:r>
            <w:proofErr w:type="spellStart"/>
            <w:r w:rsidR="00A25902" w:rsidRPr="00DE4CAA">
              <w:rPr>
                <w:rFonts w:ascii="Book Antiqua" w:eastAsia="Times New Roman" w:hAnsi="Book Antiqua" w:cs="Times New Roman"/>
                <w:i/>
                <w:iCs/>
                <w:sz w:val="19"/>
                <w:szCs w:val="19"/>
                <w:lang w:eastAsia="pt-BR"/>
              </w:rPr>
              <w:t>built</w:t>
            </w:r>
            <w:proofErr w:type="spellEnd"/>
            <w:r w:rsidR="00A25902" w:rsidRPr="00DE4CAA">
              <w:rPr>
                <w:rFonts w:ascii="Book Antiqua" w:eastAsia="Times New Roman" w:hAnsi="Book Antiqua" w:cs="Times New Roman"/>
                <w:i/>
                <w:iCs/>
                <w:sz w:val="19"/>
                <w:szCs w:val="19"/>
                <w:lang w:eastAsia="pt-BR"/>
              </w:rPr>
              <w:t xml:space="preserve"> </w:t>
            </w:r>
            <w:proofErr w:type="spellStart"/>
            <w:r w:rsidR="00A25902" w:rsidRPr="00DE4CAA">
              <w:rPr>
                <w:rFonts w:ascii="Book Antiqua" w:eastAsia="Times New Roman" w:hAnsi="Book Antiqua" w:cs="Times New Roman"/>
                <w:i/>
                <w:iCs/>
                <w:sz w:val="19"/>
                <w:szCs w:val="19"/>
                <w:lang w:eastAsia="pt-BR"/>
              </w:rPr>
              <w:t>to</w:t>
            </w:r>
            <w:proofErr w:type="spellEnd"/>
            <w:r w:rsidR="00A25902" w:rsidRPr="00DE4CAA">
              <w:rPr>
                <w:rFonts w:ascii="Book Antiqua" w:eastAsia="Times New Roman" w:hAnsi="Book Antiqua" w:cs="Times New Roman"/>
                <w:i/>
                <w:iCs/>
                <w:sz w:val="19"/>
                <w:szCs w:val="19"/>
                <w:lang w:eastAsia="pt-BR"/>
              </w:rPr>
              <w:t xml:space="preserve"> </w:t>
            </w:r>
            <w:proofErr w:type="spellStart"/>
            <w:r w:rsidR="00A25902" w:rsidRPr="00DE4CAA">
              <w:rPr>
                <w:rFonts w:ascii="Book Antiqua" w:eastAsia="Times New Roman" w:hAnsi="Book Antiqua" w:cs="Times New Roman"/>
                <w:i/>
                <w:iCs/>
                <w:sz w:val="19"/>
                <w:szCs w:val="19"/>
                <w:lang w:eastAsia="pt-BR"/>
              </w:rPr>
              <w:t>suit</w:t>
            </w:r>
            <w:proofErr w:type="spellEnd"/>
            <w:r w:rsidR="00A25902" w:rsidRPr="00DE4CAA">
              <w:rPr>
                <w:rFonts w:ascii="Book Antiqua" w:eastAsia="Times New Roman" w:hAnsi="Book Antiqua" w:cs="Times New Roman"/>
                <w:sz w:val="19"/>
                <w:szCs w:val="19"/>
                <w:lang w:eastAsia="pt-BR"/>
              </w:rPr>
              <w:t xml:space="preserve"> é permitida a estipulação de mais de uma modalidade de garantia em benefício do locador, uma vez que prevalecem as condições livremente pactuadas entre as partes no contrato respectivo, excepcionando a vedação trazida pelo art. 37, parágrafo único, da Lei de Locações, válida para os contratos de locação comum.</w:t>
            </w:r>
          </w:p>
          <w:p w14:paraId="75D3C801" w14:textId="77777777" w:rsidR="005D4034" w:rsidRPr="00DE4CAA" w:rsidRDefault="005D4034" w:rsidP="00B570C4">
            <w:pPr>
              <w:jc w:val="both"/>
              <w:rPr>
                <w:rFonts w:ascii="Book Antiqua" w:eastAsia="Times New Roman" w:hAnsi="Book Antiqua" w:cs="Times New Roman"/>
                <w:sz w:val="19"/>
                <w:szCs w:val="19"/>
                <w:lang w:eastAsia="pt-BR"/>
              </w:rPr>
            </w:pPr>
          </w:p>
          <w:p w14:paraId="78D554B1" w14:textId="3044C850" w:rsidR="005D4034" w:rsidRPr="00DE4CAA" w:rsidRDefault="005D4034"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O contrato </w:t>
            </w:r>
            <w:proofErr w:type="spellStart"/>
            <w:r w:rsidRPr="00DE4CAA">
              <w:rPr>
                <w:rFonts w:ascii="Book Antiqua" w:eastAsia="Times New Roman" w:hAnsi="Book Antiqua" w:cs="Times New Roman"/>
                <w:i/>
                <w:iCs/>
                <w:sz w:val="19"/>
                <w:szCs w:val="19"/>
                <w:lang w:eastAsia="pt-BR"/>
              </w:rPr>
              <w:t>built-to-suit</w:t>
            </w:r>
            <w:proofErr w:type="spellEnd"/>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i/>
                <w:iCs/>
                <w:sz w:val="19"/>
                <w:szCs w:val="19"/>
                <w:lang w:eastAsia="pt-BR"/>
              </w:rPr>
              <w:t>build-</w:t>
            </w:r>
            <w:proofErr w:type="spellStart"/>
            <w:r w:rsidRPr="00DE4CAA">
              <w:rPr>
                <w:rFonts w:ascii="Book Antiqua" w:eastAsia="Times New Roman" w:hAnsi="Book Antiqua" w:cs="Times New Roman"/>
                <w:i/>
                <w:iCs/>
                <w:sz w:val="19"/>
                <w:szCs w:val="19"/>
                <w:lang w:eastAsia="pt-BR"/>
              </w:rPr>
              <w:t>to</w:t>
            </w:r>
            <w:proofErr w:type="spellEnd"/>
            <w:r w:rsidRPr="00DE4CAA">
              <w:rPr>
                <w:rFonts w:ascii="Book Antiqua" w:eastAsia="Times New Roman" w:hAnsi="Book Antiqua" w:cs="Times New Roman"/>
                <w:i/>
                <w:iCs/>
                <w:sz w:val="19"/>
                <w:szCs w:val="19"/>
                <w:lang w:eastAsia="pt-BR"/>
              </w:rPr>
              <w:t>-</w:t>
            </w:r>
            <w:proofErr w:type="spellStart"/>
            <w:r w:rsidRPr="00DE4CAA">
              <w:rPr>
                <w:rFonts w:ascii="Book Antiqua" w:eastAsia="Times New Roman" w:hAnsi="Book Antiqua" w:cs="Times New Roman"/>
                <w:i/>
                <w:iCs/>
                <w:sz w:val="19"/>
                <w:szCs w:val="19"/>
                <w:lang w:eastAsia="pt-BR"/>
              </w:rPr>
              <w:t>suit</w:t>
            </w:r>
            <w:proofErr w:type="spellEnd"/>
            <w:r w:rsidRPr="00DE4CAA">
              <w:rPr>
                <w:rFonts w:ascii="Book Antiqua" w:eastAsia="Times New Roman" w:hAnsi="Book Antiqua" w:cs="Times New Roman"/>
                <w:sz w:val="19"/>
                <w:szCs w:val="19"/>
                <w:lang w:eastAsia="pt-BR"/>
              </w:rPr>
              <w:t xml:space="preserve"> (locação sob medida ou sob encomen</w:t>
            </w:r>
            <w:r w:rsidR="00223224">
              <w:rPr>
                <w:rFonts w:ascii="Book Antiqua" w:eastAsia="Times New Roman" w:hAnsi="Book Antiqua" w:cs="Times New Roman"/>
                <w:sz w:val="19"/>
                <w:szCs w:val="19"/>
                <w:lang w:eastAsia="pt-BR"/>
              </w:rPr>
              <w:t>d</w:t>
            </w:r>
            <w:r w:rsidRPr="00DE4CAA">
              <w:rPr>
                <w:rFonts w:ascii="Book Antiqua" w:eastAsia="Times New Roman" w:hAnsi="Book Antiqua" w:cs="Times New Roman"/>
                <w:sz w:val="19"/>
                <w:szCs w:val="19"/>
                <w:lang w:eastAsia="pt-BR"/>
              </w:rPr>
              <w:t xml:space="preserve">a), é um contrato de locação não residencial, de imóvel urbano, em que o locador realiza previamente aquisição, construção ou substancial reforma pelo pretendente à locação, deve ser escrito e as partes </w:t>
            </w:r>
            <w:r w:rsidRPr="00DE4CAA">
              <w:rPr>
                <w:rFonts w:ascii="Book Antiqua" w:eastAsia="Times New Roman" w:hAnsi="Book Antiqua" w:cs="Times New Roman"/>
                <w:b/>
                <w:bCs/>
                <w:sz w:val="19"/>
                <w:szCs w:val="19"/>
                <w:shd w:val="clear" w:color="auto" w:fill="F7CAAC" w:themeFill="accent2" w:themeFillTint="66"/>
                <w:lang w:eastAsia="pt-BR"/>
              </w:rPr>
              <w:t>podem pactuar livremente a duração desse contrato</w:t>
            </w:r>
            <w:r w:rsidRPr="00DE4CAA">
              <w:rPr>
                <w:rFonts w:ascii="Book Antiqua" w:eastAsia="Times New Roman" w:hAnsi="Book Antiqua" w:cs="Times New Roman"/>
                <w:sz w:val="19"/>
                <w:szCs w:val="19"/>
                <w:lang w:eastAsia="pt-BR"/>
              </w:rPr>
              <w:t>.</w:t>
            </w:r>
          </w:p>
          <w:p w14:paraId="5FEE73AD" w14:textId="77777777" w:rsidR="005D4034" w:rsidRPr="00DE4CAA" w:rsidRDefault="005D4034" w:rsidP="00B570C4">
            <w:pPr>
              <w:jc w:val="both"/>
              <w:rPr>
                <w:rFonts w:ascii="Book Antiqua" w:eastAsia="Times New Roman" w:hAnsi="Book Antiqua" w:cs="Times New Roman"/>
                <w:sz w:val="19"/>
                <w:szCs w:val="19"/>
                <w:lang w:eastAsia="pt-BR"/>
              </w:rPr>
            </w:pPr>
          </w:p>
          <w:p w14:paraId="4EFAB6B2" w14:textId="0591F0D5" w:rsidR="005D4034" w:rsidRPr="00DE4CAA" w:rsidRDefault="005D4034"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O contrato </w:t>
            </w:r>
            <w:proofErr w:type="spellStart"/>
            <w:r w:rsidRPr="00DE4CAA">
              <w:rPr>
                <w:rFonts w:ascii="Book Antiqua" w:eastAsia="Times New Roman" w:hAnsi="Book Antiqua" w:cs="Times New Roman"/>
                <w:i/>
                <w:iCs/>
                <w:sz w:val="19"/>
                <w:szCs w:val="19"/>
                <w:lang w:eastAsia="pt-BR"/>
              </w:rPr>
              <w:t>built</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to</w:t>
            </w:r>
            <w:proofErr w:type="spellEnd"/>
            <w:r w:rsidRPr="00DE4CAA">
              <w:rPr>
                <w:rFonts w:ascii="Book Antiqua" w:eastAsia="Times New Roman" w:hAnsi="Book Antiqua" w:cs="Times New Roman"/>
                <w:i/>
                <w:iCs/>
                <w:sz w:val="19"/>
                <w:szCs w:val="19"/>
                <w:lang w:eastAsia="pt-BR"/>
              </w:rPr>
              <w:t xml:space="preserve"> </w:t>
            </w:r>
            <w:proofErr w:type="spellStart"/>
            <w:r w:rsidRPr="00DE4CAA">
              <w:rPr>
                <w:rFonts w:ascii="Book Antiqua" w:eastAsia="Times New Roman" w:hAnsi="Book Antiqua" w:cs="Times New Roman"/>
                <w:i/>
                <w:iCs/>
                <w:sz w:val="19"/>
                <w:szCs w:val="19"/>
                <w:lang w:eastAsia="pt-BR"/>
              </w:rPr>
              <w:t>suit</w:t>
            </w:r>
            <w:proofErr w:type="spellEnd"/>
            <w:r w:rsidRPr="00DE4CAA">
              <w:rPr>
                <w:rFonts w:ascii="Book Antiqua" w:eastAsia="Times New Roman" w:hAnsi="Book Antiqua" w:cs="Times New Roman"/>
                <w:sz w:val="19"/>
                <w:szCs w:val="19"/>
                <w:lang w:eastAsia="pt-BR"/>
              </w:rPr>
              <w:t xml:space="preserve"> é por prazo determinado, assim, a vigência da locação, em caso de alienação do imóvel pelo locador, </w:t>
            </w:r>
            <w:r w:rsidRPr="00DE4CAA">
              <w:rPr>
                <w:rFonts w:ascii="Book Antiqua" w:eastAsia="Times New Roman" w:hAnsi="Book Antiqua" w:cs="Times New Roman"/>
                <w:b/>
                <w:bCs/>
                <w:sz w:val="19"/>
                <w:szCs w:val="19"/>
                <w:shd w:val="clear" w:color="auto" w:fill="F7CAAC" w:themeFill="accent2" w:themeFillTint="66"/>
                <w:lang w:eastAsia="pt-BR"/>
              </w:rPr>
              <w:t>dependerá da averbação do instrumento contratual na matrícula do imóvel</w:t>
            </w:r>
            <w:r w:rsidRPr="00DE4CAA">
              <w:rPr>
                <w:rFonts w:ascii="Book Antiqua" w:eastAsia="Times New Roman" w:hAnsi="Book Antiqua" w:cs="Times New Roman"/>
                <w:sz w:val="19"/>
                <w:szCs w:val="19"/>
                <w:lang w:eastAsia="pt-BR"/>
              </w:rPr>
              <w:t xml:space="preserve">, consoante dispõe os </w:t>
            </w:r>
            <w:proofErr w:type="spellStart"/>
            <w:r w:rsidRPr="00DE4CAA">
              <w:rPr>
                <w:rFonts w:ascii="Book Antiqua" w:eastAsia="Times New Roman" w:hAnsi="Book Antiqua" w:cs="Times New Roman"/>
                <w:sz w:val="19"/>
                <w:szCs w:val="19"/>
                <w:lang w:eastAsia="pt-BR"/>
              </w:rPr>
              <w:t>arts</w:t>
            </w:r>
            <w:proofErr w:type="spellEnd"/>
            <w:r w:rsidRPr="00DE4CAA">
              <w:rPr>
                <w:rFonts w:ascii="Book Antiqua" w:eastAsia="Times New Roman" w:hAnsi="Book Antiqua" w:cs="Times New Roman"/>
                <w:sz w:val="19"/>
                <w:szCs w:val="19"/>
                <w:lang w:eastAsia="pt-BR"/>
              </w:rPr>
              <w:t>. 8º e 54-A da Lei de Locações.</w:t>
            </w:r>
          </w:p>
        </w:tc>
      </w:tr>
    </w:tbl>
    <w:p w14:paraId="3A57A8E4" w14:textId="094552A4" w:rsidR="00DB4026" w:rsidRPr="008A3CD0" w:rsidRDefault="00DB4026" w:rsidP="00E73AB9">
      <w:pPr>
        <w:spacing w:before="225" w:after="225" w:line="240" w:lineRule="auto"/>
        <w:ind w:firstLine="450"/>
        <w:jc w:val="both"/>
        <w:rPr>
          <w:b/>
          <w:bCs/>
          <w:sz w:val="16"/>
          <w:szCs w:val="16"/>
        </w:rPr>
      </w:pPr>
      <w:r w:rsidRPr="00DE4CAA">
        <w:rPr>
          <w:rFonts w:ascii="Book Antiqua" w:eastAsia="Times New Roman" w:hAnsi="Book Antiqua" w:cs="Times New Roman"/>
          <w:b/>
          <w:sz w:val="19"/>
          <w:szCs w:val="19"/>
          <w:highlight w:val="magenta"/>
          <w:lang w:eastAsia="pt-BR"/>
        </w:rPr>
        <w:t>§ 1</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w:t>
      </w:r>
      <w:proofErr w:type="gramEnd"/>
      <w:r w:rsidRPr="00DE4CAA">
        <w:rPr>
          <w:rFonts w:ascii="Book Antiqua" w:eastAsia="Times New Roman" w:hAnsi="Book Antiqua" w:cs="Times New Roman"/>
          <w:b/>
          <w:caps/>
          <w:sz w:val="19"/>
          <w:szCs w:val="19"/>
          <w:highlight w:val="green"/>
          <w:lang w:eastAsia="pt-BR"/>
        </w:rPr>
        <w:t xml:space="preserve"> ser convencionada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caps/>
          <w:sz w:val="19"/>
          <w:szCs w:val="19"/>
          <w:shd w:val="clear" w:color="auto" w:fill="F7CAAC" w:themeFill="accent2" w:themeFillTint="66"/>
          <w:lang w:eastAsia="pt-BR"/>
        </w:rPr>
        <w:t>renúncia ao direito de revisão</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sz w:val="19"/>
          <w:szCs w:val="19"/>
          <w:highlight w:val="yellow"/>
          <w:lang w:eastAsia="pt-BR"/>
        </w:rPr>
        <w:t>valor dos aluguéis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durante o prazo de vigência do contrato de locação</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xml:space="preserve">  </w:t>
      </w:r>
      <w:hyperlink r:id="rId25"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B040D6" w:rsidRPr="00F430A1">
        <w:rPr>
          <w:rFonts w:ascii="Book Antiqua" w:eastAsia="Times New Roman" w:hAnsi="Book Antiqua" w:cs="Times New Roman"/>
          <w:color w:val="0000FF"/>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(TJSC-2015)</w:t>
      </w:r>
      <w:r w:rsidR="005D4034" w:rsidRPr="00F430A1">
        <w:rPr>
          <w:rFonts w:ascii="Book Antiqua" w:eastAsia="Times New Roman" w:hAnsi="Book Antiqua" w:cs="Times New Roman"/>
          <w:color w:val="0000FF"/>
          <w:sz w:val="16"/>
          <w:szCs w:val="16"/>
          <w:lang w:eastAsia="pt-BR"/>
        </w:rPr>
        <w:t xml:space="preserve"> </w:t>
      </w:r>
      <w:r w:rsidR="005D4034" w:rsidRPr="00F430A1">
        <w:rPr>
          <w:rFonts w:ascii="Book Antiqua" w:eastAsia="Times New Roman" w:hAnsi="Book Antiqua" w:cs="Times New Roman"/>
          <w:b/>
          <w:bCs/>
          <w:color w:val="FF0000"/>
          <w:sz w:val="16"/>
          <w:szCs w:val="16"/>
          <w:u w:val="single"/>
          <w:lang w:eastAsia="pt-BR"/>
        </w:rPr>
        <w:t>(TJRJ-2016)</w:t>
      </w:r>
      <w:r w:rsidR="008A3CD0">
        <w:rPr>
          <w:rFonts w:ascii="Book Antiqua" w:eastAsia="Times New Roman" w:hAnsi="Book Antiqua" w:cs="Times New Roman"/>
          <w:b/>
          <w:bCs/>
          <w:color w:val="FF0000"/>
          <w:sz w:val="16"/>
          <w:szCs w:val="16"/>
          <w:lang w:eastAsia="pt-BR"/>
        </w:rPr>
        <w:t xml:space="preserve"> </w:t>
      </w:r>
      <w:r w:rsidR="008A3CD0">
        <w:rPr>
          <w:rFonts w:ascii="Book Antiqua" w:eastAsia="Times New Roman" w:hAnsi="Book Antiqua" w:cs="Arial"/>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A73324" w:rsidRPr="00DE4CAA" w14:paraId="1288868D" w14:textId="77777777" w:rsidTr="00A73324">
        <w:tc>
          <w:tcPr>
            <w:tcW w:w="8494" w:type="dxa"/>
            <w:shd w:val="clear" w:color="auto" w:fill="CCFFFF"/>
          </w:tcPr>
          <w:p w14:paraId="4FF7094C" w14:textId="77777777" w:rsidR="00983864" w:rsidRPr="00DE4CAA" w:rsidRDefault="00983864" w:rsidP="00A7332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TJSP-2015-VUNESP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Assinale a alternativa correta sobre os contratos empresariais: No contrato de locação comercial de imóvel urbano que tenha sido construído pelo locador para atender a especificações fixadas pelo locatário, as partes podem estipular a renúncia à revisão do locativo durante a vigência do contrato. </w:t>
            </w:r>
            <w:r w:rsidRPr="00DE4CAA">
              <w:rPr>
                <w:rFonts w:ascii="Book Antiqua" w:eastAsia="Times New Roman" w:hAnsi="Book Antiqua" w:cs="Times New Roman"/>
                <w:b/>
                <w:sz w:val="19"/>
                <w:szCs w:val="19"/>
                <w:lang w:eastAsia="pt-BR"/>
              </w:rPr>
              <w:t>BL: art. 54-A, §1º, Lei 8245/91.</w:t>
            </w:r>
          </w:p>
          <w:p w14:paraId="532C8A9D" w14:textId="77777777" w:rsidR="00983864" w:rsidRPr="00DE4CAA" w:rsidRDefault="00983864" w:rsidP="00A73324">
            <w:pPr>
              <w:jc w:val="both"/>
              <w:rPr>
                <w:rFonts w:ascii="Book Antiqua" w:eastAsia="Times New Roman" w:hAnsi="Book Antiqua" w:cs="Times New Roman"/>
                <w:b/>
                <w:sz w:val="19"/>
                <w:szCs w:val="19"/>
                <w:lang w:eastAsia="pt-BR"/>
              </w:rPr>
            </w:pPr>
          </w:p>
          <w:p w14:paraId="6ECE995A" w14:textId="77777777" w:rsidR="00A73324" w:rsidRPr="00DE4CAA" w:rsidRDefault="00A73324" w:rsidP="00A7332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TJSC-2015-FCC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Uma pessoa jurídica de direito privado, que atua na área de supermercados, celebrou com outra pessoa jurídica, que se dedica a atividades no ramo imobiliário, contrato pelo qual </w:t>
            </w:r>
            <w:proofErr w:type="spellStart"/>
            <w:r w:rsidRPr="00DE4CAA">
              <w:rPr>
                <w:rFonts w:ascii="Book Antiqua" w:eastAsia="Times New Roman" w:hAnsi="Book Antiqua" w:cs="Times New Roman"/>
                <w:sz w:val="19"/>
                <w:szCs w:val="19"/>
                <w:lang w:eastAsia="pt-BR"/>
              </w:rPr>
              <w:t>esta</w:t>
            </w:r>
            <w:proofErr w:type="spellEnd"/>
            <w:r w:rsidRPr="00DE4CAA">
              <w:rPr>
                <w:rFonts w:ascii="Book Antiqua" w:eastAsia="Times New Roman" w:hAnsi="Book Antiqua" w:cs="Times New Roman"/>
                <w:sz w:val="19"/>
                <w:szCs w:val="19"/>
                <w:lang w:eastAsia="pt-BR"/>
              </w:rPr>
              <w:t xml:space="preserve"> se comprometeu a adquirir um terreno indicado por aquela e a construir um prédio a fim de que lhe fosse locado pelo prazo de vinte anos, sendo que, se a locatária denunciasse o contrato antes do termo final, ficaria sujeita a multa equivalente à soma dos valores dos aluguéis a receber até o fim do prazo da locação. Nele poderá ser convencionada a renúncia ao direito de revisão do valor dos aluguéis durante o prazo de sua vigência. Além disso, é uma operação imobiliária conhecida como </w:t>
            </w:r>
            <w:proofErr w:type="spellStart"/>
            <w:r w:rsidRPr="00DE4CAA">
              <w:rPr>
                <w:rFonts w:ascii="Book Antiqua" w:eastAsia="Times New Roman" w:hAnsi="Book Antiqua" w:cs="Times New Roman"/>
                <w:i/>
                <w:sz w:val="19"/>
                <w:szCs w:val="19"/>
                <w:lang w:eastAsia="pt-BR"/>
              </w:rPr>
              <w:t>built</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to</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suit</w:t>
            </w:r>
            <w:proofErr w:type="spellEnd"/>
            <w:r w:rsidRPr="00DE4CAA">
              <w:rPr>
                <w:rFonts w:ascii="Book Antiqua" w:eastAsia="Times New Roman" w:hAnsi="Book Antiqua" w:cs="Times New Roman"/>
                <w:sz w:val="19"/>
                <w:szCs w:val="19"/>
                <w:lang w:eastAsia="pt-BR"/>
              </w:rPr>
              <w:t>, mas disciplinada na lei que dispõe sobre as locações dos imóveis urbanos.</w:t>
            </w:r>
            <w:r w:rsidR="00346D8F" w:rsidRPr="00DE4CAA">
              <w:rPr>
                <w:rFonts w:ascii="Book Antiqua" w:eastAsia="Times New Roman" w:hAnsi="Book Antiqua" w:cs="Times New Roman"/>
                <w:sz w:val="19"/>
                <w:szCs w:val="19"/>
                <w:lang w:eastAsia="pt-BR"/>
              </w:rPr>
              <w:t xml:space="preserve"> </w:t>
            </w:r>
            <w:r w:rsidR="00346D8F" w:rsidRPr="00DE4CAA">
              <w:rPr>
                <w:rFonts w:ascii="Book Antiqua" w:eastAsia="Times New Roman" w:hAnsi="Book Antiqua" w:cs="Times New Roman"/>
                <w:b/>
                <w:sz w:val="19"/>
                <w:szCs w:val="19"/>
                <w:lang w:eastAsia="pt-BR"/>
              </w:rPr>
              <w:t>BL: art. 54-A, §1º, Lei 8245/91.</w:t>
            </w:r>
          </w:p>
          <w:p w14:paraId="06DDF641" w14:textId="77777777" w:rsidR="00A73324" w:rsidRPr="00DE4CAA" w:rsidRDefault="00A73324" w:rsidP="00A73324">
            <w:pPr>
              <w:jc w:val="both"/>
              <w:rPr>
                <w:rFonts w:ascii="Book Antiqua" w:eastAsia="Times New Roman" w:hAnsi="Book Antiqua" w:cs="Times New Roman"/>
                <w:sz w:val="19"/>
                <w:szCs w:val="19"/>
                <w:lang w:eastAsia="pt-BR"/>
              </w:rPr>
            </w:pPr>
          </w:p>
          <w:p w14:paraId="0C3CC61A" w14:textId="4AD0DEAA" w:rsidR="00A73324" w:rsidRPr="00DE4CAA" w:rsidRDefault="00CD3D2C" w:rsidP="008A114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xml:space="preserve">: </w:t>
            </w:r>
            <w:r w:rsidR="00A73324" w:rsidRPr="00DE4CAA">
              <w:rPr>
                <w:rFonts w:ascii="Book Antiqua" w:eastAsia="Times New Roman" w:hAnsi="Book Antiqua" w:cs="Times New Roman"/>
                <w:sz w:val="19"/>
                <w:szCs w:val="19"/>
                <w:lang w:eastAsia="pt-BR"/>
              </w:rPr>
              <w:t>De forma muito simplificada, os contratos </w:t>
            </w:r>
            <w:proofErr w:type="spellStart"/>
            <w:r w:rsidR="00A73324" w:rsidRPr="00DE4CAA">
              <w:rPr>
                <w:rFonts w:ascii="Book Antiqua" w:eastAsia="Times New Roman" w:hAnsi="Book Antiqua" w:cs="Times New Roman"/>
                <w:i/>
                <w:sz w:val="19"/>
                <w:szCs w:val="19"/>
                <w:lang w:eastAsia="pt-BR"/>
              </w:rPr>
              <w:t>built</w:t>
            </w:r>
            <w:proofErr w:type="spellEnd"/>
            <w:r w:rsidR="00A73324" w:rsidRPr="00DE4CAA">
              <w:rPr>
                <w:rFonts w:ascii="Book Antiqua" w:eastAsia="Times New Roman" w:hAnsi="Book Antiqua" w:cs="Times New Roman"/>
                <w:i/>
                <w:sz w:val="19"/>
                <w:szCs w:val="19"/>
                <w:lang w:eastAsia="pt-BR"/>
              </w:rPr>
              <w:t xml:space="preserve"> </w:t>
            </w:r>
            <w:proofErr w:type="spellStart"/>
            <w:r w:rsidR="00A73324" w:rsidRPr="00DE4CAA">
              <w:rPr>
                <w:rFonts w:ascii="Book Antiqua" w:eastAsia="Times New Roman" w:hAnsi="Book Antiqua" w:cs="Times New Roman"/>
                <w:i/>
                <w:sz w:val="19"/>
                <w:szCs w:val="19"/>
                <w:lang w:eastAsia="pt-BR"/>
              </w:rPr>
              <w:t>to</w:t>
            </w:r>
            <w:proofErr w:type="spellEnd"/>
            <w:r w:rsidR="00A73324" w:rsidRPr="00DE4CAA">
              <w:rPr>
                <w:rFonts w:ascii="Book Antiqua" w:eastAsia="Times New Roman" w:hAnsi="Book Antiqua" w:cs="Times New Roman"/>
                <w:i/>
                <w:sz w:val="19"/>
                <w:szCs w:val="19"/>
                <w:lang w:eastAsia="pt-BR"/>
              </w:rPr>
              <w:t xml:space="preserve"> </w:t>
            </w:r>
            <w:proofErr w:type="spellStart"/>
            <w:r w:rsidR="00A73324" w:rsidRPr="00DE4CAA">
              <w:rPr>
                <w:rFonts w:ascii="Book Antiqua" w:eastAsia="Times New Roman" w:hAnsi="Book Antiqua" w:cs="Times New Roman"/>
                <w:i/>
                <w:sz w:val="19"/>
                <w:szCs w:val="19"/>
                <w:lang w:eastAsia="pt-BR"/>
              </w:rPr>
              <w:t>suit</w:t>
            </w:r>
            <w:proofErr w:type="spellEnd"/>
            <w:r w:rsidR="00A73324" w:rsidRPr="00DE4CAA">
              <w:rPr>
                <w:rFonts w:ascii="Book Antiqua" w:eastAsia="Times New Roman" w:hAnsi="Book Antiqua" w:cs="Times New Roman"/>
                <w:sz w:val="19"/>
                <w:szCs w:val="19"/>
                <w:lang w:eastAsia="pt-BR"/>
              </w:rPr>
              <w:t xml:space="preserve"> são contratos de locação de bens imóveis urbanos, para fins não residenciais, em que o locador investe dinheiro no imóvel, construindo ou realizando reformas substanciais, sempre com vistas a atender às necessidades previamente identificadas pelo locatário.</w:t>
            </w:r>
          </w:p>
        </w:tc>
      </w:tr>
    </w:tbl>
    <w:p w14:paraId="1A9E7E0E" w14:textId="1147C6FA" w:rsidR="00DB4026" w:rsidRPr="008A3CD0" w:rsidRDefault="00DB4026" w:rsidP="00E73AB9">
      <w:pPr>
        <w:spacing w:before="225" w:after="225" w:line="240" w:lineRule="auto"/>
        <w:ind w:firstLine="450"/>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b/>
          <w:sz w:val="19"/>
          <w:szCs w:val="19"/>
          <w:highlight w:val="magenta"/>
          <w:lang w:eastAsia="pt-BR"/>
        </w:rPr>
        <w:t>§ 2</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8A3CD0">
        <w:rPr>
          <w:rFonts w:ascii="Book Antiqua" w:eastAsia="Times New Roman" w:hAnsi="Book Antiqua" w:cs="Times New Roman"/>
          <w:b/>
          <w:sz w:val="19"/>
          <w:szCs w:val="19"/>
          <w:lang w:eastAsia="pt-BR"/>
        </w:rPr>
        <w:t>Em</w:t>
      </w:r>
      <w:proofErr w:type="gramEnd"/>
      <w:r w:rsidRPr="008A3CD0">
        <w:rPr>
          <w:rFonts w:ascii="Book Antiqua" w:eastAsia="Times New Roman" w:hAnsi="Book Antiqua" w:cs="Times New Roman"/>
          <w:b/>
          <w:sz w:val="19"/>
          <w:szCs w:val="19"/>
          <w:lang w:eastAsia="pt-BR"/>
        </w:rPr>
        <w:t xml:space="preserve"> caso de </w:t>
      </w:r>
      <w:r w:rsidRPr="008A3CD0">
        <w:rPr>
          <w:rFonts w:ascii="Book Antiqua" w:eastAsia="Times New Roman" w:hAnsi="Book Antiqua" w:cs="Times New Roman"/>
          <w:b/>
          <w:caps/>
          <w:sz w:val="19"/>
          <w:szCs w:val="19"/>
          <w:shd w:val="clear" w:color="auto" w:fill="F7CAAC" w:themeFill="accent2" w:themeFillTint="66"/>
          <w:lang w:eastAsia="pt-BR"/>
        </w:rPr>
        <w:t>denúncia antecipada</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cyan"/>
          <w:lang w:eastAsia="pt-BR"/>
        </w:rPr>
        <w:t>do vínculo locatício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pelo locatário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compromete-se</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este a cumprir a multa convencionada</w:t>
      </w:r>
      <w:r w:rsidRPr="008A3CD0">
        <w:rPr>
          <w:rFonts w:ascii="Book Antiqua" w:eastAsia="Times New Roman" w:hAnsi="Book Antiqua" w:cs="Times New Roman"/>
          <w:b/>
          <w:sz w:val="19"/>
          <w:szCs w:val="19"/>
          <w:lang w:eastAsia="pt-BR"/>
        </w:rPr>
        <w:t xml:space="preserve">, que </w:t>
      </w:r>
      <w:r w:rsidRPr="008A3CD0">
        <w:rPr>
          <w:rFonts w:ascii="Book Antiqua" w:eastAsia="Times New Roman" w:hAnsi="Book Antiqua" w:cs="Times New Roman"/>
          <w:b/>
          <w:caps/>
          <w:sz w:val="19"/>
          <w:szCs w:val="19"/>
          <w:highlight w:val="green"/>
          <w:lang w:eastAsia="pt-BR"/>
        </w:rPr>
        <w:t>não excederá</w:t>
      </w:r>
      <w:r w:rsidRPr="008A3CD0">
        <w:rPr>
          <w:rFonts w:ascii="Book Antiqua" w:eastAsia="Times New Roman" w:hAnsi="Book Antiqua" w:cs="Times New Roman"/>
          <w:b/>
          <w:sz w:val="19"/>
          <w:szCs w:val="19"/>
          <w:lang w:eastAsia="pt-BR"/>
        </w:rPr>
        <w:t xml:space="preserve">, porém, </w:t>
      </w:r>
      <w:r w:rsidRPr="008A3CD0">
        <w:rPr>
          <w:rFonts w:ascii="Book Antiqua" w:eastAsia="Times New Roman" w:hAnsi="Book Antiqua" w:cs="Times New Roman"/>
          <w:b/>
          <w:sz w:val="19"/>
          <w:szCs w:val="19"/>
          <w:highlight w:val="cyan"/>
          <w:lang w:eastAsia="pt-BR"/>
        </w:rPr>
        <w:t>a soma dos valores dos aluguéis a receber até o termo final da locação</w:t>
      </w:r>
      <w:r w:rsidRPr="00F430A1">
        <w:rPr>
          <w:rFonts w:ascii="Book Antiqua" w:eastAsia="Times New Roman" w:hAnsi="Book Antiqua" w:cs="Times New Roman"/>
          <w:sz w:val="16"/>
          <w:szCs w:val="16"/>
          <w:lang w:eastAsia="pt-BR"/>
        </w:rPr>
        <w:t>. </w:t>
      </w:r>
      <w:r w:rsidRPr="00F430A1">
        <w:rPr>
          <w:rFonts w:ascii="Book Antiqua" w:eastAsia="Times New Roman" w:hAnsi="Book Antiqua" w:cs="Times New Roman"/>
          <w:color w:val="000000"/>
          <w:sz w:val="16"/>
          <w:szCs w:val="16"/>
          <w:lang w:eastAsia="pt-BR"/>
        </w:rPr>
        <w:t> </w:t>
      </w:r>
      <w:hyperlink r:id="rId26"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57355A" w:rsidRPr="00F430A1">
        <w:rPr>
          <w:rFonts w:ascii="Book Antiqua" w:eastAsia="Times New Roman" w:hAnsi="Book Antiqua" w:cs="Times New Roman"/>
          <w:color w:val="0000FF"/>
          <w:sz w:val="16"/>
          <w:szCs w:val="16"/>
          <w:lang w:eastAsia="pt-BR"/>
        </w:rPr>
        <w:t xml:space="preserve"> </w:t>
      </w:r>
      <w:bookmarkStart w:id="20" w:name="_Hlk80196113"/>
      <w:r w:rsidR="0057355A" w:rsidRPr="00F430A1">
        <w:rPr>
          <w:rFonts w:ascii="Book Antiqua" w:eastAsia="Times New Roman" w:hAnsi="Book Antiqua" w:cs="Times New Roman"/>
          <w:b/>
          <w:bCs/>
          <w:color w:val="FF0000"/>
          <w:sz w:val="16"/>
          <w:szCs w:val="16"/>
          <w:u w:val="single"/>
          <w:lang w:eastAsia="pt-BR"/>
        </w:rPr>
        <w:t>(DPEPB-2014)</w:t>
      </w:r>
      <w:bookmarkEnd w:id="20"/>
      <w:r w:rsidR="00A73324" w:rsidRPr="00F430A1">
        <w:rPr>
          <w:rFonts w:ascii="Book Antiqua" w:eastAsia="Times New Roman" w:hAnsi="Book Antiqua" w:cs="Times New Roman"/>
          <w:color w:val="0000FF"/>
          <w:sz w:val="16"/>
          <w:szCs w:val="16"/>
          <w:lang w:eastAsia="pt-BR"/>
        </w:rPr>
        <w:t xml:space="preserve"> </w:t>
      </w:r>
      <w:r w:rsidR="00A73324" w:rsidRPr="00F430A1">
        <w:rPr>
          <w:rFonts w:ascii="Book Antiqua" w:eastAsia="Times New Roman" w:hAnsi="Book Antiqua" w:cs="Times New Roman"/>
          <w:b/>
          <w:color w:val="FF0000"/>
          <w:sz w:val="16"/>
          <w:szCs w:val="16"/>
          <w:u w:val="single"/>
          <w:lang w:eastAsia="pt-BR"/>
        </w:rPr>
        <w:t>(TJSC-</w:t>
      </w:r>
      <w:r w:rsidR="0048172C" w:rsidRPr="00F430A1">
        <w:rPr>
          <w:rFonts w:ascii="Book Antiqua" w:eastAsia="Times New Roman" w:hAnsi="Book Antiqua" w:cs="Times New Roman"/>
          <w:b/>
          <w:color w:val="FF0000"/>
          <w:sz w:val="16"/>
          <w:szCs w:val="16"/>
          <w:u w:val="single"/>
          <w:lang w:eastAsia="pt-BR"/>
        </w:rPr>
        <w:t>2013/</w:t>
      </w:r>
      <w:r w:rsidR="00A73324" w:rsidRPr="00F430A1">
        <w:rPr>
          <w:rFonts w:ascii="Book Antiqua" w:eastAsia="Times New Roman" w:hAnsi="Book Antiqua" w:cs="Times New Roman"/>
          <w:b/>
          <w:color w:val="FF0000"/>
          <w:sz w:val="16"/>
          <w:szCs w:val="16"/>
          <w:u w:val="single"/>
          <w:lang w:eastAsia="pt-BR"/>
        </w:rPr>
        <w:t>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(TJRJ-2016)</w:t>
      </w:r>
      <w:r w:rsidR="00436776" w:rsidRPr="00F430A1">
        <w:rPr>
          <w:rFonts w:ascii="Book Antiqua" w:eastAsia="Times New Roman" w:hAnsi="Book Antiqua" w:cs="Times New Roman"/>
          <w:b/>
          <w:color w:val="FF0000"/>
          <w:sz w:val="16"/>
          <w:szCs w:val="16"/>
          <w:lang w:eastAsia="pt-BR"/>
        </w:rPr>
        <w:t xml:space="preserve"> </w:t>
      </w:r>
      <w:r w:rsidR="00436776" w:rsidRPr="00F430A1">
        <w:rPr>
          <w:rFonts w:ascii="Book Antiqua" w:eastAsia="Times New Roman" w:hAnsi="Book Antiqua" w:cs="Times New Roman"/>
          <w:b/>
          <w:bCs/>
          <w:color w:val="FF0000"/>
          <w:sz w:val="16"/>
          <w:szCs w:val="16"/>
          <w:u w:val="single"/>
          <w:lang w:eastAsia="pt-BR"/>
        </w:rPr>
        <w:t>(DPEDF-2019)</w:t>
      </w:r>
      <w:r w:rsidR="008A3CD0">
        <w:rPr>
          <w:rFonts w:ascii="Book Antiqua" w:eastAsia="Times New Roman" w:hAnsi="Book Antiqua" w:cs="Times New Roman"/>
          <w:b/>
          <w:bCs/>
          <w:color w:val="FF0000"/>
          <w:sz w:val="16"/>
          <w:szCs w:val="16"/>
          <w:lang w:eastAsia="pt-BR"/>
        </w:rPr>
        <w:t xml:space="preserve"> </w:t>
      </w:r>
      <w:r w:rsidR="008A3CD0">
        <w:rPr>
          <w:rFonts w:ascii="Book Antiqua" w:eastAsia="Times New Roman" w:hAnsi="Book Antiqua" w:cs="Times New Roman"/>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CD3D2C" w:rsidRPr="00DE4CAA" w14:paraId="64791AFD" w14:textId="77777777" w:rsidTr="005D4034">
        <w:tc>
          <w:tcPr>
            <w:tcW w:w="8494" w:type="dxa"/>
            <w:shd w:val="clear" w:color="auto" w:fill="CCFFFF"/>
          </w:tcPr>
          <w:p w14:paraId="5AFE6E7B" w14:textId="1DA30D30" w:rsidR="005D4034" w:rsidRPr="00DE4CAA" w:rsidRDefault="005D4034" w:rsidP="005D403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TJRJ-2016-VUNESP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Nos contratos de locação não residencial em que há “construção sob medida", amplamente conhecidos pela expressão inglesa </w:t>
            </w:r>
            <w:proofErr w:type="spellStart"/>
            <w:r w:rsidRPr="00DE4CAA">
              <w:rPr>
                <w:rFonts w:ascii="Book Antiqua" w:eastAsia="Times New Roman" w:hAnsi="Book Antiqua" w:cs="Times New Roman"/>
                <w:bCs/>
                <w:i/>
                <w:iCs/>
                <w:sz w:val="19"/>
                <w:szCs w:val="19"/>
                <w:lang w:eastAsia="pt-BR"/>
              </w:rPr>
              <w:t>built-to-suit</w:t>
            </w:r>
            <w:proofErr w:type="spellEnd"/>
            <w:r w:rsidRPr="00DE4CAA">
              <w:rPr>
                <w:rFonts w:ascii="Book Antiqua" w:eastAsia="Times New Roman" w:hAnsi="Book Antiqua" w:cs="Times New Roman"/>
                <w:bCs/>
                <w:sz w:val="19"/>
                <w:szCs w:val="19"/>
                <w:lang w:eastAsia="pt-BR"/>
              </w:rPr>
              <w:t xml:space="preserve"> ou </w:t>
            </w:r>
            <w:r w:rsidRPr="00DE4CAA">
              <w:rPr>
                <w:rFonts w:ascii="Book Antiqua" w:eastAsia="Times New Roman" w:hAnsi="Book Antiqua" w:cs="Times New Roman"/>
                <w:bCs/>
                <w:i/>
                <w:iCs/>
                <w:sz w:val="19"/>
                <w:szCs w:val="19"/>
                <w:lang w:eastAsia="pt-BR"/>
              </w:rPr>
              <w:t>build-</w:t>
            </w:r>
            <w:proofErr w:type="spellStart"/>
            <w:r w:rsidRPr="00DE4CAA">
              <w:rPr>
                <w:rFonts w:ascii="Book Antiqua" w:eastAsia="Times New Roman" w:hAnsi="Book Antiqua" w:cs="Times New Roman"/>
                <w:bCs/>
                <w:i/>
                <w:iCs/>
                <w:sz w:val="19"/>
                <w:szCs w:val="19"/>
                <w:lang w:eastAsia="pt-BR"/>
              </w:rPr>
              <w:t>to</w:t>
            </w:r>
            <w:proofErr w:type="spellEnd"/>
            <w:r w:rsidRPr="00DE4CAA">
              <w:rPr>
                <w:rFonts w:ascii="Book Antiqua" w:eastAsia="Times New Roman" w:hAnsi="Book Antiqua" w:cs="Times New Roman"/>
                <w:bCs/>
                <w:i/>
                <w:iCs/>
                <w:sz w:val="19"/>
                <w:szCs w:val="19"/>
                <w:lang w:eastAsia="pt-BR"/>
              </w:rPr>
              <w:t>-</w:t>
            </w:r>
            <w:proofErr w:type="spellStart"/>
            <w:r w:rsidRPr="00DE4CAA">
              <w:rPr>
                <w:rFonts w:ascii="Book Antiqua" w:eastAsia="Times New Roman" w:hAnsi="Book Antiqua" w:cs="Times New Roman"/>
                <w:bCs/>
                <w:i/>
                <w:iCs/>
                <w:sz w:val="19"/>
                <w:szCs w:val="19"/>
                <w:lang w:eastAsia="pt-BR"/>
              </w:rPr>
              <w:t>suit</w:t>
            </w:r>
            <w:proofErr w:type="spellEnd"/>
            <w:r w:rsidRPr="00DE4CAA">
              <w:rPr>
                <w:rFonts w:ascii="Book Antiqua" w:eastAsia="Times New Roman" w:hAnsi="Book Antiqua" w:cs="Times New Roman"/>
                <w:bCs/>
                <w:sz w:val="19"/>
                <w:szCs w:val="19"/>
                <w:lang w:eastAsia="pt-BR"/>
              </w:rPr>
              <w:t xml:space="preserve">, é correto afirmar que a cláusula penal estabelecida por denúncia antecipada do locatário poderá alcançar a soma dos valores dos aluguéis a receber até o termo final da locação. </w:t>
            </w:r>
            <w:r w:rsidRPr="00DE4CAA">
              <w:rPr>
                <w:rFonts w:ascii="Book Antiqua" w:eastAsia="Times New Roman" w:hAnsi="Book Antiqua" w:cs="Times New Roman"/>
                <w:b/>
                <w:sz w:val="19"/>
                <w:szCs w:val="19"/>
                <w:lang w:eastAsia="pt-BR"/>
              </w:rPr>
              <w:t>art. 54-A, §2º, Lei 8245/91.</w:t>
            </w:r>
          </w:p>
          <w:p w14:paraId="0C4144C3" w14:textId="77777777" w:rsidR="005D4034" w:rsidRPr="00DE4CAA" w:rsidRDefault="005D4034" w:rsidP="00CD3D2C">
            <w:pPr>
              <w:jc w:val="both"/>
              <w:rPr>
                <w:rFonts w:ascii="Book Antiqua" w:eastAsia="Times New Roman" w:hAnsi="Book Antiqua" w:cs="Times New Roman"/>
                <w:b/>
                <w:sz w:val="19"/>
                <w:szCs w:val="19"/>
                <w:lang w:eastAsia="pt-BR"/>
              </w:rPr>
            </w:pPr>
          </w:p>
          <w:p w14:paraId="127A4E02" w14:textId="5A47D425" w:rsidR="00CD3D2C" w:rsidRPr="00DE4CAA" w:rsidRDefault="00CD3D2C" w:rsidP="00CD3D2C">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TJPE-2015-FCC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Em locação não residencial de imóvel urbano, na qual o locador procede à prévia aquisição, construção ou substancial reforma, por si mesmo ou por terceiros, do imóvel então especificado pelo pretendente à locação, a fim de que seja a este locado por prazo determinado,</w:t>
            </w:r>
            <w:r w:rsidRPr="00DE4CAA">
              <w:rPr>
                <w:sz w:val="19"/>
                <w:szCs w:val="19"/>
              </w:rPr>
              <w:t xml:space="preserve"> </w:t>
            </w:r>
            <w:r w:rsidRPr="00DE4CAA">
              <w:rPr>
                <w:rFonts w:ascii="Book Antiqua" w:eastAsia="Times New Roman" w:hAnsi="Book Antiqua" w:cs="Times New Roman"/>
                <w:sz w:val="19"/>
                <w:szCs w:val="19"/>
                <w:lang w:eastAsia="pt-BR"/>
              </w:rPr>
              <w:t xml:space="preserve">poderá ser convencionada a renúncia ao direito de revisão do valor dos aluguéis durante o prazo de vigência do contrato de locação e em caso de denúncia antecipada do vínculo locatício pelo locatário, compromete-se este a cumprir a multa convencionada, que não excederá, porém, a soma dos valores dos aluguéis a receber até o termo final da locação.   </w:t>
            </w:r>
            <w:r w:rsidRPr="00DE4CAA">
              <w:rPr>
                <w:rFonts w:ascii="Book Antiqua" w:eastAsia="Times New Roman" w:hAnsi="Book Antiqua" w:cs="Times New Roman"/>
                <w:b/>
                <w:sz w:val="19"/>
                <w:szCs w:val="19"/>
                <w:lang w:eastAsia="pt-BR"/>
              </w:rPr>
              <w:t xml:space="preserve">BL: art. 54-A,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xml:space="preserve"> e §§1º a 2º, Lei 8245/91.</w:t>
            </w:r>
          </w:p>
          <w:p w14:paraId="790F6722" w14:textId="77777777" w:rsidR="00CD3D2C" w:rsidRPr="00DE4CAA" w:rsidRDefault="00CD3D2C" w:rsidP="005D4034">
            <w:pPr>
              <w:jc w:val="both"/>
              <w:rPr>
                <w:rFonts w:ascii="Book Antiqua" w:eastAsia="Times New Roman" w:hAnsi="Book Antiqua" w:cs="Times New Roman"/>
                <w:sz w:val="19"/>
                <w:szCs w:val="19"/>
                <w:lang w:eastAsia="pt-BR"/>
              </w:rPr>
            </w:pPr>
          </w:p>
          <w:p w14:paraId="5EF47D55" w14:textId="49FAFDF1" w:rsidR="00CD3D2C" w:rsidRPr="00DE4CAA" w:rsidRDefault="00CD3D2C" w:rsidP="005D403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De forma muito simplificada, os contratos </w:t>
            </w:r>
            <w:proofErr w:type="spellStart"/>
            <w:r w:rsidRPr="00DE4CAA">
              <w:rPr>
                <w:rFonts w:ascii="Book Antiqua" w:eastAsia="Times New Roman" w:hAnsi="Book Antiqua" w:cs="Times New Roman"/>
                <w:i/>
                <w:sz w:val="19"/>
                <w:szCs w:val="19"/>
                <w:lang w:eastAsia="pt-BR"/>
              </w:rPr>
              <w:t>built</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to</w:t>
            </w:r>
            <w:proofErr w:type="spellEnd"/>
            <w:r w:rsidRPr="00DE4CAA">
              <w:rPr>
                <w:rFonts w:ascii="Book Antiqua" w:eastAsia="Times New Roman" w:hAnsi="Book Antiqua" w:cs="Times New Roman"/>
                <w:i/>
                <w:sz w:val="19"/>
                <w:szCs w:val="19"/>
                <w:lang w:eastAsia="pt-BR"/>
              </w:rPr>
              <w:t xml:space="preserve"> </w:t>
            </w:r>
            <w:proofErr w:type="spellStart"/>
            <w:r w:rsidRPr="00DE4CAA">
              <w:rPr>
                <w:rFonts w:ascii="Book Antiqua" w:eastAsia="Times New Roman" w:hAnsi="Book Antiqua" w:cs="Times New Roman"/>
                <w:i/>
                <w:sz w:val="19"/>
                <w:szCs w:val="19"/>
                <w:lang w:eastAsia="pt-BR"/>
              </w:rPr>
              <w:t>suit</w:t>
            </w:r>
            <w:proofErr w:type="spellEnd"/>
            <w:r w:rsidRPr="00DE4CAA">
              <w:rPr>
                <w:rFonts w:ascii="Book Antiqua" w:eastAsia="Times New Roman" w:hAnsi="Book Antiqua" w:cs="Times New Roman"/>
                <w:sz w:val="19"/>
                <w:szCs w:val="19"/>
                <w:lang w:eastAsia="pt-BR"/>
              </w:rPr>
              <w:t xml:space="preserve"> são contratos de locação de bens imóveis urbanos, para fins não residenciais, em que o locador investe dinheiro no imóvel, construindo ou realizando reformas substanciais, sempre com vistas a atender às necessidades previamente identificadas pelo locatário.</w:t>
            </w:r>
          </w:p>
        </w:tc>
      </w:tr>
    </w:tbl>
    <w:p w14:paraId="4D56A6B8" w14:textId="77777777" w:rsidR="00DB4026" w:rsidRPr="00173919" w:rsidRDefault="00DB4026" w:rsidP="00E73AB9">
      <w:pPr>
        <w:spacing w:before="225" w:after="225" w:line="240" w:lineRule="auto"/>
        <w:ind w:firstLine="450"/>
        <w:jc w:val="both"/>
        <w:rPr>
          <w:rFonts w:ascii="Book Antiqua" w:eastAsia="Times New Roman" w:hAnsi="Book Antiqua" w:cs="Times New Roman"/>
          <w:sz w:val="16"/>
          <w:szCs w:val="16"/>
          <w:lang w:eastAsia="pt-BR"/>
        </w:rPr>
      </w:pPr>
      <w:r w:rsidRPr="00173919">
        <w:rPr>
          <w:rFonts w:ascii="Book Antiqua" w:eastAsia="Times New Roman" w:hAnsi="Book Antiqua" w:cs="Times New Roman"/>
          <w:sz w:val="16"/>
          <w:szCs w:val="16"/>
          <w:lang w:eastAsia="pt-BR"/>
        </w:rPr>
        <w:lastRenderedPageBreak/>
        <w:t>§ 3</w:t>
      </w:r>
      <w:proofErr w:type="gramStart"/>
      <w:r w:rsidRPr="00173919">
        <w:rPr>
          <w:rFonts w:ascii="Book Antiqua" w:eastAsia="Times New Roman" w:hAnsi="Book Antiqua" w:cs="Times New Roman"/>
          <w:sz w:val="16"/>
          <w:szCs w:val="16"/>
          <w:u w:val="single"/>
          <w:vertAlign w:val="superscript"/>
          <w:lang w:eastAsia="pt-BR"/>
        </w:rPr>
        <w:t>o</w:t>
      </w:r>
      <w:r w:rsidRPr="00173919">
        <w:rPr>
          <w:rFonts w:ascii="Book Antiqua" w:eastAsia="Times New Roman" w:hAnsi="Book Antiqua" w:cs="Times New Roman"/>
          <w:sz w:val="16"/>
          <w:szCs w:val="16"/>
          <w:lang w:eastAsia="pt-BR"/>
        </w:rPr>
        <w:t xml:space="preserve">  (</w:t>
      </w:r>
      <w:proofErr w:type="gramEnd"/>
      <w:r w:rsidRPr="00173919">
        <w:rPr>
          <w:rFonts w:ascii="Book Antiqua" w:eastAsia="Times New Roman" w:hAnsi="Book Antiqua" w:cs="Times New Roman"/>
          <w:sz w:val="16"/>
          <w:szCs w:val="16"/>
          <w:lang w:eastAsia="pt-BR"/>
        </w:rPr>
        <w:t>VETADO).</w:t>
      </w:r>
      <w:r w:rsidRPr="00173919">
        <w:rPr>
          <w:rFonts w:ascii="Book Antiqua" w:eastAsia="Times New Roman" w:hAnsi="Book Antiqua" w:cs="Times New Roman"/>
          <w:color w:val="000000"/>
          <w:sz w:val="16"/>
          <w:szCs w:val="16"/>
          <w:lang w:eastAsia="pt-BR"/>
        </w:rPr>
        <w:t xml:space="preserve">      </w:t>
      </w:r>
      <w:hyperlink r:id="rId27" w:anchor="art3" w:history="1">
        <w:r w:rsidRPr="00173919">
          <w:rPr>
            <w:rFonts w:ascii="Book Antiqua" w:eastAsia="Times New Roman" w:hAnsi="Book Antiqua" w:cs="Times New Roman"/>
            <w:color w:val="0000FF"/>
            <w:sz w:val="16"/>
            <w:szCs w:val="16"/>
            <w:u w:val="single"/>
            <w:lang w:eastAsia="pt-BR"/>
          </w:rPr>
          <w:t>(Incluído pela Lei nº 12.744, de 2012)</w:t>
        </w:r>
      </w:hyperlink>
    </w:p>
    <w:p w14:paraId="1046AD33" w14:textId="456E7897" w:rsidR="00DB4026" w:rsidRPr="00400E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55</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Considera</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locação não residencial</w:t>
      </w:r>
      <w:r w:rsidRPr="00DE4CAA">
        <w:rPr>
          <w:rFonts w:ascii="Book Antiqua" w:eastAsia="Times New Roman" w:hAnsi="Book Antiqua" w:cs="Times New Roman"/>
          <w:sz w:val="19"/>
          <w:szCs w:val="19"/>
          <w:lang w:eastAsia="pt-BR"/>
        </w:rPr>
        <w:t xml:space="preserve"> quando </w:t>
      </w:r>
      <w:r w:rsidRPr="00DE4CAA">
        <w:rPr>
          <w:rFonts w:ascii="Book Antiqua" w:eastAsia="Times New Roman" w:hAnsi="Book Antiqua" w:cs="Times New Roman"/>
          <w:b/>
          <w:bCs/>
          <w:sz w:val="19"/>
          <w:szCs w:val="19"/>
          <w:highlight w:val="yellow"/>
          <w:lang w:eastAsia="pt-BR"/>
        </w:rPr>
        <w:t>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for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pessoa jurídica</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destinar</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ao uso</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bCs/>
          <w:sz w:val="19"/>
          <w:szCs w:val="19"/>
          <w:highlight w:val="yellow"/>
          <w:lang w:eastAsia="pt-BR"/>
        </w:rPr>
        <w:t>seus titulares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diretores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sócios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gerentes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executivos</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empregados</w:t>
      </w:r>
      <w:r w:rsidRPr="00F430A1">
        <w:rPr>
          <w:rFonts w:ascii="Book Antiqua" w:eastAsia="Times New Roman" w:hAnsi="Book Antiqua" w:cs="Times New Roman"/>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890DE1" w:rsidRPr="00F430A1">
        <w:rPr>
          <w:rFonts w:ascii="Book Antiqua" w:eastAsia="Times New Roman" w:hAnsi="Book Antiqua" w:cs="Times New Roman"/>
          <w:b/>
          <w:color w:val="FF0000"/>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(Cartórios/TJMG-2015/2017)</w:t>
      </w:r>
      <w:r w:rsidR="00400EA1">
        <w:rPr>
          <w:rFonts w:ascii="Book Antiqua" w:eastAsia="Times New Roman" w:hAnsi="Book Antiqua" w:cs="Times New Roman"/>
          <w:b/>
          <w:color w:val="FF0000"/>
          <w:sz w:val="16"/>
          <w:szCs w:val="16"/>
          <w:lang w:eastAsia="pt-BR"/>
        </w:rPr>
        <w:t xml:space="preserve"> </w:t>
      </w:r>
      <w:r w:rsidR="00400EA1" w:rsidRPr="001407CF">
        <w:rPr>
          <w:rFonts w:ascii="Book Antiqua" w:eastAsia="Times New Roman" w:hAnsi="Book Antiqua" w:cs="Times New Roman"/>
          <w:b/>
          <w:color w:val="FF0000"/>
          <w:sz w:val="16"/>
          <w:szCs w:val="16"/>
          <w:u w:val="single"/>
          <w:lang w:eastAsia="pt-BR"/>
        </w:rPr>
        <w:t>(</w:t>
      </w:r>
      <w:r w:rsidR="00400EA1">
        <w:rPr>
          <w:rFonts w:ascii="Book Antiqua" w:eastAsia="Times New Roman" w:hAnsi="Book Antiqua" w:cs="Times New Roman"/>
          <w:b/>
          <w:color w:val="FF0000"/>
          <w:sz w:val="16"/>
          <w:szCs w:val="16"/>
          <w:u w:val="single"/>
          <w:lang w:eastAsia="pt-BR"/>
        </w:rPr>
        <w:t>Cartórios/TJSP-2022</w:t>
      </w:r>
      <w:r w:rsidR="00400EA1" w:rsidRPr="001407CF">
        <w:rPr>
          <w:rFonts w:ascii="Book Antiqua" w:eastAsia="Times New Roman" w:hAnsi="Book Antiqua" w:cs="Times New Roman"/>
          <w:b/>
          <w:color w:val="FF0000"/>
          <w:sz w:val="16"/>
          <w:szCs w:val="16"/>
          <w:u w:val="single"/>
          <w:lang w:eastAsia="pt-BR"/>
        </w:rPr>
        <w:t>)</w:t>
      </w:r>
    </w:p>
    <w:p w14:paraId="026F3487" w14:textId="01FF48D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E569C9">
        <w:rPr>
          <w:rFonts w:ascii="Book Antiqua" w:eastAsia="Times New Roman" w:hAnsi="Book Antiqua" w:cs="Times New Roman"/>
          <w:b/>
          <w:bCs/>
          <w:sz w:val="19"/>
          <w:szCs w:val="19"/>
          <w:highlight w:val="magenta"/>
          <w:lang w:eastAsia="pt-BR"/>
        </w:rPr>
        <w:t>Art. 56</w:t>
      </w: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lang w:eastAsia="pt-BR"/>
        </w:rPr>
        <w:t>Nos demais casos de locação não residencial, o contrato por prazo determinado cessa, de pleno direito, findo o prazo estipulado, independentemente de notificação ou aviso</w:t>
      </w:r>
      <w:r w:rsidRPr="00F430A1">
        <w:rPr>
          <w:rFonts w:ascii="Book Antiqua" w:eastAsia="Times New Roman" w:hAnsi="Book Antiqua" w:cs="Times New Roman"/>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p>
    <w:p w14:paraId="7F3EDEF4" w14:textId="108F0E06"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lang w:eastAsia="pt-BR"/>
        </w:rPr>
        <w:t xml:space="preserve">Findo o prazo estipulado, se o locatário permanecer no imóvel por mais de trinta dias sem oposição do locador, presumir </w:t>
      </w:r>
      <w:r w:rsidRPr="00890DE1">
        <w:rPr>
          <w:rFonts w:ascii="Book Antiqua" w:eastAsia="Times New Roman" w:hAnsi="Book Antiqua" w:cs="Times New Roman"/>
          <w:b/>
          <w:bCs/>
          <w:i/>
          <w:iCs/>
          <w:sz w:val="19"/>
          <w:szCs w:val="19"/>
          <w:lang w:eastAsia="pt-BR"/>
        </w:rPr>
        <w:t>-</w:t>
      </w:r>
      <w:r w:rsidRPr="00890DE1">
        <w:rPr>
          <w:rFonts w:ascii="Book Antiqua" w:eastAsia="Times New Roman" w:hAnsi="Book Antiqua" w:cs="Times New Roman"/>
          <w:b/>
          <w:bCs/>
          <w:sz w:val="19"/>
          <w:szCs w:val="19"/>
          <w:lang w:eastAsia="pt-BR"/>
        </w:rPr>
        <w:t xml:space="preserve"> se </w:t>
      </w:r>
      <w:r w:rsidRPr="00890DE1">
        <w:rPr>
          <w:rFonts w:ascii="Book Antiqua" w:eastAsia="Times New Roman" w:hAnsi="Book Antiqua" w:cs="Times New Roman"/>
          <w:b/>
          <w:bCs/>
          <w:i/>
          <w:iCs/>
          <w:sz w:val="19"/>
          <w:szCs w:val="19"/>
          <w:lang w:eastAsia="pt-BR"/>
        </w:rPr>
        <w:t>-</w:t>
      </w:r>
      <w:r w:rsidRPr="00890DE1">
        <w:rPr>
          <w:rFonts w:ascii="Book Antiqua" w:eastAsia="Times New Roman" w:hAnsi="Book Antiqua" w:cs="Times New Roman"/>
          <w:b/>
          <w:bCs/>
          <w:sz w:val="19"/>
          <w:szCs w:val="19"/>
          <w:lang w:eastAsia="pt-BR"/>
        </w:rPr>
        <w:t xml:space="preserve"> á prorrogada a locação nas condições ajustadas, mas sem prazo determinado</w:t>
      </w:r>
      <w:r w:rsidRPr="00F430A1">
        <w:rPr>
          <w:rFonts w:ascii="Book Antiqua" w:eastAsia="Times New Roman" w:hAnsi="Book Antiqua" w:cs="Times New Roman"/>
          <w:b/>
          <w:bCs/>
          <w:sz w:val="16"/>
          <w:szCs w:val="16"/>
          <w:lang w:eastAsia="pt-BR"/>
        </w:rPr>
        <w:t xml:space="preserve">. </w:t>
      </w:r>
      <w:r w:rsidR="00E569C9" w:rsidRPr="00F430A1">
        <w:rPr>
          <w:rFonts w:ascii="Book Antiqua" w:eastAsia="Times New Roman" w:hAnsi="Book Antiqua" w:cs="Times New Roman"/>
          <w:b/>
          <w:bCs/>
          <w:color w:val="FF0000"/>
          <w:sz w:val="16"/>
          <w:szCs w:val="16"/>
          <w:u w:val="single"/>
          <w:lang w:eastAsia="pt-BR"/>
        </w:rPr>
        <w:t>(DPEES-2016)</w:t>
      </w:r>
      <w:r w:rsidR="00D339F1" w:rsidRPr="00F430A1">
        <w:rPr>
          <w:rFonts w:ascii="Book Antiqua" w:eastAsia="Times New Roman" w:hAnsi="Book Antiqua" w:cs="Times New Roman"/>
          <w:b/>
          <w:bCs/>
          <w:color w:val="FF0000"/>
          <w:sz w:val="16"/>
          <w:szCs w:val="16"/>
          <w:lang w:eastAsia="pt-BR"/>
        </w:rPr>
        <w:t xml:space="preserve"> </w:t>
      </w:r>
      <w:r w:rsidR="00D339F1" w:rsidRPr="00F430A1">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D339F1" w:rsidRPr="00DE4CAA" w14:paraId="41EDD3BC" w14:textId="77777777" w:rsidTr="00564316">
        <w:tc>
          <w:tcPr>
            <w:tcW w:w="8494" w:type="dxa"/>
            <w:shd w:val="clear" w:color="auto" w:fill="CCFFFF"/>
          </w:tcPr>
          <w:p w14:paraId="1A0EB977" w14:textId="486413F0" w:rsidR="00D339F1" w:rsidRPr="00D339F1" w:rsidRDefault="00D339F1" w:rsidP="00564316">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Cartórios/TJGO-2021</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i/>
                <w:iCs/>
                <w:sz w:val="19"/>
                <w:szCs w:val="19"/>
                <w:u w:val="single"/>
                <w:lang w:eastAsia="pt-BR"/>
              </w:rPr>
              <w:t>Período de incidência do valor estipulado em ação revisional de aluguel de imóvel não residencial</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 xml:space="preserve">O valor estabelecido em ação revisional de aluguel de imóvel não residencial não tem sua incidência limitada ao período compreendido entre a citação e o termo final do contrato original de locação, devendo incidir até a efetiva entrega das chaves caso a locação venha a ser prorrogada por prazo indeterminado em razão da permanência do locatário no imóvel (art. 56, </w:t>
            </w:r>
            <w:r>
              <w:rPr>
                <w:rFonts w:ascii="Book Antiqua" w:eastAsia="Times New Roman" w:hAnsi="Book Antiqua" w:cs="Times New Roman"/>
                <w:b/>
                <w:bCs/>
                <w:sz w:val="19"/>
                <w:szCs w:val="19"/>
                <w:lang w:eastAsia="pt-BR"/>
              </w:rPr>
              <w:t>§</w:t>
            </w:r>
            <w:r w:rsidRPr="00D339F1">
              <w:rPr>
                <w:rFonts w:ascii="Book Antiqua" w:eastAsia="Times New Roman" w:hAnsi="Book Antiqua" w:cs="Times New Roman"/>
                <w:b/>
                <w:bCs/>
                <w:sz w:val="19"/>
                <w:szCs w:val="19"/>
                <w:lang w:eastAsia="pt-BR"/>
              </w:rPr>
              <w:t xml:space="preserve"> único, da Lei 8.245/91).</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sz w:val="19"/>
                <w:szCs w:val="19"/>
                <w:lang w:eastAsia="pt-BR"/>
              </w:rPr>
              <w:t xml:space="preserve">STJ. 3ª T. REsp 1566231-PE, Rel. Min. Ricardo Villas Bôas </w:t>
            </w:r>
            <w:proofErr w:type="spellStart"/>
            <w:r w:rsidRPr="00D339F1">
              <w:rPr>
                <w:rFonts w:ascii="Book Antiqua" w:eastAsia="Times New Roman" w:hAnsi="Book Antiqua" w:cs="Times New Roman"/>
                <w:sz w:val="19"/>
                <w:szCs w:val="19"/>
                <w:lang w:eastAsia="pt-BR"/>
              </w:rPr>
              <w:t>Cueva</w:t>
            </w:r>
            <w:proofErr w:type="spellEnd"/>
            <w:r w:rsidRPr="00D339F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339F1">
              <w:rPr>
                <w:rFonts w:ascii="Book Antiqua" w:eastAsia="Times New Roman" w:hAnsi="Book Antiqua" w:cs="Times New Roman"/>
                <w:sz w:val="19"/>
                <w:szCs w:val="19"/>
                <w:lang w:eastAsia="pt-BR"/>
              </w:rPr>
              <w:t xml:space="preserve"> 1º/3/16</w:t>
            </w:r>
            <w:r w:rsidRPr="00D339F1">
              <w:rPr>
                <w:rFonts w:ascii="Book Antiqua" w:eastAsia="Times New Roman" w:hAnsi="Book Antiqua" w:cs="Times New Roman"/>
                <w:b/>
                <w:bCs/>
                <w:sz w:val="19"/>
                <w:szCs w:val="19"/>
                <w:lang w:eastAsia="pt-BR"/>
              </w:rPr>
              <w:t xml:space="preserve"> (Info 578).</w:t>
            </w:r>
            <w:r>
              <w:rPr>
                <w:rFonts w:ascii="Book Antiqua" w:eastAsia="Times New Roman" w:hAnsi="Book Antiqua" w:cs="Times New Roman"/>
                <w:b/>
                <w:bCs/>
                <w:sz w:val="19"/>
                <w:szCs w:val="19"/>
                <w:lang w:eastAsia="pt-BR"/>
              </w:rPr>
              <w:t xml:space="preserve"> </w:t>
            </w:r>
          </w:p>
        </w:tc>
      </w:tr>
    </w:tbl>
    <w:p w14:paraId="29FC3486" w14:textId="67C96F2B"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0DE1">
        <w:rPr>
          <w:rFonts w:ascii="Book Antiqua" w:eastAsia="Times New Roman" w:hAnsi="Book Antiqua" w:cs="Times New Roman"/>
          <w:b/>
          <w:bCs/>
          <w:sz w:val="19"/>
          <w:szCs w:val="19"/>
          <w:lang w:eastAsia="pt-BR"/>
        </w:rPr>
        <w:t xml:space="preserve">        </w:t>
      </w:r>
      <w:r w:rsidRPr="00890DE1">
        <w:rPr>
          <w:rFonts w:ascii="Book Antiqua" w:eastAsia="Times New Roman" w:hAnsi="Book Antiqua" w:cs="Times New Roman"/>
          <w:b/>
          <w:bCs/>
          <w:sz w:val="19"/>
          <w:szCs w:val="19"/>
          <w:highlight w:val="magenta"/>
          <w:lang w:eastAsia="pt-BR"/>
        </w:rPr>
        <w:t>Art. 57</w:t>
      </w:r>
      <w:r w:rsidRPr="00890DE1">
        <w:rPr>
          <w:rFonts w:ascii="Book Antiqua" w:eastAsia="Times New Roman" w:hAnsi="Book Antiqua" w:cs="Times New Roman"/>
          <w:b/>
          <w:bCs/>
          <w:sz w:val="19"/>
          <w:szCs w:val="19"/>
          <w:lang w:eastAsia="pt-BR"/>
        </w:rPr>
        <w:t>. O contrato de locação por prazo indeterminado pode ser denunciado por escrito, pelo locador, concedidos ao locatário trinta dias para a desocupação</w:t>
      </w:r>
      <w:r w:rsidRPr="00F430A1">
        <w:rPr>
          <w:rFonts w:ascii="Book Antiqua" w:eastAsia="Times New Roman" w:hAnsi="Book Antiqua" w:cs="Times New Roman"/>
          <w:b/>
          <w:bCs/>
          <w:sz w:val="16"/>
          <w:szCs w:val="16"/>
          <w:lang w:eastAsia="pt-BR"/>
        </w:rPr>
        <w:t xml:space="preserve">. </w:t>
      </w:r>
      <w:r w:rsidR="00E569C9" w:rsidRPr="00F430A1">
        <w:rPr>
          <w:rFonts w:ascii="Book Antiqua" w:eastAsia="Times New Roman" w:hAnsi="Book Antiqua" w:cs="Times New Roman"/>
          <w:b/>
          <w:bCs/>
          <w:color w:val="FF0000"/>
          <w:sz w:val="16"/>
          <w:szCs w:val="16"/>
          <w:u w:val="single"/>
          <w:lang w:eastAsia="pt-BR"/>
        </w:rPr>
        <w:t>(DPEES-2016)</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p>
    <w:p w14:paraId="4B77C93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TÍTULO II</w:t>
      </w:r>
    </w:p>
    <w:p w14:paraId="4D6F9A0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Dos Procedimentos</w:t>
      </w:r>
    </w:p>
    <w:p w14:paraId="4D74BDD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w:t>
      </w:r>
    </w:p>
    <w:p w14:paraId="12A4670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Disposições Gerais</w:t>
      </w:r>
    </w:p>
    <w:p w14:paraId="48125E86" w14:textId="5C91F469" w:rsidR="00DB4026" w:rsidRPr="00246D2E"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58</w:t>
      </w:r>
      <w:r w:rsidRPr="00DE4CAA">
        <w:rPr>
          <w:rFonts w:ascii="Book Antiqua" w:eastAsia="Times New Roman" w:hAnsi="Book Antiqua" w:cs="Times New Roman"/>
          <w:sz w:val="19"/>
          <w:szCs w:val="19"/>
          <w:lang w:eastAsia="pt-BR"/>
        </w:rPr>
        <w:t xml:space="preserve">. </w:t>
      </w:r>
      <w:r w:rsidRPr="00315775">
        <w:rPr>
          <w:rFonts w:ascii="Book Antiqua" w:eastAsia="Times New Roman" w:hAnsi="Book Antiqua" w:cs="Times New Roman"/>
          <w:b/>
          <w:bCs/>
          <w:sz w:val="19"/>
          <w:szCs w:val="19"/>
          <w:lang w:eastAsia="pt-BR"/>
        </w:rPr>
        <w:t xml:space="preserve">Ressalvados os casos previstos no parágrafo único do art. 1º, nas </w:t>
      </w:r>
      <w:r w:rsidRPr="00315775">
        <w:rPr>
          <w:rFonts w:ascii="Book Antiqua" w:eastAsia="Times New Roman" w:hAnsi="Book Antiqua" w:cs="Times New Roman"/>
          <w:b/>
          <w:bCs/>
          <w:sz w:val="19"/>
          <w:szCs w:val="19"/>
          <w:highlight w:val="yellow"/>
          <w:lang w:eastAsia="pt-BR"/>
        </w:rPr>
        <w:t>ações</w:t>
      </w:r>
      <w:r w:rsidRPr="00DE4CAA">
        <w:rPr>
          <w:rFonts w:ascii="Book Antiqua" w:eastAsia="Times New Roman" w:hAnsi="Book Antiqua" w:cs="Times New Roman"/>
          <w:b/>
          <w:sz w:val="19"/>
          <w:szCs w:val="19"/>
          <w:highlight w:val="yellow"/>
          <w:lang w:eastAsia="pt-BR"/>
        </w:rPr>
        <w:t xml:space="preserve"> de despejo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consignação em pagamento de aluguel e acessório da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revisionais de aluguel</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renovatórias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observar</w:t>
      </w:r>
      <w:r w:rsidRPr="00DE4CAA">
        <w:rPr>
          <w:rFonts w:ascii="Book Antiqua" w:eastAsia="Times New Roman" w:hAnsi="Book Antiqua" w:cs="Times New Roman"/>
          <w:b/>
          <w:i/>
          <w:iCs/>
          <w:caps/>
          <w:sz w:val="19"/>
          <w:szCs w:val="19"/>
          <w:highlight w:val="green"/>
          <w:lang w:eastAsia="pt-BR"/>
        </w:rPr>
        <w:t>-</w:t>
      </w:r>
      <w:r w:rsidRPr="00DE4CAA">
        <w:rPr>
          <w:rFonts w:ascii="Book Antiqua" w:eastAsia="Times New Roman" w:hAnsi="Book Antiqua" w:cs="Times New Roman"/>
          <w:b/>
          <w:caps/>
          <w:sz w:val="19"/>
          <w:szCs w:val="19"/>
          <w:highlight w:val="green"/>
          <w:lang w:eastAsia="pt-BR"/>
        </w:rPr>
        <w:t>se</w:t>
      </w:r>
      <w:r w:rsidRPr="00DE4CAA">
        <w:rPr>
          <w:rFonts w:ascii="Book Antiqua" w:eastAsia="Times New Roman" w:hAnsi="Book Antiqua" w:cs="Times New Roman"/>
          <w:b/>
          <w:i/>
          <w:iCs/>
          <w:caps/>
          <w:sz w:val="19"/>
          <w:szCs w:val="19"/>
          <w:highlight w:val="green"/>
          <w:lang w:eastAsia="pt-BR"/>
        </w:rPr>
        <w:t>-</w:t>
      </w:r>
      <w:r w:rsidRPr="00DE4CAA">
        <w:rPr>
          <w:rFonts w:ascii="Book Antiqua" w:eastAsia="Times New Roman" w:hAnsi="Book Antiqua" w:cs="Times New Roman"/>
          <w:b/>
          <w:caps/>
          <w:sz w:val="19"/>
          <w:szCs w:val="19"/>
          <w:highlight w:val="green"/>
          <w:lang w:eastAsia="pt-BR"/>
        </w:rPr>
        <w:t>á</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b/>
          <w:bCs/>
          <w:sz w:val="19"/>
          <w:szCs w:val="19"/>
          <w:highlight w:val="cyan"/>
          <w:lang w:eastAsia="pt-BR"/>
        </w:rPr>
        <w:t>o seguinte</w:t>
      </w:r>
      <w:r w:rsidRPr="00DE4CAA">
        <w:rPr>
          <w:rFonts w:ascii="Book Antiqua" w:eastAsia="Times New Roman" w:hAnsi="Book Antiqua" w:cs="Times New Roman"/>
          <w:sz w:val="19"/>
          <w:szCs w:val="19"/>
          <w:lang w:eastAsia="pt-BR"/>
        </w:rPr>
        <w:t xml:space="preserve">: </w:t>
      </w:r>
      <w:r w:rsidR="00246D2E">
        <w:rPr>
          <w:rFonts w:ascii="Book Antiqua" w:eastAsia="Times New Roman" w:hAnsi="Book Antiqua" w:cs="Times New Roman"/>
          <w:b/>
          <w:color w:val="FF0000"/>
          <w:sz w:val="16"/>
          <w:szCs w:val="16"/>
          <w:u w:val="single"/>
          <w:lang w:eastAsia="pt-BR"/>
        </w:rPr>
        <w:t>(TCEES-2012)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(MPF-2013)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(TJAP-2014)</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(DPEMG-2014)</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(TJDFT-2016)</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(DPEAP-2018)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(Cartórios/TJSP-2018)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(ABIN-2018)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(TJSC-2019)</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(DPEMS-2022)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(DPEMT-2022)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(DPEPB-2022)</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p w14:paraId="03C11DBD" w14:textId="3013C577" w:rsidR="00DB4026" w:rsidRPr="00852F82"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52F82">
        <w:rPr>
          <w:rFonts w:ascii="Book Antiqua" w:eastAsia="Times New Roman" w:hAnsi="Book Antiqua" w:cs="Times New Roman"/>
          <w:b/>
          <w:bCs/>
          <w:sz w:val="19"/>
          <w:szCs w:val="19"/>
          <w:lang w:eastAsia="pt-BR"/>
        </w:rPr>
        <w:t xml:space="preserve">        I - </w:t>
      </w:r>
      <w:proofErr w:type="gramStart"/>
      <w:r w:rsidRPr="00852F82">
        <w:rPr>
          <w:rFonts w:ascii="Book Antiqua" w:eastAsia="Times New Roman" w:hAnsi="Book Antiqua" w:cs="Times New Roman"/>
          <w:b/>
          <w:bCs/>
          <w:sz w:val="19"/>
          <w:szCs w:val="19"/>
          <w:highlight w:val="yellow"/>
          <w:lang w:eastAsia="pt-BR"/>
        </w:rPr>
        <w:t>os</w:t>
      </w:r>
      <w:proofErr w:type="gramEnd"/>
      <w:r w:rsidRPr="00852F82">
        <w:rPr>
          <w:rFonts w:ascii="Book Antiqua" w:eastAsia="Times New Roman" w:hAnsi="Book Antiqua" w:cs="Times New Roman"/>
          <w:b/>
          <w:bCs/>
          <w:sz w:val="19"/>
          <w:szCs w:val="19"/>
          <w:highlight w:val="yellow"/>
          <w:lang w:eastAsia="pt-BR"/>
        </w:rPr>
        <w:t xml:space="preserve"> processos</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caps/>
          <w:sz w:val="19"/>
          <w:szCs w:val="19"/>
          <w:highlight w:val="green"/>
          <w:lang w:eastAsia="pt-BR"/>
        </w:rPr>
        <w:t>tramitam</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durante as férias forenses</w:t>
      </w:r>
      <w:r w:rsidRPr="00852F82">
        <w:rPr>
          <w:rFonts w:ascii="Book Antiqua" w:eastAsia="Times New Roman" w:hAnsi="Book Antiqua" w:cs="Times New Roman"/>
          <w:b/>
          <w:bCs/>
          <w:sz w:val="19"/>
          <w:szCs w:val="19"/>
          <w:lang w:eastAsia="pt-BR"/>
        </w:rPr>
        <w:t xml:space="preserve"> e </w:t>
      </w:r>
      <w:r w:rsidRPr="00852F82">
        <w:rPr>
          <w:rFonts w:ascii="Book Antiqua" w:eastAsia="Times New Roman" w:hAnsi="Book Antiqua" w:cs="Times New Roman"/>
          <w:b/>
          <w:bCs/>
          <w:caps/>
          <w:sz w:val="19"/>
          <w:szCs w:val="19"/>
          <w:highlight w:val="green"/>
          <w:lang w:eastAsia="pt-BR"/>
        </w:rPr>
        <w:t>não se suspendem</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pela superveniência delas</w:t>
      </w:r>
      <w:r w:rsidRPr="00852F82">
        <w:rPr>
          <w:rFonts w:ascii="Book Antiqua" w:eastAsia="Times New Roman" w:hAnsi="Book Antiqua" w:cs="Times New Roman"/>
          <w:b/>
          <w:bCs/>
          <w:sz w:val="16"/>
          <w:szCs w:val="16"/>
          <w:lang w:eastAsia="pt-BR"/>
        </w:rPr>
        <w:t>;</w:t>
      </w:r>
      <w:r w:rsidR="00F430A1" w:rsidRPr="00852F82">
        <w:rPr>
          <w:rFonts w:ascii="Book Antiqua" w:eastAsia="Times New Roman" w:hAnsi="Book Antiqua" w:cs="Times New Roman"/>
          <w:b/>
          <w:bCs/>
          <w:color w:val="FF0000"/>
          <w:sz w:val="16"/>
          <w:szCs w:val="16"/>
          <w:lang w:eastAsia="pt-BR"/>
        </w:rPr>
        <w:t xml:space="preserve"> </w:t>
      </w:r>
      <w:r w:rsidR="00F430A1" w:rsidRPr="00852F82">
        <w:rPr>
          <w:rFonts w:ascii="Book Antiqua" w:eastAsia="Times New Roman" w:hAnsi="Book Antiqua" w:cs="Times New Roman"/>
          <w:b/>
          <w:bCs/>
          <w:color w:val="FF0000"/>
          <w:sz w:val="16"/>
          <w:szCs w:val="16"/>
          <w:u w:val="single"/>
          <w:lang w:eastAsia="pt-BR"/>
        </w:rPr>
        <w:t>(ABIN-2018)</w:t>
      </w:r>
    </w:p>
    <w:tbl>
      <w:tblPr>
        <w:tblStyle w:val="Tabelacomgrade"/>
        <w:tblW w:w="0" w:type="auto"/>
        <w:shd w:val="clear" w:color="auto" w:fill="CCFFFF"/>
        <w:tblLook w:val="04A0" w:firstRow="1" w:lastRow="0" w:firstColumn="1" w:lastColumn="0" w:noHBand="0" w:noVBand="1"/>
      </w:tblPr>
      <w:tblGrid>
        <w:gridCol w:w="8494"/>
      </w:tblGrid>
      <w:tr w:rsidR="00152E7D" w:rsidRPr="00DE4CAA" w14:paraId="38A3BADA" w14:textId="77777777" w:rsidTr="00152E7D">
        <w:tc>
          <w:tcPr>
            <w:tcW w:w="8494" w:type="dxa"/>
            <w:shd w:val="clear" w:color="auto" w:fill="CCFFFF"/>
          </w:tcPr>
          <w:p w14:paraId="229E9415" w14:textId="05F723CD" w:rsidR="00F776DE" w:rsidRPr="00DE4CAA" w:rsidRDefault="00152E7D" w:rsidP="00152E7D">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ABIN-2018-CESPE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Considerando o disposto na Lei 8.245/91 acerca da locação de imóveis urbanos e dos procedimentos a ela pertinentes, julgue o item a seguir: Em regra, as ações de despejo não se suspendem pela superveniência das férias forenses. </w:t>
            </w:r>
            <w:r w:rsidRPr="00DE4CAA">
              <w:rPr>
                <w:rFonts w:ascii="Book Antiqua" w:eastAsia="Times New Roman" w:hAnsi="Book Antiqua" w:cs="Times New Roman"/>
                <w:b/>
                <w:sz w:val="19"/>
                <w:szCs w:val="19"/>
                <w:lang w:eastAsia="pt-BR"/>
              </w:rPr>
              <w:t>BL: art. 58, I da Lei.</w:t>
            </w:r>
          </w:p>
        </w:tc>
      </w:tr>
    </w:tbl>
    <w:p w14:paraId="7C441322" w14:textId="505C1A57" w:rsidR="00DB4026" w:rsidRPr="00246D2E"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46D2E">
        <w:rPr>
          <w:rFonts w:ascii="Book Antiqua" w:eastAsia="Times New Roman" w:hAnsi="Book Antiqua" w:cs="Times New Roman"/>
          <w:b/>
          <w:bCs/>
          <w:sz w:val="19"/>
          <w:szCs w:val="19"/>
          <w:lang w:eastAsia="pt-BR"/>
        </w:rPr>
        <w:t xml:space="preserve">        II - é </w:t>
      </w:r>
      <w:r w:rsidRPr="00246D2E">
        <w:rPr>
          <w:rFonts w:ascii="Book Antiqua" w:eastAsia="Times New Roman" w:hAnsi="Book Antiqua" w:cs="Times New Roman"/>
          <w:b/>
          <w:bCs/>
          <w:sz w:val="19"/>
          <w:szCs w:val="19"/>
          <w:highlight w:val="yellow"/>
          <w:lang w:eastAsia="pt-BR"/>
        </w:rPr>
        <w:t>competente para conhecer e julgar tais ações</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foro do lugar da situação do imóvel</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salvo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se outro houver sido eleito no contrato</w:t>
      </w:r>
      <w:r w:rsidRPr="00DD3F0C">
        <w:rPr>
          <w:rFonts w:ascii="Book Antiqua" w:eastAsia="Times New Roman" w:hAnsi="Book Antiqua" w:cs="Times New Roman"/>
          <w:sz w:val="18"/>
          <w:szCs w:val="18"/>
          <w:lang w:eastAsia="pt-BR"/>
        </w:rPr>
        <w:t xml:space="preserve">; </w:t>
      </w:r>
      <w:r w:rsidR="00703AE5" w:rsidRPr="00DD3F0C">
        <w:rPr>
          <w:rFonts w:ascii="Book Antiqua" w:eastAsia="Times New Roman" w:hAnsi="Book Antiqua" w:cs="Times New Roman"/>
          <w:b/>
          <w:color w:val="FF0000"/>
          <w:sz w:val="16"/>
          <w:szCs w:val="16"/>
          <w:u w:val="single"/>
          <w:lang w:eastAsia="pt-BR"/>
        </w:rPr>
        <w:t>(TCEES-2012)</w:t>
      </w:r>
      <w:r w:rsidR="0096753F" w:rsidRPr="00DD3F0C">
        <w:rPr>
          <w:rFonts w:ascii="Book Antiqua" w:eastAsia="Times New Roman" w:hAnsi="Book Antiqua" w:cs="Times New Roman"/>
          <w:b/>
          <w:color w:val="FF0000"/>
          <w:sz w:val="16"/>
          <w:szCs w:val="16"/>
          <w:lang w:eastAsia="pt-BR"/>
        </w:rPr>
        <w:t xml:space="preserve"> </w:t>
      </w:r>
      <w:r w:rsidR="0096753F" w:rsidRPr="00DD3F0C">
        <w:rPr>
          <w:rFonts w:ascii="Book Antiqua" w:eastAsia="Times New Roman" w:hAnsi="Book Antiqua" w:cs="Times New Roman"/>
          <w:b/>
          <w:color w:val="FF0000"/>
          <w:sz w:val="16"/>
          <w:szCs w:val="16"/>
          <w:u w:val="single"/>
          <w:lang w:eastAsia="pt-BR"/>
        </w:rPr>
        <w:t>(DPEMG-2014)</w:t>
      </w:r>
      <w:r w:rsidR="00703AE5" w:rsidRPr="00DD3F0C">
        <w:rPr>
          <w:rFonts w:ascii="Book Antiqua" w:eastAsia="Times New Roman" w:hAnsi="Book Antiqua" w:cs="Times New Roman"/>
          <w:b/>
          <w:color w:val="FF0000"/>
          <w:sz w:val="16"/>
          <w:szCs w:val="16"/>
          <w:lang w:eastAsia="pt-BR"/>
        </w:rPr>
        <w:t xml:space="preserve"> </w:t>
      </w:r>
      <w:r w:rsidR="00703AE5" w:rsidRPr="00DD3F0C">
        <w:rPr>
          <w:rFonts w:ascii="Book Antiqua" w:eastAsia="Times New Roman" w:hAnsi="Book Antiqua" w:cs="Times New Roman"/>
          <w:b/>
          <w:color w:val="FF0000"/>
          <w:sz w:val="16"/>
          <w:szCs w:val="16"/>
          <w:u w:val="single"/>
          <w:lang w:eastAsia="pt-BR"/>
        </w:rPr>
        <w:t>(Cartórios/TJSP-2018)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1D0C63" w:rsidRPr="00DE4CAA" w14:paraId="17BA8DD2" w14:textId="77777777" w:rsidTr="001D0C63">
        <w:tc>
          <w:tcPr>
            <w:tcW w:w="8494" w:type="dxa"/>
            <w:shd w:val="clear" w:color="auto" w:fill="CCFFFF"/>
          </w:tcPr>
          <w:p w14:paraId="3E67C85A" w14:textId="77777777" w:rsidR="00F776DE" w:rsidRDefault="003866A3" w:rsidP="001D0C6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3866A3">
              <w:rPr>
                <w:rFonts w:ascii="Book Antiqua" w:eastAsia="Times New Roman" w:hAnsi="Book Antiqua" w:cs="Times New Roman"/>
                <w:b/>
                <w:sz w:val="19"/>
                <w:szCs w:val="19"/>
                <w:highlight w:val="yellow"/>
                <w:lang w:eastAsia="pt-BR"/>
              </w:rPr>
              <w:t>Cartórios/TJSP-2018-VUNESP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Sobre as ações de despejo decorrentes de locação de imóvel residencial urbano, é correto afirmar que</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é competente para conhecer e julgar tais ações o foro do lugar da situação do imóvel, salvo se outro houver sido eleito no contrato.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BL: art. 58, II, Locações.</w:t>
            </w:r>
          </w:p>
          <w:p w14:paraId="3FCF88A9" w14:textId="50AA4D8D" w:rsidR="00703AE5" w:rsidRPr="00703AE5" w:rsidRDefault="00703AE5" w:rsidP="00703AE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3AE5">
              <w:rPr>
                <w:rFonts w:ascii="Book Antiqua" w:eastAsia="Times New Roman" w:hAnsi="Book Antiqua" w:cs="Times New Roman"/>
                <w:b/>
                <w:bCs/>
                <w:sz w:val="19"/>
                <w:szCs w:val="19"/>
                <w:highlight w:val="yellow"/>
                <w:lang w:eastAsia="pt-BR"/>
              </w:rPr>
              <w:t>TCEES-2012-CESPE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3AE5">
              <w:rPr>
                <w:rFonts w:ascii="Book Antiqua" w:eastAsia="Times New Roman" w:hAnsi="Book Antiqua" w:cs="Times New Roman"/>
                <w:sz w:val="19"/>
                <w:szCs w:val="19"/>
                <w:lang w:eastAsia="pt-BR"/>
              </w:rPr>
              <w:t>Julgue o item que se segue, com relação a competência</w:t>
            </w:r>
            <w:r>
              <w:rPr>
                <w:rFonts w:ascii="Book Antiqua" w:eastAsia="Times New Roman" w:hAnsi="Book Antiqua" w:cs="Times New Roman"/>
                <w:sz w:val="19"/>
                <w:szCs w:val="19"/>
                <w:lang w:eastAsia="pt-BR"/>
              </w:rPr>
              <w:t xml:space="preserve">: </w:t>
            </w:r>
            <w:r w:rsidRPr="00703AE5">
              <w:rPr>
                <w:rFonts w:ascii="Book Antiqua" w:eastAsia="Times New Roman" w:hAnsi="Book Antiqua" w:cs="Times New Roman"/>
                <w:sz w:val="19"/>
                <w:szCs w:val="19"/>
                <w:lang w:eastAsia="pt-BR"/>
              </w:rPr>
              <w:t>Formalizado contrato de locação de imóvel localizado no município X, os contratantes poderão eleger o foro de outro município para processar e julgar eventuais lides referentes ao contrato, a despeito da localização do imóvel.</w:t>
            </w:r>
            <w:r>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58, II, Locações.</w:t>
            </w:r>
          </w:p>
        </w:tc>
      </w:tr>
    </w:tbl>
    <w:p w14:paraId="5A9F0CAA" w14:textId="4C6B7D8A" w:rsidR="00DB4026" w:rsidRPr="00246D2E" w:rsidRDefault="00DB4026" w:rsidP="00F776D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46D2E">
        <w:rPr>
          <w:rFonts w:ascii="Book Antiqua" w:eastAsia="Times New Roman" w:hAnsi="Book Antiqua" w:cs="Times New Roman"/>
          <w:b/>
          <w:bCs/>
          <w:sz w:val="19"/>
          <w:szCs w:val="19"/>
          <w:lang w:eastAsia="pt-BR"/>
        </w:rPr>
        <w:t xml:space="preserve">        III - o </w:t>
      </w:r>
      <w:r w:rsidRPr="00246D2E">
        <w:rPr>
          <w:rFonts w:ascii="Book Antiqua" w:eastAsia="Times New Roman" w:hAnsi="Book Antiqua" w:cs="Times New Roman"/>
          <w:b/>
          <w:bCs/>
          <w:caps/>
          <w:sz w:val="19"/>
          <w:szCs w:val="19"/>
          <w:shd w:val="clear" w:color="auto" w:fill="F7CAAC" w:themeFill="accent2" w:themeFillTint="66"/>
          <w:lang w:eastAsia="pt-BR"/>
        </w:rPr>
        <w:t>valor da causa</w:t>
      </w:r>
      <w:r w:rsidRPr="00246D2E">
        <w:rPr>
          <w:rFonts w:ascii="Book Antiqua" w:eastAsia="Times New Roman" w:hAnsi="Book Antiqua" w:cs="Times New Roman"/>
          <w:b/>
          <w:bCs/>
          <w:caps/>
          <w:sz w:val="19"/>
          <w:szCs w:val="19"/>
          <w:lang w:eastAsia="pt-BR"/>
        </w:rPr>
        <w:t xml:space="preserve"> </w:t>
      </w:r>
      <w:r w:rsidRPr="00246D2E">
        <w:rPr>
          <w:rFonts w:ascii="Book Antiqua" w:eastAsia="Times New Roman" w:hAnsi="Book Antiqua" w:cs="Times New Roman"/>
          <w:b/>
          <w:bCs/>
          <w:caps/>
          <w:sz w:val="19"/>
          <w:szCs w:val="19"/>
          <w:highlight w:val="green"/>
          <w:lang w:eastAsia="pt-BR"/>
        </w:rPr>
        <w:t>corresponderá</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cyan"/>
          <w:lang w:eastAsia="pt-BR"/>
        </w:rPr>
        <w:t>doze meses de aluguel</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na hipótese do inciso II do art. 47</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cyan"/>
          <w:lang w:eastAsia="pt-BR"/>
        </w:rPr>
        <w:t>três salários vigentes por ocasião do</w:t>
      </w:r>
      <w:r w:rsidRPr="00F776DE">
        <w:rPr>
          <w:rFonts w:ascii="Book Antiqua" w:eastAsia="Times New Roman" w:hAnsi="Book Antiqua" w:cs="Times New Roman"/>
          <w:b/>
          <w:bCs/>
          <w:sz w:val="19"/>
          <w:szCs w:val="19"/>
          <w:highlight w:val="cyan"/>
          <w:lang w:eastAsia="pt-BR"/>
        </w:rPr>
        <w:t xml:space="preserve"> ajuizamento</w:t>
      </w:r>
      <w:r w:rsidRPr="00DD3F0C">
        <w:rPr>
          <w:rFonts w:ascii="Book Antiqua" w:eastAsia="Times New Roman" w:hAnsi="Book Antiqua" w:cs="Times New Roman"/>
          <w:sz w:val="18"/>
          <w:szCs w:val="18"/>
          <w:lang w:eastAsia="pt-BR"/>
        </w:rPr>
        <w:t xml:space="preserve">; </w:t>
      </w:r>
      <w:r w:rsidR="00C37C8F" w:rsidRPr="00DD3F0C">
        <w:rPr>
          <w:rFonts w:ascii="Book Antiqua" w:eastAsia="Times New Roman" w:hAnsi="Book Antiqua" w:cs="Times New Roman"/>
          <w:b/>
          <w:bCs/>
          <w:color w:val="FF0000"/>
          <w:sz w:val="16"/>
          <w:szCs w:val="16"/>
          <w:u w:val="single"/>
          <w:lang w:eastAsia="pt-BR"/>
        </w:rPr>
        <w:t>(MPF-2013)</w:t>
      </w:r>
      <w:r w:rsidR="00F776DE" w:rsidRPr="00DD3F0C">
        <w:rPr>
          <w:rFonts w:ascii="Book Antiqua" w:eastAsia="Times New Roman" w:hAnsi="Book Antiqua" w:cs="Times New Roman"/>
          <w:b/>
          <w:bCs/>
          <w:color w:val="FF0000"/>
          <w:sz w:val="16"/>
          <w:szCs w:val="16"/>
          <w:lang w:eastAsia="pt-BR"/>
        </w:rPr>
        <w:t xml:space="preserve"> </w:t>
      </w:r>
      <w:bookmarkStart w:id="21" w:name="_Hlk43392829"/>
      <w:r w:rsidR="00F776DE" w:rsidRPr="00DD3F0C">
        <w:rPr>
          <w:rFonts w:ascii="Book Antiqua" w:eastAsia="Times New Roman" w:hAnsi="Book Antiqua" w:cs="Times New Roman"/>
          <w:b/>
          <w:bCs/>
          <w:color w:val="FF0000"/>
          <w:sz w:val="16"/>
          <w:szCs w:val="16"/>
          <w:u w:val="single"/>
          <w:lang w:eastAsia="pt-BR"/>
        </w:rPr>
        <w:t>(TJDFT-2016)</w:t>
      </w:r>
      <w:bookmarkEnd w:id="21"/>
      <w:r w:rsidR="00246D2E">
        <w:rPr>
          <w:rFonts w:ascii="Book Antiqua" w:eastAsia="Times New Roman" w:hAnsi="Book Antiqua" w:cs="Times New Roman"/>
          <w:b/>
          <w:bCs/>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F776DE" w:rsidRPr="00DE4CAA" w14:paraId="60AF2063" w14:textId="77777777" w:rsidTr="000408D4">
        <w:tc>
          <w:tcPr>
            <w:tcW w:w="8494" w:type="dxa"/>
            <w:shd w:val="clear" w:color="auto" w:fill="CCFFFF"/>
          </w:tcPr>
          <w:p w14:paraId="06CD40EA" w14:textId="77777777" w:rsidR="00F776DE" w:rsidRPr="00703AE5" w:rsidRDefault="00F776DE" w:rsidP="00F776DE">
            <w:pPr>
              <w:ind w:firstLine="312"/>
              <w:jc w:val="both"/>
              <w:rPr>
                <w:rFonts w:ascii="Book Antiqua" w:eastAsia="Times New Roman" w:hAnsi="Book Antiqua" w:cs="Times New Roman"/>
                <w:bCs/>
                <w:sz w:val="18"/>
                <w:szCs w:val="18"/>
                <w:lang w:eastAsia="pt-BR"/>
              </w:rPr>
            </w:pPr>
            <w:r w:rsidRPr="00703AE5">
              <w:rPr>
                <w:rFonts w:ascii="Book Antiqua" w:eastAsia="Times New Roman" w:hAnsi="Book Antiqua" w:cs="Times New Roman"/>
                <w:bCs/>
                <w:sz w:val="18"/>
                <w:szCs w:val="18"/>
                <w:lang w:eastAsia="pt-BR"/>
              </w:rPr>
              <w:t>Art. 47. Quando ajustada verbalmente ou por escrito e como prazo inferior a trinta meses, findo o prazo estabelecido, a locação prorroga - se automaticamente, por prazo indeterminado, somente podendo ser retomado o imóvel:</w:t>
            </w:r>
          </w:p>
          <w:p w14:paraId="3A8D7ADC" w14:textId="0B3FFF2B" w:rsidR="00F776DE" w:rsidRPr="00F776DE" w:rsidRDefault="00F776DE" w:rsidP="00F776DE">
            <w:pPr>
              <w:ind w:firstLine="312"/>
              <w:jc w:val="both"/>
              <w:rPr>
                <w:rFonts w:ascii="Book Antiqua" w:eastAsia="Times New Roman" w:hAnsi="Book Antiqua" w:cs="Times New Roman"/>
                <w:bCs/>
                <w:sz w:val="19"/>
                <w:szCs w:val="19"/>
                <w:lang w:eastAsia="pt-BR"/>
              </w:rPr>
            </w:pPr>
            <w:r w:rsidRPr="00703AE5">
              <w:rPr>
                <w:rFonts w:ascii="Book Antiqua" w:eastAsia="Times New Roman" w:hAnsi="Book Antiqua" w:cs="Times New Roman"/>
                <w:bCs/>
                <w:sz w:val="18"/>
                <w:szCs w:val="18"/>
                <w:lang w:eastAsia="pt-BR"/>
              </w:rPr>
              <w:t xml:space="preserve">II - </w:t>
            </w:r>
            <w:proofErr w:type="gramStart"/>
            <w:r w:rsidRPr="00703AE5">
              <w:rPr>
                <w:rFonts w:ascii="Book Antiqua" w:eastAsia="Times New Roman" w:hAnsi="Book Antiqua" w:cs="Times New Roman"/>
                <w:bCs/>
                <w:sz w:val="18"/>
                <w:szCs w:val="18"/>
                <w:lang w:eastAsia="pt-BR"/>
              </w:rPr>
              <w:t>em</w:t>
            </w:r>
            <w:proofErr w:type="gramEnd"/>
            <w:r w:rsidRPr="00703AE5">
              <w:rPr>
                <w:rFonts w:ascii="Book Antiqua" w:eastAsia="Times New Roman" w:hAnsi="Book Antiqua" w:cs="Times New Roman"/>
                <w:bCs/>
                <w:sz w:val="18"/>
                <w:szCs w:val="18"/>
                <w:lang w:eastAsia="pt-BR"/>
              </w:rPr>
              <w:t xml:space="preserve"> decorrência de extinção do contrato de trabalho, se a ocupação do imóvel pelo locatário relacionada com o </w:t>
            </w:r>
            <w:proofErr w:type="gramStart"/>
            <w:r w:rsidRPr="00703AE5">
              <w:rPr>
                <w:rFonts w:ascii="Book Antiqua" w:eastAsia="Times New Roman" w:hAnsi="Book Antiqua" w:cs="Times New Roman"/>
                <w:bCs/>
                <w:sz w:val="18"/>
                <w:szCs w:val="18"/>
                <w:lang w:eastAsia="pt-BR"/>
              </w:rPr>
              <w:t>seu  emprego</w:t>
            </w:r>
            <w:proofErr w:type="gramEnd"/>
            <w:r w:rsidRPr="00703AE5">
              <w:rPr>
                <w:rFonts w:ascii="Book Antiqua" w:eastAsia="Times New Roman" w:hAnsi="Book Antiqua" w:cs="Times New Roman"/>
                <w:bCs/>
                <w:sz w:val="18"/>
                <w:szCs w:val="18"/>
                <w:lang w:eastAsia="pt-BR"/>
              </w:rPr>
              <w:t>;</w:t>
            </w:r>
          </w:p>
        </w:tc>
      </w:tr>
    </w:tbl>
    <w:p w14:paraId="22B5C5C7" w14:textId="632430A4"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246D2E">
        <w:rPr>
          <w:rFonts w:ascii="Book Antiqua" w:eastAsia="Times New Roman" w:hAnsi="Book Antiqua" w:cs="Times New Roman"/>
          <w:b/>
          <w:bCs/>
          <w:sz w:val="19"/>
          <w:szCs w:val="19"/>
          <w:lang w:eastAsia="pt-BR"/>
        </w:rPr>
        <w:t xml:space="preserve">IV - </w:t>
      </w:r>
      <w:r w:rsidRPr="00246D2E">
        <w:rPr>
          <w:rFonts w:ascii="Book Antiqua" w:eastAsia="Times New Roman" w:hAnsi="Book Antiqua" w:cs="Times New Roman"/>
          <w:b/>
          <w:bCs/>
          <w:caps/>
          <w:sz w:val="19"/>
          <w:szCs w:val="19"/>
          <w:highlight w:val="green"/>
          <w:lang w:eastAsia="pt-BR"/>
        </w:rPr>
        <w:t>desde que autorizado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yellow"/>
          <w:lang w:eastAsia="pt-BR"/>
        </w:rPr>
        <w:t>no contrato</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caps/>
          <w:sz w:val="19"/>
          <w:szCs w:val="19"/>
          <w:shd w:val="clear" w:color="auto" w:fill="F7CAAC" w:themeFill="accent2" w:themeFillTint="66"/>
          <w:lang w:eastAsia="pt-BR"/>
        </w:rPr>
        <w:t>citação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shd w:val="clear" w:color="auto" w:fill="F7CAAC" w:themeFill="accent2" w:themeFillTint="66"/>
          <w:lang w:eastAsia="pt-BR"/>
        </w:rPr>
        <w:t>intimação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caps/>
          <w:sz w:val="19"/>
          <w:szCs w:val="19"/>
          <w:shd w:val="clear" w:color="auto" w:fill="F7CAAC" w:themeFill="accent2" w:themeFillTint="66"/>
          <w:lang w:eastAsia="pt-BR"/>
        </w:rPr>
        <w:t>notificação</w:t>
      </w:r>
      <w:r w:rsidRPr="00246D2E">
        <w:rPr>
          <w:rFonts w:ascii="Book Antiqua" w:eastAsia="Times New Roman" w:hAnsi="Book Antiqua" w:cs="Times New Roman"/>
          <w:b/>
          <w:bCs/>
          <w:caps/>
          <w:sz w:val="19"/>
          <w:szCs w:val="19"/>
          <w:lang w:eastAsia="pt-BR"/>
        </w:rPr>
        <w:t xml:space="preserve"> </w:t>
      </w:r>
      <w:r w:rsidRPr="00246D2E">
        <w:rPr>
          <w:rFonts w:ascii="Book Antiqua" w:eastAsia="Times New Roman" w:hAnsi="Book Antiqua" w:cs="Times New Roman"/>
          <w:b/>
          <w:bCs/>
          <w:caps/>
          <w:sz w:val="19"/>
          <w:szCs w:val="19"/>
          <w:highlight w:val="green"/>
          <w:lang w:eastAsia="pt-BR"/>
        </w:rPr>
        <w:t>far</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se</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á</w:t>
      </w:r>
      <w:r w:rsidRPr="00246D2E">
        <w:rPr>
          <w:rFonts w:ascii="Book Antiqua" w:eastAsia="Times New Roman" w:hAnsi="Book Antiqua" w:cs="Times New Roman"/>
          <w:b/>
          <w:bCs/>
          <w:sz w:val="19"/>
          <w:szCs w:val="19"/>
          <w:lang w:eastAsia="pt-BR"/>
        </w:rPr>
        <w:t xml:space="preserve"> mediante </w:t>
      </w:r>
      <w:r w:rsidRPr="00246D2E">
        <w:rPr>
          <w:rFonts w:ascii="Book Antiqua" w:eastAsia="Times New Roman" w:hAnsi="Book Antiqua" w:cs="Times New Roman"/>
          <w:b/>
          <w:bCs/>
          <w:sz w:val="19"/>
          <w:szCs w:val="19"/>
          <w:highlight w:val="cyan"/>
          <w:lang w:eastAsia="pt-BR"/>
        </w:rPr>
        <w:t>correspondência com aviso de recebimento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caps/>
          <w:sz w:val="19"/>
          <w:szCs w:val="19"/>
          <w:highlight w:val="green"/>
          <w:lang w:eastAsia="pt-BR"/>
        </w:rPr>
        <w:t>tratando</w:t>
      </w:r>
      <w:r w:rsidRPr="00246D2E">
        <w:rPr>
          <w:rFonts w:ascii="Book Antiqua" w:eastAsia="Times New Roman" w:hAnsi="Book Antiqua" w:cs="Times New Roman"/>
          <w:b/>
          <w:bCs/>
          <w:i/>
          <w:iCs/>
          <w:caps/>
          <w:sz w:val="19"/>
          <w:szCs w:val="19"/>
          <w:highlight w:val="green"/>
          <w:lang w:eastAsia="pt-BR"/>
        </w:rPr>
        <w:t>-</w:t>
      </w:r>
      <w:r w:rsidR="00633E88" w:rsidRPr="00246D2E">
        <w:rPr>
          <w:rFonts w:ascii="Book Antiqua" w:eastAsia="Times New Roman" w:hAnsi="Book Antiqua" w:cs="Times New Roman"/>
          <w:b/>
          <w:bCs/>
          <w:caps/>
          <w:sz w:val="19"/>
          <w:szCs w:val="19"/>
          <w:highlight w:val="green"/>
          <w:lang w:eastAsia="pt-BR"/>
        </w:rPr>
        <w:t>s</w:t>
      </w:r>
      <w:r w:rsidRPr="00246D2E">
        <w:rPr>
          <w:rFonts w:ascii="Book Antiqua" w:eastAsia="Times New Roman" w:hAnsi="Book Antiqua" w:cs="Times New Roman"/>
          <w:b/>
          <w:bCs/>
          <w:caps/>
          <w:sz w:val="19"/>
          <w:szCs w:val="19"/>
          <w:highlight w:val="green"/>
          <w:lang w:eastAsia="pt-BR"/>
        </w:rPr>
        <w:t>e</w:t>
      </w:r>
      <w:r w:rsidRPr="00246D2E">
        <w:rPr>
          <w:rFonts w:ascii="Book Antiqua" w:eastAsia="Times New Roman" w:hAnsi="Book Antiqua" w:cs="Times New Roman"/>
          <w:b/>
          <w:bCs/>
          <w:sz w:val="19"/>
          <w:szCs w:val="19"/>
          <w:lang w:eastAsia="pt-BR"/>
        </w:rPr>
        <w:t xml:space="preserve"> de </w:t>
      </w:r>
      <w:r w:rsidRPr="00246D2E">
        <w:rPr>
          <w:rFonts w:ascii="Book Antiqua" w:eastAsia="Times New Roman" w:hAnsi="Book Antiqua" w:cs="Times New Roman"/>
          <w:b/>
          <w:bCs/>
          <w:sz w:val="19"/>
          <w:szCs w:val="19"/>
          <w:highlight w:val="yellow"/>
          <w:lang w:eastAsia="pt-BR"/>
        </w:rPr>
        <w:t>pessoa jurídica</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firma individual</w:t>
      </w:r>
      <w:r w:rsidRPr="00246D2E">
        <w:rPr>
          <w:rFonts w:ascii="Book Antiqua" w:eastAsia="Times New Roman" w:hAnsi="Book Antiqua" w:cs="Times New Roman"/>
          <w:b/>
          <w:bCs/>
          <w:sz w:val="19"/>
          <w:szCs w:val="19"/>
          <w:lang w:eastAsia="pt-BR"/>
        </w:rPr>
        <w:t xml:space="preserve">, também mediante telex ou </w:t>
      </w:r>
      <w:r w:rsidRPr="00246D2E">
        <w:rPr>
          <w:rFonts w:ascii="Book Antiqua" w:eastAsia="Times New Roman" w:hAnsi="Book Antiqua" w:cs="Times New Roman"/>
          <w:b/>
          <w:bCs/>
          <w:i/>
          <w:iCs/>
          <w:sz w:val="19"/>
          <w:szCs w:val="19"/>
          <w:lang w:eastAsia="pt-BR"/>
        </w:rPr>
        <w:t>fac-</w:t>
      </w:r>
      <w:proofErr w:type="gramStart"/>
      <w:r w:rsidRPr="00246D2E">
        <w:rPr>
          <w:rFonts w:ascii="Book Antiqua" w:eastAsia="Times New Roman" w:hAnsi="Book Antiqua" w:cs="Times New Roman"/>
          <w:b/>
          <w:bCs/>
          <w:i/>
          <w:iCs/>
          <w:sz w:val="19"/>
          <w:szCs w:val="19"/>
          <w:lang w:eastAsia="pt-BR"/>
        </w:rPr>
        <w:t>símile</w:t>
      </w:r>
      <w:r w:rsidRPr="00246D2E">
        <w:rPr>
          <w:rFonts w:ascii="Book Antiqua" w:eastAsia="Times New Roman" w:hAnsi="Book Antiqua" w:cs="Times New Roman"/>
          <w:b/>
          <w:bCs/>
          <w:sz w:val="19"/>
          <w:szCs w:val="19"/>
          <w:lang w:eastAsia="pt-BR"/>
        </w:rPr>
        <w:t xml:space="preserve"> ,</w:t>
      </w:r>
      <w:proofErr w:type="gramEnd"/>
      <w:r w:rsidRPr="00246D2E">
        <w:rPr>
          <w:rFonts w:ascii="Book Antiqua" w:eastAsia="Times New Roman" w:hAnsi="Book Antiqua" w:cs="Times New Roman"/>
          <w:b/>
          <w:bCs/>
          <w:sz w:val="19"/>
          <w:szCs w:val="19"/>
          <w:lang w:eastAsia="pt-BR"/>
        </w:rPr>
        <w:t xml:space="preserve"> ou, ainda, </w:t>
      </w:r>
      <w:r w:rsidRPr="00246D2E">
        <w:rPr>
          <w:rFonts w:ascii="Book Antiqua" w:eastAsia="Times New Roman" w:hAnsi="Book Antiqua" w:cs="Times New Roman"/>
          <w:b/>
          <w:bCs/>
          <w:caps/>
          <w:sz w:val="19"/>
          <w:szCs w:val="19"/>
          <w:highlight w:val="green"/>
          <w:lang w:eastAsia="pt-BR"/>
        </w:rPr>
        <w:t>sendo necessário</w:t>
      </w:r>
      <w:r w:rsidRPr="00246D2E">
        <w:rPr>
          <w:rFonts w:ascii="Book Antiqua" w:eastAsia="Times New Roman" w:hAnsi="Book Antiqua" w:cs="Times New Roman"/>
          <w:b/>
          <w:bCs/>
          <w:sz w:val="19"/>
          <w:szCs w:val="19"/>
          <w:lang w:eastAsia="pt-BR"/>
        </w:rPr>
        <w:t xml:space="preserve">, pelas </w:t>
      </w:r>
      <w:r w:rsidRPr="00246D2E">
        <w:rPr>
          <w:rFonts w:ascii="Book Antiqua" w:eastAsia="Times New Roman" w:hAnsi="Book Antiqua" w:cs="Times New Roman"/>
          <w:b/>
          <w:bCs/>
          <w:sz w:val="19"/>
          <w:szCs w:val="19"/>
          <w:highlight w:val="cyan"/>
          <w:lang w:eastAsia="pt-BR"/>
        </w:rPr>
        <w:t>demais formas previstas no Código de Processo Civil</w:t>
      </w:r>
      <w:r w:rsidRPr="00246D2E">
        <w:rPr>
          <w:rFonts w:ascii="Book Antiqua" w:eastAsia="Times New Roman" w:hAnsi="Book Antiqua" w:cs="Times New Roman"/>
          <w:b/>
          <w:bCs/>
          <w:sz w:val="16"/>
          <w:szCs w:val="16"/>
          <w:lang w:eastAsia="pt-BR"/>
        </w:rPr>
        <w:t xml:space="preserve">; </w:t>
      </w:r>
      <w:r w:rsidR="00633E88" w:rsidRPr="00246D2E">
        <w:rPr>
          <w:rFonts w:ascii="Book Antiqua" w:eastAsia="Times New Roman" w:hAnsi="Book Antiqua" w:cs="Times New Roman"/>
          <w:b/>
          <w:bCs/>
          <w:color w:val="FF0000"/>
          <w:sz w:val="16"/>
          <w:szCs w:val="16"/>
          <w:u w:val="single"/>
          <w:lang w:eastAsia="pt-BR"/>
        </w:rPr>
        <w:t>(</w:t>
      </w:r>
      <w:r w:rsidR="00173919" w:rsidRPr="00246D2E">
        <w:rPr>
          <w:rFonts w:ascii="Book Antiqua" w:eastAsia="Times New Roman" w:hAnsi="Book Antiqua" w:cs="Times New Roman"/>
          <w:b/>
          <w:bCs/>
          <w:color w:val="FF0000"/>
          <w:sz w:val="16"/>
          <w:szCs w:val="16"/>
          <w:u w:val="single"/>
          <w:lang w:eastAsia="pt-BR"/>
        </w:rPr>
        <w:t>TJDFT-2016</w:t>
      </w:r>
      <w:r w:rsidR="00633E88" w:rsidRPr="00246D2E">
        <w:rPr>
          <w:rFonts w:ascii="Book Antiqua" w:eastAsia="Times New Roman" w:hAnsi="Book Antiqua" w:cs="Times New Roman"/>
          <w:b/>
          <w:bCs/>
          <w:color w:val="FF0000"/>
          <w:sz w:val="16"/>
          <w:szCs w:val="16"/>
          <w:u w:val="single"/>
          <w:lang w:eastAsia="pt-BR"/>
        </w:rPr>
        <w:t>)</w:t>
      </w:r>
    </w:p>
    <w:p w14:paraId="32712BF9" w14:textId="2E6F4A38" w:rsidR="00DB4026" w:rsidRPr="00707B9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52F82">
        <w:rPr>
          <w:rFonts w:ascii="Book Antiqua" w:eastAsia="Times New Roman" w:hAnsi="Book Antiqua" w:cs="Times New Roman"/>
          <w:b/>
          <w:bCs/>
          <w:sz w:val="19"/>
          <w:szCs w:val="19"/>
          <w:lang w:eastAsia="pt-BR"/>
        </w:rPr>
        <w:t xml:space="preserve">        V - </w:t>
      </w:r>
      <w:proofErr w:type="gramStart"/>
      <w:r w:rsidRPr="00852F82">
        <w:rPr>
          <w:rFonts w:ascii="Book Antiqua" w:eastAsia="Times New Roman" w:hAnsi="Book Antiqua" w:cs="Times New Roman"/>
          <w:b/>
          <w:bCs/>
          <w:sz w:val="19"/>
          <w:szCs w:val="19"/>
          <w:highlight w:val="cyan"/>
          <w:lang w:eastAsia="pt-BR"/>
        </w:rPr>
        <w:t>os</w:t>
      </w:r>
      <w:proofErr w:type="gramEnd"/>
      <w:r w:rsidRPr="00852F82">
        <w:rPr>
          <w:rFonts w:ascii="Book Antiqua" w:eastAsia="Times New Roman" w:hAnsi="Book Antiqua" w:cs="Times New Roman"/>
          <w:b/>
          <w:bCs/>
          <w:sz w:val="19"/>
          <w:szCs w:val="19"/>
          <w:highlight w:val="cyan"/>
          <w:lang w:eastAsia="pt-BR"/>
        </w:rPr>
        <w:t xml:space="preserve"> recursos interpostos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contra as sentenças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terão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efeito somente devolutivo</w:t>
      </w:r>
      <w:r w:rsidRPr="00DD3F0C">
        <w:rPr>
          <w:rFonts w:ascii="Book Antiqua" w:eastAsia="Times New Roman" w:hAnsi="Book Antiqua" w:cs="Times New Roman"/>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8F27FB" w:rsidRPr="00DD3F0C">
        <w:rPr>
          <w:rFonts w:ascii="Book Antiqua" w:eastAsia="Times New Roman" w:hAnsi="Book Antiqua" w:cs="Times New Roman"/>
          <w:b/>
          <w:color w:val="FF0000"/>
          <w:sz w:val="16"/>
          <w:szCs w:val="16"/>
          <w:lang w:eastAsia="pt-BR"/>
        </w:rPr>
        <w:t xml:space="preserve"> </w:t>
      </w:r>
      <w:r w:rsidR="008F27FB" w:rsidRPr="00DD3F0C">
        <w:rPr>
          <w:rFonts w:ascii="Book Antiqua" w:eastAsia="Times New Roman" w:hAnsi="Book Antiqua" w:cs="Times New Roman"/>
          <w:b/>
          <w:bCs/>
          <w:color w:val="FF0000"/>
          <w:sz w:val="16"/>
          <w:szCs w:val="16"/>
          <w:u w:val="single"/>
          <w:lang w:eastAsia="pt-BR"/>
        </w:rPr>
        <w:t>(TJDFT-2016)</w:t>
      </w:r>
      <w:r w:rsidR="00703AE5" w:rsidRPr="00DD3F0C">
        <w:rPr>
          <w:rFonts w:ascii="Book Antiqua" w:eastAsia="Times New Roman" w:hAnsi="Book Antiqua" w:cs="Times New Roman"/>
          <w:b/>
          <w:bCs/>
          <w:color w:val="FF0000"/>
          <w:sz w:val="16"/>
          <w:szCs w:val="16"/>
          <w:lang w:eastAsia="pt-BR"/>
        </w:rPr>
        <w:t xml:space="preserve"> </w:t>
      </w:r>
      <w:r w:rsidR="00703AE5" w:rsidRPr="00DD3F0C">
        <w:rPr>
          <w:rFonts w:ascii="Book Antiqua" w:eastAsia="Times New Roman" w:hAnsi="Book Antiqua" w:cs="Times New Roman"/>
          <w:b/>
          <w:bCs/>
          <w:color w:val="FF0000"/>
          <w:sz w:val="16"/>
          <w:szCs w:val="16"/>
          <w:u w:val="single"/>
          <w:lang w:eastAsia="pt-BR"/>
        </w:rPr>
        <w:t>(DPEAP-2018)</w:t>
      </w:r>
      <w:r w:rsidR="00703AE5" w:rsidRPr="00DD3F0C">
        <w:rPr>
          <w:rFonts w:ascii="Book Antiqua" w:eastAsia="Times New Roman" w:hAnsi="Book Antiqua" w:cs="Times New Roman"/>
          <w:b/>
          <w:bCs/>
          <w:color w:val="FF0000"/>
          <w:sz w:val="16"/>
          <w:szCs w:val="16"/>
          <w:lang w:eastAsia="pt-BR"/>
        </w:rPr>
        <w:t xml:space="preserve"> </w:t>
      </w:r>
      <w:r w:rsidR="00703AE5" w:rsidRPr="00DD3F0C">
        <w:rPr>
          <w:rFonts w:ascii="Book Antiqua" w:eastAsia="Times New Roman" w:hAnsi="Book Antiqua" w:cs="Times New Roman"/>
          <w:b/>
          <w:bCs/>
          <w:color w:val="FF0000"/>
          <w:sz w:val="16"/>
          <w:szCs w:val="16"/>
          <w:u w:val="single"/>
          <w:lang w:eastAsia="pt-BR"/>
        </w:rPr>
        <w:t>(TJSC-2019)</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r w:rsidR="004C7C45">
        <w:rPr>
          <w:rFonts w:ascii="Book Antiqua" w:eastAsia="Times New Roman" w:hAnsi="Book Antiqua" w:cs="Times New Roman"/>
          <w:b/>
          <w:bCs/>
          <w:color w:val="FF0000"/>
          <w:sz w:val="16"/>
          <w:szCs w:val="16"/>
          <w:lang w:eastAsia="pt-BR"/>
        </w:rPr>
        <w:t xml:space="preserve"> </w:t>
      </w:r>
      <w:bookmarkStart w:id="22" w:name="_Hlk165731032"/>
      <w:r w:rsidR="004C7C45">
        <w:rPr>
          <w:rStyle w:val="Hyperlink"/>
          <w:rFonts w:ascii="Book Antiqua" w:hAnsi="Book Antiqua"/>
          <w:b/>
          <w:color w:val="FF0000"/>
          <w:sz w:val="16"/>
          <w:szCs w:val="16"/>
        </w:rPr>
        <w:t>(DPEMT-2022)</w:t>
      </w:r>
      <w:bookmarkEnd w:id="22"/>
      <w:r w:rsidR="00315775">
        <w:rPr>
          <w:rFonts w:ascii="Book Antiqua" w:eastAsia="Times New Roman" w:hAnsi="Book Antiqua" w:cs="Times New Roman"/>
          <w:b/>
          <w:bCs/>
          <w:color w:val="FF0000"/>
          <w:sz w:val="16"/>
          <w:szCs w:val="16"/>
          <w:lang w:eastAsia="pt-BR"/>
        </w:rPr>
        <w:t xml:space="preserve"> </w:t>
      </w:r>
      <w:r w:rsidR="00315775">
        <w:rPr>
          <w:rFonts w:ascii="Book Antiqua" w:eastAsia="Times New Roman" w:hAnsi="Book Antiqua" w:cs="Times New Roman"/>
          <w:b/>
          <w:bCs/>
          <w:color w:val="FF0000"/>
          <w:sz w:val="16"/>
          <w:szCs w:val="16"/>
          <w:u w:val="single"/>
          <w:lang w:eastAsia="pt-BR"/>
        </w:rPr>
        <w:t>(DPEPB-2022)</w:t>
      </w:r>
      <w:r w:rsidR="00707B92">
        <w:rPr>
          <w:rFonts w:ascii="Book Antiqua" w:eastAsia="Times New Roman" w:hAnsi="Book Antiqua" w:cs="Times New Roman"/>
          <w:b/>
          <w:bCs/>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C270F5" w:rsidRPr="00DE4CAA" w14:paraId="7539BCC8" w14:textId="77777777" w:rsidTr="005F7F6E">
        <w:tc>
          <w:tcPr>
            <w:tcW w:w="8494" w:type="dxa"/>
            <w:shd w:val="clear" w:color="auto" w:fill="CCFFFF"/>
          </w:tcPr>
          <w:p w14:paraId="70F2EBDF" w14:textId="5AB57424" w:rsidR="004C7C45" w:rsidRDefault="004C7C45" w:rsidP="004C7C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MT-2022</w:t>
            </w:r>
            <w:r w:rsidRPr="003866A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7C45">
              <w:rPr>
                <w:rFonts w:ascii="Book Antiqua" w:eastAsia="Times New Roman" w:hAnsi="Book Antiqua" w:cs="Times New Roman"/>
                <w:bCs/>
                <w:sz w:val="19"/>
                <w:szCs w:val="19"/>
                <w:lang w:eastAsia="pt-BR"/>
              </w:rPr>
              <w:t>De acordo com as hipóteses previstas em lei, via de regra, possui efeito APENAS devolutivo a apelação interposta contra sentença que determina</w:t>
            </w:r>
            <w:r>
              <w:rPr>
                <w:rFonts w:ascii="Book Antiqua" w:eastAsia="Times New Roman" w:hAnsi="Book Antiqua" w:cs="Times New Roman"/>
                <w:bCs/>
                <w:sz w:val="19"/>
                <w:szCs w:val="19"/>
                <w:lang w:eastAsia="pt-BR"/>
              </w:rPr>
              <w:t xml:space="preserve"> </w:t>
            </w:r>
            <w:r w:rsidRPr="004C7C45">
              <w:rPr>
                <w:rFonts w:ascii="Book Antiqua" w:eastAsia="Times New Roman" w:hAnsi="Book Antiqua" w:cs="Times New Roman"/>
                <w:bCs/>
                <w:sz w:val="19"/>
                <w:szCs w:val="19"/>
                <w:lang w:eastAsia="pt-BR"/>
              </w:rPr>
              <w:t>o despejo de imóvel urbano.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58, V, da Lei. </w:t>
            </w:r>
            <w:r w:rsidRPr="00DE4CAA">
              <w:rPr>
                <w:rFonts w:ascii="Book Antiqua" w:eastAsia="Times New Roman" w:hAnsi="Book Antiqua" w:cs="Times New Roman"/>
                <w:b/>
                <w:color w:val="FF0000"/>
                <w:sz w:val="19"/>
                <w:szCs w:val="19"/>
                <w:lang w:eastAsia="pt-BR"/>
              </w:rPr>
              <w:t>(proc. civil)</w:t>
            </w:r>
          </w:p>
          <w:p w14:paraId="1DF988AF" w14:textId="78D726A8" w:rsidR="00C270F5" w:rsidRPr="00DE4CAA" w:rsidRDefault="00C270F5" w:rsidP="00C270F5">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TJSC-2019-CESPE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José ajuizou ação de despejo cumulada com cobrança de aluguéis atrasados em desfavor de Paulo, tendo o magistrado julgado procedentes os pedidos, declarando rescindido o contrato de locação, determinando a desocupação do imóvel e condenando Paulo ao pagamento dos valores atrasados. Paulo interpôs recurso de apelação, pedindo a reforma integral da sentença. Durante o trâmite recursal, José iniciou a execução provisória apenas em relação à cobrança dos aluguéis, pois Paulo, após interpor apelação, desocupou voluntariamente o imóvel. Intimado para pagamento da parte líquida da condenação, Paulo agravou da decisão, sustentando ser necessário aguardar o julgamento da apelação antes de se dar andamento à execução provisória. Nessa situação hipotética, assinale a opção correta à luz da jurisprudência do STJ: O recurso de agravo de instrumento deverá ser denegado, porque a apelação que ataca sentença proferida em ação de despejo, ainda que cumulada com ação de cobrança de débitos atrasados, deve ser recebida somente no efeito devolutivo, em razão de regramento específico da Lei 8.245/91 em relação aos efeitos do recebimento da apelação. </w:t>
            </w:r>
            <w:r w:rsidRPr="00DE4CAA">
              <w:rPr>
                <w:rFonts w:ascii="Book Antiqua" w:eastAsia="Times New Roman" w:hAnsi="Book Antiqua" w:cs="Times New Roman"/>
                <w:b/>
                <w:sz w:val="19"/>
                <w:szCs w:val="19"/>
                <w:lang w:eastAsia="pt-BR"/>
              </w:rPr>
              <w:t>BL: art. 58, V, da Lei.</w:t>
            </w:r>
            <w:r w:rsidR="00BE16DF" w:rsidRPr="00DE4CAA">
              <w:rPr>
                <w:rFonts w:ascii="Book Antiqua" w:eastAsia="Times New Roman" w:hAnsi="Book Antiqua" w:cs="Times New Roman"/>
                <w:b/>
                <w:sz w:val="19"/>
                <w:szCs w:val="19"/>
                <w:lang w:eastAsia="pt-BR"/>
              </w:rPr>
              <w:t xml:space="preserve"> </w:t>
            </w:r>
            <w:r w:rsidR="00BE16DF" w:rsidRPr="00DE4CAA">
              <w:rPr>
                <w:rFonts w:ascii="Book Antiqua" w:eastAsia="Times New Roman" w:hAnsi="Book Antiqua" w:cs="Times New Roman"/>
                <w:b/>
                <w:color w:val="FF0000"/>
                <w:sz w:val="19"/>
                <w:szCs w:val="19"/>
                <w:lang w:eastAsia="pt-BR"/>
              </w:rPr>
              <w:t>(proc. civil)</w:t>
            </w:r>
          </w:p>
          <w:p w14:paraId="1634442F" w14:textId="1577A056" w:rsidR="0045396A" w:rsidRDefault="0045396A"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É sabido que o recurso de apelação, como regra, é recebido tanto no efeito devolutivo quanto no efeito suspensivo (art. 1.012, caput, CPC</w:t>
            </w:r>
            <w:r w:rsidR="00C43360">
              <w:rPr>
                <w:rFonts w:ascii="Book Antiqua" w:eastAsia="Times New Roman" w:hAnsi="Book Antiqua" w:cs="Times New Roman"/>
                <w:bCs/>
                <w:sz w:val="19"/>
                <w:szCs w:val="19"/>
                <w:lang w:eastAsia="pt-BR"/>
              </w:rPr>
              <w:t>/15</w:t>
            </w:r>
            <w:r w:rsidRPr="00DE4CAA">
              <w:rPr>
                <w:rFonts w:ascii="Book Antiqua" w:eastAsia="Times New Roman" w:hAnsi="Book Antiqua" w:cs="Times New Roman"/>
                <w:bCs/>
                <w:sz w:val="19"/>
                <w:szCs w:val="19"/>
                <w:lang w:eastAsia="pt-BR"/>
              </w:rPr>
              <w:t xml:space="preserve">), o que faria supor que o apelado não poderia executar provisoriamente a sentença impugnada. Entretanto, a Lei 8.245/91, que dispõe sobre a locação dos imóveis urbanos, afirma em seu art. 58, V, que, nas ações de despejo, </w:t>
            </w:r>
            <w:r w:rsidRPr="00DE4CAA">
              <w:rPr>
                <w:rFonts w:ascii="Book Antiqua" w:eastAsia="Times New Roman" w:hAnsi="Book Antiqua" w:cs="Times New Roman"/>
                <w:b/>
                <w:sz w:val="19"/>
                <w:szCs w:val="19"/>
                <w:highlight w:val="yellow"/>
                <w:lang w:eastAsia="pt-BR"/>
              </w:rPr>
              <w:t>os recursos serão recebidos</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shd w:val="clear" w:color="auto" w:fill="F7CAAC" w:themeFill="accent2" w:themeFillTint="66"/>
                <w:lang w:eastAsia="pt-BR"/>
              </w:rPr>
              <w:t>somente no efeito devolutivo</w:t>
            </w:r>
            <w:r w:rsidRPr="00DE4CAA">
              <w:rPr>
                <w:rFonts w:ascii="Book Antiqua" w:eastAsia="Times New Roman" w:hAnsi="Book Antiqua" w:cs="Times New Roman"/>
                <w:bCs/>
                <w:sz w:val="19"/>
                <w:szCs w:val="19"/>
                <w:lang w:eastAsia="pt-BR"/>
              </w:rPr>
              <w:t xml:space="preserve">, isto é, sem que haja suspensão da ordem contida na sentença impugnada,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sz w:val="19"/>
                <w:szCs w:val="19"/>
                <w:highlight w:val="green"/>
                <w:lang w:eastAsia="pt-BR"/>
              </w:rPr>
              <w:t>que autoriza a sua execução provisória</w:t>
            </w:r>
            <w:r w:rsidRPr="00DE4CAA">
              <w:rPr>
                <w:rFonts w:ascii="Book Antiqua" w:eastAsia="Times New Roman" w:hAnsi="Book Antiqua" w:cs="Times New Roman"/>
                <w:bCs/>
                <w:sz w:val="19"/>
                <w:szCs w:val="19"/>
                <w:lang w:eastAsia="pt-BR"/>
              </w:rPr>
              <w:t xml:space="preserve">. Nesse sentido, o STJ entende que, </w:t>
            </w:r>
            <w:r w:rsidRPr="00DE4CAA">
              <w:rPr>
                <w:rFonts w:ascii="Book Antiqua" w:eastAsia="Times New Roman" w:hAnsi="Book Antiqua" w:cs="Times New Roman"/>
                <w:bCs/>
                <w:i/>
                <w:iCs/>
                <w:sz w:val="19"/>
                <w:szCs w:val="19"/>
                <w:lang w:eastAsia="pt-BR"/>
              </w:rPr>
              <w:t xml:space="preserve">“em atendimento à expressa disposição do art. 58, V, da Lei 8.245/91, </w:t>
            </w:r>
            <w:r w:rsidRPr="00DE4CAA">
              <w:rPr>
                <w:rFonts w:ascii="Book Antiqua" w:eastAsia="Times New Roman" w:hAnsi="Book Antiqua" w:cs="Times New Roman"/>
                <w:b/>
                <w:i/>
                <w:iCs/>
                <w:sz w:val="19"/>
                <w:szCs w:val="19"/>
                <w:highlight w:val="green"/>
                <w:lang w:eastAsia="pt-BR"/>
              </w:rPr>
              <w:t>os recursos manejados</w:t>
            </w:r>
            <w:r w:rsidRPr="00DE4CAA">
              <w:rPr>
                <w:rFonts w:ascii="Book Antiqua" w:eastAsia="Times New Roman" w:hAnsi="Book Antiqua" w:cs="Times New Roman"/>
                <w:bCs/>
                <w:i/>
                <w:iCs/>
                <w:sz w:val="19"/>
                <w:szCs w:val="19"/>
                <w:lang w:eastAsia="pt-BR"/>
              </w:rPr>
              <w:t xml:space="preserve"> em </w:t>
            </w:r>
            <w:r w:rsidRPr="00DE4CAA">
              <w:rPr>
                <w:rFonts w:ascii="Book Antiqua" w:eastAsia="Times New Roman" w:hAnsi="Book Antiqua" w:cs="Times New Roman"/>
                <w:b/>
                <w:i/>
                <w:iCs/>
                <w:sz w:val="19"/>
                <w:szCs w:val="19"/>
                <w:highlight w:val="yellow"/>
                <w:lang w:eastAsia="pt-BR"/>
              </w:rPr>
              <w:t xml:space="preserve">ação de despejo por falta de pagamento </w:t>
            </w:r>
            <w:proofErr w:type="gramStart"/>
            <w:r w:rsidRPr="00DE4CAA">
              <w:rPr>
                <w:rFonts w:ascii="Book Antiqua" w:eastAsia="Times New Roman" w:hAnsi="Book Antiqua" w:cs="Times New Roman"/>
                <w:b/>
                <w:i/>
                <w:iCs/>
                <w:sz w:val="19"/>
                <w:szCs w:val="19"/>
                <w:highlight w:val="yellow"/>
                <w:lang w:eastAsia="pt-BR"/>
              </w:rPr>
              <w:t>c/c cobrança</w:t>
            </w:r>
            <w:r w:rsidRPr="00DE4CAA">
              <w:rPr>
                <w:rFonts w:ascii="Book Antiqua" w:eastAsia="Times New Roman" w:hAnsi="Book Antiqua" w:cs="Times New Roman"/>
                <w:bCs/>
                <w:i/>
                <w:iCs/>
                <w:sz w:val="19"/>
                <w:szCs w:val="19"/>
                <w:lang w:eastAsia="pt-BR"/>
              </w:rPr>
              <w:t xml:space="preserve"> </w:t>
            </w:r>
            <w:r w:rsidRPr="00DE4CAA">
              <w:rPr>
                <w:rFonts w:ascii="Book Antiqua" w:eastAsia="Times New Roman" w:hAnsi="Book Antiqua" w:cs="Times New Roman"/>
                <w:b/>
                <w:i/>
                <w:iCs/>
                <w:sz w:val="19"/>
                <w:szCs w:val="19"/>
                <w:shd w:val="clear" w:color="auto" w:fill="F7CAAC" w:themeFill="accent2" w:themeFillTint="66"/>
                <w:lang w:eastAsia="pt-BR"/>
              </w:rPr>
              <w:t>devem</w:t>
            </w:r>
            <w:proofErr w:type="gramEnd"/>
            <w:r w:rsidRPr="00DE4CAA">
              <w:rPr>
                <w:rFonts w:ascii="Book Antiqua" w:eastAsia="Times New Roman" w:hAnsi="Book Antiqua" w:cs="Times New Roman"/>
                <w:b/>
                <w:i/>
                <w:iCs/>
                <w:sz w:val="19"/>
                <w:szCs w:val="19"/>
                <w:shd w:val="clear" w:color="auto" w:fill="F7CAAC" w:themeFill="accent2" w:themeFillTint="66"/>
                <w:lang w:eastAsia="pt-BR"/>
              </w:rPr>
              <w:t xml:space="preserve"> ser recebidos apenas no efeito devolutivo</w:t>
            </w:r>
            <w:r w:rsidRPr="00DE4CAA">
              <w:rPr>
                <w:rFonts w:ascii="Book Antiqua" w:eastAsia="Times New Roman" w:hAnsi="Book Antiqua" w:cs="Times New Roman"/>
                <w:bCs/>
                <w:i/>
                <w:iCs/>
                <w:sz w:val="19"/>
                <w:szCs w:val="19"/>
                <w:lang w:eastAsia="pt-BR"/>
              </w:rPr>
              <w:t>, sendo certo que a cumulação do pedido de cobrança à ação principal, de despejo, não pode, sob qualquer alegação, conduzir à violação desta norma (...)”</w:t>
            </w:r>
            <w:r w:rsidRPr="00DE4CAA">
              <w:rPr>
                <w:rFonts w:ascii="Book Antiqua" w:eastAsia="Times New Roman" w:hAnsi="Book Antiqua" w:cs="Times New Roman"/>
                <w:bCs/>
                <w:sz w:val="19"/>
                <w:szCs w:val="19"/>
                <w:lang w:eastAsia="pt-BR"/>
              </w:rPr>
              <w:t>. (STJ. 5ª T. REsp 242.147/RJ, rel. Min. Gilson Dipp, j. 08.05.00).</w:t>
            </w:r>
          </w:p>
          <w:p w14:paraId="5DAC1C66" w14:textId="749A21FA" w:rsidR="00C43360" w:rsidRDefault="00C43360"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w:t>
            </w:r>
            <w:r>
              <w:rPr>
                <w:rFonts w:ascii="Book Antiqua" w:eastAsia="Times New Roman" w:hAnsi="Book Antiqua" w:cs="Times New Roman"/>
                <w:b/>
                <w:i/>
                <w:iCs/>
                <w:color w:val="FF0000"/>
                <w:sz w:val="19"/>
                <w:szCs w:val="19"/>
                <w:highlight w:val="green"/>
                <w:lang w:eastAsia="pt-BR"/>
              </w:rPr>
              <w:t>o</w:t>
            </w:r>
            <w:r>
              <w:rPr>
                <w:rFonts w:ascii="Book Antiqua" w:eastAsia="Times New Roman" w:hAnsi="Book Antiqua" w:cs="Times New Roman"/>
                <w:b/>
                <w:i/>
                <w:iCs/>
                <w:color w:val="FF0000"/>
                <w:sz w:val="19"/>
                <w:szCs w:val="19"/>
                <w:lang w:eastAsia="pt-BR"/>
              </w:rPr>
              <w:t>: #</w:t>
            </w:r>
            <w:r w:rsidRPr="00C43360">
              <w:rPr>
                <w:rFonts w:ascii="Book Antiqua" w:eastAsia="Times New Roman" w:hAnsi="Book Antiqua" w:cs="Times New Roman"/>
                <w:b/>
                <w:i/>
                <w:iCs/>
                <w:color w:val="FF0000"/>
                <w:sz w:val="19"/>
                <w:szCs w:val="19"/>
                <w:highlight w:val="green"/>
                <w:lang w:eastAsia="pt-BR"/>
              </w:rPr>
              <w:t>Jurisprud. Teses/STJ – Ed. 53</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
                <w:sz w:val="19"/>
                <w:szCs w:val="19"/>
                <w:highlight w:val="magenta"/>
                <w:lang w:eastAsia="pt-BR"/>
              </w:rPr>
              <w:t>Tese 12</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Cs/>
                <w:sz w:val="19"/>
                <w:szCs w:val="19"/>
                <w:lang w:eastAsia="pt-BR"/>
              </w:rPr>
              <w:t>Nas ações de despejo, renovatória ou revisional o recurso de apelação terá apenas efeito devolutivo, nos termos do art. 58, V, da Lei n. 8.245/1991.</w:t>
            </w:r>
          </w:p>
          <w:p w14:paraId="71C75590" w14:textId="5C4F3BD5" w:rsidR="00C43360" w:rsidRDefault="00C43360"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lastRenderedPageBreak/>
              <w:t>#</w:t>
            </w:r>
            <w:r w:rsidRPr="00DE4CAA">
              <w:rPr>
                <w:rFonts w:ascii="Book Antiqua" w:eastAsia="Times New Roman" w:hAnsi="Book Antiqua" w:cs="Times New Roman"/>
                <w:b/>
                <w:i/>
                <w:iCs/>
                <w:color w:val="FF0000"/>
                <w:sz w:val="19"/>
                <w:szCs w:val="19"/>
                <w:highlight w:val="green"/>
                <w:lang w:eastAsia="pt-BR"/>
              </w:rPr>
              <w:t>Atençã</w:t>
            </w:r>
            <w:r>
              <w:rPr>
                <w:rFonts w:ascii="Book Antiqua" w:eastAsia="Times New Roman" w:hAnsi="Book Antiqua" w:cs="Times New Roman"/>
                <w:b/>
                <w:i/>
                <w:iCs/>
                <w:color w:val="FF0000"/>
                <w:sz w:val="19"/>
                <w:szCs w:val="19"/>
                <w:highlight w:val="green"/>
                <w:lang w:eastAsia="pt-BR"/>
              </w:rPr>
              <w:t>o</w:t>
            </w:r>
            <w:r>
              <w:rPr>
                <w:rFonts w:ascii="Book Antiqua" w:eastAsia="Times New Roman" w:hAnsi="Book Antiqua" w:cs="Times New Roman"/>
                <w:b/>
                <w:i/>
                <w:iCs/>
                <w:color w:val="FF0000"/>
                <w:sz w:val="19"/>
                <w:szCs w:val="19"/>
                <w:lang w:eastAsia="pt-BR"/>
              </w:rPr>
              <w:t>: #</w:t>
            </w:r>
            <w:r w:rsidRPr="00C43360">
              <w:rPr>
                <w:rFonts w:ascii="Book Antiqua" w:eastAsia="Times New Roman" w:hAnsi="Book Antiqua" w:cs="Times New Roman"/>
                <w:b/>
                <w:i/>
                <w:iCs/>
                <w:color w:val="FF0000"/>
                <w:sz w:val="19"/>
                <w:szCs w:val="19"/>
                <w:highlight w:val="green"/>
                <w:lang w:eastAsia="pt-BR"/>
              </w:rPr>
              <w:t>Jurisprud. Teses/STJ – Ed. 53</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Cs/>
                <w:sz w:val="19"/>
                <w:szCs w:val="19"/>
                <w:lang w:eastAsia="pt-BR"/>
              </w:rPr>
              <w:t>Em casos excepcionais, o relator pode atribuir efeito suspensivo à apelação interposta nas ações de despejo, renovatória ou revisional art. 558, parágrafo único, do CPC.</w:t>
            </w:r>
          </w:p>
          <w:p w14:paraId="7523B092" w14:textId="268F95D3" w:rsidR="003866A3" w:rsidRPr="003866A3" w:rsidRDefault="003866A3" w:rsidP="004539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ações de despejo, consignação em pagamento de aluguel e acessórios da locação, revisionais de aluguel e renovatórias de locação, os recursos interpostos contra as respectivas sentenças terão efeito meramente devolutivo, possibilitando sua execução provisória.</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58, V, da Lei. </w:t>
            </w:r>
            <w:r w:rsidRPr="00DE4CAA">
              <w:rPr>
                <w:rFonts w:ascii="Book Antiqua" w:eastAsia="Times New Roman" w:hAnsi="Book Antiqua" w:cs="Times New Roman"/>
                <w:b/>
                <w:color w:val="FF0000"/>
                <w:sz w:val="19"/>
                <w:szCs w:val="19"/>
                <w:lang w:eastAsia="pt-BR"/>
              </w:rPr>
              <w:t>(proc. civil)</w:t>
            </w:r>
          </w:p>
        </w:tc>
      </w:tr>
    </w:tbl>
    <w:p w14:paraId="3AB0D0A4"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lastRenderedPageBreak/>
        <w:t xml:space="preserve">CAPÍTULO II </w:t>
      </w:r>
    </w:p>
    <w:p w14:paraId="2C40ED9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Ações de Despejo</w:t>
      </w:r>
    </w:p>
    <w:p w14:paraId="51E83ED4" w14:textId="77777777" w:rsidR="00DB4026" w:rsidRPr="00372D33"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59</w:t>
      </w:r>
      <w:r w:rsidRPr="00DE4CAA">
        <w:rPr>
          <w:rFonts w:ascii="Book Antiqua" w:eastAsia="Times New Roman" w:hAnsi="Book Antiqua" w:cs="Times New Roman"/>
          <w:sz w:val="19"/>
          <w:szCs w:val="19"/>
          <w:lang w:eastAsia="pt-BR"/>
        </w:rPr>
        <w:t xml:space="preserve">. </w:t>
      </w:r>
      <w:r w:rsidRPr="00372D33">
        <w:rPr>
          <w:rFonts w:ascii="Book Antiqua" w:eastAsia="Times New Roman" w:hAnsi="Book Antiqua" w:cs="Times New Roman"/>
          <w:b/>
          <w:bCs/>
          <w:sz w:val="19"/>
          <w:szCs w:val="19"/>
          <w:lang w:eastAsia="pt-BR"/>
        </w:rPr>
        <w:t xml:space="preserve">Com as modificações constantes deste capítulo, as </w:t>
      </w:r>
      <w:r w:rsidRPr="00372D33">
        <w:rPr>
          <w:rFonts w:ascii="Book Antiqua" w:eastAsia="Times New Roman" w:hAnsi="Book Antiqua" w:cs="Times New Roman"/>
          <w:b/>
          <w:bCs/>
          <w:caps/>
          <w:sz w:val="19"/>
          <w:szCs w:val="19"/>
          <w:shd w:val="clear" w:color="auto" w:fill="F7CAAC" w:themeFill="accent2" w:themeFillTint="66"/>
          <w:lang w:eastAsia="pt-BR"/>
        </w:rPr>
        <w:t>ações de despejo</w:t>
      </w:r>
      <w:r w:rsidRPr="00372D33">
        <w:rPr>
          <w:rFonts w:ascii="Book Antiqua" w:eastAsia="Times New Roman" w:hAnsi="Book Antiqua" w:cs="Times New Roman"/>
          <w:b/>
          <w:bCs/>
          <w:sz w:val="19"/>
          <w:szCs w:val="19"/>
          <w:lang w:eastAsia="pt-BR"/>
        </w:rPr>
        <w:t xml:space="preserve"> </w:t>
      </w:r>
      <w:r w:rsidRPr="00372D33">
        <w:rPr>
          <w:rFonts w:ascii="Book Antiqua" w:eastAsia="Times New Roman" w:hAnsi="Book Antiqua" w:cs="Times New Roman"/>
          <w:b/>
          <w:bCs/>
          <w:caps/>
          <w:sz w:val="19"/>
          <w:szCs w:val="19"/>
          <w:highlight w:val="green"/>
          <w:lang w:eastAsia="pt-BR"/>
        </w:rPr>
        <w:t>terão</w:t>
      </w:r>
      <w:r w:rsidRPr="00372D33">
        <w:rPr>
          <w:rFonts w:ascii="Book Antiqua" w:eastAsia="Times New Roman" w:hAnsi="Book Antiqua" w:cs="Times New Roman"/>
          <w:b/>
          <w:bCs/>
          <w:sz w:val="19"/>
          <w:szCs w:val="19"/>
          <w:lang w:eastAsia="pt-BR"/>
        </w:rPr>
        <w:t xml:space="preserve"> o </w:t>
      </w:r>
      <w:r w:rsidRPr="00372D33">
        <w:rPr>
          <w:rFonts w:ascii="Book Antiqua" w:eastAsia="Times New Roman" w:hAnsi="Book Antiqua" w:cs="Times New Roman"/>
          <w:b/>
          <w:bCs/>
          <w:caps/>
          <w:sz w:val="19"/>
          <w:szCs w:val="19"/>
          <w:highlight w:val="cyan"/>
          <w:lang w:eastAsia="pt-BR"/>
        </w:rPr>
        <w:t>rito ordinário</w:t>
      </w:r>
      <w:r w:rsidRPr="00372D33">
        <w:rPr>
          <w:rFonts w:ascii="Book Antiqua" w:eastAsia="Times New Roman" w:hAnsi="Book Antiqua" w:cs="Times New Roman"/>
          <w:b/>
          <w:bCs/>
          <w:sz w:val="19"/>
          <w:szCs w:val="19"/>
          <w:lang w:eastAsia="pt-BR"/>
        </w:rPr>
        <w:t xml:space="preserve">. </w:t>
      </w:r>
    </w:p>
    <w:p w14:paraId="55BF3DF4" w14:textId="3409BF3D" w:rsidR="00DB4026" w:rsidRPr="00D83360" w:rsidRDefault="005320A0"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§1º</w:t>
      </w:r>
      <w:r w:rsidR="00372D33">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D83360">
        <w:rPr>
          <w:rFonts w:ascii="Book Antiqua" w:eastAsia="Times New Roman" w:hAnsi="Book Antiqua" w:cs="Times New Roman"/>
          <w:b/>
          <w:caps/>
          <w:sz w:val="19"/>
          <w:szCs w:val="19"/>
          <w:highlight w:val="green"/>
          <w:lang w:eastAsia="pt-BR"/>
        </w:rPr>
        <w:t>Conceder</w:t>
      </w:r>
      <w:r w:rsidR="00DB4026" w:rsidRPr="00D83360">
        <w:rPr>
          <w:rFonts w:ascii="Book Antiqua" w:eastAsia="Times New Roman" w:hAnsi="Book Antiqua" w:cs="Times New Roman"/>
          <w:b/>
          <w:i/>
          <w:iCs/>
          <w:caps/>
          <w:sz w:val="19"/>
          <w:szCs w:val="19"/>
          <w:highlight w:val="green"/>
          <w:lang w:eastAsia="pt-BR"/>
        </w:rPr>
        <w:t>-</w:t>
      </w:r>
      <w:r w:rsidRPr="00D83360">
        <w:rPr>
          <w:rFonts w:ascii="Book Antiqua" w:eastAsia="Times New Roman" w:hAnsi="Book Antiqua" w:cs="Times New Roman"/>
          <w:b/>
          <w:caps/>
          <w:sz w:val="19"/>
          <w:szCs w:val="19"/>
          <w:highlight w:val="green"/>
          <w:lang w:eastAsia="pt-BR"/>
        </w:rPr>
        <w:t>se</w:t>
      </w:r>
      <w:r w:rsidR="00DB4026" w:rsidRPr="00D83360">
        <w:rPr>
          <w:rFonts w:ascii="Book Antiqua" w:eastAsia="Times New Roman" w:hAnsi="Book Antiqua" w:cs="Times New Roman"/>
          <w:b/>
          <w:i/>
          <w:iCs/>
          <w:caps/>
          <w:sz w:val="19"/>
          <w:szCs w:val="19"/>
          <w:highlight w:val="green"/>
          <w:lang w:eastAsia="pt-BR"/>
        </w:rPr>
        <w:t>-</w:t>
      </w:r>
      <w:r w:rsidR="00DB4026" w:rsidRPr="00D83360">
        <w:rPr>
          <w:rFonts w:ascii="Book Antiqua" w:eastAsia="Times New Roman" w:hAnsi="Book Antiqua" w:cs="Times New Roman"/>
          <w:b/>
          <w:caps/>
          <w:sz w:val="19"/>
          <w:szCs w:val="19"/>
          <w:highlight w:val="green"/>
          <w:lang w:eastAsia="pt-BR"/>
        </w:rPr>
        <w:t>á</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caps/>
          <w:sz w:val="19"/>
          <w:szCs w:val="19"/>
          <w:shd w:val="clear" w:color="auto" w:fill="F7CAAC" w:themeFill="accent2" w:themeFillTint="66"/>
          <w:lang w:eastAsia="pt-BR"/>
        </w:rPr>
        <w:t>liminar</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sz w:val="19"/>
          <w:szCs w:val="19"/>
          <w:highlight w:val="yellow"/>
          <w:lang w:eastAsia="pt-BR"/>
        </w:rPr>
        <w:t>para desocupação</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sz w:val="19"/>
          <w:szCs w:val="19"/>
          <w:highlight w:val="cyan"/>
          <w:lang w:eastAsia="pt-BR"/>
        </w:rPr>
        <w:t>em quinze dias</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caps/>
          <w:sz w:val="19"/>
          <w:szCs w:val="19"/>
          <w:highlight w:val="green"/>
          <w:lang w:eastAsia="pt-BR"/>
        </w:rPr>
        <w:t>independentemente</w:t>
      </w:r>
      <w:r w:rsidR="00DB4026" w:rsidRPr="00D83360">
        <w:rPr>
          <w:rFonts w:ascii="Book Antiqua" w:eastAsia="Times New Roman" w:hAnsi="Book Antiqua" w:cs="Times New Roman"/>
          <w:b/>
          <w:sz w:val="19"/>
          <w:szCs w:val="19"/>
          <w:lang w:eastAsia="pt-BR"/>
        </w:rPr>
        <w:t xml:space="preserve"> da </w:t>
      </w:r>
      <w:r w:rsidR="00DB4026" w:rsidRPr="00D83360">
        <w:rPr>
          <w:rFonts w:ascii="Book Antiqua" w:eastAsia="Times New Roman" w:hAnsi="Book Antiqua" w:cs="Times New Roman"/>
          <w:b/>
          <w:sz w:val="19"/>
          <w:szCs w:val="19"/>
          <w:highlight w:val="yellow"/>
          <w:lang w:eastAsia="pt-BR"/>
        </w:rPr>
        <w:t>audiência da parte contrária</w:t>
      </w:r>
      <w:r w:rsidR="00DB4026" w:rsidRPr="00D83360">
        <w:rPr>
          <w:rFonts w:ascii="Book Antiqua" w:eastAsia="Times New Roman" w:hAnsi="Book Antiqua" w:cs="Times New Roman"/>
          <w:b/>
          <w:sz w:val="19"/>
          <w:szCs w:val="19"/>
          <w:lang w:eastAsia="pt-BR"/>
        </w:rPr>
        <w:t xml:space="preserve"> e </w:t>
      </w:r>
      <w:r w:rsidR="00DB4026" w:rsidRPr="00D83360">
        <w:rPr>
          <w:rFonts w:ascii="Book Antiqua" w:eastAsia="Times New Roman" w:hAnsi="Book Antiqua" w:cs="Times New Roman"/>
          <w:b/>
          <w:caps/>
          <w:sz w:val="19"/>
          <w:szCs w:val="19"/>
          <w:highlight w:val="green"/>
          <w:lang w:eastAsia="pt-BR"/>
        </w:rPr>
        <w:t>desde que</w:t>
      </w:r>
      <w:r w:rsidR="00DB4026" w:rsidRPr="00D83360">
        <w:rPr>
          <w:rFonts w:ascii="Book Antiqua" w:eastAsia="Times New Roman" w:hAnsi="Book Antiqua" w:cs="Times New Roman"/>
          <w:b/>
          <w:sz w:val="19"/>
          <w:szCs w:val="19"/>
          <w:highlight w:val="green"/>
          <w:lang w:eastAsia="pt-BR"/>
        </w:rPr>
        <w:t xml:space="preserve"> </w:t>
      </w:r>
      <w:r w:rsidR="00DB4026" w:rsidRPr="00D83360">
        <w:rPr>
          <w:rFonts w:ascii="Book Antiqua" w:eastAsia="Times New Roman" w:hAnsi="Book Antiqua" w:cs="Times New Roman"/>
          <w:b/>
          <w:caps/>
          <w:sz w:val="19"/>
          <w:szCs w:val="19"/>
          <w:highlight w:val="green"/>
          <w:lang w:eastAsia="pt-BR"/>
        </w:rPr>
        <w:t>prestada</w:t>
      </w:r>
      <w:r w:rsidR="00DB4026" w:rsidRPr="00D83360">
        <w:rPr>
          <w:rFonts w:ascii="Book Antiqua" w:eastAsia="Times New Roman" w:hAnsi="Book Antiqua" w:cs="Times New Roman"/>
          <w:b/>
          <w:sz w:val="19"/>
          <w:szCs w:val="19"/>
          <w:lang w:eastAsia="pt-BR"/>
        </w:rPr>
        <w:t xml:space="preserve"> a </w:t>
      </w:r>
      <w:r w:rsidR="00DB4026" w:rsidRPr="00D83360">
        <w:rPr>
          <w:rFonts w:ascii="Book Antiqua" w:eastAsia="Times New Roman" w:hAnsi="Book Antiqua" w:cs="Times New Roman"/>
          <w:b/>
          <w:caps/>
          <w:sz w:val="19"/>
          <w:szCs w:val="19"/>
          <w:shd w:val="clear" w:color="auto" w:fill="F7CAAC" w:themeFill="accent2" w:themeFillTint="66"/>
          <w:lang w:eastAsia="pt-BR"/>
        </w:rPr>
        <w:t>caução</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sz w:val="19"/>
          <w:szCs w:val="19"/>
          <w:highlight w:val="cyan"/>
          <w:lang w:eastAsia="pt-BR"/>
        </w:rPr>
        <w:t>no valor equivalente a três meses de aluguel</w:t>
      </w:r>
      <w:r w:rsidR="00DB4026" w:rsidRPr="00D83360">
        <w:rPr>
          <w:rFonts w:ascii="Book Antiqua" w:eastAsia="Times New Roman" w:hAnsi="Book Antiqua" w:cs="Times New Roman"/>
          <w:b/>
          <w:sz w:val="19"/>
          <w:szCs w:val="19"/>
          <w:lang w:eastAsia="pt-BR"/>
        </w:rPr>
        <w:t>, nas</w:t>
      </w:r>
      <w:r w:rsidR="00DB4026" w:rsidRPr="00DE4CAA">
        <w:rPr>
          <w:rFonts w:ascii="Book Antiqua" w:eastAsia="Times New Roman" w:hAnsi="Book Antiqua" w:cs="Times New Roman"/>
          <w:sz w:val="19"/>
          <w:szCs w:val="19"/>
          <w:lang w:eastAsia="pt-BR"/>
        </w:rPr>
        <w:t xml:space="preserve"> </w:t>
      </w:r>
      <w:r w:rsidR="00DB4026" w:rsidRPr="00DE4CAA">
        <w:rPr>
          <w:rFonts w:ascii="Book Antiqua" w:eastAsia="Times New Roman" w:hAnsi="Book Antiqua" w:cs="Times New Roman"/>
          <w:b/>
          <w:sz w:val="19"/>
          <w:szCs w:val="19"/>
          <w:highlight w:val="yellow"/>
          <w:lang w:eastAsia="pt-BR"/>
        </w:rPr>
        <w:t>ações que tiverem por fundamento exclusivo</w:t>
      </w:r>
      <w:r w:rsidR="00DB4026" w:rsidRPr="00DD3F0C">
        <w:rPr>
          <w:rFonts w:ascii="Book Antiqua" w:eastAsia="Times New Roman" w:hAnsi="Book Antiqua" w:cs="Times New Roman"/>
          <w:sz w:val="16"/>
          <w:szCs w:val="16"/>
          <w:lang w:eastAsia="pt-BR"/>
        </w:rPr>
        <w:t>:</w:t>
      </w:r>
      <w:r w:rsidR="00DD3F0C">
        <w:rPr>
          <w:rFonts w:ascii="Book Antiqua" w:eastAsia="Times New Roman" w:hAnsi="Book Antiqua" w:cs="Times New Roman"/>
          <w:sz w:val="16"/>
          <w:szCs w:val="16"/>
          <w:lang w:eastAsia="pt-BR"/>
        </w:rPr>
        <w:t xml:space="preserve"> </w:t>
      </w:r>
      <w:r w:rsidR="00DD3F0C">
        <w:rPr>
          <w:rStyle w:val="Hyperlink"/>
          <w:rFonts w:ascii="Book Antiqua" w:eastAsia="Times New Roman" w:hAnsi="Book Antiqua" w:cs="Times New Roman"/>
          <w:b/>
          <w:bCs/>
          <w:color w:val="FF0000"/>
          <w:sz w:val="16"/>
          <w:szCs w:val="16"/>
          <w:lang w:eastAsia="pt-BR"/>
        </w:rPr>
        <w:t>(DPESP-2010)</w:t>
      </w:r>
      <w:r w:rsidR="008A31D9" w:rsidRPr="00DD3F0C">
        <w:rPr>
          <w:rFonts w:ascii="Book Antiqua" w:eastAsia="Times New Roman" w:hAnsi="Book Antiqua" w:cs="Times New Roman"/>
          <w:sz w:val="16"/>
          <w:szCs w:val="16"/>
          <w:lang w:eastAsia="pt-BR"/>
        </w:rPr>
        <w:t xml:space="preserve"> </w:t>
      </w:r>
      <w:bookmarkStart w:id="23" w:name="_Hlk66469055"/>
      <w:r w:rsidR="008A31D9" w:rsidRPr="00DD3F0C">
        <w:rPr>
          <w:rFonts w:ascii="Book Antiqua" w:eastAsia="Times New Roman" w:hAnsi="Book Antiqua" w:cs="Times New Roman"/>
          <w:b/>
          <w:bCs/>
          <w:color w:val="FF0000"/>
          <w:sz w:val="16"/>
          <w:szCs w:val="16"/>
          <w:u w:val="single"/>
          <w:lang w:eastAsia="pt-BR"/>
        </w:rPr>
        <w:t>(TJPE-2011)</w:t>
      </w:r>
      <w:bookmarkEnd w:id="23"/>
      <w:r w:rsidR="00CC3457" w:rsidRPr="00DD3F0C">
        <w:rPr>
          <w:rFonts w:ascii="Book Antiqua" w:eastAsia="Times New Roman" w:hAnsi="Book Antiqua" w:cs="Times New Roman"/>
          <w:b/>
          <w:bCs/>
          <w:color w:val="FF0000"/>
          <w:sz w:val="16"/>
          <w:szCs w:val="16"/>
          <w:lang w:eastAsia="pt-BR"/>
        </w:rPr>
        <w:t xml:space="preserve"> </w:t>
      </w:r>
      <w:r w:rsidR="00CC3457" w:rsidRPr="00DD3F0C">
        <w:rPr>
          <w:rFonts w:ascii="Book Antiqua" w:eastAsia="Times New Roman" w:hAnsi="Book Antiqua" w:cs="Times New Roman"/>
          <w:b/>
          <w:color w:val="FF0000"/>
          <w:sz w:val="16"/>
          <w:szCs w:val="16"/>
          <w:u w:val="single"/>
          <w:lang w:eastAsia="pt-BR"/>
        </w:rPr>
        <w:t>(TRT1-2011)</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(Anal. Proc./DPERS-2013)</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(TJMG-2014)</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(DPEMS-2014)</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(TJPI-2015)</w:t>
      </w:r>
      <w:r w:rsidR="009A25C4" w:rsidRPr="00DD3F0C">
        <w:rPr>
          <w:rFonts w:ascii="Book Antiqua" w:eastAsia="Times New Roman" w:hAnsi="Book Antiqua" w:cs="Times New Roman"/>
          <w:sz w:val="16"/>
          <w:szCs w:val="16"/>
          <w:lang w:eastAsia="pt-BR"/>
        </w:rPr>
        <w:t xml:space="preserve"> </w:t>
      </w:r>
      <w:r w:rsidR="009B7113" w:rsidRPr="00DD3F0C">
        <w:rPr>
          <w:rFonts w:ascii="Book Antiqua" w:eastAsia="Times New Roman" w:hAnsi="Book Antiqua" w:cs="Times New Roman"/>
          <w:b/>
          <w:color w:val="FF0000"/>
          <w:sz w:val="16"/>
          <w:szCs w:val="16"/>
          <w:u w:val="single"/>
          <w:lang w:eastAsia="pt-BR"/>
        </w:rPr>
        <w:t>(TJPR-2017)</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AF5531" w:rsidRPr="00DD3F0C">
        <w:rPr>
          <w:rFonts w:ascii="Book Antiqua" w:eastAsia="Times New Roman" w:hAnsi="Book Antiqua" w:cs="Times New Roman"/>
          <w:b/>
          <w:bCs/>
          <w:color w:val="FF0000"/>
          <w:sz w:val="16"/>
          <w:szCs w:val="16"/>
          <w:lang w:eastAsia="pt-BR"/>
        </w:rPr>
        <w:t xml:space="preserve"> </w:t>
      </w:r>
      <w:r w:rsidR="00AF5531" w:rsidRPr="00DD3F0C">
        <w:rPr>
          <w:rFonts w:ascii="Book Antiqua" w:eastAsia="Times New Roman" w:hAnsi="Book Antiqua" w:cs="Arial"/>
          <w:b/>
          <w:bCs/>
          <w:color w:val="FF0000"/>
          <w:sz w:val="16"/>
          <w:szCs w:val="16"/>
          <w:u w:val="single"/>
          <w:lang w:eastAsia="pt-BR"/>
        </w:rPr>
        <w:t>(TRT/Unificado-2017)</w:t>
      </w:r>
      <w:r w:rsidR="003866A3" w:rsidRPr="00DD3F0C">
        <w:rPr>
          <w:rFonts w:ascii="Book Antiqua" w:eastAsia="Times New Roman" w:hAnsi="Book Antiqua" w:cs="Times New Roman"/>
          <w:b/>
          <w:bCs/>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w:t>
      </w:r>
      <w:r w:rsidR="00372D33">
        <w:rPr>
          <w:rFonts w:ascii="Book Antiqua" w:eastAsia="Times New Roman" w:hAnsi="Book Antiqua" w:cs="Times New Roman"/>
          <w:b/>
          <w:color w:val="FF0000"/>
          <w:sz w:val="16"/>
          <w:szCs w:val="16"/>
          <w:u w:val="single"/>
          <w:lang w:eastAsia="pt-BR"/>
        </w:rPr>
        <w:t>2011/2012/2013/</w:t>
      </w:r>
      <w:r w:rsidR="003866A3" w:rsidRPr="00DD3F0C">
        <w:rPr>
          <w:rFonts w:ascii="Book Antiqua" w:eastAsia="Times New Roman" w:hAnsi="Book Antiqua" w:cs="Times New Roman"/>
          <w:b/>
          <w:color w:val="FF0000"/>
          <w:sz w:val="16"/>
          <w:szCs w:val="16"/>
          <w:u w:val="single"/>
          <w:lang w:eastAsia="pt-BR"/>
        </w:rPr>
        <w:t>2018)</w:t>
      </w:r>
      <w:r w:rsidR="004B02FF" w:rsidRPr="00DD3F0C">
        <w:rPr>
          <w:rFonts w:ascii="Book Antiqua" w:eastAsia="Times New Roman" w:hAnsi="Book Antiqua" w:cs="Times New Roman"/>
          <w:b/>
          <w:bCs/>
          <w:color w:val="FF0000"/>
          <w:sz w:val="16"/>
          <w:szCs w:val="16"/>
          <w:lang w:eastAsia="pt-BR"/>
        </w:rPr>
        <w:t xml:space="preserve"> </w:t>
      </w:r>
      <w:r w:rsidR="004B02FF" w:rsidRPr="00DD3F0C">
        <w:rPr>
          <w:rFonts w:ascii="Book Antiqua" w:eastAsia="Times New Roman" w:hAnsi="Book Antiqua" w:cs="Times New Roman"/>
          <w:b/>
          <w:bCs/>
          <w:color w:val="FF0000"/>
          <w:sz w:val="16"/>
          <w:szCs w:val="16"/>
          <w:u w:val="single"/>
          <w:lang w:eastAsia="pt-BR"/>
        </w:rPr>
        <w:t>(TJRJ-</w:t>
      </w:r>
      <w:r w:rsidR="00372D33">
        <w:rPr>
          <w:rFonts w:ascii="Book Antiqua" w:eastAsia="Times New Roman" w:hAnsi="Book Antiqua" w:cs="Times New Roman"/>
          <w:b/>
          <w:bCs/>
          <w:color w:val="FF0000"/>
          <w:sz w:val="16"/>
          <w:szCs w:val="16"/>
          <w:u w:val="single"/>
          <w:lang w:eastAsia="pt-BR"/>
        </w:rPr>
        <w:t>2012/</w:t>
      </w:r>
      <w:r w:rsidR="004B02FF" w:rsidRPr="00DD3F0C">
        <w:rPr>
          <w:rFonts w:ascii="Book Antiqua" w:eastAsia="Times New Roman" w:hAnsi="Book Antiqua" w:cs="Times New Roman"/>
          <w:b/>
          <w:bCs/>
          <w:color w:val="FF0000"/>
          <w:sz w:val="16"/>
          <w:szCs w:val="16"/>
          <w:u w:val="single"/>
          <w:lang w:eastAsia="pt-BR"/>
        </w:rPr>
        <w:t>2019)</w:t>
      </w:r>
      <w:r w:rsidR="00372D33">
        <w:rPr>
          <w:rFonts w:ascii="Book Antiqua" w:eastAsia="Times New Roman" w:hAnsi="Book Antiqua" w:cs="Times New Roman"/>
          <w:b/>
          <w:bCs/>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D83360">
        <w:rPr>
          <w:rFonts w:ascii="Book Antiqua" w:eastAsia="Times New Roman" w:hAnsi="Book Antiqua" w:cs="Arial"/>
          <w:b/>
          <w:bCs/>
          <w:color w:val="FF0000"/>
          <w:sz w:val="16"/>
          <w:szCs w:val="16"/>
          <w:bdr w:val="none" w:sz="0" w:space="0" w:color="auto" w:frame="1"/>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5143D" w:rsidRPr="00DE4CAA" w14:paraId="61549021" w14:textId="77777777" w:rsidTr="00611247">
        <w:tc>
          <w:tcPr>
            <w:tcW w:w="8494" w:type="dxa"/>
            <w:shd w:val="clear" w:color="auto" w:fill="CCFFFF"/>
          </w:tcPr>
          <w:p w14:paraId="31A6371B" w14:textId="2B6052DB" w:rsidR="0015143D" w:rsidRDefault="0015143D" w:rsidP="0061124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Cs/>
                <w:sz w:val="19"/>
                <w:szCs w:val="19"/>
                <w:lang w:eastAsia="pt-BR"/>
              </w:rPr>
              <w:t xml:space="preserve">O </w:t>
            </w:r>
            <w:r w:rsidRPr="0015143D">
              <w:rPr>
                <w:rFonts w:ascii="Book Antiqua" w:eastAsia="Times New Roman" w:hAnsi="Book Antiqua" w:cs="Times New Roman"/>
                <w:b/>
                <w:sz w:val="19"/>
                <w:szCs w:val="19"/>
                <w:highlight w:val="yellow"/>
                <w:lang w:eastAsia="pt-BR"/>
              </w:rPr>
              <w:t>rol previsto no art. 59, § 1º, da Lei 8.245/94</w:t>
            </w:r>
            <w:r w:rsidRPr="0015143D">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shd w:val="clear" w:color="auto" w:fill="F7CAAC" w:themeFill="accent2" w:themeFillTint="66"/>
                <w:lang w:eastAsia="pt-BR"/>
              </w:rPr>
              <w:t>não é taxativo</w:t>
            </w:r>
            <w:r w:rsidRPr="0015143D">
              <w:rPr>
                <w:rFonts w:ascii="Book Antiqua" w:eastAsia="Times New Roman" w:hAnsi="Book Antiqua" w:cs="Times New Roman"/>
                <w:bCs/>
                <w:sz w:val="19"/>
                <w:szCs w:val="19"/>
                <w:lang w:eastAsia="pt-BR"/>
              </w:rPr>
              <w:t>, podendo o magistrado acionar o disposto no art. 273 do CPC (vide art</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300 do NCPC) para a concessão da antecipação de tutela em ação de despejo, desde que preenchidos os requisitos para a medida </w:t>
            </w:r>
            <w:r>
              <w:rPr>
                <w:rFonts w:ascii="Book Antiqua" w:eastAsia="Times New Roman" w:hAnsi="Book Antiqua" w:cs="Times New Roman"/>
                <w:bCs/>
                <w:sz w:val="19"/>
                <w:szCs w:val="19"/>
                <w:lang w:eastAsia="pt-BR"/>
              </w:rPr>
              <w:t xml:space="preserve">STJ. 4ª T. </w:t>
            </w:r>
            <w:r w:rsidRPr="0015143D">
              <w:rPr>
                <w:rFonts w:ascii="Book Antiqua" w:eastAsia="Times New Roman" w:hAnsi="Book Antiqua" w:cs="Times New Roman"/>
                <w:bCs/>
                <w:sz w:val="19"/>
                <w:szCs w:val="19"/>
                <w:lang w:eastAsia="pt-BR"/>
              </w:rPr>
              <w:t>REsp 1207161/AL, Rel. Min</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uís</w:t>
            </w:r>
            <w:r w:rsidRPr="0015143D">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15143D">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15143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08/02/11</w:t>
            </w:r>
            <w:r>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lang w:eastAsia="pt-BR"/>
              </w:rPr>
              <w:t>(Info 462)</w:t>
            </w:r>
            <w:r>
              <w:rPr>
                <w:rFonts w:ascii="Book Antiqua" w:eastAsia="Times New Roman" w:hAnsi="Book Antiqua" w:cs="Times New Roman"/>
                <w:bCs/>
                <w:sz w:val="19"/>
                <w:szCs w:val="19"/>
                <w:lang w:eastAsia="pt-BR"/>
              </w:rPr>
              <w:t xml:space="preserve">. Portanto, </w:t>
            </w:r>
            <w:r w:rsidRPr="0015143D">
              <w:rPr>
                <w:rFonts w:ascii="Book Antiqua" w:eastAsia="Times New Roman" w:hAnsi="Book Antiqua" w:cs="Times New Roman"/>
                <w:b/>
                <w:sz w:val="19"/>
                <w:szCs w:val="19"/>
                <w:shd w:val="clear" w:color="auto" w:fill="F7CAAC" w:themeFill="accent2" w:themeFillTint="66"/>
                <w:lang w:eastAsia="pt-BR"/>
              </w:rPr>
              <w:t>esse rol do §1º do art. 59 não é taxativo</w:t>
            </w:r>
            <w:r w:rsidRPr="0015143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de modo </w:t>
            </w:r>
            <w:r w:rsidRPr="0015143D">
              <w:rPr>
                <w:rFonts w:ascii="Book Antiqua" w:eastAsia="Times New Roman" w:hAnsi="Book Antiqua" w:cs="Times New Roman"/>
                <w:bCs/>
                <w:sz w:val="19"/>
                <w:szCs w:val="19"/>
                <w:lang w:eastAsia="pt-BR"/>
              </w:rPr>
              <w:t xml:space="preserve">que </w:t>
            </w:r>
            <w:r w:rsidRPr="0015143D">
              <w:rPr>
                <w:rFonts w:ascii="Book Antiqua" w:eastAsia="Times New Roman" w:hAnsi="Book Antiqua" w:cs="Times New Roman"/>
                <w:b/>
                <w:sz w:val="19"/>
                <w:szCs w:val="19"/>
                <w:highlight w:val="yellow"/>
                <w:lang w:eastAsia="pt-BR"/>
              </w:rPr>
              <w:t>o juiz poderá conceder</w:t>
            </w:r>
            <w:r w:rsidRPr="0015143D">
              <w:rPr>
                <w:rFonts w:ascii="Book Antiqua" w:eastAsia="Times New Roman" w:hAnsi="Book Antiqua" w:cs="Times New Roman"/>
                <w:b/>
                <w:sz w:val="19"/>
                <w:szCs w:val="19"/>
                <w:lang w:eastAsia="pt-BR"/>
              </w:rPr>
              <w:t xml:space="preserve">, </w:t>
            </w:r>
            <w:r w:rsidRPr="0015143D">
              <w:rPr>
                <w:rFonts w:ascii="Book Antiqua" w:eastAsia="Times New Roman" w:hAnsi="Book Antiqua" w:cs="Times New Roman"/>
                <w:b/>
                <w:sz w:val="19"/>
                <w:szCs w:val="19"/>
                <w:highlight w:val="green"/>
                <w:lang w:eastAsia="pt-BR"/>
              </w:rPr>
              <w:t>em tutela provisória</w:t>
            </w:r>
            <w:r w:rsidRPr="0015143D">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highlight w:val="yellow"/>
                <w:lang w:eastAsia="pt-BR"/>
              </w:rPr>
              <w:t>ordem para desocupação do imóvel</w:t>
            </w:r>
            <w:r w:rsidRPr="0015143D">
              <w:rPr>
                <w:rFonts w:ascii="Book Antiqua" w:eastAsia="Times New Roman" w:hAnsi="Book Antiqua" w:cs="Times New Roman"/>
                <w:bCs/>
                <w:sz w:val="19"/>
                <w:szCs w:val="19"/>
                <w:lang w:eastAsia="pt-BR"/>
              </w:rPr>
              <w:t xml:space="preserve"> mediante o preenchimento dos requisitos exigidos pelo CPC/15</w:t>
            </w:r>
            <w:r>
              <w:rPr>
                <w:rFonts w:ascii="Book Antiqua" w:eastAsia="Times New Roman" w:hAnsi="Book Antiqua" w:cs="Times New Roman"/>
                <w:bCs/>
                <w:sz w:val="19"/>
                <w:szCs w:val="19"/>
                <w:lang w:eastAsia="pt-BR"/>
              </w:rPr>
              <w:t xml:space="preserve">. </w:t>
            </w:r>
            <w:r w:rsidR="00C85559">
              <w:rPr>
                <w:rFonts w:ascii="Book Antiqua" w:eastAsia="Times New Roman" w:hAnsi="Book Antiqua" w:cs="Times New Roman"/>
                <w:bCs/>
                <w:sz w:val="19"/>
                <w:szCs w:val="19"/>
                <w:lang w:eastAsia="pt-BR"/>
              </w:rPr>
              <w:t>Cumpre registrar que,</w:t>
            </w:r>
            <w:r>
              <w:rPr>
                <w:rFonts w:ascii="Book Antiqua" w:eastAsia="Times New Roman" w:hAnsi="Book Antiqua" w:cs="Times New Roman"/>
                <w:bCs/>
                <w:sz w:val="19"/>
                <w:szCs w:val="19"/>
                <w:lang w:eastAsia="pt-BR"/>
              </w:rPr>
              <w:t xml:space="preserve"> </w:t>
            </w:r>
            <w:r w:rsidR="00C85559">
              <w:rPr>
                <w:rFonts w:ascii="Book Antiqua" w:eastAsia="Times New Roman" w:hAnsi="Book Antiqua" w:cs="Times New Roman"/>
                <w:bCs/>
                <w:sz w:val="19"/>
                <w:szCs w:val="19"/>
                <w:lang w:eastAsia="pt-BR"/>
              </w:rPr>
              <w:t>naquilo que for omisso na</w:t>
            </w:r>
            <w:r>
              <w:rPr>
                <w:rFonts w:ascii="Book Antiqua" w:eastAsia="Times New Roman" w:hAnsi="Book Antiqua" w:cs="Times New Roman"/>
                <w:bCs/>
                <w:sz w:val="19"/>
                <w:szCs w:val="19"/>
                <w:lang w:eastAsia="pt-BR"/>
              </w:rPr>
              <w:t xml:space="preserve"> lei</w:t>
            </w:r>
            <w:r w:rsidR="00C85559">
              <w:rPr>
                <w:rFonts w:ascii="Book Antiqua" w:eastAsia="Times New Roman" w:hAnsi="Book Antiqua" w:cs="Times New Roman"/>
                <w:bCs/>
                <w:sz w:val="19"/>
                <w:szCs w:val="19"/>
                <w:lang w:eastAsia="pt-BR"/>
              </w:rPr>
              <w:t>, será aplicável as normas do CC/02 e do NCPC, consoante dispõe o art. 79 da Lei de Locações.</w:t>
            </w:r>
            <w:r>
              <w:rPr>
                <w:rFonts w:ascii="Book Antiqua" w:eastAsia="Times New Roman" w:hAnsi="Book Antiqua" w:cs="Times New Roman"/>
                <w:bCs/>
                <w:sz w:val="19"/>
                <w:szCs w:val="19"/>
                <w:lang w:eastAsia="pt-BR"/>
              </w:rPr>
              <w:t xml:space="preserve"> </w:t>
            </w:r>
          </w:p>
          <w:p w14:paraId="2BC5249A" w14:textId="77777777" w:rsidR="00C85559" w:rsidRDefault="00C85559" w:rsidP="00611247">
            <w:pPr>
              <w:jc w:val="both"/>
              <w:rPr>
                <w:rFonts w:ascii="Book Antiqua" w:eastAsia="Times New Roman" w:hAnsi="Book Antiqua" w:cs="Times New Roman"/>
                <w:bCs/>
                <w:sz w:val="19"/>
                <w:szCs w:val="19"/>
                <w:lang w:eastAsia="pt-BR"/>
              </w:rPr>
            </w:pPr>
          </w:p>
          <w:p w14:paraId="6DF4BF1C" w14:textId="0C74FA14" w:rsidR="00C85559" w:rsidRPr="00595803" w:rsidRDefault="00C85559" w:rsidP="00C85559">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Na</w:t>
            </w:r>
            <w:r w:rsidRPr="00C85559">
              <w:rPr>
                <w:rFonts w:ascii="Book Antiqua" w:eastAsia="Times New Roman" w:hAnsi="Book Antiqua" w:cs="Times New Roman"/>
                <w:bCs/>
                <w:sz w:val="19"/>
                <w:szCs w:val="19"/>
                <w:lang w:eastAsia="pt-BR"/>
              </w:rPr>
              <w:t xml:space="preserve"> ação de despejo</w:t>
            </w:r>
            <w:r>
              <w:rPr>
                <w:rFonts w:ascii="Book Antiqua" w:eastAsia="Times New Roman" w:hAnsi="Book Antiqua" w:cs="Times New Roman"/>
                <w:bCs/>
                <w:sz w:val="19"/>
                <w:szCs w:val="19"/>
                <w:lang w:eastAsia="pt-BR"/>
              </w:rPr>
              <w:t xml:space="preserve">, </w:t>
            </w:r>
            <w:r w:rsidRPr="00C85559">
              <w:rPr>
                <w:rFonts w:ascii="Book Antiqua" w:eastAsia="Times New Roman" w:hAnsi="Book Antiqua" w:cs="Times New Roman"/>
                <w:bCs/>
                <w:sz w:val="19"/>
                <w:szCs w:val="19"/>
                <w:lang w:eastAsia="pt-BR"/>
              </w:rPr>
              <w:t xml:space="preserve">a concessão de liminar é </w:t>
            </w:r>
            <w:r w:rsidRPr="00875C7A">
              <w:rPr>
                <w:rFonts w:ascii="Book Antiqua" w:eastAsia="Times New Roman" w:hAnsi="Book Antiqua" w:cs="Times New Roman"/>
                <w:b/>
                <w:sz w:val="19"/>
                <w:szCs w:val="19"/>
                <w:highlight w:val="yellow"/>
                <w:lang w:eastAsia="pt-BR"/>
              </w:rPr>
              <w:t>possível com fundamento na lei de locações</w:t>
            </w:r>
            <w:r w:rsidRPr="00C85559">
              <w:rPr>
                <w:rFonts w:ascii="Book Antiqua" w:eastAsia="Times New Roman" w:hAnsi="Book Antiqua" w:cs="Times New Roman"/>
                <w:bCs/>
                <w:sz w:val="19"/>
                <w:szCs w:val="19"/>
                <w:lang w:eastAsia="pt-BR"/>
              </w:rPr>
              <w:t xml:space="preserve"> </w:t>
            </w:r>
            <w:r w:rsidRPr="00875C7A">
              <w:rPr>
                <w:rFonts w:ascii="Book Antiqua" w:eastAsia="Times New Roman" w:hAnsi="Book Antiqua" w:cs="Times New Roman"/>
                <w:b/>
                <w:sz w:val="19"/>
                <w:szCs w:val="19"/>
                <w:highlight w:val="green"/>
                <w:lang w:eastAsia="pt-BR"/>
              </w:rPr>
              <w:t>NÃO APENAS</w:t>
            </w:r>
            <w:r w:rsidRPr="00C85559">
              <w:rPr>
                <w:rFonts w:ascii="Book Antiqua" w:eastAsia="Times New Roman" w:hAnsi="Book Antiqua" w:cs="Times New Roman"/>
                <w:bCs/>
                <w:sz w:val="19"/>
                <w:szCs w:val="19"/>
                <w:lang w:eastAsia="pt-BR"/>
              </w:rPr>
              <w:t xml:space="preserve"> quando </w:t>
            </w:r>
            <w:r w:rsidRPr="00875C7A">
              <w:rPr>
                <w:rFonts w:ascii="Book Antiqua" w:eastAsia="Times New Roman" w:hAnsi="Book Antiqua" w:cs="Times New Roman"/>
                <w:b/>
                <w:sz w:val="19"/>
                <w:szCs w:val="19"/>
                <w:highlight w:val="yellow"/>
                <w:lang w:eastAsia="pt-BR"/>
              </w:rPr>
              <w:t>a infração contratual alegada</w:t>
            </w:r>
            <w:r w:rsidRPr="00C85559">
              <w:rPr>
                <w:rFonts w:ascii="Book Antiqua" w:eastAsia="Times New Roman" w:hAnsi="Book Antiqua" w:cs="Times New Roman"/>
                <w:bCs/>
                <w:sz w:val="19"/>
                <w:szCs w:val="19"/>
                <w:lang w:eastAsia="pt-BR"/>
              </w:rPr>
              <w:t xml:space="preserve"> </w:t>
            </w:r>
            <w:r w:rsidRPr="00875C7A">
              <w:rPr>
                <w:rFonts w:ascii="Book Antiqua" w:eastAsia="Times New Roman" w:hAnsi="Book Antiqua" w:cs="Times New Roman"/>
                <w:b/>
                <w:sz w:val="19"/>
                <w:szCs w:val="19"/>
                <w:shd w:val="clear" w:color="auto" w:fill="F7CAAC" w:themeFill="accent2" w:themeFillTint="66"/>
                <w:lang w:eastAsia="pt-BR"/>
              </w:rPr>
              <w:t>for a falta de pagamento dos aluguéis</w:t>
            </w:r>
            <w:r w:rsidRPr="00C85559">
              <w:rPr>
                <w:rFonts w:ascii="Book Antiqua" w:eastAsia="Times New Roman" w:hAnsi="Book Antiqua" w:cs="Times New Roman"/>
                <w:bCs/>
                <w:sz w:val="19"/>
                <w:szCs w:val="19"/>
                <w:lang w:eastAsia="pt-BR"/>
              </w:rPr>
              <w:t>,</w:t>
            </w:r>
            <w:r w:rsidR="00875C7A">
              <w:rPr>
                <w:rFonts w:ascii="Book Antiqua" w:eastAsia="Times New Roman" w:hAnsi="Book Antiqua" w:cs="Times New Roman"/>
                <w:bCs/>
                <w:sz w:val="19"/>
                <w:szCs w:val="19"/>
                <w:lang w:eastAsia="pt-BR"/>
              </w:rPr>
              <w:t xml:space="preserve"> pois </w:t>
            </w:r>
            <w:r w:rsidR="00875C7A" w:rsidRPr="00875C7A">
              <w:rPr>
                <w:rFonts w:ascii="Book Antiqua" w:eastAsia="Times New Roman" w:hAnsi="Book Antiqua" w:cs="Times New Roman"/>
                <w:b/>
                <w:sz w:val="19"/>
                <w:szCs w:val="19"/>
                <w:highlight w:val="yellow"/>
                <w:lang w:eastAsia="pt-BR"/>
              </w:rPr>
              <w:t>há</w:t>
            </w:r>
            <w:r w:rsidRPr="00875C7A">
              <w:rPr>
                <w:rFonts w:ascii="Book Antiqua" w:eastAsia="Times New Roman" w:hAnsi="Book Antiqua" w:cs="Times New Roman"/>
                <w:b/>
                <w:sz w:val="19"/>
                <w:szCs w:val="19"/>
                <w:highlight w:val="yellow"/>
                <w:lang w:eastAsia="pt-BR"/>
              </w:rPr>
              <w:t xml:space="preserve"> outras oito hipóteses previstas no art. 59 da Lei de Locações</w:t>
            </w:r>
            <w:r>
              <w:rPr>
                <w:rFonts w:ascii="Book Antiqua" w:eastAsia="Times New Roman" w:hAnsi="Book Antiqua" w:cs="Times New Roman"/>
                <w:bCs/>
                <w:sz w:val="19"/>
                <w:szCs w:val="19"/>
                <w:lang w:eastAsia="pt-BR"/>
              </w:rPr>
              <w:t xml:space="preserve"> como, por exemplo: a)</w:t>
            </w:r>
            <w:r w:rsidRPr="00C85559">
              <w:rPr>
                <w:rFonts w:ascii="Book Antiqua" w:eastAsia="Times New Roman" w:hAnsi="Book Antiqua" w:cs="Times New Roman"/>
                <w:bCs/>
                <w:sz w:val="19"/>
                <w:szCs w:val="19"/>
                <w:lang w:eastAsia="pt-BR"/>
              </w:rPr>
              <w:t xml:space="preserve"> descumprimento de acordo mútuo</w:t>
            </w:r>
            <w:r>
              <w:rPr>
                <w:rFonts w:ascii="Book Antiqua" w:eastAsia="Times New Roman" w:hAnsi="Book Antiqua" w:cs="Times New Roman"/>
                <w:bCs/>
                <w:sz w:val="19"/>
                <w:szCs w:val="19"/>
                <w:lang w:eastAsia="pt-BR"/>
              </w:rPr>
              <w:t>; b)</w:t>
            </w:r>
            <w:r w:rsidRPr="00C85559">
              <w:rPr>
                <w:rFonts w:ascii="Book Antiqua" w:eastAsia="Times New Roman" w:hAnsi="Book Antiqua" w:cs="Times New Roman"/>
                <w:bCs/>
                <w:sz w:val="19"/>
                <w:szCs w:val="19"/>
                <w:lang w:eastAsia="pt-BR"/>
              </w:rPr>
              <w:t xml:space="preserve"> término do prazo da locação para temporada</w:t>
            </w:r>
            <w:r>
              <w:rPr>
                <w:rFonts w:ascii="Book Antiqua" w:eastAsia="Times New Roman" w:hAnsi="Book Antiqua" w:cs="Times New Roman"/>
                <w:bCs/>
                <w:sz w:val="19"/>
                <w:szCs w:val="19"/>
                <w:lang w:eastAsia="pt-BR"/>
              </w:rPr>
              <w:t>; c)</w:t>
            </w:r>
            <w:r w:rsidRPr="00C85559">
              <w:rPr>
                <w:rFonts w:ascii="Book Antiqua" w:eastAsia="Times New Roman" w:hAnsi="Book Antiqua" w:cs="Times New Roman"/>
                <w:bCs/>
                <w:sz w:val="19"/>
                <w:szCs w:val="19"/>
                <w:lang w:eastAsia="pt-BR"/>
              </w:rPr>
              <w:t xml:space="preserve"> morte do locatário sem deixar sucessor legítimo</w:t>
            </w:r>
            <w:r>
              <w:rPr>
                <w:rFonts w:ascii="Book Antiqua" w:eastAsia="Times New Roman" w:hAnsi="Book Antiqua" w:cs="Times New Roman"/>
                <w:bCs/>
                <w:sz w:val="19"/>
                <w:szCs w:val="19"/>
                <w:lang w:eastAsia="pt-BR"/>
              </w:rPr>
              <w:t>; d)</w:t>
            </w:r>
            <w:r w:rsidRPr="00C85559">
              <w:rPr>
                <w:rFonts w:ascii="Book Antiqua" w:eastAsia="Times New Roman" w:hAnsi="Book Antiqua" w:cs="Times New Roman"/>
                <w:bCs/>
                <w:sz w:val="19"/>
                <w:szCs w:val="19"/>
                <w:lang w:eastAsia="pt-BR"/>
              </w:rPr>
              <w:t xml:space="preserve"> permanência do sublocatário no imóvel, dentre outras. </w:t>
            </w:r>
            <w:r>
              <w:rPr>
                <w:rFonts w:ascii="Book Antiqua" w:eastAsia="Times New Roman" w:hAnsi="Book Antiqua" w:cs="Times New Roman"/>
                <w:bCs/>
                <w:sz w:val="19"/>
                <w:szCs w:val="19"/>
                <w:lang w:eastAsia="pt-BR"/>
              </w:rPr>
              <w:t xml:space="preserve"> Logo, no</w:t>
            </w:r>
            <w:r w:rsidRPr="00C85559">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C85559">
              <w:rPr>
                <w:rFonts w:ascii="Book Antiqua" w:eastAsia="Times New Roman" w:hAnsi="Book Antiqua" w:cs="Times New Roman"/>
                <w:bCs/>
                <w:sz w:val="19"/>
                <w:szCs w:val="19"/>
                <w:lang w:eastAsia="pt-BR"/>
              </w:rPr>
              <w:t xml:space="preserve"> 59, §1º da Lei 8.245/91 traz diversas hipóteses em que é possível a concessão da liminar, além, é </w:t>
            </w:r>
            <w:proofErr w:type="gramStart"/>
            <w:r w:rsidRPr="00C85559">
              <w:rPr>
                <w:rFonts w:ascii="Book Antiqua" w:eastAsia="Times New Roman" w:hAnsi="Book Antiqua" w:cs="Times New Roman"/>
                <w:bCs/>
                <w:sz w:val="19"/>
                <w:szCs w:val="19"/>
                <w:lang w:eastAsia="pt-BR"/>
              </w:rPr>
              <w:t>claro</w:t>
            </w:r>
            <w:proofErr w:type="gramEnd"/>
            <w:r w:rsidRPr="00C85559">
              <w:rPr>
                <w:rFonts w:ascii="Book Antiqua" w:eastAsia="Times New Roman" w:hAnsi="Book Antiqua" w:cs="Times New Roman"/>
                <w:bCs/>
                <w:sz w:val="19"/>
                <w:szCs w:val="19"/>
                <w:lang w:eastAsia="pt-BR"/>
              </w:rPr>
              <w:t>, do inadimplemento.</w:t>
            </w:r>
          </w:p>
        </w:tc>
      </w:tr>
    </w:tbl>
    <w:p w14:paraId="2DD0AA7C" w14:textId="77777777" w:rsidR="0015143D" w:rsidRPr="0015143D" w:rsidRDefault="0015143D" w:rsidP="0015143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E147A" w:rsidRPr="00DE4CAA" w14:paraId="5BA7BD32" w14:textId="77777777" w:rsidTr="009E147A">
        <w:tc>
          <w:tcPr>
            <w:tcW w:w="8494" w:type="dxa"/>
            <w:shd w:val="clear" w:color="auto" w:fill="CCFFFF"/>
          </w:tcPr>
          <w:p w14:paraId="24B8ABE9" w14:textId="77777777" w:rsidR="009E147A" w:rsidRPr="00DE4CAA" w:rsidRDefault="009E147A" w:rsidP="009E147A">
            <w:pPr>
              <w:spacing w:before="100" w:beforeAutospacing="1" w:after="100" w:afterAutospacing="1"/>
              <w:jc w:val="both"/>
              <w:rPr>
                <w:rFonts w:ascii="Book Antiqua" w:eastAsia="Times New Roman" w:hAnsi="Book Antiqua" w:cs="Times New Roman"/>
                <w:b/>
                <w:color w:val="FF0000"/>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Anal. Proc./DPERS-2013-FCC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Na ação de despejo, admite-se liminar sem oitiva da parte contrária, para desocupação, no prazo de 15 dias, se o contrato estiver desprovido de garantia e se o autor houver prestado caução. </w:t>
            </w:r>
            <w:r w:rsidRPr="00DE4CAA">
              <w:rPr>
                <w:rFonts w:ascii="Book Antiqua" w:eastAsia="Times New Roman" w:hAnsi="Book Antiqua" w:cs="Times New Roman"/>
                <w:b/>
                <w:sz w:val="19"/>
                <w:szCs w:val="19"/>
                <w:lang w:eastAsia="pt-BR"/>
              </w:rPr>
              <w:t>BL: art. 59, §1º, Lei 8245.</w:t>
            </w:r>
          </w:p>
        </w:tc>
      </w:tr>
    </w:tbl>
    <w:p w14:paraId="4D11FFCE" w14:textId="425A2CD9" w:rsidR="00DB4026" w:rsidRPr="00D83360"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w:t>
      </w:r>
      <w:r w:rsidRPr="00CB7A41">
        <w:rPr>
          <w:rFonts w:ascii="Book Antiqua" w:eastAsia="Times New Roman" w:hAnsi="Book Antiqua" w:cs="Times New Roman"/>
          <w:b/>
          <w:bCs/>
          <w:sz w:val="19"/>
          <w:szCs w:val="19"/>
          <w:lang w:eastAsia="pt-BR"/>
        </w:rPr>
        <w:t xml:space="preserve">I - </w:t>
      </w:r>
      <w:proofErr w:type="gramStart"/>
      <w:r w:rsidRPr="00CB7A41">
        <w:rPr>
          <w:rFonts w:ascii="Book Antiqua" w:eastAsia="Times New Roman" w:hAnsi="Book Antiqua" w:cs="Times New Roman"/>
          <w:b/>
          <w:bCs/>
          <w:sz w:val="19"/>
          <w:szCs w:val="19"/>
          <w:lang w:eastAsia="pt-BR"/>
        </w:rPr>
        <w:t>o</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descumprimento do mútuo acordo</w:t>
      </w:r>
      <w:r w:rsidRPr="00CB7A41">
        <w:rPr>
          <w:rFonts w:ascii="Book Antiqua" w:eastAsia="Times New Roman" w:hAnsi="Book Antiqua" w:cs="Times New Roman"/>
          <w:b/>
          <w:bCs/>
          <w:sz w:val="19"/>
          <w:szCs w:val="19"/>
          <w:lang w:eastAsia="pt-BR"/>
        </w:rPr>
        <w:t xml:space="preserve"> (art. 9º, inciso I), celebrado por escrito e assinado pelas partes e por duas testemunhas, no qual </w:t>
      </w:r>
      <w:r w:rsidRPr="00CB7A41">
        <w:rPr>
          <w:rFonts w:ascii="Book Antiqua" w:eastAsia="Times New Roman" w:hAnsi="Book Antiqua" w:cs="Times New Roman"/>
          <w:b/>
          <w:bCs/>
          <w:caps/>
          <w:sz w:val="19"/>
          <w:szCs w:val="19"/>
          <w:highlight w:val="green"/>
          <w:lang w:eastAsia="pt-BR"/>
        </w:rPr>
        <w:t>tenha sido ajustado</w:t>
      </w:r>
      <w:r w:rsidRPr="00CB7A41">
        <w:rPr>
          <w:rFonts w:ascii="Book Antiqua" w:eastAsia="Times New Roman" w:hAnsi="Book Antiqua" w:cs="Times New Roman"/>
          <w:b/>
          <w:bCs/>
          <w:sz w:val="19"/>
          <w:szCs w:val="19"/>
          <w:lang w:eastAsia="pt-BR"/>
        </w:rPr>
        <w:t xml:space="preserve"> o </w:t>
      </w:r>
      <w:r w:rsidRPr="00CB7A41">
        <w:rPr>
          <w:rFonts w:ascii="Book Antiqua" w:eastAsia="Times New Roman" w:hAnsi="Book Antiqua" w:cs="Times New Roman"/>
          <w:b/>
          <w:bCs/>
          <w:sz w:val="19"/>
          <w:szCs w:val="19"/>
          <w:highlight w:val="cyan"/>
          <w:lang w:eastAsia="pt-BR"/>
        </w:rPr>
        <w:t>prazo mínimo de seis meses</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shd w:val="clear" w:color="auto" w:fill="F7CAAC" w:themeFill="accent2" w:themeFillTint="66"/>
          <w:lang w:eastAsia="pt-BR"/>
        </w:rPr>
        <w:t>para desocupação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contado da assinatura do instrumento</w:t>
      </w:r>
      <w:r w:rsidRPr="00DD3F0C">
        <w:rPr>
          <w:rFonts w:ascii="Book Antiqua" w:eastAsia="Times New Roman" w:hAnsi="Book Antiqua" w:cs="Times New Roman"/>
          <w:sz w:val="16"/>
          <w:szCs w:val="16"/>
          <w:lang w:eastAsia="pt-BR"/>
        </w:rPr>
        <w:t>;</w:t>
      </w:r>
      <w:r w:rsidR="009D2999" w:rsidRPr="00DD3F0C">
        <w:rPr>
          <w:rFonts w:ascii="Book Antiqua" w:eastAsia="Times New Roman" w:hAnsi="Book Antiqua" w:cs="Times New Roman"/>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3C3104" w:rsidRPr="00DD3F0C">
        <w:rPr>
          <w:rFonts w:ascii="Book Antiqua" w:eastAsia="Times New Roman" w:hAnsi="Book Antiqua" w:cs="Times New Roman"/>
          <w:b/>
          <w:color w:val="FF0000"/>
          <w:sz w:val="16"/>
          <w:szCs w:val="16"/>
          <w:lang w:eastAsia="pt-BR"/>
        </w:rPr>
        <w:t xml:space="preserve"> </w:t>
      </w:r>
      <w:r w:rsidR="003C3104" w:rsidRPr="00DD3F0C">
        <w:rPr>
          <w:rFonts w:ascii="Book Antiqua" w:eastAsia="Times New Roman" w:hAnsi="Book Antiqua" w:cs="Times New Roman"/>
          <w:b/>
          <w:color w:val="FF0000"/>
          <w:sz w:val="16"/>
          <w:szCs w:val="16"/>
          <w:u w:val="single"/>
          <w:lang w:eastAsia="pt-BR"/>
        </w:rPr>
        <w:t>(TJRJ-2012)</w:t>
      </w:r>
      <w:r w:rsidRPr="00DD3F0C">
        <w:rPr>
          <w:rFonts w:ascii="Book Antiqua" w:eastAsia="Times New Roman" w:hAnsi="Book Antiqua" w:cs="Times New Roman"/>
          <w:sz w:val="16"/>
          <w:szCs w:val="16"/>
          <w:lang w:eastAsia="pt-BR"/>
        </w:rPr>
        <w:t xml:space="preserve"> </w:t>
      </w:r>
      <w:r w:rsidR="00784E24" w:rsidRPr="00DD3F0C">
        <w:rPr>
          <w:rFonts w:ascii="Book Antiqua" w:eastAsia="Times New Roman" w:hAnsi="Book Antiqua" w:cs="Times New Roman"/>
          <w:b/>
          <w:color w:val="FF0000"/>
          <w:sz w:val="16"/>
          <w:szCs w:val="16"/>
          <w:u w:val="single"/>
          <w:lang w:eastAsia="pt-BR"/>
        </w:rPr>
        <w:t>(TJPI-2015)</w:t>
      </w:r>
      <w:r w:rsidR="00D83360">
        <w:rPr>
          <w:rFonts w:ascii="Book Antiqua" w:eastAsia="Times New Roman" w:hAnsi="Book Antiqua" w:cs="Times New Roman"/>
          <w:b/>
          <w:color w:val="FF0000"/>
          <w:sz w:val="16"/>
          <w:szCs w:val="16"/>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p w14:paraId="468F571B" w14:textId="05CFBD00" w:rsidR="00DB4026" w:rsidRPr="00D83360"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II - </w:t>
      </w:r>
      <w:proofErr w:type="gramStart"/>
      <w:r w:rsidRPr="00CC3457">
        <w:rPr>
          <w:rFonts w:ascii="Book Antiqua" w:eastAsia="Times New Roman" w:hAnsi="Book Antiqua" w:cs="Times New Roman"/>
          <w:b/>
          <w:bCs/>
          <w:sz w:val="19"/>
          <w:szCs w:val="19"/>
          <w:lang w:eastAsia="pt-BR"/>
        </w:rPr>
        <w:t>o</w:t>
      </w:r>
      <w:proofErr w:type="gramEnd"/>
      <w:r w:rsidRPr="00CC3457">
        <w:rPr>
          <w:rFonts w:ascii="Book Antiqua" w:eastAsia="Times New Roman" w:hAnsi="Book Antiqua" w:cs="Times New Roman"/>
          <w:b/>
          <w:bCs/>
          <w:sz w:val="19"/>
          <w:szCs w:val="19"/>
          <w:lang w:eastAsia="pt-BR"/>
        </w:rPr>
        <w:t xml:space="preserve"> disposto no inciso II do art. 47, havendo prova escrita da rescisão do contrato de trabalho ou sendo ela demonstrada em audiência prévia</w:t>
      </w:r>
      <w:r w:rsidRPr="00DD3F0C">
        <w:rPr>
          <w:rFonts w:ascii="Book Antiqua" w:eastAsia="Times New Roman" w:hAnsi="Book Antiqua" w:cs="Times New Roman"/>
          <w:sz w:val="18"/>
          <w:szCs w:val="18"/>
          <w:lang w:eastAsia="pt-BR"/>
        </w:rPr>
        <w:t xml:space="preserve">; </w:t>
      </w:r>
      <w:r w:rsidR="00CC3457" w:rsidRPr="00DD3F0C">
        <w:rPr>
          <w:rFonts w:ascii="Book Antiqua" w:eastAsia="Times New Roman" w:hAnsi="Book Antiqua" w:cs="Times New Roman"/>
          <w:b/>
          <w:color w:val="FF0000"/>
          <w:sz w:val="16"/>
          <w:szCs w:val="16"/>
          <w:u w:val="single"/>
          <w:lang w:eastAsia="pt-BR"/>
        </w:rPr>
        <w:t>(TRT1-2011)</w:t>
      </w:r>
      <w:r w:rsidR="00AF5531" w:rsidRPr="00DD3F0C">
        <w:rPr>
          <w:rFonts w:ascii="Book Antiqua" w:eastAsia="Times New Roman" w:hAnsi="Book Antiqua" w:cs="Times New Roman"/>
          <w:b/>
          <w:color w:val="FF0000"/>
          <w:sz w:val="16"/>
          <w:szCs w:val="16"/>
          <w:lang w:eastAsia="pt-BR"/>
        </w:rPr>
        <w:t xml:space="preserve"> </w:t>
      </w:r>
      <w:r w:rsidR="00AF5531" w:rsidRPr="00DD3F0C">
        <w:rPr>
          <w:rFonts w:ascii="Book Antiqua" w:eastAsia="Times New Roman" w:hAnsi="Book Antiqua" w:cs="Arial"/>
          <w:b/>
          <w:bCs/>
          <w:color w:val="FF0000"/>
          <w:sz w:val="16"/>
          <w:szCs w:val="16"/>
          <w:u w:val="single"/>
          <w:lang w:eastAsia="pt-BR"/>
        </w:rPr>
        <w:t>(TRT/Unificado-2017)</w:t>
      </w:r>
      <w:r w:rsidR="00D83360">
        <w:rPr>
          <w:rFonts w:ascii="Book Antiqua" w:eastAsia="Times New Roman" w:hAnsi="Book Antiqua" w:cs="Arial"/>
          <w:b/>
          <w:bCs/>
          <w:color w:val="FF0000"/>
          <w:sz w:val="16"/>
          <w:szCs w:val="16"/>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p w14:paraId="040D756A" w14:textId="77777777" w:rsidR="00DB4026" w:rsidRPr="00CB7A4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7A41">
        <w:rPr>
          <w:rFonts w:ascii="Book Antiqua" w:eastAsia="Times New Roman" w:hAnsi="Book Antiqua" w:cs="Times New Roman"/>
          <w:b/>
          <w:bCs/>
          <w:sz w:val="19"/>
          <w:szCs w:val="19"/>
          <w:lang w:eastAsia="pt-BR"/>
        </w:rPr>
        <w:t xml:space="preserve">        III - o </w:t>
      </w:r>
      <w:r w:rsidRPr="00CB7A41">
        <w:rPr>
          <w:rFonts w:ascii="Book Antiqua" w:eastAsia="Times New Roman" w:hAnsi="Book Antiqua" w:cs="Times New Roman"/>
          <w:b/>
          <w:bCs/>
          <w:sz w:val="19"/>
          <w:szCs w:val="19"/>
          <w:highlight w:val="cyan"/>
          <w:lang w:eastAsia="pt-BR"/>
        </w:rPr>
        <w:t>término do prazo</w:t>
      </w:r>
      <w:r w:rsidRPr="00CB7A41">
        <w:rPr>
          <w:rFonts w:ascii="Book Antiqua" w:eastAsia="Times New Roman" w:hAnsi="Book Antiqua" w:cs="Times New Roman"/>
          <w:b/>
          <w:bCs/>
          <w:sz w:val="19"/>
          <w:szCs w:val="19"/>
          <w:lang w:eastAsia="pt-BR"/>
        </w:rPr>
        <w:t xml:space="preserve"> da </w:t>
      </w:r>
      <w:r w:rsidRPr="00CB7A41">
        <w:rPr>
          <w:rFonts w:ascii="Book Antiqua" w:eastAsia="Times New Roman" w:hAnsi="Book Antiqua" w:cs="Times New Roman"/>
          <w:b/>
          <w:bCs/>
          <w:caps/>
          <w:sz w:val="19"/>
          <w:szCs w:val="19"/>
          <w:shd w:val="clear" w:color="auto" w:fill="F7CAAC" w:themeFill="accent2" w:themeFillTint="66"/>
          <w:lang w:eastAsia="pt-BR"/>
        </w:rPr>
        <w:t>locação para temporada</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highlight w:val="green"/>
          <w:lang w:eastAsia="pt-BR"/>
        </w:rPr>
        <w:t>tendo sido proposta</w:t>
      </w:r>
      <w:r w:rsidRPr="00CB7A41">
        <w:rPr>
          <w:rFonts w:ascii="Book Antiqua" w:eastAsia="Times New Roman" w:hAnsi="Book Antiqua" w:cs="Times New Roman"/>
          <w:b/>
          <w:bCs/>
          <w:sz w:val="19"/>
          <w:szCs w:val="19"/>
          <w:lang w:eastAsia="pt-BR"/>
        </w:rPr>
        <w:t xml:space="preserve"> a </w:t>
      </w:r>
      <w:r w:rsidRPr="00CB7A41">
        <w:rPr>
          <w:rFonts w:ascii="Book Antiqua" w:eastAsia="Times New Roman" w:hAnsi="Book Antiqua" w:cs="Times New Roman"/>
          <w:b/>
          <w:bCs/>
          <w:sz w:val="19"/>
          <w:szCs w:val="19"/>
          <w:highlight w:val="yellow"/>
          <w:lang w:eastAsia="pt-BR"/>
        </w:rPr>
        <w:t>ação de despejo</w:t>
      </w:r>
      <w:r w:rsidRPr="00CB7A41">
        <w:rPr>
          <w:rFonts w:ascii="Book Antiqua" w:eastAsia="Times New Roman" w:hAnsi="Book Antiqua" w:cs="Times New Roman"/>
          <w:b/>
          <w:bCs/>
          <w:sz w:val="19"/>
          <w:szCs w:val="19"/>
          <w:lang w:eastAsia="pt-BR"/>
        </w:rPr>
        <w:t xml:space="preserve"> em </w:t>
      </w:r>
      <w:r w:rsidRPr="00CB7A41">
        <w:rPr>
          <w:rFonts w:ascii="Book Antiqua" w:eastAsia="Times New Roman" w:hAnsi="Book Antiqua" w:cs="Times New Roman"/>
          <w:b/>
          <w:bCs/>
          <w:sz w:val="19"/>
          <w:szCs w:val="19"/>
          <w:highlight w:val="cyan"/>
          <w:lang w:eastAsia="pt-BR"/>
        </w:rPr>
        <w:t>até trinta dias após o vencimento do contrato</w:t>
      </w:r>
      <w:r w:rsidRPr="00CB7A41">
        <w:rPr>
          <w:rFonts w:ascii="Book Antiqua" w:eastAsia="Times New Roman" w:hAnsi="Book Antiqua" w:cs="Times New Roman"/>
          <w:b/>
          <w:bCs/>
          <w:sz w:val="16"/>
          <w:szCs w:val="16"/>
          <w:lang w:eastAsia="pt-BR"/>
        </w:rPr>
        <w:t>;</w:t>
      </w:r>
      <w:r w:rsidR="009D2999" w:rsidRPr="00CB7A41">
        <w:rPr>
          <w:rFonts w:ascii="Book Antiqua" w:eastAsia="Times New Roman" w:hAnsi="Book Antiqua" w:cs="Times New Roman"/>
          <w:b/>
          <w:bCs/>
          <w:sz w:val="16"/>
          <w:szCs w:val="16"/>
          <w:lang w:eastAsia="pt-BR"/>
        </w:rPr>
        <w:t xml:space="preserve"> </w:t>
      </w:r>
      <w:r w:rsidR="009D2999" w:rsidRPr="00CB7A41">
        <w:rPr>
          <w:rFonts w:ascii="Book Antiqua" w:eastAsia="Times New Roman" w:hAnsi="Book Antiqua" w:cs="Times New Roman"/>
          <w:b/>
          <w:bCs/>
          <w:color w:val="FF0000"/>
          <w:sz w:val="16"/>
          <w:szCs w:val="16"/>
          <w:u w:val="single"/>
          <w:lang w:eastAsia="pt-BR"/>
        </w:rPr>
        <w:t>(DPESP-2010)</w:t>
      </w:r>
      <w:r w:rsidR="0026742B" w:rsidRPr="00CB7A41">
        <w:rPr>
          <w:rFonts w:ascii="Book Antiqua" w:eastAsia="Times New Roman" w:hAnsi="Book Antiqua" w:cs="Times New Roman"/>
          <w:b/>
          <w:bCs/>
          <w:color w:val="FF0000"/>
          <w:sz w:val="16"/>
          <w:szCs w:val="16"/>
          <w:lang w:eastAsia="pt-BR"/>
        </w:rPr>
        <w:t xml:space="preserve"> </w:t>
      </w:r>
      <w:r w:rsidR="0026742B" w:rsidRPr="00CB7A41">
        <w:rPr>
          <w:rFonts w:ascii="Book Antiqua" w:eastAsia="Times New Roman" w:hAnsi="Book Antiqua" w:cs="Times New Roman"/>
          <w:b/>
          <w:bCs/>
          <w:color w:val="FF0000"/>
          <w:sz w:val="16"/>
          <w:szCs w:val="16"/>
          <w:u w:val="single"/>
          <w:lang w:eastAsia="pt-BR"/>
        </w:rPr>
        <w:t>(TJRJ-2012)</w:t>
      </w:r>
      <w:r w:rsidRPr="00CB7A41">
        <w:rPr>
          <w:rFonts w:ascii="Book Antiqua" w:eastAsia="Times New Roman" w:hAnsi="Book Antiqua" w:cs="Times New Roman"/>
          <w:b/>
          <w:bCs/>
          <w:sz w:val="16"/>
          <w:szCs w:val="16"/>
          <w:lang w:eastAsia="pt-BR"/>
        </w:rPr>
        <w:t xml:space="preserve"> </w:t>
      </w:r>
      <w:r w:rsidR="00784E24" w:rsidRPr="00CB7A41">
        <w:rPr>
          <w:rFonts w:ascii="Book Antiqua" w:eastAsia="Times New Roman" w:hAnsi="Book Antiqua" w:cs="Times New Roman"/>
          <w:b/>
          <w:bCs/>
          <w:color w:val="FF0000"/>
          <w:sz w:val="16"/>
          <w:szCs w:val="16"/>
          <w:u w:val="single"/>
          <w:lang w:eastAsia="pt-BR"/>
        </w:rPr>
        <w:t>(TJPI-2015)</w:t>
      </w:r>
    </w:p>
    <w:p w14:paraId="135E0561" w14:textId="77777777" w:rsidR="00DB4026" w:rsidRPr="00CB7A4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7A41">
        <w:rPr>
          <w:rFonts w:ascii="Book Antiqua" w:eastAsia="Times New Roman" w:hAnsi="Book Antiqua" w:cs="Times New Roman"/>
          <w:b/>
          <w:bCs/>
          <w:sz w:val="19"/>
          <w:szCs w:val="19"/>
          <w:lang w:eastAsia="pt-BR"/>
        </w:rPr>
        <w:t xml:space="preserve">        IV - </w:t>
      </w:r>
      <w:proofErr w:type="gramStart"/>
      <w:r w:rsidRPr="00CB7A41">
        <w:rPr>
          <w:rFonts w:ascii="Book Antiqua" w:eastAsia="Times New Roman" w:hAnsi="Book Antiqua" w:cs="Times New Roman"/>
          <w:b/>
          <w:bCs/>
          <w:sz w:val="19"/>
          <w:szCs w:val="19"/>
          <w:lang w:eastAsia="pt-BR"/>
        </w:rPr>
        <w:t>a</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morte do locatário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sem deixar sucessor legítimo na locação</w:t>
      </w:r>
      <w:r w:rsidRPr="00CB7A41">
        <w:rPr>
          <w:rFonts w:ascii="Book Antiqua" w:eastAsia="Times New Roman" w:hAnsi="Book Antiqua" w:cs="Times New Roman"/>
          <w:b/>
          <w:bCs/>
          <w:sz w:val="19"/>
          <w:szCs w:val="19"/>
          <w:lang w:eastAsia="pt-BR"/>
        </w:rPr>
        <w:t>, de acordo com o referido no inciso I do art. 11, permanecendo no imóvel pessoas não autorizadas por lei</w:t>
      </w:r>
      <w:r w:rsidRPr="00CB7A41">
        <w:rPr>
          <w:rFonts w:ascii="Book Antiqua" w:eastAsia="Times New Roman" w:hAnsi="Book Antiqua" w:cs="Times New Roman"/>
          <w:b/>
          <w:bCs/>
          <w:sz w:val="16"/>
          <w:szCs w:val="16"/>
          <w:lang w:eastAsia="pt-BR"/>
        </w:rPr>
        <w:t xml:space="preserve">; </w:t>
      </w:r>
      <w:r w:rsidR="003C3104" w:rsidRPr="00CB7A41">
        <w:rPr>
          <w:rFonts w:ascii="Book Antiqua" w:eastAsia="Times New Roman" w:hAnsi="Book Antiqua" w:cs="Times New Roman"/>
          <w:b/>
          <w:bCs/>
          <w:color w:val="FF0000"/>
          <w:sz w:val="16"/>
          <w:szCs w:val="16"/>
          <w:u w:val="single"/>
          <w:lang w:eastAsia="pt-BR"/>
        </w:rPr>
        <w:t>(TJRJ-2012)</w:t>
      </w:r>
    </w:p>
    <w:p w14:paraId="1901119D" w14:textId="71E6AFC2" w:rsidR="00DB4026" w:rsidRPr="00D83360"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B7A41">
        <w:rPr>
          <w:rFonts w:ascii="Book Antiqua" w:eastAsia="Times New Roman" w:hAnsi="Book Antiqua" w:cs="Times New Roman"/>
          <w:b/>
          <w:bCs/>
          <w:sz w:val="19"/>
          <w:szCs w:val="19"/>
          <w:lang w:eastAsia="pt-BR"/>
        </w:rPr>
        <w:t xml:space="preserve">        V - </w:t>
      </w:r>
      <w:proofErr w:type="gramStart"/>
      <w:r w:rsidRPr="00CB7A41">
        <w:rPr>
          <w:rFonts w:ascii="Book Antiqua" w:eastAsia="Times New Roman" w:hAnsi="Book Antiqua" w:cs="Times New Roman"/>
          <w:b/>
          <w:bCs/>
          <w:sz w:val="19"/>
          <w:szCs w:val="19"/>
          <w:lang w:eastAsia="pt-BR"/>
        </w:rPr>
        <w:t>a</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permanência do sublocatário no imóvel</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extinta a locação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celebrada com o locatário</w:t>
      </w:r>
      <w:r w:rsidRPr="00CB7A41">
        <w:rPr>
          <w:rFonts w:ascii="Book Antiqua" w:eastAsia="Times New Roman" w:hAnsi="Book Antiqua" w:cs="Times New Roman"/>
          <w:b/>
          <w:bCs/>
          <w:sz w:val="19"/>
          <w:szCs w:val="19"/>
          <w:lang w:eastAsia="pt-BR"/>
        </w:rPr>
        <w:t xml:space="preserve">. </w:t>
      </w:r>
      <w:r w:rsidR="00DD3F0C" w:rsidRPr="00CB7A41">
        <w:rPr>
          <w:rStyle w:val="Hyperlink"/>
          <w:rFonts w:ascii="Book Antiqua" w:eastAsia="Times New Roman" w:hAnsi="Book Antiqua" w:cs="Times New Roman"/>
          <w:b/>
          <w:bCs/>
          <w:color w:val="FF0000"/>
          <w:sz w:val="16"/>
          <w:szCs w:val="16"/>
          <w:lang w:eastAsia="pt-BR"/>
        </w:rPr>
        <w:t>(DPESP-2010)</w:t>
      </w:r>
      <w:r w:rsidR="00372D33" w:rsidRPr="00CB7A41">
        <w:rPr>
          <w:rStyle w:val="Hyperlink"/>
          <w:rFonts w:ascii="Book Antiqua" w:eastAsia="Times New Roman" w:hAnsi="Book Antiqua" w:cs="Times New Roman"/>
          <w:b/>
          <w:bCs/>
          <w:color w:val="FF0000"/>
          <w:sz w:val="16"/>
          <w:szCs w:val="16"/>
          <w:u w:val="none"/>
          <w:lang w:eastAsia="pt-BR"/>
        </w:rPr>
        <w:t xml:space="preserve"> </w:t>
      </w:r>
      <w:r w:rsidR="00372D33" w:rsidRPr="00CB7A41">
        <w:rPr>
          <w:rStyle w:val="Hyperlink"/>
          <w:rFonts w:ascii="Book Antiqua" w:eastAsia="Times New Roman" w:hAnsi="Book Antiqua" w:cs="Times New Roman"/>
          <w:b/>
          <w:bCs/>
          <w:color w:val="FF0000"/>
          <w:sz w:val="16"/>
          <w:szCs w:val="16"/>
          <w:lang w:eastAsia="pt-BR"/>
        </w:rPr>
        <w:t>(TJRJ-2012)</w:t>
      </w:r>
      <w:r w:rsidR="00D83360">
        <w:rPr>
          <w:rStyle w:val="Hyperlink"/>
          <w:rFonts w:ascii="Book Antiqua" w:eastAsia="Times New Roman" w:hAnsi="Book Antiqua" w:cs="Times New Roman"/>
          <w:b/>
          <w:bCs/>
          <w:color w:val="FF0000"/>
          <w:sz w:val="16"/>
          <w:szCs w:val="16"/>
          <w:u w:val="none"/>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9D2999" w:rsidRPr="00DE4CAA" w14:paraId="739EEEDE" w14:textId="77777777" w:rsidTr="004441A1">
        <w:tc>
          <w:tcPr>
            <w:tcW w:w="8494" w:type="dxa"/>
            <w:shd w:val="clear" w:color="auto" w:fill="CCFFFF"/>
          </w:tcPr>
          <w:p w14:paraId="590D706D" w14:textId="77777777" w:rsidR="009D2999" w:rsidRPr="00DE4CAA" w:rsidRDefault="009D2999" w:rsidP="009D299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lastRenderedPageBreak/>
              <w:t>(</w:t>
            </w:r>
            <w:r w:rsidRPr="00DE4CAA">
              <w:rPr>
                <w:rFonts w:ascii="Book Antiqua" w:eastAsia="Times New Roman" w:hAnsi="Book Antiqua" w:cs="Times New Roman"/>
                <w:b/>
                <w:sz w:val="19"/>
                <w:szCs w:val="19"/>
                <w:highlight w:val="yellow"/>
                <w:lang w:eastAsia="pt-BR"/>
              </w:rPr>
              <w:t>DPESP-2010-FCC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Há amparo legal ao pedido de liminar inaudita altera parte em ação de despejo que tenha por fundamento exclusivo a permanência do sublocatário no imóvel, extinta a locação, celebrada com o locatário.  </w:t>
            </w:r>
            <w:r w:rsidRPr="00DE4CAA">
              <w:rPr>
                <w:rFonts w:ascii="Book Antiqua" w:eastAsia="Times New Roman" w:hAnsi="Book Antiqua" w:cs="Times New Roman"/>
                <w:b/>
                <w:sz w:val="19"/>
                <w:szCs w:val="19"/>
                <w:lang w:eastAsia="pt-BR"/>
              </w:rPr>
              <w:t>BL: art. 59, §1º, V da Lei.</w:t>
            </w:r>
          </w:p>
        </w:tc>
      </w:tr>
    </w:tbl>
    <w:p w14:paraId="333EC2B8" w14:textId="32A1C52E" w:rsidR="003C3104" w:rsidRPr="00372D33" w:rsidRDefault="00DB4026" w:rsidP="003C310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 xml:space="preserve">VI – o disposto no </w:t>
      </w:r>
      <w:r w:rsidRPr="00CB7A41">
        <w:rPr>
          <w:rFonts w:ascii="Book Antiqua" w:eastAsia="Times New Roman" w:hAnsi="Book Antiqua" w:cs="Times New Roman"/>
          <w:b/>
          <w:bCs/>
          <w:color w:val="000000"/>
          <w:sz w:val="19"/>
          <w:szCs w:val="19"/>
          <w:highlight w:val="yellow"/>
          <w:lang w:eastAsia="pt-BR"/>
        </w:rPr>
        <w:t>inciso IV do art. 9</w:t>
      </w:r>
      <w:r w:rsidRPr="00CB7A41">
        <w:rPr>
          <w:rFonts w:ascii="Book Antiqua" w:eastAsia="Times New Roman" w:hAnsi="Book Antiqua" w:cs="Times New Roman"/>
          <w:b/>
          <w:bCs/>
          <w:color w:val="000000"/>
          <w:sz w:val="19"/>
          <w:szCs w:val="19"/>
          <w:highlight w:val="yellow"/>
          <w:u w:val="single"/>
          <w:vertAlign w:val="superscript"/>
          <w:lang w:eastAsia="pt-BR"/>
        </w:rPr>
        <w:t>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havendo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a necessidade de se produzir</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reparações urgentes</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no imóvel</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determinadas pelo poder público</w:t>
      </w:r>
      <w:r w:rsidRPr="00CB7A41">
        <w:rPr>
          <w:rFonts w:ascii="Book Antiqua" w:eastAsia="Times New Roman" w:hAnsi="Book Antiqua" w:cs="Times New Roman"/>
          <w:b/>
          <w:bCs/>
          <w:color w:val="000000"/>
          <w:sz w:val="19"/>
          <w:szCs w:val="19"/>
          <w:lang w:eastAsia="pt-BR"/>
        </w:rPr>
        <w:t>, que não possam ser normalmente executadas com a permanência do locatário, ou, podendo, ele se recuse a consenti-las</w:t>
      </w:r>
      <w:r w:rsidRPr="00DD3F0C">
        <w:rPr>
          <w:rFonts w:ascii="Book Antiqua" w:eastAsia="Times New Roman" w:hAnsi="Book Antiqua" w:cs="Times New Roman"/>
          <w:color w:val="000000"/>
          <w:sz w:val="16"/>
          <w:szCs w:val="16"/>
          <w:lang w:eastAsia="pt-BR"/>
        </w:rPr>
        <w:t xml:space="preserve">; </w:t>
      </w:r>
      <w:hyperlink r:id="rId28"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372D33">
        <w:rPr>
          <w:rFonts w:ascii="Book Antiqua" w:eastAsia="Times New Roman" w:hAnsi="Book Antiqua" w:cs="Times New Roman"/>
          <w:color w:val="0000FF"/>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(TJRJ-2012)</w:t>
      </w:r>
    </w:p>
    <w:p w14:paraId="09C0E14B" w14:textId="03AD037B" w:rsidR="00DB4026" w:rsidRPr="00D83360" w:rsidRDefault="00DB4026" w:rsidP="003C310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B7A41">
        <w:rPr>
          <w:rFonts w:ascii="Book Antiqua" w:eastAsia="Times New Roman" w:hAnsi="Book Antiqua" w:cs="Times New Roman"/>
          <w:b/>
          <w:bCs/>
          <w:color w:val="000000"/>
          <w:sz w:val="19"/>
          <w:szCs w:val="19"/>
          <w:lang w:eastAsia="pt-BR"/>
        </w:rPr>
        <w:t xml:space="preserve">        VII – o </w:t>
      </w:r>
      <w:r w:rsidRPr="00CB7A41">
        <w:rPr>
          <w:rFonts w:ascii="Book Antiqua" w:eastAsia="Times New Roman" w:hAnsi="Book Antiqua" w:cs="Times New Roman"/>
          <w:b/>
          <w:bCs/>
          <w:color w:val="000000"/>
          <w:sz w:val="19"/>
          <w:szCs w:val="19"/>
          <w:highlight w:val="cyan"/>
          <w:lang w:eastAsia="pt-BR"/>
        </w:rPr>
        <w:t>término do prazo notificatório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previsto no parágrafo único do art. 40</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sem apresentação de nova garantia</w:t>
      </w:r>
      <w:r w:rsidRPr="00CB7A41">
        <w:rPr>
          <w:rFonts w:ascii="Book Antiqua" w:eastAsia="Times New Roman" w:hAnsi="Book Antiqua" w:cs="Times New Roman"/>
          <w:b/>
          <w:bCs/>
          <w:color w:val="000000"/>
          <w:sz w:val="19"/>
          <w:szCs w:val="19"/>
          <w:lang w:eastAsia="pt-BR"/>
        </w:rPr>
        <w:t xml:space="preserve"> apta a manter a segurança inaugural do contrato</w:t>
      </w:r>
      <w:r w:rsidRPr="00DD3F0C">
        <w:rPr>
          <w:rFonts w:ascii="Book Antiqua" w:eastAsia="Times New Roman" w:hAnsi="Book Antiqua" w:cs="Times New Roman"/>
          <w:color w:val="000000"/>
          <w:sz w:val="16"/>
          <w:szCs w:val="16"/>
          <w:lang w:eastAsia="pt-BR"/>
        </w:rPr>
        <w:t xml:space="preserve">; </w:t>
      </w:r>
      <w:hyperlink r:id="rId29"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372D33">
        <w:rPr>
          <w:rFonts w:ascii="Book Antiqua" w:eastAsia="Times New Roman" w:hAnsi="Book Antiqua" w:cs="Times New Roman"/>
          <w:color w:val="0000FF"/>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(TJRJ-2012)</w:t>
      </w:r>
      <w:r w:rsidR="00D83360">
        <w:rPr>
          <w:rFonts w:ascii="Book Antiqua" w:eastAsia="Times New Roman" w:hAnsi="Book Antiqua" w:cs="Arial"/>
          <w:b/>
          <w:bCs/>
          <w:color w:val="FF0000"/>
          <w:sz w:val="16"/>
          <w:szCs w:val="16"/>
          <w:bdr w:val="none" w:sz="0" w:space="0" w:color="auto" w:frame="1"/>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3C3104" w:rsidRPr="00DE4CAA" w14:paraId="6C5C1725" w14:textId="77777777" w:rsidTr="00283F6C">
        <w:trPr>
          <w:trHeight w:val="39"/>
        </w:trPr>
        <w:tc>
          <w:tcPr>
            <w:tcW w:w="8494" w:type="dxa"/>
            <w:shd w:val="clear" w:color="auto" w:fill="CCFFFF"/>
          </w:tcPr>
          <w:p w14:paraId="478FA28F" w14:textId="48481B52" w:rsidR="003C3104" w:rsidRPr="00DE4CAA" w:rsidRDefault="003C3104" w:rsidP="00283F6C">
            <w:pPr>
              <w:pStyle w:val="NormalWeb"/>
              <w:jc w:val="both"/>
              <w:rPr>
                <w:rFonts w:ascii="Book Antiqua" w:hAnsi="Book Antiqua"/>
                <w:b/>
                <w:sz w:val="19"/>
                <w:szCs w:val="19"/>
              </w:rPr>
            </w:pPr>
            <w:r w:rsidRPr="00DE4CAA">
              <w:rPr>
                <w:rFonts w:ascii="Book Antiqua" w:hAnsi="Book Antiqua"/>
                <w:b/>
                <w:sz w:val="19"/>
                <w:szCs w:val="19"/>
              </w:rPr>
              <w:t>(</w:t>
            </w:r>
            <w:r w:rsidRPr="00DE4CAA">
              <w:rPr>
                <w:rFonts w:ascii="Book Antiqua" w:hAnsi="Book Antiqua"/>
                <w:b/>
                <w:sz w:val="19"/>
                <w:szCs w:val="19"/>
                <w:highlight w:val="yellow"/>
              </w:rPr>
              <w:t>TJRJ-2012-VUNESP</w:t>
            </w:r>
            <w:r w:rsidRPr="00DE4CAA">
              <w:rPr>
                <w:rFonts w:ascii="Book Antiqua" w:hAnsi="Book Antiqua"/>
                <w:b/>
                <w:sz w:val="19"/>
                <w:szCs w:val="19"/>
              </w:rPr>
              <w:t>)</w:t>
            </w:r>
            <w:r w:rsidRPr="00DE4CAA">
              <w:rPr>
                <w:rFonts w:ascii="Book Antiqua" w:hAnsi="Book Antiqua"/>
                <w:sz w:val="19"/>
                <w:szCs w:val="19"/>
              </w:rPr>
              <w:t>: Nas ações de despejo, segundo as alterações trazidas pela Lei 12.112/09, é possível a concessão de liminar, para desocupação, nas seguintes hipóteses:</w:t>
            </w:r>
            <w:r w:rsidRPr="00DE4CAA">
              <w:rPr>
                <w:sz w:val="19"/>
                <w:szCs w:val="19"/>
              </w:rPr>
              <w:t xml:space="preserve"> </w:t>
            </w:r>
            <w:r w:rsidRPr="00DE4CAA">
              <w:rPr>
                <w:rFonts w:ascii="Book Antiqua" w:hAnsi="Book Antiqua"/>
                <w:sz w:val="19"/>
                <w:szCs w:val="19"/>
              </w:rPr>
              <w:t xml:space="preserve">mediante caução de três meses de aluguel nas hipóteses, entre outras, de decurso </w:t>
            </w:r>
            <w:r w:rsidRPr="00DE4CAA">
              <w:rPr>
                <w:rFonts w:ascii="Book Antiqua" w:hAnsi="Book Antiqua"/>
                <w:i/>
                <w:sz w:val="19"/>
                <w:szCs w:val="19"/>
              </w:rPr>
              <w:t>in albis</w:t>
            </w:r>
            <w:r w:rsidRPr="00DE4CAA">
              <w:rPr>
                <w:rFonts w:ascii="Book Antiqua" w:hAnsi="Book Antiqua"/>
                <w:sz w:val="19"/>
                <w:szCs w:val="19"/>
              </w:rPr>
              <w:t xml:space="preserve"> do prazo notificatório para ofertar nova garantia locatícia, permanência do sublocatário no imóvel após extinção do contrato com o locatário e reparos urgentes determinados pelo poder público. </w:t>
            </w:r>
            <w:r w:rsidRPr="00DE4CAA">
              <w:rPr>
                <w:rFonts w:ascii="Book Antiqua" w:hAnsi="Book Antiqua"/>
                <w:b/>
                <w:sz w:val="19"/>
                <w:szCs w:val="19"/>
              </w:rPr>
              <w:t>BL: art. 59, §1º, incisos V a VII, da Lei 8245.</w:t>
            </w:r>
          </w:p>
        </w:tc>
      </w:tr>
    </w:tbl>
    <w:p w14:paraId="23F0E66C" w14:textId="73D899CF" w:rsidR="00DB4026" w:rsidRPr="00D83360"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B7A41">
        <w:rPr>
          <w:rFonts w:ascii="Book Antiqua" w:eastAsia="Times New Roman" w:hAnsi="Book Antiqua" w:cs="Times New Roman"/>
          <w:b/>
          <w:bCs/>
          <w:color w:val="000000"/>
          <w:sz w:val="19"/>
          <w:szCs w:val="19"/>
          <w:lang w:eastAsia="pt-BR"/>
        </w:rPr>
        <w:t xml:space="preserve">        VIII – o </w:t>
      </w:r>
      <w:r w:rsidRPr="00CB7A41">
        <w:rPr>
          <w:rFonts w:ascii="Book Antiqua" w:eastAsia="Times New Roman" w:hAnsi="Book Antiqua" w:cs="Times New Roman"/>
          <w:b/>
          <w:bCs/>
          <w:color w:val="000000"/>
          <w:sz w:val="19"/>
          <w:szCs w:val="19"/>
          <w:highlight w:val="yellow"/>
          <w:lang w:eastAsia="pt-BR"/>
        </w:rPr>
        <w:t>término do prazo da locação não residencial</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tendo sido proposta</w:t>
      </w:r>
      <w:r w:rsidRPr="00CB7A41">
        <w:rPr>
          <w:rFonts w:ascii="Book Antiqua" w:eastAsia="Times New Roman" w:hAnsi="Book Antiqua" w:cs="Times New Roman"/>
          <w:b/>
          <w:bCs/>
          <w:color w:val="000000"/>
          <w:sz w:val="19"/>
          <w:szCs w:val="19"/>
          <w:lang w:eastAsia="pt-BR"/>
        </w:rPr>
        <w:t xml:space="preserve"> a ação </w:t>
      </w:r>
      <w:r w:rsidRPr="00CB7A41">
        <w:rPr>
          <w:rFonts w:ascii="Book Antiqua" w:eastAsia="Times New Roman" w:hAnsi="Book Antiqua" w:cs="Times New Roman"/>
          <w:b/>
          <w:bCs/>
          <w:color w:val="000000"/>
          <w:sz w:val="19"/>
          <w:szCs w:val="19"/>
          <w:highlight w:val="cyan"/>
          <w:lang w:eastAsia="pt-BR"/>
        </w:rPr>
        <w:t>em até 30 (trinta) dias</w:t>
      </w:r>
      <w:r w:rsidRPr="00CB7A41">
        <w:rPr>
          <w:rFonts w:ascii="Book Antiqua" w:eastAsia="Times New Roman" w:hAnsi="Book Antiqua" w:cs="Times New Roman"/>
          <w:b/>
          <w:bCs/>
          <w:color w:val="000000"/>
          <w:sz w:val="19"/>
          <w:szCs w:val="19"/>
          <w:lang w:eastAsia="pt-BR"/>
        </w:rPr>
        <w:t xml:space="preserve"> do </w:t>
      </w:r>
      <w:r w:rsidRPr="00CB7A41">
        <w:rPr>
          <w:rFonts w:ascii="Book Antiqua" w:eastAsia="Times New Roman" w:hAnsi="Book Antiqua" w:cs="Times New Roman"/>
          <w:b/>
          <w:bCs/>
          <w:caps/>
          <w:color w:val="000000"/>
          <w:sz w:val="19"/>
          <w:szCs w:val="19"/>
          <w:shd w:val="clear" w:color="auto" w:fill="F7CAAC" w:themeFill="accent2" w:themeFillTint="66"/>
          <w:lang w:eastAsia="pt-BR"/>
        </w:rPr>
        <w:t>termo</w:t>
      </w:r>
      <w:r w:rsidRPr="00CB7A41">
        <w:rPr>
          <w:rFonts w:ascii="Book Antiqua" w:eastAsia="Times New Roman" w:hAnsi="Book Antiqua" w:cs="Times New Roman"/>
          <w:b/>
          <w:bCs/>
          <w:color w:val="000000"/>
          <w:sz w:val="19"/>
          <w:szCs w:val="19"/>
          <w:lang w:eastAsia="pt-BR"/>
        </w:rPr>
        <w:t xml:space="preserve"> ou do </w:t>
      </w:r>
      <w:r w:rsidRPr="00CB7A41">
        <w:rPr>
          <w:rFonts w:ascii="Book Antiqua" w:eastAsia="Times New Roman" w:hAnsi="Book Antiqua" w:cs="Times New Roman"/>
          <w:b/>
          <w:bCs/>
          <w:caps/>
          <w:color w:val="000000"/>
          <w:sz w:val="19"/>
          <w:szCs w:val="19"/>
          <w:shd w:val="clear" w:color="auto" w:fill="F7CAAC" w:themeFill="accent2" w:themeFillTint="66"/>
          <w:lang w:eastAsia="pt-BR"/>
        </w:rPr>
        <w:t>cumprimento de notificação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comunicando o intento de retomad</w:t>
      </w:r>
      <w:r w:rsidRPr="00DE4CAA">
        <w:rPr>
          <w:rFonts w:ascii="Book Antiqua" w:eastAsia="Times New Roman" w:hAnsi="Book Antiqua" w:cs="Times New Roman"/>
          <w:b/>
          <w:color w:val="000000"/>
          <w:sz w:val="19"/>
          <w:szCs w:val="19"/>
          <w:highlight w:val="yellow"/>
          <w:lang w:eastAsia="pt-BR"/>
        </w:rPr>
        <w:t>a</w:t>
      </w:r>
      <w:r w:rsidRPr="00DD3F0C">
        <w:rPr>
          <w:rFonts w:ascii="Book Antiqua" w:eastAsia="Times New Roman" w:hAnsi="Book Antiqua" w:cs="Times New Roman"/>
          <w:color w:val="000000"/>
          <w:sz w:val="16"/>
          <w:szCs w:val="16"/>
          <w:lang w:eastAsia="pt-BR"/>
        </w:rPr>
        <w:t xml:space="preserve">; </w:t>
      </w:r>
      <w:hyperlink r:id="rId30"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D2999" w:rsidRPr="00DD3F0C">
        <w:rPr>
          <w:rFonts w:ascii="Book Antiqua" w:eastAsia="Times New Roman" w:hAnsi="Book Antiqua" w:cs="Times New Roman"/>
          <w:color w:val="0000FF"/>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(TJPE-2011)</w:t>
      </w:r>
      <w:r w:rsidR="00BC2E47" w:rsidRPr="00DD3F0C">
        <w:rPr>
          <w:rFonts w:ascii="Book Antiqua" w:eastAsia="Times New Roman" w:hAnsi="Book Antiqua" w:cs="Times New Roman"/>
          <w:b/>
          <w:color w:val="FF0000"/>
          <w:sz w:val="16"/>
          <w:szCs w:val="16"/>
          <w:lang w:eastAsia="pt-BR"/>
        </w:rPr>
        <w:t xml:space="preserve"> </w:t>
      </w:r>
      <w:r w:rsidR="00BC2E47" w:rsidRPr="00DD3F0C">
        <w:rPr>
          <w:rFonts w:ascii="Book Antiqua" w:eastAsia="Times New Roman" w:hAnsi="Book Antiqua" w:cs="Times New Roman"/>
          <w:b/>
          <w:color w:val="FF0000"/>
          <w:sz w:val="16"/>
          <w:szCs w:val="16"/>
          <w:u w:val="single"/>
          <w:lang w:eastAsia="pt-BR"/>
        </w:rPr>
        <w:t>(Cartórios/TJSP-2013)</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(TJPI-2015)</w:t>
      </w:r>
      <w:r w:rsidR="00D83360">
        <w:rPr>
          <w:rFonts w:ascii="Book Antiqua" w:eastAsia="Times New Roman" w:hAnsi="Book Antiqua" w:cs="Times New Roman"/>
          <w:b/>
          <w:color w:val="FF0000"/>
          <w:sz w:val="16"/>
          <w:szCs w:val="16"/>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784E24" w:rsidRPr="00DE4CAA" w14:paraId="0A2CB45E" w14:textId="77777777" w:rsidTr="00784E24">
        <w:tc>
          <w:tcPr>
            <w:tcW w:w="8494" w:type="dxa"/>
            <w:shd w:val="clear" w:color="auto" w:fill="CCFFFF"/>
          </w:tcPr>
          <w:p w14:paraId="6BC47A00" w14:textId="77777777" w:rsidR="00784E24" w:rsidRPr="00DE4CAA" w:rsidRDefault="00784E24" w:rsidP="00784E24">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TJPI-2015-FCC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Nas ações de despejo, conceder-se-á liminar para desocupação em quinze dias, independentemente da audiência da parte contrária e desde que prestada a caução no valor equivalente a três meses de aluguel, nas ações que tiverem por fundamento exclusivo o término do prazo da locação não residencial, tendo sido proposta a ação em até trinta dias do termo ou do cumprimento de notificação comunicando o intento de retomada. </w:t>
            </w:r>
            <w:r w:rsidRPr="00DE4CAA">
              <w:rPr>
                <w:rFonts w:ascii="Book Antiqua" w:eastAsia="Times New Roman" w:hAnsi="Book Antiqua" w:cs="Times New Roman"/>
                <w:b/>
                <w:sz w:val="19"/>
                <w:szCs w:val="19"/>
                <w:lang w:eastAsia="pt-BR"/>
              </w:rPr>
              <w:t>BL: art. 59, §2º, VIII da Lei.</w:t>
            </w:r>
          </w:p>
          <w:p w14:paraId="6B8937C0" w14:textId="77777777" w:rsidR="002C5A83" w:rsidRPr="00DE4CAA" w:rsidRDefault="002C5A83" w:rsidP="002C5A83">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TJPE-2011-FCC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É correto afirmar que caberá liminar em ação de despejo, ao término do prazo da locação não residencial, </w:t>
            </w:r>
            <w:proofErr w:type="spellStart"/>
            <w:r w:rsidRPr="00DE4CAA">
              <w:rPr>
                <w:rFonts w:ascii="Book Antiqua" w:eastAsia="Times New Roman" w:hAnsi="Book Antiqua" w:cs="Times New Roman"/>
                <w:sz w:val="19"/>
                <w:szCs w:val="19"/>
                <w:lang w:eastAsia="pt-BR"/>
              </w:rPr>
              <w:t>se</w:t>
            </w:r>
            <w:proofErr w:type="spellEnd"/>
            <w:r w:rsidRPr="00DE4CAA">
              <w:rPr>
                <w:rFonts w:ascii="Book Antiqua" w:eastAsia="Times New Roman" w:hAnsi="Book Antiqua" w:cs="Times New Roman"/>
                <w:sz w:val="19"/>
                <w:szCs w:val="19"/>
                <w:lang w:eastAsia="pt-BR"/>
              </w:rPr>
              <w:t xml:space="preserve"> proposta ação em até trinta dias do termo ou do cumprimento de notificação comunicando a intenção da retomada. </w:t>
            </w:r>
            <w:r w:rsidRPr="00DE4CAA">
              <w:rPr>
                <w:rFonts w:ascii="Book Antiqua" w:eastAsia="Times New Roman" w:hAnsi="Book Antiqua" w:cs="Times New Roman"/>
                <w:b/>
                <w:sz w:val="19"/>
                <w:szCs w:val="19"/>
                <w:lang w:eastAsia="pt-BR"/>
              </w:rPr>
              <w:t>BL: art. 59, §2º, VIII da Lei.</w:t>
            </w:r>
          </w:p>
        </w:tc>
      </w:tr>
    </w:tbl>
    <w:p w14:paraId="7010381D" w14:textId="280E55BD" w:rsidR="00DB4026" w:rsidRPr="00D83360" w:rsidRDefault="00DB4026" w:rsidP="00E73AB9">
      <w:pPr>
        <w:spacing w:before="100" w:beforeAutospacing="1" w:after="100" w:afterAutospacing="1" w:line="240" w:lineRule="auto"/>
        <w:jc w:val="both"/>
        <w:rPr>
          <w:rFonts w:ascii="Book Antiqua" w:eastAsia="Times New Roman" w:hAnsi="Book Antiqua" w:cs="Arial"/>
          <w:b/>
          <w:bCs/>
          <w:color w:val="FF0000"/>
          <w:sz w:val="16"/>
          <w:szCs w:val="16"/>
          <w:u w:val="single"/>
          <w:bdr w:val="none" w:sz="0" w:space="0" w:color="auto" w:frame="1"/>
          <w:lang w:eastAsia="pt-BR"/>
        </w:rPr>
      </w:pPr>
      <w:r w:rsidRPr="00CB7A41">
        <w:rPr>
          <w:rFonts w:ascii="Book Antiqua" w:eastAsia="Times New Roman" w:hAnsi="Book Antiqua" w:cs="Times New Roman"/>
          <w:b/>
          <w:bCs/>
          <w:color w:val="000000"/>
          <w:sz w:val="19"/>
          <w:szCs w:val="19"/>
          <w:lang w:eastAsia="pt-BR"/>
        </w:rPr>
        <w:t xml:space="preserve">        IX – </w:t>
      </w:r>
      <w:proofErr w:type="gramStart"/>
      <w:r w:rsidRPr="00CB7A41">
        <w:rPr>
          <w:rFonts w:ascii="Book Antiqua" w:eastAsia="Times New Roman" w:hAnsi="Book Antiqua" w:cs="Times New Roman"/>
          <w:b/>
          <w:bCs/>
          <w:color w:val="000000"/>
          <w:sz w:val="19"/>
          <w:szCs w:val="19"/>
          <w:lang w:eastAsia="pt-BR"/>
        </w:rPr>
        <w:t>a</w:t>
      </w:r>
      <w:proofErr w:type="gramEnd"/>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falta de pagamento de aluguel</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olor w:val="000000"/>
          <w:sz w:val="19"/>
          <w:szCs w:val="19"/>
          <w:highlight w:val="cyan"/>
          <w:lang w:eastAsia="pt-BR"/>
        </w:rPr>
        <w:t>acessórios</w:t>
      </w:r>
      <w:r w:rsidRPr="00CB7A41">
        <w:rPr>
          <w:rFonts w:ascii="Book Antiqua" w:eastAsia="Times New Roman" w:hAnsi="Book Antiqua" w:cs="Times New Roman"/>
          <w:b/>
          <w:bCs/>
          <w:color w:val="000000"/>
          <w:sz w:val="19"/>
          <w:szCs w:val="19"/>
          <w:lang w:eastAsia="pt-BR"/>
        </w:rPr>
        <w:t xml:space="preserve"> da locação no vencimento, </w:t>
      </w:r>
      <w:r w:rsidRPr="00CB7A41">
        <w:rPr>
          <w:rFonts w:ascii="Book Antiqua" w:eastAsia="Times New Roman" w:hAnsi="Book Antiqua" w:cs="Times New Roman"/>
          <w:b/>
          <w:bCs/>
          <w:caps/>
          <w:color w:val="000000"/>
          <w:sz w:val="19"/>
          <w:szCs w:val="19"/>
          <w:highlight w:val="green"/>
          <w:lang w:eastAsia="pt-BR"/>
        </w:rPr>
        <w:t>estando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cyan"/>
          <w:lang w:eastAsia="pt-BR"/>
        </w:rPr>
        <w:t>o contrato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desprovido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de qualquer das garantias</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previstas no art. 37</w:t>
      </w:r>
      <w:r w:rsidR="001F4862" w:rsidRPr="00CB7A41">
        <w:rPr>
          <w:rFonts w:ascii="Book Antiqua" w:eastAsia="Times New Roman" w:hAnsi="Book Antiqua" w:cs="Times New Roman"/>
          <w:b/>
          <w:bCs/>
          <w:color w:val="000000"/>
          <w:sz w:val="19"/>
          <w:szCs w:val="19"/>
          <w:lang w:eastAsia="pt-BR"/>
        </w:rPr>
        <w:t xml:space="preserve"> </w:t>
      </w:r>
      <w:r w:rsidR="001F4862" w:rsidRPr="00CB7A41">
        <w:rPr>
          <w:rFonts w:ascii="Book Antiqua" w:eastAsia="Times New Roman" w:hAnsi="Book Antiqua" w:cs="Times New Roman"/>
          <w:b/>
          <w:bCs/>
          <w:i/>
          <w:iCs/>
          <w:color w:val="FF0000"/>
          <w:sz w:val="19"/>
          <w:szCs w:val="19"/>
          <w:lang w:eastAsia="pt-BR"/>
        </w:rPr>
        <w:t>[obs.: trata das garantias locatícias, inclusive a fiança]</w:t>
      </w:r>
      <w:r w:rsidR="001F4862"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 xml:space="preserve">por não ter sido contratada ou em caso de extinção ou pedido de exoneração dela, </w:t>
      </w:r>
      <w:r w:rsidRPr="00CB7A41">
        <w:rPr>
          <w:rFonts w:ascii="Book Antiqua" w:eastAsia="Times New Roman" w:hAnsi="Book Antiqua" w:cs="Times New Roman"/>
          <w:b/>
          <w:bCs/>
          <w:caps/>
          <w:color w:val="000000"/>
          <w:sz w:val="19"/>
          <w:szCs w:val="19"/>
          <w:highlight w:val="green"/>
          <w:lang w:eastAsia="pt-BR"/>
        </w:rPr>
        <w:t>independentemente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de motivo</w:t>
      </w:r>
      <w:r w:rsidRPr="00DD3F0C">
        <w:rPr>
          <w:rFonts w:ascii="Book Antiqua" w:eastAsia="Times New Roman" w:hAnsi="Book Antiqua" w:cs="Times New Roman"/>
          <w:color w:val="000000"/>
          <w:sz w:val="16"/>
          <w:szCs w:val="16"/>
          <w:lang w:eastAsia="pt-BR"/>
        </w:rPr>
        <w:t xml:space="preserve">. </w:t>
      </w:r>
      <w:hyperlink r:id="rId31"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D2999" w:rsidRPr="00DD3F0C">
        <w:rPr>
          <w:rFonts w:ascii="Book Antiqua" w:eastAsia="Times New Roman" w:hAnsi="Book Antiqua" w:cs="Times New Roman"/>
          <w:color w:val="0000FF"/>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9A25C4" w:rsidRPr="00DD3F0C">
        <w:rPr>
          <w:rFonts w:ascii="Book Antiqua" w:eastAsia="Times New Roman" w:hAnsi="Book Antiqua" w:cs="Times New Roman"/>
          <w:b/>
          <w:color w:val="FF0000"/>
          <w:sz w:val="16"/>
          <w:szCs w:val="16"/>
          <w:lang w:eastAsia="pt-BR"/>
        </w:rPr>
        <w:t xml:space="preserve"> </w:t>
      </w:r>
      <w:r w:rsidR="00ED6D74" w:rsidRPr="00DD3F0C">
        <w:rPr>
          <w:rFonts w:ascii="Book Antiqua" w:eastAsia="Times New Roman" w:hAnsi="Book Antiqua" w:cs="Times New Roman"/>
          <w:b/>
          <w:color w:val="FF0000"/>
          <w:sz w:val="16"/>
          <w:szCs w:val="16"/>
          <w:u w:val="single"/>
          <w:lang w:eastAsia="pt-BR"/>
        </w:rPr>
        <w:t>(TJMG-2014)</w:t>
      </w:r>
      <w:r w:rsidR="002447AD" w:rsidRPr="00DD3F0C">
        <w:rPr>
          <w:rFonts w:ascii="Book Antiqua" w:eastAsia="Times New Roman" w:hAnsi="Book Antiqua" w:cs="Times New Roman"/>
          <w:b/>
          <w:color w:val="FF0000"/>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(TJPI-2015)</w:t>
      </w:r>
      <w:r w:rsidR="001F4862" w:rsidRPr="00DD3F0C">
        <w:rPr>
          <w:rFonts w:ascii="Book Antiqua" w:eastAsia="Times New Roman" w:hAnsi="Book Antiqua" w:cs="Times New Roman"/>
          <w:b/>
          <w:color w:val="FF0000"/>
          <w:sz w:val="16"/>
          <w:szCs w:val="16"/>
          <w:lang w:eastAsia="pt-BR"/>
        </w:rPr>
        <w:t xml:space="preserve"> </w:t>
      </w:r>
      <w:r w:rsidR="001F4862" w:rsidRPr="00DD3F0C">
        <w:rPr>
          <w:rFonts w:ascii="Book Antiqua" w:eastAsia="Times New Roman" w:hAnsi="Book Antiqua" w:cs="Times New Roman"/>
          <w:b/>
          <w:bCs/>
          <w:color w:val="FF0000"/>
          <w:sz w:val="16"/>
          <w:szCs w:val="16"/>
          <w:u w:val="single"/>
          <w:lang w:eastAsia="pt-BR"/>
        </w:rPr>
        <w:t>(Cartórios/TJMG-2017)</w:t>
      </w:r>
      <w:r w:rsidR="003866A3" w:rsidRPr="00DD3F0C">
        <w:rPr>
          <w:rFonts w:ascii="Book Antiqua" w:eastAsia="Times New Roman" w:hAnsi="Book Antiqua" w:cs="Times New Roman"/>
          <w:b/>
          <w:bCs/>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w:t>
      </w:r>
      <w:r w:rsidR="00F9501E">
        <w:rPr>
          <w:rFonts w:ascii="Book Antiqua" w:eastAsia="Times New Roman" w:hAnsi="Book Antiqua" w:cs="Times New Roman"/>
          <w:b/>
          <w:color w:val="FF0000"/>
          <w:sz w:val="16"/>
          <w:szCs w:val="16"/>
          <w:u w:val="single"/>
          <w:lang w:eastAsia="pt-BR"/>
        </w:rPr>
        <w:t>2011/</w:t>
      </w:r>
      <w:r w:rsidR="003866A3" w:rsidRPr="00DD3F0C">
        <w:rPr>
          <w:rFonts w:ascii="Book Antiqua" w:eastAsia="Times New Roman" w:hAnsi="Book Antiqua" w:cs="Times New Roman"/>
          <w:b/>
          <w:color w:val="FF0000"/>
          <w:sz w:val="16"/>
          <w:szCs w:val="16"/>
          <w:u w:val="single"/>
          <w:lang w:eastAsia="pt-BR"/>
        </w:rPr>
        <w:t>2012/2018)</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D83360">
        <w:rPr>
          <w:rFonts w:ascii="Book Antiqua" w:eastAsia="Times New Roman" w:hAnsi="Book Antiqua" w:cs="Arial"/>
          <w:b/>
          <w:bCs/>
          <w:color w:val="FF0000"/>
          <w:sz w:val="16"/>
          <w:szCs w:val="16"/>
          <w:bdr w:val="none" w:sz="0" w:space="0" w:color="auto" w:frame="1"/>
          <w:lang w:eastAsia="pt-BR"/>
        </w:rPr>
        <w:t xml:space="preserve"> </w:t>
      </w:r>
      <w:bookmarkStart w:id="24" w:name="_Hlk213934937"/>
      <w:r w:rsidR="00D83360">
        <w:rPr>
          <w:rFonts w:ascii="Book Antiqua" w:eastAsia="Times New Roman" w:hAnsi="Book Antiqua" w:cs="Arial"/>
          <w:b/>
          <w:bCs/>
          <w:color w:val="FF0000"/>
          <w:sz w:val="16"/>
          <w:szCs w:val="16"/>
          <w:u w:val="single"/>
          <w:bdr w:val="none" w:sz="0" w:space="0" w:color="auto" w:frame="1"/>
          <w:lang w:eastAsia="pt-BR"/>
        </w:rPr>
        <w:t>(DPEPR-2024)</w:t>
      </w:r>
      <w:bookmarkEnd w:id="24"/>
    </w:p>
    <w:tbl>
      <w:tblPr>
        <w:tblStyle w:val="Tabelacomgrade"/>
        <w:tblW w:w="0" w:type="auto"/>
        <w:shd w:val="clear" w:color="auto" w:fill="CCFFFF"/>
        <w:tblLook w:val="04A0" w:firstRow="1" w:lastRow="0" w:firstColumn="1" w:lastColumn="0" w:noHBand="0" w:noVBand="1"/>
      </w:tblPr>
      <w:tblGrid>
        <w:gridCol w:w="8494"/>
      </w:tblGrid>
      <w:tr w:rsidR="00E266CD" w:rsidRPr="00DE4CAA" w14:paraId="51B01C97" w14:textId="77777777" w:rsidTr="00DB3E7B">
        <w:tc>
          <w:tcPr>
            <w:tcW w:w="8494" w:type="dxa"/>
            <w:shd w:val="clear" w:color="auto" w:fill="CCFFFF"/>
          </w:tcPr>
          <w:p w14:paraId="135FC661" w14:textId="164A7E02" w:rsidR="00E266CD" w:rsidRDefault="00E266CD" w:rsidP="00E266CD">
            <w:pPr>
              <w:jc w:val="both"/>
              <w:rPr>
                <w:rFonts w:ascii="Book Antiqua" w:eastAsia="Times New Roman" w:hAnsi="Book Antiqua" w:cs="Times New Roman"/>
                <w:b/>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266CD">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DPEPR-2024</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Fundatec</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66CD">
              <w:rPr>
                <w:rFonts w:ascii="Book Antiqua" w:eastAsia="Times New Roman" w:hAnsi="Book Antiqua" w:cs="Times New Roman"/>
                <w:b/>
                <w:i/>
                <w:iCs/>
                <w:sz w:val="19"/>
                <w:szCs w:val="19"/>
                <w:u w:val="single"/>
                <w:lang w:eastAsia="pt-BR"/>
              </w:rPr>
              <w:t>O STF autorizou o retorno das desocupações e despejos – que estavam suspensas desde junho/2021 – determinando a implementação de um regime de transição com a instalação de comissões para mediar eventuais despejos antes de qualquer decisão judicial</w:t>
            </w:r>
            <w:r w:rsidRPr="00E266CD">
              <w:rPr>
                <w:rFonts w:ascii="Book Antiqua" w:eastAsia="Times New Roman" w:hAnsi="Book Antiqua" w:cs="Times New Roman"/>
                <w:b/>
                <w:sz w:val="19"/>
                <w:szCs w:val="19"/>
                <w:lang w:eastAsia="pt-BR"/>
              </w:rPr>
              <w:t>:</w:t>
            </w:r>
            <w:r>
              <w:t xml:space="preserve"> </w:t>
            </w:r>
            <w:r w:rsidRPr="00D83360">
              <w:rPr>
                <w:rFonts w:ascii="Book Antiqua" w:eastAsia="Times New Roman" w:hAnsi="Book Antiqua" w:cs="Times New Roman"/>
                <w:b/>
                <w:sz w:val="19"/>
                <w:szCs w:val="19"/>
                <w:highlight w:val="yellow"/>
                <w:lang w:eastAsia="pt-BR"/>
              </w:rPr>
              <w:t>Em face do arrefecimento dos efeitos da pandemia da Covid-19, cabe adotar um regime de transição para a retomada das reintegrações de posse suspensas em decorrência da doença, por meio do qual os tribunais deverão instalar comissões para mediar eventuais despejos antes de qualquer decisão judicial, a fim de reduzir os impactos habitacionais e humanitários em casos de desocupação coletiva</w:t>
            </w:r>
            <w:r w:rsidRPr="00E266CD">
              <w:rPr>
                <w:rFonts w:ascii="Book Antiqua" w:eastAsia="Times New Roman" w:hAnsi="Book Antiqua" w:cs="Times New Roman"/>
                <w:bCs/>
                <w:sz w:val="19"/>
                <w:szCs w:val="19"/>
                <w:lang w:eastAsia="pt-BR"/>
              </w:rPr>
              <w:t>. STF. Plenário. ADPF 828 TPI-quarta-</w:t>
            </w:r>
            <w:proofErr w:type="spellStart"/>
            <w:r w:rsidRPr="00E266CD">
              <w:rPr>
                <w:rFonts w:ascii="Book Antiqua" w:eastAsia="Times New Roman" w:hAnsi="Book Antiqua" w:cs="Times New Roman"/>
                <w:bCs/>
                <w:sz w:val="19"/>
                <w:szCs w:val="19"/>
                <w:lang w:eastAsia="pt-BR"/>
              </w:rPr>
              <w:t>Ref</w:t>
            </w:r>
            <w:proofErr w:type="spellEnd"/>
            <w:r w:rsidRPr="00E266CD">
              <w:rPr>
                <w:rFonts w:ascii="Book Antiqua" w:eastAsia="Times New Roman" w:hAnsi="Book Antiqua" w:cs="Times New Roman"/>
                <w:bCs/>
                <w:sz w:val="19"/>
                <w:szCs w:val="19"/>
                <w:lang w:eastAsia="pt-BR"/>
              </w:rPr>
              <w:t>/DF, Rel. Min. Roberto Barroso, j</w:t>
            </w:r>
            <w:r>
              <w:rPr>
                <w:rFonts w:ascii="Book Antiqua" w:eastAsia="Times New Roman" w:hAnsi="Book Antiqua" w:cs="Times New Roman"/>
                <w:bCs/>
                <w:sz w:val="19"/>
                <w:szCs w:val="19"/>
                <w:lang w:eastAsia="pt-BR"/>
              </w:rPr>
              <w:t>.</w:t>
            </w:r>
            <w:r w:rsidRPr="00E266CD">
              <w:rPr>
                <w:rFonts w:ascii="Book Antiqua" w:eastAsia="Times New Roman" w:hAnsi="Book Antiqua" w:cs="Times New Roman"/>
                <w:bCs/>
                <w:sz w:val="19"/>
                <w:szCs w:val="19"/>
                <w:lang w:eastAsia="pt-BR"/>
              </w:rPr>
              <w:t xml:space="preserve"> 2/11/22</w:t>
            </w:r>
            <w:r w:rsidRPr="00E266CD">
              <w:rPr>
                <w:rFonts w:ascii="Book Antiqua" w:eastAsia="Times New Roman" w:hAnsi="Book Antiqua" w:cs="Times New Roman"/>
                <w:b/>
                <w:sz w:val="19"/>
                <w:szCs w:val="19"/>
                <w:lang w:eastAsia="pt-BR"/>
              </w:rPr>
              <w:t xml:space="preserve"> (Info 1075).</w:t>
            </w:r>
          </w:p>
          <w:tbl>
            <w:tblPr>
              <w:tblStyle w:val="Tabelacomgrade"/>
              <w:tblW w:w="0" w:type="auto"/>
              <w:tblLook w:val="04A0" w:firstRow="1" w:lastRow="0" w:firstColumn="1" w:lastColumn="0" w:noHBand="0" w:noVBand="1"/>
            </w:tblPr>
            <w:tblGrid>
              <w:gridCol w:w="8268"/>
            </w:tblGrid>
            <w:tr w:rsidR="00E266CD" w14:paraId="08058951" w14:textId="77777777" w:rsidTr="00E266CD">
              <w:tc>
                <w:tcPr>
                  <w:tcW w:w="8268" w:type="dxa"/>
                  <w:shd w:val="clear" w:color="auto" w:fill="FFFFFF" w:themeFill="background1"/>
                </w:tcPr>
                <w:p w14:paraId="72DC750A" w14:textId="514C7AD6"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t xml:space="preserve"> </w:t>
                  </w:r>
                  <w:r w:rsidRPr="00E266CD">
                    <w:rPr>
                      <w:rFonts w:ascii="Book Antiqua" w:eastAsia="Times New Roman" w:hAnsi="Book Antiqua" w:cs="Times New Roman"/>
                      <w:b/>
                      <w:i/>
                      <w:iCs/>
                      <w:sz w:val="18"/>
                      <w:szCs w:val="18"/>
                      <w:u w:val="single"/>
                      <w:lang w:eastAsia="pt-BR"/>
                    </w:rPr>
                    <w:t>ADPF</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Em 2021, o Partido Socialismo e Liberdade – PSOL em conjunto com o Movimento dos Trabalhadores Sem Teto – MTST, o Partido dos Trabalhadores – PT, a Rede Nacional de Advogadas e Advogados Populares – RENAP, o Centro Popular de Direitos Humanos, o Núcleo de Assessoria Jurídica Popular Luiza </w:t>
                  </w:r>
                  <w:proofErr w:type="spellStart"/>
                  <w:r w:rsidRPr="00E266CD">
                    <w:rPr>
                      <w:rFonts w:ascii="Book Antiqua" w:eastAsia="Times New Roman" w:hAnsi="Book Antiqua" w:cs="Times New Roman"/>
                      <w:bCs/>
                      <w:sz w:val="18"/>
                      <w:szCs w:val="18"/>
                      <w:lang w:eastAsia="pt-BR"/>
                    </w:rPr>
                    <w:t>Mahim</w:t>
                  </w:r>
                  <w:proofErr w:type="spellEnd"/>
                  <w:r w:rsidRPr="00E266CD">
                    <w:rPr>
                      <w:rFonts w:ascii="Book Antiqua" w:eastAsia="Times New Roman" w:hAnsi="Book Antiqua" w:cs="Times New Roman"/>
                      <w:bCs/>
                      <w:sz w:val="18"/>
                      <w:szCs w:val="18"/>
                      <w:lang w:eastAsia="pt-BR"/>
                    </w:rPr>
                    <w:t xml:space="preserve"> – NAJUP/FND/UFRJ, o Centro de Direitos Econômicos e Sociais – CDES, o Conselho Estadual dos Direitos Humanos da Paraíba (CEDH/PB), a Terra de Direito, o Centro Gaspar Garcia de Direitos Humanos, o Transforma Ministério Público, a Associação Brasileira de Juristas pela Democracia e a Associação das Advogadas e Advogados Públicos para a Democracia ajuizaram ADPF pedindo a suspensão das ordens de remoção e despejos de áreas coletivas habitadas antes da pandemia.</w:t>
                  </w:r>
                </w:p>
                <w:p w14:paraId="64B57BA1" w14:textId="7E753CD8"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Liminar</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Em junho de 2021, o Ministro Relator </w:t>
                  </w:r>
                  <w:proofErr w:type="spellStart"/>
                  <w:r w:rsidRPr="00E266CD">
                    <w:rPr>
                      <w:rFonts w:ascii="Book Antiqua" w:eastAsia="Times New Roman" w:hAnsi="Book Antiqua" w:cs="Times New Roman"/>
                      <w:bCs/>
                      <w:sz w:val="18"/>
                      <w:szCs w:val="18"/>
                      <w:lang w:eastAsia="pt-BR"/>
                    </w:rPr>
                    <w:t>Luis</w:t>
                  </w:r>
                  <w:proofErr w:type="spellEnd"/>
                  <w:r w:rsidRPr="00E266CD">
                    <w:rPr>
                      <w:rFonts w:ascii="Book Antiqua" w:eastAsia="Times New Roman" w:hAnsi="Book Antiqua" w:cs="Times New Roman"/>
                      <w:bCs/>
                      <w:sz w:val="18"/>
                      <w:szCs w:val="18"/>
                      <w:lang w:eastAsia="pt-BR"/>
                    </w:rPr>
                    <w:t xml:space="preserve"> Roberto Barroso, monocraticamente, concedeu liminar para:</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i) suspender pelo prazo de 6 (seis) meses, medidas administrativas ou judiciais que resultem em despejos, desocupações, remoções forçadas ou </w:t>
                  </w:r>
                  <w:r w:rsidRPr="00E266CD">
                    <w:rPr>
                      <w:rFonts w:ascii="Book Antiqua" w:eastAsia="Times New Roman" w:hAnsi="Book Antiqua" w:cs="Times New Roman"/>
                      <w:bCs/>
                      <w:sz w:val="18"/>
                      <w:szCs w:val="18"/>
                      <w:lang w:eastAsia="pt-BR"/>
                    </w:rPr>
                    <w:lastRenderedPageBreak/>
                    <w:t>reintegrações de posse de natureza coletiva em imóveis que sirvam de moradia ou que representem área produtiva pelo trabalho individual ou familiar de populações vulneráveis, nos casos de ocupações anteriores a 20 de março de 2020, quando do início da vigência do estado de calamidade pública (Decreto Legislativo nº 6/20);</w:t>
                  </w:r>
                  <w:r>
                    <w:rPr>
                      <w:rFonts w:ascii="Book Antiqua" w:eastAsia="Times New Roman" w:hAnsi="Book Antiqua" w:cs="Times New Roman"/>
                      <w:bCs/>
                      <w:sz w:val="18"/>
                      <w:szCs w:val="18"/>
                      <w:lang w:eastAsia="pt-BR"/>
                    </w:rPr>
                    <w:t xml:space="preserve"> </w:t>
                  </w:r>
                  <w:proofErr w:type="spellStart"/>
                  <w:r w:rsidRPr="00E266CD">
                    <w:rPr>
                      <w:rFonts w:ascii="Book Antiqua" w:eastAsia="Times New Roman" w:hAnsi="Book Antiqua" w:cs="Times New Roman"/>
                      <w:bCs/>
                      <w:sz w:val="18"/>
                      <w:szCs w:val="18"/>
                      <w:lang w:eastAsia="pt-BR"/>
                    </w:rPr>
                    <w:t>ii</w:t>
                  </w:r>
                  <w:proofErr w:type="spellEnd"/>
                  <w:r w:rsidRPr="00E266CD">
                    <w:rPr>
                      <w:rFonts w:ascii="Book Antiqua" w:eastAsia="Times New Roman" w:hAnsi="Book Antiqua" w:cs="Times New Roman"/>
                      <w:bCs/>
                      <w:sz w:val="18"/>
                      <w:szCs w:val="18"/>
                      <w:lang w:eastAsia="pt-BR"/>
                    </w:rPr>
                    <w:t>) com relação às ocupações ocorridas após o marco temporal de 20 de março de 2020, referido acima, que sirvam de moradia para populações vulneráveis, o Poder Público poderá atuar a fim de evitar a sua consolidação, desde que as pessoas sejam levadas para abrigos públicos ou que de outra forma se assegure a elas moradia adequada; e</w:t>
                  </w:r>
                  <w:r>
                    <w:rPr>
                      <w:rFonts w:ascii="Book Antiqua" w:eastAsia="Times New Roman" w:hAnsi="Book Antiqua" w:cs="Times New Roman"/>
                      <w:bCs/>
                      <w:sz w:val="18"/>
                      <w:szCs w:val="18"/>
                      <w:lang w:eastAsia="pt-BR"/>
                    </w:rPr>
                    <w:t xml:space="preserve"> </w:t>
                  </w:r>
                  <w:proofErr w:type="spellStart"/>
                  <w:r w:rsidRPr="00E266CD">
                    <w:rPr>
                      <w:rFonts w:ascii="Book Antiqua" w:eastAsia="Times New Roman" w:hAnsi="Book Antiqua" w:cs="Times New Roman"/>
                      <w:bCs/>
                      <w:sz w:val="18"/>
                      <w:szCs w:val="18"/>
                      <w:lang w:eastAsia="pt-BR"/>
                    </w:rPr>
                    <w:t>iii</w:t>
                  </w:r>
                  <w:proofErr w:type="spellEnd"/>
                  <w:r w:rsidRPr="00E266CD">
                    <w:rPr>
                      <w:rFonts w:ascii="Book Antiqua" w:eastAsia="Times New Roman" w:hAnsi="Book Antiqua" w:cs="Times New Roman"/>
                      <w:bCs/>
                      <w:sz w:val="18"/>
                      <w:szCs w:val="18"/>
                      <w:lang w:eastAsia="pt-BR"/>
                    </w:rPr>
                    <w:t>) suspender pelo prazo de 6 (seis) meses, a possibilidade de concessão de despejo liminar sumário, sem a audiência da parte contrária (art. 59, § 1º, da Lei nº 8.425/91), nos casos de locações residenciais em que o locatário seja pessoa vulnerável, mantida a possibilidade da ação de despejo por falta de pagamento, com observância do rito normal e contraditório.</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Ele considerou que despejos em meio à crise da Covid-19 poderiam prejudicar famílias vulneráveis.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Essa liminar foi referendada pelo Plenário do STF.</w:t>
                  </w:r>
                </w:p>
                <w:p w14:paraId="4A5F7DA8" w14:textId="3CE85991"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Nova decisão em dezembro de 2021</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No fim de 2021, o Ministro proferiu nova decisão na qual prorrogou os efeitos da suspensão temporária de desocupações e despejos, em áreas urbanas e rurais, de acordo com os critérios previstos na Lei nº 14.216/21, até o prazo de 31 de março de 2022.</w:t>
                  </w:r>
                </w:p>
                <w:p w14:paraId="21F43350" w14:textId="1A2444AF"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Decisão em março de 2022</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Em 30 de março de 2022, o Ministro estendeu os efeitos da suspensão temporária de desocupações e despejos até 30 de junho de 2022.</w:t>
                  </w:r>
                </w:p>
                <w:p w14:paraId="1D729A04" w14:textId="51C235C5"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Decisão em junho de 2022</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No dia 29 de junho de 2022, o Ministro estendeu os efeitos da suspensão temporária de desocupações e despejos até 31 de outubro de 2022.</w:t>
                  </w:r>
                </w:p>
                <w:p w14:paraId="28BABEC1" w14:textId="4A055C77"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Decisão de outubro de 2022, referendada pelo Plenário em 02/11/22</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Quando se aproximava da data-limite de 31/10/22, os autores peticionaram requerendo mais uma vez a extensão dos efeitos da suspensão temporária de desocupações e despejos.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O STF atendeu em parte o pedido. Como houve um arrefecimento (abrandamento) dos casos de Covid-19, não foi autorizada nova proibição de despejos. Em seu lugar, determinou-se a implementação de um regime de transição com a participação dos tribunais para a instalação de comissões para mediar eventuais despejos antes de qualquer decisão judicial. É esta decisão que foi divulgada no Informativo 1075</w:t>
                  </w:r>
                  <w:r>
                    <w:rPr>
                      <w:rFonts w:ascii="Book Antiqua" w:eastAsia="Times New Roman" w:hAnsi="Book Antiqua" w:cs="Times New Roman"/>
                      <w:bCs/>
                      <w:sz w:val="18"/>
                      <w:szCs w:val="18"/>
                      <w:lang w:eastAsia="pt-BR"/>
                    </w:rPr>
                    <w:t xml:space="preserve">, citada acima. </w:t>
                  </w:r>
                  <w:r w:rsidRPr="00E266CD">
                    <w:rPr>
                      <w:rFonts w:ascii="Book Antiqua" w:eastAsia="Times New Roman" w:hAnsi="Book Antiqua" w:cs="Times New Roman"/>
                      <w:bCs/>
                      <w:sz w:val="18"/>
                      <w:szCs w:val="18"/>
                      <w:lang w:eastAsia="pt-BR"/>
                    </w:rPr>
                    <w:t>Para o STF, a prorrogação da suspensão, tal como pleiteada pelos requerentes, não mais se justifica. Embora possa caber ao Tribunal a proteção da vida e da saúde durante a pandemia, não cabe a ele traçar a política fundiária e habitacional do país.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Por outro lado, no contexto da alteração do cenário epidemiológico no Brasil, a retomada das reintegrações de posse suspensas em razão da pandemia deve se dar de forma responsável, cautelosa e com respeito aos direitos fundamentais em jogo. Sob o ponto de vista socioeconômico, ainda que o cenário atual seja de arrefecimento dos efeitos da pandemia da COVID-19, é grave o quadro de insegurança habitacional.</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A execução simultânea de milhares de ordens de desocupação, que envolvem milhares de famílias vulneráveis, geraria o risco de convulsão social. Por isso, </w:t>
                  </w:r>
                  <w:r w:rsidRPr="00D83360">
                    <w:rPr>
                      <w:rFonts w:ascii="Book Antiqua" w:eastAsia="Times New Roman" w:hAnsi="Book Antiqua" w:cs="Times New Roman"/>
                      <w:b/>
                      <w:sz w:val="18"/>
                      <w:szCs w:val="18"/>
                      <w:highlight w:val="yellow"/>
                      <w:lang w:eastAsia="pt-BR"/>
                    </w:rPr>
                    <w:t>é preciso estabelecer um regime de transição para a progressiva retomada das reintegrações de posse</w:t>
                  </w:r>
                  <w:r w:rsidRPr="00E266CD">
                    <w:rPr>
                      <w:rFonts w:ascii="Book Antiqua" w:eastAsia="Times New Roman" w:hAnsi="Book Antiqua" w:cs="Times New Roman"/>
                      <w:bCs/>
                      <w:sz w:val="18"/>
                      <w:szCs w:val="18"/>
                      <w:lang w:eastAsia="pt-BR"/>
                    </w:rPr>
                    <w:t>.</w:t>
                  </w:r>
                </w:p>
                <w:p w14:paraId="1AF05341" w14:textId="000D3D5F"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Determinação de instalação de comissões de conflitos fundiários pelos Tribunais de Justiça e Tribunais Regionais Federais</w:t>
                  </w:r>
                  <w:r>
                    <w:rPr>
                      <w:rFonts w:ascii="Book Antiqua" w:eastAsia="Times New Roman" w:hAnsi="Book Antiqua" w:cs="Times New Roman"/>
                      <w:bCs/>
                      <w:sz w:val="18"/>
                      <w:szCs w:val="18"/>
                      <w:lang w:eastAsia="pt-BR"/>
                    </w:rPr>
                    <w:t xml:space="preserve">: </w:t>
                  </w:r>
                  <w:r w:rsidRPr="00D83360">
                    <w:rPr>
                      <w:rFonts w:ascii="Book Antiqua" w:eastAsia="Times New Roman" w:hAnsi="Book Antiqua" w:cs="Times New Roman"/>
                      <w:b/>
                      <w:sz w:val="18"/>
                      <w:szCs w:val="18"/>
                      <w:highlight w:val="yellow"/>
                      <w:lang w:eastAsia="pt-BR"/>
                    </w:rPr>
                    <w:t>As Comissões de Conflitos Fundiários deverão ser instaladas pelos Tribunais de Justiça e Tribunais Regionais Federais, imediatamente, com o objetivo de mediar conflitos fundiários de natureza coletiva, rurais ou urbanos, de modo a evitar o uso da força pública no cumprimento de mandados de reintegração de posse ou de despejo e (r)estabelecer o diálogo entre as partes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As comissões poderão atuar em qualquer fase do litígio, inclusive antes da instauração do processo judicial ou após o seu trânsito em julgado, para minimizar os efeitos traumáticos das desocupações, notadamente no que diz respeito às pessoas de vulnerabilidade social reconhecida.</w:t>
                  </w:r>
                </w:p>
                <w:p w14:paraId="3FA0C0D2" w14:textId="5359C900"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Realização de audiências de mediação e inspeções judiciais pelas comissões de conflitos fundiários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 retomada das desocupações deverá respeitar, em todo e qualquer caso, garantias legais de natureza processual ou procedimental, que contribuirão para a preservação da dignidade das famílias desapossadas.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Nessa linha, </w:t>
                  </w:r>
                  <w:r w:rsidRPr="00D83360">
                    <w:rPr>
                      <w:rFonts w:ascii="Book Antiqua" w:eastAsia="Times New Roman" w:hAnsi="Book Antiqua" w:cs="Times New Roman"/>
                      <w:b/>
                      <w:sz w:val="18"/>
                      <w:szCs w:val="18"/>
                      <w:highlight w:val="cyan"/>
                      <w:lang w:eastAsia="pt-BR"/>
                    </w:rPr>
                    <w:t>deverão ser observadas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 a garantia do contraditório e da ampla defesa, nos termos do art. 554, §§1º a 3º, do CPC; e</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b) </w:t>
                  </w:r>
                  <w:r w:rsidRPr="00D83360">
                    <w:rPr>
                      <w:rFonts w:ascii="Book Antiqua" w:eastAsia="Times New Roman" w:hAnsi="Book Antiqua" w:cs="Times New Roman"/>
                      <w:b/>
                      <w:sz w:val="18"/>
                      <w:szCs w:val="18"/>
                      <w:highlight w:val="yellow"/>
                      <w:lang w:eastAsia="pt-BR"/>
                    </w:rPr>
                    <w:t>a realização de inspeções judiciais e de audiências de mediação, estas com a participação do MP, da Defensoria Pública e, quando for o caso, dos órgãos federais, estaduais, distritais e municipais responsáveis pela política agrária e urbana, nos termos do art. 565 do CPC e do art. 2º, § 4º, da Lei nº 14.216/2021</w:t>
                  </w:r>
                  <w:r w:rsidRPr="00E266CD">
                    <w:rPr>
                      <w:rFonts w:ascii="Book Antiqua" w:eastAsia="Times New Roman" w:hAnsi="Book Antiqua" w:cs="Times New Roman"/>
                      <w:bCs/>
                      <w:sz w:val="18"/>
                      <w:szCs w:val="18"/>
                      <w:lang w:eastAsia="pt-BR"/>
                    </w:rPr>
                    <w:t>.</w:t>
                  </w:r>
                </w:p>
                <w:p w14:paraId="77F09188" w14:textId="0A821D45"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Observância do devido processo legal para a retomada de medidas administrativas que possam resultar em desocupações coletivas de pessoas vulneráveis</w:t>
                  </w:r>
                  <w:r>
                    <w:rPr>
                      <w:rFonts w:ascii="Book Antiqua" w:eastAsia="Times New Roman" w:hAnsi="Book Antiqua" w:cs="Times New Roman"/>
                      <w:bCs/>
                      <w:sz w:val="18"/>
                      <w:szCs w:val="18"/>
                      <w:lang w:eastAsia="pt-BR"/>
                    </w:rPr>
                    <w:t xml:space="preserve">: </w:t>
                  </w:r>
                  <w:r w:rsidRPr="00D83360">
                    <w:rPr>
                      <w:rFonts w:ascii="Book Antiqua" w:eastAsia="Times New Roman" w:hAnsi="Book Antiqua" w:cs="Times New Roman"/>
                      <w:b/>
                      <w:sz w:val="18"/>
                      <w:szCs w:val="18"/>
                      <w:highlight w:val="yellow"/>
                      <w:lang w:eastAsia="pt-BR"/>
                    </w:rPr>
                    <w:t>As medidas administrativas que possam resultar em remoções coletivas de pessoas vulneráveis só poderão ser retomadas após a observância do devido processo legal</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O Poder Público deve:</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 dar ciência prévia e ouvir os representantes das comunidades afetadas;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b) conceder prazo mínimo razoável para a desocupação pela população envolvida;</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c) garantir o encaminhamento das pessoas em situação de vulnerabilidade social para abrigos públicos ou outro local com condições dignas ou, ainda, adotar outra medida eficaz para resguardar o direito à moradia, vedando-se, em qualquer caso, a separação de membros de uma mesma família. Além disso, tanto quanto possível, deverão orientar-se pela Resolução nº 90/2021 do Conselho Nacional de Justiça. </w:t>
                  </w:r>
                </w:p>
                <w:p w14:paraId="57470408" w14:textId="4537130F"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lastRenderedPageBreak/>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Retomada do regime legal para desocupação de imóvel urbano em ações de despejo</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A determinação de desocupação de imóvel urbano em ações de despejo reguladas pela Lei do Inquilinato não enfrenta as mesmas complexidades do desfazimento de ocupações coletivas que não possuem base contratual. Por isso, </w:t>
                  </w:r>
                  <w:r w:rsidRPr="00D83360">
                    <w:rPr>
                      <w:rFonts w:ascii="Book Antiqua" w:eastAsia="Times New Roman" w:hAnsi="Book Antiqua" w:cs="Times New Roman"/>
                      <w:b/>
                      <w:sz w:val="18"/>
                      <w:szCs w:val="18"/>
                      <w:highlight w:val="yellow"/>
                      <w:lang w:eastAsia="pt-BR"/>
                    </w:rPr>
                    <w:t>o Tribunal não estabeleceu um regime de transição, de forma que possa haver a imediata retomada desse regime de desocupação</w:t>
                  </w:r>
                  <w:r w:rsidRPr="00E266CD">
                    <w:rPr>
                      <w:rFonts w:ascii="Book Antiqua" w:eastAsia="Times New Roman" w:hAnsi="Book Antiqua" w:cs="Times New Roman"/>
                      <w:bCs/>
                      <w:sz w:val="18"/>
                      <w:szCs w:val="18"/>
                      <w:lang w:eastAsia="pt-BR"/>
                    </w:rPr>
                    <w:t>.</w:t>
                  </w:r>
                </w:p>
                <w:p w14:paraId="150F5390" w14:textId="634FAF15" w:rsidR="00E266CD" w:rsidRDefault="00E266CD" w:rsidP="00E266CD">
                  <w:pPr>
                    <w:jc w:val="both"/>
                    <w:rPr>
                      <w:rFonts w:ascii="Book Antiqua" w:eastAsia="Times New Roman" w:hAnsi="Book Antiqua" w:cs="Times New Roman"/>
                      <w:bCs/>
                      <w:sz w:val="19"/>
                      <w:szCs w:val="19"/>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Conclusões</w:t>
                  </w:r>
                  <w:r>
                    <w:rPr>
                      <w:rFonts w:ascii="Book Antiqua" w:eastAsia="Times New Roman" w:hAnsi="Book Antiqua" w:cs="Times New Roman"/>
                      <w:bCs/>
                      <w:sz w:val="18"/>
                      <w:szCs w:val="18"/>
                      <w:u w:val="single"/>
                      <w:lang w:eastAsia="pt-BR"/>
                    </w:rPr>
                    <w:t xml:space="preserve">: </w:t>
                  </w:r>
                  <w:r w:rsidRPr="00E266CD">
                    <w:rPr>
                      <w:rFonts w:ascii="Book Antiqua" w:eastAsia="Times New Roman" w:hAnsi="Book Antiqua" w:cs="Times New Roman"/>
                      <w:bCs/>
                      <w:sz w:val="18"/>
                      <w:szCs w:val="18"/>
                      <w:lang w:eastAsia="pt-BR"/>
                    </w:rPr>
                    <w:t xml:space="preserve">Com base nesse entendimento, o Plenário, por maioria, </w:t>
                  </w:r>
                  <w:r w:rsidRPr="00D83360">
                    <w:rPr>
                      <w:rFonts w:ascii="Book Antiqua" w:eastAsia="Times New Roman" w:hAnsi="Book Antiqua" w:cs="Times New Roman"/>
                      <w:b/>
                      <w:sz w:val="18"/>
                      <w:szCs w:val="18"/>
                      <w:highlight w:val="cyan"/>
                      <w:lang w:eastAsia="pt-BR"/>
                    </w:rPr>
                    <w:t>referendou a tutela provisória incidental parcialmente deferida, para determinar a adoção de um regime de transição para a retomada da execução de decisões suspensas na presente ação, nos seguintes termos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a) </w:t>
                  </w:r>
                  <w:r w:rsidRPr="00D83360">
                    <w:rPr>
                      <w:rFonts w:ascii="Book Antiqua" w:eastAsia="Times New Roman" w:hAnsi="Book Antiqua" w:cs="Times New Roman"/>
                      <w:b/>
                      <w:sz w:val="18"/>
                      <w:szCs w:val="18"/>
                      <w:highlight w:val="yellow"/>
                      <w:lang w:eastAsia="pt-BR"/>
                    </w:rPr>
                    <w:t>Os Tribunais de Justiça e os Tribunais Regionais Federais deverão instalar, imediatamente, comissões de conflitos fundiários que possam servir de apoio operacional aos juízes e, principalmente nesse primeiro momento, elaborar a estratégia de retomada da execução de decisões suspensas pela presente ação, de maneira gradual e escalonada</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b) </w:t>
                  </w:r>
                  <w:r w:rsidRPr="00D83360">
                    <w:rPr>
                      <w:rFonts w:ascii="Book Antiqua" w:eastAsia="Times New Roman" w:hAnsi="Book Antiqua" w:cs="Times New Roman"/>
                      <w:b/>
                      <w:sz w:val="18"/>
                      <w:szCs w:val="18"/>
                      <w:highlight w:val="yellow"/>
                      <w:lang w:eastAsia="pt-BR"/>
                    </w:rPr>
                    <w:t>Devem ser realizadas inspeções judiciais e audiências de mediação pelas comissões de conflitos fundiários, como etapa prévia e necessária às ordens de desocupação coletiva, inclusive em relação àquelas cujos mandados já tenham sido expedidos. As audiências devem contar com a participação do MP e da Defensoria Pública nos locais em que esta estiver estruturada, bem como, quando for o caso, dos órgãos responsáveis pela política agrária e urbana da União, estados, Distrito Federal em municípios onde se situe a área do litígio, nos termos do art. 565 do CPC e do art. 2º, § 4º, da Lei 14.216/21</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c) </w:t>
                  </w:r>
                  <w:r w:rsidRPr="00D83360">
                    <w:rPr>
                      <w:rFonts w:ascii="Book Antiqua" w:eastAsia="Times New Roman" w:hAnsi="Book Antiqua" w:cs="Times New Roman"/>
                      <w:b/>
                      <w:sz w:val="18"/>
                      <w:szCs w:val="18"/>
                      <w:highlight w:val="yellow"/>
                      <w:lang w:eastAsia="pt-BR"/>
                    </w:rPr>
                    <w:t>As medidas administrativas que possam resultar em remoções coletivas de pessoas vulneráveis devem</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i) </w:t>
                  </w:r>
                  <w:r w:rsidRPr="00D83360">
                    <w:rPr>
                      <w:rFonts w:ascii="Book Antiqua" w:eastAsia="Times New Roman" w:hAnsi="Book Antiqua" w:cs="Times New Roman"/>
                      <w:b/>
                      <w:sz w:val="18"/>
                      <w:szCs w:val="18"/>
                      <w:highlight w:val="yellow"/>
                      <w:lang w:eastAsia="pt-BR"/>
                    </w:rPr>
                    <w:t>ser realizadas mediante a ciência prévia e oitiva dos representantes das comunidades afetadas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roofErr w:type="spellStart"/>
                  <w:r w:rsidRPr="00E266CD">
                    <w:rPr>
                      <w:rFonts w:ascii="Book Antiqua" w:eastAsia="Times New Roman" w:hAnsi="Book Antiqua" w:cs="Times New Roman"/>
                      <w:bCs/>
                      <w:sz w:val="18"/>
                      <w:szCs w:val="18"/>
                      <w:lang w:eastAsia="pt-BR"/>
                    </w:rPr>
                    <w:t>ii</w:t>
                  </w:r>
                  <w:proofErr w:type="spellEnd"/>
                  <w:r w:rsidRPr="00E266CD">
                    <w:rPr>
                      <w:rFonts w:ascii="Book Antiqua" w:eastAsia="Times New Roman" w:hAnsi="Book Antiqua" w:cs="Times New Roman"/>
                      <w:bCs/>
                      <w:sz w:val="18"/>
                      <w:szCs w:val="18"/>
                      <w:lang w:eastAsia="pt-BR"/>
                    </w:rPr>
                    <w:t>) ser antecedidas de prazo mínimo razoável para a desocupação pela população envolvida;</w:t>
                  </w:r>
                  <w:r>
                    <w:rPr>
                      <w:rFonts w:ascii="Book Antiqua" w:eastAsia="Times New Roman" w:hAnsi="Book Antiqua" w:cs="Times New Roman"/>
                      <w:bCs/>
                      <w:sz w:val="18"/>
                      <w:szCs w:val="18"/>
                      <w:lang w:eastAsia="pt-BR"/>
                    </w:rPr>
                    <w:t xml:space="preserve"> </w:t>
                  </w:r>
                  <w:proofErr w:type="spellStart"/>
                  <w:r w:rsidRPr="00E266CD">
                    <w:rPr>
                      <w:rFonts w:ascii="Book Antiqua" w:eastAsia="Times New Roman" w:hAnsi="Book Antiqua" w:cs="Times New Roman"/>
                      <w:bCs/>
                      <w:sz w:val="18"/>
                      <w:szCs w:val="18"/>
                      <w:lang w:eastAsia="pt-BR"/>
                    </w:rPr>
                    <w:t>iii</w:t>
                  </w:r>
                  <w:proofErr w:type="spellEnd"/>
                  <w:r w:rsidRPr="00E266CD">
                    <w:rPr>
                      <w:rFonts w:ascii="Book Antiqua" w:eastAsia="Times New Roman" w:hAnsi="Book Antiqua" w:cs="Times New Roman"/>
                      <w:bCs/>
                      <w:sz w:val="18"/>
                      <w:szCs w:val="18"/>
                      <w:lang w:eastAsia="pt-BR"/>
                    </w:rPr>
                    <w:t>) garantir o encaminhamento das pessoas em situação de vulnerabilidade social para abrigos públicos (ou local com condições dignas) ou adotar outra medida eficaz para resguardar o direito à moradia, vedando-se, em qualquer caso, a separação de membros de uma mesma família.</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Por fim, o Tribunal referendou, ainda, a medida concedida, a fim de que possa haver a imediata retomada do regime legal para desocupação de imóvel urbano em ações de despejo (Lei nº 8.245/1991, art. 59, § 1º, I, II, V, VII, VIII e IX).</w:t>
                  </w:r>
                </w:p>
              </w:tc>
            </w:tr>
          </w:tbl>
          <w:p w14:paraId="71CB4526" w14:textId="77777777" w:rsidR="00E266CD" w:rsidRDefault="00E266CD" w:rsidP="00E266CD">
            <w:pPr>
              <w:jc w:val="both"/>
              <w:rPr>
                <w:rFonts w:ascii="Book Antiqua" w:eastAsia="Times New Roman" w:hAnsi="Book Antiqua" w:cs="Times New Roman"/>
                <w:bCs/>
                <w:sz w:val="19"/>
                <w:szCs w:val="19"/>
                <w:lang w:eastAsia="pt-BR"/>
              </w:rPr>
            </w:pPr>
          </w:p>
          <w:p w14:paraId="2541358D" w14:textId="02FCA5A8" w:rsidR="00E266CD" w:rsidRPr="00595803" w:rsidRDefault="00E266CD" w:rsidP="00DB3E7B">
            <w:pPr>
              <w:jc w:val="both"/>
              <w:rPr>
                <w:rFonts w:ascii="Book Antiqua" w:eastAsia="Times New Roman" w:hAnsi="Book Antiqua" w:cs="Times New Roman"/>
                <w:bCs/>
                <w:sz w:val="19"/>
                <w:szCs w:val="19"/>
                <w:lang w:eastAsia="pt-BR"/>
              </w:rPr>
            </w:pPr>
          </w:p>
        </w:tc>
      </w:tr>
    </w:tbl>
    <w:p w14:paraId="0333F1B6" w14:textId="77777777" w:rsidR="00E266CD" w:rsidRPr="00E266CD" w:rsidRDefault="00E266CD" w:rsidP="00E266CD">
      <w:pPr>
        <w:spacing w:after="0" w:line="240" w:lineRule="auto"/>
        <w:jc w:val="both"/>
        <w:rPr>
          <w:rFonts w:ascii="Book Antiqua" w:eastAsia="Times New Roman" w:hAnsi="Book Antiqua" w:cs="Times New Roman"/>
          <w:b/>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320A0" w:rsidRPr="00DE4CAA" w14:paraId="3F1CE970" w14:textId="77777777" w:rsidTr="00DD4713">
        <w:trPr>
          <w:trHeight w:val="39"/>
        </w:trPr>
        <w:tc>
          <w:tcPr>
            <w:tcW w:w="8494" w:type="dxa"/>
            <w:shd w:val="clear" w:color="auto" w:fill="CCFFFF"/>
          </w:tcPr>
          <w:p w14:paraId="6022EF70" w14:textId="1BC5D329" w:rsidR="007F2761" w:rsidRPr="00DE4CAA" w:rsidRDefault="007F2761" w:rsidP="007F276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7F2761">
              <w:rPr>
                <w:rFonts w:ascii="Book Antiqua" w:eastAsia="Times New Roman" w:hAnsi="Book Antiqua" w:cs="Times New Roman"/>
                <w:bCs/>
                <w:sz w:val="19"/>
                <w:szCs w:val="19"/>
                <w:lang w:eastAsia="pt-BR"/>
              </w:rPr>
              <w:t xml:space="preserve">: </w:t>
            </w:r>
            <w:r w:rsidRPr="007F2761">
              <w:rPr>
                <w:rFonts w:ascii="Book Antiqua" w:hAnsi="Book Antiqua" w:cs="Times New Roman"/>
                <w:bCs/>
                <w:sz w:val="19"/>
                <w:szCs w:val="19"/>
              </w:rPr>
              <w:t>O Estado X é locatário de imóvel urbano, onde instalou um hospital, mas não lhe tendo sido possível pagar o aluguel, há mais de seis meses, o locador pretende reaver o prédio. Neste caso</w:t>
            </w:r>
            <w:r>
              <w:rPr>
                <w:rFonts w:ascii="Book Antiqua" w:hAnsi="Book Antiqua" w:cs="Times New Roman"/>
                <w:bCs/>
                <w:sz w:val="19"/>
                <w:szCs w:val="19"/>
              </w:rPr>
              <w:t xml:space="preserve">: </w:t>
            </w:r>
            <w:r w:rsidRPr="007F2761">
              <w:rPr>
                <w:rFonts w:ascii="Book Antiqua" w:hAnsi="Book Antiqua" w:cs="Times New Roman"/>
                <w:bCs/>
                <w:sz w:val="19"/>
                <w:szCs w:val="19"/>
              </w:rPr>
              <w:t>é cabível ação de despejo por falta de pagamento.</w:t>
            </w:r>
            <w:r w:rsidRPr="00DE4CAA">
              <w:rPr>
                <w:rFonts w:ascii="Book Antiqua" w:hAnsi="Book Antiqua" w:cs="Times New Roman"/>
                <w:sz w:val="19"/>
                <w:szCs w:val="19"/>
              </w:rPr>
              <w:t xml:space="preserve"> </w:t>
            </w:r>
            <w:r w:rsidRPr="00DE4CAA">
              <w:rPr>
                <w:rFonts w:ascii="Book Antiqua" w:hAnsi="Book Antiqua" w:cs="Times New Roman"/>
                <w:b/>
                <w:sz w:val="19"/>
                <w:szCs w:val="19"/>
              </w:rPr>
              <w:t xml:space="preserve">BL: </w:t>
            </w:r>
            <w:r>
              <w:rPr>
                <w:rFonts w:ascii="Book Antiqua" w:hAnsi="Book Antiqua" w:cs="Times New Roman"/>
                <w:b/>
                <w:sz w:val="19"/>
                <w:szCs w:val="19"/>
              </w:rPr>
              <w:t>art. 53, I c/c art. 9º, III</w:t>
            </w:r>
            <w:r>
              <w:rPr>
                <w:rStyle w:val="Refdenotaderodap"/>
                <w:rFonts w:ascii="Book Antiqua" w:hAnsi="Book Antiqua" w:cs="Times New Roman"/>
                <w:b/>
                <w:sz w:val="19"/>
                <w:szCs w:val="19"/>
              </w:rPr>
              <w:footnoteReference w:id="5"/>
            </w:r>
            <w:r>
              <w:rPr>
                <w:rFonts w:ascii="Book Antiqua" w:hAnsi="Book Antiqua" w:cs="Times New Roman"/>
                <w:b/>
                <w:sz w:val="19"/>
                <w:szCs w:val="19"/>
              </w:rPr>
              <w:t xml:space="preserve"> c/c </w:t>
            </w:r>
            <w:r w:rsidRPr="00DE4CAA">
              <w:rPr>
                <w:rFonts w:ascii="Book Antiqua" w:hAnsi="Book Antiqua" w:cs="Times New Roman"/>
                <w:b/>
                <w:sz w:val="19"/>
                <w:szCs w:val="19"/>
              </w:rPr>
              <w:t>art. 59, §1º, IX da Lei de Locações.</w:t>
            </w:r>
          </w:p>
          <w:p w14:paraId="2B7C71B5" w14:textId="63B88FBF" w:rsidR="007F2761" w:rsidRDefault="007F2761" w:rsidP="007F2761">
            <w:pPr>
              <w:spacing w:before="100" w:beforeAutospacing="1" w:after="100" w:afterAutospacing="1"/>
              <w:jc w:val="both"/>
              <w:rPr>
                <w:rFonts w:ascii="Book Antiqua" w:eastAsia="Times New Roman" w:hAnsi="Book Antiqua" w:cs="Times New Roman"/>
                <w:b/>
                <w:sz w:val="19"/>
                <w:szCs w:val="19"/>
                <w:lang w:eastAsia="pt-BR"/>
              </w:rPr>
            </w:pPr>
            <w:r w:rsidRPr="004B02FF">
              <w:rPr>
                <w:rFonts w:ascii="Book Antiqua" w:hAnsi="Book Antiqua"/>
                <w:b/>
                <w:i/>
                <w:iCs/>
                <w:color w:val="FF0000"/>
                <w:sz w:val="19"/>
                <w:szCs w:val="19"/>
              </w:rPr>
              <w:t>#</w:t>
            </w:r>
            <w:r w:rsidRPr="004B02FF">
              <w:rPr>
                <w:rFonts w:ascii="Book Antiqua" w:hAnsi="Book Antiqua"/>
                <w:b/>
                <w:i/>
                <w:iCs/>
                <w:color w:val="FF0000"/>
                <w:sz w:val="19"/>
                <w:szCs w:val="19"/>
                <w:highlight w:val="green"/>
              </w:rPr>
              <w:t>Atenção</w:t>
            </w:r>
            <w:r w:rsidRPr="007F2761">
              <w:rPr>
                <w:rFonts w:ascii="Book Antiqua" w:hAnsi="Book Antiqua"/>
                <w:bCs/>
                <w:sz w:val="19"/>
                <w:szCs w:val="19"/>
              </w:rPr>
              <w:t>: Portanto, ainda que seja uma instituição hospitalar e ainda que seja o ente público o locatário, será cabível a ação de despejo, havendo ressalvas quanto ao prazo para o despejo, em casos específicos. Quando se tratar de falta de pagamento, recebe o mesmo tratamento dos demais particulares.</w:t>
            </w:r>
            <w:r>
              <w:rPr>
                <w:rFonts w:ascii="Book Antiqua" w:hAnsi="Book Antiqua"/>
                <w:bCs/>
                <w:sz w:val="19"/>
                <w:szCs w:val="19"/>
              </w:rPr>
              <w:t xml:space="preserve"> A r</w:t>
            </w:r>
            <w:r w:rsidRPr="007F2761">
              <w:rPr>
                <w:rFonts w:ascii="Book Antiqua" w:hAnsi="Book Antiqua"/>
                <w:bCs/>
                <w:sz w:val="19"/>
                <w:szCs w:val="19"/>
              </w:rPr>
              <w:t xml:space="preserve">essalva </w:t>
            </w:r>
            <w:r>
              <w:rPr>
                <w:rFonts w:ascii="Book Antiqua" w:hAnsi="Book Antiqua"/>
                <w:bCs/>
                <w:sz w:val="19"/>
                <w:szCs w:val="19"/>
              </w:rPr>
              <w:t xml:space="preserve">mencionada diz respeito ao teor do §3º do art. 63 da Lei de Locações, que não se aplica ao caso, vejamos: </w:t>
            </w:r>
            <w:r w:rsidRPr="00CD303A">
              <w:rPr>
                <w:rFonts w:ascii="Book Antiqua" w:hAnsi="Book Antiqua"/>
                <w:bCs/>
                <w:i/>
                <w:iCs/>
                <w:sz w:val="19"/>
                <w:szCs w:val="19"/>
              </w:rPr>
              <w:t>“Art. 63. (...). § 3º Tratando-se de hospitais, repartições públicas, unidades sanitárias oficiais, asilos, estabelecimentos de saúde e de ensino autorizados e fiscalizados pelo Poder Público, bem como por entidades religiosas devidamente registradas, e o despejo for decretado com fundamento no inciso IV do art. 9º ou no inciso II do art. 53, o prazo será de um ano, exceto no caso em que entre a citação e a sentença de primeira instância houver decorrido mais de um ano, hipótese em que o prazo será de seis meses.</w:t>
            </w:r>
            <w:r w:rsidR="00CD303A" w:rsidRPr="00CD303A">
              <w:rPr>
                <w:rFonts w:ascii="Book Antiqua" w:hAnsi="Book Antiqua"/>
                <w:bCs/>
                <w:i/>
                <w:iCs/>
                <w:sz w:val="19"/>
                <w:szCs w:val="19"/>
              </w:rPr>
              <w:t>”</w:t>
            </w:r>
          </w:p>
          <w:p w14:paraId="394592B1" w14:textId="0C40C2C3" w:rsidR="005320A0" w:rsidRPr="00DE4CAA" w:rsidRDefault="005320A0" w:rsidP="00E73AB9">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TJPI</w:t>
            </w:r>
            <w:r w:rsidR="00784E24"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2015</w:t>
            </w:r>
            <w:r w:rsidR="00784E24"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7F2761">
              <w:rPr>
                <w:rFonts w:ascii="Book Antiqua" w:eastAsia="Times New Roman" w:hAnsi="Book Antiqua" w:cs="Times New Roman"/>
                <w:bCs/>
                <w:sz w:val="19"/>
                <w:szCs w:val="19"/>
                <w:lang w:eastAsia="pt-BR"/>
              </w:rPr>
              <w:t xml:space="preserve">: </w:t>
            </w:r>
            <w:r w:rsidRPr="007F2761">
              <w:rPr>
                <w:rFonts w:ascii="Book Antiqua" w:hAnsi="Book Antiqua" w:cs="Times New Roman"/>
                <w:bCs/>
                <w:sz w:val="19"/>
                <w:szCs w:val="19"/>
              </w:rPr>
              <w:t>Companh</w:t>
            </w:r>
            <w:r w:rsidRPr="00DE4CAA">
              <w:rPr>
                <w:rFonts w:ascii="Book Antiqua" w:hAnsi="Book Antiqua" w:cs="Times New Roman"/>
                <w:sz w:val="19"/>
                <w:szCs w:val="19"/>
              </w:rPr>
              <w:t xml:space="preserve">ia X é locatária de um imóvel, com prazo de vigência iniciado em 2/1/10 e término em 1/1/14, sendo Rafael locador e Lucas fiador dos aluguéis. Em 10/2/14, o fiador notificou o locador de sua intenção de desoneração da fiança. A locatária permaneceu no imóvel e, a partir de agosto de 2014, deixou de pagar aluguel. Nesse caso, promovida ação de despejo por falta de pagamento, o juiz poderá, a requerimento do autor, conceder liminar de despejo, independentemente de audiência da ré, desde que prestada caução no valor equivalente a três meses de aluguel. </w:t>
            </w:r>
            <w:r w:rsidRPr="00DE4CAA">
              <w:rPr>
                <w:rFonts w:ascii="Book Antiqua" w:hAnsi="Book Antiqua" w:cs="Times New Roman"/>
                <w:b/>
                <w:sz w:val="19"/>
                <w:szCs w:val="19"/>
              </w:rPr>
              <w:t>BL: art. 59, §1º, IX da Lei de Locações.</w:t>
            </w:r>
          </w:p>
          <w:p w14:paraId="3D196858" w14:textId="7EAA7753" w:rsidR="005320A0" w:rsidRPr="00DE4CAA" w:rsidRDefault="004B02FF" w:rsidP="005320A0">
            <w:pPr>
              <w:pStyle w:val="NormalWeb"/>
              <w:jc w:val="both"/>
              <w:rPr>
                <w:rFonts w:ascii="Book Antiqua" w:hAnsi="Book Antiqua"/>
                <w:b/>
                <w:sz w:val="19"/>
                <w:szCs w:val="19"/>
              </w:rPr>
            </w:pPr>
            <w:r w:rsidRPr="004B02FF">
              <w:rPr>
                <w:rFonts w:ascii="Book Antiqua" w:hAnsi="Book Antiqua"/>
                <w:b/>
                <w:i/>
                <w:iCs/>
                <w:color w:val="FF0000"/>
                <w:sz w:val="19"/>
                <w:szCs w:val="19"/>
              </w:rPr>
              <w:t>#</w:t>
            </w:r>
            <w:r w:rsidRPr="004B02FF">
              <w:rPr>
                <w:rFonts w:ascii="Book Antiqua" w:hAnsi="Book Antiqua"/>
                <w:b/>
                <w:i/>
                <w:iCs/>
                <w:color w:val="FF0000"/>
                <w:sz w:val="19"/>
                <w:szCs w:val="19"/>
                <w:highlight w:val="green"/>
              </w:rPr>
              <w:t>Atenção</w:t>
            </w:r>
            <w:r w:rsidR="005320A0" w:rsidRPr="00DE4CAA">
              <w:rPr>
                <w:rFonts w:ascii="Book Antiqua" w:hAnsi="Book Antiqua"/>
                <w:b/>
                <w:sz w:val="19"/>
                <w:szCs w:val="19"/>
              </w:rPr>
              <w:t xml:space="preserve">: </w:t>
            </w:r>
            <w:r w:rsidR="005320A0" w:rsidRPr="00DE4CAA">
              <w:rPr>
                <w:rFonts w:ascii="Book Antiqua" w:hAnsi="Book Antiqua"/>
                <w:sz w:val="19"/>
                <w:szCs w:val="19"/>
              </w:rPr>
              <w:t>Em fevereiro de 2014, o contrato se tornou por prazo indeterminado. A partir de então, poderia o fiador exercer o direito de notificar o seu afiançado, restando responsável ainda por 120 dias. Em agosto, quando ocorreu a inadimplência, não mais o fiador tinha responsabilidade, razão pela qual pode ocorrer o despejo em antecipação de tutela (desde que garantido o juízo).</w:t>
            </w:r>
            <w:r w:rsidR="005320A0" w:rsidRPr="00DE4CAA">
              <w:rPr>
                <w:rFonts w:ascii="Book Antiqua" w:hAnsi="Book Antiqua"/>
                <w:b/>
                <w:sz w:val="19"/>
                <w:szCs w:val="19"/>
              </w:rPr>
              <w:t xml:space="preserve"> </w:t>
            </w:r>
          </w:p>
          <w:p w14:paraId="12C4BBDB" w14:textId="77777777" w:rsidR="00B92F73" w:rsidRPr="00DE4CAA" w:rsidRDefault="00B92F73" w:rsidP="005320A0">
            <w:pPr>
              <w:pStyle w:val="NormalWeb"/>
              <w:jc w:val="both"/>
              <w:rPr>
                <w:rFonts w:ascii="Book Antiqua" w:hAnsi="Book Antiqua"/>
                <w:b/>
                <w:sz w:val="19"/>
                <w:szCs w:val="19"/>
              </w:rPr>
            </w:pPr>
            <w:r w:rsidRPr="00DE4CAA">
              <w:rPr>
                <w:rFonts w:ascii="Book Antiqua" w:hAnsi="Book Antiqua"/>
                <w:b/>
                <w:sz w:val="19"/>
                <w:szCs w:val="19"/>
              </w:rPr>
              <w:lastRenderedPageBreak/>
              <w:t>(</w:t>
            </w:r>
            <w:r w:rsidRPr="00DE4CAA">
              <w:rPr>
                <w:rFonts w:ascii="Book Antiqua" w:hAnsi="Book Antiqua"/>
                <w:b/>
                <w:sz w:val="19"/>
                <w:szCs w:val="19"/>
                <w:highlight w:val="yellow"/>
              </w:rPr>
              <w:t>TJRJ-2013-VUNESP</w:t>
            </w:r>
            <w:r w:rsidRPr="00DE4CAA">
              <w:rPr>
                <w:rFonts w:ascii="Book Antiqua" w:hAnsi="Book Antiqua"/>
                <w:b/>
                <w:sz w:val="19"/>
                <w:szCs w:val="19"/>
              </w:rPr>
              <w:t>)</w:t>
            </w:r>
            <w:r w:rsidRPr="00DE4CAA">
              <w:rPr>
                <w:rFonts w:ascii="Book Antiqua" w:hAnsi="Book Antiqua"/>
                <w:sz w:val="19"/>
                <w:szCs w:val="19"/>
              </w:rPr>
              <w:t xml:space="preserve">: Nas ações de despejo (Lei 8.245/91), com fundamento na falta de pagamento de aluguel, é correto afirmar que o juiz deverá conceder liminar para desocupação sem a oitiva da parte contrária, desde que o contrato esteja desprovido das garantias previstas pela lei do inquilinato e mediante caução no valor equivalente a três meses de aluguel. </w:t>
            </w:r>
            <w:r w:rsidRPr="00DE4CAA">
              <w:rPr>
                <w:rFonts w:ascii="Book Antiqua" w:hAnsi="Book Antiqua"/>
                <w:b/>
                <w:sz w:val="19"/>
                <w:szCs w:val="19"/>
              </w:rPr>
              <w:t>BL: art. 59, §1º, IX da Lei 8245.</w:t>
            </w:r>
          </w:p>
          <w:p w14:paraId="206789C4" w14:textId="77777777" w:rsidR="00DD4713" w:rsidRPr="00DE4CAA" w:rsidRDefault="00DD4713" w:rsidP="00DD4713">
            <w:pPr>
              <w:pStyle w:val="NormalWeb"/>
              <w:jc w:val="both"/>
              <w:rPr>
                <w:rFonts w:ascii="Book Antiqua" w:hAnsi="Book Antiqua"/>
                <w:sz w:val="19"/>
                <w:szCs w:val="19"/>
              </w:rPr>
            </w:pPr>
            <w:r w:rsidRPr="00DE4CAA">
              <w:rPr>
                <w:rFonts w:ascii="Book Antiqua" w:hAnsi="Book Antiqua"/>
                <w:b/>
                <w:sz w:val="19"/>
                <w:szCs w:val="19"/>
              </w:rPr>
              <w:t>(</w:t>
            </w:r>
            <w:r w:rsidRPr="00DE4CAA">
              <w:rPr>
                <w:rFonts w:ascii="Book Antiqua" w:hAnsi="Book Antiqua"/>
                <w:b/>
                <w:sz w:val="19"/>
                <w:szCs w:val="19"/>
                <w:highlight w:val="yellow"/>
              </w:rPr>
              <w:t>Cartórios/TJSP-2011-VUNESP</w:t>
            </w:r>
            <w:r w:rsidRPr="00DE4CAA">
              <w:rPr>
                <w:rFonts w:ascii="Book Antiqua" w:hAnsi="Book Antiqua"/>
                <w:b/>
                <w:sz w:val="19"/>
                <w:szCs w:val="19"/>
              </w:rPr>
              <w:t>)</w:t>
            </w:r>
            <w:r w:rsidRPr="00DE4CAA">
              <w:rPr>
                <w:rFonts w:ascii="Book Antiqua" w:hAnsi="Book Antiqua"/>
                <w:sz w:val="19"/>
                <w:szCs w:val="19"/>
              </w:rPr>
              <w:t xml:space="preserve">: Na ação de despejo por falta de pagamento, será concedida liminar para desocupação em 15 dias e independentemente de audiência da parte contrária, mediante caução, se provado que o contrato não previa garantia, ou se a garantia estivesse encerrada ou extinta. </w:t>
            </w:r>
            <w:r w:rsidRPr="00DE4CAA">
              <w:rPr>
                <w:rFonts w:ascii="Book Antiqua" w:hAnsi="Book Antiqua"/>
                <w:b/>
                <w:sz w:val="19"/>
                <w:szCs w:val="19"/>
              </w:rPr>
              <w:t>BL: art. 59, §1º, IX da Lei de Locações.</w:t>
            </w:r>
          </w:p>
        </w:tc>
      </w:tr>
    </w:tbl>
    <w:p w14:paraId="5334413B" w14:textId="666D9843" w:rsidR="00DB4026" w:rsidRPr="00CB7A41" w:rsidRDefault="00DB4026" w:rsidP="00E73AB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DE4CAA">
        <w:rPr>
          <w:rFonts w:ascii="Book Antiqua" w:eastAsia="Times New Roman" w:hAnsi="Book Antiqua" w:cs="Times New Roman"/>
          <w:sz w:val="19"/>
          <w:szCs w:val="19"/>
          <w:lang w:eastAsia="pt-BR"/>
        </w:rPr>
        <w:lastRenderedPageBreak/>
        <w:t xml:space="preserve">        </w:t>
      </w:r>
      <w:r w:rsidR="00186356" w:rsidRPr="00186356">
        <w:rPr>
          <w:rFonts w:ascii="Book Antiqua" w:eastAsia="Times New Roman" w:hAnsi="Book Antiqua" w:cs="Times New Roman"/>
          <w:b/>
          <w:bCs/>
          <w:sz w:val="19"/>
          <w:szCs w:val="19"/>
          <w:highlight w:val="magenta"/>
          <w:lang w:eastAsia="pt-BR"/>
        </w:rPr>
        <w:t>§</w:t>
      </w:r>
      <w:r w:rsidRPr="00186356">
        <w:rPr>
          <w:rFonts w:ascii="Book Antiqua" w:eastAsia="Times New Roman" w:hAnsi="Book Antiqua" w:cs="Times New Roman"/>
          <w:b/>
          <w:bCs/>
          <w:sz w:val="19"/>
          <w:szCs w:val="19"/>
          <w:highlight w:val="magenta"/>
          <w:lang w:eastAsia="pt-BR"/>
        </w:rPr>
        <w:t>2º</w:t>
      </w:r>
      <w:r w:rsidRPr="00DE4CAA">
        <w:rPr>
          <w:rFonts w:ascii="Book Antiqua" w:eastAsia="Times New Roman" w:hAnsi="Book Antiqua" w:cs="Times New Roman"/>
          <w:sz w:val="19"/>
          <w:szCs w:val="19"/>
          <w:lang w:eastAsia="pt-BR"/>
        </w:rPr>
        <w:t xml:space="preserve"> </w:t>
      </w:r>
      <w:r w:rsidRPr="00CB7A41">
        <w:rPr>
          <w:rFonts w:ascii="Book Antiqua" w:eastAsia="Times New Roman" w:hAnsi="Book Antiqua" w:cs="Times New Roman"/>
          <w:b/>
          <w:bCs/>
          <w:sz w:val="19"/>
          <w:szCs w:val="19"/>
          <w:highlight w:val="yellow"/>
          <w:lang w:eastAsia="pt-BR"/>
        </w:rPr>
        <w:t>Qualquer que seja o fundamento da 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highlight w:val="green"/>
          <w:lang w:eastAsia="pt-BR"/>
        </w:rPr>
        <w:t>dar</w:t>
      </w:r>
      <w:r w:rsidRPr="00CB7A41">
        <w:rPr>
          <w:rFonts w:ascii="Book Antiqua" w:eastAsia="Times New Roman" w:hAnsi="Book Antiqua" w:cs="Times New Roman"/>
          <w:b/>
          <w:bCs/>
          <w:i/>
          <w:iCs/>
          <w:caps/>
          <w:sz w:val="19"/>
          <w:szCs w:val="19"/>
          <w:highlight w:val="green"/>
          <w:lang w:eastAsia="pt-BR"/>
        </w:rPr>
        <w:t>-</w:t>
      </w:r>
      <w:r w:rsidRPr="00CB7A41">
        <w:rPr>
          <w:rFonts w:ascii="Book Antiqua" w:eastAsia="Times New Roman" w:hAnsi="Book Antiqua" w:cs="Times New Roman"/>
          <w:b/>
          <w:bCs/>
          <w:caps/>
          <w:sz w:val="19"/>
          <w:szCs w:val="19"/>
          <w:highlight w:val="green"/>
          <w:lang w:eastAsia="pt-BR"/>
        </w:rPr>
        <w:t>se</w:t>
      </w:r>
      <w:r w:rsidRPr="00CB7A41">
        <w:rPr>
          <w:rFonts w:ascii="Book Antiqua" w:eastAsia="Times New Roman" w:hAnsi="Book Antiqua" w:cs="Times New Roman"/>
          <w:b/>
          <w:bCs/>
          <w:i/>
          <w:iCs/>
          <w:caps/>
          <w:sz w:val="19"/>
          <w:szCs w:val="19"/>
          <w:highlight w:val="green"/>
          <w:lang w:eastAsia="pt-BR"/>
        </w:rPr>
        <w:t>-</w:t>
      </w:r>
      <w:r w:rsidRPr="00CB7A41">
        <w:rPr>
          <w:rFonts w:ascii="Book Antiqua" w:eastAsia="Times New Roman" w:hAnsi="Book Antiqua" w:cs="Times New Roman"/>
          <w:b/>
          <w:bCs/>
          <w:caps/>
          <w:sz w:val="19"/>
          <w:szCs w:val="19"/>
          <w:highlight w:val="green"/>
          <w:lang w:eastAsia="pt-BR"/>
        </w:rPr>
        <w:t>á</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ciência do pedido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aos sublocatários</w:t>
      </w:r>
      <w:r w:rsidRPr="00CB7A41">
        <w:rPr>
          <w:rFonts w:ascii="Book Antiqua" w:eastAsia="Times New Roman" w:hAnsi="Book Antiqua" w:cs="Times New Roman"/>
          <w:b/>
          <w:bCs/>
          <w:sz w:val="19"/>
          <w:szCs w:val="19"/>
          <w:lang w:eastAsia="pt-BR"/>
        </w:rPr>
        <w:t xml:space="preserve">, que </w:t>
      </w:r>
      <w:r w:rsidRPr="00CB7A41">
        <w:rPr>
          <w:rFonts w:ascii="Book Antiqua" w:eastAsia="Times New Roman" w:hAnsi="Book Antiqua" w:cs="Times New Roman"/>
          <w:b/>
          <w:bCs/>
          <w:caps/>
          <w:sz w:val="19"/>
          <w:szCs w:val="19"/>
          <w:highlight w:val="green"/>
          <w:lang w:eastAsia="pt-BR"/>
        </w:rPr>
        <w:t>poderão intervir</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no processo</w:t>
      </w:r>
      <w:r w:rsidRPr="00CB7A41">
        <w:rPr>
          <w:rFonts w:ascii="Book Antiqua" w:eastAsia="Times New Roman" w:hAnsi="Book Antiqua" w:cs="Times New Roman"/>
          <w:b/>
          <w:bCs/>
          <w:sz w:val="19"/>
          <w:szCs w:val="19"/>
          <w:lang w:eastAsia="pt-BR"/>
        </w:rPr>
        <w:t xml:space="preserve"> como </w:t>
      </w:r>
      <w:r w:rsidRPr="00CB7A41">
        <w:rPr>
          <w:rFonts w:ascii="Book Antiqua" w:eastAsia="Times New Roman" w:hAnsi="Book Antiqua" w:cs="Times New Roman"/>
          <w:b/>
          <w:bCs/>
          <w:caps/>
          <w:sz w:val="19"/>
          <w:szCs w:val="19"/>
          <w:shd w:val="clear" w:color="auto" w:fill="F7CAAC" w:themeFill="accent2" w:themeFillTint="66"/>
          <w:lang w:eastAsia="pt-BR"/>
        </w:rPr>
        <w:t>assistentes</w:t>
      </w:r>
      <w:r w:rsidRPr="00DD3F0C">
        <w:rPr>
          <w:rFonts w:ascii="Book Antiqua" w:eastAsia="Times New Roman" w:hAnsi="Book Antiqua" w:cs="Times New Roman"/>
          <w:sz w:val="16"/>
          <w:szCs w:val="16"/>
          <w:lang w:eastAsia="pt-BR"/>
        </w:rPr>
        <w:t xml:space="preserve">. </w:t>
      </w:r>
      <w:r w:rsidR="00186356" w:rsidRPr="00DD3F0C">
        <w:rPr>
          <w:rFonts w:ascii="Book Antiqua" w:eastAsia="Times New Roman" w:hAnsi="Book Antiqua" w:cs="Times New Roman"/>
          <w:b/>
          <w:color w:val="FF0000"/>
          <w:sz w:val="16"/>
          <w:szCs w:val="16"/>
          <w:u w:val="single"/>
          <w:lang w:eastAsia="pt-BR"/>
        </w:rPr>
        <w:t>(MPPI-2019)</w:t>
      </w:r>
      <w:r w:rsidR="006017FF" w:rsidRPr="00DD3F0C">
        <w:rPr>
          <w:rFonts w:ascii="Book Antiqua" w:eastAsia="Times New Roman" w:hAnsi="Book Antiqua" w:cs="Times New Roman"/>
          <w:b/>
          <w:color w:val="FF0000"/>
          <w:sz w:val="16"/>
          <w:szCs w:val="16"/>
          <w:lang w:eastAsia="pt-BR"/>
        </w:rPr>
        <w:t xml:space="preserve"> </w:t>
      </w:r>
      <w:r w:rsidR="006017FF" w:rsidRPr="00DD3F0C">
        <w:rPr>
          <w:rFonts w:ascii="Book Antiqua" w:eastAsia="Times New Roman" w:hAnsi="Book Antiqua" w:cs="Times New Roman"/>
          <w:b/>
          <w:color w:val="FF0000"/>
          <w:sz w:val="16"/>
          <w:szCs w:val="16"/>
          <w:u w:val="single"/>
          <w:lang w:eastAsia="pt-BR"/>
        </w:rPr>
        <w:t>(DPEGO-2021)</w:t>
      </w:r>
      <w:r w:rsidR="00CB7A41">
        <w:rPr>
          <w:rFonts w:ascii="Book Antiqua" w:eastAsia="Times New Roman" w:hAnsi="Book Antiqua" w:cs="Times New Roman"/>
          <w:b/>
          <w:color w:val="FF0000"/>
          <w:sz w:val="16"/>
          <w:szCs w:val="16"/>
          <w:lang w:eastAsia="pt-BR"/>
        </w:rPr>
        <w:t xml:space="preserve"> </w:t>
      </w:r>
      <w:r w:rsidR="00CB7A41">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934C17" w:rsidRPr="008701C7" w14:paraId="47943EDC" w14:textId="77777777" w:rsidTr="00934C17">
        <w:tc>
          <w:tcPr>
            <w:tcW w:w="8494" w:type="dxa"/>
            <w:shd w:val="clear" w:color="auto" w:fill="CCFFFF"/>
          </w:tcPr>
          <w:p w14:paraId="609EF1DE" w14:textId="4B01ABAB" w:rsidR="006017FF" w:rsidRDefault="006017FF" w:rsidP="00863DFC">
            <w:pPr>
              <w:ind w:firstLine="451"/>
              <w:jc w:val="both"/>
              <w:rPr>
                <w:rFonts w:ascii="Book Antiqua" w:hAnsi="Book Antiqua"/>
                <w:sz w:val="18"/>
                <w:szCs w:val="18"/>
              </w:rPr>
            </w:pPr>
            <w:r w:rsidRPr="006017FF">
              <w:rPr>
                <w:rFonts w:ascii="Book Antiqua" w:hAnsi="Book Antiqua"/>
                <w:b/>
                <w:bCs/>
                <w:sz w:val="18"/>
                <w:szCs w:val="18"/>
                <w:u w:val="single"/>
              </w:rPr>
              <w:t>CPC/15</w:t>
            </w:r>
            <w:r>
              <w:rPr>
                <w:rFonts w:ascii="Book Antiqua" w:hAnsi="Book Antiqua"/>
                <w:sz w:val="18"/>
                <w:szCs w:val="18"/>
              </w:rPr>
              <w:t>:</w:t>
            </w:r>
          </w:p>
          <w:p w14:paraId="02790805"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CAPÍTULO I</w:t>
            </w:r>
          </w:p>
          <w:p w14:paraId="30109409"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DA ASSISTÊNCIA</w:t>
            </w:r>
          </w:p>
          <w:p w14:paraId="70D481B0"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Seção I</w:t>
            </w:r>
          </w:p>
          <w:p w14:paraId="05FC0AC4"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Disposições Comuns</w:t>
            </w:r>
          </w:p>
          <w:p w14:paraId="736CF3DF" w14:textId="10767EF9"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119. Pendendo causa entre 2 (duas) ou mais pessoas, o terceiro juridicamente interessado em que a sentença seja favorável a uma delas poderá intervir no processo para assisti-la.</w:t>
            </w:r>
          </w:p>
          <w:p w14:paraId="3C7511C4"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A assistência será admitida em qualquer procedimento e em todos os graus de jurisdição, recebendo o assistente o processo no estado em que se encontre.</w:t>
            </w:r>
          </w:p>
          <w:p w14:paraId="4F13CB0B" w14:textId="54F90F2F"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120. Não havendo impugnação no prazo de 15 (quinze) dias, o pedido do assistente será deferido, salvo se for caso de rejeição liminar.</w:t>
            </w:r>
          </w:p>
          <w:p w14:paraId="3EE82716"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Se qualquer parte alegar que falta ao requerente interesse jurídico para intervir, o juiz decidirá o incidente, sem suspensão do processo.</w:t>
            </w:r>
          </w:p>
          <w:p w14:paraId="37EA496E"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Seção II</w:t>
            </w:r>
          </w:p>
          <w:p w14:paraId="2532BD2E"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Da Assistência Simples</w:t>
            </w:r>
          </w:p>
          <w:p w14:paraId="0C0127FC" w14:textId="2CB0CB64"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121. O assistente simples atuará como auxiliar da parte principal, exercerá os mesmos poderes e sujeitar-se-á aos mesmos ônus processuais que o assistido.</w:t>
            </w:r>
          </w:p>
          <w:p w14:paraId="5BDBF989"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Sendo revel ou, de qualquer outro modo, omisso o assistido, o assistente será considerado seu substituto processual.</w:t>
            </w:r>
          </w:p>
          <w:p w14:paraId="0700DFBE" w14:textId="05197C8F" w:rsidR="00934C17" w:rsidRPr="006017FF" w:rsidRDefault="006017FF" w:rsidP="006017FF">
            <w:pPr>
              <w:ind w:firstLine="451"/>
              <w:jc w:val="both"/>
              <w:rPr>
                <w:rFonts w:ascii="Book Antiqua" w:hAnsi="Book Antiqua"/>
                <w:sz w:val="18"/>
                <w:szCs w:val="18"/>
              </w:rPr>
            </w:pPr>
            <w:r w:rsidRPr="006017FF">
              <w:rPr>
                <w:rFonts w:ascii="Book Antiqua" w:hAnsi="Book Antiqua"/>
                <w:sz w:val="18"/>
                <w:szCs w:val="18"/>
              </w:rPr>
              <w:t xml:space="preserve">Art. 122. A assistência simples não obsta </w:t>
            </w:r>
            <w:proofErr w:type="spellStart"/>
            <w:r w:rsidRPr="006017FF">
              <w:rPr>
                <w:rFonts w:ascii="Book Antiqua" w:hAnsi="Book Antiqua"/>
                <w:sz w:val="18"/>
                <w:szCs w:val="18"/>
              </w:rPr>
              <w:t>a</w:t>
            </w:r>
            <w:proofErr w:type="spellEnd"/>
            <w:r w:rsidRPr="006017FF">
              <w:rPr>
                <w:rFonts w:ascii="Book Antiqua" w:hAnsi="Book Antiqua"/>
                <w:sz w:val="18"/>
                <w:szCs w:val="18"/>
              </w:rPr>
              <w:t xml:space="preserve"> que a parte principal reconheça a procedência do pedido, desista da ação, renuncie ao direito sobre o que se funda a ação ou transija sobre direitos controvertidos.</w:t>
            </w:r>
          </w:p>
        </w:tc>
      </w:tr>
    </w:tbl>
    <w:p w14:paraId="16B76295"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 3</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No</w:t>
      </w:r>
      <w:proofErr w:type="gramEnd"/>
      <w:r w:rsidRPr="00CB7A41">
        <w:rPr>
          <w:rFonts w:ascii="Book Antiqua" w:eastAsia="Times New Roman" w:hAnsi="Book Antiqua" w:cs="Times New Roman"/>
          <w:b/>
          <w:bCs/>
          <w:color w:val="000000"/>
          <w:sz w:val="19"/>
          <w:szCs w:val="19"/>
          <w:lang w:eastAsia="pt-BR"/>
        </w:rPr>
        <w:t xml:space="preserve"> caso do </w:t>
      </w:r>
      <w:r w:rsidRPr="00CB7A41">
        <w:rPr>
          <w:rFonts w:ascii="Book Antiqua" w:eastAsia="Times New Roman" w:hAnsi="Book Antiqua" w:cs="Times New Roman"/>
          <w:b/>
          <w:bCs/>
          <w:color w:val="000000"/>
          <w:sz w:val="19"/>
          <w:szCs w:val="19"/>
          <w:highlight w:val="yellow"/>
          <w:lang w:eastAsia="pt-BR"/>
        </w:rPr>
        <w:t>inciso IX do § 1</w:t>
      </w:r>
      <w:r w:rsidRPr="00CB7A41">
        <w:rPr>
          <w:rFonts w:ascii="Book Antiqua" w:eastAsia="Times New Roman" w:hAnsi="Book Antiqua" w:cs="Times New Roman"/>
          <w:b/>
          <w:bCs/>
          <w:color w:val="000000"/>
          <w:sz w:val="19"/>
          <w:szCs w:val="19"/>
          <w:highlight w:val="yellow"/>
          <w:u w:val="single"/>
          <w:vertAlign w:val="superscript"/>
          <w:lang w:eastAsia="pt-BR"/>
        </w:rPr>
        <w:t>o</w:t>
      </w:r>
      <w:r w:rsidRPr="00CB7A41">
        <w:rPr>
          <w:rFonts w:ascii="Book Antiqua" w:eastAsia="Times New Roman" w:hAnsi="Book Antiqua" w:cs="Times New Roman"/>
          <w:b/>
          <w:bCs/>
          <w:color w:val="000000"/>
          <w:sz w:val="19"/>
          <w:szCs w:val="19"/>
          <w:highlight w:val="yellow"/>
          <w:lang w:eastAsia="pt-BR"/>
        </w:rPr>
        <w:t xml:space="preserve"> deste artigo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poderá</w:t>
      </w:r>
      <w:r w:rsidRPr="00CB7A41">
        <w:rPr>
          <w:rFonts w:ascii="Book Antiqua" w:eastAsia="Times New Roman" w:hAnsi="Book Antiqua" w:cs="Times New Roman"/>
          <w:b/>
          <w:bCs/>
          <w:color w:val="000000"/>
          <w:sz w:val="19"/>
          <w:szCs w:val="19"/>
          <w:lang w:eastAsia="pt-BR"/>
        </w:rPr>
        <w:t xml:space="preserve"> o </w:t>
      </w:r>
      <w:r w:rsidRPr="00CB7A41">
        <w:rPr>
          <w:rFonts w:ascii="Book Antiqua" w:eastAsia="Times New Roman" w:hAnsi="Book Antiqua" w:cs="Times New Roman"/>
          <w:b/>
          <w:bCs/>
          <w:color w:val="000000"/>
          <w:sz w:val="19"/>
          <w:szCs w:val="19"/>
          <w:highlight w:val="yellow"/>
          <w:lang w:eastAsia="pt-BR"/>
        </w:rPr>
        <w:t>locatário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evitar</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aps/>
          <w:color w:val="000000"/>
          <w:sz w:val="19"/>
          <w:szCs w:val="19"/>
          <w:highlight w:val="green"/>
          <w:lang w:eastAsia="pt-BR"/>
        </w:rPr>
        <w:t>elidir</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aps/>
          <w:color w:val="000000"/>
          <w:sz w:val="19"/>
          <w:szCs w:val="19"/>
          <w:shd w:val="clear" w:color="auto" w:fill="F7CAAC" w:themeFill="accent2" w:themeFillTint="66"/>
          <w:lang w:eastAsia="pt-BR"/>
        </w:rPr>
        <w:t>liminar de desocupação</w:t>
      </w:r>
      <w:r w:rsidRPr="00CB7A41">
        <w:rPr>
          <w:rFonts w:ascii="Book Antiqua" w:eastAsia="Times New Roman" w:hAnsi="Book Antiqua" w:cs="Times New Roman"/>
          <w:b/>
          <w:bCs/>
          <w:color w:val="000000"/>
          <w:sz w:val="19"/>
          <w:szCs w:val="19"/>
          <w:lang w:eastAsia="pt-BR"/>
        </w:rPr>
        <w:t xml:space="preserve"> se, </w:t>
      </w:r>
      <w:r w:rsidRPr="00CB7A41">
        <w:rPr>
          <w:rFonts w:ascii="Book Antiqua" w:eastAsia="Times New Roman" w:hAnsi="Book Antiqua" w:cs="Times New Roman"/>
          <w:b/>
          <w:bCs/>
          <w:color w:val="000000"/>
          <w:sz w:val="19"/>
          <w:szCs w:val="19"/>
          <w:highlight w:val="cyan"/>
          <w:lang w:eastAsia="pt-BR"/>
        </w:rPr>
        <w:t>dentro dos 15 (quinze) dias concedidos para a desocupação do imóvel</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aps/>
          <w:color w:val="000000"/>
          <w:sz w:val="19"/>
          <w:szCs w:val="19"/>
          <w:highlight w:val="green"/>
          <w:lang w:eastAsia="pt-BR"/>
        </w:rPr>
        <w:t>independentemente</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de cálculo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efetuar</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depósito judicial</w:t>
      </w:r>
      <w:r w:rsidRPr="00CB7A41">
        <w:rPr>
          <w:rFonts w:ascii="Book Antiqua" w:eastAsia="Times New Roman" w:hAnsi="Book Antiqua" w:cs="Times New Roman"/>
          <w:b/>
          <w:bCs/>
          <w:color w:val="000000"/>
          <w:sz w:val="19"/>
          <w:szCs w:val="19"/>
          <w:lang w:eastAsia="pt-BR"/>
        </w:rPr>
        <w:t xml:space="preserve"> que </w:t>
      </w:r>
      <w:r w:rsidRPr="00CB7A41">
        <w:rPr>
          <w:rFonts w:ascii="Book Antiqua" w:eastAsia="Times New Roman" w:hAnsi="Book Antiqua" w:cs="Times New Roman"/>
          <w:b/>
          <w:bCs/>
          <w:caps/>
          <w:color w:val="000000"/>
          <w:sz w:val="19"/>
          <w:szCs w:val="19"/>
          <w:highlight w:val="green"/>
          <w:lang w:eastAsia="pt-BR"/>
        </w:rPr>
        <w:t>contemple</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olor w:val="000000"/>
          <w:sz w:val="19"/>
          <w:szCs w:val="19"/>
          <w:highlight w:val="cyan"/>
          <w:lang w:eastAsia="pt-BR"/>
        </w:rPr>
        <w:t>totalidade dos</w:t>
      </w:r>
      <w:r w:rsidRPr="00DE4CAA">
        <w:rPr>
          <w:rFonts w:ascii="Book Antiqua" w:eastAsia="Times New Roman" w:hAnsi="Book Antiqua" w:cs="Times New Roman"/>
          <w:b/>
          <w:color w:val="000000"/>
          <w:sz w:val="19"/>
          <w:szCs w:val="19"/>
          <w:highlight w:val="cyan"/>
          <w:lang w:eastAsia="pt-BR"/>
        </w:rPr>
        <w:t xml:space="preserve"> </w:t>
      </w:r>
      <w:r w:rsidRPr="00CB7A41">
        <w:rPr>
          <w:rFonts w:ascii="Book Antiqua" w:eastAsia="Times New Roman" w:hAnsi="Book Antiqua" w:cs="Times New Roman"/>
          <w:b/>
          <w:color w:val="000000"/>
          <w:sz w:val="19"/>
          <w:szCs w:val="19"/>
          <w:highlight w:val="cyan"/>
          <w:lang w:eastAsia="pt-BR"/>
        </w:rPr>
        <w:t>valores devidos</w:t>
      </w:r>
      <w:r w:rsidRPr="00CB7A41">
        <w:rPr>
          <w:rFonts w:ascii="Book Antiqua" w:eastAsia="Times New Roman" w:hAnsi="Book Antiqua" w:cs="Times New Roman"/>
          <w:b/>
          <w:color w:val="000000"/>
          <w:sz w:val="19"/>
          <w:szCs w:val="19"/>
          <w:lang w:eastAsia="pt-BR"/>
        </w:rPr>
        <w:t>, na forma prevista no inciso II do art. 62</w:t>
      </w:r>
      <w:r w:rsidRPr="00DD3F0C">
        <w:rPr>
          <w:rFonts w:ascii="Book Antiqua" w:eastAsia="Times New Roman" w:hAnsi="Book Antiqua" w:cs="Times New Roman"/>
          <w:color w:val="000000"/>
          <w:sz w:val="16"/>
          <w:szCs w:val="16"/>
          <w:lang w:eastAsia="pt-BR"/>
        </w:rPr>
        <w:t xml:space="preserve">. </w:t>
      </w:r>
      <w:hyperlink r:id="rId32"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E147A" w:rsidRPr="00DD3F0C">
        <w:rPr>
          <w:rFonts w:ascii="Book Antiqua" w:eastAsia="Times New Roman" w:hAnsi="Book Antiqua" w:cs="Times New Roman"/>
          <w:color w:val="0000FF"/>
          <w:sz w:val="16"/>
          <w:szCs w:val="16"/>
          <w:lang w:eastAsia="pt-BR"/>
        </w:rPr>
        <w:t xml:space="preserve"> </w:t>
      </w:r>
      <w:r w:rsidR="009E147A" w:rsidRPr="00DD3F0C">
        <w:rPr>
          <w:rFonts w:ascii="Book Antiqua" w:eastAsia="Times New Roman" w:hAnsi="Book Antiqua" w:cs="Times New Roman"/>
          <w:b/>
          <w:color w:val="FF0000"/>
          <w:sz w:val="16"/>
          <w:szCs w:val="16"/>
          <w:u w:val="single"/>
          <w:lang w:eastAsia="pt-BR"/>
        </w:rPr>
        <w:t>(Anal. Proc./DPERS-2013)</w:t>
      </w:r>
    </w:p>
    <w:p w14:paraId="144DA20F" w14:textId="5C8E4A2B" w:rsidR="00DB4026" w:rsidRPr="001E5E88"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60</w:t>
      </w:r>
      <w:r w:rsidRPr="00DE4CAA">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 xml:space="preserve">Nas </w:t>
      </w:r>
      <w:r w:rsidRPr="001E5E88">
        <w:rPr>
          <w:rFonts w:ascii="Book Antiqua" w:eastAsia="Times New Roman" w:hAnsi="Book Antiqua" w:cs="Times New Roman"/>
          <w:b/>
          <w:bCs/>
          <w:caps/>
          <w:sz w:val="19"/>
          <w:szCs w:val="19"/>
          <w:shd w:val="clear" w:color="auto" w:fill="F7CAAC" w:themeFill="accent2" w:themeFillTint="66"/>
          <w:lang w:eastAsia="pt-BR"/>
        </w:rPr>
        <w:t>ações de despejo</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caps/>
          <w:sz w:val="19"/>
          <w:szCs w:val="19"/>
          <w:highlight w:val="green"/>
          <w:lang w:eastAsia="pt-BR"/>
        </w:rPr>
        <w:t>fundadas</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highlight w:val="yellow"/>
          <w:lang w:eastAsia="pt-BR"/>
        </w:rPr>
        <w:t>no inciso IV do art. 9º, inciso IV do art. 47 e inciso II do art. 53</w:t>
      </w:r>
      <w:r w:rsidRPr="001E5E88">
        <w:rPr>
          <w:rFonts w:ascii="Book Antiqua" w:eastAsia="Times New Roman" w:hAnsi="Book Antiqua" w:cs="Times New Roman"/>
          <w:b/>
          <w:bCs/>
          <w:sz w:val="19"/>
          <w:szCs w:val="19"/>
          <w:lang w:eastAsia="pt-BR"/>
        </w:rPr>
        <w:t xml:space="preserve">, a </w:t>
      </w:r>
      <w:r w:rsidRPr="001E5E88">
        <w:rPr>
          <w:rFonts w:ascii="Book Antiqua" w:eastAsia="Times New Roman" w:hAnsi="Book Antiqua" w:cs="Times New Roman"/>
          <w:b/>
          <w:bCs/>
          <w:sz w:val="19"/>
          <w:szCs w:val="19"/>
          <w:highlight w:val="yellow"/>
          <w:lang w:eastAsia="pt-BR"/>
        </w:rPr>
        <w:t>petição inicial</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caps/>
          <w:sz w:val="19"/>
          <w:szCs w:val="19"/>
          <w:highlight w:val="green"/>
          <w:lang w:eastAsia="pt-BR"/>
        </w:rPr>
        <w:t>deverá</w:t>
      </w:r>
      <w:r w:rsidRPr="00DE4CAA">
        <w:rPr>
          <w:rFonts w:ascii="Book Antiqua" w:eastAsia="Times New Roman" w:hAnsi="Book Antiqua" w:cs="Times New Roman"/>
          <w:b/>
          <w:caps/>
          <w:sz w:val="19"/>
          <w:szCs w:val="19"/>
          <w:highlight w:val="green"/>
          <w:lang w:eastAsia="pt-BR"/>
        </w:rPr>
        <w:t xml:space="preserve"> ser instruída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com prova da propriedade do imóvel</w:t>
      </w:r>
      <w:r w:rsidRPr="00DE4CAA">
        <w:rPr>
          <w:rFonts w:ascii="Book Antiqua" w:eastAsia="Times New Roman" w:hAnsi="Book Antiqua" w:cs="Times New Roman"/>
          <w:sz w:val="19"/>
          <w:szCs w:val="19"/>
          <w:lang w:eastAsia="pt-BR"/>
        </w:rPr>
        <w:t xml:space="preserve"> ou </w:t>
      </w:r>
      <w:r w:rsidRPr="007B5805">
        <w:rPr>
          <w:rFonts w:ascii="Book Antiqua" w:eastAsia="Times New Roman" w:hAnsi="Book Antiqua" w:cs="Times New Roman"/>
          <w:b/>
          <w:bCs/>
          <w:sz w:val="19"/>
          <w:szCs w:val="19"/>
          <w:highlight w:val="cyan"/>
          <w:lang w:eastAsia="pt-BR"/>
        </w:rPr>
        <w:t>do compromisso registrado</w:t>
      </w:r>
      <w:r w:rsidRPr="00DD3F0C">
        <w:rPr>
          <w:rFonts w:ascii="Book Antiqua" w:eastAsia="Times New Roman" w:hAnsi="Book Antiqua" w:cs="Times New Roman"/>
          <w:sz w:val="16"/>
          <w:szCs w:val="16"/>
          <w:lang w:eastAsia="pt-BR"/>
        </w:rPr>
        <w:t>.</w:t>
      </w:r>
      <w:r w:rsidR="00FA0C8B" w:rsidRPr="00DD3F0C">
        <w:rPr>
          <w:rFonts w:ascii="Book Antiqua" w:eastAsia="Times New Roman" w:hAnsi="Book Antiqua" w:cs="Times New Roman"/>
          <w:sz w:val="16"/>
          <w:szCs w:val="16"/>
          <w:lang w:eastAsia="pt-BR"/>
        </w:rPr>
        <w:t xml:space="preserve"> </w:t>
      </w:r>
      <w:r w:rsidR="00FA0C8B" w:rsidRPr="00DD3F0C">
        <w:rPr>
          <w:rFonts w:ascii="Book Antiqua" w:eastAsia="Times New Roman" w:hAnsi="Book Antiqua" w:cs="Times New Roman"/>
          <w:b/>
          <w:bCs/>
          <w:color w:val="FF0000"/>
          <w:sz w:val="16"/>
          <w:szCs w:val="16"/>
          <w:u w:val="single"/>
          <w:lang w:eastAsia="pt-BR"/>
        </w:rPr>
        <w:t>(PGDF-2013)</w:t>
      </w:r>
      <w:r w:rsidRPr="00DD3F0C">
        <w:rPr>
          <w:rFonts w:ascii="Book Antiqua" w:eastAsia="Times New Roman" w:hAnsi="Book Antiqua" w:cs="Times New Roman"/>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r w:rsidR="003866A3" w:rsidRPr="00DD3F0C">
        <w:rPr>
          <w:rFonts w:ascii="Book Antiqua" w:eastAsia="Times New Roman" w:hAnsi="Book Antiqua" w:cs="Times New Roman"/>
          <w:b/>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(Cartórios/TJSP-2018)</w:t>
      </w:r>
      <w:r w:rsidR="007B5805" w:rsidRPr="00DD3F0C">
        <w:rPr>
          <w:rFonts w:ascii="Book Antiqua" w:eastAsia="Times New Roman" w:hAnsi="Book Antiqua" w:cs="Times New Roman"/>
          <w:b/>
          <w:color w:val="FF0000"/>
          <w:sz w:val="16"/>
          <w:szCs w:val="16"/>
          <w:lang w:eastAsia="pt-BR"/>
        </w:rPr>
        <w:t xml:space="preserve"> </w:t>
      </w:r>
      <w:r w:rsidR="007B5805" w:rsidRPr="00DD3F0C">
        <w:rPr>
          <w:rFonts w:ascii="Book Antiqua" w:eastAsia="Times New Roman" w:hAnsi="Book Antiqua" w:cs="Times New Roman"/>
          <w:b/>
          <w:color w:val="FF0000"/>
          <w:sz w:val="16"/>
          <w:szCs w:val="16"/>
          <w:u w:val="single"/>
          <w:lang w:eastAsia="pt-BR"/>
        </w:rPr>
        <w:t>(DPETO-2022)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866A3" w:rsidRPr="00DE4CAA" w14:paraId="10B79B5C" w14:textId="77777777" w:rsidTr="00863DFC">
        <w:tc>
          <w:tcPr>
            <w:tcW w:w="8494" w:type="dxa"/>
            <w:shd w:val="clear" w:color="auto" w:fill="CCFFFF"/>
          </w:tcPr>
          <w:p w14:paraId="15A53D23" w14:textId="0DF8B523" w:rsidR="003866A3" w:rsidRPr="00CC3457" w:rsidRDefault="003866A3" w:rsidP="00863DFC">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9º A locação também poderá ser desfeita: (...)</w:t>
            </w:r>
          </w:p>
          <w:p w14:paraId="2A1988F3" w14:textId="77777777" w:rsidR="003866A3" w:rsidRPr="00CC3457" w:rsidRDefault="003866A3" w:rsidP="00863DFC">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para</w:t>
            </w:r>
            <w:proofErr w:type="gramEnd"/>
            <w:r w:rsidRPr="00CC3457">
              <w:rPr>
                <w:rFonts w:ascii="Book Antiqua" w:eastAsia="Times New Roman" w:hAnsi="Book Antiqua" w:cs="Times New Roman"/>
                <w:sz w:val="18"/>
                <w:szCs w:val="18"/>
                <w:lang w:eastAsia="pt-BR"/>
              </w:rPr>
              <w:t xml:space="preserve"> a realização de reparações urgentes determinadas pelo Poder Público, que não possam ser normalmente executadas com a permanência do locatário no imóvel ou, podendo, ele se recuse a consenti-las. (...)</w:t>
            </w:r>
          </w:p>
          <w:p w14:paraId="263049DF" w14:textId="77777777" w:rsidR="003866A3" w:rsidRPr="00CC3457" w:rsidRDefault="003866A3" w:rsidP="00863DFC">
            <w:pPr>
              <w:ind w:firstLine="310"/>
              <w:jc w:val="both"/>
              <w:rPr>
                <w:rFonts w:ascii="Book Antiqua" w:eastAsia="Times New Roman" w:hAnsi="Book Antiqua" w:cs="Times New Roman"/>
                <w:sz w:val="18"/>
                <w:szCs w:val="18"/>
                <w:lang w:eastAsia="pt-BR"/>
              </w:rPr>
            </w:pPr>
          </w:p>
          <w:p w14:paraId="71B7E801" w14:textId="799D1A74"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47. Quando ajustada verbalmente ou por escrito e como prazo inferior a trinta meses, findo o prazo estabelecido, a locação prorroga - se automaticamente, por prazo indeterminado, somente podendo ser retomado o imóvel: (...)</w:t>
            </w:r>
          </w:p>
          <w:p w14:paraId="41F1F829" w14:textId="77777777"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for pedido para demolição e edificação licenciada ou para a realização de obras aprovadas pelo Poder Público, que aumentem a área construída, em, no mínimo, vinte por cento ou, se o imóvel for destinado a exploração de hotel ou pensão, em </w:t>
            </w:r>
            <w:proofErr w:type="spellStart"/>
            <w:r w:rsidRPr="00CC3457">
              <w:rPr>
                <w:rFonts w:ascii="Book Antiqua" w:eastAsia="Times New Roman" w:hAnsi="Book Antiqua" w:cs="Times New Roman"/>
                <w:sz w:val="18"/>
                <w:szCs w:val="18"/>
                <w:lang w:eastAsia="pt-BR"/>
              </w:rPr>
              <w:t>cinqüenta</w:t>
            </w:r>
            <w:proofErr w:type="spellEnd"/>
            <w:r w:rsidRPr="00CC3457">
              <w:rPr>
                <w:rFonts w:ascii="Book Antiqua" w:eastAsia="Times New Roman" w:hAnsi="Book Antiqua" w:cs="Times New Roman"/>
                <w:sz w:val="18"/>
                <w:szCs w:val="18"/>
                <w:lang w:eastAsia="pt-BR"/>
              </w:rPr>
              <w:t xml:space="preserve"> por cento; (...)</w:t>
            </w:r>
          </w:p>
          <w:p w14:paraId="34362EB9" w14:textId="77777777" w:rsidR="003866A3" w:rsidRPr="00CC3457" w:rsidRDefault="003866A3" w:rsidP="003866A3">
            <w:pPr>
              <w:ind w:firstLine="310"/>
              <w:jc w:val="both"/>
              <w:rPr>
                <w:rFonts w:ascii="Book Antiqua" w:eastAsia="Times New Roman" w:hAnsi="Book Antiqua" w:cs="Times New Roman"/>
                <w:sz w:val="18"/>
                <w:szCs w:val="18"/>
                <w:lang w:eastAsia="pt-BR"/>
              </w:rPr>
            </w:pPr>
          </w:p>
          <w:p w14:paraId="77E718AF" w14:textId="07EFC4EF"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53 -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 (...)</w:t>
            </w:r>
          </w:p>
          <w:p w14:paraId="01400976" w14:textId="77AAF8D1" w:rsidR="003866A3" w:rsidRPr="00DE4CAA" w:rsidRDefault="003866A3" w:rsidP="003866A3">
            <w:pPr>
              <w:ind w:firstLine="310"/>
              <w:jc w:val="both"/>
              <w:rPr>
                <w:rFonts w:ascii="Book Antiqua" w:eastAsia="Times New Roman" w:hAnsi="Book Antiqua" w:cs="Times New Roman"/>
                <w:sz w:val="19"/>
                <w:szCs w:val="19"/>
                <w:lang w:eastAsia="pt-BR"/>
              </w:rPr>
            </w:pPr>
            <w:r w:rsidRPr="00CC3457">
              <w:rPr>
                <w:rFonts w:ascii="Book Antiqua" w:eastAsia="Times New Roman" w:hAnsi="Book Antiqua" w:cs="Times New Roman"/>
                <w:sz w:val="18"/>
                <w:szCs w:val="18"/>
                <w:lang w:eastAsia="pt-BR"/>
              </w:rPr>
              <w:lastRenderedPageBreak/>
              <w:t xml:space="preserve">II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w:t>
            </w:r>
            <w:proofErr w:type="spellStart"/>
            <w:r w:rsidRPr="00CC3457">
              <w:rPr>
                <w:rFonts w:ascii="Book Antiqua" w:eastAsia="Times New Roman" w:hAnsi="Book Antiqua" w:cs="Times New Roman"/>
                <w:sz w:val="18"/>
                <w:szCs w:val="18"/>
                <w:lang w:eastAsia="pt-BR"/>
              </w:rPr>
              <w:t>cinqüenta</w:t>
            </w:r>
            <w:proofErr w:type="spellEnd"/>
            <w:r w:rsidRPr="00CC3457">
              <w:rPr>
                <w:rFonts w:ascii="Book Antiqua" w:eastAsia="Times New Roman" w:hAnsi="Book Antiqua" w:cs="Times New Roman"/>
                <w:sz w:val="18"/>
                <w:szCs w:val="18"/>
                <w:lang w:eastAsia="pt-BR"/>
              </w:rPr>
              <w:t xml:space="preserve"> por cento da área útil.</w:t>
            </w:r>
          </w:p>
        </w:tc>
      </w:tr>
    </w:tbl>
    <w:p w14:paraId="70FE638E" w14:textId="77777777" w:rsidR="007B5805" w:rsidRPr="00DE4CAA" w:rsidRDefault="007B5805" w:rsidP="007B580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B5805" w:rsidRPr="00DE4CAA" w14:paraId="6FCAEAD6" w14:textId="77777777" w:rsidTr="00215A7A">
        <w:trPr>
          <w:trHeight w:val="399"/>
        </w:trPr>
        <w:tc>
          <w:tcPr>
            <w:tcW w:w="8494" w:type="dxa"/>
            <w:shd w:val="clear" w:color="auto" w:fill="CCFFFF"/>
          </w:tcPr>
          <w:p w14:paraId="6A3E36D8" w14:textId="59F0553E" w:rsidR="007B5805" w:rsidRPr="004B02FF" w:rsidRDefault="007B5805" w:rsidP="00215A7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ETO-2022-CESPE</w:t>
            </w:r>
            <w:r w:rsidRPr="00DE4CAA">
              <w:rPr>
                <w:rFonts w:ascii="Book Antiqua" w:eastAsia="Times New Roman" w:hAnsi="Book Antiqua" w:cs="Times New Roman"/>
                <w:b/>
                <w:sz w:val="19"/>
                <w:szCs w:val="19"/>
                <w:lang w:eastAsia="pt-BR"/>
              </w:rPr>
              <w:t>)</w:t>
            </w:r>
            <w:r w:rsidRPr="007B5805">
              <w:rPr>
                <w:rFonts w:ascii="Book Antiqua" w:eastAsia="Times New Roman" w:hAnsi="Book Antiqua" w:cs="Times New Roman"/>
                <w:bCs/>
                <w:sz w:val="19"/>
                <w:szCs w:val="19"/>
                <w:lang w:eastAsia="pt-BR"/>
              </w:rPr>
              <w:t xml:space="preserve">: </w:t>
            </w:r>
            <w:r w:rsidRPr="007B5805">
              <w:rPr>
                <w:rFonts w:ascii="Book Antiqua" w:hAnsi="Book Antiqua" w:cs="Times New Roman"/>
                <w:sz w:val="19"/>
                <w:szCs w:val="19"/>
              </w:rPr>
              <w:t>As ações de despejo para a realização de reparações urgentes que sejam determinadas pelo poder público e que não possam ser normalmente executadas com a permanência do locatário no imóvel devem ser instruídas com</w:t>
            </w:r>
            <w:r>
              <w:rPr>
                <w:rFonts w:ascii="Book Antiqua" w:hAnsi="Book Antiqua" w:cs="Times New Roman"/>
                <w:sz w:val="19"/>
                <w:szCs w:val="19"/>
              </w:rPr>
              <w:t xml:space="preserve"> </w:t>
            </w:r>
            <w:r w:rsidRPr="007B5805">
              <w:rPr>
                <w:rFonts w:ascii="Book Antiqua" w:hAnsi="Book Antiqua" w:cs="Times New Roman"/>
                <w:sz w:val="19"/>
                <w:szCs w:val="19"/>
              </w:rPr>
              <w:t>prova da propriedade do imóvel.</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w:t>
            </w:r>
            <w:r>
              <w:rPr>
                <w:rFonts w:ascii="Book Antiqua" w:hAnsi="Book Antiqua" w:cs="Times New Roman"/>
                <w:b/>
                <w:sz w:val="19"/>
                <w:szCs w:val="19"/>
              </w:rPr>
              <w:t>0</w:t>
            </w:r>
            <w:r w:rsidRPr="00DE4CAA">
              <w:rPr>
                <w:rFonts w:ascii="Book Antiqua" w:hAnsi="Book Antiqua" w:cs="Times New Roman"/>
                <w:b/>
                <w:sz w:val="19"/>
                <w:szCs w:val="19"/>
              </w:rPr>
              <w:t xml:space="preserve"> c/c art. </w:t>
            </w:r>
            <w:r>
              <w:rPr>
                <w:rFonts w:ascii="Book Antiqua" w:hAnsi="Book Antiqua" w:cs="Times New Roman"/>
                <w:b/>
                <w:sz w:val="19"/>
                <w:szCs w:val="19"/>
              </w:rPr>
              <w:t xml:space="preserve">9º, IV, </w:t>
            </w:r>
            <w:r w:rsidRPr="00DE4CAA">
              <w:rPr>
                <w:rFonts w:ascii="Book Antiqua" w:hAnsi="Book Antiqua" w:cs="Times New Roman"/>
                <w:b/>
                <w:sz w:val="19"/>
                <w:szCs w:val="19"/>
              </w:rPr>
              <w:t>Lei de Locações.</w:t>
            </w:r>
          </w:p>
        </w:tc>
      </w:tr>
    </w:tbl>
    <w:p w14:paraId="014EC835" w14:textId="0DBA08B1"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61</w:t>
      </w:r>
      <w:r w:rsidR="00F7349C"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Nas ações fundadas</w:t>
      </w:r>
      <w:r w:rsidRPr="00DE4CAA">
        <w:rPr>
          <w:rFonts w:ascii="Book Antiqua" w:eastAsia="Times New Roman" w:hAnsi="Book Antiqua" w:cs="Times New Roman"/>
          <w:sz w:val="19"/>
          <w:szCs w:val="19"/>
          <w:lang w:eastAsia="pt-BR"/>
        </w:rPr>
        <w:t xml:space="preserve"> no </w:t>
      </w:r>
      <w:r w:rsidRPr="00DE4CAA">
        <w:rPr>
          <w:rFonts w:ascii="Book Antiqua" w:eastAsia="Times New Roman" w:hAnsi="Book Antiqua" w:cs="Times New Roman"/>
          <w:b/>
          <w:sz w:val="19"/>
          <w:szCs w:val="19"/>
          <w:highlight w:val="yellow"/>
          <w:lang w:eastAsia="pt-BR"/>
        </w:rPr>
        <w:t>§ 2º do art. 46</w:t>
      </w:r>
      <w:r w:rsidRPr="00DE4CAA">
        <w:rPr>
          <w:rFonts w:ascii="Book Antiqua" w:eastAsia="Times New Roman" w:hAnsi="Book Antiqua" w:cs="Times New Roman"/>
          <w:sz w:val="19"/>
          <w:szCs w:val="19"/>
          <w:lang w:eastAsia="pt-BR"/>
        </w:rPr>
        <w:t xml:space="preserve"> e nos incisos III e IV do art. 47, </w:t>
      </w:r>
      <w:r w:rsidRPr="00DE4CAA">
        <w:rPr>
          <w:rFonts w:ascii="Book Antiqua" w:eastAsia="Times New Roman" w:hAnsi="Book Antiqua" w:cs="Times New Roman"/>
          <w:b/>
          <w:sz w:val="19"/>
          <w:szCs w:val="19"/>
          <w:highlight w:val="yellow"/>
          <w:lang w:eastAsia="pt-BR"/>
        </w:rPr>
        <w:t>se 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 prazo da contestação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manifestar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sua concordância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com a desocupação do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juiz</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acolherá</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pedido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fixando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prazo de seis meses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para a desocupação</w:t>
      </w:r>
      <w:r w:rsidRPr="00DE4CAA">
        <w:rPr>
          <w:rFonts w:ascii="Book Antiqua" w:eastAsia="Times New Roman" w:hAnsi="Book Antiqua" w:cs="Times New Roman"/>
          <w:sz w:val="19"/>
          <w:szCs w:val="19"/>
          <w:lang w:eastAsia="pt-BR"/>
        </w:rPr>
        <w:t>, contados da citação, impondo ao vencido a responsabilidade pelas custas e honorários advocatícios de vinte por cento sobre o valor dado à causa. Se a desocupação ocorrer dentro do prazo fixado, o réu ficará isento dessa responsabilidade; caso contrário, será expedido mandado de despejo</w:t>
      </w:r>
      <w:r w:rsidRPr="00DD3F0C">
        <w:rPr>
          <w:rFonts w:ascii="Book Antiqua" w:eastAsia="Times New Roman" w:hAnsi="Book Antiqua" w:cs="Times New Roman"/>
          <w:sz w:val="18"/>
          <w:szCs w:val="18"/>
          <w:lang w:eastAsia="pt-BR"/>
        </w:rPr>
        <w:t xml:space="preserve">. </w:t>
      </w:r>
      <w:r w:rsidR="007B5805" w:rsidRPr="00DD3F0C">
        <w:rPr>
          <w:rFonts w:ascii="Book Antiqua" w:eastAsia="Times New Roman" w:hAnsi="Book Antiqua" w:cs="Times New Roman"/>
          <w:b/>
          <w:color w:val="FF0000"/>
          <w:sz w:val="16"/>
          <w:szCs w:val="16"/>
          <w:u w:val="single"/>
          <w:lang w:eastAsia="pt-BR"/>
        </w:rPr>
        <w:t>(DPESP-2013)</w:t>
      </w:r>
    </w:p>
    <w:tbl>
      <w:tblPr>
        <w:tblStyle w:val="Tabelacomgrade"/>
        <w:tblW w:w="0" w:type="auto"/>
        <w:shd w:val="clear" w:color="auto" w:fill="CCFFFF"/>
        <w:tblLook w:val="04A0" w:firstRow="1" w:lastRow="0" w:firstColumn="1" w:lastColumn="0" w:noHBand="0" w:noVBand="1"/>
      </w:tblPr>
      <w:tblGrid>
        <w:gridCol w:w="8494"/>
      </w:tblGrid>
      <w:tr w:rsidR="007B5805" w:rsidRPr="00DE4CAA" w14:paraId="5C497091" w14:textId="77777777" w:rsidTr="00215A7A">
        <w:tc>
          <w:tcPr>
            <w:tcW w:w="8494" w:type="dxa"/>
            <w:shd w:val="clear" w:color="auto" w:fill="CCFFFF"/>
          </w:tcPr>
          <w:p w14:paraId="197E1BBA" w14:textId="336BED01" w:rsidR="007B5805" w:rsidRPr="007B5805" w:rsidRDefault="007B5805" w:rsidP="007B5805">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Art. 46. Nas locações ajustadas por escrito e por prazo igual ou superior a trinta meses, a resolução do contrato ocorrerá findo o prazo estipulado, independentemente de notificação ou aviso.</w:t>
            </w:r>
            <w:r>
              <w:rPr>
                <w:rFonts w:ascii="Book Antiqua" w:eastAsia="Times New Roman" w:hAnsi="Book Antiqua" w:cs="Times New Roman"/>
                <w:sz w:val="18"/>
                <w:szCs w:val="18"/>
                <w:lang w:eastAsia="pt-BR"/>
              </w:rPr>
              <w:t xml:space="preserve"> (...)</w:t>
            </w:r>
          </w:p>
          <w:p w14:paraId="0C045267" w14:textId="13775A27" w:rsidR="007B5805" w:rsidRPr="00CC3457" w:rsidRDefault="007B5805" w:rsidP="007B5805">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 2º Ocorrendo a prorrogação, o locador poderá denunciar o contrato a qualquer tempo, concedido o prazo de trinta dias para desocupação.</w:t>
            </w:r>
          </w:p>
          <w:p w14:paraId="1CD9E807" w14:textId="77777777" w:rsidR="007B5805" w:rsidRPr="00CC3457" w:rsidRDefault="007B5805" w:rsidP="00215A7A">
            <w:pPr>
              <w:ind w:firstLine="310"/>
              <w:jc w:val="both"/>
              <w:rPr>
                <w:rFonts w:ascii="Book Antiqua" w:eastAsia="Times New Roman" w:hAnsi="Book Antiqua" w:cs="Times New Roman"/>
                <w:sz w:val="18"/>
                <w:szCs w:val="18"/>
                <w:lang w:eastAsia="pt-BR"/>
              </w:rPr>
            </w:pPr>
          </w:p>
          <w:p w14:paraId="6EA70744" w14:textId="77777777" w:rsidR="007B5805" w:rsidRPr="00CC3457" w:rsidRDefault="007B5805" w:rsidP="00215A7A">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47. Quando ajustada verbalmente ou por escrito e como prazo inferior a trinta meses, findo o prazo estabelecido, a locação prorroga - se automaticamente, por prazo indeterminado, somente podendo ser retomado o imóvel: (...)</w:t>
            </w:r>
          </w:p>
          <w:p w14:paraId="3D94F0C9" w14:textId="7E9E1333" w:rsidR="007B5805" w:rsidRDefault="007B5805" w:rsidP="00215A7A">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III - se for pedido para uso próprio, de seu cônjuge ou companheiro, ou para uso residencial de ascendente ou descendente que não disponha, assim como seu cônjuge ou companheiro, de imóvel residencial próprio</w:t>
            </w:r>
            <w:r>
              <w:rPr>
                <w:rFonts w:ascii="Book Antiqua" w:eastAsia="Times New Roman" w:hAnsi="Book Antiqua" w:cs="Times New Roman"/>
                <w:sz w:val="18"/>
                <w:szCs w:val="18"/>
                <w:lang w:eastAsia="pt-BR"/>
              </w:rPr>
              <w:t>;</w:t>
            </w:r>
          </w:p>
          <w:p w14:paraId="63C37417" w14:textId="45BB9557" w:rsidR="007B5805" w:rsidRPr="007B5805" w:rsidRDefault="007B5805" w:rsidP="007B5805">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for pedido para demolição e edificação licenciada ou para a realização de obras aprovadas pelo Poder Público, que aumentem a área construída, em, no mínimo, vinte por cento ou, se o imóvel for destinado a exploração de hotel ou pensão, em </w:t>
            </w:r>
            <w:proofErr w:type="spellStart"/>
            <w:r w:rsidRPr="00CC3457">
              <w:rPr>
                <w:rFonts w:ascii="Book Antiqua" w:eastAsia="Times New Roman" w:hAnsi="Book Antiqua" w:cs="Times New Roman"/>
                <w:sz w:val="18"/>
                <w:szCs w:val="18"/>
                <w:lang w:eastAsia="pt-BR"/>
              </w:rPr>
              <w:t>cinqüenta</w:t>
            </w:r>
            <w:proofErr w:type="spellEnd"/>
            <w:r w:rsidRPr="00CC3457">
              <w:rPr>
                <w:rFonts w:ascii="Book Antiqua" w:eastAsia="Times New Roman" w:hAnsi="Book Antiqua" w:cs="Times New Roman"/>
                <w:sz w:val="18"/>
                <w:szCs w:val="18"/>
                <w:lang w:eastAsia="pt-BR"/>
              </w:rPr>
              <w:t xml:space="preserve"> por cento; (...)</w:t>
            </w:r>
          </w:p>
        </w:tc>
      </w:tr>
    </w:tbl>
    <w:p w14:paraId="65E73E23" w14:textId="77777777" w:rsidR="007B5805" w:rsidRPr="00DE4CAA" w:rsidRDefault="007B5805" w:rsidP="007B580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349C" w:rsidRPr="00DE4CAA" w14:paraId="205FB2EC" w14:textId="77777777" w:rsidTr="00F7349C">
        <w:trPr>
          <w:trHeight w:val="399"/>
        </w:trPr>
        <w:tc>
          <w:tcPr>
            <w:tcW w:w="8494" w:type="dxa"/>
            <w:shd w:val="clear" w:color="auto" w:fill="CCFFFF"/>
          </w:tcPr>
          <w:p w14:paraId="6C7D5CD8" w14:textId="33CE80C0" w:rsidR="00F7349C" w:rsidRPr="004B02FF" w:rsidRDefault="00F7349C" w:rsidP="00F7349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DPESP-2013-FCC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Sobre os procedimentos especiais é correto afirmar: Em ação de despejo por denúncia vazia, com base na prorrogação de contrato escrito celebrado por prazo igual ou superior a trinta meses, manifestando o réu no prazo da contestação concordância com a desocupação do imóvel, o juiz acolherá o pedido fixando período de seis meses para a desocupação. </w:t>
            </w:r>
            <w:r w:rsidRPr="00DE4CAA">
              <w:rPr>
                <w:rFonts w:ascii="Book Antiqua" w:hAnsi="Book Antiqua" w:cs="Times New Roman"/>
                <w:b/>
                <w:sz w:val="19"/>
                <w:szCs w:val="19"/>
              </w:rPr>
              <w:t>BL: art. 61 c/c art. 46, §</w:t>
            </w:r>
            <w:r w:rsidR="007B5805">
              <w:rPr>
                <w:rFonts w:ascii="Book Antiqua" w:hAnsi="Book Antiqua" w:cs="Times New Roman"/>
                <w:b/>
                <w:sz w:val="19"/>
                <w:szCs w:val="19"/>
              </w:rPr>
              <w:t>2</w:t>
            </w:r>
            <w:r w:rsidRPr="00DE4CAA">
              <w:rPr>
                <w:rFonts w:ascii="Book Antiqua" w:hAnsi="Book Antiqua" w:cs="Times New Roman"/>
                <w:b/>
                <w:sz w:val="19"/>
                <w:szCs w:val="19"/>
              </w:rPr>
              <w:t>º, Lei de Locações.</w:t>
            </w:r>
          </w:p>
        </w:tc>
      </w:tr>
    </w:tbl>
    <w:p w14:paraId="125FC34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62</w:t>
      </w:r>
      <w:r w:rsidRPr="00DE4CAA">
        <w:rPr>
          <w:rFonts w:ascii="Book Antiqua" w:eastAsia="Times New Roman" w:hAnsi="Book Antiqua" w:cs="Times New Roman"/>
          <w:color w:val="000000"/>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Nas ações de despejo fundadas na </w:t>
      </w:r>
      <w:r w:rsidRPr="00C43360">
        <w:rPr>
          <w:rFonts w:ascii="Book Antiqua" w:eastAsia="Times New Roman" w:hAnsi="Book Antiqua" w:cs="Times New Roman"/>
          <w:b/>
          <w:bCs/>
          <w:caps/>
          <w:color w:val="000000"/>
          <w:sz w:val="19"/>
          <w:szCs w:val="19"/>
          <w:shd w:val="clear" w:color="auto" w:fill="F7CAAC" w:themeFill="accent2" w:themeFillTint="66"/>
          <w:lang w:eastAsia="pt-BR"/>
        </w:rPr>
        <w:t>falta de pagamento de aluguel</w:t>
      </w:r>
      <w:r w:rsidRPr="00C43360">
        <w:rPr>
          <w:rFonts w:ascii="Book Antiqua" w:eastAsia="Times New Roman" w:hAnsi="Book Antiqua" w:cs="Times New Roman"/>
          <w:b/>
          <w:bCs/>
          <w:color w:val="000000"/>
          <w:sz w:val="19"/>
          <w:szCs w:val="19"/>
          <w:lang w:eastAsia="pt-BR"/>
        </w:rPr>
        <w:t xml:space="preserve"> e </w:t>
      </w:r>
      <w:r w:rsidRPr="00C43360">
        <w:rPr>
          <w:rFonts w:ascii="Book Antiqua" w:eastAsia="Times New Roman" w:hAnsi="Book Antiqua" w:cs="Times New Roman"/>
          <w:b/>
          <w:bCs/>
          <w:caps/>
          <w:color w:val="000000"/>
          <w:sz w:val="19"/>
          <w:szCs w:val="19"/>
          <w:shd w:val="clear" w:color="auto" w:fill="F7CAAC" w:themeFill="accent2" w:themeFillTint="66"/>
          <w:lang w:eastAsia="pt-BR"/>
        </w:rPr>
        <w:t>acessórios da locação</w:t>
      </w:r>
      <w:r w:rsidRPr="00C43360">
        <w:rPr>
          <w:rFonts w:ascii="Book Antiqua" w:eastAsia="Times New Roman" w:hAnsi="Book Antiqua" w:cs="Times New Roman"/>
          <w:b/>
          <w:bCs/>
          <w:color w:val="000000"/>
          <w:sz w:val="19"/>
          <w:szCs w:val="19"/>
          <w:lang w:eastAsia="pt-BR"/>
        </w:rPr>
        <w:t xml:space="preserve">, de aluguel provisório, de diferenças de aluguéis, ou somente de quaisquer dos acessórios da locação, </w:t>
      </w:r>
      <w:r w:rsidRPr="00C43360">
        <w:rPr>
          <w:rFonts w:ascii="Book Antiqua" w:eastAsia="Times New Roman" w:hAnsi="Book Antiqua" w:cs="Times New Roman"/>
          <w:b/>
          <w:bCs/>
          <w:caps/>
          <w:color w:val="000000"/>
          <w:sz w:val="19"/>
          <w:szCs w:val="19"/>
          <w:highlight w:val="green"/>
          <w:lang w:eastAsia="pt-BR"/>
        </w:rPr>
        <w:t>observar-se-á</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o seguinte</w:t>
      </w:r>
      <w:r w:rsidRPr="00DD3F0C">
        <w:rPr>
          <w:rFonts w:ascii="Book Antiqua" w:eastAsia="Times New Roman" w:hAnsi="Book Antiqua" w:cs="Times New Roman"/>
          <w:color w:val="000000"/>
          <w:sz w:val="16"/>
          <w:szCs w:val="16"/>
          <w:lang w:eastAsia="pt-BR"/>
        </w:rPr>
        <w:t xml:space="preserve">: </w:t>
      </w:r>
      <w:hyperlink r:id="rId33"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p w14:paraId="7ED44A51" w14:textId="034ECF9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43360">
        <w:rPr>
          <w:rFonts w:ascii="Book Antiqua" w:eastAsia="Times New Roman" w:hAnsi="Book Antiqua" w:cs="Times New Roman"/>
          <w:b/>
          <w:bCs/>
          <w:color w:val="000000"/>
          <w:sz w:val="19"/>
          <w:szCs w:val="19"/>
          <w:lang w:eastAsia="pt-BR"/>
        </w:rPr>
        <w:t xml:space="preserve">        I – </w:t>
      </w:r>
      <w:r w:rsidRPr="00C43360">
        <w:rPr>
          <w:rFonts w:ascii="Book Antiqua" w:eastAsia="Times New Roman" w:hAnsi="Book Antiqua" w:cs="Times New Roman"/>
          <w:b/>
          <w:bCs/>
          <w:color w:val="000000"/>
          <w:sz w:val="19"/>
          <w:szCs w:val="19"/>
          <w:highlight w:val="yellow"/>
          <w:lang w:eastAsia="pt-BR"/>
        </w:rPr>
        <w:t>o pedido</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poderá ser cumulado</w:t>
      </w:r>
      <w:r w:rsidRPr="00C43360">
        <w:rPr>
          <w:rFonts w:ascii="Book Antiqua" w:eastAsia="Times New Roman" w:hAnsi="Book Antiqua" w:cs="Times New Roman"/>
          <w:b/>
          <w:bCs/>
          <w:color w:val="000000"/>
          <w:sz w:val="19"/>
          <w:szCs w:val="19"/>
          <w:lang w:eastAsia="pt-BR"/>
        </w:rPr>
        <w:t xml:space="preserve"> com </w:t>
      </w:r>
      <w:r w:rsidRPr="00C43360">
        <w:rPr>
          <w:rFonts w:ascii="Book Antiqua" w:eastAsia="Times New Roman" w:hAnsi="Book Antiqua" w:cs="Times New Roman"/>
          <w:b/>
          <w:bCs/>
          <w:color w:val="000000"/>
          <w:sz w:val="19"/>
          <w:szCs w:val="19"/>
          <w:highlight w:val="yellow"/>
          <w:lang w:eastAsia="pt-BR"/>
        </w:rPr>
        <w:t>o pedido</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aps/>
          <w:color w:val="000000"/>
          <w:sz w:val="19"/>
          <w:szCs w:val="19"/>
          <w:shd w:val="clear" w:color="auto" w:fill="F7CAAC" w:themeFill="accent2" w:themeFillTint="66"/>
          <w:lang w:eastAsia="pt-BR"/>
        </w:rPr>
        <w:t>cobrança dos aluguéis e acessórios</w:t>
      </w:r>
      <w:r w:rsidRPr="00C43360">
        <w:rPr>
          <w:rFonts w:ascii="Book Antiqua" w:eastAsia="Times New Roman" w:hAnsi="Book Antiqua" w:cs="Times New Roman"/>
          <w:b/>
          <w:bCs/>
          <w:color w:val="000000"/>
          <w:sz w:val="19"/>
          <w:szCs w:val="19"/>
          <w:lang w:eastAsia="pt-BR"/>
        </w:rPr>
        <w:t xml:space="preserve"> da locação; nesta hipótese, </w:t>
      </w:r>
      <w:r w:rsidRPr="00C43360">
        <w:rPr>
          <w:rFonts w:ascii="Book Antiqua" w:eastAsia="Times New Roman" w:hAnsi="Book Antiqua" w:cs="Times New Roman"/>
          <w:b/>
          <w:bCs/>
          <w:caps/>
          <w:color w:val="000000"/>
          <w:sz w:val="19"/>
          <w:szCs w:val="19"/>
          <w:highlight w:val="green"/>
          <w:lang w:eastAsia="pt-BR"/>
        </w:rPr>
        <w:t>citar-se-á</w:t>
      </w:r>
      <w:r w:rsidRPr="00C43360">
        <w:rPr>
          <w:rFonts w:ascii="Book Antiqua" w:eastAsia="Times New Roman" w:hAnsi="Book Antiqua" w:cs="Times New Roman"/>
          <w:b/>
          <w:bCs/>
          <w:color w:val="000000"/>
          <w:sz w:val="19"/>
          <w:szCs w:val="19"/>
          <w:lang w:eastAsia="pt-BR"/>
        </w:rPr>
        <w:t xml:space="preserve"> o locatário para responder ao pedido de rescisão e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e os </w:t>
      </w:r>
      <w:r w:rsidRPr="00C43360">
        <w:rPr>
          <w:rFonts w:ascii="Book Antiqua" w:eastAsia="Times New Roman" w:hAnsi="Book Antiqua" w:cs="Times New Roman"/>
          <w:b/>
          <w:bCs/>
          <w:color w:val="000000"/>
          <w:sz w:val="19"/>
          <w:szCs w:val="19"/>
          <w:highlight w:val="yellow"/>
          <w:lang w:eastAsia="pt-BR"/>
        </w:rPr>
        <w:t>fiadores</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para responderem ao pedido de cobrança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devendo ser apresentado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com a inicial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cálculo</w:t>
      </w:r>
      <w:r w:rsidRPr="003866A3">
        <w:rPr>
          <w:rFonts w:ascii="Book Antiqua" w:eastAsia="Times New Roman" w:hAnsi="Book Antiqua" w:cs="Times New Roman"/>
          <w:b/>
          <w:bCs/>
          <w:color w:val="000000"/>
          <w:sz w:val="19"/>
          <w:szCs w:val="19"/>
          <w:highlight w:val="yellow"/>
          <w:lang w:eastAsia="pt-BR"/>
        </w:rPr>
        <w:t xml:space="preserve"> discriminado do valor do débito</w:t>
      </w:r>
      <w:r w:rsidRPr="00DD3F0C">
        <w:rPr>
          <w:rFonts w:ascii="Book Antiqua" w:eastAsia="Times New Roman" w:hAnsi="Book Antiqua" w:cs="Times New Roman"/>
          <w:color w:val="000000"/>
          <w:sz w:val="16"/>
          <w:szCs w:val="16"/>
          <w:lang w:eastAsia="pt-BR"/>
        </w:rPr>
        <w:t xml:space="preserve">; </w:t>
      </w:r>
      <w:hyperlink r:id="rId3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3F00F7" w:rsidRPr="00DD3F0C">
        <w:rPr>
          <w:rFonts w:ascii="Book Antiqua" w:eastAsia="Times New Roman" w:hAnsi="Book Antiqua" w:cs="Times New Roman"/>
          <w:color w:val="0000FF"/>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223224" w:rsidRPr="00DD3F0C">
        <w:rPr>
          <w:rFonts w:ascii="Book Antiqua" w:eastAsia="Times New Roman" w:hAnsi="Book Antiqua" w:cs="Times New Roman"/>
          <w:b/>
          <w:bCs/>
          <w:color w:val="FF0000"/>
          <w:sz w:val="16"/>
          <w:szCs w:val="16"/>
          <w:lang w:eastAsia="pt-BR"/>
        </w:rPr>
        <w:t xml:space="preserve"> </w:t>
      </w:r>
      <w:r w:rsidR="00223224" w:rsidRPr="00DD3F0C">
        <w:rPr>
          <w:rFonts w:ascii="Book Antiqua" w:eastAsia="Times New Roman" w:hAnsi="Book Antiqua" w:cs="Times New Roman"/>
          <w:b/>
          <w:bCs/>
          <w:color w:val="FF0000"/>
          <w:sz w:val="16"/>
          <w:szCs w:val="16"/>
          <w:u w:val="single"/>
          <w:lang w:eastAsia="pt-BR"/>
        </w:rPr>
        <w:t>(DPEAP-2018)</w:t>
      </w:r>
    </w:p>
    <w:tbl>
      <w:tblPr>
        <w:tblStyle w:val="Tabelacomgrade"/>
        <w:tblW w:w="0" w:type="auto"/>
        <w:tblLook w:val="04A0" w:firstRow="1" w:lastRow="0" w:firstColumn="1" w:lastColumn="0" w:noHBand="0" w:noVBand="1"/>
      </w:tblPr>
      <w:tblGrid>
        <w:gridCol w:w="8494"/>
      </w:tblGrid>
      <w:tr w:rsidR="003866A3" w14:paraId="3E2F54F1" w14:textId="77777777" w:rsidTr="003866A3">
        <w:tc>
          <w:tcPr>
            <w:tcW w:w="8494" w:type="dxa"/>
            <w:shd w:val="clear" w:color="auto" w:fill="CCFFFF"/>
          </w:tcPr>
          <w:p w14:paraId="2CE3E75B" w14:textId="56D670C2" w:rsidR="003866A3" w:rsidRDefault="003866A3" w:rsidP="00E73A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ações de despejo fundadas na falta de pagamento de aluguel e acessórios da locação, o pedido de rescisão da locação poderá ser cumulado com o pedido de cobrança dos aluguéis e acessórios da locação; nesta hipótese, citar-se-á o locatário para responder ao pedido de rescisão e o locatário e os fiadores para responderem ao pedido de cobrança, devendo ser apresentado, com a inicial, cálculo discriminado do valor do débito.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62</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DE4CAA">
              <w:rPr>
                <w:rFonts w:ascii="Book Antiqua" w:eastAsia="Times New Roman" w:hAnsi="Book Antiqua" w:cs="Times New Roman"/>
                <w:b/>
                <w:sz w:val="19"/>
                <w:szCs w:val="19"/>
                <w:lang w:eastAsia="pt-BR"/>
              </w:rPr>
              <w:t xml:space="preserve">, da Lei. </w:t>
            </w:r>
            <w:r w:rsidRPr="00DE4CAA">
              <w:rPr>
                <w:rFonts w:ascii="Book Antiqua" w:eastAsia="Times New Roman" w:hAnsi="Book Antiqua" w:cs="Times New Roman"/>
                <w:b/>
                <w:color w:val="FF0000"/>
                <w:sz w:val="19"/>
                <w:szCs w:val="19"/>
                <w:lang w:eastAsia="pt-BR"/>
              </w:rPr>
              <w:t>(proc. civil)</w:t>
            </w:r>
          </w:p>
        </w:tc>
      </w:tr>
    </w:tbl>
    <w:p w14:paraId="31341477" w14:textId="0F1E3D32" w:rsidR="00DB4026" w:rsidRPr="00A30697"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43360">
        <w:rPr>
          <w:rFonts w:ascii="Book Antiqua" w:eastAsia="Times New Roman" w:hAnsi="Book Antiqua" w:cs="Times New Roman"/>
          <w:b/>
          <w:bCs/>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II –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e o </w:t>
      </w:r>
      <w:r w:rsidRPr="00C43360">
        <w:rPr>
          <w:rFonts w:ascii="Book Antiqua" w:eastAsia="Times New Roman" w:hAnsi="Book Antiqua" w:cs="Times New Roman"/>
          <w:b/>
          <w:bCs/>
          <w:color w:val="000000"/>
          <w:sz w:val="19"/>
          <w:szCs w:val="19"/>
          <w:highlight w:val="yellow"/>
          <w:lang w:eastAsia="pt-BR"/>
        </w:rPr>
        <w:t>fiador</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poderão evitar</w:t>
      </w:r>
      <w:r w:rsidRPr="00C43360">
        <w:rPr>
          <w:rFonts w:ascii="Book Antiqua" w:eastAsia="Times New Roman" w:hAnsi="Book Antiqua" w:cs="Times New Roman"/>
          <w:b/>
          <w:bCs/>
          <w:color w:val="000000"/>
          <w:sz w:val="19"/>
          <w:szCs w:val="19"/>
          <w:lang w:eastAsia="pt-BR"/>
        </w:rPr>
        <w:t xml:space="preserve"> a </w:t>
      </w:r>
      <w:r w:rsidRPr="00C43360">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43360">
        <w:rPr>
          <w:rFonts w:ascii="Book Antiqua" w:eastAsia="Times New Roman" w:hAnsi="Book Antiqua" w:cs="Times New Roman"/>
          <w:b/>
          <w:bCs/>
          <w:color w:val="000000"/>
          <w:sz w:val="19"/>
          <w:szCs w:val="19"/>
          <w:lang w:eastAsia="pt-BR"/>
        </w:rPr>
        <w:t xml:space="preserve"> efetuando, no </w:t>
      </w:r>
      <w:r w:rsidRPr="00C43360">
        <w:rPr>
          <w:rFonts w:ascii="Book Antiqua" w:eastAsia="Times New Roman" w:hAnsi="Book Antiqua" w:cs="Times New Roman"/>
          <w:b/>
          <w:bCs/>
          <w:color w:val="000000"/>
          <w:sz w:val="19"/>
          <w:szCs w:val="19"/>
          <w:highlight w:val="cyan"/>
          <w:lang w:eastAsia="pt-BR"/>
        </w:rPr>
        <w:t>prazo de 15 (quinze) dias</w:t>
      </w:r>
      <w:r w:rsidRPr="00C43360">
        <w:rPr>
          <w:rFonts w:ascii="Book Antiqua" w:eastAsia="Times New Roman" w:hAnsi="Book Antiqua" w:cs="Times New Roman"/>
          <w:b/>
          <w:bCs/>
          <w:color w:val="000000"/>
          <w:sz w:val="19"/>
          <w:szCs w:val="19"/>
          <w:lang w:eastAsia="pt-BR"/>
        </w:rPr>
        <w:t xml:space="preserve">, </w:t>
      </w:r>
      <w:r w:rsidRPr="007F2761">
        <w:rPr>
          <w:rFonts w:ascii="Book Antiqua" w:eastAsia="Times New Roman" w:hAnsi="Book Antiqua" w:cs="Times New Roman"/>
          <w:b/>
          <w:bCs/>
          <w:caps/>
          <w:color w:val="000000"/>
          <w:sz w:val="19"/>
          <w:szCs w:val="19"/>
          <w:highlight w:val="green"/>
          <w:lang w:eastAsia="pt-BR"/>
        </w:rPr>
        <w:t>contado</w:t>
      </w:r>
      <w:r w:rsidRPr="00C43360">
        <w:rPr>
          <w:rFonts w:ascii="Book Antiqua" w:eastAsia="Times New Roman" w:hAnsi="Book Antiqua" w:cs="Times New Roman"/>
          <w:b/>
          <w:bCs/>
          <w:color w:val="000000"/>
          <w:sz w:val="19"/>
          <w:szCs w:val="19"/>
          <w:lang w:eastAsia="pt-BR"/>
        </w:rPr>
        <w:t xml:space="preserve"> </w:t>
      </w:r>
      <w:r w:rsidRPr="007F2761">
        <w:rPr>
          <w:rFonts w:ascii="Book Antiqua" w:eastAsia="Times New Roman" w:hAnsi="Book Antiqua" w:cs="Times New Roman"/>
          <w:b/>
          <w:bCs/>
          <w:color w:val="000000"/>
          <w:sz w:val="19"/>
          <w:szCs w:val="19"/>
          <w:highlight w:val="cyan"/>
          <w:lang w:eastAsia="pt-BR"/>
        </w:rPr>
        <w:t>da citação</w:t>
      </w:r>
      <w:r w:rsidRPr="00C43360">
        <w:rPr>
          <w:rFonts w:ascii="Book Antiqua" w:eastAsia="Times New Roman" w:hAnsi="Book Antiqua" w:cs="Times New Roman"/>
          <w:b/>
          <w:bCs/>
          <w:color w:val="000000"/>
          <w:sz w:val="19"/>
          <w:szCs w:val="19"/>
          <w:lang w:eastAsia="pt-BR"/>
        </w:rPr>
        <w:t xml:space="preserve">, o </w:t>
      </w:r>
      <w:r w:rsidRPr="00C43360">
        <w:rPr>
          <w:rFonts w:ascii="Book Antiqua" w:eastAsia="Times New Roman" w:hAnsi="Book Antiqua" w:cs="Times New Roman"/>
          <w:b/>
          <w:bCs/>
          <w:color w:val="000000"/>
          <w:sz w:val="19"/>
          <w:szCs w:val="19"/>
          <w:highlight w:val="yellow"/>
          <w:lang w:eastAsia="pt-BR"/>
        </w:rPr>
        <w:t>pagamento do débito atualizado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independentemente</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olor w:val="000000"/>
          <w:sz w:val="19"/>
          <w:szCs w:val="19"/>
          <w:highlight w:val="cyan"/>
          <w:lang w:eastAsia="pt-BR"/>
        </w:rPr>
        <w:t>cálculo</w:t>
      </w:r>
      <w:r w:rsidRPr="00C43360">
        <w:rPr>
          <w:rFonts w:ascii="Book Antiqua" w:eastAsia="Times New Roman" w:hAnsi="Book Antiqua" w:cs="Times New Roman"/>
          <w:b/>
          <w:bCs/>
          <w:color w:val="000000"/>
          <w:sz w:val="19"/>
          <w:szCs w:val="19"/>
          <w:lang w:eastAsia="pt-BR"/>
        </w:rPr>
        <w:t xml:space="preserve"> e mediante </w:t>
      </w:r>
      <w:r w:rsidRPr="00C43360">
        <w:rPr>
          <w:rFonts w:ascii="Book Antiqua" w:eastAsia="Times New Roman" w:hAnsi="Book Antiqua" w:cs="Times New Roman"/>
          <w:b/>
          <w:bCs/>
          <w:color w:val="000000"/>
          <w:sz w:val="19"/>
          <w:szCs w:val="19"/>
          <w:highlight w:val="cyan"/>
          <w:lang w:eastAsia="pt-BR"/>
        </w:rPr>
        <w:t>depósito judicial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incluídos</w:t>
      </w:r>
      <w:r w:rsidRPr="00C43360">
        <w:rPr>
          <w:rFonts w:ascii="Book Antiqua" w:eastAsia="Times New Roman" w:hAnsi="Book Antiqua" w:cs="Times New Roman"/>
          <w:b/>
          <w:bCs/>
          <w:color w:val="000000"/>
          <w:sz w:val="16"/>
          <w:szCs w:val="16"/>
          <w:lang w:eastAsia="pt-BR"/>
        </w:rPr>
        <w:t xml:space="preserve">: </w:t>
      </w:r>
      <w:hyperlink r:id="rId35" w:anchor="art2" w:history="1">
        <w:r w:rsidRPr="00C43360">
          <w:rPr>
            <w:rFonts w:ascii="Book Antiqua" w:eastAsia="Times New Roman" w:hAnsi="Book Antiqua" w:cs="Times New Roman"/>
            <w:b/>
            <w:bCs/>
            <w:color w:val="0000FF"/>
            <w:sz w:val="16"/>
            <w:szCs w:val="16"/>
            <w:u w:val="single"/>
            <w:lang w:eastAsia="pt-BR"/>
          </w:rPr>
          <w:t>(Redação dada pela Lei nº 12.112, de 2009)</w:t>
        </w:r>
      </w:hyperlink>
      <w:r w:rsidR="0079628E" w:rsidRPr="00C43360">
        <w:rPr>
          <w:rFonts w:ascii="Book Antiqua" w:eastAsia="Times New Roman" w:hAnsi="Book Antiqua" w:cs="Times New Roman"/>
          <w:b/>
          <w:bCs/>
          <w:color w:val="0000FF"/>
          <w:sz w:val="16"/>
          <w:szCs w:val="16"/>
          <w:lang w:eastAsia="pt-BR"/>
        </w:rPr>
        <w:t xml:space="preserve"> </w:t>
      </w:r>
      <w:r w:rsidR="0079628E" w:rsidRPr="00C43360">
        <w:rPr>
          <w:rFonts w:ascii="Book Antiqua" w:eastAsia="Times New Roman" w:hAnsi="Book Antiqua" w:cs="Times New Roman"/>
          <w:b/>
          <w:bCs/>
          <w:color w:val="FF0000"/>
          <w:sz w:val="16"/>
          <w:szCs w:val="16"/>
          <w:u w:val="single"/>
          <w:lang w:eastAsia="pt-BR"/>
        </w:rPr>
        <w:t>(TJMS-2012)</w:t>
      </w:r>
      <w:r w:rsidR="00BC7555" w:rsidRPr="00C43360">
        <w:rPr>
          <w:rFonts w:ascii="Book Antiqua" w:eastAsia="Times New Roman" w:hAnsi="Book Antiqua" w:cs="Times New Roman"/>
          <w:b/>
          <w:bCs/>
          <w:color w:val="FF0000"/>
          <w:sz w:val="16"/>
          <w:szCs w:val="16"/>
          <w:lang w:eastAsia="pt-BR"/>
        </w:rPr>
        <w:t xml:space="preserve"> </w:t>
      </w:r>
      <w:r w:rsidR="00BC7555" w:rsidRPr="00C43360">
        <w:rPr>
          <w:rFonts w:ascii="Book Antiqua" w:eastAsia="Times New Roman" w:hAnsi="Book Antiqua" w:cs="Times New Roman"/>
          <w:b/>
          <w:bCs/>
          <w:color w:val="FF0000"/>
          <w:sz w:val="16"/>
          <w:szCs w:val="16"/>
          <w:u w:val="single"/>
          <w:lang w:eastAsia="pt-BR"/>
        </w:rPr>
        <w:t>(TJBA-2012)</w:t>
      </w:r>
      <w:r w:rsidR="003F00F7" w:rsidRPr="00C43360">
        <w:rPr>
          <w:rFonts w:ascii="Book Antiqua" w:eastAsia="Times New Roman" w:hAnsi="Book Antiqua" w:cs="Times New Roman"/>
          <w:b/>
          <w:bCs/>
          <w:color w:val="FF0000"/>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5F5365" w:rsidRPr="00C43360">
        <w:rPr>
          <w:rFonts w:ascii="Book Antiqua" w:eastAsia="Times New Roman" w:hAnsi="Book Antiqua" w:cs="Times New Roman"/>
          <w:b/>
          <w:bCs/>
          <w:color w:val="FF0000"/>
          <w:sz w:val="16"/>
          <w:szCs w:val="16"/>
          <w:lang w:eastAsia="pt-BR"/>
        </w:rPr>
        <w:t xml:space="preserve"> </w:t>
      </w:r>
      <w:r w:rsidR="005F5365" w:rsidRPr="00C43360">
        <w:rPr>
          <w:rFonts w:ascii="Book Antiqua" w:eastAsia="Times New Roman" w:hAnsi="Book Antiqua" w:cs="Times New Roman"/>
          <w:b/>
          <w:bCs/>
          <w:color w:val="FF0000"/>
          <w:sz w:val="16"/>
          <w:szCs w:val="16"/>
          <w:u w:val="single"/>
          <w:lang w:eastAsia="pt-BR"/>
        </w:rPr>
        <w:t>(TJAP-2014)</w:t>
      </w:r>
      <w:r w:rsidR="009B7113" w:rsidRPr="00C43360">
        <w:rPr>
          <w:rFonts w:ascii="Book Antiqua" w:eastAsia="Times New Roman" w:hAnsi="Book Antiqua" w:cs="Times New Roman"/>
          <w:b/>
          <w:bCs/>
          <w:color w:val="0000FF"/>
          <w:sz w:val="16"/>
          <w:szCs w:val="16"/>
          <w:lang w:eastAsia="pt-BR"/>
        </w:rPr>
        <w:t xml:space="preserve"> </w:t>
      </w:r>
      <w:r w:rsidR="009B7113" w:rsidRPr="00C43360">
        <w:rPr>
          <w:rFonts w:ascii="Book Antiqua" w:eastAsia="Times New Roman" w:hAnsi="Book Antiqua" w:cs="Times New Roman"/>
          <w:b/>
          <w:bCs/>
          <w:color w:val="FF0000"/>
          <w:sz w:val="16"/>
          <w:szCs w:val="16"/>
          <w:u w:val="single"/>
          <w:lang w:eastAsia="pt-BR"/>
        </w:rPr>
        <w:t>(TJPR-2017)</w:t>
      </w:r>
      <w:r w:rsidR="005600CA" w:rsidRPr="00C43360">
        <w:rPr>
          <w:rFonts w:ascii="Book Antiqua" w:eastAsia="Times New Roman" w:hAnsi="Book Antiqua" w:cs="Times New Roman"/>
          <w:b/>
          <w:bCs/>
          <w:color w:val="FF0000"/>
          <w:sz w:val="16"/>
          <w:szCs w:val="16"/>
          <w:lang w:eastAsia="pt-BR"/>
        </w:rPr>
        <w:t xml:space="preserve"> </w:t>
      </w:r>
      <w:r w:rsidR="005600CA" w:rsidRPr="00C43360">
        <w:rPr>
          <w:rFonts w:ascii="Book Antiqua" w:eastAsia="Times New Roman" w:hAnsi="Book Antiqua" w:cs="Times New Roman"/>
          <w:b/>
          <w:bCs/>
          <w:color w:val="FF0000"/>
          <w:sz w:val="16"/>
          <w:szCs w:val="16"/>
          <w:u w:val="single"/>
          <w:lang w:eastAsia="pt-BR"/>
        </w:rPr>
        <w:t>(Cartórios/TJMG-2017)</w:t>
      </w:r>
      <w:r w:rsidR="007F2761">
        <w:rPr>
          <w:rFonts w:ascii="Book Antiqua" w:eastAsia="Times New Roman" w:hAnsi="Book Antiqua" w:cs="Times New Roman"/>
          <w:b/>
          <w:bCs/>
          <w:color w:val="FF0000"/>
          <w:sz w:val="16"/>
          <w:szCs w:val="16"/>
          <w:lang w:eastAsia="pt-BR"/>
        </w:rPr>
        <w:t xml:space="preserve"> </w:t>
      </w:r>
      <w:r w:rsidR="00A30697">
        <w:rPr>
          <w:rFonts w:ascii="Book Antiqua" w:eastAsia="Times New Roman" w:hAnsi="Book Antiqua" w:cs="Times New Roman"/>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A30697" w14:paraId="6DC1EC88" w14:textId="77777777" w:rsidTr="00C2013F">
        <w:tc>
          <w:tcPr>
            <w:tcW w:w="8494" w:type="dxa"/>
            <w:shd w:val="clear" w:color="auto" w:fill="CCFFFF"/>
          </w:tcPr>
          <w:p w14:paraId="35E368C4" w14:textId="77777777" w:rsidR="00A30697" w:rsidRDefault="00A30697" w:rsidP="00A30697">
            <w:pPr>
              <w:spacing w:before="100" w:beforeAutospacing="1" w:after="100" w:afterAutospacing="1"/>
              <w:jc w:val="both"/>
              <w:rPr>
                <w:rFonts w:ascii="Book Antiqua" w:eastAsia="Times New Roman" w:hAnsi="Book Antiqua" w:cs="Times New Roman"/>
                <w:b/>
                <w:color w:val="FF0000"/>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0697">
              <w:rPr>
                <w:rFonts w:ascii="Book Antiqua" w:eastAsia="Times New Roman" w:hAnsi="Book Antiqua" w:cs="Times New Roman"/>
                <w:bCs/>
                <w:sz w:val="19"/>
                <w:szCs w:val="19"/>
                <w:lang w:eastAsia="pt-BR"/>
              </w:rPr>
              <w:t>A empresa X proprietária de imóvel celebra contrato de locação com o DER, autarquia estadual, que naquele local, instala sua sede. Porém, após 3 meses, o locatário DER deixa de efetuar os pagamentos mensais. A empresa X promove ação de despejo. Sobre o tema, assinale a alternativa correta</w:t>
            </w:r>
            <w:r>
              <w:rPr>
                <w:rFonts w:ascii="Book Antiqua" w:eastAsia="Times New Roman" w:hAnsi="Book Antiqua" w:cs="Times New Roman"/>
                <w:bCs/>
                <w:sz w:val="19"/>
                <w:szCs w:val="19"/>
                <w:lang w:eastAsia="pt-BR"/>
              </w:rPr>
              <w:t xml:space="preserve">: </w:t>
            </w:r>
            <w:r w:rsidRPr="00A30697">
              <w:rPr>
                <w:rFonts w:ascii="Book Antiqua" w:eastAsia="Times New Roman" w:hAnsi="Book Antiqua" w:cs="Times New Roman"/>
                <w:bCs/>
                <w:sz w:val="19"/>
                <w:szCs w:val="19"/>
                <w:lang w:eastAsia="pt-BR"/>
              </w:rPr>
              <w:t>Deve ser facultado à autarquia o direito de purgar a mora.</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62</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DE4CAA">
              <w:rPr>
                <w:rFonts w:ascii="Book Antiqua" w:eastAsia="Times New Roman" w:hAnsi="Book Antiqua" w:cs="Times New Roman"/>
                <w:b/>
                <w:sz w:val="19"/>
                <w:szCs w:val="19"/>
                <w:lang w:eastAsia="pt-BR"/>
              </w:rPr>
              <w:t xml:space="preserve">, da Lei. </w:t>
            </w:r>
            <w:r w:rsidRPr="00DE4CAA">
              <w:rPr>
                <w:rFonts w:ascii="Book Antiqua" w:eastAsia="Times New Roman" w:hAnsi="Book Antiqua" w:cs="Times New Roman"/>
                <w:b/>
                <w:color w:val="FF0000"/>
                <w:sz w:val="19"/>
                <w:szCs w:val="19"/>
                <w:lang w:eastAsia="pt-BR"/>
              </w:rPr>
              <w:t>(proc. civil)</w:t>
            </w:r>
          </w:p>
          <w:p w14:paraId="364770DF" w14:textId="6479E09B" w:rsidR="00A30697" w:rsidRDefault="00A30697" w:rsidP="00A30697">
            <w:pPr>
              <w:spacing w:before="100" w:beforeAutospacing="1" w:after="100" w:afterAutospacing="1"/>
              <w:jc w:val="both"/>
              <w:rPr>
                <w:rFonts w:ascii="Book Antiqua" w:eastAsia="Times New Roman" w:hAnsi="Book Antiqua" w:cs="Times New Roman"/>
                <w:b/>
                <w:sz w:val="19"/>
                <w:szCs w:val="19"/>
                <w:lang w:eastAsia="pt-BR"/>
              </w:rPr>
            </w:pPr>
            <w:r w:rsidRPr="004B02FF">
              <w:rPr>
                <w:rFonts w:ascii="Book Antiqua" w:hAnsi="Book Antiqua"/>
                <w:b/>
                <w:i/>
                <w:iCs/>
                <w:color w:val="FF0000"/>
                <w:sz w:val="19"/>
                <w:szCs w:val="19"/>
              </w:rPr>
              <w:t>#</w:t>
            </w:r>
            <w:r w:rsidRPr="004B02FF">
              <w:rPr>
                <w:rFonts w:ascii="Book Antiqua" w:hAnsi="Book Antiqua"/>
                <w:b/>
                <w:i/>
                <w:iCs/>
                <w:color w:val="FF0000"/>
                <w:sz w:val="19"/>
                <w:szCs w:val="19"/>
                <w:highlight w:val="green"/>
              </w:rPr>
              <w:t>Atenção</w:t>
            </w:r>
            <w:r w:rsidRPr="007F2761">
              <w:rPr>
                <w:rFonts w:ascii="Book Antiqua" w:hAnsi="Book Antiqua"/>
                <w:bCs/>
                <w:sz w:val="19"/>
                <w:szCs w:val="19"/>
              </w:rPr>
              <w:t>:</w:t>
            </w:r>
            <w:r>
              <w:t xml:space="preserve"> </w:t>
            </w:r>
            <w:r w:rsidRPr="00A30697">
              <w:rPr>
                <w:rFonts w:ascii="Book Antiqua" w:hAnsi="Book Antiqua"/>
                <w:bCs/>
                <w:sz w:val="19"/>
                <w:szCs w:val="19"/>
              </w:rPr>
              <w:t>A alternativa está correta, pois o direito de purgar a mora é garantido a todos, tanto aos particulares quanto ao Poder Público, possuindo as autarquias, portanto, o direito de purgar a mora, como explicita o art. 62, II, da Lei de locações</w:t>
            </w:r>
            <w:r>
              <w:rPr>
                <w:rFonts w:ascii="Book Antiqua" w:hAnsi="Book Antiqua"/>
                <w:bCs/>
                <w:sz w:val="19"/>
                <w:szCs w:val="19"/>
              </w:rPr>
              <w:t>.</w:t>
            </w:r>
          </w:p>
        </w:tc>
      </w:tr>
    </w:tbl>
    <w:p w14:paraId="3601E9A1" w14:textId="1102F129" w:rsidR="00DB4026" w:rsidRPr="00C43360" w:rsidRDefault="00A30697"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Pr>
          <w:rFonts w:ascii="Book Antiqua" w:eastAsia="Times New Roman" w:hAnsi="Book Antiqua" w:cs="Times New Roman"/>
          <w:b/>
          <w:bCs/>
          <w:sz w:val="19"/>
          <w:szCs w:val="19"/>
          <w:lang w:eastAsia="pt-BR"/>
        </w:rPr>
        <w:t xml:space="preserve">        </w:t>
      </w:r>
      <w:r w:rsidR="00DB4026" w:rsidRPr="00C43360">
        <w:rPr>
          <w:rFonts w:ascii="Book Antiqua" w:eastAsia="Times New Roman" w:hAnsi="Book Antiqua" w:cs="Times New Roman"/>
          <w:b/>
          <w:bCs/>
          <w:sz w:val="19"/>
          <w:szCs w:val="19"/>
          <w:lang w:eastAsia="pt-BR"/>
        </w:rPr>
        <w:t>a) os aluguéis e acessórios da locação que vencerem até a sua efetivação</w:t>
      </w:r>
      <w:r w:rsidR="00DB4026"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p>
    <w:p w14:paraId="026C9B83" w14:textId="022FD591"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43360">
        <w:rPr>
          <w:rFonts w:ascii="Book Antiqua" w:eastAsia="Times New Roman" w:hAnsi="Book Antiqua" w:cs="Times New Roman"/>
          <w:b/>
          <w:bCs/>
          <w:sz w:val="19"/>
          <w:szCs w:val="19"/>
          <w:lang w:eastAsia="pt-BR"/>
        </w:rPr>
        <w:t xml:space="preserve">        b) as </w:t>
      </w:r>
      <w:r w:rsidRPr="00C43360">
        <w:rPr>
          <w:rFonts w:ascii="Book Antiqua" w:eastAsia="Times New Roman" w:hAnsi="Book Antiqua" w:cs="Times New Roman"/>
          <w:b/>
          <w:bCs/>
          <w:sz w:val="19"/>
          <w:szCs w:val="19"/>
          <w:highlight w:val="yellow"/>
          <w:lang w:eastAsia="pt-BR"/>
        </w:rPr>
        <w:t>multas</w:t>
      </w:r>
      <w:r w:rsidRPr="00C43360">
        <w:rPr>
          <w:rFonts w:ascii="Book Antiqua" w:eastAsia="Times New Roman" w:hAnsi="Book Antiqua" w:cs="Times New Roman"/>
          <w:b/>
          <w:bCs/>
          <w:sz w:val="19"/>
          <w:szCs w:val="19"/>
          <w:lang w:eastAsia="pt-BR"/>
        </w:rPr>
        <w:t xml:space="preserve"> ou </w:t>
      </w:r>
      <w:r w:rsidRPr="00C43360">
        <w:rPr>
          <w:rFonts w:ascii="Book Antiqua" w:eastAsia="Times New Roman" w:hAnsi="Book Antiqua" w:cs="Times New Roman"/>
          <w:b/>
          <w:bCs/>
          <w:sz w:val="19"/>
          <w:szCs w:val="19"/>
          <w:highlight w:val="yellow"/>
          <w:lang w:eastAsia="pt-BR"/>
        </w:rPr>
        <w:t>penalidades contratuais</w:t>
      </w:r>
      <w:r w:rsidRPr="00C43360">
        <w:rPr>
          <w:rFonts w:ascii="Book Antiqua" w:eastAsia="Times New Roman" w:hAnsi="Book Antiqua" w:cs="Times New Roman"/>
          <w:b/>
          <w:bCs/>
          <w:sz w:val="19"/>
          <w:szCs w:val="19"/>
          <w:lang w:eastAsia="pt-BR"/>
        </w:rPr>
        <w:t>, quando exigíveis</w:t>
      </w:r>
      <w:r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857290" w:rsidRPr="00C43360">
        <w:rPr>
          <w:rFonts w:ascii="Book Antiqua" w:eastAsia="Times New Roman" w:hAnsi="Book Antiqua" w:cs="Times New Roman"/>
          <w:b/>
          <w:bCs/>
          <w:color w:val="FF0000"/>
          <w:sz w:val="16"/>
          <w:szCs w:val="16"/>
          <w:lang w:eastAsia="pt-BR"/>
        </w:rPr>
        <w:t xml:space="preserve"> </w:t>
      </w:r>
      <w:r w:rsidR="00857290" w:rsidRPr="00C43360">
        <w:rPr>
          <w:rFonts w:ascii="Book Antiqua" w:eastAsia="Times New Roman" w:hAnsi="Book Antiqua" w:cs="Times New Roman"/>
          <w:b/>
          <w:bCs/>
          <w:color w:val="FF0000"/>
          <w:sz w:val="16"/>
          <w:szCs w:val="16"/>
          <w:u w:val="single"/>
          <w:lang w:eastAsia="pt-BR"/>
        </w:rPr>
        <w:t>(DPERO-2017)</w:t>
      </w:r>
    </w:p>
    <w:p w14:paraId="1B9691C9" w14:textId="0A14711B"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43360">
        <w:rPr>
          <w:rFonts w:ascii="Book Antiqua" w:eastAsia="Times New Roman" w:hAnsi="Book Antiqua" w:cs="Times New Roman"/>
          <w:b/>
          <w:bCs/>
          <w:sz w:val="19"/>
          <w:szCs w:val="19"/>
          <w:lang w:eastAsia="pt-BR"/>
        </w:rPr>
        <w:t xml:space="preserve">        c) os </w:t>
      </w:r>
      <w:r w:rsidRPr="00C43360">
        <w:rPr>
          <w:rFonts w:ascii="Book Antiqua" w:eastAsia="Times New Roman" w:hAnsi="Book Antiqua" w:cs="Times New Roman"/>
          <w:b/>
          <w:bCs/>
          <w:sz w:val="19"/>
          <w:szCs w:val="19"/>
          <w:highlight w:val="yellow"/>
          <w:lang w:eastAsia="pt-BR"/>
        </w:rPr>
        <w:t>juros de mora</w:t>
      </w:r>
      <w:r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595803" w:rsidRPr="00DE4CAA" w14:paraId="72E59F9E" w14:textId="77777777" w:rsidTr="000408D4">
        <w:tc>
          <w:tcPr>
            <w:tcW w:w="8494" w:type="dxa"/>
            <w:shd w:val="clear" w:color="auto" w:fill="CCFFFF"/>
          </w:tcPr>
          <w:p w14:paraId="26E9353F" w14:textId="5B028A93" w:rsidR="00595803" w:rsidRDefault="00595803" w:rsidP="00595803">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00006BC2">
              <w:rPr>
                <w:rFonts w:ascii="Book Antiqua" w:eastAsia="Times New Roman" w:hAnsi="Book Antiqua" w:cs="Times New Roman"/>
                <w:b/>
                <w:i/>
                <w:iCs/>
                <w:color w:val="FF0000"/>
                <w:sz w:val="19"/>
                <w:szCs w:val="19"/>
                <w:lang w:eastAsia="pt-BR"/>
              </w:rPr>
              <w:t xml:space="preserve">: </w:t>
            </w:r>
            <w:r w:rsidR="00FA0C8B">
              <w:rPr>
                <w:rFonts w:ascii="Book Antiqua" w:eastAsia="Times New Roman" w:hAnsi="Book Antiqua" w:cs="Times New Roman"/>
                <w:b/>
                <w:i/>
                <w:iCs/>
                <w:color w:val="FF0000"/>
                <w:sz w:val="19"/>
                <w:szCs w:val="19"/>
                <w:lang w:eastAsia="pt-BR"/>
              </w:rPr>
              <w:t>#</w:t>
            </w:r>
            <w:r w:rsidR="00FA0C8B" w:rsidRPr="00FA0C8B">
              <w:rPr>
                <w:rFonts w:ascii="Book Antiqua" w:eastAsia="Times New Roman" w:hAnsi="Book Antiqua" w:cs="Times New Roman"/>
                <w:b/>
                <w:i/>
                <w:iCs/>
                <w:color w:val="FF0000"/>
                <w:sz w:val="19"/>
                <w:szCs w:val="19"/>
                <w:highlight w:val="green"/>
                <w:lang w:eastAsia="pt-BR"/>
              </w:rPr>
              <w:t>PGDF-2013</w:t>
            </w:r>
            <w:r w:rsidR="00DC194B">
              <w:rPr>
                <w:rFonts w:ascii="Book Antiqua" w:eastAsia="Times New Roman" w:hAnsi="Book Antiqua" w:cs="Times New Roman"/>
                <w:b/>
                <w:i/>
                <w:iCs/>
                <w:color w:val="FF0000"/>
                <w:sz w:val="19"/>
                <w:szCs w:val="19"/>
                <w:lang w:eastAsia="pt-BR"/>
              </w:rPr>
              <w:t>: #</w:t>
            </w:r>
            <w:r w:rsidR="00DC194B" w:rsidRPr="00DC194B">
              <w:rPr>
                <w:rFonts w:ascii="Book Antiqua" w:eastAsia="Times New Roman" w:hAnsi="Book Antiqua" w:cs="Times New Roman"/>
                <w:b/>
                <w:i/>
                <w:iCs/>
                <w:color w:val="FF0000"/>
                <w:sz w:val="19"/>
                <w:szCs w:val="19"/>
                <w:highlight w:val="green"/>
                <w:lang w:eastAsia="pt-BR"/>
              </w:rPr>
              <w:t>PGEBA-2014</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TJAM-2016</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 xml:space="preserve">: </w:t>
            </w:r>
            <w:r w:rsidRPr="00595803">
              <w:rPr>
                <w:rFonts w:ascii="Book Antiqua" w:hAnsi="Book Antiqua"/>
                <w:b/>
                <w:bCs/>
                <w:color w:val="000000"/>
                <w:sz w:val="19"/>
                <w:szCs w:val="19"/>
                <w:highlight w:val="yellow"/>
              </w:rPr>
              <w:t>No contrato de aluguel</w:t>
            </w:r>
            <w:r w:rsidRPr="00595803">
              <w:rPr>
                <w:rFonts w:ascii="Book Antiqua" w:hAnsi="Book Antiqua"/>
                <w:b/>
                <w:bCs/>
                <w:color w:val="000000"/>
                <w:sz w:val="19"/>
                <w:szCs w:val="19"/>
              </w:rPr>
              <w:t xml:space="preserve">, </w:t>
            </w:r>
            <w:r w:rsidRPr="00595803">
              <w:rPr>
                <w:rFonts w:ascii="Book Antiqua" w:hAnsi="Book Antiqua"/>
                <w:b/>
                <w:bCs/>
                <w:color w:val="000000"/>
                <w:sz w:val="19"/>
                <w:szCs w:val="19"/>
                <w:shd w:val="clear" w:color="auto" w:fill="F7CAAC" w:themeFill="accent2" w:themeFillTint="66"/>
              </w:rPr>
              <w:t xml:space="preserve">a mora é </w:t>
            </w:r>
            <w:proofErr w:type="spellStart"/>
            <w:r w:rsidRPr="00595803">
              <w:rPr>
                <w:rFonts w:ascii="Book Antiqua" w:hAnsi="Book Antiqua"/>
                <w:b/>
                <w:bCs/>
                <w:color w:val="000000"/>
                <w:sz w:val="19"/>
                <w:szCs w:val="19"/>
                <w:shd w:val="clear" w:color="auto" w:fill="F7CAAC" w:themeFill="accent2" w:themeFillTint="66"/>
              </w:rPr>
              <w:t>ex</w:t>
            </w:r>
            <w:proofErr w:type="spellEnd"/>
            <w:r w:rsidRPr="00595803">
              <w:rPr>
                <w:rFonts w:ascii="Book Antiqua" w:hAnsi="Book Antiqua"/>
                <w:b/>
                <w:bCs/>
                <w:color w:val="000000"/>
                <w:sz w:val="19"/>
                <w:szCs w:val="19"/>
                <w:shd w:val="clear" w:color="auto" w:fill="F7CAAC" w:themeFill="accent2" w:themeFillTint="66"/>
              </w:rPr>
              <w:t xml:space="preserve"> </w:t>
            </w:r>
            <w:proofErr w:type="spellStart"/>
            <w:r w:rsidRPr="00595803">
              <w:rPr>
                <w:rFonts w:ascii="Book Antiqua" w:hAnsi="Book Antiqua"/>
                <w:b/>
                <w:bCs/>
                <w:color w:val="000000"/>
                <w:sz w:val="19"/>
                <w:szCs w:val="19"/>
                <w:shd w:val="clear" w:color="auto" w:fill="F7CAAC" w:themeFill="accent2" w:themeFillTint="66"/>
              </w:rPr>
              <w:t>re</w:t>
            </w:r>
            <w:proofErr w:type="spellEnd"/>
            <w:r w:rsidRPr="00595803">
              <w:rPr>
                <w:rFonts w:ascii="Book Antiqua" w:hAnsi="Book Antiqua"/>
                <w:b/>
                <w:bCs/>
                <w:color w:val="000000"/>
                <w:sz w:val="19"/>
                <w:szCs w:val="19"/>
              </w:rPr>
              <w:t xml:space="preserve">, ou seja, </w:t>
            </w:r>
            <w:r w:rsidRPr="00595803">
              <w:rPr>
                <w:rFonts w:ascii="Book Antiqua" w:hAnsi="Book Antiqua"/>
                <w:b/>
                <w:bCs/>
                <w:color w:val="000000"/>
                <w:sz w:val="19"/>
                <w:szCs w:val="19"/>
                <w:highlight w:val="yellow"/>
              </w:rPr>
              <w:t>independente de prévia notificação por se tratar de obrigação positiva, líquida e com termo certo de vencimento</w:t>
            </w:r>
            <w:r w:rsidRPr="00595803">
              <w:rPr>
                <w:rFonts w:ascii="Book Antiqua" w:hAnsi="Book Antiqua"/>
                <w:b/>
                <w:bCs/>
                <w:color w:val="000000"/>
                <w:sz w:val="19"/>
                <w:szCs w:val="19"/>
              </w:rPr>
              <w:t xml:space="preserve">. Assim, </w:t>
            </w:r>
            <w:r w:rsidRPr="00595803">
              <w:rPr>
                <w:rFonts w:ascii="Book Antiqua" w:hAnsi="Book Antiqua"/>
                <w:b/>
                <w:bCs/>
                <w:color w:val="000000"/>
                <w:sz w:val="19"/>
                <w:szCs w:val="19"/>
                <w:highlight w:val="green"/>
              </w:rPr>
              <w:t>se o contrato especifica o valor do aluguel e a data de pagamento</w:t>
            </w:r>
            <w:r w:rsidRPr="00595803">
              <w:rPr>
                <w:rFonts w:ascii="Book Antiqua" w:hAnsi="Book Antiqua"/>
                <w:b/>
                <w:bCs/>
                <w:color w:val="000000"/>
                <w:sz w:val="19"/>
                <w:szCs w:val="19"/>
              </w:rPr>
              <w:t xml:space="preserve">, os </w:t>
            </w:r>
            <w:r w:rsidRPr="00595803">
              <w:rPr>
                <w:rFonts w:ascii="Book Antiqua" w:hAnsi="Book Antiqua"/>
                <w:b/>
                <w:bCs/>
                <w:color w:val="000000"/>
                <w:sz w:val="19"/>
                <w:szCs w:val="19"/>
                <w:shd w:val="clear" w:color="auto" w:fill="F7CAAC" w:themeFill="accent2" w:themeFillTint="66"/>
              </w:rPr>
              <w:t>juros de mora fluem</w:t>
            </w:r>
            <w:r w:rsidRPr="00595803">
              <w:rPr>
                <w:rFonts w:ascii="Book Antiqua" w:hAnsi="Book Antiqua"/>
                <w:b/>
                <w:bCs/>
                <w:color w:val="000000"/>
                <w:sz w:val="19"/>
                <w:szCs w:val="19"/>
              </w:rPr>
              <w:t xml:space="preserve"> </w:t>
            </w:r>
            <w:r w:rsidRPr="00595803">
              <w:rPr>
                <w:rFonts w:ascii="Book Antiqua" w:hAnsi="Book Antiqua"/>
                <w:b/>
                <w:bCs/>
                <w:color w:val="000000"/>
                <w:sz w:val="19"/>
                <w:szCs w:val="19"/>
                <w:highlight w:val="yellow"/>
              </w:rPr>
              <w:t>a partir do vencimento das prestações</w:t>
            </w:r>
            <w:r w:rsidRPr="00595803">
              <w:rPr>
                <w:rFonts w:ascii="Book Antiqua" w:hAnsi="Book Antiqua"/>
                <w:b/>
                <w:bCs/>
                <w:color w:val="000000"/>
                <w:sz w:val="19"/>
                <w:szCs w:val="19"/>
              </w:rPr>
              <w:t xml:space="preserve">, e não a partir da citação do devedor na ação de execução. </w:t>
            </w:r>
            <w:r w:rsidRPr="00595803">
              <w:rPr>
                <w:rFonts w:ascii="Book Antiqua" w:hAnsi="Book Antiqua"/>
                <w:color w:val="000000"/>
                <w:sz w:val="19"/>
                <w:szCs w:val="19"/>
              </w:rPr>
              <w:t xml:space="preserve">STJ. 4ª T. REsp 1264820-RS, Rel. Min. </w:t>
            </w:r>
            <w:proofErr w:type="spellStart"/>
            <w:r w:rsidRPr="00595803">
              <w:rPr>
                <w:rFonts w:ascii="Book Antiqua" w:hAnsi="Book Antiqua"/>
                <w:color w:val="000000"/>
                <w:sz w:val="19"/>
                <w:szCs w:val="19"/>
              </w:rPr>
              <w:t>Luis</w:t>
            </w:r>
            <w:proofErr w:type="spellEnd"/>
            <w:r w:rsidRPr="00595803">
              <w:rPr>
                <w:rFonts w:ascii="Book Antiqua" w:hAnsi="Book Antiqua"/>
                <w:color w:val="000000"/>
                <w:sz w:val="19"/>
                <w:szCs w:val="19"/>
              </w:rPr>
              <w:t xml:space="preserve"> Felipe Salomão, j. 13/11/12</w:t>
            </w:r>
            <w:r w:rsidRPr="00595803">
              <w:rPr>
                <w:rFonts w:ascii="Book Antiqua" w:hAnsi="Book Antiqua"/>
                <w:b/>
                <w:bCs/>
                <w:color w:val="000000"/>
                <w:sz w:val="19"/>
                <w:szCs w:val="19"/>
              </w:rPr>
              <w:t xml:space="preserve"> (Info 509).</w:t>
            </w:r>
          </w:p>
          <w:tbl>
            <w:tblPr>
              <w:tblStyle w:val="Tabelacomgrade"/>
              <w:tblW w:w="0" w:type="auto"/>
              <w:tblLook w:val="04A0" w:firstRow="1" w:lastRow="0" w:firstColumn="1" w:lastColumn="0" w:noHBand="0" w:noVBand="1"/>
            </w:tblPr>
            <w:tblGrid>
              <w:gridCol w:w="8268"/>
            </w:tblGrid>
            <w:tr w:rsidR="00DC194B" w14:paraId="744F7BD7" w14:textId="77777777" w:rsidTr="00DC194B">
              <w:tc>
                <w:tcPr>
                  <w:tcW w:w="8268" w:type="dxa"/>
                  <w:shd w:val="clear" w:color="auto" w:fill="FFFFFF" w:themeFill="background1"/>
                </w:tcPr>
                <w:p w14:paraId="462AB1F6" w14:textId="0BC6B99D" w:rsidR="00DC194B" w:rsidRDefault="00DC194B" w:rsidP="00595803">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
                      <w:i/>
                      <w:iCs/>
                      <w:sz w:val="18"/>
                      <w:szCs w:val="18"/>
                      <w:u w:val="single"/>
                      <w:lang w:eastAsia="pt-BR"/>
                    </w:rPr>
                    <w:t xml:space="preserve">Esta regra vale apenas para o locatário ou também para o fiador? Para o fiador, a obrigação também é </w:t>
                  </w:r>
                  <w:proofErr w:type="spellStart"/>
                  <w:r w:rsidRPr="00FB1F3E">
                    <w:rPr>
                      <w:rFonts w:ascii="Book Antiqua" w:eastAsia="Times New Roman" w:hAnsi="Book Antiqua" w:cs="Times New Roman"/>
                      <w:b/>
                      <w:i/>
                      <w:iCs/>
                      <w:sz w:val="18"/>
                      <w:szCs w:val="18"/>
                      <w:u w:val="single"/>
                      <w:lang w:eastAsia="pt-BR"/>
                    </w:rPr>
                    <w:t>ex</w:t>
                  </w:r>
                  <w:proofErr w:type="spellEnd"/>
                  <w:r w:rsidRPr="00FB1F3E">
                    <w:rPr>
                      <w:rFonts w:ascii="Book Antiqua" w:eastAsia="Times New Roman" w:hAnsi="Book Antiqua" w:cs="Times New Roman"/>
                      <w:b/>
                      <w:i/>
                      <w:iCs/>
                      <w:sz w:val="18"/>
                      <w:szCs w:val="18"/>
                      <w:u w:val="single"/>
                      <w:lang w:eastAsia="pt-BR"/>
                    </w:rPr>
                    <w:t xml:space="preserve"> </w:t>
                  </w:r>
                  <w:proofErr w:type="spellStart"/>
                  <w:r w:rsidRPr="00FB1F3E">
                    <w:rPr>
                      <w:rFonts w:ascii="Book Antiqua" w:eastAsia="Times New Roman" w:hAnsi="Book Antiqua" w:cs="Times New Roman"/>
                      <w:b/>
                      <w:i/>
                      <w:iCs/>
                      <w:sz w:val="18"/>
                      <w:szCs w:val="18"/>
                      <w:u w:val="single"/>
                      <w:lang w:eastAsia="pt-BR"/>
                    </w:rPr>
                    <w:t>re</w:t>
                  </w:r>
                  <w:proofErr w:type="spellEnd"/>
                  <w:r w:rsidRPr="00FB1F3E">
                    <w:rPr>
                      <w:rFonts w:ascii="Book Antiqua" w:eastAsia="Times New Roman" w:hAnsi="Book Antiqua" w:cs="Times New Roman"/>
                      <w:b/>
                      <w:i/>
                      <w:iCs/>
                      <w:sz w:val="18"/>
                      <w:szCs w:val="18"/>
                      <w:u w:val="single"/>
                      <w:lang w:eastAsia="pt-BR"/>
                    </w:rPr>
                    <w:t>?</w:t>
                  </w:r>
                  <w:r w:rsidRPr="00DC194B">
                    <w:rPr>
                      <w:rFonts w:ascii="Book Antiqua" w:eastAsia="Times New Roman" w:hAnsi="Book Antiqua" w:cs="Times New Roman"/>
                      <w:b/>
                      <w:i/>
                      <w:iCs/>
                      <w:sz w:val="18"/>
                      <w:szCs w:val="18"/>
                      <w:lang w:eastAsia="pt-BR"/>
                    </w:rPr>
                    <w:t xml:space="preserve"> </w:t>
                  </w:r>
                  <w:r w:rsidRPr="00DC194B">
                    <w:rPr>
                      <w:rFonts w:ascii="Book Antiqua" w:eastAsia="Times New Roman" w:hAnsi="Book Antiqua" w:cs="Times New Roman"/>
                      <w:b/>
                      <w:sz w:val="18"/>
                      <w:szCs w:val="18"/>
                      <w:highlight w:val="yellow"/>
                      <w:lang w:eastAsia="pt-BR"/>
                    </w:rPr>
                    <w:t>SIM</w:t>
                  </w:r>
                  <w:r w:rsidRPr="00DC194B">
                    <w:rPr>
                      <w:rFonts w:ascii="Book Antiqua" w:eastAsia="Times New Roman" w:hAnsi="Book Antiqua" w:cs="Times New Roman"/>
                      <w:bCs/>
                      <w:sz w:val="18"/>
                      <w:szCs w:val="18"/>
                      <w:lang w:eastAsia="pt-BR"/>
                    </w:rPr>
                    <w:t>. Segundo decidiu o STJ, a fiança, por ser tão somente garantia pessoal, pela qual o fiador se obriga a satisfazer ao credor uma obrigação assumida pelo devedor (locatário), não constitui obrigação distinta da contraída pelo afiançado, colocando-se o garante na posição de devedor subsidiário, compreendendo, salvo pactuação em contrário, os acessórios da obrigação principal. Desse modo, os juros de mora decorrentes de inadimplemento em contrato de locação fluem a partir do vencimento de cada parcela em atraso, inclusive para o fiador</w:t>
                  </w:r>
                  <w:r>
                    <w:rPr>
                      <w:rFonts w:ascii="Book Antiqua" w:eastAsia="Times New Roman" w:hAnsi="Book Antiqua" w:cs="Times New Roman"/>
                      <w:bCs/>
                      <w:sz w:val="18"/>
                      <w:szCs w:val="18"/>
                      <w:lang w:eastAsia="pt-BR"/>
                    </w:rPr>
                    <w:t>.</w:t>
                  </w:r>
                </w:p>
                <w:p w14:paraId="4F7A555F" w14:textId="61CB6B3D" w:rsidR="00DC194B" w:rsidRDefault="00DC194B" w:rsidP="00595803">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w:t>
                  </w:r>
                </w:p>
                <w:p w14:paraId="3B097161" w14:textId="7B66106C" w:rsidR="00DC194B" w:rsidRPr="00DC194B" w:rsidRDefault="00DC194B" w:rsidP="00DC194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DC194B">
                    <w:rPr>
                      <w:rFonts w:ascii="Book Antiqua" w:eastAsia="Times New Roman" w:hAnsi="Book Antiqua" w:cs="Times New Roman"/>
                      <w:b/>
                      <w:sz w:val="18"/>
                      <w:szCs w:val="18"/>
                      <w:highlight w:val="yellow"/>
                      <w:lang w:eastAsia="pt-BR"/>
                    </w:rPr>
                    <w:t>PGEBA-2014-CESPE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C194B">
                    <w:rPr>
                      <w:rFonts w:ascii="Book Antiqua" w:eastAsia="Times New Roman" w:hAnsi="Book Antiqua" w:cs="Times New Roman"/>
                      <w:bCs/>
                      <w:sz w:val="18"/>
                      <w:szCs w:val="18"/>
                      <w:lang w:eastAsia="pt-BR"/>
                    </w:rPr>
                    <w:t>No que se refere à locação de imóveis urbanos, julgue o ite</w:t>
                  </w:r>
                  <w:r>
                    <w:rPr>
                      <w:rFonts w:ascii="Book Antiqua" w:eastAsia="Times New Roman" w:hAnsi="Book Antiqua" w:cs="Times New Roman"/>
                      <w:bCs/>
                      <w:sz w:val="18"/>
                      <w:szCs w:val="18"/>
                      <w:lang w:eastAsia="pt-BR"/>
                    </w:rPr>
                    <w:t>m</w:t>
                  </w:r>
                  <w:r w:rsidRPr="00DC194B">
                    <w:rPr>
                      <w:rFonts w:ascii="Book Antiqua" w:eastAsia="Times New Roman" w:hAnsi="Book Antiqua" w:cs="Times New Roman"/>
                      <w:bCs/>
                      <w:sz w:val="18"/>
                      <w:szCs w:val="18"/>
                      <w:lang w:eastAsia="pt-BR"/>
                    </w:rPr>
                    <w:t xml:space="preserve"> que se segue</w:t>
                  </w:r>
                  <w:r>
                    <w:rPr>
                      <w:rFonts w:ascii="Book Antiqua" w:eastAsia="Times New Roman" w:hAnsi="Book Antiqua" w:cs="Times New Roman"/>
                      <w:bCs/>
                      <w:sz w:val="18"/>
                      <w:szCs w:val="18"/>
                      <w:lang w:eastAsia="pt-BR"/>
                    </w:rPr>
                    <w:t xml:space="preserve">: </w:t>
                  </w:r>
                  <w:r w:rsidRPr="00DC194B">
                    <w:rPr>
                      <w:rFonts w:ascii="Book Antiqua" w:eastAsia="Times New Roman" w:hAnsi="Book Antiqua" w:cs="Times New Roman"/>
                      <w:bCs/>
                      <w:sz w:val="18"/>
                      <w:szCs w:val="18"/>
                      <w:lang w:eastAsia="pt-BR"/>
                    </w:rPr>
                    <w:t>Os juros de mora decorrentes do inadimplemento em contrato de locação fluem a partir do vencimento de cada parcela em atraso, inclusive para o fiador.</w:t>
                  </w:r>
                </w:p>
              </w:tc>
            </w:tr>
          </w:tbl>
          <w:p w14:paraId="640FEEDA" w14:textId="524AFDA8" w:rsidR="00DC194B" w:rsidRDefault="00DC194B" w:rsidP="00595803">
            <w:pPr>
              <w:jc w:val="both"/>
              <w:rPr>
                <w:rFonts w:ascii="Book Antiqua" w:hAnsi="Book Antiqua"/>
                <w:bCs/>
                <w:color w:val="000000"/>
                <w:sz w:val="19"/>
                <w:szCs w:val="19"/>
              </w:rPr>
            </w:pPr>
          </w:p>
          <w:p w14:paraId="299276D5" w14:textId="5BAAC4EA" w:rsidR="00595803" w:rsidRPr="00595803" w:rsidRDefault="00595803" w:rsidP="000408D4">
            <w:pPr>
              <w:jc w:val="both"/>
              <w:rPr>
                <w:rFonts w:ascii="Book Antiqua" w:eastAsia="Times New Roman" w:hAnsi="Book Antiqua" w:cs="Times New Roman"/>
                <w:bCs/>
                <w:sz w:val="19"/>
                <w:szCs w:val="19"/>
                <w:lang w:eastAsia="pt-BR"/>
              </w:rPr>
            </w:pPr>
          </w:p>
        </w:tc>
      </w:tr>
    </w:tbl>
    <w:p w14:paraId="7A639167" w14:textId="1E37C560"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43360">
        <w:rPr>
          <w:rFonts w:ascii="Book Antiqua" w:eastAsia="Times New Roman" w:hAnsi="Book Antiqua" w:cs="Times New Roman"/>
          <w:b/>
          <w:bCs/>
          <w:sz w:val="19"/>
          <w:szCs w:val="19"/>
          <w:lang w:eastAsia="pt-BR"/>
        </w:rPr>
        <w:t xml:space="preserve">        d) as </w:t>
      </w:r>
      <w:r w:rsidRPr="00C43360">
        <w:rPr>
          <w:rFonts w:ascii="Book Antiqua" w:eastAsia="Times New Roman" w:hAnsi="Book Antiqua" w:cs="Times New Roman"/>
          <w:b/>
          <w:bCs/>
          <w:sz w:val="19"/>
          <w:szCs w:val="19"/>
          <w:highlight w:val="yellow"/>
          <w:lang w:eastAsia="pt-BR"/>
        </w:rPr>
        <w:t>custas</w:t>
      </w:r>
      <w:r w:rsidRPr="00C43360">
        <w:rPr>
          <w:rFonts w:ascii="Book Antiqua" w:eastAsia="Times New Roman" w:hAnsi="Book Antiqua" w:cs="Times New Roman"/>
          <w:b/>
          <w:bCs/>
          <w:sz w:val="19"/>
          <w:szCs w:val="19"/>
          <w:lang w:eastAsia="pt-BR"/>
        </w:rPr>
        <w:t xml:space="preserve"> e os </w:t>
      </w:r>
      <w:r w:rsidRPr="00C43360">
        <w:rPr>
          <w:rFonts w:ascii="Book Antiqua" w:eastAsia="Times New Roman" w:hAnsi="Book Antiqua" w:cs="Times New Roman"/>
          <w:b/>
          <w:bCs/>
          <w:sz w:val="19"/>
          <w:szCs w:val="19"/>
          <w:highlight w:val="yellow"/>
          <w:lang w:eastAsia="pt-BR"/>
        </w:rPr>
        <w:t>honorários do advogado do locador</w:t>
      </w:r>
      <w:r w:rsidRPr="00C43360">
        <w:rPr>
          <w:rFonts w:ascii="Book Antiqua" w:eastAsia="Times New Roman" w:hAnsi="Book Antiqua" w:cs="Times New Roman"/>
          <w:b/>
          <w:bCs/>
          <w:sz w:val="19"/>
          <w:szCs w:val="19"/>
          <w:lang w:eastAsia="pt-BR"/>
        </w:rPr>
        <w:t>, fixados em dez por cento sobre o montante devido, se do contrato não constar disposição diversa</w:t>
      </w:r>
      <w:r w:rsidRPr="00C43360">
        <w:rPr>
          <w:rFonts w:ascii="Book Antiqua" w:eastAsia="Times New Roman" w:hAnsi="Book Antiqua" w:cs="Times New Roman"/>
          <w:b/>
          <w:bCs/>
          <w:sz w:val="16"/>
          <w:szCs w:val="16"/>
          <w:lang w:eastAsia="pt-BR"/>
        </w:rPr>
        <w:t>;</w:t>
      </w:r>
      <w:r w:rsidR="00E06472" w:rsidRPr="00C43360">
        <w:rPr>
          <w:rFonts w:ascii="Book Antiqua" w:eastAsia="Times New Roman" w:hAnsi="Book Antiqua" w:cs="Times New Roman"/>
          <w:b/>
          <w:bCs/>
          <w:sz w:val="16"/>
          <w:szCs w:val="16"/>
          <w:lang w:eastAsia="pt-BR"/>
        </w:rPr>
        <w:t xml:space="preserve"> </w:t>
      </w:r>
      <w:r w:rsidR="00E06472" w:rsidRPr="00C43360">
        <w:rPr>
          <w:rFonts w:ascii="Book Antiqua" w:eastAsia="Times New Roman" w:hAnsi="Book Antiqua" w:cs="Times New Roman"/>
          <w:b/>
          <w:bCs/>
          <w:color w:val="FF0000"/>
          <w:sz w:val="16"/>
          <w:szCs w:val="16"/>
          <w:u w:val="single"/>
          <w:lang w:eastAsia="pt-BR"/>
        </w:rPr>
        <w:t>(TJPA-2014)</w:t>
      </w:r>
      <w:r w:rsidR="00857290" w:rsidRPr="00C43360">
        <w:rPr>
          <w:rFonts w:ascii="Book Antiqua" w:eastAsia="Times New Roman" w:hAnsi="Book Antiqua" w:cs="Times New Roman"/>
          <w:b/>
          <w:bCs/>
          <w:color w:val="FF0000"/>
          <w:sz w:val="16"/>
          <w:szCs w:val="16"/>
          <w:lang w:eastAsia="pt-BR"/>
        </w:rPr>
        <w:t xml:space="preserve"> </w:t>
      </w:r>
      <w:r w:rsidR="00857290" w:rsidRPr="00C43360">
        <w:rPr>
          <w:rFonts w:ascii="Book Antiqua" w:eastAsia="Times New Roman" w:hAnsi="Book Antiqua" w:cs="Times New Roman"/>
          <w:b/>
          <w:bCs/>
          <w:color w:val="FF0000"/>
          <w:sz w:val="16"/>
          <w:szCs w:val="16"/>
          <w:u w:val="single"/>
          <w:lang w:eastAsia="pt-BR"/>
        </w:rPr>
        <w:t>(DPERO-2017)</w:t>
      </w:r>
    </w:p>
    <w:p w14:paraId="58CE14E7" w14:textId="56B73670" w:rsidR="00DB4026" w:rsidRPr="007F276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43360">
        <w:rPr>
          <w:rFonts w:ascii="Book Antiqua" w:eastAsia="Times New Roman" w:hAnsi="Book Antiqua" w:cs="Times New Roman"/>
          <w:b/>
          <w:bCs/>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III – </w:t>
      </w:r>
      <w:r w:rsidRPr="00C43360">
        <w:rPr>
          <w:rFonts w:ascii="Book Antiqua" w:eastAsia="Times New Roman" w:hAnsi="Book Antiqua" w:cs="Times New Roman"/>
          <w:b/>
          <w:bCs/>
          <w:caps/>
          <w:color w:val="000000"/>
          <w:sz w:val="19"/>
          <w:szCs w:val="19"/>
          <w:highlight w:val="green"/>
          <w:lang w:eastAsia="pt-BR"/>
        </w:rPr>
        <w:t>efetuada</w:t>
      </w:r>
      <w:r w:rsidRPr="00C43360">
        <w:rPr>
          <w:rFonts w:ascii="Book Antiqua" w:eastAsia="Times New Roman" w:hAnsi="Book Antiqua" w:cs="Times New Roman"/>
          <w:b/>
          <w:bCs/>
          <w:color w:val="000000"/>
          <w:sz w:val="19"/>
          <w:szCs w:val="19"/>
          <w:lang w:eastAsia="pt-BR"/>
        </w:rPr>
        <w:t xml:space="preserve"> a </w:t>
      </w:r>
      <w:r w:rsidRPr="00C43360">
        <w:rPr>
          <w:rFonts w:ascii="Book Antiqua" w:eastAsia="Times New Roman" w:hAnsi="Book Antiqua" w:cs="Times New Roman"/>
          <w:b/>
          <w:bCs/>
          <w:caps/>
          <w:color w:val="000000"/>
          <w:sz w:val="19"/>
          <w:szCs w:val="19"/>
          <w:shd w:val="clear" w:color="auto" w:fill="F7CAAC" w:themeFill="accent2" w:themeFillTint="66"/>
          <w:lang w:eastAsia="pt-BR"/>
        </w:rPr>
        <w:t>purga da mora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se o locador alegar</w:t>
      </w:r>
      <w:r w:rsidRPr="00C43360">
        <w:rPr>
          <w:rFonts w:ascii="Book Antiqua" w:eastAsia="Times New Roman" w:hAnsi="Book Antiqua" w:cs="Times New Roman"/>
          <w:b/>
          <w:bCs/>
          <w:color w:val="000000"/>
          <w:sz w:val="19"/>
          <w:szCs w:val="19"/>
          <w:lang w:eastAsia="pt-BR"/>
        </w:rPr>
        <w:t xml:space="preserve"> que a </w:t>
      </w:r>
      <w:r w:rsidRPr="00C43360">
        <w:rPr>
          <w:rFonts w:ascii="Book Antiqua" w:eastAsia="Times New Roman" w:hAnsi="Book Antiqua" w:cs="Times New Roman"/>
          <w:b/>
          <w:bCs/>
          <w:color w:val="000000"/>
          <w:sz w:val="19"/>
          <w:szCs w:val="19"/>
          <w:highlight w:val="cyan"/>
          <w:lang w:eastAsia="pt-BR"/>
        </w:rPr>
        <w:t>oferta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não é integral</w:t>
      </w:r>
      <w:r w:rsidRPr="00C43360">
        <w:rPr>
          <w:rFonts w:ascii="Book Antiqua" w:eastAsia="Times New Roman" w:hAnsi="Book Antiqua" w:cs="Times New Roman"/>
          <w:b/>
          <w:bCs/>
          <w:color w:val="000000"/>
          <w:sz w:val="19"/>
          <w:szCs w:val="19"/>
          <w:lang w:eastAsia="pt-BR"/>
        </w:rPr>
        <w:t xml:space="preserve">, justificando a diferença,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poderá</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shd w:val="clear" w:color="auto" w:fill="F7CAAC" w:themeFill="accent2" w:themeFillTint="66"/>
          <w:lang w:eastAsia="pt-BR"/>
        </w:rPr>
        <w:t>complementar o depósito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no prazo de 10 (dez) dias</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contado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da intimação</w:t>
      </w:r>
      <w:r w:rsidRPr="00C43360">
        <w:rPr>
          <w:rFonts w:ascii="Book Antiqua" w:eastAsia="Times New Roman" w:hAnsi="Book Antiqua" w:cs="Times New Roman"/>
          <w:b/>
          <w:bCs/>
          <w:color w:val="000000"/>
          <w:sz w:val="19"/>
          <w:szCs w:val="19"/>
          <w:lang w:eastAsia="pt-BR"/>
        </w:rPr>
        <w:t xml:space="preserve">, que </w:t>
      </w:r>
      <w:r w:rsidRPr="00C43360">
        <w:rPr>
          <w:rFonts w:ascii="Book Antiqua" w:eastAsia="Times New Roman" w:hAnsi="Book Antiqua" w:cs="Times New Roman"/>
          <w:b/>
          <w:bCs/>
          <w:caps/>
          <w:color w:val="000000"/>
          <w:sz w:val="19"/>
          <w:szCs w:val="19"/>
          <w:highlight w:val="green"/>
          <w:lang w:eastAsia="pt-BR"/>
        </w:rPr>
        <w:t>poderá ser dirigida</w:t>
      </w:r>
      <w:r w:rsidRPr="00C43360">
        <w:rPr>
          <w:rFonts w:ascii="Book Antiqua" w:eastAsia="Times New Roman" w:hAnsi="Book Antiqua" w:cs="Times New Roman"/>
          <w:b/>
          <w:bCs/>
          <w:color w:val="000000"/>
          <w:sz w:val="19"/>
          <w:szCs w:val="19"/>
          <w:lang w:eastAsia="pt-BR"/>
        </w:rPr>
        <w:t xml:space="preserve"> ao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ou </w:t>
      </w:r>
      <w:r w:rsidRPr="00C43360">
        <w:rPr>
          <w:rFonts w:ascii="Book Antiqua" w:eastAsia="Times New Roman" w:hAnsi="Book Antiqua" w:cs="Times New Roman"/>
          <w:b/>
          <w:bCs/>
          <w:color w:val="000000"/>
          <w:sz w:val="19"/>
          <w:szCs w:val="19"/>
          <w:highlight w:val="yellow"/>
          <w:lang w:eastAsia="pt-BR"/>
        </w:rPr>
        <w:t>diretamente ao patrono deste</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por carta</w:t>
      </w:r>
      <w:r w:rsidRPr="00C43360">
        <w:rPr>
          <w:rFonts w:ascii="Book Antiqua" w:eastAsia="Times New Roman" w:hAnsi="Book Antiqua" w:cs="Times New Roman"/>
          <w:b/>
          <w:bCs/>
          <w:color w:val="000000"/>
          <w:sz w:val="19"/>
          <w:szCs w:val="19"/>
          <w:lang w:eastAsia="pt-BR"/>
        </w:rPr>
        <w:t xml:space="preserve"> ou </w:t>
      </w:r>
      <w:r w:rsidRPr="00C43360">
        <w:rPr>
          <w:rFonts w:ascii="Book Antiqua" w:eastAsia="Times New Roman" w:hAnsi="Book Antiqua" w:cs="Times New Roman"/>
          <w:b/>
          <w:bCs/>
          <w:color w:val="000000"/>
          <w:sz w:val="19"/>
          <w:szCs w:val="19"/>
          <w:highlight w:val="cyan"/>
          <w:lang w:eastAsia="pt-BR"/>
        </w:rPr>
        <w:t>publicação no órgão oficial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a requerimento do locador</w:t>
      </w:r>
      <w:r w:rsidRPr="00C43360">
        <w:rPr>
          <w:rFonts w:ascii="Book Antiqua" w:eastAsia="Times New Roman" w:hAnsi="Book Antiqua" w:cs="Times New Roman"/>
          <w:b/>
          <w:bCs/>
          <w:color w:val="000000"/>
          <w:sz w:val="16"/>
          <w:szCs w:val="16"/>
          <w:lang w:eastAsia="pt-BR"/>
        </w:rPr>
        <w:t xml:space="preserve">; </w:t>
      </w:r>
      <w:hyperlink r:id="rId36" w:anchor="art2" w:history="1">
        <w:r w:rsidRPr="00C43360">
          <w:rPr>
            <w:rFonts w:ascii="Book Antiqua" w:eastAsia="Times New Roman" w:hAnsi="Book Antiqua" w:cs="Times New Roman"/>
            <w:b/>
            <w:bCs/>
            <w:color w:val="0000FF"/>
            <w:sz w:val="16"/>
            <w:szCs w:val="16"/>
            <w:u w:val="single"/>
            <w:lang w:eastAsia="pt-BR"/>
          </w:rPr>
          <w:t>(Redação dada pela Lei nº 12.112, de 2009)</w:t>
        </w:r>
      </w:hyperlink>
      <w:r w:rsidR="00BC7555" w:rsidRPr="00C43360">
        <w:rPr>
          <w:rFonts w:ascii="Book Antiqua" w:eastAsia="Times New Roman" w:hAnsi="Book Antiqua" w:cs="Times New Roman"/>
          <w:b/>
          <w:bCs/>
          <w:color w:val="0000FF"/>
          <w:sz w:val="16"/>
          <w:szCs w:val="16"/>
          <w:lang w:eastAsia="pt-BR"/>
        </w:rPr>
        <w:t xml:space="preserve"> </w:t>
      </w:r>
      <w:r w:rsidR="00BC7555" w:rsidRPr="00C43360">
        <w:rPr>
          <w:rFonts w:ascii="Book Antiqua" w:eastAsia="Times New Roman" w:hAnsi="Book Antiqua" w:cs="Times New Roman"/>
          <w:b/>
          <w:bCs/>
          <w:color w:val="FF0000"/>
          <w:sz w:val="16"/>
          <w:szCs w:val="16"/>
          <w:u w:val="single"/>
          <w:lang w:eastAsia="pt-BR"/>
        </w:rPr>
        <w:t>(TJBA-2012)</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(Cartórios/TJPE-2013)</w:t>
      </w:r>
      <w:r w:rsidR="009E147A" w:rsidRPr="00C43360">
        <w:rPr>
          <w:rFonts w:ascii="Book Antiqua" w:eastAsia="Times New Roman" w:hAnsi="Book Antiqua" w:cs="Times New Roman"/>
          <w:b/>
          <w:bCs/>
          <w:color w:val="FF0000"/>
          <w:sz w:val="16"/>
          <w:szCs w:val="16"/>
          <w:lang w:eastAsia="pt-BR"/>
        </w:rPr>
        <w:t xml:space="preserve"> </w:t>
      </w:r>
      <w:r w:rsidR="009E147A" w:rsidRPr="00C43360">
        <w:rPr>
          <w:rFonts w:ascii="Book Antiqua" w:eastAsia="Times New Roman" w:hAnsi="Book Antiqua" w:cs="Times New Roman"/>
          <w:b/>
          <w:bCs/>
          <w:color w:val="FF0000"/>
          <w:sz w:val="16"/>
          <w:szCs w:val="16"/>
          <w:u w:val="single"/>
          <w:lang w:eastAsia="pt-BR"/>
        </w:rPr>
        <w:t>(Anal. Proc./DPERS-2013)</w:t>
      </w:r>
      <w:r w:rsidR="003F00F7" w:rsidRPr="00C43360">
        <w:rPr>
          <w:rFonts w:ascii="Book Antiqua" w:eastAsia="Times New Roman" w:hAnsi="Book Antiqua" w:cs="Times New Roman"/>
          <w:b/>
          <w:bCs/>
          <w:color w:val="FF0000"/>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C17800" w:rsidRPr="00C43360">
        <w:rPr>
          <w:rFonts w:ascii="Book Antiqua" w:eastAsia="Times New Roman" w:hAnsi="Book Antiqua" w:cs="Times New Roman"/>
          <w:b/>
          <w:bCs/>
          <w:color w:val="FF0000"/>
          <w:sz w:val="16"/>
          <w:szCs w:val="16"/>
          <w:lang w:eastAsia="pt-BR"/>
        </w:rPr>
        <w:t xml:space="preserve"> </w:t>
      </w:r>
      <w:r w:rsidR="00C17800" w:rsidRPr="00C43360">
        <w:rPr>
          <w:rFonts w:ascii="Book Antiqua" w:eastAsia="Times New Roman" w:hAnsi="Book Antiqua" w:cs="Times New Roman"/>
          <w:b/>
          <w:bCs/>
          <w:color w:val="FF0000"/>
          <w:sz w:val="16"/>
          <w:szCs w:val="16"/>
          <w:u w:val="single"/>
          <w:lang w:eastAsia="pt-BR"/>
        </w:rPr>
        <w:t>(TJSP-2021)</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r w:rsidR="007F2761">
        <w:rPr>
          <w:rFonts w:ascii="Book Antiqua" w:eastAsia="Times New Roman" w:hAnsi="Book Antiqua" w:cs="Times New Roman"/>
          <w:b/>
          <w:bCs/>
          <w:color w:val="FF0000"/>
          <w:sz w:val="16"/>
          <w:szCs w:val="16"/>
          <w:lang w:eastAsia="pt-BR"/>
        </w:rPr>
        <w:t xml:space="preserve"> </w:t>
      </w:r>
      <w:r w:rsidR="007F2761">
        <w:rPr>
          <w:rFonts w:ascii="Book Antiqua" w:eastAsia="Times New Roman" w:hAnsi="Book Antiqua" w:cs="Times New Roman"/>
          <w:b/>
          <w:bCs/>
          <w:color w:val="FF0000"/>
          <w:sz w:val="16"/>
          <w:szCs w:val="16"/>
          <w:u w:val="single"/>
          <w:lang w:eastAsia="pt-BR"/>
        </w:rPr>
        <w:t>(PGEAM-2022)</w:t>
      </w:r>
    </w:p>
    <w:tbl>
      <w:tblPr>
        <w:tblStyle w:val="Tabelacomgrade"/>
        <w:tblW w:w="0" w:type="auto"/>
        <w:shd w:val="clear" w:color="auto" w:fill="CCFFFF"/>
        <w:tblLook w:val="04A0" w:firstRow="1" w:lastRow="0" w:firstColumn="1" w:lastColumn="0" w:noHBand="0" w:noVBand="1"/>
      </w:tblPr>
      <w:tblGrid>
        <w:gridCol w:w="8494"/>
      </w:tblGrid>
      <w:tr w:rsidR="004918E7" w:rsidRPr="00DE4CAA" w14:paraId="5216CDF9" w14:textId="77777777" w:rsidTr="00832333">
        <w:trPr>
          <w:trHeight w:val="721"/>
        </w:trPr>
        <w:tc>
          <w:tcPr>
            <w:tcW w:w="8494" w:type="dxa"/>
            <w:shd w:val="clear" w:color="auto" w:fill="CCFFFF"/>
          </w:tcPr>
          <w:p w14:paraId="7504BEC0" w14:textId="77777777" w:rsidR="004918E7" w:rsidRPr="00DE4CAA" w:rsidRDefault="004918E7" w:rsidP="004918E7">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Cartórios/TJPE-2013-FCC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ação de despejo por falta de pagamento, efetuada a purga da mora, se o locador alegar que a oferta não é integral, justificando a diferença, o locatário poderá complementar o depósito no prazo de 10 (dez) dias, contado da intimação, que poderá ser dirigida ao locatário ou diretamente ao patrono deste, por carta ou publicação no órgão oficial, a requerimento do locador. </w:t>
            </w:r>
            <w:r w:rsidRPr="00DE4CAA">
              <w:rPr>
                <w:rFonts w:ascii="Book Antiqua" w:hAnsi="Book Antiqua" w:cs="Times New Roman"/>
                <w:b/>
                <w:sz w:val="19"/>
                <w:szCs w:val="19"/>
              </w:rPr>
              <w:t>BL: art. 62, III, Lei de Locações.</w:t>
            </w:r>
          </w:p>
        </w:tc>
      </w:tr>
    </w:tbl>
    <w:p w14:paraId="4FE8BDF8" w14:textId="5C9BBB5B" w:rsidR="00DB4026" w:rsidRPr="00DD3F0C"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sz w:val="19"/>
          <w:szCs w:val="19"/>
          <w:lang w:eastAsia="pt-BR"/>
        </w:rPr>
        <w:t xml:space="preserve">        </w:t>
      </w:r>
      <w:r w:rsidRPr="00C17800">
        <w:rPr>
          <w:rFonts w:ascii="Book Antiqua" w:eastAsia="Times New Roman" w:hAnsi="Book Antiqua" w:cs="Times New Roman"/>
          <w:b/>
          <w:bCs/>
          <w:color w:val="000000"/>
          <w:sz w:val="19"/>
          <w:szCs w:val="19"/>
          <w:lang w:eastAsia="pt-BR"/>
        </w:rPr>
        <w:t>IV – não sendo integralmente complementado o depósito, o pedido de rescisão prosseguirá pela diferença, podendo o locador levantar a quantia depositada</w:t>
      </w:r>
      <w:r w:rsidRPr="00DD3F0C">
        <w:rPr>
          <w:rFonts w:ascii="Book Antiqua" w:eastAsia="Times New Roman" w:hAnsi="Book Antiqua" w:cs="Times New Roman"/>
          <w:color w:val="000000"/>
          <w:sz w:val="16"/>
          <w:szCs w:val="16"/>
          <w:lang w:eastAsia="pt-BR"/>
        </w:rPr>
        <w:t xml:space="preserve">; </w:t>
      </w:r>
      <w:hyperlink r:id="rId37"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tbl>
      <w:tblPr>
        <w:tblStyle w:val="Tabelacomgrade"/>
        <w:tblW w:w="0" w:type="auto"/>
        <w:shd w:val="clear" w:color="auto" w:fill="CCFFFF"/>
        <w:tblLook w:val="04A0" w:firstRow="1" w:lastRow="0" w:firstColumn="1" w:lastColumn="0" w:noHBand="0" w:noVBand="1"/>
      </w:tblPr>
      <w:tblGrid>
        <w:gridCol w:w="8494"/>
      </w:tblGrid>
      <w:tr w:rsidR="00C17800" w:rsidRPr="00DE4CAA" w14:paraId="48EE21D6" w14:textId="77777777" w:rsidTr="00863DFC">
        <w:trPr>
          <w:trHeight w:val="721"/>
        </w:trPr>
        <w:tc>
          <w:tcPr>
            <w:tcW w:w="8494" w:type="dxa"/>
            <w:shd w:val="clear" w:color="auto" w:fill="CCFFFF"/>
          </w:tcPr>
          <w:p w14:paraId="7AED4A83" w14:textId="77777777" w:rsidR="00C17800" w:rsidRDefault="00C17800" w:rsidP="00863DF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TJSP-2021-VUNESP</w:t>
            </w:r>
            <w:r w:rsidRPr="00DE4CAA">
              <w:rPr>
                <w:rFonts w:ascii="Book Antiqua" w:eastAsia="Times New Roman" w:hAnsi="Book Antiqua" w:cs="Times New Roman"/>
                <w:b/>
                <w:sz w:val="19"/>
                <w:szCs w:val="19"/>
                <w:lang w:eastAsia="pt-BR"/>
              </w:rPr>
              <w:t>)</w:t>
            </w:r>
            <w:r w:rsidRPr="00C17800">
              <w:rPr>
                <w:rFonts w:ascii="Book Antiqua" w:eastAsia="Times New Roman" w:hAnsi="Book Antiqua" w:cs="Times New Roman"/>
                <w:bCs/>
                <w:sz w:val="19"/>
                <w:szCs w:val="19"/>
                <w:lang w:eastAsia="pt-BR"/>
              </w:rPr>
              <w:t xml:space="preserve">: </w:t>
            </w:r>
            <w:r w:rsidRPr="00C17800">
              <w:rPr>
                <w:rFonts w:ascii="Book Antiqua" w:hAnsi="Book Antiqua" w:cs="Times New Roman"/>
                <w:bCs/>
                <w:sz w:val="19"/>
                <w:szCs w:val="19"/>
              </w:rPr>
              <w:t xml:space="preserve">Caio propõe ação de despejo por falta de pagamento em face de </w:t>
            </w:r>
            <w:proofErr w:type="spellStart"/>
            <w:r w:rsidRPr="00C17800">
              <w:rPr>
                <w:rFonts w:ascii="Book Antiqua" w:hAnsi="Book Antiqua" w:cs="Times New Roman"/>
                <w:bCs/>
                <w:sz w:val="19"/>
                <w:szCs w:val="19"/>
              </w:rPr>
              <w:t>Tício</w:t>
            </w:r>
            <w:proofErr w:type="spellEnd"/>
            <w:r w:rsidRPr="00C17800">
              <w:rPr>
                <w:rFonts w:ascii="Book Antiqua" w:hAnsi="Book Antiqua" w:cs="Times New Roman"/>
                <w:bCs/>
                <w:sz w:val="19"/>
                <w:szCs w:val="19"/>
              </w:rPr>
              <w:t xml:space="preserve">, alegando a existência de um débito de R$ 20.000,00. Citado, </w:t>
            </w:r>
            <w:proofErr w:type="spellStart"/>
            <w:r w:rsidRPr="00C17800">
              <w:rPr>
                <w:rFonts w:ascii="Book Antiqua" w:hAnsi="Book Antiqua" w:cs="Times New Roman"/>
                <w:bCs/>
                <w:sz w:val="19"/>
                <w:szCs w:val="19"/>
              </w:rPr>
              <w:t>Tício</w:t>
            </w:r>
            <w:proofErr w:type="spellEnd"/>
            <w:r w:rsidRPr="00C17800">
              <w:rPr>
                <w:rFonts w:ascii="Book Antiqua" w:hAnsi="Book Antiqua" w:cs="Times New Roman"/>
                <w:bCs/>
                <w:sz w:val="19"/>
                <w:szCs w:val="19"/>
              </w:rPr>
              <w:t xml:space="preserve"> entende que deve, mas somente R$ 12.000,00. Diante desse quadro, o réu depositou em juízo R$ 12.000,00 para purgar a mora e ofereceu contestação em relação à diferença. Diante desse quadro, o Juízo deve</w:t>
            </w:r>
            <w:r>
              <w:rPr>
                <w:rFonts w:ascii="Book Antiqua" w:hAnsi="Book Antiqua" w:cs="Times New Roman"/>
                <w:bCs/>
                <w:sz w:val="19"/>
                <w:szCs w:val="19"/>
              </w:rPr>
              <w:t xml:space="preserve"> </w:t>
            </w:r>
            <w:r w:rsidRPr="00C17800">
              <w:rPr>
                <w:rFonts w:ascii="Book Antiqua" w:hAnsi="Book Antiqua" w:cs="Times New Roman"/>
                <w:bCs/>
                <w:sz w:val="19"/>
                <w:szCs w:val="19"/>
              </w:rPr>
              <w:t>liberar o valor depositado a favor do autor e determinar o prosseguimento da demanda para discussão a respeito da diferença.</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62, I</w:t>
            </w:r>
            <w:r>
              <w:rPr>
                <w:rFonts w:ascii="Book Antiqua" w:hAnsi="Book Antiqua" w:cs="Times New Roman"/>
                <w:b/>
                <w:sz w:val="19"/>
                <w:szCs w:val="19"/>
              </w:rPr>
              <w:t>V</w:t>
            </w:r>
            <w:r w:rsidRPr="00DE4CAA">
              <w:rPr>
                <w:rFonts w:ascii="Book Antiqua" w:hAnsi="Book Antiqua" w:cs="Times New Roman"/>
                <w:b/>
                <w:sz w:val="19"/>
                <w:szCs w:val="19"/>
              </w:rPr>
              <w:t>, Lei de Locações.</w:t>
            </w:r>
          </w:p>
          <w:p w14:paraId="31D163CB" w14:textId="53DDEDA2" w:rsidR="00C17800" w:rsidRPr="00C17800" w:rsidRDefault="00C17800" w:rsidP="00863DFC">
            <w:pPr>
              <w:spacing w:before="100" w:beforeAutospacing="1" w:after="100" w:afterAutospacing="1"/>
              <w:jc w:val="both"/>
              <w:rPr>
                <w:rFonts w:ascii="Book Antiqua" w:hAnsi="Book Antiqua" w:cs="Times New Roman"/>
                <w:bCs/>
                <w:sz w:val="19"/>
                <w:szCs w:val="19"/>
              </w:rPr>
            </w:pPr>
            <w:r w:rsidRPr="00C17800">
              <w:rPr>
                <w:rFonts w:ascii="Book Antiqua" w:hAnsi="Book Antiqua" w:cs="Times New Roman"/>
                <w:b/>
                <w:i/>
                <w:iCs/>
                <w:color w:val="FF0000"/>
                <w:sz w:val="19"/>
                <w:szCs w:val="19"/>
              </w:rPr>
              <w:lastRenderedPageBreak/>
              <w:t>#</w:t>
            </w:r>
            <w:r w:rsidRPr="00C17800">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007C2761" w:rsidRPr="007C2761">
              <w:rPr>
                <w:rFonts w:ascii="Book Antiqua" w:hAnsi="Book Antiqua" w:cs="Times New Roman"/>
                <w:bCs/>
                <w:sz w:val="19"/>
                <w:szCs w:val="19"/>
              </w:rPr>
              <w:t>Em caso de depósito parcial, o valor incontroverso será liberado para levantamento do locador, prosseguindo o feito quanto ao valor controverso, nos termos do art. 62, IV da Lei do Inquilinato.</w:t>
            </w:r>
          </w:p>
        </w:tc>
      </w:tr>
    </w:tbl>
    <w:p w14:paraId="2ECCBE3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V - </w:t>
      </w:r>
      <w:proofErr w:type="gramStart"/>
      <w:r w:rsidRPr="00DE4CAA">
        <w:rPr>
          <w:rFonts w:ascii="Book Antiqua" w:eastAsia="Times New Roman" w:hAnsi="Book Antiqua" w:cs="Times New Roman"/>
          <w:sz w:val="19"/>
          <w:szCs w:val="19"/>
          <w:lang w:eastAsia="pt-BR"/>
        </w:rPr>
        <w:t>os</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aluguéis</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caps/>
          <w:sz w:val="19"/>
          <w:szCs w:val="19"/>
          <w:highlight w:val="green"/>
          <w:lang w:eastAsia="pt-BR"/>
        </w:rPr>
        <w:t>forem vencendo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até 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deverão ser depositados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à disposição do juízo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nos respectivos vencimentos</w:t>
      </w:r>
      <w:r w:rsidRPr="00DE4CAA">
        <w:rPr>
          <w:rFonts w:ascii="Book Antiqua" w:eastAsia="Times New Roman" w:hAnsi="Book Antiqua" w:cs="Times New Roman"/>
          <w:sz w:val="19"/>
          <w:szCs w:val="19"/>
          <w:lang w:eastAsia="pt-BR"/>
        </w:rPr>
        <w:t>, podendo o locador levantá</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los desde que incontroversos</w:t>
      </w:r>
      <w:r w:rsidRPr="00DD3F0C">
        <w:rPr>
          <w:rFonts w:ascii="Book Antiqua" w:eastAsia="Times New Roman" w:hAnsi="Book Antiqua" w:cs="Times New Roman"/>
          <w:sz w:val="16"/>
          <w:szCs w:val="16"/>
          <w:lang w:eastAsia="pt-BR"/>
        </w:rPr>
        <w:t xml:space="preserve">; </w:t>
      </w:r>
      <w:r w:rsidR="00605B01" w:rsidRPr="00DD3F0C">
        <w:rPr>
          <w:rFonts w:ascii="Book Antiqua" w:eastAsia="Times New Roman" w:hAnsi="Book Antiqua" w:cs="Times New Roman"/>
          <w:b/>
          <w:color w:val="FF0000"/>
          <w:sz w:val="16"/>
          <w:szCs w:val="16"/>
          <w:u w:val="single"/>
          <w:lang w:eastAsia="pt-BR"/>
        </w:rPr>
        <w:t>(TJDFT-2012)</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p>
    <w:p w14:paraId="7FAB209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VI - </w:t>
      </w:r>
      <w:r w:rsidRPr="00DE4CAA">
        <w:rPr>
          <w:rFonts w:ascii="Book Antiqua" w:eastAsia="Times New Roman" w:hAnsi="Book Antiqua" w:cs="Times New Roman"/>
          <w:b/>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cumulação dos pedidos</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caps/>
          <w:sz w:val="19"/>
          <w:szCs w:val="19"/>
          <w:shd w:val="clear" w:color="auto" w:fill="F7CAAC" w:themeFill="accent2" w:themeFillTint="66"/>
          <w:lang w:eastAsia="pt-BR"/>
        </w:rPr>
        <w:t>rescisão da locação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caps/>
          <w:sz w:val="19"/>
          <w:szCs w:val="19"/>
          <w:shd w:val="clear" w:color="auto" w:fill="F7CAAC" w:themeFill="accent2" w:themeFillTint="66"/>
          <w:lang w:eastAsia="pt-BR"/>
        </w:rPr>
        <w:t>cobrança dos aluguéis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 execução desta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 ter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início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antes da desocupação do imóvel</w:t>
      </w:r>
      <w:r w:rsidRPr="00DE4CAA">
        <w:rPr>
          <w:rFonts w:ascii="Book Antiqua" w:eastAsia="Times New Roman" w:hAnsi="Book Antiqua" w:cs="Times New Roman"/>
          <w:sz w:val="19"/>
          <w:szCs w:val="19"/>
          <w:lang w:eastAsia="pt-BR"/>
        </w:rPr>
        <w:t xml:space="preserve">, caso </w:t>
      </w:r>
      <w:r w:rsidRPr="00DE4CAA">
        <w:rPr>
          <w:rFonts w:ascii="Book Antiqua" w:eastAsia="Times New Roman" w:hAnsi="Book Antiqua" w:cs="Times New Roman"/>
          <w:b/>
          <w:sz w:val="19"/>
          <w:szCs w:val="19"/>
          <w:highlight w:val="yellow"/>
          <w:lang w:eastAsia="pt-BR"/>
        </w:rPr>
        <w:t>ambos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tenham sido acolhidos</w:t>
      </w:r>
      <w:r w:rsidRPr="00DD3F0C">
        <w:rPr>
          <w:rFonts w:ascii="Book Antiqua" w:eastAsia="Times New Roman" w:hAnsi="Book Antiqua" w:cs="Times New Roman"/>
          <w:sz w:val="16"/>
          <w:szCs w:val="16"/>
          <w:lang w:eastAsia="pt-BR"/>
        </w:rPr>
        <w:t>.</w:t>
      </w:r>
      <w:r w:rsidR="003F00F7" w:rsidRPr="00DD3F0C">
        <w:rPr>
          <w:rFonts w:ascii="Book Antiqua" w:eastAsia="Times New Roman" w:hAnsi="Book Antiqua" w:cs="Times New Roman"/>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2447AD" w:rsidRPr="00DD3F0C">
        <w:rPr>
          <w:rFonts w:ascii="Book Antiqua" w:eastAsia="Times New Roman" w:hAnsi="Book Antiqua" w:cs="Times New Roman"/>
          <w:b/>
          <w:color w:val="FF0000"/>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p>
    <w:p w14:paraId="630F5444" w14:textId="61071AF9" w:rsidR="00DB4026" w:rsidRPr="00DD3F0C"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Parágrafo único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Não se admitirá</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caps/>
          <w:color w:val="000000"/>
          <w:sz w:val="19"/>
          <w:szCs w:val="19"/>
          <w:shd w:val="clear" w:color="auto" w:fill="F7CAAC" w:themeFill="accent2" w:themeFillTint="66"/>
          <w:lang w:eastAsia="pt-BR"/>
        </w:rPr>
        <w:t>emenda da mora</w:t>
      </w:r>
      <w:r w:rsidRPr="00DE4CAA">
        <w:rPr>
          <w:rFonts w:ascii="Book Antiqua" w:eastAsia="Times New Roman" w:hAnsi="Book Antiqua" w:cs="Times New Roman"/>
          <w:color w:val="000000"/>
          <w:sz w:val="19"/>
          <w:szCs w:val="19"/>
          <w:lang w:eastAsia="pt-BR"/>
        </w:rPr>
        <w:t xml:space="preserve"> </w:t>
      </w:r>
      <w:r w:rsidR="009E147A" w:rsidRPr="00DE4CAA">
        <w:rPr>
          <w:rFonts w:ascii="Book Antiqua" w:eastAsia="Times New Roman" w:hAnsi="Book Antiqua" w:cs="Times New Roman"/>
          <w:b/>
          <w:i/>
          <w:color w:val="FF0000"/>
          <w:sz w:val="19"/>
          <w:szCs w:val="19"/>
          <w:lang w:eastAsia="pt-BR"/>
        </w:rPr>
        <w:t>[= purga da mora]</w:t>
      </w:r>
      <w:r w:rsidR="009E147A"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se o locatário</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já houver utilizado</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essa faculdade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nos 24 (vinte e quatro) meses imediatamente anteriores</w:t>
      </w:r>
      <w:r w:rsidRPr="00DE4CAA">
        <w:rPr>
          <w:rFonts w:ascii="Book Antiqua" w:eastAsia="Times New Roman" w:hAnsi="Book Antiqua" w:cs="Times New Roman"/>
          <w:color w:val="000000"/>
          <w:sz w:val="19"/>
          <w:szCs w:val="19"/>
          <w:lang w:eastAsia="pt-BR"/>
        </w:rPr>
        <w:t xml:space="preserve"> à </w:t>
      </w:r>
      <w:r w:rsidRPr="00DE4CAA">
        <w:rPr>
          <w:rFonts w:ascii="Book Antiqua" w:eastAsia="Times New Roman" w:hAnsi="Book Antiqua" w:cs="Times New Roman"/>
          <w:b/>
          <w:color w:val="000000"/>
          <w:sz w:val="19"/>
          <w:szCs w:val="19"/>
          <w:highlight w:val="yellow"/>
          <w:lang w:eastAsia="pt-BR"/>
        </w:rPr>
        <w:t>propositura da ação</w:t>
      </w:r>
      <w:r w:rsidRPr="00DD3F0C">
        <w:rPr>
          <w:rFonts w:ascii="Book Antiqua" w:eastAsia="Times New Roman" w:hAnsi="Book Antiqua" w:cs="Times New Roman"/>
          <w:color w:val="000000"/>
          <w:sz w:val="16"/>
          <w:szCs w:val="16"/>
          <w:lang w:eastAsia="pt-BR"/>
        </w:rPr>
        <w:t xml:space="preserve">. </w:t>
      </w:r>
      <w:hyperlink r:id="rId38"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BC7555" w:rsidRPr="00DD3F0C">
        <w:rPr>
          <w:rFonts w:ascii="Book Antiqua" w:eastAsia="Times New Roman" w:hAnsi="Book Antiqua" w:cs="Times New Roman"/>
          <w:color w:val="0000FF"/>
          <w:sz w:val="16"/>
          <w:szCs w:val="16"/>
          <w:lang w:eastAsia="pt-BR"/>
        </w:rPr>
        <w:t xml:space="preserve"> </w:t>
      </w:r>
      <w:r w:rsidR="00BC7555" w:rsidRPr="00DD3F0C">
        <w:rPr>
          <w:rFonts w:ascii="Book Antiqua" w:eastAsia="Times New Roman" w:hAnsi="Book Antiqua" w:cs="Times New Roman"/>
          <w:b/>
          <w:color w:val="FF0000"/>
          <w:sz w:val="16"/>
          <w:szCs w:val="16"/>
          <w:u w:val="single"/>
          <w:lang w:eastAsia="pt-BR"/>
        </w:rPr>
        <w:t>(TJBA-2012)</w:t>
      </w:r>
      <w:r w:rsidR="009E147A" w:rsidRPr="00DD3F0C">
        <w:rPr>
          <w:rFonts w:ascii="Book Antiqua" w:eastAsia="Times New Roman" w:hAnsi="Book Antiqua" w:cs="Times New Roman"/>
          <w:b/>
          <w:color w:val="FF0000"/>
          <w:sz w:val="16"/>
          <w:szCs w:val="16"/>
          <w:lang w:eastAsia="pt-BR"/>
        </w:rPr>
        <w:t xml:space="preserve"> </w:t>
      </w:r>
      <w:r w:rsidR="001E3E11" w:rsidRPr="00DD3F0C">
        <w:rPr>
          <w:rFonts w:ascii="Book Antiqua" w:eastAsia="Times New Roman" w:hAnsi="Book Antiqua" w:cs="Times New Roman"/>
          <w:b/>
          <w:bCs/>
          <w:color w:val="FF0000"/>
          <w:sz w:val="16"/>
          <w:szCs w:val="16"/>
          <w:u w:val="single"/>
          <w:lang w:eastAsia="pt-BR"/>
        </w:rPr>
        <w:t>(TRF2-2013)</w:t>
      </w:r>
      <w:r w:rsidR="003F00F7" w:rsidRPr="00DD3F0C">
        <w:rPr>
          <w:rFonts w:ascii="Book Antiqua" w:eastAsia="Times New Roman" w:hAnsi="Book Antiqua" w:cs="Times New Roman"/>
          <w:b/>
          <w:color w:val="FF0000"/>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(DPEBA-2016)</w:t>
      </w:r>
      <w:r w:rsidR="00857290" w:rsidRPr="00DD3F0C">
        <w:rPr>
          <w:rFonts w:ascii="Book Antiqua" w:eastAsia="Times New Roman" w:hAnsi="Book Antiqua" w:cs="Times New Roman"/>
          <w:b/>
          <w:color w:val="FF0000"/>
          <w:sz w:val="16"/>
          <w:szCs w:val="16"/>
          <w:lang w:eastAsia="pt-BR"/>
        </w:rPr>
        <w:t xml:space="preserve"> </w:t>
      </w:r>
      <w:r w:rsidR="00857290" w:rsidRPr="00DD3F0C">
        <w:rPr>
          <w:rFonts w:ascii="Book Antiqua" w:eastAsia="Times New Roman" w:hAnsi="Book Antiqua" w:cs="Times New Roman"/>
          <w:b/>
          <w:color w:val="FF0000"/>
          <w:sz w:val="16"/>
          <w:szCs w:val="16"/>
          <w:u w:val="single"/>
          <w:lang w:eastAsia="pt-BR"/>
        </w:rPr>
        <w:t>(DPERO-2017)</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3237EAFF" w14:textId="77777777" w:rsidTr="00D808AD">
        <w:trPr>
          <w:trHeight w:val="334"/>
        </w:trPr>
        <w:tc>
          <w:tcPr>
            <w:tcW w:w="8494" w:type="dxa"/>
            <w:shd w:val="clear" w:color="auto" w:fill="CCFFFF"/>
          </w:tcPr>
          <w:p w14:paraId="61838225" w14:textId="087FB5A2" w:rsidR="004B02FF" w:rsidRPr="004B02FF" w:rsidRDefault="004B02FF" w:rsidP="004B02F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02FF">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O instrumento processual cabível para que o locador retome legitimamente a posse do imóvel locado é a ação de despejo.</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No que diz respeito à referida ação locatícia, é correto afirmar:</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uma vez concedida a liminar de desocupação do imóvel, em decorrência da falta de pagamento do aluguel e de estar o contrato desprovido de garantias, o locatário pode purgar a mora, desde que não tenha se utilizado desse benefício há menos de 24 meses contados da propositura da ação.</w:t>
            </w:r>
            <w:r>
              <w:rPr>
                <w:rFonts w:ascii="Book Antiqua" w:eastAsia="Times New Roman" w:hAnsi="Book Antiqua" w:cs="Times New Roman"/>
                <w:bCs/>
                <w:sz w:val="19"/>
                <w:szCs w:val="19"/>
                <w:lang w:eastAsia="pt-BR"/>
              </w:rPr>
              <w:t xml:space="preserve"> </w:t>
            </w:r>
            <w:r w:rsidRPr="00DE4CAA">
              <w:rPr>
                <w:rFonts w:ascii="Book Antiqua" w:hAnsi="Book Antiqua" w:cs="Times New Roman"/>
                <w:b/>
                <w:sz w:val="19"/>
                <w:szCs w:val="19"/>
              </w:rPr>
              <w:t xml:space="preserve">BL: </w:t>
            </w:r>
            <w:r>
              <w:rPr>
                <w:rFonts w:ascii="Book Antiqua" w:hAnsi="Book Antiqua" w:cs="Times New Roman"/>
                <w:b/>
                <w:sz w:val="19"/>
                <w:szCs w:val="19"/>
              </w:rPr>
              <w:t>art. 59, §1º, IX e §3º</w:t>
            </w:r>
            <w:r>
              <w:rPr>
                <w:rStyle w:val="Refdenotaderodap"/>
                <w:rFonts w:ascii="Book Antiqua" w:hAnsi="Book Antiqua" w:cs="Times New Roman"/>
                <w:b/>
                <w:sz w:val="19"/>
                <w:szCs w:val="19"/>
              </w:rPr>
              <w:footnoteReference w:id="6"/>
            </w:r>
            <w:r>
              <w:rPr>
                <w:rFonts w:ascii="Book Antiqua" w:hAnsi="Book Antiqua" w:cs="Times New Roman"/>
                <w:b/>
                <w:sz w:val="19"/>
                <w:szCs w:val="19"/>
              </w:rPr>
              <w:t xml:space="preserve"> c/c </w:t>
            </w:r>
            <w:r w:rsidRPr="00DE4CAA">
              <w:rPr>
                <w:rFonts w:ascii="Book Antiqua" w:hAnsi="Book Antiqua" w:cs="Times New Roman"/>
                <w:b/>
                <w:sz w:val="19"/>
                <w:szCs w:val="19"/>
              </w:rPr>
              <w:t>art. 62, § único, Lei de Locações.</w:t>
            </w:r>
          </w:p>
          <w:p w14:paraId="2575C5F4" w14:textId="6C4656F9" w:rsidR="00D808AD" w:rsidRPr="00DE4CAA" w:rsidRDefault="00D808AD" w:rsidP="008476F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DPEBA-2016-FCC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A respeito da locação de imóveis urbanos, é correto afirmar que, se o locatário já emendou a mora para evitar ordem judicial de despejo nos últimos vinte e quatro meses, não poderá utilizar novamente esta mesma prerrogativa e, mesmo pagando os valores em atraso, poderá ser despejado por falta de pagamento. </w:t>
            </w:r>
            <w:r w:rsidRPr="00DE4CAA">
              <w:rPr>
                <w:rFonts w:ascii="Book Antiqua" w:hAnsi="Book Antiqua" w:cs="Times New Roman"/>
                <w:b/>
                <w:sz w:val="19"/>
                <w:szCs w:val="19"/>
              </w:rPr>
              <w:t>BL: art. 62, § único, Lei de Locações.</w:t>
            </w:r>
          </w:p>
        </w:tc>
      </w:tr>
    </w:tbl>
    <w:p w14:paraId="5E20B31B" w14:textId="0A7E820D" w:rsidR="00DB4026" w:rsidRPr="00907B5B"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63</w:t>
      </w:r>
      <w:r w:rsidRPr="00DE4CAA">
        <w:rPr>
          <w:rFonts w:ascii="Book Antiqua" w:eastAsia="Times New Roman" w:hAnsi="Book Antiqua" w:cs="Times New Roman"/>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Julgada</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cyan"/>
          <w:lang w:eastAsia="pt-BR"/>
        </w:rPr>
        <w:t>procedente</w:t>
      </w:r>
      <w:r w:rsidRPr="00907B5B">
        <w:rPr>
          <w:rFonts w:ascii="Book Antiqua" w:eastAsia="Times New Roman" w:hAnsi="Book Antiqua" w:cs="Times New Roman"/>
          <w:b/>
          <w:bCs/>
          <w:color w:val="000000"/>
          <w:sz w:val="19"/>
          <w:szCs w:val="19"/>
          <w:lang w:eastAsia="pt-BR"/>
        </w:rPr>
        <w:t xml:space="preserve"> a </w:t>
      </w:r>
      <w:r w:rsidRPr="00907B5B">
        <w:rPr>
          <w:rFonts w:ascii="Book Antiqua" w:eastAsia="Times New Roman" w:hAnsi="Book Antiqua" w:cs="Times New Roman"/>
          <w:b/>
          <w:bCs/>
          <w:caps/>
          <w:color w:val="000000"/>
          <w:sz w:val="19"/>
          <w:szCs w:val="19"/>
          <w:shd w:val="clear" w:color="auto" w:fill="F7CAAC" w:themeFill="accent2" w:themeFillTint="66"/>
          <w:lang w:eastAsia="pt-BR"/>
        </w:rPr>
        <w:t>ação de despejo</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o juiz</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determinará</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cyan"/>
          <w:lang w:eastAsia="pt-BR"/>
        </w:rPr>
        <w:t>a expedição</w:t>
      </w:r>
      <w:r w:rsidRPr="00907B5B">
        <w:rPr>
          <w:rFonts w:ascii="Book Antiqua" w:eastAsia="Times New Roman" w:hAnsi="Book Antiqua" w:cs="Times New Roman"/>
          <w:b/>
          <w:bCs/>
          <w:color w:val="000000"/>
          <w:sz w:val="19"/>
          <w:szCs w:val="19"/>
          <w:lang w:eastAsia="pt-BR"/>
        </w:rPr>
        <w:t xml:space="preserve"> de </w:t>
      </w:r>
      <w:r w:rsidRPr="00907B5B">
        <w:rPr>
          <w:rFonts w:ascii="Book Antiqua" w:eastAsia="Times New Roman" w:hAnsi="Book Antiqua" w:cs="Times New Roman"/>
          <w:b/>
          <w:bCs/>
          <w:color w:val="000000"/>
          <w:sz w:val="19"/>
          <w:szCs w:val="19"/>
          <w:highlight w:val="yellow"/>
          <w:lang w:eastAsia="pt-BR"/>
        </w:rPr>
        <w:t>mandado de despejo</w:t>
      </w:r>
      <w:r w:rsidRPr="00907B5B">
        <w:rPr>
          <w:rFonts w:ascii="Book Antiqua" w:eastAsia="Times New Roman" w:hAnsi="Book Antiqua" w:cs="Times New Roman"/>
          <w:b/>
          <w:bCs/>
          <w:color w:val="000000"/>
          <w:sz w:val="19"/>
          <w:szCs w:val="19"/>
          <w:lang w:eastAsia="pt-BR"/>
        </w:rPr>
        <w:t xml:space="preserve">, que </w:t>
      </w:r>
      <w:r w:rsidRPr="00907B5B">
        <w:rPr>
          <w:rFonts w:ascii="Book Antiqua" w:eastAsia="Times New Roman" w:hAnsi="Book Antiqua" w:cs="Times New Roman"/>
          <w:b/>
          <w:bCs/>
          <w:caps/>
          <w:color w:val="000000"/>
          <w:sz w:val="19"/>
          <w:szCs w:val="19"/>
          <w:highlight w:val="green"/>
          <w:lang w:eastAsia="pt-BR"/>
        </w:rPr>
        <w:t>conterá</w:t>
      </w:r>
      <w:r w:rsidRPr="00907B5B">
        <w:rPr>
          <w:rFonts w:ascii="Book Antiqua" w:eastAsia="Times New Roman" w:hAnsi="Book Antiqua" w:cs="Times New Roman"/>
          <w:b/>
          <w:bCs/>
          <w:color w:val="000000"/>
          <w:sz w:val="19"/>
          <w:szCs w:val="19"/>
          <w:lang w:eastAsia="pt-BR"/>
        </w:rPr>
        <w:t xml:space="preserve"> o </w:t>
      </w:r>
      <w:r w:rsidRPr="00907B5B">
        <w:rPr>
          <w:rFonts w:ascii="Book Antiqua" w:eastAsia="Times New Roman" w:hAnsi="Book Antiqua" w:cs="Times New Roman"/>
          <w:b/>
          <w:bCs/>
          <w:color w:val="000000"/>
          <w:sz w:val="19"/>
          <w:szCs w:val="19"/>
          <w:highlight w:val="cyan"/>
          <w:lang w:eastAsia="pt-BR"/>
        </w:rPr>
        <w:t>prazo de 30 (trinta) dias</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para a desocupação voluntária</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ressalvado</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o disposto nos parágrafos seguintes</w:t>
      </w:r>
      <w:r w:rsidRPr="00DD3F0C">
        <w:rPr>
          <w:rFonts w:ascii="Book Antiqua" w:eastAsia="Times New Roman" w:hAnsi="Book Antiqua" w:cs="Times New Roman"/>
          <w:color w:val="000000"/>
          <w:sz w:val="16"/>
          <w:szCs w:val="16"/>
          <w:lang w:eastAsia="pt-BR"/>
        </w:rPr>
        <w:t xml:space="preserve">. </w:t>
      </w:r>
      <w:hyperlink r:id="rId39"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006BC2" w:rsidRPr="00DD3F0C">
        <w:rPr>
          <w:rFonts w:ascii="Book Antiqua" w:eastAsia="Times New Roman" w:hAnsi="Book Antiqua" w:cs="Times New Roman"/>
          <w:color w:val="0000FF"/>
          <w:sz w:val="16"/>
          <w:szCs w:val="16"/>
          <w:lang w:eastAsia="pt-BR"/>
        </w:rPr>
        <w:t xml:space="preserve"> </w:t>
      </w:r>
      <w:r w:rsidR="00006BC2" w:rsidRPr="00DD3F0C">
        <w:rPr>
          <w:rFonts w:ascii="Book Antiqua" w:hAnsi="Book Antiqua" w:cs="Times New Roman"/>
          <w:b/>
          <w:color w:val="FF0000"/>
          <w:sz w:val="16"/>
          <w:szCs w:val="16"/>
          <w:u w:val="single"/>
        </w:rPr>
        <w:t>(Cartórios/TJBA-2013)</w:t>
      </w:r>
      <w:r w:rsidR="00283F6C" w:rsidRPr="00DD3F0C">
        <w:rPr>
          <w:rFonts w:ascii="Book Antiqua" w:eastAsia="Times New Roman" w:hAnsi="Book Antiqua" w:cs="Times New Roman"/>
          <w:color w:val="0000FF"/>
          <w:sz w:val="16"/>
          <w:szCs w:val="16"/>
          <w:lang w:eastAsia="pt-BR"/>
        </w:rPr>
        <w:t xml:space="preserve"> </w:t>
      </w:r>
      <w:r w:rsidR="00283F6C" w:rsidRPr="00DD3F0C">
        <w:rPr>
          <w:rFonts w:ascii="Book Antiqua" w:eastAsia="Times New Roman" w:hAnsi="Book Antiqua" w:cs="Times New Roman"/>
          <w:b/>
          <w:color w:val="FF0000"/>
          <w:sz w:val="16"/>
          <w:szCs w:val="16"/>
          <w:u w:val="single"/>
          <w:lang w:eastAsia="pt-BR"/>
        </w:rPr>
        <w:t>(Cartórios/TJPE-2013)</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4C7C45">
        <w:rPr>
          <w:rFonts w:ascii="Book Antiqua" w:eastAsia="Times New Roman" w:hAnsi="Book Antiqua" w:cs="Times New Roman"/>
          <w:b/>
          <w:bCs/>
          <w:color w:val="FF0000"/>
          <w:sz w:val="16"/>
          <w:szCs w:val="16"/>
          <w:lang w:eastAsia="pt-BR"/>
        </w:rPr>
        <w:t xml:space="preserve"> </w:t>
      </w:r>
      <w:r w:rsidR="004C7C45">
        <w:rPr>
          <w:rStyle w:val="Hyperlink"/>
          <w:rFonts w:ascii="Book Antiqua" w:hAnsi="Book Antiqua"/>
          <w:b/>
          <w:color w:val="FF0000"/>
          <w:sz w:val="16"/>
          <w:szCs w:val="16"/>
        </w:rPr>
        <w:t>(DPEMT-2022)</w:t>
      </w:r>
      <w:r w:rsidR="00907B5B">
        <w:rPr>
          <w:rFonts w:ascii="Book Antiqua" w:eastAsia="Times New Roman" w:hAnsi="Book Antiqua" w:cs="Times New Roman"/>
          <w:b/>
          <w:bCs/>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p>
    <w:p w14:paraId="2783FD0F" w14:textId="37A5BBCE" w:rsidR="00DB4026" w:rsidRPr="0054636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 1º</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 quinze dias</w:t>
      </w:r>
      <w:r w:rsidRPr="00DE4CAA">
        <w:rPr>
          <w:rFonts w:ascii="Book Antiqua" w:eastAsia="Times New Roman" w:hAnsi="Book Antiqua" w:cs="Times New Roman"/>
          <w:sz w:val="19"/>
          <w:szCs w:val="19"/>
          <w:lang w:eastAsia="pt-BR"/>
        </w:rPr>
        <w:t xml:space="preserve"> se</w:t>
      </w:r>
      <w:r w:rsidRPr="00006BC2">
        <w:rPr>
          <w:rFonts w:ascii="Book Antiqua" w:eastAsia="Times New Roman" w:hAnsi="Book Antiqua" w:cs="Times New Roman"/>
          <w:sz w:val="18"/>
          <w:szCs w:val="18"/>
          <w:lang w:eastAsia="pt-BR"/>
        </w:rPr>
        <w:t xml:space="preserve">: </w:t>
      </w:r>
      <w:r w:rsidR="00283F6C" w:rsidRPr="00DD3F0C">
        <w:rPr>
          <w:rFonts w:ascii="Book Antiqua" w:eastAsia="Times New Roman" w:hAnsi="Book Antiqua" w:cs="Times New Roman"/>
          <w:b/>
          <w:color w:val="FF0000"/>
          <w:sz w:val="16"/>
          <w:szCs w:val="16"/>
          <w:u w:val="single"/>
          <w:lang w:eastAsia="pt-BR"/>
        </w:rPr>
        <w:t>(Cartórios/TJ</w:t>
      </w:r>
      <w:r w:rsidR="00546368">
        <w:rPr>
          <w:rFonts w:ascii="Book Antiqua" w:eastAsia="Times New Roman" w:hAnsi="Book Antiqua" w:cs="Times New Roman"/>
          <w:b/>
          <w:color w:val="FF0000"/>
          <w:sz w:val="16"/>
          <w:szCs w:val="16"/>
          <w:u w:val="single"/>
          <w:lang w:eastAsia="pt-BR"/>
        </w:rPr>
        <w:t>BA</w:t>
      </w:r>
      <w:r w:rsidR="00283F6C" w:rsidRPr="00DD3F0C">
        <w:rPr>
          <w:rFonts w:ascii="Book Antiqua" w:eastAsia="Times New Roman" w:hAnsi="Book Antiqua" w:cs="Times New Roman"/>
          <w:b/>
          <w:color w:val="FF0000"/>
          <w:sz w:val="16"/>
          <w:szCs w:val="16"/>
          <w:u w:val="single"/>
          <w:lang w:eastAsia="pt-BR"/>
        </w:rPr>
        <w:t>-2013)</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(Cartórios/TJMG-2017)</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p>
    <w:p w14:paraId="0D8FF1A8" w14:textId="44FBF71F" w:rsidR="00DB4026" w:rsidRPr="00DD3F0C" w:rsidRDefault="00DB4026" w:rsidP="00E73AB9">
      <w:pPr>
        <w:spacing w:before="100" w:beforeAutospacing="1" w:after="100" w:afterAutospacing="1" w:line="240" w:lineRule="auto"/>
        <w:jc w:val="both"/>
        <w:rPr>
          <w:rFonts w:ascii="Book Antiqua" w:eastAsia="Times New Roman" w:hAnsi="Book Antiqua" w:cs="Times New Roman"/>
          <w:b/>
          <w:sz w:val="18"/>
          <w:szCs w:val="18"/>
          <w:lang w:eastAsia="pt-BR"/>
        </w:rPr>
      </w:pP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entre a citação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de primeira instância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houverem decorrido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mais de quatro meses</w:t>
      </w:r>
      <w:r w:rsidRPr="00DE4CAA">
        <w:rPr>
          <w:rFonts w:ascii="Book Antiqua" w:eastAsia="Times New Roman" w:hAnsi="Book Antiqua" w:cs="Times New Roman"/>
          <w:sz w:val="19"/>
          <w:szCs w:val="19"/>
          <w:lang w:eastAsia="pt-BR"/>
        </w:rPr>
        <w:t>; ou</w:t>
      </w:r>
      <w:r w:rsidR="00601886">
        <w:rPr>
          <w:rFonts w:ascii="Book Antiqua" w:eastAsia="Times New Roman" w:hAnsi="Book Antiqua" w:cs="Times New Roman"/>
          <w:sz w:val="19"/>
          <w:szCs w:val="19"/>
          <w:lang w:eastAsia="pt-BR"/>
        </w:rPr>
        <w:t xml:space="preserve"> </w:t>
      </w:r>
      <w:r w:rsidR="00601886" w:rsidRPr="00DD3F0C">
        <w:rPr>
          <w:rFonts w:ascii="Book Antiqua" w:hAnsi="Book Antiqua" w:cs="Times New Roman"/>
          <w:b/>
          <w:color w:val="FF0000"/>
          <w:sz w:val="16"/>
          <w:szCs w:val="16"/>
          <w:u w:val="single"/>
        </w:rPr>
        <w:t>(Cartórios/TJBA-2013)</w:t>
      </w:r>
      <w:r w:rsidR="00601886" w:rsidRPr="00DD3F0C">
        <w:rPr>
          <w:rFonts w:ascii="Book Antiqua" w:eastAsia="Times New Roman" w:hAnsi="Book Antiqua" w:cs="Times New Roman"/>
          <w:b/>
          <w:sz w:val="18"/>
          <w:szCs w:val="18"/>
          <w:lang w:eastAsia="pt-BR"/>
        </w:rPr>
        <w:t xml:space="preserve"> </w:t>
      </w:r>
      <w:r w:rsidR="00601886" w:rsidRPr="00DD3F0C">
        <w:rPr>
          <w:rFonts w:ascii="Book Antiqua" w:eastAsia="Times New Roman" w:hAnsi="Book Antiqua" w:cs="Times New Roman"/>
          <w:b/>
          <w:color w:val="FF0000"/>
          <w:sz w:val="16"/>
          <w:szCs w:val="16"/>
          <w:u w:val="single"/>
          <w:lang w:eastAsia="pt-BR"/>
        </w:rPr>
        <w:t>(Cartórios/TJMG-2017)</w:t>
      </w:r>
      <w:r w:rsidRPr="00DD3F0C">
        <w:rPr>
          <w:rFonts w:ascii="Book Antiqua" w:eastAsia="Times New Roman" w:hAnsi="Book Antiqua" w:cs="Times New Roman"/>
          <w:b/>
          <w:sz w:val="18"/>
          <w:szCs w:val="18"/>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F4862" w:rsidRPr="00DE4CAA" w14:paraId="21A3F475" w14:textId="77777777" w:rsidTr="008476FA">
        <w:trPr>
          <w:trHeight w:val="721"/>
        </w:trPr>
        <w:tc>
          <w:tcPr>
            <w:tcW w:w="8494" w:type="dxa"/>
            <w:shd w:val="clear" w:color="auto" w:fill="CCFFFF"/>
          </w:tcPr>
          <w:p w14:paraId="39C3A529" w14:textId="5F893629" w:rsidR="001F4862" w:rsidRPr="00DE4CAA" w:rsidRDefault="001F4862" w:rsidP="008476F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Cartórios/TJMG-2017-Consulplan</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Sobre as ações de despejo fundadas na falta de pagamento de aluguel e acessórios da locação, assinale a única afirmativa correta:</w:t>
            </w:r>
            <w:r w:rsidRPr="00DE4CAA">
              <w:rPr>
                <w:sz w:val="19"/>
                <w:szCs w:val="19"/>
              </w:rPr>
              <w:t xml:space="preserve"> </w:t>
            </w:r>
            <w:r w:rsidRPr="00DE4CAA">
              <w:rPr>
                <w:rFonts w:ascii="Book Antiqua" w:hAnsi="Book Antiqua" w:cs="Times New Roman"/>
                <w:sz w:val="19"/>
                <w:szCs w:val="19"/>
              </w:rPr>
              <w:t xml:space="preserve">Julgada procedente a ação, o mandado de despejo conterá o prazo de 15 dias, se entre a citação e a sentença de primeira instância houver decorrido mais de 04 meses. </w:t>
            </w:r>
            <w:r w:rsidRPr="00DE4CAA">
              <w:rPr>
                <w:rFonts w:ascii="Book Antiqua" w:hAnsi="Book Antiqua" w:cs="Times New Roman"/>
                <w:b/>
                <w:sz w:val="19"/>
                <w:szCs w:val="19"/>
              </w:rPr>
              <w:t>BL: art. 63, §1º, “a’, Lei de Locações.</w:t>
            </w:r>
          </w:p>
        </w:tc>
      </w:tr>
    </w:tbl>
    <w:p w14:paraId="66367F43" w14:textId="07ACF35A" w:rsidR="00DB4026" w:rsidRPr="00546368"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 xml:space="preserve">b) </w:t>
      </w:r>
      <w:r w:rsidRPr="00546368">
        <w:rPr>
          <w:rFonts w:ascii="Book Antiqua" w:eastAsia="Times New Roman" w:hAnsi="Book Antiqua" w:cs="Times New Roman"/>
          <w:b/>
          <w:bCs/>
          <w:color w:val="000000"/>
          <w:sz w:val="19"/>
          <w:szCs w:val="19"/>
          <w:highlight w:val="yellow"/>
          <w:lang w:eastAsia="pt-BR"/>
        </w:rPr>
        <w:t>o despejo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aps/>
          <w:color w:val="000000"/>
          <w:sz w:val="19"/>
          <w:szCs w:val="19"/>
          <w:highlight w:val="green"/>
          <w:lang w:eastAsia="pt-BR"/>
        </w:rPr>
        <w:t>houver sido decretado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olor w:val="000000"/>
          <w:sz w:val="19"/>
          <w:szCs w:val="19"/>
          <w:highlight w:val="cyan"/>
          <w:lang w:eastAsia="pt-BR"/>
        </w:rPr>
        <w:t>com fundamento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olor w:val="000000"/>
          <w:sz w:val="19"/>
          <w:szCs w:val="19"/>
          <w:highlight w:val="yellow"/>
          <w:lang w:eastAsia="pt-BR"/>
        </w:rPr>
        <w:t>no art. 9</w:t>
      </w:r>
      <w:r w:rsidRPr="00546368">
        <w:rPr>
          <w:rFonts w:ascii="Book Antiqua" w:eastAsia="Times New Roman" w:hAnsi="Book Antiqua" w:cs="Times New Roman"/>
          <w:b/>
          <w:bCs/>
          <w:color w:val="000000"/>
          <w:sz w:val="19"/>
          <w:szCs w:val="19"/>
          <w:highlight w:val="yellow"/>
          <w:u w:val="single"/>
          <w:vertAlign w:val="superscript"/>
          <w:lang w:eastAsia="pt-BR"/>
        </w:rPr>
        <w:t>o</w:t>
      </w:r>
      <w:r w:rsidRPr="00601886">
        <w:rPr>
          <w:rFonts w:ascii="Book Antiqua" w:eastAsia="Times New Roman" w:hAnsi="Book Antiqua" w:cs="Times New Roman"/>
          <w:b/>
          <w:bCs/>
          <w:color w:val="000000"/>
          <w:sz w:val="19"/>
          <w:szCs w:val="19"/>
          <w:lang w:eastAsia="pt-BR"/>
        </w:rPr>
        <w:t xml:space="preserve"> ou </w:t>
      </w:r>
      <w:r w:rsidRPr="00546368">
        <w:rPr>
          <w:rFonts w:ascii="Book Antiqua" w:eastAsia="Times New Roman" w:hAnsi="Book Antiqua" w:cs="Times New Roman"/>
          <w:b/>
          <w:bCs/>
          <w:color w:val="000000"/>
          <w:sz w:val="19"/>
          <w:szCs w:val="19"/>
          <w:highlight w:val="yellow"/>
          <w:lang w:eastAsia="pt-BR"/>
        </w:rPr>
        <w:t>no § 2</w:t>
      </w:r>
      <w:r w:rsidRPr="00546368">
        <w:rPr>
          <w:rFonts w:ascii="Book Antiqua" w:eastAsia="Times New Roman" w:hAnsi="Book Antiqua" w:cs="Times New Roman"/>
          <w:b/>
          <w:bCs/>
          <w:color w:val="000000"/>
          <w:sz w:val="19"/>
          <w:szCs w:val="19"/>
          <w:highlight w:val="yellow"/>
          <w:u w:val="single"/>
          <w:vertAlign w:val="superscript"/>
          <w:lang w:eastAsia="pt-BR"/>
        </w:rPr>
        <w:t>o</w:t>
      </w:r>
      <w:r w:rsidRPr="00546368">
        <w:rPr>
          <w:rFonts w:ascii="Book Antiqua" w:eastAsia="Times New Roman" w:hAnsi="Book Antiqua" w:cs="Times New Roman"/>
          <w:b/>
          <w:bCs/>
          <w:color w:val="000000"/>
          <w:sz w:val="19"/>
          <w:szCs w:val="19"/>
          <w:highlight w:val="yellow"/>
          <w:lang w:eastAsia="pt-BR"/>
        </w:rPr>
        <w:t xml:space="preserve"> do art. 46</w:t>
      </w:r>
      <w:r w:rsidRPr="00DD3F0C">
        <w:rPr>
          <w:rFonts w:ascii="Book Antiqua" w:eastAsia="Times New Roman" w:hAnsi="Book Antiqua" w:cs="Times New Roman"/>
          <w:color w:val="000000"/>
          <w:sz w:val="16"/>
          <w:szCs w:val="16"/>
          <w:lang w:eastAsia="pt-BR"/>
        </w:rPr>
        <w:t xml:space="preserve">. </w:t>
      </w:r>
      <w:hyperlink r:id="rId40"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601886" w:rsidRPr="00DD3F0C">
        <w:rPr>
          <w:rFonts w:ascii="Book Antiqua" w:eastAsia="Times New Roman" w:hAnsi="Book Antiqua" w:cs="Times New Roman"/>
          <w:color w:val="0000FF"/>
          <w:sz w:val="16"/>
          <w:szCs w:val="16"/>
          <w:lang w:eastAsia="pt-BR"/>
        </w:rPr>
        <w:t xml:space="preserve"> </w:t>
      </w:r>
      <w:r w:rsidR="00601886" w:rsidRPr="00DD3F0C">
        <w:rPr>
          <w:rFonts w:ascii="Book Antiqua" w:hAnsi="Book Antiqua" w:cs="Times New Roman"/>
          <w:b/>
          <w:color w:val="FF0000"/>
          <w:sz w:val="16"/>
          <w:szCs w:val="16"/>
          <w:u w:val="single"/>
        </w:rPr>
        <w:t>(Cartórios/TJBA-2013)</w:t>
      </w:r>
      <w:r w:rsidR="00546368">
        <w:rPr>
          <w:rFonts w:ascii="Book Antiqua" w:hAnsi="Book Antiqua" w:cs="Times New Roman"/>
          <w:b/>
          <w:color w:val="FF0000"/>
          <w:sz w:val="16"/>
          <w:szCs w:val="16"/>
        </w:rPr>
        <w:t xml:space="preserve"> </w:t>
      </w:r>
      <w:r w:rsidR="00546368">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44BC89C3" w14:textId="77777777" w:rsidTr="00493EBF">
        <w:tc>
          <w:tcPr>
            <w:tcW w:w="8494" w:type="dxa"/>
            <w:shd w:val="clear" w:color="auto" w:fill="CCFFFF"/>
          </w:tcPr>
          <w:p w14:paraId="14016464"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p>
          <w:p w14:paraId="14751437"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 - </w:t>
            </w:r>
            <w:proofErr w:type="gramStart"/>
            <w:r w:rsidRPr="00907B5B">
              <w:rPr>
                <w:rFonts w:ascii="Book Antiqua" w:hAnsi="Book Antiqua"/>
                <w:sz w:val="18"/>
                <w:szCs w:val="18"/>
              </w:rPr>
              <w:t>por</w:t>
            </w:r>
            <w:proofErr w:type="gramEnd"/>
            <w:r w:rsidRPr="00907B5B">
              <w:rPr>
                <w:rFonts w:ascii="Book Antiqua" w:hAnsi="Book Antiqua"/>
                <w:sz w:val="18"/>
                <w:szCs w:val="18"/>
              </w:rPr>
              <w:t xml:space="preserve"> mútuo acordo;</w:t>
            </w:r>
          </w:p>
          <w:p w14:paraId="6A954B2F"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II - </w:t>
            </w:r>
            <w:proofErr w:type="gramStart"/>
            <w:r w:rsidRPr="00907B5B">
              <w:rPr>
                <w:rFonts w:ascii="Book Antiqua" w:hAnsi="Book Antiqua"/>
                <w:sz w:val="18"/>
                <w:szCs w:val="18"/>
              </w:rPr>
              <w:t>em</w:t>
            </w:r>
            <w:proofErr w:type="gramEnd"/>
            <w:r w:rsidRPr="00907B5B">
              <w:rPr>
                <w:rFonts w:ascii="Book Antiqua" w:hAnsi="Book Antiqua"/>
                <w:sz w:val="18"/>
                <w:szCs w:val="18"/>
              </w:rPr>
              <w:t xml:space="preserve"> decorrência da prática de infração legal ou contratual;</w:t>
            </w:r>
          </w:p>
          <w:p w14:paraId="7C7235AB"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III - em decorrência da falta de pagamento do aluguel e demais encargos;</w:t>
            </w:r>
          </w:p>
          <w:p w14:paraId="19649315" w14:textId="6729FDD7" w:rsidR="00907B5B" w:rsidRDefault="00907B5B" w:rsidP="00493EBF">
            <w:pPr>
              <w:ind w:firstLine="451"/>
              <w:jc w:val="both"/>
              <w:rPr>
                <w:rFonts w:ascii="Book Antiqua" w:hAnsi="Book Antiqua"/>
                <w:sz w:val="18"/>
                <w:szCs w:val="18"/>
              </w:rPr>
            </w:pPr>
            <w:r w:rsidRPr="00907B5B">
              <w:rPr>
                <w:rFonts w:ascii="Book Antiqua" w:hAnsi="Book Antiqua"/>
                <w:sz w:val="18"/>
                <w:szCs w:val="18"/>
              </w:rPr>
              <w:lastRenderedPageBreak/>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r w:rsidR="00546368">
              <w:rPr>
                <w:rFonts w:ascii="Book Antiqua" w:hAnsi="Book Antiqua"/>
                <w:sz w:val="18"/>
                <w:szCs w:val="18"/>
              </w:rPr>
              <w:t xml:space="preserve"> (...)</w:t>
            </w:r>
          </w:p>
          <w:p w14:paraId="298F6613" w14:textId="77777777" w:rsidR="00907B5B" w:rsidRDefault="00907B5B" w:rsidP="00493EBF">
            <w:pPr>
              <w:ind w:firstLine="451"/>
              <w:jc w:val="both"/>
              <w:rPr>
                <w:rFonts w:ascii="Book Antiqua" w:hAnsi="Book Antiqua"/>
                <w:sz w:val="18"/>
                <w:szCs w:val="18"/>
              </w:rPr>
            </w:pPr>
          </w:p>
          <w:p w14:paraId="163F3070"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Art. 46. Nas locações ajustadas por escrito e por prazo igual ou superior a trinta meses, a resolução do contrato ocorrerá findo o prazo estipulado, independentemente de notificação ou aviso.</w:t>
            </w:r>
          </w:p>
          <w:p w14:paraId="44C7A736" w14:textId="31BB8989"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1º Findo o prazo ajustado, se o locatário continuar na posse do imóvel alugado por mais de trinta dias sem oposição do locador, presumir-se-á prorrogada a locação por prazo indeterminado, mantidas as demais cláusulas e condições do contrato.</w:t>
            </w:r>
          </w:p>
          <w:p w14:paraId="4481DB08" w14:textId="0F1C9434" w:rsidR="00907B5B" w:rsidRPr="006017FF" w:rsidRDefault="00907B5B" w:rsidP="00907B5B">
            <w:pPr>
              <w:ind w:firstLine="451"/>
              <w:jc w:val="both"/>
              <w:rPr>
                <w:rFonts w:ascii="Book Antiqua" w:hAnsi="Book Antiqua"/>
                <w:sz w:val="18"/>
                <w:szCs w:val="18"/>
              </w:rPr>
            </w:pPr>
            <w:r w:rsidRPr="00907B5B">
              <w:rPr>
                <w:rFonts w:ascii="Book Antiqua" w:hAnsi="Book Antiqua"/>
                <w:sz w:val="18"/>
                <w:szCs w:val="18"/>
              </w:rPr>
              <w:t>§ 2º Ocorrendo a prorrogação, o locador poderá denunciar o contrato a qualquer tempo, concedido o prazo de trinta dias para desocupação.</w:t>
            </w:r>
          </w:p>
        </w:tc>
      </w:tr>
    </w:tbl>
    <w:p w14:paraId="53BD273F" w14:textId="3D01FA41"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lastRenderedPageBreak/>
        <w:t xml:space="preserve">        </w:t>
      </w:r>
      <w:r w:rsidRPr="00601886">
        <w:rPr>
          <w:rFonts w:ascii="Book Antiqua" w:eastAsia="Times New Roman" w:hAnsi="Book Antiqua" w:cs="Times New Roman"/>
          <w:b/>
          <w:bCs/>
          <w:sz w:val="19"/>
          <w:szCs w:val="19"/>
          <w:highlight w:val="magenta"/>
          <w:lang w:eastAsia="pt-BR"/>
        </w:rPr>
        <w:t>§ 2°</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Tratando-se de estabelecimento de ensino autorizado e fiscalizado pelo Poder Público, respeitado o prazo mínimo de seis meses e o máximo de um ano, o juiz disporá de modo que a desocupação coincida com o período de férias escolares</w:t>
      </w:r>
      <w:r w:rsidRPr="00DD3F0C">
        <w:rPr>
          <w:rFonts w:ascii="Book Antiqua" w:eastAsia="Times New Roman" w:hAnsi="Book Antiqua" w:cs="Times New Roman"/>
          <w:sz w:val="18"/>
          <w:szCs w:val="18"/>
          <w:lang w:eastAsia="pt-BR"/>
        </w:rPr>
        <w:t xml:space="preserve">. </w:t>
      </w:r>
      <w:r w:rsidR="00601886" w:rsidRPr="00DD3F0C">
        <w:rPr>
          <w:rFonts w:ascii="Book Antiqua" w:hAnsi="Book Antiqua" w:cs="Times New Roman"/>
          <w:b/>
          <w:color w:val="FF0000"/>
          <w:sz w:val="16"/>
          <w:szCs w:val="16"/>
          <w:u w:val="single"/>
        </w:rPr>
        <w:t>(Cartórios/TJBA-2013)</w:t>
      </w:r>
    </w:p>
    <w:p w14:paraId="1A978A09" w14:textId="36585CE6" w:rsidR="00DB4026" w:rsidRPr="00C27B02"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highlight w:val="magenta"/>
          <w:lang w:eastAsia="pt-BR"/>
        </w:rPr>
        <w:t>§ 3º</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 xml:space="preserve">Tratando-se de hospitais, repartições públicas, unidades sanitárias oficiais, asilos, estabelecimentos de saúde e de ensino autorizados e fiscalizados pelo Poder Público, bem como por entidades religiosas devidamente registradas, e o despejo for decretado com fundamento no inciso IV do art. 9º ou no inciso II do art. 53, o prazo </w:t>
      </w:r>
      <w:r w:rsidRPr="00546368">
        <w:rPr>
          <w:rFonts w:ascii="Book Antiqua" w:eastAsia="Times New Roman" w:hAnsi="Book Antiqua" w:cs="Times New Roman"/>
          <w:b/>
          <w:bCs/>
          <w:caps/>
          <w:sz w:val="19"/>
          <w:szCs w:val="19"/>
          <w:highlight w:val="green"/>
          <w:lang w:eastAsia="pt-BR"/>
        </w:rPr>
        <w:t>será</w:t>
      </w:r>
      <w:r w:rsidRPr="00601886">
        <w:rPr>
          <w:rFonts w:ascii="Book Antiqua" w:eastAsia="Times New Roman" w:hAnsi="Book Antiqua" w:cs="Times New Roman"/>
          <w:b/>
          <w:bCs/>
          <w:sz w:val="19"/>
          <w:szCs w:val="19"/>
          <w:lang w:eastAsia="pt-BR"/>
        </w:rPr>
        <w:t xml:space="preserve"> de </w:t>
      </w:r>
      <w:r w:rsidRPr="00546368">
        <w:rPr>
          <w:rFonts w:ascii="Book Antiqua" w:eastAsia="Times New Roman" w:hAnsi="Book Antiqua" w:cs="Times New Roman"/>
          <w:b/>
          <w:bCs/>
          <w:sz w:val="19"/>
          <w:szCs w:val="19"/>
          <w:highlight w:val="cyan"/>
          <w:lang w:eastAsia="pt-BR"/>
        </w:rPr>
        <w:t>um ano</w:t>
      </w:r>
      <w:r w:rsidRPr="00601886">
        <w:rPr>
          <w:rFonts w:ascii="Book Antiqua" w:eastAsia="Times New Roman" w:hAnsi="Book Antiqua" w:cs="Times New Roman"/>
          <w:b/>
          <w:bCs/>
          <w:sz w:val="19"/>
          <w:szCs w:val="19"/>
          <w:lang w:eastAsia="pt-BR"/>
        </w:rPr>
        <w:t>, exceto no caso em que entre a citação e a sentença de primeira instância houver decorrido mais de um ano, hipótese em que o prazo será de seis meses</w:t>
      </w:r>
      <w:r w:rsidRPr="00DD3F0C">
        <w:rPr>
          <w:rFonts w:ascii="Book Antiqua" w:eastAsia="Times New Roman" w:hAnsi="Book Antiqua" w:cs="Times New Roman"/>
          <w:b/>
          <w:bCs/>
          <w:sz w:val="16"/>
          <w:szCs w:val="16"/>
          <w:lang w:eastAsia="pt-BR"/>
        </w:rPr>
        <w:t>.</w:t>
      </w:r>
      <w:r w:rsidRPr="00DD3F0C">
        <w:rPr>
          <w:rFonts w:ascii="Book Antiqua" w:eastAsia="Times New Roman" w:hAnsi="Book Antiqua" w:cs="Times New Roman"/>
          <w:sz w:val="16"/>
          <w:szCs w:val="16"/>
          <w:lang w:eastAsia="pt-BR"/>
        </w:rPr>
        <w:t xml:space="preserve"> </w:t>
      </w:r>
      <w:hyperlink r:id="rId41" w:anchor="art63§3" w:history="1">
        <w:r w:rsidRPr="00DD3F0C">
          <w:rPr>
            <w:rFonts w:ascii="Book Antiqua" w:eastAsia="Times New Roman" w:hAnsi="Book Antiqua" w:cs="Times New Roman"/>
            <w:color w:val="0000FF"/>
            <w:sz w:val="16"/>
            <w:szCs w:val="16"/>
            <w:u w:val="single"/>
            <w:lang w:eastAsia="pt-BR"/>
          </w:rPr>
          <w:t>(Redação dada pela Lei nº 9.256, de 9.1.1996)</w:t>
        </w:r>
      </w:hyperlink>
      <w:r w:rsidR="00601886" w:rsidRPr="00DD3F0C">
        <w:rPr>
          <w:rFonts w:ascii="Book Antiqua" w:eastAsia="Times New Roman" w:hAnsi="Book Antiqua" w:cs="Times New Roman"/>
          <w:color w:val="0000FF"/>
          <w:sz w:val="16"/>
          <w:szCs w:val="16"/>
          <w:lang w:eastAsia="pt-BR"/>
        </w:rPr>
        <w:t xml:space="preserve"> </w:t>
      </w:r>
      <w:r w:rsidR="00601886" w:rsidRPr="00DD3F0C">
        <w:rPr>
          <w:rFonts w:ascii="Book Antiqua" w:hAnsi="Book Antiqua" w:cs="Times New Roman"/>
          <w:b/>
          <w:color w:val="FF0000"/>
          <w:sz w:val="16"/>
          <w:szCs w:val="16"/>
          <w:u w:val="single"/>
        </w:rPr>
        <w:t>(Cartórios/TJBA-2013)</w:t>
      </w:r>
      <w:r w:rsidR="00546368">
        <w:rPr>
          <w:rFonts w:ascii="Book Antiqua" w:hAnsi="Book Antiqua" w:cs="Times New Roman"/>
          <w:b/>
          <w:color w:val="FF0000"/>
          <w:sz w:val="16"/>
          <w:szCs w:val="16"/>
        </w:rPr>
        <w:t xml:space="preserve"> </w:t>
      </w:r>
      <w:r w:rsidR="00546368">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C27B02">
        <w:rPr>
          <w:rFonts w:ascii="Book Antiqua" w:eastAsia="Times New Roman" w:hAnsi="Book Antiqua" w:cs="Arial"/>
          <w:b/>
          <w:bCs/>
          <w:color w:val="FF0000"/>
          <w:sz w:val="16"/>
          <w:szCs w:val="16"/>
          <w:bdr w:val="none" w:sz="0" w:space="0" w:color="auto" w:frame="1"/>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00AD40FC" w14:textId="77777777" w:rsidTr="00493EBF">
        <w:tc>
          <w:tcPr>
            <w:tcW w:w="8494" w:type="dxa"/>
            <w:shd w:val="clear" w:color="auto" w:fill="CCFFFF"/>
          </w:tcPr>
          <w:p w14:paraId="554F3AF3" w14:textId="5A0B3FC0"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r>
              <w:rPr>
                <w:rFonts w:ascii="Book Antiqua" w:hAnsi="Book Antiqua"/>
                <w:sz w:val="18"/>
                <w:szCs w:val="18"/>
              </w:rPr>
              <w:t xml:space="preserve"> (...)</w:t>
            </w:r>
          </w:p>
          <w:p w14:paraId="2615114E" w14:textId="70CCDAA2" w:rsid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r w:rsidR="00546368">
              <w:rPr>
                <w:rFonts w:ascii="Book Antiqua" w:hAnsi="Book Antiqua"/>
                <w:sz w:val="18"/>
                <w:szCs w:val="18"/>
              </w:rPr>
              <w:t xml:space="preserve"> (...) </w:t>
            </w:r>
          </w:p>
          <w:p w14:paraId="11459769" w14:textId="77777777" w:rsidR="00907B5B" w:rsidRDefault="00907B5B" w:rsidP="00493EBF">
            <w:pPr>
              <w:ind w:firstLine="451"/>
              <w:jc w:val="both"/>
              <w:rPr>
                <w:rFonts w:ascii="Book Antiqua" w:hAnsi="Book Antiqua"/>
                <w:sz w:val="18"/>
                <w:szCs w:val="18"/>
              </w:rPr>
            </w:pPr>
          </w:p>
          <w:p w14:paraId="3D9B220F" w14:textId="4B48AF3E" w:rsidR="00546368" w:rsidRPr="00546368" w:rsidRDefault="00546368" w:rsidP="00546368">
            <w:pPr>
              <w:ind w:firstLine="451"/>
              <w:jc w:val="both"/>
              <w:rPr>
                <w:rFonts w:ascii="Book Antiqua" w:hAnsi="Book Antiqua"/>
                <w:sz w:val="18"/>
                <w:szCs w:val="18"/>
              </w:rPr>
            </w:pPr>
            <w:r w:rsidRPr="00546368">
              <w:rPr>
                <w:rFonts w:ascii="Book Antiqua" w:hAnsi="Book Antiqua"/>
                <w:sz w:val="18"/>
                <w:szCs w:val="18"/>
              </w:rPr>
              <w:t>Art. 53</w:t>
            </w:r>
            <w:r>
              <w:rPr>
                <w:rFonts w:ascii="Book Antiqua" w:hAnsi="Book Antiqua"/>
                <w:sz w:val="18"/>
                <w:szCs w:val="18"/>
              </w:rPr>
              <w:t>.</w:t>
            </w:r>
            <w:r w:rsidRPr="00546368">
              <w:rPr>
                <w:rFonts w:ascii="Book Antiqua" w:hAnsi="Book Antiqua"/>
                <w:sz w:val="18"/>
                <w:szCs w:val="18"/>
              </w:rPr>
              <w:t xml:space="preserve">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w:t>
            </w:r>
            <w:r>
              <w:rPr>
                <w:rFonts w:ascii="Book Antiqua" w:hAnsi="Book Antiqua"/>
                <w:sz w:val="18"/>
                <w:szCs w:val="18"/>
              </w:rPr>
              <w:t xml:space="preserve"> (...)</w:t>
            </w:r>
          </w:p>
          <w:p w14:paraId="43572182" w14:textId="3E77C048" w:rsidR="00907B5B" w:rsidRPr="006017FF" w:rsidRDefault="00546368" w:rsidP="00546368">
            <w:pPr>
              <w:ind w:firstLine="451"/>
              <w:jc w:val="both"/>
              <w:rPr>
                <w:rFonts w:ascii="Book Antiqua" w:hAnsi="Book Antiqua"/>
                <w:sz w:val="18"/>
                <w:szCs w:val="18"/>
              </w:rPr>
            </w:pPr>
            <w:r w:rsidRPr="00546368">
              <w:rPr>
                <w:rFonts w:ascii="Book Antiqua" w:hAnsi="Book Antiqua"/>
                <w:sz w:val="18"/>
                <w:szCs w:val="18"/>
              </w:rPr>
              <w:t xml:space="preserve">II - </w:t>
            </w:r>
            <w:proofErr w:type="gramStart"/>
            <w:r w:rsidRPr="00546368">
              <w:rPr>
                <w:rFonts w:ascii="Book Antiqua" w:hAnsi="Book Antiqua"/>
                <w:sz w:val="18"/>
                <w:szCs w:val="18"/>
              </w:rPr>
              <w:t>se</w:t>
            </w:r>
            <w:proofErr w:type="gramEnd"/>
            <w:r w:rsidRPr="00546368">
              <w:rPr>
                <w:rFonts w:ascii="Book Antiqua" w:hAnsi="Book Antiqua"/>
                <w:sz w:val="18"/>
                <w:szCs w:val="18"/>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w:t>
            </w:r>
            <w:proofErr w:type="spellStart"/>
            <w:r w:rsidRPr="00546368">
              <w:rPr>
                <w:rFonts w:ascii="Book Antiqua" w:hAnsi="Book Antiqua"/>
                <w:sz w:val="18"/>
                <w:szCs w:val="18"/>
              </w:rPr>
              <w:t>cinqüenta</w:t>
            </w:r>
            <w:proofErr w:type="spellEnd"/>
            <w:r w:rsidRPr="00546368">
              <w:rPr>
                <w:rFonts w:ascii="Book Antiqua" w:hAnsi="Book Antiqua"/>
                <w:sz w:val="18"/>
                <w:szCs w:val="18"/>
              </w:rPr>
              <w:t xml:space="preserve"> por cento da área útil.</w:t>
            </w:r>
          </w:p>
        </w:tc>
      </w:tr>
    </w:tbl>
    <w:p w14:paraId="42972F3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4° A sentença que decretar o despejo fixará o valor da caução para o caso de ser executada provisoriamente. </w:t>
      </w:r>
    </w:p>
    <w:p w14:paraId="3CFA6648" w14:textId="5FE065BD" w:rsidR="00DB4026" w:rsidRPr="00DD3F0C" w:rsidRDefault="00DB4026" w:rsidP="00DE4CA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64</w:t>
      </w:r>
      <w:r w:rsidRPr="00DE4CAA">
        <w:rPr>
          <w:rFonts w:ascii="Book Antiqua" w:eastAsia="Times New Roman" w:hAnsi="Book Antiqua" w:cs="Times New Roman"/>
          <w:color w:val="000000"/>
          <w:sz w:val="19"/>
          <w:szCs w:val="19"/>
          <w:lang w:eastAsia="pt-BR"/>
        </w:rPr>
        <w:t xml:space="preserve">.  </w:t>
      </w:r>
      <w:r w:rsidRPr="00546368">
        <w:rPr>
          <w:rFonts w:ascii="Book Antiqua" w:eastAsia="Times New Roman" w:hAnsi="Book Antiqua" w:cs="Times New Roman"/>
          <w:b/>
          <w:caps/>
          <w:color w:val="000000"/>
          <w:sz w:val="19"/>
          <w:szCs w:val="19"/>
          <w:highlight w:val="green"/>
          <w:lang w:eastAsia="pt-BR"/>
        </w:rPr>
        <w:t>Salvo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olor w:val="000000"/>
          <w:sz w:val="19"/>
          <w:szCs w:val="19"/>
          <w:highlight w:val="yellow"/>
          <w:lang w:eastAsia="pt-BR"/>
        </w:rPr>
        <w:t>nas hipóteses das ações fundadas no art. 9</w:t>
      </w:r>
      <w:r w:rsidRPr="00546368">
        <w:rPr>
          <w:rFonts w:ascii="Book Antiqua" w:eastAsia="Times New Roman" w:hAnsi="Book Antiqua" w:cs="Times New Roman"/>
          <w:b/>
          <w:color w:val="000000"/>
          <w:sz w:val="19"/>
          <w:szCs w:val="19"/>
          <w:highlight w:val="yellow"/>
          <w:u w:val="single"/>
          <w:vertAlign w:val="superscript"/>
          <w:lang w:eastAsia="pt-BR"/>
        </w:rPr>
        <w:t>o</w:t>
      </w:r>
      <w:r w:rsidRPr="00546368">
        <w:rPr>
          <w:rFonts w:ascii="Book Antiqua" w:eastAsia="Times New Roman" w:hAnsi="Book Antiqua" w:cs="Times New Roman"/>
          <w:b/>
          <w:color w:val="000000"/>
          <w:sz w:val="19"/>
          <w:szCs w:val="19"/>
          <w:lang w:eastAsia="pt-BR"/>
        </w:rPr>
        <w:t xml:space="preserve">, a </w:t>
      </w:r>
      <w:r w:rsidRPr="00546368">
        <w:rPr>
          <w:rFonts w:ascii="Book Antiqua" w:eastAsia="Times New Roman" w:hAnsi="Book Antiqua" w:cs="Times New Roman"/>
          <w:b/>
          <w:caps/>
          <w:color w:val="000000"/>
          <w:sz w:val="19"/>
          <w:szCs w:val="19"/>
          <w:shd w:val="clear" w:color="auto" w:fill="F7CAAC" w:themeFill="accent2" w:themeFillTint="66"/>
          <w:lang w:eastAsia="pt-BR"/>
        </w:rPr>
        <w:t>execução provisória do despejo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aps/>
          <w:color w:val="000000"/>
          <w:sz w:val="19"/>
          <w:szCs w:val="19"/>
          <w:highlight w:val="green"/>
          <w:lang w:eastAsia="pt-BR"/>
        </w:rPr>
        <w:t>dependerá</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aps/>
          <w:color w:val="000000"/>
          <w:sz w:val="19"/>
          <w:szCs w:val="19"/>
          <w:highlight w:val="cyan"/>
          <w:lang w:eastAsia="pt-BR"/>
        </w:rPr>
        <w:t>de caução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olor w:val="000000"/>
          <w:sz w:val="19"/>
          <w:szCs w:val="19"/>
          <w:highlight w:val="yellow"/>
          <w:lang w:eastAsia="pt-BR"/>
        </w:rPr>
        <w:t>não inferior a 6 (seis) meses nem superior a 12 (doze) meses do aluguel</w:t>
      </w:r>
      <w:r w:rsidRPr="00546368">
        <w:rPr>
          <w:rFonts w:ascii="Book Antiqua" w:eastAsia="Times New Roman" w:hAnsi="Book Antiqua" w:cs="Times New Roman"/>
          <w:b/>
          <w:color w:val="000000"/>
          <w:sz w:val="19"/>
          <w:szCs w:val="19"/>
          <w:lang w:eastAsia="pt-BR"/>
        </w:rPr>
        <w:t>, atualizado até a data da prestação da caução</w:t>
      </w:r>
      <w:r w:rsidRPr="00DD3F0C">
        <w:rPr>
          <w:rFonts w:ascii="Book Antiqua" w:eastAsia="Times New Roman" w:hAnsi="Book Antiqua" w:cs="Times New Roman"/>
          <w:color w:val="000000"/>
          <w:sz w:val="16"/>
          <w:szCs w:val="16"/>
          <w:lang w:eastAsia="pt-BR"/>
        </w:rPr>
        <w:t xml:space="preserve">.  </w:t>
      </w:r>
      <w:hyperlink r:id="rId42"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DB3E6C" w:rsidRPr="00DD3F0C">
        <w:rPr>
          <w:rFonts w:ascii="Book Antiqua" w:eastAsia="Times New Roman" w:hAnsi="Book Antiqua" w:cs="Times New Roman"/>
          <w:color w:val="0000FF"/>
          <w:sz w:val="16"/>
          <w:szCs w:val="16"/>
          <w:lang w:eastAsia="pt-BR"/>
        </w:rPr>
        <w:t xml:space="preserve"> </w:t>
      </w:r>
      <w:r w:rsidR="00DB3E6C" w:rsidRPr="00DD3F0C">
        <w:rPr>
          <w:rFonts w:ascii="Book Antiqua" w:eastAsia="Times New Roman" w:hAnsi="Book Antiqua" w:cs="Arial"/>
          <w:b/>
          <w:bCs/>
          <w:color w:val="FF0000"/>
          <w:sz w:val="16"/>
          <w:szCs w:val="16"/>
          <w:u w:val="single"/>
          <w:lang w:eastAsia="pt-BR"/>
        </w:rPr>
        <w:t>(MPDFT-2009)</w:t>
      </w:r>
      <w:r w:rsidR="00E06472" w:rsidRPr="00DD3F0C">
        <w:rPr>
          <w:rFonts w:ascii="Book Antiqua" w:eastAsia="Times New Roman" w:hAnsi="Book Antiqua" w:cs="Times New Roman"/>
          <w:color w:val="0000FF"/>
          <w:sz w:val="16"/>
          <w:szCs w:val="16"/>
          <w:lang w:eastAsia="pt-BR"/>
        </w:rPr>
        <w:t xml:space="preserve"> </w:t>
      </w:r>
      <w:r w:rsidR="00E06472" w:rsidRPr="00DD3F0C">
        <w:rPr>
          <w:rFonts w:ascii="Book Antiqua" w:eastAsia="Times New Roman" w:hAnsi="Book Antiqua" w:cs="Times New Roman"/>
          <w:b/>
          <w:color w:val="FF0000"/>
          <w:sz w:val="16"/>
          <w:szCs w:val="16"/>
          <w:u w:val="single"/>
          <w:lang w:eastAsia="pt-BR"/>
        </w:rPr>
        <w:t>(TJPA-2014)</w:t>
      </w:r>
      <w:r w:rsidR="002647BC" w:rsidRPr="00DD3F0C">
        <w:rPr>
          <w:rFonts w:ascii="Book Antiqua" w:eastAsia="Times New Roman" w:hAnsi="Book Antiqua" w:cs="Times New Roman"/>
          <w:b/>
          <w:color w:val="FF0000"/>
          <w:sz w:val="16"/>
          <w:szCs w:val="16"/>
          <w:lang w:eastAsia="pt-BR"/>
        </w:rPr>
        <w:t xml:space="preserve"> </w:t>
      </w:r>
      <w:r w:rsidR="002647BC" w:rsidRPr="00DD3F0C">
        <w:rPr>
          <w:rFonts w:ascii="Book Antiqua" w:eastAsia="Times New Roman" w:hAnsi="Book Antiqua" w:cs="Times New Roman"/>
          <w:b/>
          <w:bCs/>
          <w:color w:val="FF0000"/>
          <w:sz w:val="16"/>
          <w:szCs w:val="16"/>
          <w:u w:val="single"/>
          <w:lang w:eastAsia="pt-BR"/>
        </w:rPr>
        <w:t>(PGM-Fortaleza/CE-2017)</w:t>
      </w:r>
      <w:r w:rsidR="003866A3" w:rsidRPr="00DD3F0C">
        <w:rPr>
          <w:rFonts w:ascii="Book Antiqua" w:eastAsia="Times New Roman" w:hAnsi="Book Antiqua" w:cs="Times New Roman"/>
          <w:b/>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(Cartórios/TJSP-2018)</w:t>
      </w:r>
    </w:p>
    <w:tbl>
      <w:tblPr>
        <w:tblStyle w:val="Tabelacomgrade"/>
        <w:tblW w:w="0" w:type="auto"/>
        <w:shd w:val="clear" w:color="auto" w:fill="CCFFFF"/>
        <w:tblLook w:val="04A0" w:firstRow="1" w:lastRow="0" w:firstColumn="1" w:lastColumn="0" w:noHBand="0" w:noVBand="1"/>
      </w:tblPr>
      <w:tblGrid>
        <w:gridCol w:w="8494"/>
      </w:tblGrid>
      <w:tr w:rsidR="00E06472" w:rsidRPr="00DE4CAA" w14:paraId="373AA205" w14:textId="77777777" w:rsidTr="00E06472">
        <w:tc>
          <w:tcPr>
            <w:tcW w:w="8494" w:type="dxa"/>
            <w:shd w:val="clear" w:color="auto" w:fill="CCFFFF"/>
          </w:tcPr>
          <w:p w14:paraId="6D32BF2E"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Art. 9º A locação também poderá ser desfeita: </w:t>
            </w:r>
          </w:p>
          <w:p w14:paraId="4EDD3E8C"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 - </w:t>
            </w:r>
            <w:proofErr w:type="gramStart"/>
            <w:r w:rsidRPr="00006BC2">
              <w:rPr>
                <w:rFonts w:ascii="Book Antiqua" w:eastAsia="Times New Roman" w:hAnsi="Book Antiqua" w:cs="Times New Roman"/>
                <w:sz w:val="18"/>
                <w:szCs w:val="18"/>
                <w:lang w:eastAsia="pt-BR"/>
              </w:rPr>
              <w:t>por</w:t>
            </w:r>
            <w:proofErr w:type="gramEnd"/>
            <w:r w:rsidRPr="00006BC2">
              <w:rPr>
                <w:rFonts w:ascii="Book Antiqua" w:eastAsia="Times New Roman" w:hAnsi="Book Antiqua" w:cs="Times New Roman"/>
                <w:sz w:val="18"/>
                <w:szCs w:val="18"/>
                <w:lang w:eastAsia="pt-BR"/>
              </w:rPr>
              <w:t xml:space="preserve"> mútuo acordo; </w:t>
            </w:r>
          </w:p>
          <w:p w14:paraId="18B55DFF"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II - </w:t>
            </w:r>
            <w:proofErr w:type="gramStart"/>
            <w:r w:rsidRPr="00006BC2">
              <w:rPr>
                <w:rFonts w:ascii="Book Antiqua" w:eastAsia="Times New Roman" w:hAnsi="Book Antiqua" w:cs="Times New Roman"/>
                <w:sz w:val="18"/>
                <w:szCs w:val="18"/>
                <w:lang w:eastAsia="pt-BR"/>
              </w:rPr>
              <w:t>em</w:t>
            </w:r>
            <w:proofErr w:type="gramEnd"/>
            <w:r w:rsidRPr="00006BC2">
              <w:rPr>
                <w:rFonts w:ascii="Book Antiqua" w:eastAsia="Times New Roman" w:hAnsi="Book Antiqua" w:cs="Times New Roman"/>
                <w:sz w:val="18"/>
                <w:szCs w:val="18"/>
                <w:lang w:eastAsia="pt-BR"/>
              </w:rPr>
              <w:t xml:space="preserve"> decorrência da prática de infração legal ou contratual; </w:t>
            </w:r>
          </w:p>
          <w:p w14:paraId="00E3D103"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III - em decorrência da falta de pagamento do aluguel e demais encargos; </w:t>
            </w:r>
          </w:p>
          <w:p w14:paraId="3ED61D9B" w14:textId="77777777" w:rsidR="00E06472" w:rsidRPr="00DE4CAA" w:rsidRDefault="00E06472" w:rsidP="00DE4CAA">
            <w:pPr>
              <w:ind w:firstLine="310"/>
              <w:jc w:val="both"/>
              <w:rPr>
                <w:rFonts w:ascii="Book Antiqua" w:eastAsia="Times New Roman" w:hAnsi="Book Antiqua" w:cs="Times New Roman"/>
                <w:sz w:val="19"/>
                <w:szCs w:val="19"/>
                <w:lang w:eastAsia="pt-BR"/>
              </w:rPr>
            </w:pPr>
            <w:r w:rsidRPr="00006BC2">
              <w:rPr>
                <w:rFonts w:ascii="Book Antiqua" w:eastAsia="Times New Roman" w:hAnsi="Book Antiqua" w:cs="Times New Roman"/>
                <w:sz w:val="18"/>
                <w:szCs w:val="18"/>
                <w:lang w:eastAsia="pt-BR"/>
              </w:rPr>
              <w:t xml:space="preserve">IV - </w:t>
            </w:r>
            <w:proofErr w:type="gramStart"/>
            <w:r w:rsidRPr="00006BC2">
              <w:rPr>
                <w:rFonts w:ascii="Book Antiqua" w:eastAsia="Times New Roman" w:hAnsi="Book Antiqua" w:cs="Times New Roman"/>
                <w:sz w:val="18"/>
                <w:szCs w:val="18"/>
                <w:lang w:eastAsia="pt-BR"/>
              </w:rPr>
              <w:t>para</w:t>
            </w:r>
            <w:proofErr w:type="gramEnd"/>
            <w:r w:rsidRPr="00006BC2">
              <w:rPr>
                <w:rFonts w:ascii="Book Antiqua" w:eastAsia="Times New Roman" w:hAnsi="Book Antiqua" w:cs="Times New Roman"/>
                <w:sz w:val="18"/>
                <w:szCs w:val="18"/>
                <w:lang w:eastAsia="pt-BR"/>
              </w:rPr>
              <w:t xml:space="preserve"> a realização de reparações urgentes determinadas pelo Poder Público, que não possam ser normalmente executadas com a permanência do locatário no imóvel ou, podendo, ele se recuse a consenti-las.</w:t>
            </w:r>
          </w:p>
        </w:tc>
      </w:tr>
    </w:tbl>
    <w:p w14:paraId="5F666F8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1° A caução poderá ser real ou fidejussória e será prestada nos autos da execução provisória. </w:t>
      </w:r>
    </w:p>
    <w:p w14:paraId="77D1ACD0" w14:textId="0020B7BE"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B3E6C">
        <w:rPr>
          <w:rFonts w:ascii="Book Antiqua" w:eastAsia="Times New Roman" w:hAnsi="Book Antiqua" w:cs="Times New Roman"/>
          <w:b/>
          <w:bCs/>
          <w:sz w:val="19"/>
          <w:szCs w:val="19"/>
          <w:highlight w:val="magenta"/>
          <w:lang w:eastAsia="pt-BR"/>
        </w:rPr>
        <w:t>§ 2°</w:t>
      </w:r>
      <w:r w:rsidRPr="00DE4CAA">
        <w:rPr>
          <w:rFonts w:ascii="Book Antiqua" w:eastAsia="Times New Roman" w:hAnsi="Book Antiqua" w:cs="Times New Roman"/>
          <w:sz w:val="19"/>
          <w:szCs w:val="19"/>
          <w:lang w:eastAsia="pt-BR"/>
        </w:rPr>
        <w:t xml:space="preserve"> </w:t>
      </w:r>
      <w:r w:rsidRPr="002647BC">
        <w:rPr>
          <w:rFonts w:ascii="Book Antiqua" w:eastAsia="Times New Roman" w:hAnsi="Book Antiqua" w:cs="Times New Roman"/>
          <w:b/>
          <w:bCs/>
          <w:sz w:val="19"/>
          <w:szCs w:val="19"/>
          <w:lang w:eastAsia="pt-BR"/>
        </w:rPr>
        <w:t>Ocorrendo a reforma da sentença ou da decisão que concedeu liminarmente o despejo, o valor da caução reverterá em favor do réu, como indenização mínima das perdas e danos, podendo este reclamar, em ação própria, a diferença pelo que a exceder</w:t>
      </w:r>
      <w:r w:rsidRPr="00DD3F0C">
        <w:rPr>
          <w:rFonts w:ascii="Book Antiqua" w:eastAsia="Times New Roman" w:hAnsi="Book Antiqua" w:cs="Times New Roman"/>
          <w:sz w:val="16"/>
          <w:szCs w:val="16"/>
          <w:lang w:eastAsia="pt-BR"/>
        </w:rPr>
        <w:t xml:space="preserve">. </w:t>
      </w:r>
      <w:r w:rsidR="00DB3E6C" w:rsidRPr="00DD3F0C">
        <w:rPr>
          <w:rFonts w:ascii="Book Antiqua" w:eastAsia="Times New Roman" w:hAnsi="Book Antiqua" w:cs="Arial"/>
          <w:b/>
          <w:bCs/>
          <w:color w:val="FF0000"/>
          <w:sz w:val="16"/>
          <w:szCs w:val="16"/>
          <w:u w:val="single"/>
          <w:lang w:eastAsia="pt-BR"/>
        </w:rPr>
        <w:t>(MPDFT-2009)</w:t>
      </w:r>
      <w:r w:rsidR="002647BC" w:rsidRPr="00DD3F0C">
        <w:rPr>
          <w:rFonts w:ascii="Book Antiqua" w:eastAsia="Times New Roman" w:hAnsi="Book Antiqua" w:cs="Arial"/>
          <w:b/>
          <w:bCs/>
          <w:color w:val="FF0000"/>
          <w:sz w:val="16"/>
          <w:szCs w:val="16"/>
          <w:lang w:eastAsia="pt-BR"/>
        </w:rPr>
        <w:t xml:space="preserve"> </w:t>
      </w:r>
      <w:r w:rsidR="002647BC" w:rsidRPr="00DD3F0C">
        <w:rPr>
          <w:rFonts w:ascii="Book Antiqua" w:eastAsia="Times New Roman" w:hAnsi="Book Antiqua" w:cs="Times New Roman"/>
          <w:b/>
          <w:bCs/>
          <w:color w:val="FF0000"/>
          <w:sz w:val="16"/>
          <w:szCs w:val="16"/>
          <w:u w:val="single"/>
          <w:lang w:eastAsia="pt-BR"/>
        </w:rPr>
        <w:t>(PGM-Fortaleza/CE-2017)</w:t>
      </w:r>
    </w:p>
    <w:p w14:paraId="41DFA3C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65</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Findo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o prazo assinado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para a desocupação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contado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da data da notificação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será efetuado</w:t>
      </w:r>
      <w:r w:rsidRPr="00DE4CAA">
        <w:rPr>
          <w:rFonts w:ascii="Book Antiqua" w:eastAsia="Times New Roman" w:hAnsi="Book Antiqua" w:cs="Times New Roman"/>
          <w:sz w:val="19"/>
          <w:szCs w:val="19"/>
          <w:lang w:eastAsia="pt-BR"/>
        </w:rPr>
        <w:t xml:space="preserve"> o </w:t>
      </w:r>
      <w:r w:rsidRPr="000408D4">
        <w:rPr>
          <w:rFonts w:ascii="Book Antiqua" w:eastAsia="Times New Roman" w:hAnsi="Book Antiqua" w:cs="Times New Roman"/>
          <w:b/>
          <w:bCs/>
          <w:caps/>
          <w:sz w:val="19"/>
          <w:szCs w:val="19"/>
          <w:shd w:val="clear" w:color="auto" w:fill="F7CAAC" w:themeFill="accent2" w:themeFillTint="66"/>
          <w:lang w:eastAsia="pt-BR"/>
        </w:rPr>
        <w:t>despejo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 necessário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yellow"/>
          <w:lang w:eastAsia="pt-BR"/>
        </w:rPr>
        <w:t>com emprego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de força</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inclusive</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arrombamento</w:t>
      </w:r>
      <w:r w:rsidRPr="00DE4CAA">
        <w:rPr>
          <w:rFonts w:ascii="Book Antiqua" w:eastAsia="Times New Roman" w:hAnsi="Book Antiqua" w:cs="Times New Roman"/>
          <w:sz w:val="19"/>
          <w:szCs w:val="19"/>
          <w:lang w:eastAsia="pt-BR"/>
        </w:rPr>
        <w:t xml:space="preserve">. </w:t>
      </w:r>
    </w:p>
    <w:p w14:paraId="3B9B82E1" w14:textId="603C9966"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w:t>
      </w:r>
      <w:r w:rsidR="00B84DEA" w:rsidRPr="000408D4">
        <w:rPr>
          <w:rFonts w:ascii="Book Antiqua" w:eastAsia="Times New Roman" w:hAnsi="Book Antiqua" w:cs="Times New Roman"/>
          <w:b/>
          <w:bCs/>
          <w:sz w:val="19"/>
          <w:szCs w:val="19"/>
          <w:highlight w:val="magenta"/>
          <w:lang w:eastAsia="pt-BR"/>
        </w:rPr>
        <w:t>§</w:t>
      </w:r>
      <w:r w:rsidRPr="000408D4">
        <w:rPr>
          <w:rFonts w:ascii="Book Antiqua" w:eastAsia="Times New Roman" w:hAnsi="Book Antiqua" w:cs="Times New Roman"/>
          <w:b/>
          <w:bCs/>
          <w:sz w:val="19"/>
          <w:szCs w:val="19"/>
          <w:highlight w:val="magenta"/>
          <w:lang w:eastAsia="pt-BR"/>
        </w:rPr>
        <w:t>1°</w:t>
      </w:r>
      <w:r w:rsidRPr="00DE4CAA">
        <w:rPr>
          <w:rFonts w:ascii="Book Antiqua" w:eastAsia="Times New Roman" w:hAnsi="Book Antiqua" w:cs="Times New Roman"/>
          <w:sz w:val="19"/>
          <w:szCs w:val="19"/>
          <w:lang w:eastAsia="pt-BR"/>
        </w:rPr>
        <w:t xml:space="preserve"> Os </w:t>
      </w:r>
      <w:r w:rsidRPr="000408D4">
        <w:rPr>
          <w:rFonts w:ascii="Book Antiqua" w:eastAsia="Times New Roman" w:hAnsi="Book Antiqua" w:cs="Times New Roman"/>
          <w:b/>
          <w:bCs/>
          <w:sz w:val="19"/>
          <w:szCs w:val="19"/>
          <w:highlight w:val="yellow"/>
          <w:lang w:eastAsia="pt-BR"/>
        </w:rPr>
        <w:t>móveis</w:t>
      </w:r>
      <w:r w:rsidRPr="00DE4CAA">
        <w:rPr>
          <w:rFonts w:ascii="Book Antiqua" w:eastAsia="Times New Roman" w:hAnsi="Book Antiqua" w:cs="Times New Roman"/>
          <w:sz w:val="19"/>
          <w:szCs w:val="19"/>
          <w:lang w:eastAsia="pt-BR"/>
        </w:rPr>
        <w:t xml:space="preserve"> e </w:t>
      </w:r>
      <w:r w:rsidRPr="000408D4">
        <w:rPr>
          <w:rFonts w:ascii="Book Antiqua" w:eastAsia="Times New Roman" w:hAnsi="Book Antiqua" w:cs="Times New Roman"/>
          <w:b/>
          <w:bCs/>
          <w:sz w:val="19"/>
          <w:szCs w:val="19"/>
          <w:highlight w:val="yellow"/>
          <w:lang w:eastAsia="pt-BR"/>
        </w:rPr>
        <w:t>utensílios</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serão entregues</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à guarda de depositário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se não os quiser retirar</w:t>
      </w:r>
      <w:r w:rsidRPr="000408D4">
        <w:rPr>
          <w:rFonts w:ascii="Book Antiqua" w:eastAsia="Times New Roman" w:hAnsi="Book Antiqua" w:cs="Times New Roman"/>
          <w:b/>
          <w:bCs/>
          <w:sz w:val="19"/>
          <w:szCs w:val="19"/>
          <w:lang w:eastAsia="pt-BR"/>
        </w:rPr>
        <w:t xml:space="preserve"> </w:t>
      </w:r>
      <w:r w:rsidRPr="000408D4">
        <w:rPr>
          <w:rFonts w:ascii="Book Antiqua" w:eastAsia="Times New Roman" w:hAnsi="Book Antiqua" w:cs="Times New Roman"/>
          <w:b/>
          <w:bCs/>
          <w:sz w:val="19"/>
          <w:szCs w:val="19"/>
          <w:highlight w:val="yellow"/>
          <w:lang w:eastAsia="pt-BR"/>
        </w:rPr>
        <w:t>o despejado</w:t>
      </w:r>
      <w:r w:rsidRPr="00DE4CA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408D4" w:rsidRPr="00DE4CAA" w14:paraId="1B9C3635" w14:textId="77777777" w:rsidTr="000408D4">
        <w:trPr>
          <w:trHeight w:val="721"/>
        </w:trPr>
        <w:tc>
          <w:tcPr>
            <w:tcW w:w="8494" w:type="dxa"/>
            <w:shd w:val="clear" w:color="auto" w:fill="CCFFFF"/>
          </w:tcPr>
          <w:p w14:paraId="63A7134C" w14:textId="49B66E22" w:rsidR="000408D4" w:rsidRPr="00DE4CAA" w:rsidRDefault="000408D4" w:rsidP="000408D4">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Oficial de Justiça/TJRS-2020-FGV</w:t>
            </w:r>
            <w:r w:rsidRPr="00DE4CAA">
              <w:rPr>
                <w:rFonts w:ascii="Book Antiqua" w:eastAsia="Times New Roman" w:hAnsi="Book Antiqua" w:cs="Times New Roman"/>
                <w:b/>
                <w:sz w:val="19"/>
                <w:szCs w:val="19"/>
                <w:lang w:eastAsia="pt-BR"/>
              </w:rPr>
              <w:t xml:space="preserve">): </w:t>
            </w:r>
            <w:r w:rsidRPr="000408D4">
              <w:rPr>
                <w:rFonts w:ascii="Book Antiqua" w:hAnsi="Book Antiqua" w:cs="Times New Roman"/>
                <w:sz w:val="19"/>
                <w:szCs w:val="19"/>
              </w:rPr>
              <w:t>Maria celebrou com João contrato de locação residencial. Em razão de inadimplemento reiterado no pagamento, Maria ajuizou ação de despejo em face de João, obtendo sentença de procedência dos pedidos, inclusive com a expedição de mandado de despejo.</w:t>
            </w:r>
            <w:r>
              <w:rPr>
                <w:rFonts w:ascii="Book Antiqua" w:hAnsi="Book Antiqua" w:cs="Times New Roman"/>
                <w:sz w:val="19"/>
                <w:szCs w:val="19"/>
              </w:rPr>
              <w:t xml:space="preserve"> </w:t>
            </w:r>
            <w:r w:rsidRPr="000408D4">
              <w:rPr>
                <w:rFonts w:ascii="Book Antiqua" w:hAnsi="Book Antiqua" w:cs="Times New Roman"/>
                <w:sz w:val="19"/>
                <w:szCs w:val="19"/>
              </w:rPr>
              <w:t>De acordo com a Lei 8.245/91, findo o prazo assinado para a desocupação do imóvel, contado da data da notificação, será</w:t>
            </w:r>
            <w:r>
              <w:rPr>
                <w:rFonts w:ascii="Book Antiqua" w:hAnsi="Book Antiqua" w:cs="Times New Roman"/>
                <w:sz w:val="19"/>
                <w:szCs w:val="19"/>
              </w:rPr>
              <w:t xml:space="preserve"> </w:t>
            </w:r>
            <w:r w:rsidRPr="000408D4">
              <w:rPr>
                <w:rFonts w:ascii="Book Antiqua" w:hAnsi="Book Antiqua" w:cs="Times New Roman"/>
                <w:sz w:val="19"/>
                <w:szCs w:val="19"/>
              </w:rPr>
              <w:t>efetuado o despejo, se necessário com emprego de força, inclusive arrombamento, e os móveis e utensílios serão entregues à guarda de depositário, se não os quiser retirar o despejado</w:t>
            </w:r>
            <w:r>
              <w:rPr>
                <w:rFonts w:ascii="Book Antiqua" w:hAnsi="Book Antiqua" w:cs="Times New Roman"/>
                <w:sz w:val="19"/>
                <w:szCs w:val="19"/>
              </w:rPr>
              <w:t>.</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w:t>
            </w:r>
            <w:r>
              <w:rPr>
                <w:rFonts w:ascii="Book Antiqua" w:hAnsi="Book Antiqua" w:cs="Times New Roman"/>
                <w:b/>
                <w:sz w:val="19"/>
                <w:szCs w:val="19"/>
              </w:rPr>
              <w:t>5</w:t>
            </w:r>
            <w:r w:rsidRPr="00DE4CAA">
              <w:rPr>
                <w:rFonts w:ascii="Book Antiqua" w:hAnsi="Book Antiqua" w:cs="Times New Roman"/>
                <w:b/>
                <w:sz w:val="19"/>
                <w:szCs w:val="19"/>
              </w:rPr>
              <w:t>, §1º, Lei de Locações.</w:t>
            </w:r>
          </w:p>
        </w:tc>
      </w:tr>
    </w:tbl>
    <w:p w14:paraId="57F8CD4D" w14:textId="2AF692EA"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B84DEA"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2°</w:t>
      </w:r>
      <w:r w:rsidR="00B84DEA"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 xml:space="preserve">O </w:t>
      </w:r>
      <w:r w:rsidRPr="00DE4CAA">
        <w:rPr>
          <w:rFonts w:ascii="Book Antiqua" w:eastAsia="Times New Roman" w:hAnsi="Book Antiqua" w:cs="Times New Roman"/>
          <w:b/>
          <w:bCs/>
          <w:caps/>
          <w:sz w:val="19"/>
          <w:szCs w:val="19"/>
          <w:shd w:val="clear" w:color="auto" w:fill="F7CAAC" w:themeFill="accent2" w:themeFillTint="66"/>
          <w:lang w:eastAsia="pt-BR"/>
        </w:rPr>
        <w:t>despejo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poderá ser executado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até o trigésimo dia seguinte ao do falecimento</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bCs/>
          <w:sz w:val="19"/>
          <w:szCs w:val="19"/>
          <w:highlight w:val="yellow"/>
          <w:lang w:eastAsia="pt-BR"/>
        </w:rPr>
        <w:t>cônjuge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ascendente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descendente</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irmão de qualquer das pessoas</w:t>
      </w:r>
      <w:r w:rsidRPr="00DE4CAA">
        <w:rPr>
          <w:rFonts w:ascii="Book Antiqua" w:eastAsia="Times New Roman" w:hAnsi="Book Antiqua" w:cs="Times New Roman"/>
          <w:b/>
          <w:bCs/>
          <w:sz w:val="19"/>
          <w:szCs w:val="19"/>
          <w:lang w:eastAsia="pt-BR"/>
        </w:rPr>
        <w:t xml:space="preserve"> que </w:t>
      </w:r>
      <w:r w:rsidRPr="00DE4CAA">
        <w:rPr>
          <w:rFonts w:ascii="Book Antiqua" w:eastAsia="Times New Roman" w:hAnsi="Book Antiqua" w:cs="Times New Roman"/>
          <w:b/>
          <w:bCs/>
          <w:caps/>
          <w:sz w:val="19"/>
          <w:szCs w:val="19"/>
          <w:highlight w:val="green"/>
          <w:lang w:eastAsia="pt-BR"/>
        </w:rPr>
        <w:t>habitem</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cyan"/>
          <w:lang w:eastAsia="pt-BR"/>
        </w:rPr>
        <w:t>o imóvel</w:t>
      </w:r>
      <w:r w:rsidRPr="00DD3F0C">
        <w:rPr>
          <w:rFonts w:ascii="Book Antiqua" w:eastAsia="Times New Roman" w:hAnsi="Book Antiqua" w:cs="Times New Roman"/>
          <w:sz w:val="18"/>
          <w:szCs w:val="18"/>
          <w:lang w:eastAsia="pt-BR"/>
        </w:rPr>
        <w:t>.</w:t>
      </w:r>
      <w:r w:rsidR="002444C3" w:rsidRPr="00DD3F0C">
        <w:rPr>
          <w:rFonts w:ascii="Book Antiqua" w:eastAsia="Times New Roman" w:hAnsi="Book Antiqua" w:cs="Times New Roman"/>
          <w:sz w:val="18"/>
          <w:szCs w:val="18"/>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r w:rsidR="00B84DEA" w:rsidRPr="00DD3F0C">
        <w:rPr>
          <w:rFonts w:ascii="Book Antiqua" w:eastAsia="Times New Roman" w:hAnsi="Book Antiqua" w:cs="Times New Roman"/>
          <w:sz w:val="16"/>
          <w:szCs w:val="16"/>
          <w:lang w:eastAsia="pt-BR"/>
        </w:rPr>
        <w:t xml:space="preserve"> </w:t>
      </w:r>
      <w:r w:rsidR="00B84DEA" w:rsidRPr="00DD3F0C">
        <w:rPr>
          <w:rFonts w:ascii="Book Antiqua" w:eastAsia="Times New Roman" w:hAnsi="Book Antiqua" w:cs="Times New Roman"/>
          <w:b/>
          <w:color w:val="FF0000"/>
          <w:sz w:val="16"/>
          <w:szCs w:val="16"/>
          <w:u w:val="single"/>
          <w:lang w:eastAsia="pt-BR"/>
        </w:rPr>
        <w:t>(Cartórios/TJSC-2019)</w:t>
      </w:r>
    </w:p>
    <w:p w14:paraId="7EE8DB76"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66</w:t>
      </w:r>
      <w:r w:rsidRPr="00DE4CAA">
        <w:rPr>
          <w:rFonts w:ascii="Book Antiqua" w:eastAsia="Times New Roman" w:hAnsi="Book Antiqua" w:cs="Times New Roman"/>
          <w:sz w:val="19"/>
          <w:szCs w:val="19"/>
          <w:lang w:eastAsia="pt-BR"/>
        </w:rPr>
        <w:t xml:space="preserve">. Quando </w:t>
      </w:r>
      <w:r w:rsidRPr="00DE4CAA">
        <w:rPr>
          <w:rFonts w:ascii="Book Antiqua" w:eastAsia="Times New Roman" w:hAnsi="Book Antiqua" w:cs="Times New Roman"/>
          <w:b/>
          <w:sz w:val="19"/>
          <w:szCs w:val="19"/>
          <w:highlight w:val="yellow"/>
          <w:lang w:eastAsia="pt-BR"/>
        </w:rPr>
        <w:t>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for</w:t>
      </w:r>
      <w:r w:rsidRPr="00DE4CAA">
        <w:rPr>
          <w:rFonts w:ascii="Book Antiqua" w:eastAsia="Times New Roman" w:hAnsi="Book Antiqua" w:cs="Times New Roman"/>
          <w:b/>
          <w:caps/>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abandonado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após ajuizada a ação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imitir-se na posse do imóvel</w:t>
      </w:r>
      <w:r w:rsidRPr="00DD3F0C">
        <w:rPr>
          <w:rFonts w:ascii="Book Antiqua" w:eastAsia="Times New Roman" w:hAnsi="Book Antiqua" w:cs="Times New Roman"/>
          <w:sz w:val="18"/>
          <w:szCs w:val="18"/>
          <w:lang w:eastAsia="pt-BR"/>
        </w:rPr>
        <w:t xml:space="preserve">. </w:t>
      </w:r>
      <w:r w:rsidR="009E147A" w:rsidRPr="00DD3F0C">
        <w:rPr>
          <w:rFonts w:ascii="Book Antiqua" w:eastAsia="Times New Roman" w:hAnsi="Book Antiqua" w:cs="Times New Roman"/>
          <w:b/>
          <w:color w:val="FF0000"/>
          <w:sz w:val="16"/>
          <w:szCs w:val="16"/>
          <w:u w:val="single"/>
          <w:lang w:eastAsia="pt-BR"/>
        </w:rPr>
        <w:t>(Anal. Proc./DPERS-2013)</w:t>
      </w:r>
    </w:p>
    <w:p w14:paraId="46382B9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III</w:t>
      </w:r>
    </w:p>
    <w:p w14:paraId="73EC0A27"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de Consignação de Aluguel e Acessórios da Locação</w:t>
      </w:r>
    </w:p>
    <w:p w14:paraId="414E6803" w14:textId="193B00AD" w:rsidR="00DB4026" w:rsidRPr="00707B92"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67</w:t>
      </w:r>
      <w:r w:rsidRPr="00DE4CAA">
        <w:rPr>
          <w:rFonts w:ascii="Book Antiqua" w:eastAsia="Times New Roman" w:hAnsi="Book Antiqua" w:cs="Times New Roman"/>
          <w:sz w:val="19"/>
          <w:szCs w:val="19"/>
          <w:lang w:eastAsia="pt-BR"/>
        </w:rPr>
        <w:t xml:space="preserve">. </w:t>
      </w:r>
      <w:r w:rsidRPr="00707B92">
        <w:rPr>
          <w:rFonts w:ascii="Book Antiqua" w:eastAsia="Times New Roman" w:hAnsi="Book Antiqua" w:cs="Times New Roman"/>
          <w:b/>
          <w:bCs/>
          <w:sz w:val="19"/>
          <w:szCs w:val="19"/>
          <w:lang w:eastAsia="pt-BR"/>
        </w:rPr>
        <w:t xml:space="preserve">Na ação que objetivar </w:t>
      </w:r>
      <w:r w:rsidRPr="00707B92">
        <w:rPr>
          <w:rFonts w:ascii="Book Antiqua" w:eastAsia="Times New Roman" w:hAnsi="Book Antiqua" w:cs="Times New Roman"/>
          <w:b/>
          <w:bCs/>
          <w:caps/>
          <w:sz w:val="19"/>
          <w:szCs w:val="19"/>
          <w:shd w:val="clear" w:color="auto" w:fill="F7CAAC" w:themeFill="accent2" w:themeFillTint="66"/>
          <w:lang w:eastAsia="pt-BR"/>
        </w:rPr>
        <w:t>o pagamento dos aluguéis e acessórios da locação</w:t>
      </w:r>
      <w:r w:rsidRPr="00707B92">
        <w:rPr>
          <w:rFonts w:ascii="Book Antiqua" w:eastAsia="Times New Roman" w:hAnsi="Book Antiqua" w:cs="Times New Roman"/>
          <w:b/>
          <w:bCs/>
          <w:sz w:val="19"/>
          <w:szCs w:val="19"/>
          <w:lang w:eastAsia="pt-BR"/>
        </w:rPr>
        <w:t xml:space="preserve"> mediante </w:t>
      </w:r>
      <w:r w:rsidRPr="00707B92">
        <w:rPr>
          <w:rFonts w:ascii="Book Antiqua" w:eastAsia="Times New Roman" w:hAnsi="Book Antiqua" w:cs="Times New Roman"/>
          <w:b/>
          <w:bCs/>
          <w:caps/>
          <w:sz w:val="19"/>
          <w:szCs w:val="19"/>
          <w:highlight w:val="cyan"/>
          <w:lang w:eastAsia="pt-BR"/>
        </w:rPr>
        <w:t>consignação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será observado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o seguinte</w:t>
      </w:r>
      <w:r w:rsidRPr="00DE4CAA">
        <w:rPr>
          <w:rFonts w:ascii="Book Antiqua" w:eastAsia="Times New Roman" w:hAnsi="Book Antiqua" w:cs="Times New Roman"/>
          <w:sz w:val="19"/>
          <w:szCs w:val="19"/>
          <w:lang w:eastAsia="pt-BR"/>
        </w:rPr>
        <w:t>:</w:t>
      </w:r>
      <w:r w:rsidR="00707B92">
        <w:rPr>
          <w:rFonts w:ascii="Book Antiqua" w:eastAsia="Times New Roman" w:hAnsi="Book Antiqua" w:cs="Times New Roman"/>
          <w:sz w:val="19"/>
          <w:szCs w:val="19"/>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(TJDFT-2008)</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(TJPA-2014)</w:t>
      </w:r>
      <w:r w:rsidRPr="00DE4CAA">
        <w:rPr>
          <w:rFonts w:ascii="Book Antiqua" w:eastAsia="Times New Roman" w:hAnsi="Book Antiqua" w:cs="Times New Roman"/>
          <w:sz w:val="19"/>
          <w:szCs w:val="19"/>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(DPEMG-2014)</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(Cartórios/TJSP-2014)</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(TJAC-2019)</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p w14:paraId="77F9200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petição inicial, além dos requisitos exigidos pelo </w:t>
      </w:r>
      <w:hyperlink r:id="rId43" w:anchor="art282" w:history="1">
        <w:r w:rsidRPr="00DE4CAA">
          <w:rPr>
            <w:rFonts w:ascii="Book Antiqua" w:eastAsia="Times New Roman" w:hAnsi="Book Antiqua" w:cs="Times New Roman"/>
            <w:color w:val="0000FF"/>
            <w:sz w:val="19"/>
            <w:szCs w:val="19"/>
            <w:u w:val="single"/>
            <w:lang w:eastAsia="pt-BR"/>
          </w:rPr>
          <w:t>art. 282 do Código de Processo Civil,</w:t>
        </w:r>
      </w:hyperlink>
      <w:r w:rsidRPr="00DE4CAA">
        <w:rPr>
          <w:rFonts w:ascii="Book Antiqua" w:eastAsia="Times New Roman" w:hAnsi="Book Antiqua" w:cs="Times New Roman"/>
          <w:sz w:val="19"/>
          <w:szCs w:val="19"/>
          <w:lang w:eastAsia="pt-BR"/>
        </w:rPr>
        <w:t xml:space="preserve"> deverá especificar os aluguéis e acessórios da locação com indicação dos respectivos valores; </w:t>
      </w:r>
    </w:p>
    <w:p w14:paraId="2B4E2CFF" w14:textId="0BB7D58B"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sz w:val="19"/>
          <w:szCs w:val="19"/>
          <w:highlight w:val="cyan"/>
          <w:lang w:eastAsia="pt-BR"/>
        </w:rPr>
        <w:t>determinada</w:t>
      </w:r>
      <w:proofErr w:type="gramEnd"/>
      <w:r w:rsidRPr="00DE4CAA">
        <w:rPr>
          <w:rFonts w:ascii="Book Antiqua" w:eastAsia="Times New Roman" w:hAnsi="Book Antiqua" w:cs="Times New Roman"/>
          <w:b/>
          <w:sz w:val="19"/>
          <w:szCs w:val="19"/>
          <w:highlight w:val="cyan"/>
          <w:lang w:eastAsia="pt-BR"/>
        </w:rPr>
        <w:t xml:space="preserve"> a citação do réu</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autor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 intimado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sz w:val="19"/>
          <w:szCs w:val="19"/>
          <w:highlight w:val="cyan"/>
          <w:lang w:eastAsia="pt-BR"/>
        </w:rPr>
        <w:t>no prazo de vinte e quatro horas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efetuar</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depósito judicial</w:t>
      </w:r>
      <w:r w:rsidRPr="00DE4CAA">
        <w:rPr>
          <w:rFonts w:ascii="Book Antiqua" w:eastAsia="Times New Roman" w:hAnsi="Book Antiqua" w:cs="Times New Roman"/>
          <w:sz w:val="19"/>
          <w:szCs w:val="19"/>
          <w:lang w:eastAsia="pt-BR"/>
        </w:rPr>
        <w:t xml:space="preserve"> da </w:t>
      </w:r>
      <w:r w:rsidRPr="00DE4CAA">
        <w:rPr>
          <w:rFonts w:ascii="Book Antiqua" w:eastAsia="Times New Roman" w:hAnsi="Book Antiqua" w:cs="Times New Roman"/>
          <w:b/>
          <w:sz w:val="19"/>
          <w:szCs w:val="19"/>
          <w:highlight w:val="yellow"/>
          <w:lang w:eastAsia="pt-BR"/>
        </w:rPr>
        <w:t>importância indicada na petição inicial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sob pena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 ser extinto o processo</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(DPEMG-2014)</w:t>
      </w:r>
      <w:r w:rsidRPr="00DD3F0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6753F" w:rsidRPr="00DE4CAA" w14:paraId="16B2B201" w14:textId="77777777" w:rsidTr="00832333">
        <w:tc>
          <w:tcPr>
            <w:tcW w:w="8494" w:type="dxa"/>
            <w:shd w:val="clear" w:color="auto" w:fill="CCFFFF"/>
          </w:tcPr>
          <w:p w14:paraId="7120E9B5" w14:textId="77777777" w:rsidR="0096753F" w:rsidRPr="00DE4CAA" w:rsidRDefault="0096753F" w:rsidP="0096753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DPEMG-2014-FUNDEP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 Consignação em Pagamento de Aluguel e Acessórios de Locação prevista na Lei 8.245/91, assinale a alternativa: Determinada a citação do réu na Ação de Consignação em Pagamento de Aluguel e Acessórios de Locação, será o autor intimado a, no prazo de 24 horas, efetuar o depósito judicial da importância indicada na petição inicial, sob pena de ser extinto o processo. </w:t>
            </w:r>
            <w:r w:rsidRPr="00DE4CAA">
              <w:rPr>
                <w:rFonts w:ascii="Book Antiqua" w:eastAsia="Times New Roman" w:hAnsi="Book Antiqua" w:cs="Times New Roman"/>
                <w:b/>
                <w:sz w:val="19"/>
                <w:szCs w:val="19"/>
                <w:lang w:eastAsia="pt-BR"/>
              </w:rPr>
              <w:t>BL: art. 67, II, Lei 8245.</w:t>
            </w:r>
          </w:p>
        </w:tc>
      </w:tr>
    </w:tbl>
    <w:p w14:paraId="60637D8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o pedido envolverá a quitação das obrigações que vencerem durante a tramitação do feito e até ser prolatada a sentença de primeira instância, devendo o autor promover os depósitos nos respectivos vencimentos; </w:t>
      </w:r>
    </w:p>
    <w:p w14:paraId="63D42BA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não</w:t>
      </w:r>
      <w:proofErr w:type="gramEnd"/>
      <w:r w:rsidRPr="00DE4CAA">
        <w:rPr>
          <w:rFonts w:ascii="Book Antiqua" w:eastAsia="Times New Roman" w:hAnsi="Book Antiqua" w:cs="Times New Roman"/>
          <w:sz w:val="19"/>
          <w:szCs w:val="19"/>
          <w:lang w:eastAsia="pt-BR"/>
        </w:rPr>
        <w:t xml:space="preserve"> sendo oferecida a contestação, ou se o locador receber os valores depositados, o juiz acolherá o pedido, declarando quitadas as obrigações, condenando o réu ao pagamento das custas e honorários de vinte por cento do valor dos depósitos; </w:t>
      </w:r>
    </w:p>
    <w:p w14:paraId="5D9B0CD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contestação do locador, além da defesa de direito que possa caber, ficará adstrita, quanto à matéria de fato, a: </w:t>
      </w:r>
    </w:p>
    <w:p w14:paraId="204975C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não ter havido recusa ou mora em receber a quantia devida; </w:t>
      </w:r>
    </w:p>
    <w:p w14:paraId="3D37C73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ter sido justa a recusa; </w:t>
      </w:r>
    </w:p>
    <w:p w14:paraId="1FE2F2E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c) não ter sido efetuado o depósito no prazo ou no lugar do pagamento; </w:t>
      </w:r>
    </w:p>
    <w:p w14:paraId="608D8B4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d} não ter sido o depósito integral; </w:t>
      </w:r>
    </w:p>
    <w:p w14:paraId="31249981" w14:textId="1228E258" w:rsidR="00DB4026" w:rsidRPr="00707B9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07B92">
        <w:rPr>
          <w:rFonts w:ascii="Book Antiqua" w:eastAsia="Times New Roman" w:hAnsi="Book Antiqua" w:cs="Times New Roman"/>
          <w:b/>
          <w:bCs/>
          <w:sz w:val="19"/>
          <w:szCs w:val="19"/>
          <w:lang w:eastAsia="pt-BR"/>
        </w:rPr>
        <w:t xml:space="preserve">        VI - </w:t>
      </w:r>
      <w:proofErr w:type="gramStart"/>
      <w:r w:rsidRPr="00707B92">
        <w:rPr>
          <w:rFonts w:ascii="Book Antiqua" w:eastAsia="Times New Roman" w:hAnsi="Book Antiqua" w:cs="Times New Roman"/>
          <w:b/>
          <w:bCs/>
          <w:sz w:val="19"/>
          <w:szCs w:val="19"/>
          <w:lang w:eastAsia="pt-BR"/>
        </w:rPr>
        <w:t>além de</w:t>
      </w:r>
      <w:proofErr w:type="gramEnd"/>
      <w:r w:rsidRPr="00707B92">
        <w:rPr>
          <w:rFonts w:ascii="Book Antiqua" w:eastAsia="Times New Roman" w:hAnsi="Book Antiqua" w:cs="Times New Roman"/>
          <w:b/>
          <w:bCs/>
          <w:sz w:val="19"/>
          <w:szCs w:val="19"/>
          <w:lang w:eastAsia="pt-BR"/>
        </w:rPr>
        <w:t xml:space="preserve"> contestar, o réu </w:t>
      </w:r>
      <w:r w:rsidRPr="00707B92">
        <w:rPr>
          <w:rFonts w:ascii="Book Antiqua" w:eastAsia="Times New Roman" w:hAnsi="Book Antiqua" w:cs="Times New Roman"/>
          <w:b/>
          <w:bCs/>
          <w:caps/>
          <w:sz w:val="19"/>
          <w:szCs w:val="19"/>
          <w:highlight w:val="green"/>
          <w:lang w:eastAsia="pt-BR"/>
        </w:rPr>
        <w:t>poderá</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em reconvenção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pedir</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cyan"/>
          <w:lang w:eastAsia="pt-BR"/>
        </w:rPr>
        <w:t>o despejo</w:t>
      </w:r>
      <w:r w:rsidRPr="00707B92">
        <w:rPr>
          <w:rFonts w:ascii="Book Antiqua" w:eastAsia="Times New Roman" w:hAnsi="Book Antiqua" w:cs="Times New Roman"/>
          <w:b/>
          <w:bCs/>
          <w:sz w:val="19"/>
          <w:szCs w:val="19"/>
          <w:lang w:eastAsia="pt-BR"/>
        </w:rPr>
        <w:t xml:space="preserve"> e </w:t>
      </w:r>
      <w:r w:rsidRPr="00707B92">
        <w:rPr>
          <w:rFonts w:ascii="Book Antiqua" w:eastAsia="Times New Roman" w:hAnsi="Book Antiqua" w:cs="Times New Roman"/>
          <w:b/>
          <w:bCs/>
          <w:caps/>
          <w:sz w:val="19"/>
          <w:szCs w:val="19"/>
          <w:highlight w:val="cyan"/>
          <w:lang w:eastAsia="pt-BR"/>
        </w:rPr>
        <w:t>a cobrança dos valores</w:t>
      </w:r>
      <w:r w:rsidRPr="00707B92">
        <w:rPr>
          <w:rFonts w:ascii="Book Antiqua" w:eastAsia="Times New Roman" w:hAnsi="Book Antiqua" w:cs="Times New Roman"/>
          <w:b/>
          <w:bCs/>
          <w:sz w:val="19"/>
          <w:szCs w:val="19"/>
          <w:lang w:eastAsia="pt-BR"/>
        </w:rPr>
        <w:t xml:space="preserve"> objeto da consignatória ou da diferença do depósito inicial, na </w:t>
      </w:r>
      <w:r w:rsidRPr="00707B92">
        <w:rPr>
          <w:rFonts w:ascii="Book Antiqua" w:eastAsia="Times New Roman" w:hAnsi="Book Antiqua" w:cs="Times New Roman"/>
          <w:b/>
          <w:bCs/>
          <w:sz w:val="19"/>
          <w:szCs w:val="19"/>
          <w:lang w:eastAsia="pt-BR"/>
        </w:rPr>
        <w:lastRenderedPageBreak/>
        <w:t>hipótese de ter sido alegado não ser o mesmo integral</w:t>
      </w:r>
      <w:r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(TJDFT-2008)</w:t>
      </w:r>
      <w:r w:rsidR="00CC0441" w:rsidRPr="00DD3F0C">
        <w:rPr>
          <w:rFonts w:ascii="Book Antiqua" w:eastAsia="Times New Roman" w:hAnsi="Book Antiqua" w:cs="Times New Roman"/>
          <w:sz w:val="16"/>
          <w:szCs w:val="16"/>
          <w:lang w:eastAsia="pt-BR"/>
        </w:rPr>
        <w:t xml:space="preserve"> </w:t>
      </w:r>
      <w:r w:rsidR="00CC0441" w:rsidRPr="00DD3F0C">
        <w:rPr>
          <w:rFonts w:ascii="Book Antiqua" w:eastAsia="Times New Roman" w:hAnsi="Book Antiqua" w:cs="Times New Roman"/>
          <w:b/>
          <w:color w:val="FF0000"/>
          <w:sz w:val="16"/>
          <w:szCs w:val="16"/>
          <w:u w:val="single"/>
          <w:lang w:eastAsia="pt-BR"/>
        </w:rPr>
        <w:t>(TJPA-2014)</w:t>
      </w:r>
      <w:r w:rsidR="00006BC2" w:rsidRPr="00DD3F0C">
        <w:rPr>
          <w:rFonts w:ascii="Book Antiqua" w:eastAsia="Times New Roman" w:hAnsi="Book Antiqua" w:cs="Times New Roman"/>
          <w:b/>
          <w:color w:val="FF0000"/>
          <w:sz w:val="16"/>
          <w:szCs w:val="16"/>
          <w:lang w:eastAsia="pt-BR"/>
        </w:rPr>
        <w:t xml:space="preserve"> </w:t>
      </w:r>
      <w:r w:rsidR="00006BC2" w:rsidRPr="00DD3F0C">
        <w:rPr>
          <w:rFonts w:ascii="Book Antiqua" w:eastAsia="Times New Roman" w:hAnsi="Book Antiqua" w:cs="Times New Roman"/>
          <w:b/>
          <w:color w:val="FF0000"/>
          <w:sz w:val="16"/>
          <w:szCs w:val="16"/>
          <w:u w:val="single"/>
          <w:lang w:eastAsia="pt-BR"/>
        </w:rPr>
        <w:t>(DPEMG-2014)</w:t>
      </w:r>
      <w:r w:rsidR="00930EB0" w:rsidRPr="00DD3F0C">
        <w:rPr>
          <w:rFonts w:ascii="Book Antiqua" w:eastAsia="Times New Roman" w:hAnsi="Book Antiqua" w:cs="Times New Roman"/>
          <w:b/>
          <w:color w:val="FF0000"/>
          <w:sz w:val="16"/>
          <w:szCs w:val="16"/>
          <w:lang w:eastAsia="pt-BR"/>
        </w:rPr>
        <w:t xml:space="preserve"> </w:t>
      </w:r>
      <w:r w:rsidR="00930EB0" w:rsidRPr="00DD3F0C">
        <w:rPr>
          <w:rFonts w:ascii="Book Antiqua" w:eastAsia="Times New Roman" w:hAnsi="Book Antiqua" w:cs="Times New Roman"/>
          <w:b/>
          <w:color w:val="FF0000"/>
          <w:sz w:val="16"/>
          <w:szCs w:val="16"/>
          <w:u w:val="single"/>
          <w:lang w:eastAsia="pt-BR"/>
        </w:rPr>
        <w:t>(Cartórios/TJSP-2014)</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605B01" w:rsidRPr="00DE4CAA" w14:paraId="7B5B44B8" w14:textId="77777777" w:rsidTr="00605B01">
        <w:tc>
          <w:tcPr>
            <w:tcW w:w="8494" w:type="dxa"/>
            <w:shd w:val="clear" w:color="auto" w:fill="CCFFFF"/>
          </w:tcPr>
          <w:p w14:paraId="6421AF9F" w14:textId="5158199D" w:rsidR="00605B01" w:rsidRPr="00DE4CAA" w:rsidRDefault="00605B01" w:rsidP="00605B0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TJDFT-2008</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Em ação de consignação de aluguel e acessórios da locação, regulada pela Lei 8.245/91, o réu: pode contestar e reconvir para pedir o despejo e a cobrança dos valores objeto da consignatória ou da diferença do depósito inicial, se alegar não ser o mesmo integral. </w:t>
            </w:r>
            <w:r w:rsidRPr="00DE4CAA">
              <w:rPr>
                <w:rFonts w:ascii="Book Antiqua" w:eastAsia="Times New Roman" w:hAnsi="Book Antiqua" w:cs="Times New Roman"/>
                <w:b/>
                <w:sz w:val="19"/>
                <w:szCs w:val="19"/>
                <w:lang w:eastAsia="pt-BR"/>
              </w:rPr>
              <w:t>BL: art. 67, VI, Lei 8245.</w:t>
            </w:r>
          </w:p>
        </w:tc>
      </w:tr>
    </w:tbl>
    <w:p w14:paraId="77683E8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o autor poderá complementar o depósito inicial, no prazo de cinco dias contados da ciência do oferecimento da resposta, com acréscimo de dez por cento sobre o valor da diferença. Se tal ocorrer, o juiz declarará quitadas as obrigações, elidindo a rescisão da locação, mas imporá ao autor-reconvindo a responsabilidade pelas custas e honorários advocatícios de vinte por cento sobre o valor dos depósitos; </w:t>
      </w:r>
    </w:p>
    <w:p w14:paraId="7532B7D9" w14:textId="3032A79C"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707B92">
        <w:rPr>
          <w:rFonts w:ascii="Book Antiqua" w:eastAsia="Times New Roman" w:hAnsi="Book Antiqua" w:cs="Times New Roman"/>
          <w:b/>
          <w:bCs/>
          <w:sz w:val="19"/>
          <w:szCs w:val="19"/>
          <w:lang w:eastAsia="pt-BR"/>
        </w:rPr>
        <w:t xml:space="preserve">        VIII - </w:t>
      </w:r>
      <w:r w:rsidRPr="00707B92">
        <w:rPr>
          <w:rFonts w:ascii="Book Antiqua" w:eastAsia="Times New Roman" w:hAnsi="Book Antiqua" w:cs="Times New Roman"/>
          <w:b/>
          <w:bCs/>
          <w:caps/>
          <w:sz w:val="19"/>
          <w:szCs w:val="19"/>
          <w:highlight w:val="green"/>
          <w:lang w:eastAsia="pt-BR"/>
        </w:rPr>
        <w:t>havendo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na reconvenção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cumulação dos pedidos</w:t>
      </w:r>
      <w:r w:rsidRPr="00707B92">
        <w:rPr>
          <w:rFonts w:ascii="Book Antiqua" w:eastAsia="Times New Roman" w:hAnsi="Book Antiqua" w:cs="Times New Roman"/>
          <w:b/>
          <w:bCs/>
          <w:sz w:val="19"/>
          <w:szCs w:val="19"/>
          <w:lang w:eastAsia="pt-BR"/>
        </w:rPr>
        <w:t xml:space="preserve"> de </w:t>
      </w:r>
      <w:r w:rsidRPr="00707B92">
        <w:rPr>
          <w:rFonts w:ascii="Book Antiqua" w:eastAsia="Times New Roman" w:hAnsi="Book Antiqua" w:cs="Times New Roman"/>
          <w:b/>
          <w:bCs/>
          <w:sz w:val="19"/>
          <w:szCs w:val="19"/>
          <w:highlight w:val="cyan"/>
          <w:lang w:eastAsia="pt-BR"/>
        </w:rPr>
        <w:t>rescisão da locação</w:t>
      </w:r>
      <w:r w:rsidRPr="00707B92">
        <w:rPr>
          <w:rFonts w:ascii="Book Antiqua" w:eastAsia="Times New Roman" w:hAnsi="Book Antiqua" w:cs="Times New Roman"/>
          <w:b/>
          <w:bCs/>
          <w:sz w:val="19"/>
          <w:szCs w:val="19"/>
          <w:lang w:eastAsia="pt-BR"/>
        </w:rPr>
        <w:t xml:space="preserve"> e </w:t>
      </w:r>
      <w:r w:rsidRPr="00707B92">
        <w:rPr>
          <w:rFonts w:ascii="Book Antiqua" w:eastAsia="Times New Roman" w:hAnsi="Book Antiqua" w:cs="Times New Roman"/>
          <w:b/>
          <w:bCs/>
          <w:sz w:val="19"/>
          <w:szCs w:val="19"/>
          <w:highlight w:val="cyan"/>
          <w:lang w:eastAsia="pt-BR"/>
        </w:rPr>
        <w:t>cobrança dos valores objeto da consignatória</w:t>
      </w:r>
      <w:r w:rsidRPr="00707B92">
        <w:rPr>
          <w:rFonts w:ascii="Book Antiqua" w:eastAsia="Times New Roman" w:hAnsi="Book Antiqua" w:cs="Times New Roman"/>
          <w:b/>
          <w:bCs/>
          <w:sz w:val="19"/>
          <w:szCs w:val="19"/>
          <w:lang w:eastAsia="pt-BR"/>
        </w:rPr>
        <w:t xml:space="preserve">, a </w:t>
      </w:r>
      <w:r w:rsidRPr="00707B92">
        <w:rPr>
          <w:rFonts w:ascii="Book Antiqua" w:eastAsia="Times New Roman" w:hAnsi="Book Antiqua" w:cs="Times New Roman"/>
          <w:b/>
          <w:bCs/>
          <w:sz w:val="19"/>
          <w:szCs w:val="19"/>
          <w:highlight w:val="yellow"/>
          <w:lang w:eastAsia="pt-BR"/>
        </w:rPr>
        <w:t>execução desta</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somente poderá ter</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início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após obtida a desocupação do imóvel</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cyan"/>
          <w:lang w:eastAsia="pt-BR"/>
        </w:rPr>
        <w:t>caso ambos tenham sido acolhidos</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(DPEMG-2014)</w:t>
      </w:r>
      <w:r w:rsidR="002444C3" w:rsidRPr="00DD3F0C">
        <w:rPr>
          <w:rFonts w:ascii="Book Antiqua" w:eastAsia="Times New Roman" w:hAnsi="Book Antiqua" w:cs="Times New Roman"/>
          <w:sz w:val="16"/>
          <w:szCs w:val="16"/>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96753F" w:rsidRPr="00DE4CAA" w14:paraId="37E9918E" w14:textId="77777777" w:rsidTr="00832333">
        <w:tc>
          <w:tcPr>
            <w:tcW w:w="8494" w:type="dxa"/>
            <w:shd w:val="clear" w:color="auto" w:fill="CCFFFF"/>
          </w:tcPr>
          <w:p w14:paraId="35C3E9B5" w14:textId="77777777" w:rsidR="0096753F" w:rsidRPr="00DE4CAA" w:rsidRDefault="0096753F" w:rsidP="0096753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DPEMG-2014-FUNDEP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 Consignação em Pagamento de Aluguel e Acessórios de Locação prevista na Lei 8.245/91, assinale a alternativa correta: Citado para a Ação de Consignação em Pagamento de Aluguel e Acessórios de Locação, o réu poderá, em reconvenção, pedir o despejo e a cobrança dos valores objeto da consignatória ou da diferença do depósito inicial, na hipótese de ter sido alegado não ser o mesmo integral. O certo é que, havendo na reconvenção a cumulação dos pedidos de rescisão da locação e cobrança dos valores objeto da consignatória, a execução da cobrança só poderá ter início após obtenção da desocupação do imóvel, caso ambos tenham sido acolhidos. </w:t>
            </w:r>
            <w:r w:rsidRPr="00DE4CAA">
              <w:rPr>
                <w:rFonts w:ascii="Book Antiqua" w:eastAsia="Times New Roman" w:hAnsi="Book Antiqua" w:cs="Times New Roman"/>
                <w:b/>
                <w:sz w:val="19"/>
                <w:szCs w:val="19"/>
                <w:lang w:eastAsia="pt-BR"/>
              </w:rPr>
              <w:t>BL: art. 67, VI e VIII, Lei 8245.</w:t>
            </w:r>
          </w:p>
        </w:tc>
      </w:tr>
    </w:tbl>
    <w:p w14:paraId="1681D56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 réu poderá levantar a qualquer momento as importâncias depositadas sobre as quais não penda controvérsia. </w:t>
      </w:r>
    </w:p>
    <w:p w14:paraId="0DE4513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IV</w:t>
      </w:r>
    </w:p>
    <w:p w14:paraId="0B0D914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Revisional de Aluguel</w:t>
      </w:r>
    </w:p>
    <w:p w14:paraId="228B8E97" w14:textId="5AAE68B9" w:rsidR="00DB4026" w:rsidRPr="00707B92"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68</w:t>
      </w:r>
      <w:r w:rsidRPr="00DE4CAA">
        <w:rPr>
          <w:rFonts w:ascii="Book Antiqua" w:eastAsia="Times New Roman" w:hAnsi="Book Antiqua" w:cs="Times New Roman"/>
          <w:color w:val="000000"/>
          <w:sz w:val="19"/>
          <w:szCs w:val="19"/>
          <w:lang w:eastAsia="pt-BR"/>
        </w:rPr>
        <w:t xml:space="preserve">.  </w:t>
      </w:r>
      <w:r w:rsidRPr="00707B92">
        <w:rPr>
          <w:rFonts w:ascii="Book Antiqua" w:eastAsia="Times New Roman" w:hAnsi="Book Antiqua" w:cs="Times New Roman"/>
          <w:b/>
          <w:bCs/>
          <w:color w:val="000000"/>
          <w:sz w:val="19"/>
          <w:szCs w:val="19"/>
          <w:lang w:eastAsia="pt-BR"/>
        </w:rPr>
        <w:t xml:space="preserve">Na </w:t>
      </w:r>
      <w:r w:rsidRPr="00707B92">
        <w:rPr>
          <w:rFonts w:ascii="Book Antiqua" w:eastAsia="Times New Roman" w:hAnsi="Book Antiqua" w:cs="Times New Roman"/>
          <w:b/>
          <w:bCs/>
          <w:caps/>
          <w:color w:val="000000"/>
          <w:sz w:val="19"/>
          <w:szCs w:val="19"/>
          <w:shd w:val="clear" w:color="auto" w:fill="F7CAAC" w:themeFill="accent2" w:themeFillTint="66"/>
          <w:lang w:eastAsia="pt-BR"/>
        </w:rPr>
        <w:t>ação revisional de aluguel</w:t>
      </w:r>
      <w:r w:rsidRPr="00707B92">
        <w:rPr>
          <w:rFonts w:ascii="Book Antiqua" w:eastAsia="Times New Roman" w:hAnsi="Book Antiqua" w:cs="Times New Roman"/>
          <w:b/>
          <w:bCs/>
          <w:color w:val="000000"/>
          <w:sz w:val="19"/>
          <w:szCs w:val="19"/>
          <w:lang w:eastAsia="pt-BR"/>
        </w:rPr>
        <w:t xml:space="preserve">, que terá o </w:t>
      </w:r>
      <w:r w:rsidRPr="00707B92">
        <w:rPr>
          <w:rFonts w:ascii="Book Antiqua" w:eastAsia="Times New Roman" w:hAnsi="Book Antiqua" w:cs="Times New Roman"/>
          <w:b/>
          <w:bCs/>
          <w:color w:val="000000"/>
          <w:sz w:val="19"/>
          <w:szCs w:val="19"/>
          <w:highlight w:val="cyan"/>
          <w:lang w:eastAsia="pt-BR"/>
        </w:rPr>
        <w:t>rito sumário</w:t>
      </w:r>
      <w:r w:rsidRPr="00707B92">
        <w:rPr>
          <w:rFonts w:ascii="Book Antiqua" w:eastAsia="Times New Roman" w:hAnsi="Book Antiqua" w:cs="Times New Roman"/>
          <w:b/>
          <w:bCs/>
          <w:color w:val="000000"/>
          <w:sz w:val="19"/>
          <w:szCs w:val="19"/>
          <w:lang w:eastAsia="pt-BR"/>
        </w:rPr>
        <w:t xml:space="preserve">, </w:t>
      </w:r>
      <w:r w:rsidRPr="00707B92">
        <w:rPr>
          <w:rFonts w:ascii="Book Antiqua" w:eastAsia="Times New Roman" w:hAnsi="Book Antiqua" w:cs="Times New Roman"/>
          <w:b/>
          <w:bCs/>
          <w:caps/>
          <w:color w:val="000000"/>
          <w:sz w:val="19"/>
          <w:szCs w:val="19"/>
          <w:highlight w:val="green"/>
          <w:lang w:eastAsia="pt-BR"/>
        </w:rPr>
        <w:t>observar-se-á</w:t>
      </w:r>
      <w:r w:rsidRPr="00707B92">
        <w:rPr>
          <w:rFonts w:ascii="Book Antiqua" w:eastAsia="Times New Roman" w:hAnsi="Book Antiqua" w:cs="Times New Roman"/>
          <w:b/>
          <w:bCs/>
          <w:color w:val="000000"/>
          <w:sz w:val="19"/>
          <w:szCs w:val="19"/>
          <w:lang w:eastAsia="pt-BR"/>
        </w:rPr>
        <w:t xml:space="preserve"> o seguinte</w:t>
      </w:r>
      <w:r w:rsidRPr="00DD3F0C">
        <w:rPr>
          <w:rFonts w:ascii="Book Antiqua" w:eastAsia="Times New Roman" w:hAnsi="Book Antiqua" w:cs="Times New Roman"/>
          <w:color w:val="000000"/>
          <w:sz w:val="16"/>
          <w:szCs w:val="16"/>
          <w:lang w:eastAsia="pt-BR"/>
        </w:rPr>
        <w:t xml:space="preserve">: </w:t>
      </w:r>
      <w:hyperlink r:id="rId4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707B92">
        <w:t xml:space="preserve"> </w:t>
      </w:r>
      <w:r w:rsidR="00707B92" w:rsidRPr="00DD3F0C">
        <w:rPr>
          <w:rFonts w:ascii="Book Antiqua" w:eastAsia="Times New Roman" w:hAnsi="Book Antiqua" w:cs="Times New Roman"/>
          <w:b/>
          <w:color w:val="FF0000"/>
          <w:sz w:val="16"/>
          <w:szCs w:val="16"/>
          <w:u w:val="single"/>
          <w:lang w:eastAsia="pt-BR"/>
        </w:rPr>
        <w:t>(Cartórios/TJ</w:t>
      </w:r>
      <w:r w:rsidR="00707B92">
        <w:rPr>
          <w:rFonts w:ascii="Book Antiqua" w:eastAsia="Times New Roman" w:hAnsi="Book Antiqua" w:cs="Times New Roman"/>
          <w:b/>
          <w:color w:val="FF0000"/>
          <w:sz w:val="16"/>
          <w:szCs w:val="16"/>
          <w:u w:val="single"/>
          <w:lang w:eastAsia="pt-BR"/>
        </w:rPr>
        <w:t>SP</w:t>
      </w:r>
      <w:r w:rsidR="00707B92" w:rsidRPr="00DD3F0C">
        <w:rPr>
          <w:rFonts w:ascii="Book Antiqua" w:eastAsia="Times New Roman" w:hAnsi="Book Antiqua" w:cs="Times New Roman"/>
          <w:b/>
          <w:color w:val="FF0000"/>
          <w:sz w:val="16"/>
          <w:szCs w:val="16"/>
          <w:u w:val="single"/>
          <w:lang w:eastAsia="pt-BR"/>
        </w:rPr>
        <w:t>-20</w:t>
      </w:r>
      <w:r w:rsidR="00707B92">
        <w:rPr>
          <w:rFonts w:ascii="Book Antiqua" w:eastAsia="Times New Roman" w:hAnsi="Book Antiqua" w:cs="Times New Roman"/>
          <w:b/>
          <w:color w:val="FF0000"/>
          <w:sz w:val="16"/>
          <w:szCs w:val="16"/>
          <w:u w:val="single"/>
          <w:lang w:eastAsia="pt-BR"/>
        </w:rPr>
        <w:t>11</w:t>
      </w:r>
      <w:r w:rsidR="00707B92" w:rsidRPr="00DD3F0C">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Times New Roman"/>
          <w:b/>
          <w:color w:val="FF0000"/>
          <w:sz w:val="16"/>
          <w:szCs w:val="16"/>
          <w:u w:val="single"/>
          <w:lang w:eastAsia="pt-BR"/>
        </w:rPr>
        <w:t>(TJRS-2018)</w:t>
      </w:r>
      <w:r w:rsidR="00CE7FE9" w:rsidRPr="00DD3F0C">
        <w:rPr>
          <w:rFonts w:ascii="Book Antiqua" w:eastAsia="Times New Roman" w:hAnsi="Book Antiqua" w:cs="Times New Roman"/>
          <w:color w:val="0000FF"/>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707B92">
        <w:rPr>
          <w:rFonts w:ascii="Book Antiqua" w:eastAsia="Times New Roman" w:hAnsi="Book Antiqua" w:cs="Times New Roman"/>
          <w:b/>
          <w:bCs/>
          <w:color w:val="FF0000"/>
          <w:sz w:val="16"/>
          <w:szCs w:val="16"/>
          <w:lang w:eastAsia="pt-BR"/>
        </w:rPr>
        <w:t xml:space="preserve"> </w:t>
      </w:r>
      <w:r w:rsidR="00707B92" w:rsidRPr="00DD3F0C">
        <w:rPr>
          <w:rFonts w:ascii="Book Antiqua" w:eastAsia="Times New Roman" w:hAnsi="Book Antiqua" w:cs="Times New Roman"/>
          <w:b/>
          <w:color w:val="FF0000"/>
          <w:sz w:val="16"/>
          <w:szCs w:val="16"/>
          <w:u w:val="single"/>
          <w:lang w:eastAsia="pt-BR"/>
        </w:rPr>
        <w:t>(Cartórios/TJGO-2021)</w:t>
      </w:r>
    </w:p>
    <w:p w14:paraId="5EE9EE0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além dos</w:t>
      </w:r>
      <w:proofErr w:type="gramEnd"/>
      <w:r w:rsidRPr="00DE4CAA">
        <w:rPr>
          <w:rFonts w:ascii="Book Antiqua" w:eastAsia="Times New Roman" w:hAnsi="Book Antiqua" w:cs="Times New Roman"/>
          <w:sz w:val="19"/>
          <w:szCs w:val="19"/>
          <w:lang w:eastAsia="pt-BR"/>
        </w:rPr>
        <w:t xml:space="preserve"> requisitos exigidos pelos </w:t>
      </w:r>
      <w:hyperlink r:id="rId45" w:anchor="art276" w:history="1">
        <w:proofErr w:type="spellStart"/>
        <w:r w:rsidRPr="00DE4CAA">
          <w:rPr>
            <w:rFonts w:ascii="Book Antiqua" w:eastAsia="Times New Roman" w:hAnsi="Book Antiqua" w:cs="Times New Roman"/>
            <w:color w:val="0000FF"/>
            <w:sz w:val="19"/>
            <w:szCs w:val="19"/>
            <w:u w:val="single"/>
            <w:lang w:eastAsia="pt-BR"/>
          </w:rPr>
          <w:t>arts</w:t>
        </w:r>
        <w:proofErr w:type="spellEnd"/>
        <w:r w:rsidRPr="00DE4CAA">
          <w:rPr>
            <w:rFonts w:ascii="Book Antiqua" w:eastAsia="Times New Roman" w:hAnsi="Book Antiqua" w:cs="Times New Roman"/>
            <w:color w:val="0000FF"/>
            <w:sz w:val="19"/>
            <w:szCs w:val="19"/>
            <w:u w:val="single"/>
            <w:lang w:eastAsia="pt-BR"/>
          </w:rPr>
          <w:t>. 276</w:t>
        </w:r>
      </w:hyperlink>
      <w:r w:rsidRPr="00DE4CAA">
        <w:rPr>
          <w:rFonts w:ascii="Book Antiqua" w:eastAsia="Times New Roman" w:hAnsi="Book Antiqua" w:cs="Times New Roman"/>
          <w:sz w:val="19"/>
          <w:szCs w:val="19"/>
          <w:lang w:eastAsia="pt-BR"/>
        </w:rPr>
        <w:t xml:space="preserve"> e </w:t>
      </w:r>
      <w:hyperlink r:id="rId46" w:anchor="art282" w:history="1">
        <w:r w:rsidRPr="00DE4CAA">
          <w:rPr>
            <w:rFonts w:ascii="Book Antiqua" w:eastAsia="Times New Roman" w:hAnsi="Book Antiqua" w:cs="Times New Roman"/>
            <w:color w:val="0000FF"/>
            <w:sz w:val="19"/>
            <w:szCs w:val="19"/>
            <w:u w:val="single"/>
            <w:lang w:eastAsia="pt-BR"/>
          </w:rPr>
          <w:t>282 do Código de Processo Civil,</w:t>
        </w:r>
      </w:hyperlink>
      <w:r w:rsidRPr="00DE4CAA">
        <w:rPr>
          <w:rFonts w:ascii="Book Antiqua" w:eastAsia="Times New Roman" w:hAnsi="Book Antiqua" w:cs="Times New Roman"/>
          <w:sz w:val="19"/>
          <w:szCs w:val="19"/>
          <w:lang w:eastAsia="pt-BR"/>
        </w:rPr>
        <w:t xml:space="preserve"> a petição inicial deverá indicar o valor do aluguel cuja fixação é pretendida; </w:t>
      </w:r>
    </w:p>
    <w:p w14:paraId="4F5C6A37" w14:textId="51055062" w:rsidR="00DB4026" w:rsidRPr="00DD3F0C"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9F1">
        <w:rPr>
          <w:rFonts w:ascii="Book Antiqua" w:eastAsia="Times New Roman" w:hAnsi="Book Antiqua" w:cs="Times New Roman"/>
          <w:b/>
          <w:bCs/>
          <w:color w:val="000000"/>
          <w:sz w:val="19"/>
          <w:szCs w:val="19"/>
          <w:lang w:eastAsia="pt-BR"/>
        </w:rPr>
        <w:t xml:space="preserve">        II – ao designar a audiência de conciliação, o juiz, se houver pedido e com base nos elementos fornecidos tanto pelo locador como pelo locatário, ou nos que indicar, </w:t>
      </w:r>
      <w:r w:rsidRPr="00D339F1">
        <w:rPr>
          <w:rFonts w:ascii="Book Antiqua" w:eastAsia="Times New Roman" w:hAnsi="Book Antiqua" w:cs="Times New Roman"/>
          <w:b/>
          <w:bCs/>
          <w:caps/>
          <w:color w:val="000000"/>
          <w:sz w:val="19"/>
          <w:szCs w:val="19"/>
          <w:highlight w:val="green"/>
          <w:lang w:eastAsia="pt-BR"/>
        </w:rPr>
        <w:t>fixará</w:t>
      </w:r>
      <w:r w:rsidRPr="00D339F1">
        <w:rPr>
          <w:rFonts w:ascii="Book Antiqua" w:eastAsia="Times New Roman" w:hAnsi="Book Antiqua" w:cs="Times New Roman"/>
          <w:b/>
          <w:bCs/>
          <w:caps/>
          <w:color w:val="000000"/>
          <w:sz w:val="19"/>
          <w:szCs w:val="19"/>
          <w:lang w:eastAsia="pt-BR"/>
        </w:rPr>
        <w:t xml:space="preserve"> </w:t>
      </w:r>
      <w:r w:rsidRPr="00D339F1">
        <w:rPr>
          <w:rFonts w:ascii="Book Antiqua" w:eastAsia="Times New Roman" w:hAnsi="Book Antiqua" w:cs="Times New Roman"/>
          <w:b/>
          <w:bCs/>
          <w:caps/>
          <w:color w:val="000000"/>
          <w:sz w:val="19"/>
          <w:szCs w:val="19"/>
          <w:shd w:val="clear" w:color="auto" w:fill="F7CAAC" w:themeFill="accent2" w:themeFillTint="66"/>
          <w:lang w:eastAsia="pt-BR"/>
        </w:rPr>
        <w:t>aluguel provisório</w:t>
      </w:r>
      <w:r w:rsidRPr="00D339F1">
        <w:rPr>
          <w:rFonts w:ascii="Book Antiqua" w:eastAsia="Times New Roman" w:hAnsi="Book Antiqua" w:cs="Times New Roman"/>
          <w:b/>
          <w:bCs/>
          <w:color w:val="000000"/>
          <w:sz w:val="19"/>
          <w:szCs w:val="19"/>
          <w:lang w:eastAsia="pt-BR"/>
        </w:rPr>
        <w:t xml:space="preserve">, que </w:t>
      </w:r>
      <w:r w:rsidRPr="00D339F1">
        <w:rPr>
          <w:rFonts w:ascii="Book Antiqua" w:eastAsia="Times New Roman" w:hAnsi="Book Antiqua" w:cs="Times New Roman"/>
          <w:b/>
          <w:bCs/>
          <w:caps/>
          <w:color w:val="000000"/>
          <w:sz w:val="19"/>
          <w:szCs w:val="19"/>
          <w:highlight w:val="green"/>
          <w:lang w:eastAsia="pt-BR"/>
        </w:rPr>
        <w:t>será devido</w:t>
      </w:r>
      <w:r w:rsidRPr="00D339F1">
        <w:rPr>
          <w:rFonts w:ascii="Book Antiqua" w:eastAsia="Times New Roman" w:hAnsi="Book Antiqua" w:cs="Times New Roman"/>
          <w:b/>
          <w:bCs/>
          <w:color w:val="000000"/>
          <w:sz w:val="19"/>
          <w:szCs w:val="19"/>
          <w:lang w:eastAsia="pt-BR"/>
        </w:rPr>
        <w:t xml:space="preserve"> </w:t>
      </w:r>
      <w:r w:rsidRPr="00D339F1">
        <w:rPr>
          <w:rFonts w:ascii="Book Antiqua" w:eastAsia="Times New Roman" w:hAnsi="Book Antiqua" w:cs="Times New Roman"/>
          <w:b/>
          <w:bCs/>
          <w:color w:val="000000"/>
          <w:sz w:val="19"/>
          <w:szCs w:val="19"/>
          <w:highlight w:val="cyan"/>
          <w:lang w:eastAsia="pt-BR"/>
        </w:rPr>
        <w:t>desde a citação</w:t>
      </w:r>
      <w:r w:rsidRPr="00D339F1">
        <w:rPr>
          <w:rFonts w:ascii="Book Antiqua" w:eastAsia="Times New Roman" w:hAnsi="Book Antiqua" w:cs="Times New Roman"/>
          <w:b/>
          <w:bCs/>
          <w:color w:val="000000"/>
          <w:sz w:val="19"/>
          <w:szCs w:val="19"/>
          <w:lang w:eastAsia="pt-BR"/>
        </w:rPr>
        <w:t>, nos seguintes moldes</w:t>
      </w:r>
      <w:r w:rsidRPr="00DD3F0C">
        <w:rPr>
          <w:rFonts w:ascii="Book Antiqua" w:eastAsia="Times New Roman" w:hAnsi="Book Antiqua" w:cs="Times New Roman"/>
          <w:color w:val="000000"/>
          <w:sz w:val="16"/>
          <w:szCs w:val="16"/>
          <w:lang w:eastAsia="pt-BR"/>
        </w:rPr>
        <w:t xml:space="preserve">: </w:t>
      </w:r>
      <w:hyperlink r:id="rId47"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D339F1" w:rsidRPr="00DD3F0C">
        <w:rPr>
          <w:rFonts w:ascii="Book Antiqua" w:eastAsia="Times New Roman" w:hAnsi="Book Antiqua" w:cs="Times New Roman"/>
          <w:color w:val="0000FF"/>
          <w:sz w:val="16"/>
          <w:szCs w:val="16"/>
          <w:lang w:eastAsia="pt-BR"/>
        </w:rPr>
        <w:t xml:space="preserve"> </w:t>
      </w:r>
      <w:bookmarkStart w:id="25" w:name="_Hlk199511494"/>
      <w:r w:rsidR="00D339F1" w:rsidRPr="00DD3F0C">
        <w:rPr>
          <w:rFonts w:ascii="Book Antiqua" w:eastAsia="Times New Roman" w:hAnsi="Book Antiqua" w:cs="Times New Roman"/>
          <w:b/>
          <w:color w:val="FF0000"/>
          <w:sz w:val="16"/>
          <w:szCs w:val="16"/>
          <w:u w:val="single"/>
          <w:lang w:eastAsia="pt-BR"/>
        </w:rPr>
        <w:t>(Cartórios/TJGO-2021)</w:t>
      </w:r>
      <w:bookmarkEnd w:id="25"/>
    </w:p>
    <w:tbl>
      <w:tblPr>
        <w:tblStyle w:val="Tabelacomgrade"/>
        <w:tblW w:w="0" w:type="auto"/>
        <w:shd w:val="clear" w:color="auto" w:fill="CCFFFF"/>
        <w:tblLook w:val="04A0" w:firstRow="1" w:lastRow="0" w:firstColumn="1" w:lastColumn="0" w:noHBand="0" w:noVBand="1"/>
      </w:tblPr>
      <w:tblGrid>
        <w:gridCol w:w="8494"/>
      </w:tblGrid>
      <w:tr w:rsidR="000A2F03" w:rsidRPr="00DE4CAA" w14:paraId="10857F46" w14:textId="77777777" w:rsidTr="00673692">
        <w:tc>
          <w:tcPr>
            <w:tcW w:w="8494" w:type="dxa"/>
            <w:shd w:val="clear" w:color="auto" w:fill="CCFFFF"/>
          </w:tcPr>
          <w:p w14:paraId="067ADA66" w14:textId="26979A69" w:rsidR="000A2F03" w:rsidRPr="00DE4CAA" w:rsidRDefault="000A2F03" w:rsidP="000A2F03">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D339F1">
              <w:rPr>
                <w:rFonts w:ascii="Book Antiqua" w:eastAsia="Times New Roman" w:hAnsi="Book Antiqua" w:cs="Times New Roman"/>
                <w:b/>
                <w:i/>
                <w:color w:val="FF0000"/>
                <w:sz w:val="19"/>
                <w:szCs w:val="19"/>
                <w:lang w:eastAsia="pt-BR"/>
              </w:rPr>
              <w:t>: #</w:t>
            </w:r>
            <w:r w:rsidR="00D339F1" w:rsidRPr="00D339F1">
              <w:rPr>
                <w:rFonts w:ascii="Book Antiqua" w:eastAsia="Times New Roman" w:hAnsi="Book Antiqua" w:cs="Times New Roman"/>
                <w:b/>
                <w:i/>
                <w:color w:val="FF0000"/>
                <w:sz w:val="19"/>
                <w:szCs w:val="19"/>
                <w:highlight w:val="green"/>
                <w:lang w:eastAsia="pt-BR"/>
              </w:rPr>
              <w:t>Cartórios/TJGO-2021</w:t>
            </w:r>
            <w:r w:rsidR="00D339F1">
              <w:rPr>
                <w:rFonts w:ascii="Book Antiqua" w:eastAsia="Times New Roman" w:hAnsi="Book Antiqua" w:cs="Times New Roman"/>
                <w:b/>
                <w:i/>
                <w:color w:val="FF0000"/>
                <w:sz w:val="19"/>
                <w:szCs w:val="19"/>
                <w:lang w:eastAsia="pt-BR"/>
              </w:rPr>
              <w:t>: #</w:t>
            </w:r>
            <w:r w:rsidR="00D339F1"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shd w:val="clear" w:color="auto" w:fill="F7CAAC" w:themeFill="accent2" w:themeFillTint="66"/>
                <w:lang w:eastAsia="pt-BR"/>
              </w:rPr>
              <w:t>arbitramento do aluguel provisório na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faz nascer a obrigação do locatário de pagar esse novo valor</w:t>
            </w:r>
            <w:r w:rsidRPr="00DE4CAA">
              <w:rPr>
                <w:rFonts w:ascii="Book Antiqua" w:eastAsia="Times New Roman" w:hAnsi="Book Antiqua" w:cs="Times New Roman"/>
                <w:b/>
                <w:bCs/>
                <w:sz w:val="19"/>
                <w:szCs w:val="19"/>
                <w:lang w:eastAsia="pt-BR"/>
              </w:rPr>
              <w:t xml:space="preserve"> e, </w:t>
            </w:r>
            <w:r w:rsidRPr="00DE4CAA">
              <w:rPr>
                <w:rFonts w:ascii="Book Antiqua" w:eastAsia="Times New Roman" w:hAnsi="Book Antiqua" w:cs="Times New Roman"/>
                <w:b/>
                <w:bCs/>
                <w:sz w:val="19"/>
                <w:szCs w:val="19"/>
                <w:highlight w:val="green"/>
                <w:lang w:eastAsia="pt-BR"/>
              </w:rPr>
              <w:t>se não o fizer</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tais quantias já poderão ser incluídas na execução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que pedia o pagamento de aluguéis atrasados</w:t>
            </w:r>
            <w:r w:rsidRPr="00DE4CAA">
              <w:rPr>
                <w:rFonts w:ascii="Book Antiqua" w:eastAsia="Times New Roman" w:hAnsi="Book Antiqua" w:cs="Times New Roman"/>
                <w:b/>
                <w:bCs/>
                <w:sz w:val="19"/>
                <w:szCs w:val="19"/>
                <w:lang w:eastAsia="pt-BR"/>
              </w:rPr>
              <w:t>. Portanto</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na execução de contrato locatício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é possível a inclusão dos aluguéis vencidos no curso do processo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com base em valor fixado provisoriamente em anterior ação revisional</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STJ. 3ª T. REsp 1714393-SP, Rel. Min. Nancy Andrighi, j. 13/08/2019</w:t>
            </w:r>
            <w:r w:rsidRPr="00DE4CAA">
              <w:rPr>
                <w:rFonts w:ascii="Book Antiqua" w:eastAsia="Times New Roman" w:hAnsi="Book Antiqua" w:cs="Times New Roman"/>
                <w:b/>
                <w:bCs/>
                <w:color w:val="000000"/>
                <w:sz w:val="19"/>
                <w:szCs w:val="19"/>
                <w:lang w:eastAsia="pt-BR"/>
              </w:rPr>
              <w:t xml:space="preserve"> (Info 654).</w:t>
            </w:r>
          </w:p>
          <w:p w14:paraId="0B62C5D9" w14:textId="77777777" w:rsidR="00673692" w:rsidRPr="00DE4CAA" w:rsidRDefault="00673692" w:rsidP="000A2F03">
            <w:pPr>
              <w:jc w:val="both"/>
              <w:rPr>
                <w:rFonts w:ascii="Book Antiqua" w:eastAsia="Times New Roman" w:hAnsi="Book Antiqua" w:cs="Times New Roman"/>
                <w:bCs/>
                <w:color w:val="000000"/>
                <w:sz w:val="19"/>
                <w:szCs w:val="19"/>
                <w:lang w:eastAsia="pt-BR"/>
              </w:rPr>
            </w:pPr>
          </w:p>
          <w:p w14:paraId="1A462852" w14:textId="33597EEC" w:rsidR="00673692" w:rsidRPr="00DE4CAA" w:rsidRDefault="00673692" w:rsidP="000A2F03">
            <w:pPr>
              <w:jc w:val="both"/>
              <w:rPr>
                <w:rFonts w:ascii="Book Antiqua" w:eastAsia="Times New Roman" w:hAnsi="Book Antiqua" w:cs="Times New Roman"/>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Questiona-se</w:t>
            </w:r>
            <w:r w:rsidRPr="00DE4CAA">
              <w:rPr>
                <w:rFonts w:ascii="Book Antiqua" w:eastAsia="Times New Roman" w:hAnsi="Book Antiqua" w:cs="Times New Roman"/>
                <w:b/>
                <w:bCs/>
                <w:sz w:val="19"/>
                <w:szCs w:val="19"/>
                <w:lang w:eastAsia="pt-BR"/>
              </w:rPr>
              <w:t>: E se, depois de pagar os aluguéis com base em R$ 12 mil, o valor fixado na ação revisional, ao final, for inferior (</w:t>
            </w:r>
            <w:proofErr w:type="spellStart"/>
            <w:r w:rsidRPr="00DE4CAA">
              <w:rPr>
                <w:rFonts w:ascii="Book Antiqua" w:eastAsia="Times New Roman" w:hAnsi="Book Antiqua" w:cs="Times New Roman"/>
                <w:b/>
                <w:bCs/>
                <w:sz w:val="19"/>
                <w:szCs w:val="19"/>
                <w:lang w:eastAsia="pt-BR"/>
              </w:rPr>
              <w:t>ex</w:t>
            </w:r>
            <w:proofErr w:type="spellEnd"/>
            <w:r w:rsidRPr="00DE4CAA">
              <w:rPr>
                <w:rFonts w:ascii="Book Antiqua" w:eastAsia="Times New Roman" w:hAnsi="Book Antiqua" w:cs="Times New Roman"/>
                <w:b/>
                <w:bCs/>
                <w:sz w:val="19"/>
                <w:szCs w:val="19"/>
                <w:lang w:eastAsia="pt-BR"/>
              </w:rPr>
              <w:t xml:space="preserve">: R$ 10 mil). A locatária pagou o valor provisoriamente fixado em R$ 12 mil e, ao final, chegou-se à conclusão que o valor correto dos aluguéis deveria ser R$ 10 mil. O que fazer, neste caso? </w:t>
            </w:r>
            <w:r w:rsidRPr="00DE4CAA">
              <w:rPr>
                <w:rFonts w:ascii="Book Antiqua" w:eastAsia="Times New Roman" w:hAnsi="Book Antiqua" w:cs="Times New Roman"/>
                <w:b/>
                <w:bCs/>
                <w:sz w:val="19"/>
                <w:szCs w:val="19"/>
                <w:highlight w:val="yellow"/>
                <w:lang w:eastAsia="pt-BR"/>
              </w:rPr>
              <w:t>A fixação do aluguel definitivo em quantia inferior à do aluguel provisório</w:t>
            </w:r>
            <w:r w:rsidRPr="00DE4CAA">
              <w:rPr>
                <w:rFonts w:ascii="Book Antiqua" w:eastAsia="Times New Roman" w:hAnsi="Book Antiqua" w:cs="Times New Roman"/>
                <w:b/>
                <w:bCs/>
                <w:sz w:val="19"/>
                <w:szCs w:val="19"/>
                <w:lang w:eastAsia="pt-BR"/>
              </w:rPr>
              <w:t xml:space="preserve"> (</w:t>
            </w:r>
            <w:proofErr w:type="spellStart"/>
            <w:r w:rsidRPr="00DE4CAA">
              <w:rPr>
                <w:rFonts w:ascii="Book Antiqua" w:eastAsia="Times New Roman" w:hAnsi="Book Antiqua" w:cs="Times New Roman"/>
                <w:b/>
                <w:bCs/>
                <w:sz w:val="19"/>
                <w:szCs w:val="19"/>
                <w:lang w:eastAsia="pt-BR"/>
              </w:rPr>
              <w:t>ex</w:t>
            </w:r>
            <w:proofErr w:type="spellEnd"/>
            <w:r w:rsidRPr="00DE4CAA">
              <w:rPr>
                <w:rFonts w:ascii="Book Antiqua" w:eastAsia="Times New Roman" w:hAnsi="Book Antiqua" w:cs="Times New Roman"/>
                <w:b/>
                <w:bCs/>
                <w:sz w:val="19"/>
                <w:szCs w:val="19"/>
                <w:lang w:eastAsia="pt-BR"/>
              </w:rPr>
              <w:t xml:space="preserve">: R$ 10 mil) </w:t>
            </w:r>
            <w:r w:rsidRPr="00DE4CAA">
              <w:rPr>
                <w:rFonts w:ascii="Book Antiqua" w:eastAsia="Times New Roman" w:hAnsi="Book Antiqua" w:cs="Times New Roman"/>
                <w:b/>
                <w:bCs/>
                <w:sz w:val="19"/>
                <w:szCs w:val="19"/>
                <w:highlight w:val="green"/>
                <w:lang w:eastAsia="pt-BR"/>
              </w:rPr>
              <w:t>fará nascer, neste segundo momento, o direito de a locatória</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pedir a repetição do indébito relativamente às parcelas pagas depois da citação</w:t>
            </w:r>
            <w:r w:rsidRPr="00DE4CAA">
              <w:rPr>
                <w:rFonts w:ascii="Book Antiqua" w:eastAsia="Times New Roman" w:hAnsi="Book Antiqua" w:cs="Times New Roman"/>
                <w:b/>
                <w:bCs/>
                <w:sz w:val="19"/>
                <w:szCs w:val="19"/>
                <w:lang w:eastAsia="pt-BR"/>
              </w:rPr>
              <w:t xml:space="preserve">, ou à </w:t>
            </w:r>
            <w:r w:rsidRPr="00DE4CAA">
              <w:rPr>
                <w:rFonts w:ascii="Book Antiqua" w:eastAsia="Times New Roman" w:hAnsi="Book Antiqua" w:cs="Times New Roman"/>
                <w:b/>
                <w:bCs/>
                <w:sz w:val="19"/>
                <w:szCs w:val="19"/>
                <w:shd w:val="clear" w:color="auto" w:fill="F7CAAC" w:themeFill="accent2" w:themeFillTint="66"/>
                <w:lang w:eastAsia="pt-BR"/>
              </w:rPr>
              <w:t>compensação da diferença com os aluguéis vincendos</w:t>
            </w:r>
            <w:r w:rsidRPr="00DE4CAA">
              <w:rPr>
                <w:rFonts w:ascii="Book Antiqua" w:eastAsia="Times New Roman" w:hAnsi="Book Antiqua" w:cs="Times New Roman"/>
                <w:b/>
                <w:bCs/>
                <w:sz w:val="19"/>
                <w:szCs w:val="19"/>
                <w:lang w:eastAsia="pt-BR"/>
              </w:rPr>
              <w:t>.</w:t>
            </w:r>
          </w:p>
        </w:tc>
      </w:tr>
    </w:tbl>
    <w:p w14:paraId="27638F42"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lastRenderedPageBreak/>
        <w:t xml:space="preserve">        a) em </w:t>
      </w:r>
      <w:r w:rsidRPr="00DE4CAA">
        <w:rPr>
          <w:rFonts w:ascii="Book Antiqua" w:eastAsia="Times New Roman" w:hAnsi="Book Antiqua" w:cs="Times New Roman"/>
          <w:b/>
          <w:caps/>
          <w:color w:val="000000"/>
          <w:sz w:val="19"/>
          <w:szCs w:val="19"/>
          <w:shd w:val="clear" w:color="auto" w:fill="F7CAAC" w:themeFill="accent2" w:themeFillTint="66"/>
          <w:lang w:eastAsia="pt-BR"/>
        </w:rPr>
        <w:t>ação proposta pelo locador</w:t>
      </w:r>
      <w:r w:rsidRPr="00DE4CAA">
        <w:rPr>
          <w:rFonts w:ascii="Book Antiqua" w:eastAsia="Times New Roman" w:hAnsi="Book Antiqua" w:cs="Times New Roman"/>
          <w:color w:val="000000"/>
          <w:sz w:val="19"/>
          <w:szCs w:val="19"/>
          <w:lang w:eastAsia="pt-BR"/>
        </w:rPr>
        <w:t>, o aluguel provisório não poderá ser excedente a 80% (oitenta por cento) do pedido</w:t>
      </w:r>
      <w:r w:rsidRPr="00DD3F0C">
        <w:rPr>
          <w:rFonts w:ascii="Book Antiqua" w:eastAsia="Times New Roman" w:hAnsi="Book Antiqua" w:cs="Times New Roman"/>
          <w:color w:val="000000"/>
          <w:sz w:val="16"/>
          <w:szCs w:val="16"/>
          <w:lang w:eastAsia="pt-BR"/>
        </w:rPr>
        <w:t xml:space="preserve">; </w:t>
      </w:r>
      <w:hyperlink r:id="rId48" w:anchor="art2" w:history="1">
        <w:r w:rsidRPr="00DD3F0C">
          <w:rPr>
            <w:rFonts w:ascii="Book Antiqua" w:eastAsia="Times New Roman" w:hAnsi="Book Antiqua" w:cs="Times New Roman"/>
            <w:color w:val="0000FF"/>
            <w:sz w:val="16"/>
            <w:szCs w:val="16"/>
            <w:u w:val="single"/>
            <w:lang w:eastAsia="pt-BR"/>
          </w:rPr>
          <w:t>(Incluída pela Lei nº 12.112, de 2009)</w:t>
        </w:r>
      </w:hyperlink>
      <w:r w:rsidR="00DD4713" w:rsidRPr="00DD3F0C">
        <w:rPr>
          <w:rFonts w:ascii="Book Antiqua" w:eastAsia="Times New Roman" w:hAnsi="Book Antiqua" w:cs="Times New Roman"/>
          <w:color w:val="0000FF"/>
          <w:sz w:val="16"/>
          <w:szCs w:val="16"/>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252D1" w:rsidRPr="00DD3F0C">
        <w:rPr>
          <w:rFonts w:ascii="Book Antiqua" w:eastAsia="Times New Roman" w:hAnsi="Book Antiqua" w:cs="Times New Roman"/>
          <w:color w:val="0000FF"/>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p>
    <w:p w14:paraId="317B9132"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color w:val="000000"/>
          <w:sz w:val="19"/>
          <w:szCs w:val="19"/>
          <w:lang w:eastAsia="pt-BR"/>
        </w:rPr>
        <w:t xml:space="preserve">        b) em </w:t>
      </w:r>
      <w:r w:rsidRPr="00DE4CAA">
        <w:rPr>
          <w:rFonts w:ascii="Book Antiqua" w:eastAsia="Times New Roman" w:hAnsi="Book Antiqua" w:cs="Times New Roman"/>
          <w:b/>
          <w:caps/>
          <w:color w:val="000000"/>
          <w:sz w:val="19"/>
          <w:szCs w:val="19"/>
          <w:shd w:val="clear" w:color="auto" w:fill="F7CAAC" w:themeFill="accent2" w:themeFillTint="66"/>
          <w:lang w:eastAsia="pt-BR"/>
        </w:rPr>
        <w:t>ação proposta pelo locatário</w:t>
      </w:r>
      <w:r w:rsidRPr="00DE4CAA">
        <w:rPr>
          <w:rFonts w:ascii="Book Antiqua" w:eastAsia="Times New Roman" w:hAnsi="Book Antiqua" w:cs="Times New Roman"/>
          <w:color w:val="000000"/>
          <w:sz w:val="19"/>
          <w:szCs w:val="19"/>
          <w:lang w:eastAsia="pt-BR"/>
        </w:rPr>
        <w:t xml:space="preserve">, o </w:t>
      </w:r>
      <w:r w:rsidRPr="00DE4CAA">
        <w:rPr>
          <w:rFonts w:ascii="Book Antiqua" w:eastAsia="Times New Roman" w:hAnsi="Book Antiqua" w:cs="Times New Roman"/>
          <w:b/>
          <w:color w:val="000000"/>
          <w:sz w:val="19"/>
          <w:szCs w:val="19"/>
          <w:highlight w:val="yellow"/>
          <w:lang w:eastAsia="pt-BR"/>
        </w:rPr>
        <w:t>aluguel provisório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não poderá ser</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inferior a 80% (oitenta por cento) do aluguel vigente</w:t>
      </w:r>
      <w:r w:rsidRPr="00DD3F0C">
        <w:rPr>
          <w:rFonts w:ascii="Book Antiqua" w:eastAsia="Times New Roman" w:hAnsi="Book Antiqua" w:cs="Times New Roman"/>
          <w:color w:val="000000"/>
          <w:sz w:val="16"/>
          <w:szCs w:val="16"/>
          <w:lang w:eastAsia="pt-BR"/>
        </w:rPr>
        <w:t xml:space="preserve">; </w:t>
      </w:r>
      <w:hyperlink r:id="rId49" w:anchor="art2" w:history="1">
        <w:r w:rsidRPr="00DD3F0C">
          <w:rPr>
            <w:rFonts w:ascii="Book Antiqua" w:eastAsia="Times New Roman" w:hAnsi="Book Antiqua" w:cs="Times New Roman"/>
            <w:color w:val="0000FF"/>
            <w:sz w:val="16"/>
            <w:szCs w:val="16"/>
            <w:u w:val="single"/>
            <w:lang w:eastAsia="pt-BR"/>
          </w:rPr>
          <w:t>(Incluída pela Lei nº 12.112, de 2009)</w:t>
        </w:r>
      </w:hyperlink>
      <w:r w:rsidR="00DD4713" w:rsidRPr="00DD3F0C">
        <w:rPr>
          <w:rFonts w:ascii="Book Antiqua" w:eastAsia="Times New Roman" w:hAnsi="Book Antiqua" w:cs="Times New Roman"/>
          <w:color w:val="0000FF"/>
          <w:sz w:val="16"/>
          <w:szCs w:val="16"/>
          <w:u w:val="single"/>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252D1" w:rsidRPr="00DD3F0C">
        <w:rPr>
          <w:rFonts w:ascii="Book Antiqua" w:eastAsia="Times New Roman" w:hAnsi="Book Antiqua" w:cs="Times New Roman"/>
          <w:color w:val="0000FF"/>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p>
    <w:tbl>
      <w:tblPr>
        <w:tblStyle w:val="Tabelacomgrade"/>
        <w:tblW w:w="0" w:type="auto"/>
        <w:shd w:val="clear" w:color="auto" w:fill="CCFFFF"/>
        <w:tblLook w:val="04A0" w:firstRow="1" w:lastRow="0" w:firstColumn="1" w:lastColumn="0" w:noHBand="0" w:noVBand="1"/>
      </w:tblPr>
      <w:tblGrid>
        <w:gridCol w:w="8494"/>
      </w:tblGrid>
      <w:tr w:rsidR="00DD4713" w:rsidRPr="00DE4CAA" w14:paraId="3A59201D" w14:textId="77777777" w:rsidTr="00DD4713">
        <w:tc>
          <w:tcPr>
            <w:tcW w:w="8494" w:type="dxa"/>
            <w:shd w:val="clear" w:color="auto" w:fill="CCFFFF"/>
          </w:tcPr>
          <w:p w14:paraId="6C7E0A2C" w14:textId="0B66EFB7" w:rsidR="00DD4713" w:rsidRPr="00DE4CAA" w:rsidRDefault="00DD4713" w:rsidP="00E73AB9">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 A ação revisional pode ser proposta tanto pelo locador quanto pelo locatário, conforme art. 68, inciso II, da Lei 8245/91.</w:t>
            </w:r>
          </w:p>
        </w:tc>
      </w:tr>
    </w:tbl>
    <w:p w14:paraId="0831C232" w14:textId="5D6F76D6"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III - </w:t>
      </w:r>
      <w:r w:rsidRPr="00CE7FE9">
        <w:rPr>
          <w:rFonts w:ascii="Book Antiqua" w:eastAsia="Times New Roman" w:hAnsi="Book Antiqua" w:cs="Times New Roman"/>
          <w:b/>
          <w:bCs/>
          <w:sz w:val="19"/>
          <w:szCs w:val="19"/>
          <w:lang w:eastAsia="pt-BR"/>
        </w:rPr>
        <w:t>sem prejuízo da contestação e até a audiência, o réu poderá pedir seja revisto o aluguel provisório, fornecendo os elementos para tanto</w:t>
      </w:r>
      <w:r w:rsidRPr="00DD3F0C">
        <w:rPr>
          <w:rFonts w:ascii="Book Antiqua" w:eastAsia="Times New Roman" w:hAnsi="Book Antiqua" w:cs="Times New Roman"/>
          <w:sz w:val="16"/>
          <w:szCs w:val="16"/>
          <w:lang w:eastAsia="pt-BR"/>
        </w:rPr>
        <w:t>; </w:t>
      </w:r>
      <w:r w:rsidR="00CE7FE9" w:rsidRPr="00DD3F0C">
        <w:rPr>
          <w:rFonts w:ascii="Book Antiqua" w:eastAsia="Times New Roman" w:hAnsi="Book Antiqua" w:cs="Times New Roman"/>
          <w:b/>
          <w:bCs/>
          <w:color w:val="FF0000"/>
          <w:sz w:val="16"/>
          <w:szCs w:val="16"/>
          <w:u w:val="single"/>
          <w:lang w:eastAsia="pt-BR"/>
        </w:rPr>
        <w:t>(DPEAP-2018)</w:t>
      </w:r>
    </w:p>
    <w:p w14:paraId="77F39A7A"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IV – na audiência de conciliação, apresentada a contestação, que deverá conter contraproposta se houver discordância quanto ao valor pretendido, o juiz tentará a conciliação e, não sendo esta possível, determinará a realização de perícia, se necessária, designando, desde logo, audiência de instrução e julgamento</w:t>
      </w:r>
      <w:r w:rsidRPr="00DD3F0C">
        <w:rPr>
          <w:rFonts w:ascii="Book Antiqua" w:eastAsia="Times New Roman" w:hAnsi="Book Antiqua" w:cs="Times New Roman"/>
          <w:color w:val="000000"/>
          <w:sz w:val="16"/>
          <w:szCs w:val="16"/>
          <w:lang w:eastAsia="pt-BR"/>
        </w:rPr>
        <w:t xml:space="preserve">; </w:t>
      </w:r>
      <w:hyperlink r:id="rId50"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p w14:paraId="577A41DD"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t xml:space="preserve">        V – </w:t>
      </w:r>
      <w:proofErr w:type="gramStart"/>
      <w:r w:rsidRPr="00DE4CAA">
        <w:rPr>
          <w:rFonts w:ascii="Book Antiqua" w:eastAsia="Times New Roman" w:hAnsi="Book Antiqua" w:cs="Times New Roman"/>
          <w:color w:val="000000"/>
          <w:sz w:val="19"/>
          <w:szCs w:val="19"/>
          <w:lang w:eastAsia="pt-BR"/>
        </w:rPr>
        <w:t>o</w:t>
      </w:r>
      <w:proofErr w:type="gramEnd"/>
      <w:r w:rsidRPr="00DE4CAA">
        <w:rPr>
          <w:rFonts w:ascii="Book Antiqua" w:eastAsia="Times New Roman" w:hAnsi="Book Antiqua" w:cs="Times New Roman"/>
          <w:color w:val="000000"/>
          <w:sz w:val="19"/>
          <w:szCs w:val="19"/>
          <w:lang w:eastAsia="pt-BR"/>
        </w:rPr>
        <w:t xml:space="preserve"> pedido de revisão previsto no inciso III deste artigo interrompe o prazo para interposição de recurso contra a decisão que fixar o aluguel provisório</w:t>
      </w:r>
      <w:r w:rsidRPr="00DD3F0C">
        <w:rPr>
          <w:rFonts w:ascii="Book Antiqua" w:eastAsia="Times New Roman" w:hAnsi="Book Antiqua" w:cs="Times New Roman"/>
          <w:color w:val="000000"/>
          <w:sz w:val="16"/>
          <w:szCs w:val="16"/>
          <w:lang w:eastAsia="pt-BR"/>
        </w:rPr>
        <w:t xml:space="preserve">. </w:t>
      </w:r>
      <w:hyperlink r:id="rId51" w:anchor="art2" w:history="1">
        <w:r w:rsidRPr="00DD3F0C">
          <w:rPr>
            <w:rFonts w:ascii="Book Antiqua" w:eastAsia="Times New Roman" w:hAnsi="Book Antiqua" w:cs="Times New Roman"/>
            <w:color w:val="0000FF"/>
            <w:sz w:val="16"/>
            <w:szCs w:val="16"/>
            <w:u w:val="single"/>
            <w:lang w:eastAsia="pt-BR"/>
          </w:rPr>
          <w:t>(Incluído pela Lei nº 12.112, de 2009)</w:t>
        </w:r>
      </w:hyperlink>
    </w:p>
    <w:p w14:paraId="083DABC2" w14:textId="206C2F49"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w:t>
      </w:r>
      <w:r w:rsidR="00F252D1" w:rsidRPr="00DE4CAA">
        <w:rPr>
          <w:rFonts w:ascii="Book Antiqua" w:eastAsia="Times New Roman" w:hAnsi="Book Antiqua" w:cs="Times New Roman"/>
          <w:sz w:val="19"/>
          <w:szCs w:val="19"/>
          <w:lang w:eastAsia="pt-BR"/>
        </w:rPr>
        <w:t xml:space="preserve"> </w:t>
      </w:r>
      <w:r w:rsidR="00F252D1"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b/>
          <w:caps/>
          <w:sz w:val="19"/>
          <w:szCs w:val="19"/>
          <w:highlight w:val="green"/>
          <w:lang w:eastAsia="pt-BR"/>
        </w:rPr>
        <w:t>Não caberá</w:t>
      </w:r>
      <w:r w:rsidRPr="00C43360">
        <w:rPr>
          <w:rFonts w:ascii="Book Antiqua" w:eastAsia="Times New Roman" w:hAnsi="Book Antiqua" w:cs="Times New Roman"/>
          <w:b/>
          <w:caps/>
          <w:sz w:val="19"/>
          <w:szCs w:val="19"/>
          <w:lang w:eastAsia="pt-BR"/>
        </w:rPr>
        <w:t xml:space="preserve"> </w:t>
      </w:r>
      <w:r w:rsidRPr="00C43360">
        <w:rPr>
          <w:rFonts w:ascii="Book Antiqua" w:eastAsia="Times New Roman" w:hAnsi="Book Antiqua" w:cs="Times New Roman"/>
          <w:b/>
          <w:caps/>
          <w:sz w:val="19"/>
          <w:szCs w:val="19"/>
          <w:shd w:val="clear" w:color="auto" w:fill="F7CAAC" w:themeFill="accent2" w:themeFillTint="66"/>
          <w:lang w:eastAsia="pt-BR"/>
        </w:rPr>
        <w:t>ação revisional</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cyan"/>
          <w:lang w:eastAsia="pt-BR"/>
        </w:rPr>
        <w:t>na pendência de prazo</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yellow"/>
          <w:lang w:eastAsia="pt-BR"/>
        </w:rPr>
        <w:t>para desocupação do imóvel</w:t>
      </w:r>
      <w:r w:rsidRPr="00C43360">
        <w:rPr>
          <w:rFonts w:ascii="Book Antiqua" w:eastAsia="Times New Roman" w:hAnsi="Book Antiqua" w:cs="Times New Roman"/>
          <w:b/>
          <w:sz w:val="19"/>
          <w:szCs w:val="19"/>
          <w:lang w:eastAsia="pt-BR"/>
        </w:rPr>
        <w:t xml:space="preserve"> (</w:t>
      </w:r>
      <w:proofErr w:type="spellStart"/>
      <w:r w:rsidRPr="00C43360">
        <w:rPr>
          <w:rFonts w:ascii="Book Antiqua" w:eastAsia="Times New Roman" w:hAnsi="Book Antiqua" w:cs="Times New Roman"/>
          <w:b/>
          <w:sz w:val="19"/>
          <w:szCs w:val="19"/>
          <w:lang w:eastAsia="pt-BR"/>
        </w:rPr>
        <w:t>arts</w:t>
      </w:r>
      <w:proofErr w:type="spellEnd"/>
      <w:r w:rsidRPr="00C43360">
        <w:rPr>
          <w:rFonts w:ascii="Book Antiqua" w:eastAsia="Times New Roman" w:hAnsi="Book Antiqua" w:cs="Times New Roman"/>
          <w:b/>
          <w:sz w:val="19"/>
          <w:szCs w:val="19"/>
          <w:lang w:eastAsia="pt-BR"/>
        </w:rPr>
        <w:t xml:space="preserve">. 46, parágrafo 2° e 57), ou </w:t>
      </w:r>
      <w:r w:rsidRPr="00C43360">
        <w:rPr>
          <w:rFonts w:ascii="Book Antiqua" w:eastAsia="Times New Roman" w:hAnsi="Book Antiqua" w:cs="Times New Roman"/>
          <w:b/>
          <w:sz w:val="19"/>
          <w:szCs w:val="19"/>
          <w:highlight w:val="cyan"/>
          <w:lang w:eastAsia="pt-BR"/>
        </w:rPr>
        <w:t>quando tenha sido este estipulado</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yellow"/>
          <w:lang w:eastAsia="pt-BR"/>
        </w:rPr>
        <w:t>amigável ou judicialmente</w:t>
      </w:r>
      <w:r w:rsidRPr="00DD3F0C">
        <w:rPr>
          <w:rFonts w:ascii="Book Antiqua" w:eastAsia="Times New Roman" w:hAnsi="Book Antiqua" w:cs="Times New Roman"/>
          <w:sz w:val="16"/>
          <w:szCs w:val="16"/>
          <w:lang w:eastAsia="pt-BR"/>
        </w:rPr>
        <w:t xml:space="preserve">. </w:t>
      </w:r>
      <w:r w:rsidR="002C5A83" w:rsidRPr="00DD3F0C">
        <w:rPr>
          <w:rFonts w:ascii="Book Antiqua" w:eastAsia="Times New Roman" w:hAnsi="Book Antiqua" w:cs="Times New Roman"/>
          <w:b/>
          <w:color w:val="FF0000"/>
          <w:sz w:val="16"/>
          <w:szCs w:val="16"/>
          <w:u w:val="single"/>
          <w:lang w:eastAsia="pt-BR"/>
        </w:rPr>
        <w:t>(TJPB-2011)</w:t>
      </w:r>
      <w:r w:rsidR="00C43360">
        <w:rPr>
          <w:rFonts w:ascii="Book Antiqua" w:eastAsia="Times New Roman" w:hAnsi="Book Antiqua" w:cs="Times New Roman"/>
          <w:b/>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C43360" w:rsidRPr="00DE4CAA" w14:paraId="41D61AF0" w14:textId="77777777" w:rsidTr="00D56BFC">
        <w:tc>
          <w:tcPr>
            <w:tcW w:w="8494" w:type="dxa"/>
            <w:shd w:val="clear" w:color="auto" w:fill="CCFFFF"/>
          </w:tcPr>
          <w:p w14:paraId="4DF4C27D" w14:textId="7498F4DF" w:rsidR="00C43360" w:rsidRPr="00DE4CAA" w:rsidRDefault="00C43360" w:rsidP="00D56BF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w:t>
            </w:r>
            <w:r>
              <w:rPr>
                <w:rFonts w:ascii="Book Antiqua" w:eastAsia="Times New Roman" w:hAnsi="Book Antiqua" w:cs="Times New Roman"/>
                <w:b/>
                <w:sz w:val="19"/>
                <w:szCs w:val="19"/>
                <w:highlight w:val="yellow"/>
                <w:lang w:eastAsia="pt-BR"/>
              </w:rPr>
              <w:t>S</w:t>
            </w:r>
            <w:r w:rsidRPr="00DE4CAA">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DE4CAA">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GV</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sz w:val="19"/>
                <w:szCs w:val="19"/>
                <w:lang w:eastAsia="pt-BR"/>
              </w:rPr>
              <w:t>Sobre as ações locatícias e seus reflexos processuais, é correto afirmar que</w:t>
            </w:r>
            <w:r>
              <w:t xml:space="preserve"> </w:t>
            </w:r>
            <w:r w:rsidRPr="00C43360">
              <w:rPr>
                <w:rFonts w:ascii="Book Antiqua" w:eastAsia="Times New Roman" w:hAnsi="Book Antiqua" w:cs="Times New Roman"/>
                <w:sz w:val="19"/>
                <w:szCs w:val="19"/>
                <w:lang w:eastAsia="pt-BR"/>
              </w:rPr>
              <w:t>a ação revisional não será cabível na pendência de prazo para desocupação do imóvel, ou quando tenha sido este estipulado amigável ou judicialmente.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67, VI e VIII, Lei 8245.</w:t>
            </w:r>
          </w:p>
        </w:tc>
      </w:tr>
    </w:tbl>
    <w:p w14:paraId="40F2D73E" w14:textId="6F86677B"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w:t>
      </w:r>
      <w:r w:rsidR="00F252D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   </w:t>
      </w:r>
      <w:r w:rsidR="00E06472"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2°</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curso da ação de revisão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aluguel provisório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 reajustado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 periodicidade pactuada</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sz w:val="19"/>
          <w:szCs w:val="19"/>
          <w:highlight w:val="cyan"/>
          <w:lang w:eastAsia="pt-BR"/>
        </w:rPr>
        <w:t>na fixada em lei</w:t>
      </w:r>
      <w:r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r w:rsidR="002444C3" w:rsidRPr="00DD3F0C">
        <w:rPr>
          <w:rFonts w:ascii="Book Antiqua" w:eastAsia="Times New Roman" w:hAnsi="Book Antiqua" w:cs="Times New Roman"/>
          <w:b/>
          <w:color w:val="FF0000"/>
          <w:sz w:val="16"/>
          <w:szCs w:val="16"/>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p>
    <w:p w14:paraId="3F382DFB" w14:textId="46C0B360" w:rsidR="00DB4026" w:rsidRPr="00707B92"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69</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cyan"/>
          <w:lang w:eastAsia="pt-BR"/>
        </w:rPr>
        <w:t>aluguel fixado na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retroage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à citação</w:t>
      </w:r>
      <w:r w:rsidRPr="00DE4CAA">
        <w:rPr>
          <w:rFonts w:ascii="Book Antiqua" w:eastAsia="Times New Roman" w:hAnsi="Book Antiqua" w:cs="Times New Roman"/>
          <w:sz w:val="19"/>
          <w:szCs w:val="19"/>
          <w:lang w:eastAsia="pt-BR"/>
        </w:rPr>
        <w:t xml:space="preserve">, e </w:t>
      </w:r>
      <w:r w:rsidRPr="00B51C1E">
        <w:rPr>
          <w:rFonts w:ascii="Book Antiqua" w:eastAsia="Times New Roman" w:hAnsi="Book Antiqua" w:cs="Times New Roman"/>
          <w:b/>
          <w:sz w:val="19"/>
          <w:szCs w:val="19"/>
          <w:highlight w:val="cyan"/>
          <w:lang w:eastAsia="pt-BR"/>
        </w:rPr>
        <w:t>as diferenças devidas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durante a ação de revisão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descontados os alugueres provisórios satisfeitos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serão pagas corrigidas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exigíveis a partir do trânsito em julgado da decisão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que fixar o novo aluguel</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(TJPA-2014)</w:t>
      </w:r>
      <w:r w:rsidRPr="00DD3F0C">
        <w:rPr>
          <w:rFonts w:ascii="Book Antiqua" w:eastAsia="Times New Roman" w:hAnsi="Book Antiqua" w:cs="Times New Roman"/>
          <w:sz w:val="16"/>
          <w:szCs w:val="16"/>
          <w:lang w:eastAsia="pt-BR"/>
        </w:rPr>
        <w:t xml:space="preserve"> </w:t>
      </w:r>
      <w:bookmarkStart w:id="26" w:name="_Hlk526416852"/>
      <w:r w:rsidR="00F252D1" w:rsidRPr="00DD3F0C">
        <w:rPr>
          <w:rFonts w:ascii="Book Antiqua" w:eastAsia="Times New Roman" w:hAnsi="Book Antiqua" w:cs="Times New Roman"/>
          <w:b/>
          <w:color w:val="FF0000"/>
          <w:sz w:val="16"/>
          <w:szCs w:val="16"/>
          <w:u w:val="single"/>
          <w:lang w:eastAsia="pt-BR"/>
        </w:rPr>
        <w:t>(TJRS-2018)</w:t>
      </w:r>
      <w:bookmarkEnd w:id="26"/>
      <w:r w:rsidR="00CE7FE9" w:rsidRPr="00DD3F0C">
        <w:rPr>
          <w:rFonts w:ascii="Book Antiqua" w:eastAsia="Times New Roman" w:hAnsi="Book Antiqua" w:cs="Times New Roman"/>
          <w:b/>
          <w:color w:val="FF0000"/>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707B92">
        <w:rPr>
          <w:rFonts w:ascii="Book Antiqua" w:eastAsia="Times New Roman" w:hAnsi="Book Antiqua" w:cs="Times New Roman"/>
          <w:b/>
          <w:bCs/>
          <w:color w:val="FF0000"/>
          <w:sz w:val="16"/>
          <w:szCs w:val="16"/>
          <w:lang w:eastAsia="pt-BR"/>
        </w:rPr>
        <w:t xml:space="preserve"> </w:t>
      </w:r>
      <w:bookmarkStart w:id="27" w:name="_Hlk199512156"/>
      <w:r w:rsidR="00707B92">
        <w:rPr>
          <w:rFonts w:ascii="Book Antiqua" w:eastAsia="Times New Roman" w:hAnsi="Book Antiqua" w:cs="Arial"/>
          <w:b/>
          <w:bCs/>
          <w:color w:val="FF0000"/>
          <w:sz w:val="16"/>
          <w:szCs w:val="16"/>
          <w:u w:val="single"/>
          <w:bdr w:val="none" w:sz="0" w:space="0" w:color="auto" w:frame="1"/>
          <w:lang w:eastAsia="pt-BR"/>
        </w:rPr>
        <w:t>(DPEES-2023)</w:t>
      </w:r>
      <w:bookmarkEnd w:id="27"/>
    </w:p>
    <w:tbl>
      <w:tblPr>
        <w:tblStyle w:val="Tabelacomgrade"/>
        <w:tblW w:w="0" w:type="auto"/>
        <w:shd w:val="clear" w:color="auto" w:fill="CCFFFF"/>
        <w:tblLook w:val="04A0" w:firstRow="1" w:lastRow="0" w:firstColumn="1" w:lastColumn="0" w:noHBand="0" w:noVBand="1"/>
      </w:tblPr>
      <w:tblGrid>
        <w:gridCol w:w="8494"/>
      </w:tblGrid>
      <w:tr w:rsidR="00E06472" w:rsidRPr="00DE4CAA" w14:paraId="2758FF43" w14:textId="77777777" w:rsidTr="00E06472">
        <w:trPr>
          <w:trHeight w:val="964"/>
        </w:trPr>
        <w:tc>
          <w:tcPr>
            <w:tcW w:w="8494" w:type="dxa"/>
            <w:shd w:val="clear" w:color="auto" w:fill="CCFFFF"/>
          </w:tcPr>
          <w:p w14:paraId="580F1C17" w14:textId="153F7AE8" w:rsidR="00707B92" w:rsidRDefault="00707B92" w:rsidP="00E06472">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DE4CAA">
              <w:rPr>
                <w:rFonts w:ascii="Book Antiqua" w:eastAsia="Times New Roman" w:hAnsi="Book Antiqua" w:cs="Times New Roman"/>
                <w:b/>
                <w:sz w:val="19"/>
                <w:szCs w:val="19"/>
                <w:lang w:eastAsia="pt-BR"/>
              </w:rPr>
              <w:t>)</w:t>
            </w:r>
            <w:r w:rsidRPr="00707B92">
              <w:rPr>
                <w:rFonts w:ascii="Book Antiqua" w:eastAsia="Times New Roman" w:hAnsi="Book Antiqua" w:cs="Times New Roman"/>
                <w:bCs/>
                <w:sz w:val="19"/>
                <w:szCs w:val="19"/>
                <w:lang w:eastAsia="pt-BR"/>
              </w:rPr>
              <w:t xml:space="preserve">: </w:t>
            </w:r>
            <w:r w:rsidRPr="00707B92">
              <w:rPr>
                <w:rFonts w:ascii="Book Antiqua" w:hAnsi="Book Antiqua" w:cs="Times New Roman"/>
                <w:bCs/>
                <w:sz w:val="19"/>
                <w:szCs w:val="19"/>
              </w:rPr>
              <w:t>De acordo com a lei de locação de imóveis urbanos,</w:t>
            </w:r>
            <w:r>
              <w:t xml:space="preserve"> </w:t>
            </w:r>
            <w:r w:rsidRPr="00707B92">
              <w:rPr>
                <w:rFonts w:ascii="Book Antiqua" w:hAnsi="Book Antiqua" w:cs="Times New Roman"/>
                <w:bCs/>
                <w:sz w:val="19"/>
                <w:szCs w:val="19"/>
              </w:rPr>
              <w:t>na ação revisional, o aluguel fixado na sentença retroage à citação, e as diferenças devidas serão exigíveis a partir do trânsito em julgado da decisão que fixar o novo aluguel.</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69, da Lei de Locações.</w:t>
            </w:r>
          </w:p>
          <w:p w14:paraId="2FEDA49A" w14:textId="1D9E2C1D" w:rsidR="00E06472" w:rsidRPr="00DE4CAA" w:rsidRDefault="00E06472" w:rsidP="00E06472">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TJPA-2014-VUNESP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Sobre as ações que têm como objeto a locação de imóvel urbano, é correto afirmar que as diferenças de aluguel devidas durante a ação revisional não podem ser executadas provisoriamente, pois exigíveis somente a partir do trânsito em julgado da decisão que fixar o novo aluguel. </w:t>
            </w:r>
            <w:r w:rsidRPr="00DE4CAA">
              <w:rPr>
                <w:rFonts w:ascii="Book Antiqua" w:hAnsi="Book Antiqua" w:cs="Times New Roman"/>
                <w:b/>
                <w:sz w:val="19"/>
                <w:szCs w:val="19"/>
              </w:rPr>
              <w:t>BL: art. 69, da Lei de Locações.</w:t>
            </w:r>
          </w:p>
          <w:p w14:paraId="6948C275" w14:textId="66495F06" w:rsidR="00673692" w:rsidRPr="00DE4CAA" w:rsidRDefault="00673692" w:rsidP="00C87055">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Questiona-se</w:t>
            </w:r>
            <w:r w:rsidRPr="00DE4CAA">
              <w:rPr>
                <w:rFonts w:ascii="Book Antiqua" w:eastAsia="Times New Roman" w:hAnsi="Book Antiqua" w:cs="Times New Roman"/>
                <w:b/>
                <w:bCs/>
                <w:sz w:val="19"/>
                <w:szCs w:val="19"/>
                <w:lang w:eastAsia="pt-BR"/>
              </w:rPr>
              <w:t xml:space="preserve">: A parte final do art. 69 da Lei 8.245/91 exige que ocorra o trânsito em julgado para que se possa cobrar o valor fixado na ação revisional? </w:t>
            </w:r>
            <w:r w:rsidRPr="00DE4CAA">
              <w:rPr>
                <w:rFonts w:ascii="Book Antiqua" w:eastAsia="Times New Roman" w:hAnsi="Book Antiqua" w:cs="Times New Roman"/>
                <w:b/>
                <w:bCs/>
                <w:sz w:val="19"/>
                <w:szCs w:val="19"/>
                <w:shd w:val="clear" w:color="auto" w:fill="F7CAAC" w:themeFill="accent2" w:themeFillTint="66"/>
                <w:lang w:eastAsia="pt-BR"/>
              </w:rPr>
              <w:t>NÃO</w:t>
            </w:r>
            <w:r w:rsidRPr="00DE4CAA">
              <w:rPr>
                <w:rFonts w:ascii="Book Antiqua" w:eastAsia="Times New Roman" w:hAnsi="Book Antiqua" w:cs="Times New Roman"/>
                <w:b/>
                <w:bCs/>
                <w:sz w:val="19"/>
                <w:szCs w:val="19"/>
                <w:lang w:eastAsia="pt-BR"/>
              </w:rPr>
              <w:t xml:space="preserve">. </w:t>
            </w:r>
            <w:r w:rsidR="00C87055" w:rsidRPr="00DE4CAA">
              <w:rPr>
                <w:rFonts w:ascii="Book Antiqua" w:eastAsia="Times New Roman" w:hAnsi="Book Antiqua" w:cs="Times New Roman"/>
                <w:b/>
                <w:bCs/>
                <w:sz w:val="19"/>
                <w:szCs w:val="19"/>
                <w:highlight w:val="yellow"/>
                <w:lang w:eastAsia="pt-BR"/>
              </w:rPr>
              <w:t>É o sentido do</w:t>
            </w:r>
            <w:r w:rsidRPr="00DE4CAA">
              <w:rPr>
                <w:rFonts w:ascii="Book Antiqua" w:eastAsia="Times New Roman" w:hAnsi="Book Antiqua" w:cs="Times New Roman"/>
                <w:b/>
                <w:bCs/>
                <w:sz w:val="19"/>
                <w:szCs w:val="19"/>
                <w:highlight w:val="yellow"/>
                <w:lang w:eastAsia="pt-BR"/>
              </w:rPr>
              <w:t xml:space="preserve"> art. 69 da Lei 8.245/91</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Não se pode dar uma interpretação a esse dispositivo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para prejudicar o direito do locador de receber, desde logo, os aluguéis que lhe são devidos</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condicionando o seu exercício ao trânsito em julgado da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magenta"/>
                <w:lang w:eastAsia="pt-BR"/>
              </w:rPr>
              <w:t>Duas são as razões para isso</w:t>
            </w:r>
            <w:r w:rsidRPr="00DE4CAA">
              <w:rPr>
                <w:rFonts w:ascii="Book Antiqua" w:eastAsia="Times New Roman" w:hAnsi="Book Antiqua" w:cs="Times New Roman"/>
                <w:b/>
                <w:bCs/>
                <w:sz w:val="19"/>
                <w:szCs w:val="19"/>
                <w:lang w:eastAsia="pt-BR"/>
              </w:rPr>
              <w:t xml:space="preserve">: 1) Em primeiro lugar, porque, </w:t>
            </w:r>
            <w:r w:rsidRPr="00DE4CAA">
              <w:rPr>
                <w:rFonts w:ascii="Book Antiqua" w:eastAsia="Times New Roman" w:hAnsi="Book Antiqua" w:cs="Times New Roman"/>
                <w:b/>
                <w:bCs/>
                <w:sz w:val="19"/>
                <w:szCs w:val="19"/>
                <w:highlight w:val="yellow"/>
                <w:lang w:eastAsia="pt-BR"/>
              </w:rPr>
              <w:t>nos termos do art. 58 da Lei 8.245/91</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green"/>
                <w:lang w:eastAsia="pt-BR"/>
              </w:rPr>
              <w:t>recurso de apelação interposto contra a sentença proferida na ação revisional de aluguel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deve ser recebido apenas no efeito devolutivo</w:t>
            </w:r>
            <w:r w:rsidRPr="00DE4CAA">
              <w:rPr>
                <w:rFonts w:ascii="Book Antiqua" w:eastAsia="Times New Roman" w:hAnsi="Book Antiqua" w:cs="Times New Roman"/>
                <w:b/>
                <w:bCs/>
                <w:sz w:val="19"/>
                <w:szCs w:val="19"/>
                <w:lang w:eastAsia="pt-BR"/>
              </w:rPr>
              <w:t xml:space="preserve">. Só isso já cairia por terra o argumento de que seria necessário aguardar o trânsito em julgado. Ora, </w:t>
            </w:r>
            <w:r w:rsidRPr="00DE4CAA">
              <w:rPr>
                <w:rFonts w:ascii="Book Antiqua" w:eastAsia="Times New Roman" w:hAnsi="Book Antiqua" w:cs="Times New Roman"/>
                <w:b/>
                <w:bCs/>
                <w:sz w:val="19"/>
                <w:szCs w:val="19"/>
                <w:highlight w:val="yellow"/>
                <w:lang w:eastAsia="pt-BR"/>
              </w:rPr>
              <w:t>se a sentença fixou um valor e a apelação não tem efeito suspensivo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já seria possível a execução provisória</w:t>
            </w:r>
            <w:r w:rsidRPr="00DE4CAA">
              <w:rPr>
                <w:rFonts w:ascii="Book Antiqua" w:eastAsia="Times New Roman" w:hAnsi="Book Antiqua" w:cs="Times New Roman"/>
                <w:b/>
                <w:bCs/>
                <w:sz w:val="19"/>
                <w:szCs w:val="19"/>
                <w:lang w:eastAsia="pt-BR"/>
              </w:rPr>
              <w:t xml:space="preserve">. 2) Em segundo lugar, porque </w:t>
            </w:r>
            <w:r w:rsidRPr="00DE4CAA">
              <w:rPr>
                <w:rFonts w:ascii="Book Antiqua" w:eastAsia="Times New Roman" w:hAnsi="Book Antiqua" w:cs="Times New Roman"/>
                <w:b/>
                <w:bCs/>
                <w:sz w:val="19"/>
                <w:szCs w:val="19"/>
                <w:shd w:val="clear" w:color="auto" w:fill="F7CAAC" w:themeFill="accent2" w:themeFillTint="66"/>
                <w:lang w:eastAsia="pt-BR"/>
              </w:rPr>
              <w:t>as diferenças</w:t>
            </w:r>
            <w:r w:rsidRPr="00DE4CAA">
              <w:rPr>
                <w:rFonts w:ascii="Book Antiqua" w:eastAsia="Times New Roman" w:hAnsi="Book Antiqua" w:cs="Times New Roman"/>
                <w:b/>
                <w:bCs/>
                <w:sz w:val="19"/>
                <w:szCs w:val="19"/>
                <w:lang w:eastAsia="pt-BR"/>
              </w:rPr>
              <w:t xml:space="preserve"> às quais alude a </w:t>
            </w:r>
            <w:r w:rsidRPr="00DE4CAA">
              <w:rPr>
                <w:rFonts w:ascii="Book Antiqua" w:eastAsia="Times New Roman" w:hAnsi="Book Antiqua" w:cs="Times New Roman"/>
                <w:b/>
                <w:bCs/>
                <w:sz w:val="19"/>
                <w:szCs w:val="19"/>
                <w:highlight w:val="yellow"/>
                <w:lang w:eastAsia="pt-BR"/>
              </w:rPr>
              <w:t>parte final do art. 69 dizem respeito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ao quanto o valor do aluguel provisório, cobrado antecipadamente, é maior ou menor que o valor do aluguel definitivamente arbitrado</w:t>
            </w:r>
            <w:r w:rsidRPr="00DE4CAA">
              <w:rPr>
                <w:rFonts w:ascii="Book Antiqua" w:eastAsia="Times New Roman" w:hAnsi="Book Antiqua" w:cs="Times New Roman"/>
                <w:b/>
                <w:bCs/>
                <w:sz w:val="19"/>
                <w:szCs w:val="19"/>
                <w:lang w:eastAsia="pt-BR"/>
              </w:rPr>
              <w:t>, resultando essa operação matemática de subtração em um crédito para o locador, se este for maior que aquele, ou para o locatário, na hipótese contrária.</w:t>
            </w:r>
            <w:r w:rsidR="00C87055"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lang w:eastAsia="pt-BR"/>
              </w:rPr>
              <w:t xml:space="preserve">Em outras palavras, </w:t>
            </w:r>
            <w:r w:rsidRPr="00DE4CAA">
              <w:rPr>
                <w:rFonts w:ascii="Book Antiqua" w:eastAsia="Times New Roman" w:hAnsi="Book Antiqua" w:cs="Times New Roman"/>
                <w:b/>
                <w:bCs/>
                <w:sz w:val="19"/>
                <w:szCs w:val="19"/>
                <w:highlight w:val="yellow"/>
                <w:lang w:eastAsia="pt-BR"/>
              </w:rPr>
              <w:t>quando o art. 69 fala em</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i/>
                <w:iCs/>
                <w:sz w:val="19"/>
                <w:szCs w:val="19"/>
                <w:shd w:val="clear" w:color="auto" w:fill="F7CAAC" w:themeFill="accent2" w:themeFillTint="66"/>
                <w:lang w:eastAsia="pt-BR"/>
              </w:rPr>
              <w:t>exigíveis a partir do trânsito em julgado</w:t>
            </w:r>
            <w:r w:rsidRPr="00DE4CAA">
              <w:rPr>
                <w:rFonts w:ascii="Book Antiqua" w:eastAsia="Times New Roman" w:hAnsi="Book Antiqua" w:cs="Times New Roman"/>
                <w:b/>
                <w:bCs/>
                <w:i/>
                <w:iCs/>
                <w:sz w:val="19"/>
                <w:szCs w:val="19"/>
                <w:lang w:eastAsia="pt-BR"/>
              </w:rPr>
              <w:t>”</w:t>
            </w:r>
            <w:r w:rsidRPr="00DE4CAA">
              <w:rPr>
                <w:rFonts w:ascii="Book Antiqua" w:eastAsia="Times New Roman" w:hAnsi="Book Antiqua" w:cs="Times New Roman"/>
                <w:b/>
                <w:bCs/>
                <w:sz w:val="19"/>
                <w:szCs w:val="19"/>
                <w:lang w:eastAsia="pt-BR"/>
              </w:rPr>
              <w:t xml:space="preserve">, ele </w:t>
            </w:r>
            <w:r w:rsidRPr="00DE4CAA">
              <w:rPr>
                <w:rFonts w:ascii="Book Antiqua" w:eastAsia="Times New Roman" w:hAnsi="Book Antiqua" w:cs="Times New Roman"/>
                <w:b/>
                <w:bCs/>
                <w:sz w:val="19"/>
                <w:szCs w:val="19"/>
                <w:highlight w:val="green"/>
                <w:lang w:eastAsia="pt-BR"/>
              </w:rPr>
              <w:t xml:space="preserve">está se referindo ao crédito resultante da diferença entre o que foi efetivamente </w:t>
            </w:r>
            <w:r w:rsidRPr="00DE4CAA">
              <w:rPr>
                <w:rFonts w:ascii="Book Antiqua" w:eastAsia="Times New Roman" w:hAnsi="Book Antiqua" w:cs="Times New Roman"/>
                <w:b/>
                <w:bCs/>
                <w:sz w:val="19"/>
                <w:szCs w:val="19"/>
                <w:highlight w:val="green"/>
                <w:lang w:eastAsia="pt-BR"/>
              </w:rPr>
              <w:lastRenderedPageBreak/>
              <w:t>pago pelo locatário e o que realmente era devido por ele</w:t>
            </w:r>
            <w:r w:rsidRPr="00DE4CAA">
              <w:rPr>
                <w:rFonts w:ascii="Book Antiqua" w:eastAsia="Times New Roman" w:hAnsi="Book Antiqua" w:cs="Times New Roman"/>
                <w:b/>
                <w:bCs/>
                <w:sz w:val="19"/>
                <w:szCs w:val="19"/>
                <w:lang w:eastAsia="pt-BR"/>
              </w:rPr>
              <w:t xml:space="preserve">. É isso que somente pode ser exigido depois do trânsito em julgado. </w:t>
            </w:r>
            <w:r w:rsidRPr="00DE4CAA">
              <w:rPr>
                <w:rFonts w:ascii="Book Antiqua" w:eastAsia="Times New Roman" w:hAnsi="Book Antiqua" w:cs="Times New Roman"/>
                <w:b/>
                <w:bCs/>
                <w:sz w:val="19"/>
                <w:szCs w:val="19"/>
                <w:shd w:val="clear" w:color="auto" w:fill="F7CAAC" w:themeFill="accent2" w:themeFillTint="66"/>
                <w:lang w:eastAsia="pt-BR"/>
              </w:rPr>
              <w:t>O valor fixado provisoriamente na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não precisa aguardar o trânsito em julgado</w:t>
            </w:r>
            <w:r w:rsidRPr="00DE4CAA">
              <w:rPr>
                <w:rFonts w:ascii="Book Antiqua" w:eastAsia="Times New Roman" w:hAnsi="Book Antiqua" w:cs="Times New Roman"/>
                <w:b/>
                <w:bCs/>
                <w:sz w:val="19"/>
                <w:szCs w:val="19"/>
                <w:lang w:eastAsia="pt-BR"/>
              </w:rPr>
              <w:t>.</w:t>
            </w:r>
          </w:p>
        </w:tc>
      </w:tr>
    </w:tbl>
    <w:p w14:paraId="1C457161" w14:textId="267355C2" w:rsidR="00DB4026" w:rsidRPr="00B51C1E"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lastRenderedPageBreak/>
        <w:t xml:space="preserve">        </w:t>
      </w:r>
      <w:r w:rsidR="00E06472"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w:t>
      </w:r>
      <w:r w:rsidRPr="00B51C1E">
        <w:rPr>
          <w:rFonts w:ascii="Book Antiqua" w:eastAsia="Times New Roman" w:hAnsi="Book Antiqua" w:cs="Times New Roman"/>
          <w:b/>
          <w:sz w:val="19"/>
          <w:szCs w:val="19"/>
          <w:highlight w:val="magenta"/>
          <w:lang w:eastAsia="pt-BR"/>
        </w:rPr>
        <w:t>°</w:t>
      </w:r>
      <w:r w:rsidRPr="00B51C1E">
        <w:rPr>
          <w:rFonts w:ascii="Book Antiqua" w:eastAsia="Times New Roman" w:hAnsi="Book Antiqua" w:cs="Times New Roman"/>
          <w:b/>
          <w:sz w:val="19"/>
          <w:szCs w:val="19"/>
          <w:lang w:eastAsia="pt-BR"/>
        </w:rPr>
        <w:t xml:space="preserve"> Se pedido pelo locador, ou sublocador, a sentença </w:t>
      </w:r>
      <w:r w:rsidRPr="00B51C1E">
        <w:rPr>
          <w:rFonts w:ascii="Book Antiqua" w:eastAsia="Times New Roman" w:hAnsi="Book Antiqua" w:cs="Times New Roman"/>
          <w:b/>
          <w:caps/>
          <w:sz w:val="19"/>
          <w:szCs w:val="19"/>
          <w:highlight w:val="green"/>
          <w:lang w:eastAsia="pt-BR"/>
        </w:rPr>
        <w:t>poderá estabelecer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yellow"/>
          <w:lang w:eastAsia="pt-BR"/>
        </w:rPr>
        <w:t>periodicidade de reajustamento do aluguel</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cyan"/>
          <w:lang w:eastAsia="pt-BR"/>
        </w:rPr>
        <w:t>diversa daquela prevista no contrato revisando</w:t>
      </w:r>
      <w:r w:rsidRPr="00B51C1E">
        <w:rPr>
          <w:rFonts w:ascii="Book Antiqua" w:eastAsia="Times New Roman" w:hAnsi="Book Antiqua" w:cs="Times New Roman"/>
          <w:b/>
          <w:sz w:val="19"/>
          <w:szCs w:val="19"/>
          <w:lang w:eastAsia="pt-BR"/>
        </w:rPr>
        <w:t xml:space="preserve">, bem como </w:t>
      </w:r>
      <w:r w:rsidRPr="00B51C1E">
        <w:rPr>
          <w:rFonts w:ascii="Book Antiqua" w:eastAsia="Times New Roman" w:hAnsi="Book Antiqua" w:cs="Times New Roman"/>
          <w:b/>
          <w:caps/>
          <w:sz w:val="19"/>
          <w:szCs w:val="19"/>
          <w:highlight w:val="green"/>
          <w:lang w:eastAsia="pt-BR"/>
        </w:rPr>
        <w:t>adotar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yellow"/>
          <w:lang w:eastAsia="pt-BR"/>
        </w:rPr>
        <w:t>outro indexador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cyan"/>
          <w:lang w:eastAsia="pt-BR"/>
        </w:rPr>
        <w:t>para reajustamento do aluguel</w:t>
      </w:r>
      <w:r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r w:rsidR="00B51C1E">
        <w:rPr>
          <w:rFonts w:ascii="Book Antiqua" w:eastAsia="Times New Roman" w:hAnsi="Book Antiqua" w:cs="Times New Roman"/>
          <w:b/>
          <w:color w:val="FF0000"/>
          <w:sz w:val="16"/>
          <w:szCs w:val="16"/>
          <w:lang w:eastAsia="pt-BR"/>
        </w:rPr>
        <w:t xml:space="preserve"> </w:t>
      </w:r>
      <w:r w:rsidR="00B51C1E">
        <w:rPr>
          <w:rFonts w:ascii="Book Antiqua" w:eastAsia="Times New Roman" w:hAnsi="Book Antiqua" w:cs="Times New Roman"/>
          <w:b/>
          <w:color w:val="FF0000"/>
          <w:sz w:val="16"/>
          <w:szCs w:val="16"/>
          <w:u w:val="single"/>
          <w:lang w:eastAsia="pt-BR"/>
        </w:rPr>
        <w:t>(TJDFT-2023)</w:t>
      </w:r>
    </w:p>
    <w:p w14:paraId="2F1B470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00E06472"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2° A execução das diferenças será feita nos autos da ação de revisão. </w:t>
      </w:r>
    </w:p>
    <w:p w14:paraId="448047CF" w14:textId="07EC2121" w:rsidR="00DB4026" w:rsidRPr="00DD3F0C"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70</w:t>
      </w:r>
      <w:r w:rsidRPr="00DE4CAA">
        <w:rPr>
          <w:rFonts w:ascii="Book Antiqua" w:eastAsia="Times New Roman" w:hAnsi="Book Antiqua" w:cs="Times New Roman"/>
          <w:sz w:val="19"/>
          <w:szCs w:val="19"/>
          <w:lang w:eastAsia="pt-BR"/>
        </w:rPr>
        <w:t xml:space="preserve">. Na </w:t>
      </w:r>
      <w:r w:rsidRPr="00DE4CAA">
        <w:rPr>
          <w:rFonts w:ascii="Book Antiqua" w:eastAsia="Times New Roman" w:hAnsi="Book Antiqua" w:cs="Times New Roman"/>
          <w:b/>
          <w:caps/>
          <w:sz w:val="19"/>
          <w:szCs w:val="19"/>
          <w:shd w:val="clear" w:color="auto" w:fill="F7CAAC" w:themeFill="accent2" w:themeFillTint="66"/>
          <w:lang w:eastAsia="pt-BR"/>
        </w:rPr>
        <w:t>ação de revisão do aluguel</w:t>
      </w:r>
      <w:r w:rsidRPr="00DE4CAA">
        <w:rPr>
          <w:rFonts w:ascii="Book Antiqua" w:eastAsia="Times New Roman" w:hAnsi="Book Antiqua" w:cs="Times New Roman"/>
          <w:sz w:val="19"/>
          <w:szCs w:val="19"/>
          <w:lang w:eastAsia="pt-BR"/>
        </w:rPr>
        <w:t xml:space="preserve">, o juiz </w:t>
      </w:r>
      <w:r w:rsidRPr="00DE4CAA">
        <w:rPr>
          <w:rFonts w:ascii="Book Antiqua" w:eastAsia="Times New Roman" w:hAnsi="Book Antiqua" w:cs="Times New Roman"/>
          <w:b/>
          <w:caps/>
          <w:sz w:val="19"/>
          <w:szCs w:val="19"/>
          <w:highlight w:val="green"/>
          <w:lang w:eastAsia="pt-BR"/>
        </w:rPr>
        <w:t>poderá homologar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acordo de desocupação</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caps/>
          <w:sz w:val="19"/>
          <w:szCs w:val="19"/>
          <w:highlight w:val="green"/>
          <w:lang w:eastAsia="pt-BR"/>
        </w:rPr>
        <w:t>será executado</w:t>
      </w:r>
      <w:r w:rsidRPr="00DE4CAA">
        <w:rPr>
          <w:rFonts w:ascii="Book Antiqua" w:eastAsia="Times New Roman" w:hAnsi="Book Antiqua" w:cs="Times New Roman"/>
          <w:sz w:val="19"/>
          <w:szCs w:val="19"/>
          <w:lang w:eastAsia="pt-BR"/>
        </w:rPr>
        <w:t xml:space="preserve"> mediante </w:t>
      </w:r>
      <w:r w:rsidRPr="00DE4CAA">
        <w:rPr>
          <w:rFonts w:ascii="Book Antiqua" w:eastAsia="Times New Roman" w:hAnsi="Book Antiqua" w:cs="Times New Roman"/>
          <w:b/>
          <w:sz w:val="19"/>
          <w:szCs w:val="19"/>
          <w:highlight w:val="yellow"/>
          <w:lang w:eastAsia="pt-BR"/>
        </w:rPr>
        <w:t>expedição de mandado de despejo</w:t>
      </w:r>
      <w:r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(TJRS-2018)</w:t>
      </w:r>
      <w:r w:rsidR="00006BC2" w:rsidRPr="00DD3F0C">
        <w:rPr>
          <w:rFonts w:ascii="Book Antiqua" w:eastAsia="Times New Roman" w:hAnsi="Book Antiqua" w:cs="Times New Roman"/>
          <w:b/>
          <w:bCs/>
          <w:color w:val="FF0000"/>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(ABIN-2018)</w:t>
      </w:r>
    </w:p>
    <w:tbl>
      <w:tblPr>
        <w:tblStyle w:val="Tabelacomgrade"/>
        <w:tblW w:w="0" w:type="auto"/>
        <w:shd w:val="clear" w:color="auto" w:fill="CCFFFF"/>
        <w:tblLook w:val="04A0" w:firstRow="1" w:lastRow="0" w:firstColumn="1" w:lastColumn="0" w:noHBand="0" w:noVBand="1"/>
      </w:tblPr>
      <w:tblGrid>
        <w:gridCol w:w="8494"/>
      </w:tblGrid>
      <w:tr w:rsidR="00F252D1" w:rsidRPr="00DE4CAA" w14:paraId="5C05D4D1" w14:textId="77777777" w:rsidTr="00F252D1">
        <w:trPr>
          <w:trHeight w:val="674"/>
        </w:trPr>
        <w:tc>
          <w:tcPr>
            <w:tcW w:w="8494" w:type="dxa"/>
            <w:shd w:val="clear" w:color="auto" w:fill="CCFFFF"/>
          </w:tcPr>
          <w:p w14:paraId="084FA47F" w14:textId="77777777" w:rsidR="00F252D1" w:rsidRPr="00DE4CAA" w:rsidRDefault="00F252D1" w:rsidP="00F252D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TJRS-2018-VUNESP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Quanto à ação revisional de aluguel, assinale a alternativa correta:</w:t>
            </w:r>
            <w:r w:rsidRPr="00DE4CAA">
              <w:rPr>
                <w:sz w:val="19"/>
                <w:szCs w:val="19"/>
              </w:rPr>
              <w:t xml:space="preserve"> </w:t>
            </w:r>
            <w:r w:rsidRPr="00DE4CAA">
              <w:rPr>
                <w:rFonts w:ascii="Book Antiqua" w:hAnsi="Book Antiqua" w:cs="Times New Roman"/>
                <w:sz w:val="19"/>
                <w:szCs w:val="19"/>
              </w:rPr>
              <w:t>Na ação o juiz poderá homologar acordo de desocupação, que será executado mediante expedição de mandado de despejo</w:t>
            </w:r>
            <w:proofErr w:type="gramStart"/>
            <w:r w:rsidRPr="00DE4CAA">
              <w:rPr>
                <w:rFonts w:ascii="Book Antiqua" w:hAnsi="Book Antiqua" w:cs="Times New Roman"/>
                <w:sz w:val="19"/>
                <w:szCs w:val="19"/>
              </w:rPr>
              <w:t>. .</w:t>
            </w:r>
            <w:proofErr w:type="gramEnd"/>
            <w:r w:rsidRPr="00DE4CAA">
              <w:rPr>
                <w:rFonts w:ascii="Book Antiqua" w:hAnsi="Book Antiqua" w:cs="Times New Roman"/>
                <w:sz w:val="19"/>
                <w:szCs w:val="19"/>
              </w:rPr>
              <w:t xml:space="preserve">  </w:t>
            </w:r>
            <w:r w:rsidRPr="00DE4CAA">
              <w:rPr>
                <w:rFonts w:ascii="Book Antiqua" w:hAnsi="Book Antiqua" w:cs="Times New Roman"/>
                <w:b/>
                <w:sz w:val="19"/>
                <w:szCs w:val="19"/>
              </w:rPr>
              <w:t>BL: art. 70, da Lei de Locações.</w:t>
            </w:r>
          </w:p>
          <w:p w14:paraId="72665CDF" w14:textId="77777777" w:rsidR="00F451AA" w:rsidRPr="00DE4CAA" w:rsidRDefault="00F451AA" w:rsidP="00F252D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ABIN-2018-CESPE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Considerando o disposto na Lei 8.245/91 acerca da locação de imóveis urbanos e dos procedimentos a ela pertinentes, julgue o item a seguir: Na ação de revisão de aluguel, é possível a homologação de acordo de desocupação a ser executado mediante expedição de mandado de despejo. </w:t>
            </w:r>
            <w:r w:rsidRPr="00DE4CAA">
              <w:rPr>
                <w:rFonts w:ascii="Book Antiqua" w:eastAsia="Times New Roman" w:hAnsi="Book Antiqua" w:cs="Times New Roman"/>
                <w:b/>
                <w:sz w:val="19"/>
                <w:szCs w:val="19"/>
                <w:lang w:eastAsia="pt-BR"/>
              </w:rPr>
              <w:t>BL: art. 70 da Lei de Locações.</w:t>
            </w:r>
          </w:p>
        </w:tc>
      </w:tr>
    </w:tbl>
    <w:p w14:paraId="66C22ED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V</w:t>
      </w:r>
    </w:p>
    <w:p w14:paraId="428CC56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Renovatória</w:t>
      </w:r>
    </w:p>
    <w:p w14:paraId="2D7ECB14" w14:textId="5994FFB3"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71</w:t>
      </w:r>
      <w:r w:rsidRPr="00DE4CAA">
        <w:rPr>
          <w:rFonts w:ascii="Book Antiqua" w:eastAsia="Times New Roman" w:hAnsi="Book Antiqua" w:cs="Times New Roman"/>
          <w:sz w:val="19"/>
          <w:szCs w:val="19"/>
          <w:lang w:eastAsia="pt-BR"/>
        </w:rPr>
        <w:t xml:space="preserve">. </w:t>
      </w:r>
      <w:r w:rsidRPr="003E5314">
        <w:rPr>
          <w:rFonts w:ascii="Book Antiqua" w:eastAsia="Times New Roman" w:hAnsi="Book Antiqua" w:cs="Times New Roman"/>
          <w:b/>
          <w:bCs/>
          <w:sz w:val="19"/>
          <w:szCs w:val="19"/>
          <w:lang w:eastAsia="pt-BR"/>
        </w:rPr>
        <w:t xml:space="preserve">Além dos demais requisitos exigidos no </w:t>
      </w:r>
      <w:hyperlink r:id="rId52" w:anchor="art282" w:history="1">
        <w:r w:rsidRPr="003E5314">
          <w:rPr>
            <w:rFonts w:ascii="Book Antiqua" w:eastAsia="Times New Roman" w:hAnsi="Book Antiqua" w:cs="Times New Roman"/>
            <w:b/>
            <w:bCs/>
            <w:color w:val="0000FF"/>
            <w:sz w:val="19"/>
            <w:szCs w:val="19"/>
            <w:u w:val="single"/>
            <w:lang w:eastAsia="pt-BR"/>
          </w:rPr>
          <w:t>art. 282 do Código de Processo Civil,</w:t>
        </w:r>
      </w:hyperlink>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caps/>
          <w:sz w:val="19"/>
          <w:szCs w:val="19"/>
          <w:shd w:val="clear" w:color="auto" w:fill="F7CAAC" w:themeFill="accent2" w:themeFillTint="66"/>
          <w:lang w:eastAsia="pt-BR"/>
        </w:rPr>
        <w:t>petição inicial da ação renovatória</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deverá ser instruída</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com</w:t>
      </w:r>
      <w:r w:rsidRPr="00DE4CAA">
        <w:rPr>
          <w:rFonts w:ascii="Book Antiqua" w:eastAsia="Times New Roman" w:hAnsi="Book Antiqua" w:cs="Times New Roman"/>
          <w:sz w:val="19"/>
          <w:szCs w:val="19"/>
          <w:lang w:eastAsia="pt-BR"/>
        </w:rPr>
        <w:t>:</w:t>
      </w:r>
      <w:r w:rsidR="003E5314">
        <w:rPr>
          <w:rFonts w:ascii="Book Antiqua" w:eastAsia="Times New Roman" w:hAnsi="Book Antiqua" w:cs="Times New Roman"/>
          <w:sz w:val="19"/>
          <w:szCs w:val="19"/>
          <w:lang w:eastAsia="pt-BR"/>
        </w:rPr>
        <w:t xml:space="preserve"> </w:t>
      </w:r>
      <w:r w:rsidR="003E5314">
        <w:rPr>
          <w:rFonts w:ascii="Book Antiqua" w:eastAsia="Times New Roman" w:hAnsi="Book Antiqua" w:cs="Times New Roman"/>
          <w:b/>
          <w:color w:val="FF0000"/>
          <w:sz w:val="16"/>
          <w:szCs w:val="16"/>
          <w:u w:val="single"/>
          <w:lang w:eastAsia="pt-BR"/>
        </w:rPr>
        <w:t>(TJMG-2007)</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(DPEMS-2012)</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(TJPE-2015)</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(TJPB-2015)</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(TJDFT-2014/2016)</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(DPEAP-2018)</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Pr="00DE4CAA">
        <w:rPr>
          <w:rFonts w:ascii="Book Antiqua" w:eastAsia="Times New Roman" w:hAnsi="Book Antiqua" w:cs="Times New Roman"/>
          <w:sz w:val="19"/>
          <w:szCs w:val="19"/>
          <w:lang w:eastAsia="pt-BR"/>
        </w:rPr>
        <w:t xml:space="preserve"> </w:t>
      </w:r>
      <w:r w:rsidR="003E5314">
        <w:rPr>
          <w:rFonts w:ascii="Book Antiqua" w:eastAsia="Times New Roman" w:hAnsi="Book Antiqua" w:cs="Times New Roman"/>
          <w:b/>
          <w:color w:val="FF0000"/>
          <w:sz w:val="16"/>
          <w:szCs w:val="16"/>
          <w:u w:val="single"/>
          <w:lang w:eastAsia="pt-BR"/>
        </w:rPr>
        <w:t>(DPERJ-2023)</w:t>
      </w:r>
    </w:p>
    <w:p w14:paraId="744187FE" w14:textId="7763DB05" w:rsidR="00DB4026" w:rsidRPr="00200A88"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sz w:val="19"/>
          <w:szCs w:val="19"/>
          <w:highlight w:val="cyan"/>
          <w:lang w:eastAsia="pt-BR"/>
        </w:rPr>
        <w:t>prova</w:t>
      </w:r>
      <w:proofErr w:type="gramEnd"/>
      <w:r w:rsidRPr="00DE4CAA">
        <w:rPr>
          <w:rFonts w:ascii="Book Antiqua" w:eastAsia="Times New Roman" w:hAnsi="Book Antiqua" w:cs="Times New Roman"/>
          <w:b/>
          <w:sz w:val="19"/>
          <w:szCs w:val="19"/>
          <w:highlight w:val="cyan"/>
          <w:lang w:eastAsia="pt-BR"/>
        </w:rPr>
        <w:t xml:space="preserve"> do preenchimento</w:t>
      </w:r>
      <w:r w:rsidRPr="00DE4CAA">
        <w:rPr>
          <w:rFonts w:ascii="Book Antiqua" w:eastAsia="Times New Roman" w:hAnsi="Book Antiqua" w:cs="Times New Roman"/>
          <w:sz w:val="19"/>
          <w:szCs w:val="19"/>
          <w:highlight w:val="cyan"/>
          <w:lang w:eastAsia="pt-BR"/>
        </w:rPr>
        <w:t xml:space="preserve"> </w:t>
      </w:r>
      <w:r w:rsidRPr="00DE4CAA">
        <w:rPr>
          <w:rFonts w:ascii="Book Antiqua" w:eastAsia="Times New Roman" w:hAnsi="Book Antiqua" w:cs="Times New Roman"/>
          <w:b/>
          <w:sz w:val="19"/>
          <w:szCs w:val="19"/>
          <w:highlight w:val="cyan"/>
          <w:lang w:eastAsia="pt-BR"/>
        </w:rPr>
        <w:t>dos requisitos</w:t>
      </w:r>
      <w:r w:rsidRPr="00DE4CAA">
        <w:rPr>
          <w:rFonts w:ascii="Book Antiqua" w:eastAsia="Times New Roman" w:hAnsi="Book Antiqua" w:cs="Times New Roman"/>
          <w:b/>
          <w:sz w:val="19"/>
          <w:szCs w:val="19"/>
          <w:lang w:eastAsia="pt-BR"/>
        </w:rPr>
        <w:t xml:space="preserve"> dos </w:t>
      </w:r>
      <w:r w:rsidRPr="00DE4CAA">
        <w:rPr>
          <w:rFonts w:ascii="Book Antiqua" w:eastAsia="Times New Roman" w:hAnsi="Book Antiqua" w:cs="Times New Roman"/>
          <w:b/>
          <w:sz w:val="19"/>
          <w:szCs w:val="19"/>
          <w:highlight w:val="yellow"/>
          <w:lang w:eastAsia="pt-BR"/>
        </w:rPr>
        <w:t>incisos I, II e III do art. 51</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(TJMG-2007)</w:t>
      </w:r>
      <w:r w:rsidRPr="00DD3F0C">
        <w:rPr>
          <w:rFonts w:ascii="Book Antiqua" w:eastAsia="Times New Roman" w:hAnsi="Book Antiqua" w:cs="Times New Roman"/>
          <w:sz w:val="16"/>
          <w:szCs w:val="16"/>
          <w:lang w:eastAsia="pt-BR"/>
        </w:rPr>
        <w:t xml:space="preserve"> </w:t>
      </w:r>
      <w:r w:rsidR="00592DF2" w:rsidRPr="00DD3F0C">
        <w:rPr>
          <w:rFonts w:ascii="Book Antiqua" w:eastAsia="Times New Roman" w:hAnsi="Book Antiqua" w:cs="Times New Roman"/>
          <w:b/>
          <w:color w:val="FF0000"/>
          <w:sz w:val="16"/>
          <w:szCs w:val="16"/>
          <w:u w:val="single"/>
          <w:lang w:eastAsia="pt-BR"/>
        </w:rPr>
        <w:t>(DPEMS-2012)</w:t>
      </w:r>
      <w:r w:rsidR="001F4862" w:rsidRPr="00DD3F0C">
        <w:rPr>
          <w:rFonts w:ascii="Book Antiqua" w:eastAsia="Times New Roman" w:hAnsi="Book Antiqua" w:cs="Times New Roman"/>
          <w:b/>
          <w:color w:val="FF0000"/>
          <w:sz w:val="16"/>
          <w:szCs w:val="16"/>
          <w:lang w:eastAsia="pt-BR"/>
        </w:rPr>
        <w:t xml:space="preserve"> </w:t>
      </w:r>
      <w:r w:rsidR="001F4862" w:rsidRPr="00DD3F0C">
        <w:rPr>
          <w:rFonts w:ascii="Book Antiqua" w:eastAsia="Times New Roman" w:hAnsi="Book Antiqua" w:cs="Times New Roman"/>
          <w:b/>
          <w:color w:val="FF0000"/>
          <w:sz w:val="16"/>
          <w:szCs w:val="16"/>
          <w:u w:val="single"/>
          <w:lang w:eastAsia="pt-BR"/>
        </w:rPr>
        <w:t>(TJPE-2015)</w:t>
      </w:r>
      <w:r w:rsidR="00280EB9" w:rsidRPr="00DD3F0C">
        <w:rPr>
          <w:rFonts w:ascii="Book Antiqua" w:eastAsia="Times New Roman" w:hAnsi="Book Antiqua" w:cs="Times New Roman"/>
          <w:b/>
          <w:color w:val="FF0000"/>
          <w:sz w:val="16"/>
          <w:szCs w:val="16"/>
          <w:lang w:eastAsia="pt-BR"/>
        </w:rPr>
        <w:t xml:space="preserve"> </w:t>
      </w:r>
      <w:r w:rsidR="00280EB9" w:rsidRPr="00DD3F0C">
        <w:rPr>
          <w:rFonts w:ascii="Book Antiqua" w:eastAsia="Times New Roman" w:hAnsi="Book Antiqua" w:cs="Times New Roman"/>
          <w:b/>
          <w:color w:val="FF0000"/>
          <w:sz w:val="16"/>
          <w:szCs w:val="16"/>
          <w:u w:val="single"/>
          <w:lang w:eastAsia="pt-BR"/>
        </w:rPr>
        <w:t>(TJPB-2015)</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846686" w:rsidRPr="00DE4CAA" w14:paraId="70A2FAA7" w14:textId="77777777" w:rsidTr="00006BC2">
        <w:trPr>
          <w:trHeight w:val="728"/>
        </w:trPr>
        <w:tc>
          <w:tcPr>
            <w:tcW w:w="8494" w:type="dxa"/>
            <w:shd w:val="clear" w:color="auto" w:fill="CCFFFF"/>
          </w:tcPr>
          <w:p w14:paraId="110B114A" w14:textId="77777777" w:rsidR="00846686" w:rsidRPr="00DE4CAA" w:rsidRDefault="00846686" w:rsidP="00846686">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TJMG-2007</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Quanto à locação não residencial, assinale a alternativa CORRETA: As sociedades empresárias e as sociedades simples possuem o direito à renovação do contrato de locação, desde que presentes os pressupostos previstos na Lei do Inquilinato.  </w:t>
            </w:r>
            <w:r w:rsidRPr="00DE4CAA">
              <w:rPr>
                <w:rFonts w:ascii="Book Antiqua" w:hAnsi="Book Antiqua" w:cs="Times New Roman"/>
                <w:b/>
                <w:sz w:val="19"/>
                <w:szCs w:val="19"/>
              </w:rPr>
              <w:t>BL: art. 71, I c/c art. 51, incisos I a III da Lei de Locações.</w:t>
            </w:r>
          </w:p>
        </w:tc>
      </w:tr>
    </w:tbl>
    <w:p w14:paraId="3776D067" w14:textId="51F0639A" w:rsidR="00DB4026" w:rsidRPr="00200A8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CE7FE9">
        <w:rPr>
          <w:rFonts w:ascii="Book Antiqua" w:eastAsia="Times New Roman" w:hAnsi="Book Antiqua" w:cs="Times New Roman"/>
          <w:b/>
          <w:bCs/>
          <w:sz w:val="19"/>
          <w:szCs w:val="19"/>
          <w:highlight w:val="cyan"/>
          <w:lang w:eastAsia="pt-BR"/>
        </w:rPr>
        <w:t>prova</w:t>
      </w:r>
      <w:proofErr w:type="gramEnd"/>
      <w:r w:rsidRPr="00CE7FE9">
        <w:rPr>
          <w:rFonts w:ascii="Book Antiqua" w:eastAsia="Times New Roman" w:hAnsi="Book Antiqua" w:cs="Times New Roman"/>
          <w:b/>
          <w:bCs/>
          <w:sz w:val="19"/>
          <w:szCs w:val="19"/>
          <w:highlight w:val="cyan"/>
          <w:lang w:eastAsia="pt-BR"/>
        </w:rPr>
        <w:t xml:space="preserve"> do exato cumprimento</w:t>
      </w:r>
      <w:r w:rsidRPr="00CE7FE9">
        <w:rPr>
          <w:rFonts w:ascii="Book Antiqua" w:eastAsia="Times New Roman" w:hAnsi="Book Antiqua" w:cs="Times New Roman"/>
          <w:b/>
          <w:bCs/>
          <w:sz w:val="19"/>
          <w:szCs w:val="19"/>
          <w:lang w:eastAsia="pt-BR"/>
        </w:rPr>
        <w:t xml:space="preserve"> </w:t>
      </w:r>
      <w:r w:rsidRPr="00CE7FE9">
        <w:rPr>
          <w:rFonts w:ascii="Book Antiqua" w:eastAsia="Times New Roman" w:hAnsi="Book Antiqua" w:cs="Times New Roman"/>
          <w:b/>
          <w:bCs/>
          <w:sz w:val="19"/>
          <w:szCs w:val="19"/>
          <w:highlight w:val="yellow"/>
          <w:lang w:eastAsia="pt-BR"/>
        </w:rPr>
        <w:t>do contrato em curso</w:t>
      </w:r>
      <w:r w:rsidRPr="00DD3F0C">
        <w:rPr>
          <w:rFonts w:ascii="Book Antiqua" w:eastAsia="Times New Roman" w:hAnsi="Book Antiqua" w:cs="Times New Roman"/>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200A88">
        <w:rPr>
          <w:rFonts w:ascii="Book Antiqua" w:eastAsia="Times New Roman" w:hAnsi="Book Antiqua" w:cs="Times New Roman"/>
          <w:b/>
          <w:bCs/>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p w14:paraId="6425E372" w14:textId="77F2E7EC"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t xml:space="preserve">        III - </w:t>
      </w:r>
      <w:r w:rsidRPr="003E5314">
        <w:rPr>
          <w:rFonts w:ascii="Book Antiqua" w:eastAsia="Times New Roman" w:hAnsi="Book Antiqua" w:cs="Times New Roman"/>
          <w:b/>
          <w:bCs/>
          <w:sz w:val="19"/>
          <w:szCs w:val="19"/>
          <w:highlight w:val="cyan"/>
          <w:lang w:eastAsia="pt-BR"/>
        </w:rPr>
        <w:t>prova da quitação dos impostos e taxas</w:t>
      </w:r>
      <w:r w:rsidRPr="003E5314">
        <w:rPr>
          <w:rFonts w:ascii="Book Antiqua" w:eastAsia="Times New Roman" w:hAnsi="Book Antiqua" w:cs="Times New Roman"/>
          <w:b/>
          <w:bCs/>
          <w:sz w:val="19"/>
          <w:szCs w:val="19"/>
          <w:lang w:eastAsia="pt-BR"/>
        </w:rPr>
        <w:t xml:space="preserve"> que </w:t>
      </w:r>
      <w:r w:rsidRPr="003E5314">
        <w:rPr>
          <w:rFonts w:ascii="Book Antiqua" w:eastAsia="Times New Roman" w:hAnsi="Book Antiqua" w:cs="Times New Roman"/>
          <w:b/>
          <w:bCs/>
          <w:sz w:val="19"/>
          <w:szCs w:val="19"/>
          <w:highlight w:val="yellow"/>
          <w:lang w:eastAsia="pt-BR"/>
        </w:rPr>
        <w:t>incidiram sobre o imóvel e cujo pagamento lhe incumbia</w:t>
      </w:r>
      <w:r w:rsidRPr="003E5314">
        <w:rPr>
          <w:rFonts w:ascii="Book Antiqua" w:eastAsia="Times New Roman" w:hAnsi="Book Antiqua" w:cs="Times New Roman"/>
          <w:b/>
          <w:bCs/>
          <w:sz w:val="16"/>
          <w:szCs w:val="16"/>
          <w:lang w:eastAsia="pt-BR"/>
        </w:rPr>
        <w:t xml:space="preserve">; </w:t>
      </w:r>
      <w:r w:rsidR="001F4862" w:rsidRPr="003E5314">
        <w:rPr>
          <w:rFonts w:ascii="Book Antiqua" w:eastAsia="Times New Roman" w:hAnsi="Book Antiqua" w:cs="Times New Roman"/>
          <w:b/>
          <w:bCs/>
          <w:color w:val="FF0000"/>
          <w:sz w:val="16"/>
          <w:szCs w:val="16"/>
          <w:u w:val="single"/>
          <w:lang w:eastAsia="pt-BR"/>
        </w:rPr>
        <w:t>(TJPE-2015)</w:t>
      </w:r>
      <w:r w:rsidR="00F776DE" w:rsidRPr="003E5314">
        <w:rPr>
          <w:rFonts w:ascii="Book Antiqua" w:eastAsia="Times New Roman" w:hAnsi="Book Antiqua" w:cs="Times New Roman"/>
          <w:b/>
          <w:bCs/>
          <w:color w:val="FF0000"/>
          <w:sz w:val="16"/>
          <w:szCs w:val="16"/>
          <w:lang w:eastAsia="pt-BR"/>
        </w:rPr>
        <w:t xml:space="preserve"> </w:t>
      </w:r>
      <w:r w:rsidR="00F776DE" w:rsidRPr="003E5314">
        <w:rPr>
          <w:rFonts w:ascii="Book Antiqua" w:eastAsia="Times New Roman" w:hAnsi="Book Antiqua" w:cs="Times New Roman"/>
          <w:b/>
          <w:bCs/>
          <w:color w:val="FF0000"/>
          <w:sz w:val="16"/>
          <w:szCs w:val="16"/>
          <w:u w:val="single"/>
          <w:lang w:eastAsia="pt-BR"/>
        </w:rPr>
        <w:t>(TJDFT-2016)</w:t>
      </w:r>
      <w:r w:rsidR="00200A88">
        <w:rPr>
          <w:rFonts w:ascii="Book Antiqua" w:eastAsia="Times New Roman" w:hAnsi="Book Antiqua" w:cs="Times New Roman"/>
          <w:b/>
          <w:bCs/>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(DPERJ-2023)</w:t>
      </w:r>
    </w:p>
    <w:p w14:paraId="1C937910" w14:textId="02F2E676" w:rsidR="00DB4026" w:rsidRPr="00200A88"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b/>
          <w:sz w:val="19"/>
          <w:szCs w:val="19"/>
          <w:highlight w:val="yellow"/>
          <w:lang w:eastAsia="pt-BR"/>
        </w:rPr>
        <w:t>indicação</w:t>
      </w:r>
      <w:proofErr w:type="gramEnd"/>
      <w:r w:rsidRPr="00DE4CAA">
        <w:rPr>
          <w:rFonts w:ascii="Book Antiqua" w:eastAsia="Times New Roman" w:hAnsi="Book Antiqua" w:cs="Times New Roman"/>
          <w:b/>
          <w:sz w:val="19"/>
          <w:szCs w:val="19"/>
          <w:highlight w:val="yellow"/>
          <w:lang w:eastAsia="pt-BR"/>
        </w:rPr>
        <w:t xml:space="preserve"> clara</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precisa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das condições oferecidas para a renovação da locação</w:t>
      </w:r>
      <w:r w:rsidRPr="00DD3F0C">
        <w:rPr>
          <w:rFonts w:ascii="Book Antiqua" w:eastAsia="Times New Roman" w:hAnsi="Book Antiqua" w:cs="Times New Roman"/>
          <w:sz w:val="16"/>
          <w:szCs w:val="16"/>
          <w:lang w:eastAsia="pt-BR"/>
        </w:rPr>
        <w:t xml:space="preserve">; </w:t>
      </w:r>
      <w:r w:rsidR="00846686" w:rsidRPr="00DD3F0C">
        <w:rPr>
          <w:rFonts w:ascii="Book Antiqua" w:eastAsia="Times New Roman" w:hAnsi="Book Antiqua" w:cs="Times New Roman"/>
          <w:b/>
          <w:color w:val="FF0000"/>
          <w:sz w:val="16"/>
          <w:szCs w:val="16"/>
          <w:u w:val="single"/>
          <w:lang w:eastAsia="pt-BR"/>
        </w:rPr>
        <w:t>(TJMG-2007)</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(DPEMS-2012)</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592DF2" w:rsidRPr="00DE4CAA" w14:paraId="4696A577" w14:textId="77777777" w:rsidTr="00592DF2">
        <w:trPr>
          <w:trHeight w:val="436"/>
        </w:trPr>
        <w:tc>
          <w:tcPr>
            <w:tcW w:w="8494" w:type="dxa"/>
            <w:shd w:val="clear" w:color="auto" w:fill="CCFFFF"/>
          </w:tcPr>
          <w:p w14:paraId="60981CD3" w14:textId="77777777" w:rsidR="00592DF2" w:rsidRPr="00DE4CAA" w:rsidRDefault="00592DF2" w:rsidP="00592DF2">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DPEMS-2012-VUNESP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Na ação renovatória de contrato de locação,</w:t>
            </w:r>
            <w:r w:rsidRPr="00DE4CAA">
              <w:rPr>
                <w:sz w:val="19"/>
                <w:szCs w:val="19"/>
              </w:rPr>
              <w:t xml:space="preserve"> </w:t>
            </w:r>
            <w:r w:rsidRPr="00DE4CAA">
              <w:rPr>
                <w:rFonts w:ascii="Book Antiqua" w:hAnsi="Book Antiqua" w:cs="Times New Roman"/>
                <w:sz w:val="19"/>
                <w:szCs w:val="19"/>
              </w:rPr>
              <w:t xml:space="preserve">a petição inicial precisa indicar de forma clara e precisa as condições oferecidas para a renovação da locação.  </w:t>
            </w:r>
            <w:r w:rsidRPr="00DE4CAA">
              <w:rPr>
                <w:rFonts w:ascii="Book Antiqua" w:hAnsi="Book Antiqua" w:cs="Times New Roman"/>
                <w:b/>
                <w:sz w:val="19"/>
                <w:szCs w:val="19"/>
              </w:rPr>
              <w:t>BL: art. 71, IV, da Lei de Locações.</w:t>
            </w:r>
          </w:p>
        </w:tc>
      </w:tr>
    </w:tbl>
    <w:p w14:paraId="1C56A5C4" w14:textId="35C9D66E" w:rsidR="00DB4026" w:rsidRPr="003E5314"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852F82">
        <w:rPr>
          <w:rFonts w:ascii="Book Antiqua" w:eastAsia="Times New Roman" w:hAnsi="Book Antiqua" w:cs="Times New Roman"/>
          <w:b/>
          <w:bCs/>
          <w:color w:val="000000"/>
          <w:sz w:val="19"/>
          <w:szCs w:val="19"/>
          <w:lang w:eastAsia="pt-BR"/>
        </w:rPr>
        <w:t xml:space="preserve">        V – </w:t>
      </w:r>
      <w:r w:rsidRPr="00852F82">
        <w:rPr>
          <w:rFonts w:ascii="Book Antiqua" w:eastAsia="Times New Roman" w:hAnsi="Book Antiqua" w:cs="Times New Roman"/>
          <w:b/>
          <w:bCs/>
          <w:color w:val="000000"/>
          <w:sz w:val="19"/>
          <w:szCs w:val="19"/>
          <w:highlight w:val="yellow"/>
          <w:lang w:eastAsia="pt-BR"/>
        </w:rPr>
        <w:t>indicação do fiador</w:t>
      </w:r>
      <w:r w:rsidRPr="00852F82">
        <w:rPr>
          <w:rFonts w:ascii="Book Antiqua" w:eastAsia="Times New Roman" w:hAnsi="Book Antiqua" w:cs="Times New Roman"/>
          <w:b/>
          <w:bCs/>
          <w:color w:val="000000"/>
          <w:sz w:val="19"/>
          <w:szCs w:val="19"/>
          <w:lang w:eastAsia="pt-BR"/>
        </w:rPr>
        <w:t xml:space="preserve"> quando houver no contrato a renovar e, quando não for o mesmo, com indicação do nome ou denominação completa, número de sua inscrição no Ministério da Fazenda, endereço e, tratando-se de pessoa natural, a nacionalidade, o estado civil, a profissão e o número da carteira de identidade, comprovando, desde logo, mesmo que não haja alteração do fiador, a atual idoneidade financeira</w:t>
      </w:r>
      <w:r w:rsidRPr="003E5314">
        <w:rPr>
          <w:rFonts w:ascii="Book Antiqua" w:eastAsia="Times New Roman" w:hAnsi="Book Antiqua" w:cs="Times New Roman"/>
          <w:color w:val="000000"/>
          <w:sz w:val="16"/>
          <w:szCs w:val="16"/>
          <w:lang w:eastAsia="pt-BR"/>
        </w:rPr>
        <w:t xml:space="preserve">;  </w:t>
      </w:r>
      <w:hyperlink r:id="rId53" w:anchor="art2" w:history="1">
        <w:r w:rsidRPr="003E5314">
          <w:rPr>
            <w:rFonts w:ascii="Book Antiqua" w:eastAsia="Times New Roman" w:hAnsi="Book Antiqua" w:cs="Times New Roman"/>
            <w:color w:val="0000FF"/>
            <w:sz w:val="16"/>
            <w:szCs w:val="16"/>
            <w:u w:val="single"/>
            <w:lang w:eastAsia="pt-BR"/>
          </w:rPr>
          <w:t>(Redação dada pela Lei nº 12.112, de 2009)</w:t>
        </w:r>
      </w:hyperlink>
      <w:r w:rsidR="00200A88">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852F82">
        <w:rPr>
          <w:sz w:val="20"/>
          <w:szCs w:val="20"/>
        </w:rPr>
        <w:t xml:space="preserve"> </w:t>
      </w:r>
      <w:r w:rsidR="00852F82">
        <w:rPr>
          <w:rFonts w:ascii="Book Antiqua" w:eastAsia="Times New Roman" w:hAnsi="Book Antiqua" w:cs="Times New Roman"/>
          <w:b/>
          <w:color w:val="FF0000"/>
          <w:sz w:val="16"/>
          <w:szCs w:val="16"/>
          <w:u w:val="single"/>
          <w:lang w:eastAsia="pt-BR"/>
        </w:rPr>
        <w:t>(DPERJ-2023)</w:t>
      </w:r>
    </w:p>
    <w:p w14:paraId="43221A62" w14:textId="35648E1D" w:rsidR="00DB4026" w:rsidRPr="003E5314"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52F82">
        <w:rPr>
          <w:rFonts w:ascii="Book Antiqua" w:eastAsia="Times New Roman" w:hAnsi="Book Antiqua" w:cs="Times New Roman"/>
          <w:b/>
          <w:bCs/>
          <w:sz w:val="19"/>
          <w:szCs w:val="19"/>
          <w:lang w:eastAsia="pt-BR"/>
        </w:rPr>
        <w:t xml:space="preserve">        VI - </w:t>
      </w:r>
      <w:proofErr w:type="gramStart"/>
      <w:r w:rsidRPr="00852F82">
        <w:rPr>
          <w:rFonts w:ascii="Book Antiqua" w:eastAsia="Times New Roman" w:hAnsi="Book Antiqua" w:cs="Times New Roman"/>
          <w:b/>
          <w:bCs/>
          <w:sz w:val="19"/>
          <w:szCs w:val="19"/>
          <w:highlight w:val="cyan"/>
          <w:lang w:eastAsia="pt-BR"/>
        </w:rPr>
        <w:t>prova</w:t>
      </w:r>
      <w:proofErr w:type="gramEnd"/>
      <w:r w:rsidRPr="00852F82">
        <w:rPr>
          <w:rFonts w:ascii="Book Antiqua" w:eastAsia="Times New Roman" w:hAnsi="Book Antiqua" w:cs="Times New Roman"/>
          <w:b/>
          <w:bCs/>
          <w:sz w:val="19"/>
          <w:szCs w:val="19"/>
          <w:highlight w:val="cyan"/>
          <w:lang w:eastAsia="pt-BR"/>
        </w:rPr>
        <w:t xml:space="preserve"> de que o fiador do contrato</w:t>
      </w:r>
      <w:r w:rsidRPr="00852F82">
        <w:rPr>
          <w:rFonts w:ascii="Book Antiqua" w:eastAsia="Times New Roman" w:hAnsi="Book Antiqua" w:cs="Times New Roman"/>
          <w:b/>
          <w:bCs/>
          <w:sz w:val="19"/>
          <w:szCs w:val="19"/>
          <w:lang w:eastAsia="pt-BR"/>
        </w:rPr>
        <w:t xml:space="preserve"> ou </w:t>
      </w:r>
      <w:r w:rsidRPr="00852F82">
        <w:rPr>
          <w:rFonts w:ascii="Book Antiqua" w:eastAsia="Times New Roman" w:hAnsi="Book Antiqua" w:cs="Times New Roman"/>
          <w:b/>
          <w:bCs/>
          <w:sz w:val="19"/>
          <w:szCs w:val="19"/>
          <w:highlight w:val="cyan"/>
          <w:lang w:eastAsia="pt-BR"/>
        </w:rPr>
        <w:t>o que o substituir na renovação</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yellow"/>
          <w:lang w:eastAsia="pt-BR"/>
        </w:rPr>
        <w:t>aceita os encargos da fiança</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autorizado por seu cônjuge</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yellow"/>
          <w:lang w:eastAsia="pt-BR"/>
        </w:rPr>
        <w:t>se casado</w:t>
      </w:r>
      <w:r w:rsidRPr="00DE4CAA">
        <w:rPr>
          <w:rFonts w:ascii="Book Antiqua" w:eastAsia="Times New Roman" w:hAnsi="Book Antiqua" w:cs="Times New Roman"/>
          <w:b/>
          <w:bCs/>
          <w:sz w:val="19"/>
          <w:szCs w:val="19"/>
          <w:highlight w:val="yellow"/>
          <w:lang w:eastAsia="pt-BR"/>
        </w:rPr>
        <w:t xml:space="preserve"> for</w:t>
      </w:r>
      <w:r w:rsidRPr="00DD3F0C">
        <w:rPr>
          <w:rFonts w:ascii="Book Antiqua" w:eastAsia="Times New Roman" w:hAnsi="Book Antiqua" w:cs="Times New Roman"/>
          <w:sz w:val="16"/>
          <w:szCs w:val="16"/>
          <w:lang w:eastAsia="pt-BR"/>
        </w:rPr>
        <w:t>;</w:t>
      </w:r>
      <w:r w:rsidR="008476FA" w:rsidRPr="00DD3F0C">
        <w:rPr>
          <w:rFonts w:ascii="Book Antiqua" w:eastAsia="Times New Roman" w:hAnsi="Book Antiqua" w:cs="Times New Roman"/>
          <w:sz w:val="16"/>
          <w:szCs w:val="16"/>
          <w:lang w:eastAsia="pt-BR"/>
        </w:rPr>
        <w:t xml:space="preserve"> </w:t>
      </w:r>
      <w:r w:rsidR="008476FA" w:rsidRPr="00DD3F0C">
        <w:rPr>
          <w:rFonts w:ascii="Book Antiqua" w:eastAsia="Times New Roman" w:hAnsi="Book Antiqua" w:cs="Times New Roman"/>
          <w:b/>
          <w:bCs/>
          <w:color w:val="FF0000"/>
          <w:sz w:val="16"/>
          <w:szCs w:val="16"/>
          <w:u w:val="single"/>
          <w:lang w:eastAsia="pt-BR"/>
        </w:rPr>
        <w:t>(TJDFT-2014)</w:t>
      </w:r>
      <w:r w:rsidRPr="00DD3F0C">
        <w:rPr>
          <w:rFonts w:ascii="Book Antiqua" w:eastAsia="Times New Roman" w:hAnsi="Book Antiqua" w:cs="Times New Roman"/>
          <w:sz w:val="16"/>
          <w:szCs w:val="16"/>
          <w:lang w:eastAsia="pt-BR"/>
        </w:rPr>
        <w:t xml:space="preserve"> </w:t>
      </w:r>
      <w:r w:rsidR="001F4862" w:rsidRPr="00DD3F0C">
        <w:rPr>
          <w:rFonts w:ascii="Book Antiqua" w:eastAsia="Times New Roman" w:hAnsi="Book Antiqua" w:cs="Times New Roman"/>
          <w:b/>
          <w:color w:val="FF0000"/>
          <w:sz w:val="16"/>
          <w:szCs w:val="16"/>
          <w:u w:val="single"/>
          <w:lang w:eastAsia="pt-BR"/>
        </w:rPr>
        <w:t>(TJPE-2015)</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8476FA" w:rsidRPr="00DE4CAA" w14:paraId="4874261A" w14:textId="77777777" w:rsidTr="008476FA">
        <w:tc>
          <w:tcPr>
            <w:tcW w:w="8494" w:type="dxa"/>
            <w:shd w:val="clear" w:color="auto" w:fill="CCFFFF"/>
          </w:tcPr>
          <w:p w14:paraId="0DFE07B4" w14:textId="77D81281" w:rsidR="003E5314" w:rsidRDefault="003E5314" w:rsidP="008476FA">
            <w:pPr>
              <w:jc w:val="both"/>
              <w:rPr>
                <w:rFonts w:ascii="Book Antiqua" w:hAnsi="Book Antiqua"/>
                <w:b/>
                <w:bCs/>
                <w:color w:val="000000"/>
                <w:sz w:val="19"/>
                <w:szCs w:val="19"/>
              </w:rPr>
            </w:pPr>
            <w:r w:rsidRPr="008701C7">
              <w:rPr>
                <w:rFonts w:ascii="Book Antiqua" w:hAnsi="Book Antiqua"/>
                <w:b/>
                <w:i/>
                <w:color w:val="FF0000"/>
                <w:sz w:val="19"/>
                <w:szCs w:val="19"/>
              </w:rPr>
              <w:lastRenderedPageBreak/>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A42CB5">
              <w:rPr>
                <w:rFonts w:ascii="Book Antiqua" w:hAnsi="Book Antiqua"/>
                <w:b/>
                <w:i/>
                <w:color w:val="FF0000"/>
                <w:sz w:val="19"/>
                <w:szCs w:val="19"/>
                <w:highlight w:val="green"/>
              </w:rPr>
              <w:t>DPERJ-2023</w:t>
            </w:r>
            <w:r>
              <w:rPr>
                <w:rFonts w:ascii="Book Antiqua" w:hAnsi="Book Antiqua"/>
                <w:b/>
                <w:i/>
                <w:color w:val="FF0000"/>
                <w:sz w:val="19"/>
                <w:szCs w:val="19"/>
              </w:rPr>
              <w:t>: #</w:t>
            </w:r>
            <w:r w:rsidRPr="00A42CB5">
              <w:rPr>
                <w:rFonts w:ascii="Book Antiqua" w:hAnsi="Book Antiqua"/>
                <w:b/>
                <w:i/>
                <w:color w:val="FF0000"/>
                <w:sz w:val="19"/>
                <w:szCs w:val="19"/>
                <w:highlight w:val="green"/>
              </w:rPr>
              <w:t>FGV</w:t>
            </w:r>
            <w:r w:rsidRPr="001F77E2">
              <w:rPr>
                <w:rFonts w:ascii="Book Antiqua" w:hAnsi="Book Antiqua"/>
                <w:bCs/>
                <w:iCs/>
                <w:sz w:val="19"/>
                <w:szCs w:val="19"/>
              </w:rPr>
              <w:t>:</w:t>
            </w:r>
            <w:r>
              <w:rPr>
                <w:rFonts w:ascii="Book Antiqua" w:hAnsi="Book Antiqua"/>
                <w:bCs/>
                <w:iCs/>
                <w:sz w:val="19"/>
                <w:szCs w:val="19"/>
              </w:rPr>
              <w:t xml:space="preserve"> </w:t>
            </w:r>
            <w:r w:rsidRPr="00A42CB5">
              <w:rPr>
                <w:rFonts w:ascii="Book Antiqua" w:hAnsi="Book Antiqua"/>
                <w:b/>
                <w:bCs/>
                <w:i/>
                <w:iCs/>
                <w:color w:val="000000"/>
                <w:sz w:val="19"/>
                <w:szCs w:val="19"/>
                <w:u w:val="single"/>
              </w:rPr>
              <w:t>O fiador do contrato de locação, mesmo não tendo participado da fase de conhecimento na ação renovatória, pode ser incluído no polo passivo do cumprimento de sentença</w:t>
            </w:r>
            <w:r w:rsidRPr="00856381">
              <w:rPr>
                <w:rFonts w:ascii="Book Antiqua" w:hAnsi="Book Antiqua"/>
                <w:b/>
                <w:bCs/>
                <w:i/>
                <w:iCs/>
                <w:color w:val="000000"/>
                <w:sz w:val="19"/>
                <w:szCs w:val="19"/>
              </w:rPr>
              <w:t>:</w:t>
            </w:r>
            <w:r>
              <w:rPr>
                <w:rFonts w:ascii="Book Antiqua" w:hAnsi="Book Antiqua"/>
                <w:b/>
                <w:bCs/>
                <w:color w:val="000000"/>
                <w:sz w:val="19"/>
                <w:szCs w:val="19"/>
              </w:rPr>
              <w:t xml:space="preserve"> </w:t>
            </w:r>
            <w:r w:rsidRPr="00A42CB5">
              <w:rPr>
                <w:rFonts w:ascii="Book Antiqua" w:hAnsi="Book Antiqua"/>
                <w:b/>
                <w:bCs/>
                <w:color w:val="000000"/>
                <w:sz w:val="19"/>
                <w:szCs w:val="19"/>
              </w:rPr>
              <w:t>Admite-se a inclusão do fiador no polo passivo da fase de cumprimento de sentença em ação renovatória, caso o locatário não solva integralmente as obrigações pecuniárias oriundas do contrato que foi renovado, ainda que não tenha integrado o polo ativo da relação processual na fase de conhecimento.</w:t>
            </w:r>
            <w:r>
              <w:rPr>
                <w:rFonts w:ascii="Book Antiqua" w:hAnsi="Book Antiqua"/>
                <w:b/>
                <w:bCs/>
                <w:color w:val="000000"/>
                <w:sz w:val="19"/>
                <w:szCs w:val="19"/>
              </w:rPr>
              <w:t xml:space="preserve"> </w:t>
            </w:r>
            <w:r w:rsidRPr="00A42CB5">
              <w:rPr>
                <w:rFonts w:ascii="Book Antiqua" w:hAnsi="Book Antiqua"/>
                <w:b/>
                <w:bCs/>
                <w:color w:val="000000"/>
                <w:sz w:val="19"/>
                <w:szCs w:val="19"/>
                <w:shd w:val="clear" w:color="auto" w:fill="F7CAAC" w:themeFill="accent2" w:themeFillTint="66"/>
              </w:rPr>
              <w:t>Para o ajuizamento da ação renovatória</w:t>
            </w:r>
            <w:r w:rsidRPr="00A42CB5">
              <w:rPr>
                <w:rFonts w:ascii="Book Antiqua" w:hAnsi="Book Antiqua"/>
                <w:b/>
                <w:bCs/>
                <w:color w:val="000000"/>
                <w:sz w:val="19"/>
                <w:szCs w:val="19"/>
              </w:rPr>
              <w:t xml:space="preserve"> </w:t>
            </w:r>
            <w:r w:rsidRPr="00A42CB5">
              <w:rPr>
                <w:rFonts w:ascii="Book Antiqua" w:hAnsi="Book Antiqua"/>
                <w:b/>
                <w:bCs/>
                <w:color w:val="000000"/>
                <w:sz w:val="19"/>
                <w:szCs w:val="19"/>
                <w:highlight w:val="green"/>
              </w:rPr>
              <w:t>é preciso</w:t>
            </w:r>
            <w:r w:rsidRPr="00A42CB5">
              <w:rPr>
                <w:rFonts w:ascii="Book Antiqua" w:hAnsi="Book Antiqua"/>
                <w:b/>
                <w:bCs/>
                <w:color w:val="000000"/>
                <w:sz w:val="19"/>
                <w:szCs w:val="19"/>
              </w:rPr>
              <w:t xml:space="preserve"> que </w:t>
            </w:r>
            <w:r w:rsidRPr="00A42CB5">
              <w:rPr>
                <w:rFonts w:ascii="Book Antiqua" w:hAnsi="Book Antiqua"/>
                <w:b/>
                <w:bCs/>
                <w:color w:val="000000"/>
                <w:sz w:val="19"/>
                <w:szCs w:val="19"/>
                <w:highlight w:val="yellow"/>
              </w:rPr>
              <w:t>o autor da ação instrua a inicial com indicação do fiador</w:t>
            </w:r>
            <w:r w:rsidRPr="00A42CB5">
              <w:rPr>
                <w:rFonts w:ascii="Book Antiqua" w:hAnsi="Book Antiqua"/>
                <w:b/>
                <w:bCs/>
                <w:color w:val="000000"/>
                <w:sz w:val="19"/>
                <w:szCs w:val="19"/>
              </w:rPr>
              <w:t xml:space="preserve"> (que é aquele que já garantia o contrato que se pretende ver renovado ou, se não for o mesmo, de outra pessoa que passará a garanti-lo) </w:t>
            </w:r>
            <w:r w:rsidRPr="00A42CB5">
              <w:rPr>
                <w:rFonts w:ascii="Book Antiqua" w:hAnsi="Book Antiqua"/>
                <w:b/>
                <w:bCs/>
                <w:color w:val="000000"/>
                <w:sz w:val="19"/>
                <w:szCs w:val="19"/>
                <w:highlight w:val="yellow"/>
              </w:rPr>
              <w:t>e com um documento que ateste que o mesmo aceita todos os encargos da fiança</w:t>
            </w:r>
            <w:r w:rsidRPr="00A42CB5">
              <w:rPr>
                <w:rFonts w:ascii="Book Antiqua" w:hAnsi="Book Antiqua"/>
                <w:b/>
                <w:bCs/>
                <w:color w:val="000000"/>
                <w:sz w:val="19"/>
                <w:szCs w:val="19"/>
              </w:rPr>
              <w:t>.</w:t>
            </w:r>
            <w:r>
              <w:rPr>
                <w:rFonts w:ascii="Book Antiqua" w:hAnsi="Book Antiqua"/>
                <w:b/>
                <w:bCs/>
                <w:color w:val="000000"/>
                <w:sz w:val="19"/>
                <w:szCs w:val="19"/>
              </w:rPr>
              <w:t xml:space="preserve"> </w:t>
            </w:r>
            <w:r w:rsidRPr="00A42CB5">
              <w:rPr>
                <w:rFonts w:ascii="Book Antiqua" w:hAnsi="Book Antiqua"/>
                <w:b/>
                <w:bCs/>
                <w:color w:val="000000"/>
                <w:sz w:val="19"/>
                <w:szCs w:val="19"/>
              </w:rPr>
              <w:t>O fiador não necessita integrar o polo ativo da relação processual na renovatória, porque tal exigência é suprida pela declaração deste de que aceita os encargos da fiança referente ao imóvel cujo contrato se pretende renovar. Assim, admite-se a inclusão do fiador no polo passivo do cumprimento de sentença, caso o locatário não solva integralmente as obrigações pecuniárias oriundas do contrato que foi renovado - ou, como na espécie, ao pagamento das diferenças de aluguel decorrentes da ação renovatória.</w:t>
            </w:r>
            <w:r>
              <w:rPr>
                <w:rFonts w:ascii="Book Antiqua" w:hAnsi="Book Antiqua"/>
                <w:b/>
                <w:bCs/>
                <w:color w:val="000000"/>
                <w:sz w:val="19"/>
                <w:szCs w:val="19"/>
              </w:rPr>
              <w:t xml:space="preserve"> </w:t>
            </w:r>
            <w:r w:rsidRPr="00A42CB5">
              <w:rPr>
                <w:rFonts w:ascii="Book Antiqua" w:hAnsi="Book Antiqua"/>
                <w:color w:val="000000"/>
                <w:sz w:val="19"/>
                <w:szCs w:val="19"/>
              </w:rPr>
              <w:t>STJ. 3ª T.</w:t>
            </w:r>
            <w:r>
              <w:rPr>
                <w:rFonts w:ascii="Book Antiqua" w:hAnsi="Book Antiqua"/>
                <w:color w:val="000000"/>
                <w:sz w:val="19"/>
                <w:szCs w:val="19"/>
              </w:rPr>
              <w:t>,</w:t>
            </w:r>
            <w:r w:rsidRPr="00A42CB5">
              <w:rPr>
                <w:rFonts w:ascii="Book Antiqua" w:hAnsi="Book Antiqua"/>
                <w:color w:val="000000"/>
                <w:sz w:val="19"/>
                <w:szCs w:val="19"/>
              </w:rPr>
              <w:t xml:space="preserve"> REsp 2060759-SP, Rel. Min. Nancy Andrighi, j</w:t>
            </w:r>
            <w:r>
              <w:rPr>
                <w:rFonts w:ascii="Book Antiqua" w:hAnsi="Book Antiqua"/>
                <w:color w:val="000000"/>
                <w:sz w:val="19"/>
                <w:szCs w:val="19"/>
              </w:rPr>
              <w:t>.</w:t>
            </w:r>
            <w:r w:rsidRPr="00A42CB5">
              <w:rPr>
                <w:rFonts w:ascii="Book Antiqua" w:hAnsi="Book Antiqua"/>
                <w:color w:val="000000"/>
                <w:sz w:val="19"/>
                <w:szCs w:val="19"/>
              </w:rPr>
              <w:t xml:space="preserve"> 16/5/23</w:t>
            </w:r>
            <w:r w:rsidRPr="00A42CB5">
              <w:rPr>
                <w:rFonts w:ascii="Book Antiqua" w:hAnsi="Book Antiqua"/>
                <w:b/>
                <w:bCs/>
                <w:color w:val="000000"/>
                <w:sz w:val="19"/>
                <w:szCs w:val="19"/>
              </w:rPr>
              <w:t xml:space="preserve"> (Info 775).</w:t>
            </w:r>
          </w:p>
          <w:tbl>
            <w:tblPr>
              <w:tblStyle w:val="Tabelacomgrade"/>
              <w:tblW w:w="0" w:type="auto"/>
              <w:tblLook w:val="04A0" w:firstRow="1" w:lastRow="0" w:firstColumn="1" w:lastColumn="0" w:noHBand="0" w:noVBand="1"/>
            </w:tblPr>
            <w:tblGrid>
              <w:gridCol w:w="8268"/>
            </w:tblGrid>
            <w:tr w:rsidR="003E5314" w14:paraId="0F85490E" w14:textId="77777777" w:rsidTr="00DF303A">
              <w:tc>
                <w:tcPr>
                  <w:tcW w:w="8268" w:type="dxa"/>
                  <w:shd w:val="clear" w:color="auto" w:fill="FFFFFF" w:themeFill="background1"/>
                </w:tcPr>
                <w:p w14:paraId="3DEBC730" w14:textId="77777777" w:rsidR="003E5314" w:rsidRDefault="003E5314" w:rsidP="003E531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t xml:space="preserve"> </w:t>
                  </w:r>
                  <w:r w:rsidRPr="003E5314">
                    <w:rPr>
                      <w:rFonts w:ascii="Book Antiqua" w:eastAsia="Times New Roman" w:hAnsi="Book Antiqua" w:cs="Times New Roman"/>
                      <w:bCs/>
                      <w:sz w:val="18"/>
                      <w:szCs w:val="18"/>
                      <w:lang w:eastAsia="pt-BR"/>
                    </w:rPr>
                    <w:t>Desse modo, para o ajuizamento da ação renovatória é preciso que o autor da ação instrua a inicial com indicação expressa do fiador - seja quem já garantia o contrato que se pretende renovar, seja terceira pessoa que passará a garanti-lo - e com documento que ateste que este aceita todos os encargos da fiança.</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Sylvio Capanema de Souza ensina que, para satisfazer o requisito do inciso VI, é suficiente uma declaração do fiador, em documento particular, revestido das formalidades de autenticidade (A Lei do Inquilinato Comentada: artigo por artigo. 12. ed. Rio de Janeiro: Forense, 2020. p. 455).</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A declaração atesta a anuência do fiador com a renovação do contrato e, justamente por isso, permite que ele seja incluído no cumprimento de sentença, ainda que não tenha participado do processo na fase de conhecimento.</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Assim, excepcionalmente, admite-se a inclusão do fiador no polo passivo do cumprimento de sentença, caso o locatário não solva integralmente as obrigações pecuniárias oriundas do contrato que foi renovado - ou, como na espécie, ao pagamento de alugueres decorrentes de ação renovatória.</w:t>
                  </w:r>
                  <w:r>
                    <w:rPr>
                      <w:rFonts w:ascii="Book Antiqua" w:eastAsia="Times New Roman" w:hAnsi="Book Antiqua" w:cs="Times New Roman"/>
                      <w:bCs/>
                      <w:sz w:val="18"/>
                      <w:szCs w:val="18"/>
                      <w:lang w:eastAsia="pt-BR"/>
                    </w:rPr>
                    <w:t xml:space="preserve"> </w:t>
                  </w:r>
                </w:p>
                <w:p w14:paraId="5723B28A" w14:textId="5BD8224D" w:rsidR="003E5314" w:rsidRPr="003E5314" w:rsidRDefault="003E5314" w:rsidP="003E531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 xml:space="preserve">Por fim, destaca-se que, na ação renovatória, o encargo que o fiador assume não é o valor objeto da pretensão inicial, mas o novo aluguel que será arbitrado judicialmente, até mesmo porque “se ao final da ação renovatória uma nova avença será estabelecida entre locador e locatário, é imperioso que a fiança prestada no contrato que se pretende renovar continue a vigorar em relação ao novo pacto estipulado em sentença, afinal, a fiança é contrato que não admite a interpretação extensiva” (REsp 682.822/RS, Sexta Turma, </w:t>
                  </w:r>
                  <w:proofErr w:type="spellStart"/>
                  <w:r w:rsidRPr="003E5314">
                    <w:rPr>
                      <w:rFonts w:ascii="Book Antiqua" w:eastAsia="Times New Roman" w:hAnsi="Book Antiqua" w:cs="Times New Roman"/>
                      <w:bCs/>
                      <w:sz w:val="18"/>
                      <w:szCs w:val="18"/>
                      <w:lang w:eastAsia="pt-BR"/>
                    </w:rPr>
                    <w:t>DJe</w:t>
                  </w:r>
                  <w:proofErr w:type="spellEnd"/>
                  <w:r w:rsidRPr="003E5314">
                    <w:rPr>
                      <w:rFonts w:ascii="Book Antiqua" w:eastAsia="Times New Roman" w:hAnsi="Book Antiqua" w:cs="Times New Roman"/>
                      <w:bCs/>
                      <w:sz w:val="18"/>
                      <w:szCs w:val="18"/>
                      <w:lang w:eastAsia="pt-BR"/>
                    </w:rPr>
                    <w:t xml:space="preserve"> 3/11/2009).</w:t>
                  </w:r>
                </w:p>
              </w:tc>
            </w:tr>
          </w:tbl>
          <w:p w14:paraId="1CB571B6" w14:textId="77777777" w:rsidR="003E5314" w:rsidRDefault="003E5314" w:rsidP="008476FA">
            <w:pPr>
              <w:jc w:val="both"/>
              <w:rPr>
                <w:rFonts w:ascii="Book Antiqua" w:eastAsia="Times New Roman" w:hAnsi="Book Antiqua" w:cs="Times New Roman"/>
                <w:b/>
                <w:i/>
                <w:color w:val="FF0000"/>
                <w:sz w:val="19"/>
                <w:szCs w:val="19"/>
                <w:lang w:eastAsia="pt-BR"/>
              </w:rPr>
            </w:pPr>
          </w:p>
          <w:p w14:paraId="5AE2C388" w14:textId="6721927F" w:rsidR="008476FA" w:rsidRPr="00DE4CAA" w:rsidRDefault="008476FA" w:rsidP="008476F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TJDFT-2014</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sz w:val="19"/>
                <w:szCs w:val="19"/>
                <w:lang w:eastAsia="pt-BR"/>
              </w:rPr>
              <w:t xml:space="preserve">Na ação renovatória de aluguel, é desnecessária a citação do fiador quando é apresentada declaração desse conjuntamente com a petição inicial da ação renovatória, em que o garante assume os encargos do contrato que se pretende renovar. (STJ, </w:t>
            </w:r>
            <w:proofErr w:type="spellStart"/>
            <w:r w:rsidRPr="00DE4CAA">
              <w:rPr>
                <w:rFonts w:ascii="Book Antiqua" w:eastAsia="Times New Roman" w:hAnsi="Book Antiqua" w:cs="Times New Roman"/>
                <w:bCs/>
                <w:sz w:val="19"/>
                <w:szCs w:val="19"/>
                <w:lang w:eastAsia="pt-BR"/>
              </w:rPr>
              <w:t>AgRg</w:t>
            </w:r>
            <w:proofErr w:type="spellEnd"/>
            <w:r w:rsidRPr="00DE4CAA">
              <w:rPr>
                <w:rFonts w:ascii="Book Antiqua" w:eastAsia="Times New Roman" w:hAnsi="Book Antiqua" w:cs="Times New Roman"/>
                <w:bCs/>
                <w:sz w:val="19"/>
                <w:szCs w:val="19"/>
                <w:lang w:eastAsia="pt-BR"/>
              </w:rPr>
              <w:t xml:space="preserve"> no AI 1.017.282/RJ).</w:t>
            </w:r>
          </w:p>
        </w:tc>
      </w:tr>
    </w:tbl>
    <w:p w14:paraId="0E5AF4B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prova, quando for o caso, de ser cessionário ou sucessor, em virtude de título oponível ao proprietário. </w:t>
      </w:r>
    </w:p>
    <w:p w14:paraId="526A3B5C" w14:textId="1DDAFD70"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magenta"/>
          <w:lang w:eastAsia="pt-BR"/>
        </w:rPr>
        <w:t>Parágrafo único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Proposta a ação</w:t>
      </w:r>
      <w:r w:rsidRPr="003E5314">
        <w:rPr>
          <w:rFonts w:ascii="Book Antiqua" w:eastAsia="Times New Roman" w:hAnsi="Book Antiqua" w:cs="Times New Roman"/>
          <w:b/>
          <w:bCs/>
          <w:sz w:val="19"/>
          <w:szCs w:val="19"/>
          <w:lang w:eastAsia="pt-BR"/>
        </w:rPr>
        <w:t xml:space="preserve"> pelo </w:t>
      </w:r>
      <w:r w:rsidRPr="003E5314">
        <w:rPr>
          <w:rFonts w:ascii="Book Antiqua" w:eastAsia="Times New Roman" w:hAnsi="Book Antiqua" w:cs="Times New Roman"/>
          <w:b/>
          <w:bCs/>
          <w:sz w:val="19"/>
          <w:szCs w:val="19"/>
          <w:highlight w:val="yellow"/>
          <w:lang w:eastAsia="pt-BR"/>
        </w:rPr>
        <w:t>sublocatário do imóvel</w:t>
      </w:r>
      <w:r w:rsidRPr="003E5314">
        <w:rPr>
          <w:rFonts w:ascii="Book Antiqua" w:eastAsia="Times New Roman" w:hAnsi="Book Antiqua" w:cs="Times New Roman"/>
          <w:b/>
          <w:bCs/>
          <w:sz w:val="19"/>
          <w:szCs w:val="19"/>
          <w:lang w:eastAsia="pt-BR"/>
        </w:rPr>
        <w:t xml:space="preserve"> ou </w:t>
      </w:r>
      <w:r w:rsidRPr="003E5314">
        <w:rPr>
          <w:rFonts w:ascii="Book Antiqua" w:eastAsia="Times New Roman" w:hAnsi="Book Antiqua" w:cs="Times New Roman"/>
          <w:b/>
          <w:bCs/>
          <w:sz w:val="19"/>
          <w:szCs w:val="19"/>
          <w:highlight w:val="yellow"/>
          <w:lang w:eastAsia="pt-BR"/>
        </w:rPr>
        <w:t>de parte dele</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serão citados</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sublocador</w:t>
      </w:r>
      <w:r w:rsidRPr="003E5314">
        <w:rPr>
          <w:rFonts w:ascii="Book Antiqua" w:eastAsia="Times New Roman" w:hAnsi="Book Antiqua" w:cs="Times New Roman"/>
          <w:b/>
          <w:bCs/>
          <w:sz w:val="19"/>
          <w:szCs w:val="19"/>
          <w:lang w:eastAsia="pt-BR"/>
        </w:rPr>
        <w:t xml:space="preserve"> e o </w:t>
      </w:r>
      <w:r w:rsidRPr="003E5314">
        <w:rPr>
          <w:rFonts w:ascii="Book Antiqua" w:eastAsia="Times New Roman" w:hAnsi="Book Antiqua" w:cs="Times New Roman"/>
          <w:b/>
          <w:bCs/>
          <w:sz w:val="19"/>
          <w:szCs w:val="19"/>
          <w:highlight w:val="yellow"/>
          <w:lang w:eastAsia="pt-BR"/>
        </w:rPr>
        <w:t>locador</w:t>
      </w:r>
      <w:r w:rsidRPr="003E5314">
        <w:rPr>
          <w:rFonts w:ascii="Book Antiqua" w:eastAsia="Times New Roman" w:hAnsi="Book Antiqua" w:cs="Times New Roman"/>
          <w:b/>
          <w:bCs/>
          <w:sz w:val="19"/>
          <w:szCs w:val="19"/>
          <w:lang w:eastAsia="pt-BR"/>
        </w:rPr>
        <w:t xml:space="preserve">, como </w:t>
      </w:r>
      <w:r w:rsidRPr="003E5314">
        <w:rPr>
          <w:rFonts w:ascii="Book Antiqua" w:eastAsia="Times New Roman" w:hAnsi="Book Antiqua" w:cs="Times New Roman"/>
          <w:b/>
          <w:bCs/>
          <w:caps/>
          <w:sz w:val="19"/>
          <w:szCs w:val="19"/>
          <w:shd w:val="clear" w:color="auto" w:fill="F7CAAC" w:themeFill="accent2" w:themeFillTint="66"/>
          <w:lang w:eastAsia="pt-BR"/>
        </w:rPr>
        <w:t>litisconsortes</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salvo se</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em virtude de locação originária</w:t>
      </w:r>
      <w:r w:rsidRPr="003E5314">
        <w:rPr>
          <w:rFonts w:ascii="Book Antiqua" w:eastAsia="Times New Roman" w:hAnsi="Book Antiqua" w:cs="Times New Roman"/>
          <w:b/>
          <w:bCs/>
          <w:sz w:val="19"/>
          <w:szCs w:val="19"/>
          <w:lang w:eastAsia="pt-BR"/>
        </w:rPr>
        <w:t xml:space="preserve"> ou </w:t>
      </w:r>
      <w:r w:rsidRPr="003E5314">
        <w:rPr>
          <w:rFonts w:ascii="Book Antiqua" w:eastAsia="Times New Roman" w:hAnsi="Book Antiqua" w:cs="Times New Roman"/>
          <w:b/>
          <w:bCs/>
          <w:sz w:val="19"/>
          <w:szCs w:val="19"/>
          <w:highlight w:val="cyan"/>
          <w:lang w:eastAsia="pt-BR"/>
        </w:rPr>
        <w:t>renovada</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sublocador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dispuser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de prazo</w:t>
      </w:r>
      <w:r w:rsidRPr="003E5314">
        <w:rPr>
          <w:rFonts w:ascii="Book Antiqua" w:eastAsia="Times New Roman" w:hAnsi="Book Antiqua" w:cs="Times New Roman"/>
          <w:b/>
          <w:bCs/>
          <w:sz w:val="19"/>
          <w:szCs w:val="19"/>
          <w:lang w:eastAsia="pt-BR"/>
        </w:rPr>
        <w:t xml:space="preserve"> que </w:t>
      </w:r>
      <w:r w:rsidRPr="003E5314">
        <w:rPr>
          <w:rFonts w:ascii="Book Antiqua" w:eastAsia="Times New Roman" w:hAnsi="Book Antiqua" w:cs="Times New Roman"/>
          <w:b/>
          <w:bCs/>
          <w:caps/>
          <w:sz w:val="19"/>
          <w:szCs w:val="19"/>
          <w:highlight w:val="green"/>
          <w:lang w:eastAsia="pt-BR"/>
        </w:rPr>
        <w:t>admita renovar</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caps/>
          <w:sz w:val="19"/>
          <w:szCs w:val="19"/>
          <w:shd w:val="clear" w:color="auto" w:fill="F7CAAC" w:themeFill="accent2" w:themeFillTint="66"/>
          <w:lang w:eastAsia="pt-BR"/>
        </w:rPr>
        <w:t>sublocação</w:t>
      </w:r>
      <w:r w:rsidRPr="003E5314">
        <w:rPr>
          <w:rFonts w:ascii="Book Antiqua" w:eastAsia="Times New Roman" w:hAnsi="Book Antiqua" w:cs="Times New Roman"/>
          <w:b/>
          <w:bCs/>
          <w:sz w:val="19"/>
          <w:szCs w:val="19"/>
          <w:lang w:eastAsia="pt-BR"/>
        </w:rPr>
        <w:t>; na primeira hipótese, procedente a ação, o proprietário ficará diretamente obrigado à renovação</w:t>
      </w:r>
      <w:r w:rsidRPr="003E5314">
        <w:rPr>
          <w:rFonts w:ascii="Book Antiqua" w:eastAsia="Times New Roman" w:hAnsi="Book Antiqua" w:cs="Times New Roman"/>
          <w:b/>
          <w:bCs/>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601886" w:rsidRPr="003E5314">
        <w:rPr>
          <w:rFonts w:ascii="Book Antiqua" w:eastAsia="Times New Roman" w:hAnsi="Book Antiqua" w:cs="Times New Roman"/>
          <w:b/>
          <w:bCs/>
          <w:color w:val="FF0000"/>
          <w:sz w:val="16"/>
          <w:szCs w:val="16"/>
          <w:lang w:eastAsia="pt-BR"/>
        </w:rPr>
        <w:t xml:space="preserve"> </w:t>
      </w:r>
      <w:r w:rsidR="00601886" w:rsidRPr="003E5314">
        <w:rPr>
          <w:rFonts w:ascii="Book Antiqua" w:eastAsia="Times New Roman" w:hAnsi="Book Antiqua" w:cs="Times New Roman"/>
          <w:b/>
          <w:bCs/>
          <w:color w:val="FF0000"/>
          <w:sz w:val="16"/>
          <w:szCs w:val="16"/>
          <w:u w:val="single"/>
          <w:lang w:eastAsia="pt-BR"/>
        </w:rPr>
        <w:t>(TJAC-2019)</w:t>
      </w:r>
      <w:r w:rsidR="00E34D73" w:rsidRPr="003E5314">
        <w:rPr>
          <w:rFonts w:ascii="Book Antiqua" w:eastAsia="Times New Roman" w:hAnsi="Book Antiqua" w:cs="Times New Roman"/>
          <w:b/>
          <w:bCs/>
          <w:color w:val="FF0000"/>
          <w:sz w:val="16"/>
          <w:szCs w:val="16"/>
          <w:lang w:eastAsia="pt-BR"/>
        </w:rPr>
        <w:t xml:space="preserve"> </w:t>
      </w:r>
      <w:r w:rsidR="00E34D73" w:rsidRPr="003E5314">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2444C3" w:rsidRPr="00DE4CAA" w14:paraId="10907CFE" w14:textId="77777777" w:rsidTr="00E33D39">
        <w:trPr>
          <w:trHeight w:val="964"/>
        </w:trPr>
        <w:tc>
          <w:tcPr>
            <w:tcW w:w="8494" w:type="dxa"/>
            <w:shd w:val="clear" w:color="auto" w:fill="CCFFFF"/>
          </w:tcPr>
          <w:p w14:paraId="26A48509" w14:textId="31E749F7" w:rsidR="002444C3" w:rsidRPr="00DE4CAA" w:rsidRDefault="002444C3" w:rsidP="002444C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TJAC-2019-VUNESP</w:t>
            </w:r>
            <w:r w:rsidRPr="00DE4CAA">
              <w:rPr>
                <w:rFonts w:ascii="Book Antiqua" w:eastAsia="Times New Roman" w:hAnsi="Book Antiqua" w:cs="Times New Roman"/>
                <w:bCs/>
                <w:sz w:val="19"/>
                <w:szCs w:val="19"/>
                <w:lang w:eastAsia="pt-BR"/>
              </w:rPr>
              <w:t xml:space="preserve">): </w:t>
            </w:r>
            <w:r w:rsidRPr="00DE4CAA">
              <w:rPr>
                <w:rFonts w:ascii="Book Antiqua" w:hAnsi="Book Antiqua" w:cs="Times New Roman"/>
                <w:bCs/>
                <w:sz w:val="19"/>
                <w:szCs w:val="19"/>
              </w:rPr>
              <w:t>A locação predial urbana é tratada pela Lei Federal 8.245/91. A legislação em pauta, por sua vez, prevê alguns procedimentos especificamente idealizados para tratar as lides decorrentes da relação contratual em comento, assim denominadas ações locatícias, determinando que proposta ação renovatória pelo sublocatário do imóvel ou de parte dele, serão citados o sublocador e o locador, como litisconsortes, salvo se, em virtude de locação originária ou renovada, o sublocador dispuser de prazo que admita renovar a sublocação.</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71, § único, Lei de Locações.</w:t>
            </w:r>
          </w:p>
        </w:tc>
      </w:tr>
    </w:tbl>
    <w:p w14:paraId="50742B70" w14:textId="256056C2"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72</w:t>
      </w:r>
      <w:r w:rsidRPr="00DE4CAA">
        <w:rPr>
          <w:rFonts w:ascii="Book Antiqua" w:eastAsia="Times New Roman" w:hAnsi="Book Antiqua" w:cs="Times New Roman"/>
          <w:sz w:val="19"/>
          <w:szCs w:val="19"/>
          <w:lang w:eastAsia="pt-BR"/>
        </w:rPr>
        <w:t xml:space="preserve">. </w:t>
      </w:r>
      <w:r w:rsidRPr="003E5314">
        <w:rPr>
          <w:rFonts w:ascii="Book Antiqua" w:eastAsia="Times New Roman" w:hAnsi="Book Antiqua" w:cs="Times New Roman"/>
          <w:b/>
          <w:bCs/>
          <w:sz w:val="19"/>
          <w:szCs w:val="19"/>
          <w:lang w:eastAsia="pt-BR"/>
        </w:rPr>
        <w:t xml:space="preserve">A </w:t>
      </w:r>
      <w:r w:rsidRPr="003E5314">
        <w:rPr>
          <w:rFonts w:ascii="Book Antiqua" w:eastAsia="Times New Roman" w:hAnsi="Book Antiqua" w:cs="Times New Roman"/>
          <w:b/>
          <w:bCs/>
          <w:caps/>
          <w:sz w:val="19"/>
          <w:szCs w:val="19"/>
          <w:shd w:val="clear" w:color="auto" w:fill="F7CAAC" w:themeFill="accent2" w:themeFillTint="66"/>
          <w:lang w:eastAsia="pt-BR"/>
        </w:rPr>
        <w:t>contestação do locador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além da defesa de direito que possa caber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ficará adstrita</w:t>
      </w:r>
      <w:r w:rsidRPr="003E5314">
        <w:rPr>
          <w:rFonts w:ascii="Book Antiqua" w:eastAsia="Times New Roman" w:hAnsi="Book Antiqua" w:cs="Times New Roman"/>
          <w:b/>
          <w:bCs/>
          <w:sz w:val="19"/>
          <w:szCs w:val="19"/>
          <w:lang w:eastAsia="pt-BR"/>
        </w:rPr>
        <w:t xml:space="preserve">, quanto à </w:t>
      </w:r>
      <w:r w:rsidRPr="003E5314">
        <w:rPr>
          <w:rFonts w:ascii="Book Antiqua" w:eastAsia="Times New Roman" w:hAnsi="Book Antiqua" w:cs="Times New Roman"/>
          <w:b/>
          <w:bCs/>
          <w:sz w:val="19"/>
          <w:szCs w:val="19"/>
          <w:highlight w:val="cyan"/>
          <w:lang w:eastAsia="pt-BR"/>
        </w:rPr>
        <w:t>matéria de fato</w:t>
      </w:r>
      <w:r w:rsidRPr="003E5314">
        <w:rPr>
          <w:rFonts w:ascii="Book Antiqua" w:eastAsia="Times New Roman" w:hAnsi="Book Antiqua" w:cs="Times New Roman"/>
          <w:b/>
          <w:bCs/>
          <w:sz w:val="19"/>
          <w:szCs w:val="19"/>
          <w:lang w:eastAsia="pt-BR"/>
        </w:rPr>
        <w:t xml:space="preserve">, ao seguinte: </w:t>
      </w:r>
      <w:r w:rsidR="003E5314" w:rsidRPr="003E5314">
        <w:rPr>
          <w:rFonts w:ascii="Book Antiqua" w:eastAsia="Times New Roman" w:hAnsi="Book Antiqua" w:cs="Times New Roman"/>
          <w:b/>
          <w:bCs/>
          <w:color w:val="FF0000"/>
          <w:sz w:val="16"/>
          <w:szCs w:val="16"/>
          <w:u w:val="single"/>
          <w:lang w:eastAsia="pt-BR"/>
        </w:rPr>
        <w:t>(DPEMA-2009)</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(TRF1-2011)</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(Cartórios/TJSP-2014)</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(TJDFT-2014/2016)</w:t>
      </w:r>
    </w:p>
    <w:p w14:paraId="13B33A90" w14:textId="600ED084"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I - </w:t>
      </w:r>
      <w:r w:rsidRPr="003E5314">
        <w:rPr>
          <w:rFonts w:ascii="Book Antiqua" w:eastAsia="Times New Roman" w:hAnsi="Book Antiqua" w:cs="Times New Roman"/>
          <w:b/>
          <w:bCs/>
          <w:caps/>
          <w:sz w:val="19"/>
          <w:szCs w:val="19"/>
          <w:highlight w:val="green"/>
          <w:lang w:eastAsia="pt-BR"/>
        </w:rPr>
        <w:t>não preencher</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autor</w:t>
      </w:r>
      <w:r w:rsidRPr="003E5314">
        <w:rPr>
          <w:rFonts w:ascii="Book Antiqua" w:eastAsia="Times New Roman" w:hAnsi="Book Antiqua" w:cs="Times New Roman"/>
          <w:b/>
          <w:bCs/>
          <w:sz w:val="19"/>
          <w:szCs w:val="19"/>
          <w:lang w:eastAsia="pt-BR"/>
        </w:rPr>
        <w:t xml:space="preserve"> os </w:t>
      </w:r>
      <w:r w:rsidRPr="003E5314">
        <w:rPr>
          <w:rFonts w:ascii="Book Antiqua" w:eastAsia="Times New Roman" w:hAnsi="Book Antiqua" w:cs="Times New Roman"/>
          <w:b/>
          <w:bCs/>
          <w:sz w:val="19"/>
          <w:szCs w:val="19"/>
          <w:highlight w:val="cyan"/>
          <w:lang w:eastAsia="pt-BR"/>
        </w:rPr>
        <w:t>requisitos estabelecidos nesta lei</w:t>
      </w:r>
      <w:r w:rsidRPr="003E5314">
        <w:rPr>
          <w:rFonts w:ascii="Book Antiqua" w:eastAsia="Times New Roman" w:hAnsi="Book Antiqua" w:cs="Times New Roman"/>
          <w:b/>
          <w:bCs/>
          <w:sz w:val="16"/>
          <w:szCs w:val="16"/>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p>
    <w:p w14:paraId="5DDA55BE" w14:textId="1A14BD79"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lastRenderedPageBreak/>
        <w:t xml:space="preserve">        II - </w:t>
      </w:r>
      <w:r w:rsidRPr="003E5314">
        <w:rPr>
          <w:rFonts w:ascii="Book Antiqua" w:eastAsia="Times New Roman" w:hAnsi="Book Antiqua" w:cs="Times New Roman"/>
          <w:b/>
          <w:bCs/>
          <w:caps/>
          <w:sz w:val="19"/>
          <w:szCs w:val="19"/>
          <w:highlight w:val="green"/>
          <w:lang w:eastAsia="pt-BR"/>
        </w:rPr>
        <w:t>não atender</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sz w:val="19"/>
          <w:szCs w:val="19"/>
          <w:highlight w:val="yellow"/>
          <w:lang w:eastAsia="pt-BR"/>
        </w:rPr>
        <w:t>proposta do locatário</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cyan"/>
          <w:lang w:eastAsia="pt-BR"/>
        </w:rPr>
        <w:t>valor locativo real do imóvel</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na época da renovação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excluída</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sz w:val="19"/>
          <w:szCs w:val="19"/>
          <w:highlight w:val="cyan"/>
          <w:lang w:eastAsia="pt-BR"/>
        </w:rPr>
        <w:t>valorização trazida por aquele ao ponto ou lugar</w:t>
      </w:r>
      <w:r w:rsidRPr="003E5314">
        <w:rPr>
          <w:rFonts w:ascii="Book Antiqua" w:eastAsia="Times New Roman" w:hAnsi="Book Antiqua" w:cs="Times New Roman"/>
          <w:b/>
          <w:bCs/>
          <w:sz w:val="16"/>
          <w:szCs w:val="16"/>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F776DE" w:rsidRPr="003E5314">
        <w:rPr>
          <w:rFonts w:ascii="Book Antiqua" w:eastAsia="Times New Roman" w:hAnsi="Book Antiqua" w:cs="Times New Roman"/>
          <w:b/>
          <w:bCs/>
          <w:color w:val="FF0000"/>
          <w:sz w:val="16"/>
          <w:szCs w:val="16"/>
          <w:u w:val="single"/>
          <w:lang w:eastAsia="pt-BR"/>
        </w:rPr>
        <w:t>/2016</w:t>
      </w:r>
      <w:r w:rsidR="008476FA" w:rsidRPr="003E5314">
        <w:rPr>
          <w:rFonts w:ascii="Book Antiqua" w:eastAsia="Times New Roman" w:hAnsi="Book Antiqua" w:cs="Times New Roman"/>
          <w:b/>
          <w:bCs/>
          <w:color w:val="FF0000"/>
          <w:sz w:val="16"/>
          <w:szCs w:val="16"/>
          <w:u w:val="single"/>
          <w:lang w:eastAsia="pt-BR"/>
        </w:rPr>
        <w:t>)</w:t>
      </w:r>
    </w:p>
    <w:p w14:paraId="1C18330A" w14:textId="1DDEC14C"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t xml:space="preserve">        III - </w:t>
      </w:r>
      <w:r w:rsidRPr="003E5314">
        <w:rPr>
          <w:rFonts w:ascii="Book Antiqua" w:eastAsia="Times New Roman" w:hAnsi="Book Antiqua" w:cs="Times New Roman"/>
          <w:b/>
          <w:bCs/>
          <w:caps/>
          <w:sz w:val="19"/>
          <w:szCs w:val="19"/>
          <w:highlight w:val="green"/>
          <w:lang w:eastAsia="pt-BR"/>
        </w:rPr>
        <w:t>ter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proposta de terceiro para a locação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em condições melhores</w:t>
      </w:r>
      <w:r w:rsidRPr="003E5314">
        <w:rPr>
          <w:rFonts w:ascii="Book Antiqua" w:eastAsia="Times New Roman" w:hAnsi="Book Antiqua" w:cs="Times New Roman"/>
          <w:b/>
          <w:bCs/>
          <w:sz w:val="18"/>
          <w:szCs w:val="18"/>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121305" w:rsidRPr="003E5314">
        <w:rPr>
          <w:rFonts w:ascii="Book Antiqua" w:eastAsia="Times New Roman" w:hAnsi="Book Antiqua" w:cs="Times New Roman"/>
          <w:b/>
          <w:bCs/>
          <w:color w:val="FF0000"/>
          <w:sz w:val="16"/>
          <w:szCs w:val="16"/>
          <w:lang w:eastAsia="pt-BR"/>
        </w:rPr>
        <w:t xml:space="preserve"> </w:t>
      </w:r>
      <w:r w:rsidR="00121305" w:rsidRPr="003E5314">
        <w:rPr>
          <w:rFonts w:ascii="Book Antiqua" w:eastAsia="Times New Roman" w:hAnsi="Book Antiqua" w:cs="Times New Roman"/>
          <w:b/>
          <w:bCs/>
          <w:color w:val="FF0000"/>
          <w:sz w:val="16"/>
          <w:szCs w:val="16"/>
          <w:u w:val="single"/>
          <w:lang w:eastAsia="pt-BR"/>
        </w:rPr>
        <w:t>(TRF1-2011)</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F776DE" w:rsidRPr="003E5314">
        <w:rPr>
          <w:rFonts w:ascii="Book Antiqua" w:eastAsia="Times New Roman" w:hAnsi="Book Antiqua" w:cs="Times New Roman"/>
          <w:b/>
          <w:bCs/>
          <w:color w:val="FF0000"/>
          <w:sz w:val="16"/>
          <w:szCs w:val="16"/>
          <w:u w:val="single"/>
          <w:lang w:eastAsia="pt-BR"/>
        </w:rPr>
        <w:t>/2016</w:t>
      </w:r>
      <w:r w:rsidR="008476FA" w:rsidRPr="003E5314">
        <w:rPr>
          <w:rFonts w:ascii="Book Antiqua" w:eastAsia="Times New Roman" w:hAnsi="Book Antiqua" w:cs="Times New Roman"/>
          <w:b/>
          <w:bCs/>
          <w:color w:val="FF0000"/>
          <w:sz w:val="16"/>
          <w:szCs w:val="16"/>
          <w:u w:val="single"/>
          <w:lang w:eastAsia="pt-BR"/>
        </w:rPr>
        <w:t>)</w:t>
      </w:r>
    </w:p>
    <w:p w14:paraId="676AD861" w14:textId="18D24F75"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IV - </w:t>
      </w:r>
      <w:r w:rsidRPr="003E5314">
        <w:rPr>
          <w:rFonts w:ascii="Book Antiqua" w:eastAsia="Times New Roman" w:hAnsi="Book Antiqua" w:cs="Times New Roman"/>
          <w:b/>
          <w:bCs/>
          <w:caps/>
          <w:sz w:val="19"/>
          <w:szCs w:val="19"/>
          <w:highlight w:val="green"/>
          <w:lang w:eastAsia="pt-BR"/>
        </w:rPr>
        <w:t>não estar obrigado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a renovar a locação</w:t>
      </w:r>
      <w:r w:rsidRPr="003E5314">
        <w:rPr>
          <w:rFonts w:ascii="Book Antiqua" w:eastAsia="Times New Roman" w:hAnsi="Book Antiqua" w:cs="Times New Roman"/>
          <w:b/>
          <w:bCs/>
          <w:sz w:val="19"/>
          <w:szCs w:val="19"/>
          <w:lang w:eastAsia="pt-BR"/>
        </w:rPr>
        <w:t xml:space="preserve"> (incisos I e II do art. 52).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930EB0" w:rsidRPr="003E5314">
        <w:rPr>
          <w:rFonts w:ascii="Book Antiqua" w:eastAsia="Times New Roman" w:hAnsi="Book Antiqua" w:cs="Times New Roman"/>
          <w:b/>
          <w:bCs/>
          <w:color w:val="FF0000"/>
          <w:sz w:val="16"/>
          <w:szCs w:val="16"/>
          <w:lang w:eastAsia="pt-BR"/>
        </w:rPr>
        <w:t xml:space="preserve"> </w:t>
      </w:r>
      <w:r w:rsidR="00930EB0" w:rsidRPr="003E5314">
        <w:rPr>
          <w:rFonts w:ascii="Book Antiqua" w:eastAsia="Times New Roman" w:hAnsi="Book Antiqua" w:cs="Times New Roman"/>
          <w:b/>
          <w:bCs/>
          <w:color w:val="FF0000"/>
          <w:sz w:val="16"/>
          <w:szCs w:val="16"/>
          <w:u w:val="single"/>
          <w:lang w:eastAsia="pt-BR"/>
        </w:rPr>
        <w:t>(Cartórios/TJSP-2014)</w:t>
      </w:r>
    </w:p>
    <w:p w14:paraId="08FBE19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1° No caso do inciso II, o locador deverá apresentar, em contraproposta, as condições de locação que repute compatíveis com o valor locativo real e atual do imóvel. </w:t>
      </w:r>
    </w:p>
    <w:p w14:paraId="420A74B0" w14:textId="43DA36F0"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8476FA"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2°</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No caso do inciso III, o locador deverá juntar prova documental da proposta do terceiro, subscrita por este e por duas testemunhas, com clara indicação do ramo a ser explorado, que não poderá ser o mesmo do locatário. Nessa hipótese, o locatário poderá, em réplica, aceitar tais condições para obter a renovação pretendida</w:t>
      </w:r>
      <w:r w:rsidRPr="00DD3F0C">
        <w:rPr>
          <w:rFonts w:ascii="Book Antiqua" w:eastAsia="Times New Roman" w:hAnsi="Book Antiqua" w:cs="Times New Roman"/>
          <w:sz w:val="16"/>
          <w:szCs w:val="16"/>
          <w:lang w:eastAsia="pt-BR"/>
        </w:rPr>
        <w:t xml:space="preserve">. </w:t>
      </w:r>
      <w:r w:rsidR="008476FA" w:rsidRPr="00DD3F0C">
        <w:rPr>
          <w:rFonts w:ascii="Book Antiqua" w:eastAsia="Times New Roman" w:hAnsi="Book Antiqua" w:cs="Times New Roman"/>
          <w:b/>
          <w:bCs/>
          <w:color w:val="FF0000"/>
          <w:sz w:val="16"/>
          <w:szCs w:val="16"/>
          <w:u w:val="single"/>
          <w:lang w:eastAsia="pt-BR"/>
        </w:rPr>
        <w:t>(TJDFT-2014)</w:t>
      </w:r>
    </w:p>
    <w:p w14:paraId="262B501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 No caso do inciso I do art. 52, a contestação deverá trazer prova da determinação do Poder Público ou relatório pormenorizado das obras a serem realizadas e da estimativa de valorização que sofrerá o imóvel, assinado por engenheiro devidamente habilitado. </w:t>
      </w:r>
    </w:p>
    <w:p w14:paraId="66AB64A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4° Na contestação, o locador, ou sublocador, poderá pedir, ainda, a fixação de aluguel provisório, para vigorar a partir do primeiro mês do prazo do contrato a ser renovado, não excedente a oitenta por cento do pedido, desde que apresentados elementos hábeis para aferição do justo valor do aluguel. </w:t>
      </w:r>
    </w:p>
    <w:p w14:paraId="5840672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5° Se pedido pelo locador, ou sublocador, a sentença poderá estabelecer periodicidade de reajustamento do aluguel diversa daquela prevista no contrato renovando, bem como adotar outro indexador para reajustamento do aluguel. </w:t>
      </w:r>
    </w:p>
    <w:p w14:paraId="39C13362" w14:textId="7317556A"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73</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Renovada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a locação</w:t>
      </w:r>
      <w:r w:rsidRPr="00DE4CAA">
        <w:rPr>
          <w:rFonts w:ascii="Book Antiqua" w:eastAsia="Times New Roman" w:hAnsi="Book Antiqua" w:cs="Times New Roman"/>
          <w:sz w:val="19"/>
          <w:szCs w:val="19"/>
          <w:lang w:eastAsia="pt-BR"/>
        </w:rPr>
        <w:t xml:space="preserve">, as </w:t>
      </w:r>
      <w:r w:rsidRPr="00DE4CAA">
        <w:rPr>
          <w:rFonts w:ascii="Book Antiqua" w:eastAsia="Times New Roman" w:hAnsi="Book Antiqua" w:cs="Times New Roman"/>
          <w:b/>
          <w:caps/>
          <w:sz w:val="19"/>
          <w:szCs w:val="19"/>
          <w:shd w:val="clear" w:color="auto" w:fill="F7CAAC" w:themeFill="accent2" w:themeFillTint="66"/>
          <w:lang w:eastAsia="pt-BR"/>
        </w:rPr>
        <w:t>diferenças dos aluguéis vencidos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serão executadas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nos próprios autos da 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cyan"/>
          <w:lang w:eastAsia="pt-BR"/>
        </w:rPr>
        <w:t>pagas de uma só vez</w:t>
      </w:r>
      <w:r w:rsidRPr="00DD3F0C">
        <w:rPr>
          <w:rFonts w:ascii="Book Antiqua" w:eastAsia="Times New Roman" w:hAnsi="Book Antiqua" w:cs="Times New Roman"/>
          <w:sz w:val="16"/>
          <w:szCs w:val="16"/>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776DE" w:rsidRPr="00DD3F0C">
        <w:rPr>
          <w:rFonts w:ascii="Book Antiqua" w:eastAsia="Times New Roman" w:hAnsi="Book Antiqua" w:cs="Times New Roman"/>
          <w:b/>
          <w:color w:val="FF0000"/>
          <w:sz w:val="16"/>
          <w:szCs w:val="16"/>
          <w:lang w:eastAsia="pt-BR"/>
        </w:rPr>
        <w:t xml:space="preserve"> </w:t>
      </w:r>
      <w:r w:rsidR="00F776DE" w:rsidRPr="00DD3F0C">
        <w:rPr>
          <w:rFonts w:ascii="Book Antiqua" w:eastAsia="Times New Roman" w:hAnsi="Book Antiqua" w:cs="Times New Roman"/>
          <w:b/>
          <w:bCs/>
          <w:color w:val="FF0000"/>
          <w:sz w:val="16"/>
          <w:szCs w:val="16"/>
          <w:u w:val="single"/>
          <w:lang w:eastAsia="pt-BR"/>
        </w:rPr>
        <w:t>(TJDFT-2016)</w:t>
      </w:r>
    </w:p>
    <w:p w14:paraId="43DCFAA3" w14:textId="7E56F1B5" w:rsidR="00DB4026" w:rsidRPr="00C43360"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74</w:t>
      </w:r>
      <w:r w:rsidRPr="00DE4CAA">
        <w:rPr>
          <w:rFonts w:ascii="Book Antiqua" w:eastAsia="Times New Roman" w:hAnsi="Book Antiqua" w:cs="Times New Roman"/>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Não sendo renovada</w:t>
      </w:r>
      <w:r w:rsidRPr="003E5314">
        <w:rPr>
          <w:rFonts w:ascii="Book Antiqua" w:eastAsia="Times New Roman" w:hAnsi="Book Antiqua" w:cs="Times New Roman"/>
          <w:b/>
          <w:color w:val="000000"/>
          <w:sz w:val="19"/>
          <w:szCs w:val="19"/>
          <w:lang w:eastAsia="pt-BR"/>
        </w:rPr>
        <w:t xml:space="preserve"> a </w:t>
      </w:r>
      <w:r w:rsidRPr="003E5314">
        <w:rPr>
          <w:rFonts w:ascii="Book Antiqua" w:eastAsia="Times New Roman" w:hAnsi="Book Antiqua" w:cs="Times New Roman"/>
          <w:b/>
          <w:caps/>
          <w:color w:val="000000"/>
          <w:sz w:val="19"/>
          <w:szCs w:val="19"/>
          <w:shd w:val="clear" w:color="auto" w:fill="F7CAAC" w:themeFill="accent2" w:themeFillTint="66"/>
          <w:lang w:eastAsia="pt-BR"/>
        </w:rPr>
        <w:t>locação</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olor w:val="000000"/>
          <w:sz w:val="19"/>
          <w:szCs w:val="19"/>
          <w:highlight w:val="yellow"/>
          <w:lang w:eastAsia="pt-BR"/>
        </w:rPr>
        <w:t>o juiz</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determinará</w:t>
      </w:r>
      <w:r w:rsidRPr="003E5314">
        <w:rPr>
          <w:rFonts w:ascii="Book Antiqua" w:eastAsia="Times New Roman" w:hAnsi="Book Antiqua" w:cs="Times New Roman"/>
          <w:b/>
          <w:color w:val="000000"/>
          <w:sz w:val="19"/>
          <w:szCs w:val="19"/>
          <w:lang w:eastAsia="pt-BR"/>
        </w:rPr>
        <w:t xml:space="preserve"> a </w:t>
      </w:r>
      <w:r w:rsidRPr="003E5314">
        <w:rPr>
          <w:rFonts w:ascii="Book Antiqua" w:eastAsia="Times New Roman" w:hAnsi="Book Antiqua" w:cs="Times New Roman"/>
          <w:b/>
          <w:caps/>
          <w:color w:val="000000"/>
          <w:sz w:val="19"/>
          <w:szCs w:val="19"/>
          <w:shd w:val="clear" w:color="auto" w:fill="F7CAAC" w:themeFill="accent2" w:themeFillTint="66"/>
          <w:lang w:eastAsia="pt-BR"/>
        </w:rPr>
        <w:t>expedição de mandado de despejo</w:t>
      </w:r>
      <w:r w:rsidRPr="003E5314">
        <w:rPr>
          <w:rFonts w:ascii="Book Antiqua" w:eastAsia="Times New Roman" w:hAnsi="Book Antiqua" w:cs="Times New Roman"/>
          <w:b/>
          <w:color w:val="000000"/>
          <w:sz w:val="19"/>
          <w:szCs w:val="19"/>
          <w:lang w:eastAsia="pt-BR"/>
        </w:rPr>
        <w:t xml:space="preserve">, que </w:t>
      </w:r>
      <w:r w:rsidRPr="003E5314">
        <w:rPr>
          <w:rFonts w:ascii="Book Antiqua" w:eastAsia="Times New Roman" w:hAnsi="Book Antiqua" w:cs="Times New Roman"/>
          <w:b/>
          <w:caps/>
          <w:color w:val="000000"/>
          <w:sz w:val="19"/>
          <w:szCs w:val="19"/>
          <w:highlight w:val="green"/>
          <w:lang w:eastAsia="pt-BR"/>
        </w:rPr>
        <w:t>conterá</w:t>
      </w:r>
      <w:r w:rsidRPr="003E5314">
        <w:rPr>
          <w:rFonts w:ascii="Book Antiqua" w:eastAsia="Times New Roman" w:hAnsi="Book Antiqua" w:cs="Times New Roman"/>
          <w:b/>
          <w:color w:val="000000"/>
          <w:sz w:val="19"/>
          <w:szCs w:val="19"/>
          <w:lang w:eastAsia="pt-BR"/>
        </w:rPr>
        <w:t xml:space="preserve"> o </w:t>
      </w:r>
      <w:r w:rsidRPr="003E5314">
        <w:rPr>
          <w:rFonts w:ascii="Book Antiqua" w:eastAsia="Times New Roman" w:hAnsi="Book Antiqua" w:cs="Times New Roman"/>
          <w:b/>
          <w:color w:val="000000"/>
          <w:sz w:val="19"/>
          <w:szCs w:val="19"/>
          <w:highlight w:val="cyan"/>
          <w:lang w:eastAsia="pt-BR"/>
        </w:rPr>
        <w:t>prazo de 30 (trinta) dias</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olor w:val="000000"/>
          <w:sz w:val="19"/>
          <w:szCs w:val="19"/>
          <w:highlight w:val="yellow"/>
          <w:lang w:eastAsia="pt-BR"/>
        </w:rPr>
        <w:t>para a desocupação voluntária</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se houver</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shd w:val="clear" w:color="auto" w:fill="F7CAAC" w:themeFill="accent2" w:themeFillTint="66"/>
          <w:lang w:eastAsia="pt-BR"/>
        </w:rPr>
        <w:t>pedido na contestação</w:t>
      </w:r>
      <w:r w:rsidRPr="00DD3F0C">
        <w:rPr>
          <w:rFonts w:ascii="Book Antiqua" w:eastAsia="Times New Roman" w:hAnsi="Book Antiqua" w:cs="Times New Roman"/>
          <w:color w:val="000000"/>
          <w:sz w:val="16"/>
          <w:szCs w:val="16"/>
          <w:lang w:eastAsia="pt-BR"/>
        </w:rPr>
        <w:t xml:space="preserve">. </w:t>
      </w:r>
      <w:hyperlink r:id="rId5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601886" w:rsidRPr="00DD3F0C">
        <w:rPr>
          <w:rFonts w:ascii="Book Antiqua" w:eastAsia="Times New Roman" w:hAnsi="Book Antiqua" w:cs="Times New Roman"/>
          <w:color w:val="0000FF"/>
          <w:sz w:val="16"/>
          <w:szCs w:val="16"/>
          <w:lang w:eastAsia="pt-BR"/>
        </w:rPr>
        <w:t xml:space="preserve"> </w:t>
      </w:r>
      <w:r w:rsidR="00E06472" w:rsidRPr="00DD3F0C">
        <w:rPr>
          <w:rFonts w:ascii="Book Antiqua" w:eastAsia="Times New Roman" w:hAnsi="Book Antiqua" w:cs="Times New Roman"/>
          <w:b/>
          <w:color w:val="FF0000"/>
          <w:sz w:val="16"/>
          <w:szCs w:val="16"/>
          <w:u w:val="single"/>
          <w:lang w:eastAsia="pt-BR"/>
        </w:rPr>
        <w:t>(TJPA-2014)</w:t>
      </w:r>
      <w:r w:rsidR="008325ED" w:rsidRPr="00DD3F0C">
        <w:rPr>
          <w:rFonts w:ascii="Book Antiqua" w:eastAsia="Times New Roman" w:hAnsi="Book Antiqua" w:cs="Times New Roman"/>
          <w:b/>
          <w:color w:val="FF0000"/>
          <w:sz w:val="16"/>
          <w:szCs w:val="16"/>
          <w:lang w:eastAsia="pt-BR"/>
        </w:rPr>
        <w:t xml:space="preserve"> </w:t>
      </w:r>
      <w:r w:rsidR="008325ED" w:rsidRPr="00DD3F0C">
        <w:rPr>
          <w:rFonts w:ascii="Book Antiqua" w:eastAsia="Times New Roman" w:hAnsi="Book Antiqua" w:cs="Times New Roman"/>
          <w:b/>
          <w:bCs/>
          <w:color w:val="FF0000"/>
          <w:sz w:val="16"/>
          <w:szCs w:val="16"/>
          <w:u w:val="single"/>
          <w:lang w:eastAsia="pt-BR"/>
        </w:rPr>
        <w:t>(PGEBA-2014)</w:t>
      </w:r>
      <w:r w:rsidR="00813F44" w:rsidRPr="00DD3F0C">
        <w:rPr>
          <w:rFonts w:ascii="Book Antiqua" w:eastAsia="Times New Roman" w:hAnsi="Book Antiqua" w:cs="Times New Roman"/>
          <w:b/>
          <w:color w:val="FF0000"/>
          <w:sz w:val="16"/>
          <w:szCs w:val="16"/>
          <w:lang w:eastAsia="pt-BR"/>
        </w:rPr>
        <w:t xml:space="preserve"> </w:t>
      </w:r>
      <w:r w:rsidR="00813F44" w:rsidRPr="00DD3F0C">
        <w:rPr>
          <w:rFonts w:ascii="Book Antiqua" w:hAnsi="Book Antiqua" w:cs="Times New Roman"/>
          <w:b/>
          <w:color w:val="FF0000"/>
          <w:sz w:val="16"/>
          <w:szCs w:val="16"/>
          <w:u w:val="single"/>
        </w:rPr>
        <w:t>(PGM-Salvador/BA-2015)</w:t>
      </w:r>
      <w:r w:rsidR="00601886" w:rsidRPr="00DD3F0C">
        <w:rPr>
          <w:rFonts w:ascii="Book Antiqua" w:hAnsi="Book Antiqua" w:cs="Times New Roman"/>
          <w:b/>
          <w:color w:val="FF0000"/>
          <w:sz w:val="16"/>
          <w:szCs w:val="16"/>
        </w:rPr>
        <w:t xml:space="preserve"> </w:t>
      </w:r>
      <w:r w:rsidR="00601886" w:rsidRPr="00DD3F0C">
        <w:rPr>
          <w:rFonts w:ascii="Book Antiqua" w:hAnsi="Book Antiqua" w:cs="Times New Roman"/>
          <w:b/>
          <w:color w:val="FF0000"/>
          <w:sz w:val="16"/>
          <w:szCs w:val="16"/>
          <w:u w:val="single"/>
        </w:rPr>
        <w:t>(TJAM-2016)</w:t>
      </w:r>
      <w:r w:rsidR="00C43360">
        <w:rPr>
          <w:rFonts w:ascii="Book Antiqua" w:hAnsi="Book Antiqua" w:cs="Times New Roman"/>
          <w:b/>
          <w:color w:val="FF0000"/>
          <w:sz w:val="16"/>
          <w:szCs w:val="16"/>
        </w:rPr>
        <w:t xml:space="preserve"> </w:t>
      </w:r>
      <w:r w:rsidR="00C43360">
        <w:rPr>
          <w:rFonts w:ascii="Book Antiqua" w:eastAsia="Times New Roman" w:hAnsi="Book Antiqua" w:cs="Times New Roman"/>
          <w:b/>
          <w:bCs/>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141DDD" w:rsidRPr="00DE4CAA" w14:paraId="3CA410F5" w14:textId="77777777" w:rsidTr="000408D4">
        <w:tc>
          <w:tcPr>
            <w:tcW w:w="8494" w:type="dxa"/>
            <w:shd w:val="clear" w:color="auto" w:fill="CCFFFF"/>
          </w:tcPr>
          <w:p w14:paraId="1FAB9799" w14:textId="3E0A2B96" w:rsidR="00141DDD" w:rsidRPr="00141DDD" w:rsidRDefault="00141DDD"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i/>
                <w:iCs/>
                <w:sz w:val="19"/>
                <w:szCs w:val="19"/>
                <w:highlight w:val="yellow"/>
                <w:lang w:eastAsia="pt-BR"/>
              </w:rPr>
              <w:t>Se a ação renovatória for julgada</w:t>
            </w:r>
            <w:r w:rsidRPr="00BB3977">
              <w:rPr>
                <w:rFonts w:ascii="Book Antiqua" w:eastAsia="Times New Roman" w:hAnsi="Book Antiqua" w:cs="Times New Roman"/>
                <w:b/>
                <w:bCs/>
                <w:i/>
                <w:iCs/>
                <w:sz w:val="19"/>
                <w:szCs w:val="19"/>
                <w:lang w:eastAsia="pt-BR"/>
              </w:rPr>
              <w:t xml:space="preserve"> </w:t>
            </w:r>
            <w:r w:rsidR="00BB3977" w:rsidRPr="00BB3977">
              <w:rPr>
                <w:rFonts w:ascii="Book Antiqua" w:eastAsia="Times New Roman" w:hAnsi="Book Antiqua" w:cs="Times New Roman"/>
                <w:b/>
                <w:bCs/>
                <w:i/>
                <w:iCs/>
                <w:sz w:val="19"/>
                <w:szCs w:val="19"/>
                <w:shd w:val="clear" w:color="auto" w:fill="F7CAAC" w:themeFill="accent2" w:themeFillTint="66"/>
                <w:lang w:eastAsia="pt-BR"/>
              </w:rPr>
              <w:t>PROCEDENTE</w:t>
            </w:r>
            <w:r w:rsidRPr="00141DDD">
              <w:rPr>
                <w:rFonts w:ascii="Book Antiqua" w:eastAsia="Times New Roman" w:hAnsi="Book Antiqua" w:cs="Times New Roman"/>
                <w:sz w:val="19"/>
                <w:szCs w:val="19"/>
                <w:lang w:eastAsia="pt-BR"/>
              </w:rPr>
              <w:t xml:space="preserve">: A locação </w:t>
            </w:r>
            <w:r w:rsidRPr="00BB3977">
              <w:rPr>
                <w:rFonts w:ascii="Book Antiqua" w:eastAsia="Times New Roman" w:hAnsi="Book Antiqua" w:cs="Times New Roman"/>
                <w:b/>
                <w:bCs/>
                <w:sz w:val="19"/>
                <w:szCs w:val="19"/>
                <w:highlight w:val="green"/>
                <w:lang w:eastAsia="pt-BR"/>
              </w:rPr>
              <w:t>é renovada</w:t>
            </w:r>
            <w:r w:rsidRPr="00141DDD">
              <w:rPr>
                <w:rFonts w:ascii="Book Antiqua" w:eastAsia="Times New Roman" w:hAnsi="Book Antiqua" w:cs="Times New Roman"/>
                <w:sz w:val="19"/>
                <w:szCs w:val="19"/>
                <w:lang w:eastAsia="pt-BR"/>
              </w:rPr>
              <w:t>.</w:t>
            </w:r>
          </w:p>
          <w:p w14:paraId="14E38846" w14:textId="77777777" w:rsidR="00141DDD" w:rsidRPr="00141DDD" w:rsidRDefault="00141DDD"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sz w:val="19"/>
                <w:szCs w:val="19"/>
                <w:lang w:eastAsia="pt-BR"/>
              </w:rPr>
              <w:t xml:space="preserve"> </w:t>
            </w:r>
          </w:p>
          <w:p w14:paraId="45FCA674" w14:textId="7F5EB55D" w:rsidR="00141DDD" w:rsidRDefault="00BB3977"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41DDD" w:rsidRPr="00BB3977">
              <w:rPr>
                <w:rFonts w:ascii="Book Antiqua" w:eastAsia="Times New Roman" w:hAnsi="Book Antiqua" w:cs="Times New Roman"/>
                <w:b/>
                <w:bCs/>
                <w:i/>
                <w:iCs/>
                <w:sz w:val="19"/>
                <w:szCs w:val="19"/>
                <w:highlight w:val="yellow"/>
                <w:lang w:eastAsia="pt-BR"/>
              </w:rPr>
              <w:t>Se a ação renovatória for julgada</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i/>
                <w:iCs/>
                <w:sz w:val="19"/>
                <w:szCs w:val="19"/>
                <w:shd w:val="clear" w:color="auto" w:fill="F7CAAC" w:themeFill="accent2" w:themeFillTint="66"/>
                <w:lang w:eastAsia="pt-BR"/>
              </w:rPr>
              <w:t>IMP</w:t>
            </w:r>
            <w:r w:rsidRPr="00BB3977">
              <w:rPr>
                <w:rFonts w:ascii="Book Antiqua" w:eastAsia="Times New Roman" w:hAnsi="Book Antiqua" w:cs="Times New Roman"/>
                <w:b/>
                <w:bCs/>
                <w:i/>
                <w:iCs/>
                <w:sz w:val="19"/>
                <w:szCs w:val="19"/>
                <w:shd w:val="clear" w:color="auto" w:fill="F7CAAC" w:themeFill="accent2" w:themeFillTint="66"/>
                <w:lang w:eastAsia="pt-BR"/>
              </w:rPr>
              <w:t>ROCEDENTE</w:t>
            </w:r>
            <w:r w:rsidR="00141DDD" w:rsidRPr="00141DDD">
              <w:rPr>
                <w:rFonts w:ascii="Book Antiqua" w:eastAsia="Times New Roman" w:hAnsi="Book Antiqua" w:cs="Times New Roman"/>
                <w:sz w:val="19"/>
                <w:szCs w:val="19"/>
                <w:lang w:eastAsia="pt-BR"/>
              </w:rPr>
              <w:t xml:space="preserve">: Sendo julgada improcedente a ação, a locação comercial </w:t>
            </w:r>
            <w:r w:rsidR="00141DDD" w:rsidRPr="00BB3977">
              <w:rPr>
                <w:rFonts w:ascii="Book Antiqua" w:eastAsia="Times New Roman" w:hAnsi="Book Antiqua" w:cs="Times New Roman"/>
                <w:b/>
                <w:bCs/>
                <w:sz w:val="19"/>
                <w:szCs w:val="19"/>
                <w:highlight w:val="green"/>
                <w:lang w:eastAsia="pt-BR"/>
              </w:rPr>
              <w:t>não será renovada</w:t>
            </w:r>
            <w:r w:rsidR="00141DDD" w:rsidRPr="00141DDD">
              <w:rPr>
                <w:rFonts w:ascii="Book Antiqua" w:eastAsia="Times New Roman" w:hAnsi="Book Antiqua" w:cs="Times New Roman"/>
                <w:sz w:val="19"/>
                <w:szCs w:val="19"/>
                <w:lang w:eastAsia="pt-BR"/>
              </w:rPr>
              <w:t xml:space="preserve"> e o </w:t>
            </w:r>
            <w:r w:rsidR="00141DDD" w:rsidRPr="00BB3977">
              <w:rPr>
                <w:rFonts w:ascii="Book Antiqua" w:eastAsia="Times New Roman" w:hAnsi="Book Antiqua" w:cs="Times New Roman"/>
                <w:b/>
                <w:bCs/>
                <w:sz w:val="19"/>
                <w:szCs w:val="19"/>
                <w:highlight w:val="yellow"/>
                <w:lang w:eastAsia="pt-BR"/>
              </w:rPr>
              <w:t>juiz determinará</w:t>
            </w:r>
            <w:r w:rsidR="00141DDD" w:rsidRPr="00141DDD">
              <w:rPr>
                <w:rFonts w:ascii="Book Antiqua" w:eastAsia="Times New Roman" w:hAnsi="Book Antiqua" w:cs="Times New Roman"/>
                <w:sz w:val="19"/>
                <w:szCs w:val="19"/>
                <w:lang w:eastAsia="pt-BR"/>
              </w:rPr>
              <w:t xml:space="preserve"> a </w:t>
            </w:r>
            <w:r w:rsidR="00141DDD" w:rsidRPr="00BB3977">
              <w:rPr>
                <w:rFonts w:ascii="Book Antiqua" w:eastAsia="Times New Roman" w:hAnsi="Book Antiqua" w:cs="Times New Roman"/>
                <w:b/>
                <w:bCs/>
                <w:sz w:val="19"/>
                <w:szCs w:val="19"/>
                <w:highlight w:val="green"/>
                <w:lang w:eastAsia="pt-BR"/>
              </w:rPr>
              <w:t>desocupação do imóvel alugado no prazo de 30 dias</w:t>
            </w:r>
            <w:r w:rsidR="00141DDD" w:rsidRPr="00141DDD">
              <w:rPr>
                <w:rFonts w:ascii="Book Antiqua" w:eastAsia="Times New Roman" w:hAnsi="Book Antiqua" w:cs="Times New Roman"/>
                <w:sz w:val="19"/>
                <w:szCs w:val="19"/>
                <w:lang w:eastAsia="pt-BR"/>
              </w:rPr>
              <w:t xml:space="preserve">, </w:t>
            </w:r>
            <w:r w:rsidR="00141DDD" w:rsidRPr="00BB3977">
              <w:rPr>
                <w:rFonts w:ascii="Book Antiqua" w:eastAsia="Times New Roman" w:hAnsi="Book Antiqua" w:cs="Times New Roman"/>
                <w:b/>
                <w:bCs/>
                <w:sz w:val="19"/>
                <w:szCs w:val="19"/>
                <w:shd w:val="clear" w:color="auto" w:fill="F7CAAC" w:themeFill="accent2" w:themeFillTint="66"/>
                <w:lang w:eastAsia="pt-BR"/>
              </w:rPr>
              <w:t>desde que haja pedido na contestação</w:t>
            </w:r>
            <w:r>
              <w:rPr>
                <w:rFonts w:ascii="Book Antiqua" w:eastAsia="Times New Roman" w:hAnsi="Book Antiqua" w:cs="Times New Roman"/>
                <w:sz w:val="19"/>
                <w:szCs w:val="19"/>
                <w:lang w:eastAsia="pt-BR"/>
              </w:rPr>
              <w:t xml:space="preserve"> (art. 74 da Lei 8245/91).</w:t>
            </w:r>
          </w:p>
          <w:p w14:paraId="6934ABFA" w14:textId="24B6731C" w:rsidR="00BB3977" w:rsidRDefault="00BB3977" w:rsidP="00141DDD">
            <w:pPr>
              <w:jc w:val="both"/>
              <w:rPr>
                <w:rFonts w:ascii="Book Antiqua" w:eastAsia="Times New Roman" w:hAnsi="Book Antiqua" w:cs="Times New Roman"/>
                <w:sz w:val="19"/>
                <w:szCs w:val="19"/>
                <w:lang w:eastAsia="pt-BR"/>
              </w:rPr>
            </w:pPr>
          </w:p>
          <w:p w14:paraId="066ABD96" w14:textId="5AB8A579" w:rsidR="00BB3977" w:rsidRDefault="00BB3977" w:rsidP="00BB3977">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i/>
                <w:iCs/>
                <w:sz w:val="19"/>
                <w:szCs w:val="19"/>
                <w:highlight w:val="yellow"/>
                <w:lang w:eastAsia="pt-BR"/>
              </w:rPr>
              <w:t>A partir de quando é contado este prazo de 30 dias?</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sz w:val="19"/>
                <w:szCs w:val="19"/>
                <w:lang w:eastAsia="pt-BR"/>
              </w:rPr>
              <w:t xml:space="preserve">O </w:t>
            </w:r>
            <w:r w:rsidRPr="00BB3977">
              <w:rPr>
                <w:rFonts w:ascii="Book Antiqua" w:eastAsia="Times New Roman" w:hAnsi="Book Antiqua" w:cs="Times New Roman"/>
                <w:b/>
                <w:bCs/>
                <w:sz w:val="19"/>
                <w:szCs w:val="19"/>
                <w:highlight w:val="green"/>
                <w:lang w:eastAsia="pt-BR"/>
              </w:rPr>
              <w:t>termo inicial deste prazo</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shd w:val="clear" w:color="auto" w:fill="F7CAAC" w:themeFill="accent2" w:themeFillTint="66"/>
                <w:lang w:eastAsia="pt-BR"/>
              </w:rPr>
              <w:t>é a data da intimação pessoal do locatário</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highlight w:val="yellow"/>
                <w:lang w:eastAsia="pt-BR"/>
              </w:rPr>
              <w:t>realizada por meio de mandado de despejo</w:t>
            </w:r>
            <w:r w:rsidRPr="00BB39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sz w:val="19"/>
                <w:szCs w:val="19"/>
                <w:lang w:eastAsia="pt-BR"/>
              </w:rPr>
              <w:t xml:space="preserve">Segundo o STJ, a Lei 12.112/09, que alterou o prazo previsto no art. 74 da Lei de Locações, </w:t>
            </w:r>
            <w:r w:rsidRPr="00BB3977">
              <w:rPr>
                <w:rFonts w:ascii="Book Antiqua" w:eastAsia="Times New Roman" w:hAnsi="Book Antiqua" w:cs="Times New Roman"/>
                <w:b/>
                <w:bCs/>
                <w:sz w:val="19"/>
                <w:szCs w:val="19"/>
                <w:shd w:val="clear" w:color="auto" w:fill="F7CAAC" w:themeFill="accent2" w:themeFillTint="66"/>
                <w:lang w:eastAsia="pt-BR"/>
              </w:rPr>
              <w:t>possui natureza processual</w:t>
            </w:r>
            <w:r w:rsidRPr="00BB3977">
              <w:rPr>
                <w:rFonts w:ascii="Book Antiqua" w:eastAsia="Times New Roman" w:hAnsi="Book Antiqua" w:cs="Times New Roman"/>
                <w:sz w:val="19"/>
                <w:szCs w:val="19"/>
                <w:lang w:eastAsia="pt-BR"/>
              </w:rPr>
              <w:t xml:space="preserve">, </w:t>
            </w:r>
            <w:proofErr w:type="gramStart"/>
            <w:r w:rsidRPr="00BB3977">
              <w:rPr>
                <w:rFonts w:ascii="Book Antiqua" w:eastAsia="Times New Roman" w:hAnsi="Book Antiqua" w:cs="Times New Roman"/>
                <w:b/>
                <w:bCs/>
                <w:sz w:val="19"/>
                <w:szCs w:val="19"/>
                <w:highlight w:val="yellow"/>
                <w:lang w:eastAsia="pt-BR"/>
              </w:rPr>
              <w:t>incidindo portanto</w:t>
            </w:r>
            <w:proofErr w:type="gramEnd"/>
            <w:r w:rsidRPr="00BB3977">
              <w:rPr>
                <w:rFonts w:ascii="Book Antiqua" w:eastAsia="Times New Roman" w:hAnsi="Book Antiqua" w:cs="Times New Roman"/>
                <w:b/>
                <w:bCs/>
                <w:sz w:val="19"/>
                <w:szCs w:val="19"/>
                <w:highlight w:val="yellow"/>
                <w:lang w:eastAsia="pt-BR"/>
              </w:rPr>
              <w:t xml:space="preserve"> sobre os processos em andamento no estado em que se encontram quando do início da vigência da lei</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highlight w:val="green"/>
                <w:lang w:eastAsia="pt-BR"/>
              </w:rPr>
              <w:t>ainda que se refiram a contratos anteriores à alteração legislativa</w:t>
            </w:r>
            <w:r w:rsidRPr="00BB3977">
              <w:rPr>
                <w:rFonts w:ascii="Book Antiqua" w:eastAsia="Times New Roman" w:hAnsi="Book Antiqua" w:cs="Times New Roman"/>
                <w:sz w:val="19"/>
                <w:szCs w:val="19"/>
                <w:lang w:eastAsia="pt-BR"/>
              </w:rPr>
              <w:t>. Nesse sentido:</w:t>
            </w:r>
            <w:r>
              <w:rPr>
                <w:rFonts w:ascii="Book Antiqua" w:eastAsia="Times New Roman" w:hAnsi="Book Antiqua" w:cs="Times New Roman"/>
                <w:sz w:val="19"/>
                <w:szCs w:val="19"/>
                <w:lang w:eastAsia="pt-BR"/>
              </w:rPr>
              <w:t xml:space="preserve"> STJ. 4ª T.,</w:t>
            </w:r>
            <w:r w:rsidRPr="00BB3977">
              <w:rPr>
                <w:rFonts w:ascii="Book Antiqua" w:eastAsia="Times New Roman" w:hAnsi="Book Antiqua" w:cs="Times New Roman"/>
                <w:sz w:val="19"/>
                <w:szCs w:val="19"/>
                <w:lang w:eastAsia="pt-BR"/>
              </w:rPr>
              <w:t xml:space="preserve"> REsp 1207161/AL, Rel. Min. </w:t>
            </w:r>
            <w:proofErr w:type="spellStart"/>
            <w:r w:rsidRPr="00BB3977">
              <w:rPr>
                <w:rFonts w:ascii="Book Antiqua" w:eastAsia="Times New Roman" w:hAnsi="Book Antiqua" w:cs="Times New Roman"/>
                <w:sz w:val="19"/>
                <w:szCs w:val="19"/>
                <w:lang w:eastAsia="pt-BR"/>
              </w:rPr>
              <w:t>Luis</w:t>
            </w:r>
            <w:proofErr w:type="spellEnd"/>
            <w:r w:rsidRPr="00BB3977">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BB3977">
              <w:rPr>
                <w:rFonts w:ascii="Book Antiqua" w:eastAsia="Times New Roman" w:hAnsi="Book Antiqua" w:cs="Times New Roman"/>
                <w:sz w:val="19"/>
                <w:szCs w:val="19"/>
                <w:lang w:eastAsia="pt-BR"/>
              </w:rPr>
              <w:t xml:space="preserve"> 8/02/11.</w:t>
            </w:r>
          </w:p>
          <w:p w14:paraId="0A57B63F" w14:textId="77777777" w:rsidR="00141DDD" w:rsidRDefault="00141DDD" w:rsidP="00141DDD">
            <w:pPr>
              <w:jc w:val="both"/>
              <w:rPr>
                <w:rFonts w:ascii="Book Antiqua" w:eastAsia="Times New Roman" w:hAnsi="Book Antiqua" w:cs="Times New Roman"/>
                <w:b/>
                <w:i/>
                <w:color w:val="FF0000"/>
                <w:sz w:val="19"/>
                <w:szCs w:val="19"/>
                <w:lang w:eastAsia="pt-BR"/>
              </w:rPr>
            </w:pPr>
          </w:p>
          <w:p w14:paraId="2A238882" w14:textId="5DE0B882" w:rsidR="00141DDD" w:rsidRDefault="00141DDD" w:rsidP="00141DDD">
            <w:pPr>
              <w:jc w:val="both"/>
              <w:rPr>
                <w:rFonts w:ascii="Book Antiqua" w:hAnsi="Book Antiqua"/>
                <w:b/>
                <w:bCs/>
                <w:color w:val="000000"/>
                <w:sz w:val="19"/>
                <w:szCs w:val="19"/>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STJ</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00601886">
              <w:rPr>
                <w:rFonts w:ascii="Book Antiqua" w:eastAsia="Times New Roman" w:hAnsi="Book Antiqua" w:cs="Times New Roman"/>
                <w:b/>
                <w:i/>
                <w:color w:val="FF0000"/>
                <w:sz w:val="19"/>
                <w:szCs w:val="19"/>
                <w:lang w:eastAsia="pt-BR"/>
              </w:rPr>
              <w:t xml:space="preserve">: </w:t>
            </w:r>
            <w:r w:rsidR="008325ED">
              <w:rPr>
                <w:rFonts w:ascii="Book Antiqua" w:eastAsia="Times New Roman" w:hAnsi="Book Antiqua" w:cs="Times New Roman"/>
                <w:b/>
                <w:i/>
                <w:color w:val="FF0000"/>
                <w:sz w:val="19"/>
                <w:szCs w:val="19"/>
                <w:lang w:eastAsia="pt-BR"/>
              </w:rPr>
              <w:t>#</w:t>
            </w:r>
            <w:r w:rsidR="008325ED" w:rsidRPr="008325ED">
              <w:rPr>
                <w:rFonts w:ascii="Book Antiqua" w:eastAsia="Times New Roman" w:hAnsi="Book Antiqua" w:cs="Times New Roman"/>
                <w:b/>
                <w:i/>
                <w:color w:val="FF0000"/>
                <w:sz w:val="19"/>
                <w:szCs w:val="19"/>
                <w:highlight w:val="green"/>
                <w:lang w:eastAsia="pt-BR"/>
              </w:rPr>
              <w:t>PGEBA-2014</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TJAM-2016</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CESPE</w:t>
            </w:r>
            <w:r w:rsidRPr="00141DDD">
              <w:rPr>
                <w:rFonts w:ascii="Book Antiqua" w:eastAsia="Times New Roman" w:hAnsi="Book Antiqua" w:cs="Times New Roman"/>
                <w:sz w:val="19"/>
                <w:szCs w:val="19"/>
                <w:lang w:eastAsia="pt-BR"/>
              </w:rPr>
              <w:t xml:space="preserve">: </w:t>
            </w:r>
            <w:r w:rsidRPr="00141DDD">
              <w:rPr>
                <w:rFonts w:ascii="Book Antiqua" w:hAnsi="Book Antiqua"/>
                <w:b/>
                <w:bCs/>
                <w:color w:val="000000"/>
                <w:sz w:val="19"/>
                <w:szCs w:val="19"/>
              </w:rPr>
              <w:t xml:space="preserve">Se a ação renovatória for julgada improcedente e, com isso, a locação comercial não for renovada, o juiz </w:t>
            </w:r>
            <w:r w:rsidRPr="00141DDD">
              <w:rPr>
                <w:rFonts w:ascii="Book Antiqua" w:hAnsi="Book Antiqua"/>
                <w:b/>
                <w:bCs/>
                <w:color w:val="000000"/>
                <w:sz w:val="19"/>
                <w:szCs w:val="19"/>
                <w:highlight w:val="green"/>
              </w:rPr>
              <w:t>determinará a desocupação do imóvel alugado</w:t>
            </w:r>
            <w:r w:rsidRPr="00141DDD">
              <w:rPr>
                <w:rFonts w:ascii="Book Antiqua" w:hAnsi="Book Antiqua"/>
                <w:b/>
                <w:bCs/>
                <w:color w:val="000000"/>
                <w:sz w:val="19"/>
                <w:szCs w:val="19"/>
              </w:rPr>
              <w:t xml:space="preserve"> (despejo) </w:t>
            </w:r>
            <w:r w:rsidRPr="00141DDD">
              <w:rPr>
                <w:rFonts w:ascii="Book Antiqua" w:hAnsi="Book Antiqua"/>
                <w:b/>
                <w:bCs/>
                <w:color w:val="000000"/>
                <w:sz w:val="19"/>
                <w:szCs w:val="19"/>
                <w:shd w:val="clear" w:color="auto" w:fill="F7CAAC" w:themeFill="accent2" w:themeFillTint="66"/>
              </w:rPr>
              <w:t>no prazo de 30 dias</w:t>
            </w:r>
            <w:r w:rsidRPr="00141DDD">
              <w:rPr>
                <w:rFonts w:ascii="Book Antiqua" w:hAnsi="Book Antiqua"/>
                <w:b/>
                <w:bCs/>
                <w:color w:val="000000"/>
                <w:sz w:val="19"/>
                <w:szCs w:val="19"/>
              </w:rPr>
              <w:t>.</w:t>
            </w:r>
            <w:r>
              <w:rPr>
                <w:rFonts w:ascii="Book Antiqua" w:hAnsi="Book Antiqua"/>
                <w:b/>
                <w:bCs/>
                <w:color w:val="000000"/>
                <w:sz w:val="19"/>
                <w:szCs w:val="19"/>
              </w:rPr>
              <w:t xml:space="preserve"> </w:t>
            </w:r>
            <w:r w:rsidRPr="00141DDD">
              <w:rPr>
                <w:rFonts w:ascii="Book Antiqua" w:hAnsi="Book Antiqua"/>
                <w:b/>
                <w:bCs/>
                <w:color w:val="000000"/>
                <w:sz w:val="19"/>
                <w:szCs w:val="19"/>
              </w:rPr>
              <w:t xml:space="preserve">O </w:t>
            </w:r>
            <w:r w:rsidRPr="00141DDD">
              <w:rPr>
                <w:rFonts w:ascii="Book Antiqua" w:hAnsi="Book Antiqua"/>
                <w:b/>
                <w:bCs/>
                <w:color w:val="000000"/>
                <w:sz w:val="19"/>
                <w:szCs w:val="19"/>
                <w:highlight w:val="yellow"/>
              </w:rPr>
              <w:t>termo inicial deste prazo</w:t>
            </w:r>
            <w:r w:rsidRPr="00141DDD">
              <w:rPr>
                <w:rFonts w:ascii="Book Antiqua" w:hAnsi="Book Antiqua"/>
                <w:b/>
                <w:bCs/>
                <w:color w:val="000000"/>
                <w:sz w:val="19"/>
                <w:szCs w:val="19"/>
              </w:rPr>
              <w:t xml:space="preserve"> </w:t>
            </w:r>
            <w:r w:rsidRPr="00141DDD">
              <w:rPr>
                <w:rFonts w:ascii="Book Antiqua" w:hAnsi="Book Antiqua"/>
                <w:b/>
                <w:bCs/>
                <w:color w:val="000000"/>
                <w:sz w:val="19"/>
                <w:szCs w:val="19"/>
                <w:shd w:val="clear" w:color="auto" w:fill="F7CAAC" w:themeFill="accent2" w:themeFillTint="66"/>
              </w:rPr>
              <w:t>é a data da intimação pessoal do locatário</w:t>
            </w:r>
            <w:r w:rsidRPr="00141DDD">
              <w:rPr>
                <w:rFonts w:ascii="Book Antiqua" w:hAnsi="Book Antiqua"/>
                <w:b/>
                <w:bCs/>
                <w:color w:val="000000"/>
                <w:sz w:val="19"/>
                <w:szCs w:val="19"/>
              </w:rPr>
              <w:t xml:space="preserve"> </w:t>
            </w:r>
            <w:r w:rsidRPr="00141DDD">
              <w:rPr>
                <w:rFonts w:ascii="Book Antiqua" w:hAnsi="Book Antiqua"/>
                <w:b/>
                <w:bCs/>
                <w:color w:val="000000"/>
                <w:sz w:val="19"/>
                <w:szCs w:val="19"/>
                <w:highlight w:val="green"/>
              </w:rPr>
              <w:t>realizada por meio do mandado de despejo</w:t>
            </w:r>
            <w:r w:rsidRPr="00141DDD">
              <w:rPr>
                <w:rFonts w:ascii="Book Antiqua" w:hAnsi="Book Antiqua"/>
                <w:b/>
                <w:bCs/>
                <w:color w:val="000000"/>
                <w:sz w:val="19"/>
                <w:szCs w:val="19"/>
              </w:rPr>
              <w:t>.</w:t>
            </w:r>
            <w:r>
              <w:rPr>
                <w:rFonts w:ascii="Book Antiqua" w:hAnsi="Book Antiqua"/>
                <w:b/>
                <w:bCs/>
                <w:color w:val="000000"/>
                <w:sz w:val="19"/>
                <w:szCs w:val="19"/>
              </w:rPr>
              <w:t xml:space="preserve"> </w:t>
            </w:r>
            <w:r w:rsidRPr="00141DDD">
              <w:rPr>
                <w:rFonts w:ascii="Book Antiqua" w:hAnsi="Book Antiqua"/>
                <w:color w:val="000000"/>
                <w:sz w:val="19"/>
                <w:szCs w:val="19"/>
              </w:rPr>
              <w:t xml:space="preserve">STJ. 3ª T. REsp 1307530-SP, Rel. originário Min. Paulo de Tarso </w:t>
            </w:r>
            <w:proofErr w:type="spellStart"/>
            <w:r w:rsidRPr="00141DDD">
              <w:rPr>
                <w:rFonts w:ascii="Book Antiqua" w:hAnsi="Book Antiqua"/>
                <w:color w:val="000000"/>
                <w:sz w:val="19"/>
                <w:szCs w:val="19"/>
              </w:rPr>
              <w:t>Sanseverino</w:t>
            </w:r>
            <w:proofErr w:type="spellEnd"/>
            <w:r w:rsidRPr="00141DDD">
              <w:rPr>
                <w:rFonts w:ascii="Book Antiqua" w:hAnsi="Book Antiqua"/>
                <w:color w:val="000000"/>
                <w:sz w:val="19"/>
                <w:szCs w:val="19"/>
              </w:rPr>
              <w:t>, Rel. para acórdão Min. Sidnei Beneti, j. 11/12/12</w:t>
            </w:r>
            <w:r w:rsidRPr="00141DDD">
              <w:rPr>
                <w:rFonts w:ascii="Book Antiqua" w:hAnsi="Book Antiqua"/>
                <w:b/>
                <w:bCs/>
                <w:color w:val="000000"/>
                <w:sz w:val="19"/>
                <w:szCs w:val="19"/>
              </w:rPr>
              <w:t xml:space="preserve"> (Info 513).</w:t>
            </w:r>
          </w:p>
          <w:tbl>
            <w:tblPr>
              <w:tblStyle w:val="Tabelacomgrade"/>
              <w:tblW w:w="0" w:type="auto"/>
              <w:tblLook w:val="04A0" w:firstRow="1" w:lastRow="0" w:firstColumn="1" w:lastColumn="0" w:noHBand="0" w:noVBand="1"/>
            </w:tblPr>
            <w:tblGrid>
              <w:gridCol w:w="8268"/>
            </w:tblGrid>
            <w:tr w:rsidR="003E5314" w14:paraId="24179ADB" w14:textId="77777777" w:rsidTr="003E5314">
              <w:tc>
                <w:tcPr>
                  <w:tcW w:w="8268" w:type="dxa"/>
                  <w:shd w:val="clear" w:color="auto" w:fill="FFFFFF" w:themeFill="background1"/>
                </w:tcPr>
                <w:p w14:paraId="443AF00A" w14:textId="726BE572" w:rsidR="003E5314" w:rsidRDefault="003E5314" w:rsidP="00141DDD">
                  <w:pPr>
                    <w:jc w:val="both"/>
                    <w:rPr>
                      <w:rFonts w:ascii="Book Antiqua" w:eastAsia="Times New Roman" w:hAnsi="Book Antiqua" w:cs="Times New Roman"/>
                      <w:sz w:val="19"/>
                      <w:szCs w:val="19"/>
                      <w:lang w:eastAsia="pt-BR"/>
                    </w:rPr>
                  </w:pPr>
                  <w:r w:rsidRPr="003E5314">
                    <w:rPr>
                      <w:rFonts w:ascii="Book Antiqua" w:eastAsia="Times New Roman" w:hAnsi="Book Antiqua" w:cs="Times New Roman"/>
                      <w:b/>
                      <w:i/>
                      <w:color w:val="FF0000"/>
                      <w:sz w:val="18"/>
                      <w:szCs w:val="18"/>
                      <w:lang w:eastAsia="pt-BR"/>
                    </w:rPr>
                    <w:t>#</w:t>
                  </w:r>
                  <w:r w:rsidRPr="003E5314">
                    <w:rPr>
                      <w:rFonts w:ascii="Book Antiqua" w:eastAsia="Times New Roman" w:hAnsi="Book Antiqua" w:cs="Times New Roman"/>
                      <w:b/>
                      <w:i/>
                      <w:color w:val="FF0000"/>
                      <w:sz w:val="18"/>
                      <w:szCs w:val="18"/>
                      <w:highlight w:val="green"/>
                      <w:lang w:eastAsia="pt-BR"/>
                    </w:rPr>
                    <w:t>Comentários sobre o julgado acima</w:t>
                  </w:r>
                  <w:r w:rsidRPr="003E5314">
                    <w:rPr>
                      <w:rFonts w:ascii="Book Antiqua" w:eastAsia="Times New Roman" w:hAnsi="Book Antiqua" w:cs="Times New Roman"/>
                      <w:b/>
                      <w:i/>
                      <w:color w:val="FF0000"/>
                      <w:sz w:val="18"/>
                      <w:szCs w:val="18"/>
                      <w:lang w:eastAsia="pt-BR"/>
                    </w:rPr>
                    <w:t>: #</w:t>
                  </w:r>
                  <w:r w:rsidRPr="003E5314">
                    <w:rPr>
                      <w:rFonts w:ascii="Book Antiqua" w:eastAsia="Times New Roman" w:hAnsi="Book Antiqua" w:cs="Times New Roman"/>
                      <w:b/>
                      <w:i/>
                      <w:color w:val="FF0000"/>
                      <w:sz w:val="18"/>
                      <w:szCs w:val="18"/>
                      <w:highlight w:val="green"/>
                      <w:lang w:eastAsia="pt-BR"/>
                    </w:rPr>
                    <w:t>DOD</w:t>
                  </w:r>
                  <w:r w:rsidRPr="003E5314">
                    <w:rPr>
                      <w:rFonts w:ascii="Book Antiqua" w:eastAsia="Times New Roman" w:hAnsi="Book Antiqua" w:cs="Times New Roman"/>
                      <w:sz w:val="18"/>
                      <w:szCs w:val="18"/>
                      <w:lang w:eastAsia="pt-BR"/>
                    </w:rPr>
                    <w:t xml:space="preserve">: Portanto, </w:t>
                  </w:r>
                  <w:r w:rsidRPr="003E5314">
                    <w:rPr>
                      <w:rFonts w:ascii="Book Antiqua" w:eastAsia="Times New Roman" w:hAnsi="Book Antiqua" w:cs="Times New Roman"/>
                      <w:b/>
                      <w:bCs/>
                      <w:sz w:val="18"/>
                      <w:szCs w:val="18"/>
                      <w:highlight w:val="yellow"/>
                      <w:lang w:eastAsia="pt-BR"/>
                    </w:rPr>
                    <w:t>o termo inicial do prazo de trinta dias para o cumprimento voluntário de sentença que determine a desocupação de imóvel alugado é a data da intimação pessoal do locatário realizada por meio de mandado de despejo</w:t>
                  </w:r>
                  <w:r w:rsidRPr="003E5314">
                    <w:rPr>
                      <w:rFonts w:ascii="Book Antiqua" w:eastAsia="Times New Roman" w:hAnsi="Book Antiqua" w:cs="Times New Roman"/>
                      <w:sz w:val="18"/>
                      <w:szCs w:val="18"/>
                      <w:lang w:eastAsia="pt-BR"/>
                    </w:rPr>
                    <w:t xml:space="preserve">. A Lei 12.112/09, que modificou o art. 74 da Lei 8.245/91, encurtou o prazo para a desocupação voluntária do imóvel e </w:t>
                  </w:r>
                  <w:r w:rsidRPr="003E5314">
                    <w:rPr>
                      <w:rFonts w:ascii="Book Antiqua" w:eastAsia="Times New Roman" w:hAnsi="Book Antiqua" w:cs="Times New Roman"/>
                      <w:sz w:val="18"/>
                      <w:szCs w:val="18"/>
                      <w:lang w:eastAsia="pt-BR"/>
                    </w:rPr>
                    <w:lastRenderedPageBreak/>
                    <w:t>retirou do ordenamento jurídico a disposição dilatória de aguardo do trânsito em julgado constante da antiga redação do referido artigo, a fim de evitar o uso do processo como obstáculo ao alcance da efetividade da jurisdição.</w:t>
                  </w:r>
                </w:p>
              </w:tc>
            </w:tr>
          </w:tbl>
          <w:p w14:paraId="4D133A95" w14:textId="77777777" w:rsidR="00141DDD" w:rsidRPr="00DE4CAA" w:rsidRDefault="00141DDD" w:rsidP="000408D4">
            <w:pPr>
              <w:jc w:val="both"/>
              <w:rPr>
                <w:rFonts w:ascii="Book Antiqua" w:eastAsia="Times New Roman" w:hAnsi="Book Antiqua" w:cs="Times New Roman"/>
                <w:b/>
                <w:sz w:val="19"/>
                <w:szCs w:val="19"/>
                <w:lang w:eastAsia="pt-BR"/>
              </w:rPr>
            </w:pPr>
          </w:p>
          <w:p w14:paraId="7C073C5F" w14:textId="32BA7683" w:rsidR="00141DDD" w:rsidRPr="00BB3977" w:rsidRDefault="00141DDD" w:rsidP="00BB3977">
            <w:pPr>
              <w:jc w:val="both"/>
              <w:rPr>
                <w:rFonts w:ascii="Book Antiqua" w:eastAsia="Times New Roman" w:hAnsi="Book Antiqua" w:cs="Times New Roman"/>
                <w:sz w:val="19"/>
                <w:szCs w:val="19"/>
                <w:lang w:eastAsia="pt-BR"/>
              </w:rPr>
            </w:pPr>
          </w:p>
        </w:tc>
      </w:tr>
    </w:tbl>
    <w:p w14:paraId="0F88165C" w14:textId="76C5F66F"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01886">
        <w:rPr>
          <w:rFonts w:ascii="Book Antiqua" w:eastAsia="Times New Roman" w:hAnsi="Book Antiqua" w:cs="Times New Roman"/>
          <w:color w:val="000000"/>
          <w:sz w:val="18"/>
          <w:szCs w:val="18"/>
          <w:lang w:eastAsia="pt-BR"/>
        </w:rPr>
        <w:lastRenderedPageBreak/>
        <w:t xml:space="preserve">        </w:t>
      </w:r>
      <w:r w:rsidRPr="00DD3F0C">
        <w:rPr>
          <w:rFonts w:ascii="Book Antiqua" w:eastAsia="Times New Roman" w:hAnsi="Book Antiqua" w:cs="Times New Roman"/>
          <w:color w:val="000000"/>
          <w:sz w:val="16"/>
          <w:szCs w:val="16"/>
          <w:lang w:eastAsia="pt-BR"/>
        </w:rPr>
        <w:t>§ 1</w:t>
      </w:r>
      <w:r w:rsidRPr="00DD3F0C">
        <w:rPr>
          <w:rFonts w:ascii="Book Antiqua" w:eastAsia="Times New Roman" w:hAnsi="Book Antiqua" w:cs="Times New Roman"/>
          <w:color w:val="000000"/>
          <w:sz w:val="16"/>
          <w:szCs w:val="16"/>
          <w:u w:val="single"/>
          <w:vertAlign w:val="superscript"/>
          <w:lang w:eastAsia="pt-BR"/>
        </w:rPr>
        <w:t>o</w:t>
      </w:r>
      <w:r w:rsidRPr="00DD3F0C">
        <w:rPr>
          <w:rFonts w:ascii="Book Antiqua" w:eastAsia="Times New Roman" w:hAnsi="Book Antiqua" w:cs="Times New Roman"/>
          <w:color w:val="000000"/>
          <w:sz w:val="16"/>
          <w:szCs w:val="16"/>
          <w:lang w:eastAsia="pt-BR"/>
        </w:rPr>
        <w:t> </w:t>
      </w:r>
      <w:r w:rsidR="00BB3977" w:rsidRPr="00DD3F0C">
        <w:rPr>
          <w:rFonts w:ascii="Book Antiqua" w:eastAsia="Times New Roman" w:hAnsi="Book Antiqua" w:cs="Times New Roman"/>
          <w:color w:val="000000"/>
          <w:sz w:val="16"/>
          <w:szCs w:val="16"/>
          <w:lang w:eastAsia="pt-BR"/>
        </w:rPr>
        <w:t>a § 3</w:t>
      </w:r>
      <w:r w:rsidR="00BB3977" w:rsidRPr="00DD3F0C">
        <w:rPr>
          <w:rFonts w:ascii="Book Antiqua" w:eastAsia="Times New Roman" w:hAnsi="Book Antiqua" w:cs="Times New Roman"/>
          <w:color w:val="000000"/>
          <w:sz w:val="16"/>
          <w:szCs w:val="16"/>
          <w:u w:val="single"/>
          <w:vertAlign w:val="superscript"/>
          <w:lang w:eastAsia="pt-BR"/>
        </w:rPr>
        <w:t>o</w:t>
      </w:r>
      <w:r w:rsidRPr="00DD3F0C">
        <w:rPr>
          <w:rFonts w:ascii="Book Antiqua" w:eastAsia="Times New Roman" w:hAnsi="Book Antiqua" w:cs="Times New Roman"/>
          <w:color w:val="000000"/>
          <w:sz w:val="16"/>
          <w:szCs w:val="16"/>
          <w:lang w:eastAsia="pt-BR"/>
        </w:rPr>
        <w:t xml:space="preserve"> </w:t>
      </w:r>
      <w:hyperlink r:id="rId55" w:history="1">
        <w:r w:rsidRPr="00DD3F0C">
          <w:rPr>
            <w:rFonts w:ascii="Book Antiqua" w:eastAsia="Times New Roman" w:hAnsi="Book Antiqua" w:cs="Times New Roman"/>
            <w:color w:val="0000FF"/>
            <w:sz w:val="16"/>
            <w:szCs w:val="16"/>
            <w:u w:val="single"/>
            <w:lang w:eastAsia="pt-BR"/>
          </w:rPr>
          <w:t>(VETADO</w:t>
        </w:r>
        <w:r w:rsidR="00BB3977" w:rsidRPr="00DD3F0C">
          <w:rPr>
            <w:rFonts w:ascii="Book Antiqua" w:eastAsia="Times New Roman" w:hAnsi="Book Antiqua" w:cs="Times New Roman"/>
            <w:color w:val="0000FF"/>
            <w:sz w:val="16"/>
            <w:szCs w:val="16"/>
            <w:u w:val="single"/>
            <w:lang w:eastAsia="pt-BR"/>
          </w:rPr>
          <w:t>S</w:t>
        </w:r>
        <w:r w:rsidRPr="00DD3F0C">
          <w:rPr>
            <w:rFonts w:ascii="Book Antiqua" w:eastAsia="Times New Roman" w:hAnsi="Book Antiqua" w:cs="Times New Roman"/>
            <w:color w:val="0000FF"/>
            <w:sz w:val="16"/>
            <w:szCs w:val="16"/>
            <w:u w:val="single"/>
            <w:lang w:eastAsia="pt-BR"/>
          </w:rPr>
          <w:t>)</w:t>
        </w:r>
      </w:hyperlink>
      <w:r w:rsidRPr="00DD3F0C">
        <w:rPr>
          <w:rFonts w:ascii="Book Antiqua" w:eastAsia="Times New Roman" w:hAnsi="Book Antiqua" w:cs="Times New Roman"/>
          <w:sz w:val="16"/>
          <w:szCs w:val="16"/>
          <w:lang w:eastAsia="pt-BR"/>
        </w:rPr>
        <w:t xml:space="preserve"> </w:t>
      </w:r>
      <w:r w:rsidRPr="00DD3F0C">
        <w:rPr>
          <w:rFonts w:ascii="Book Antiqua" w:eastAsia="Times New Roman" w:hAnsi="Book Antiqua" w:cs="Times New Roman"/>
          <w:color w:val="000000"/>
          <w:sz w:val="16"/>
          <w:szCs w:val="16"/>
          <w:lang w:eastAsia="pt-BR"/>
        </w:rPr>
        <w:t xml:space="preserve">  </w:t>
      </w:r>
      <w:hyperlink r:id="rId56" w:anchor="art2" w:history="1">
        <w:r w:rsidRPr="00DD3F0C">
          <w:rPr>
            <w:rFonts w:ascii="Book Antiqua" w:eastAsia="Times New Roman" w:hAnsi="Book Antiqua" w:cs="Times New Roman"/>
            <w:color w:val="0000FF"/>
            <w:sz w:val="16"/>
            <w:szCs w:val="16"/>
            <w:u w:val="single"/>
            <w:lang w:eastAsia="pt-BR"/>
          </w:rPr>
          <w:t>(Incluído dada pela Lei nº 12.112, de 2009)</w:t>
        </w:r>
      </w:hyperlink>
    </w:p>
    <w:p w14:paraId="4F3761A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75. Na hipótese do inciso III do art. 72, a sentença fixará desde logo a indenização devida ao locatário em </w:t>
      </w:r>
      <w:proofErr w:type="spellStart"/>
      <w:r w:rsidRPr="00DE4CAA">
        <w:rPr>
          <w:rFonts w:ascii="Book Antiqua" w:eastAsia="Times New Roman" w:hAnsi="Book Antiqua" w:cs="Times New Roman"/>
          <w:sz w:val="19"/>
          <w:szCs w:val="19"/>
          <w:lang w:eastAsia="pt-BR"/>
        </w:rPr>
        <w:t>conseqüência</w:t>
      </w:r>
      <w:proofErr w:type="spellEnd"/>
      <w:r w:rsidRPr="00DE4CAA">
        <w:rPr>
          <w:rFonts w:ascii="Book Antiqua" w:eastAsia="Times New Roman" w:hAnsi="Book Antiqua" w:cs="Times New Roman"/>
          <w:sz w:val="19"/>
          <w:szCs w:val="19"/>
          <w:lang w:eastAsia="pt-BR"/>
        </w:rPr>
        <w:t xml:space="preserve"> da não prorrogação da locação, solidariamente devida pelo locador e o proponente. </w:t>
      </w:r>
    </w:p>
    <w:p w14:paraId="1AA9FBC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TÍTULO III</w:t>
      </w:r>
    </w:p>
    <w:p w14:paraId="062D501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Disposições Finais e Transitórias</w:t>
      </w:r>
    </w:p>
    <w:p w14:paraId="13668F2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76. Não se aplicam as disposições desta lei aos processos em curso. </w:t>
      </w:r>
    </w:p>
    <w:p w14:paraId="608E63E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77. Todas as locações residenciais que tenham sido celebradas anteriormente à vigência desta lei serão automaticamente prorrogadas por tempo indeterminado, ao término do prazo ajustado no contrato. </w:t>
      </w:r>
    </w:p>
    <w:p w14:paraId="519B1FC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78. As locações residenciais que tenham sido celebradas anteriormente à vigência desta lei e que já vigorem ou venham a vigorar por prazo indeterminado, poderão ser denunciadas pelo locador, concedido o prazo de doze meses para a desocupação. </w:t>
      </w:r>
    </w:p>
    <w:p w14:paraId="471F227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Na hipótese de ter havido revisão judicial ou amigável do aluguel, atingindo o preço do mercado, a denúncia somente poderá ser exercitada após vinte e quatro meses da data da revisão, se esta ocorreu nos doze meses anteriores à data da vigência desta lei. </w:t>
      </w:r>
    </w:p>
    <w:p w14:paraId="1079C47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79. No que for omissa esta lei aplicam-se as normas do Código Civil e do Código de Processo Civil. </w:t>
      </w:r>
    </w:p>
    <w:p w14:paraId="2A71BFA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80. Para os fins do </w:t>
      </w:r>
      <w:hyperlink r:id="rId57" w:anchor="art98i" w:history="1">
        <w:r w:rsidRPr="00DE4CAA">
          <w:rPr>
            <w:rFonts w:ascii="Book Antiqua" w:eastAsia="Times New Roman" w:hAnsi="Book Antiqua" w:cs="Times New Roman"/>
            <w:color w:val="0000FF"/>
            <w:sz w:val="19"/>
            <w:szCs w:val="19"/>
            <w:u w:val="single"/>
            <w:lang w:eastAsia="pt-BR"/>
          </w:rPr>
          <w:t>inciso I do art. 98 da Constituição Federal,</w:t>
        </w:r>
      </w:hyperlink>
      <w:r w:rsidRPr="00DE4CAA">
        <w:rPr>
          <w:rFonts w:ascii="Book Antiqua" w:eastAsia="Times New Roman" w:hAnsi="Book Antiqua" w:cs="Times New Roman"/>
          <w:sz w:val="19"/>
          <w:szCs w:val="19"/>
          <w:lang w:eastAsia="pt-BR"/>
        </w:rPr>
        <w:t xml:space="preserve"> as ações de despejo poderão ser consideradas como causas cíveis de menor complexidade. </w:t>
      </w:r>
    </w:p>
    <w:p w14:paraId="68D3122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81. O inciso II do art. 167 e o art. 169 da </w:t>
      </w:r>
      <w:hyperlink r:id="rId58" w:history="1">
        <w:r w:rsidRPr="00DE4CAA">
          <w:rPr>
            <w:rFonts w:ascii="Book Antiqua" w:eastAsia="Times New Roman" w:hAnsi="Book Antiqua" w:cs="Times New Roman"/>
            <w:color w:val="0000FF"/>
            <w:sz w:val="19"/>
            <w:szCs w:val="19"/>
            <w:u w:val="single"/>
            <w:lang w:eastAsia="pt-BR"/>
          </w:rPr>
          <w:t>Lei n° 6.015, de 31 de dezembro de 1973</w:t>
        </w:r>
      </w:hyperlink>
      <w:r w:rsidRPr="00DE4CAA">
        <w:rPr>
          <w:rFonts w:ascii="Book Antiqua" w:eastAsia="Times New Roman" w:hAnsi="Book Antiqua" w:cs="Times New Roman"/>
          <w:sz w:val="19"/>
          <w:szCs w:val="19"/>
          <w:lang w:eastAsia="pt-BR"/>
        </w:rPr>
        <w:t xml:space="preserve">, passam a vigorar com as seguintes alterações: </w:t>
      </w:r>
    </w:p>
    <w:p w14:paraId="046C7F39"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167. ..........................................................</w:t>
      </w:r>
    </w:p>
    <w:p w14:paraId="5159566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II - .....................................................................</w:t>
      </w:r>
    </w:p>
    <w:p w14:paraId="6B542C5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hyperlink r:id="rId59" w:anchor="art167ii.16" w:history="1">
        <w:r w:rsidRPr="00DE4CAA">
          <w:rPr>
            <w:rFonts w:ascii="Book Antiqua" w:eastAsia="Times New Roman" w:hAnsi="Book Antiqua" w:cs="Times New Roman"/>
            <w:color w:val="0000FF"/>
            <w:sz w:val="19"/>
            <w:szCs w:val="19"/>
            <w:u w:val="single"/>
            <w:lang w:eastAsia="pt-BR"/>
          </w:rPr>
          <w:t xml:space="preserve">16) </w:t>
        </w:r>
      </w:hyperlink>
      <w:r w:rsidRPr="00DE4CAA">
        <w:rPr>
          <w:rFonts w:ascii="Book Antiqua" w:eastAsia="Times New Roman" w:hAnsi="Book Antiqua" w:cs="Times New Roman"/>
          <w:sz w:val="19"/>
          <w:szCs w:val="19"/>
          <w:lang w:eastAsia="pt-BR"/>
        </w:rPr>
        <w:t xml:space="preserve">do contrato de locação, para os fins de exercício de direito de preferência." </w:t>
      </w:r>
    </w:p>
    <w:p w14:paraId="1736FD8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169. .............................................................</w:t>
      </w:r>
    </w:p>
    <w:p w14:paraId="33A8BC6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p w14:paraId="6B5049C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169iii" w:history="1">
        <w:r w:rsidRPr="00DE4CAA">
          <w:rPr>
            <w:rFonts w:ascii="Book Antiqua" w:eastAsia="Times New Roman" w:hAnsi="Book Antiqua" w:cs="Times New Roman"/>
            <w:color w:val="0000FF"/>
            <w:sz w:val="19"/>
            <w:szCs w:val="19"/>
            <w:u w:val="single"/>
            <w:lang w:eastAsia="pt-BR"/>
          </w:rPr>
          <w:t xml:space="preserve">III - </w:t>
        </w:r>
      </w:hyperlink>
      <w:r w:rsidRPr="00DE4CAA">
        <w:rPr>
          <w:rFonts w:ascii="Book Antiqua" w:eastAsia="Times New Roman" w:hAnsi="Book Antiqua" w:cs="Times New Roman"/>
          <w:sz w:val="19"/>
          <w:szCs w:val="19"/>
          <w:lang w:eastAsia="pt-BR"/>
        </w:rPr>
        <w:t xml:space="preserve">o registro previsto no n° 3 do inciso I do art. 167, e a averbação prevista no n° 16 do inciso II do art. 167 serão efetuados no cartório onde o imóvel esteja matriculado mediante apresentação de qualquer das vias do contrato, assinado pelas partes e subscrito por duas testemunhas, bastando a coincidência entre o nome de um dos proprietários e o locador." </w:t>
      </w:r>
    </w:p>
    <w:p w14:paraId="022C38E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82. O art. 3° da Lei n° 8.009, de 29 de março de 1990, passa a vigorar acrescido do seguinte inciso VII: </w:t>
      </w:r>
    </w:p>
    <w:p w14:paraId="758EEFDE"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3° .................................................................</w:t>
      </w:r>
    </w:p>
    <w:p w14:paraId="0795199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bookmarkStart w:id="28" w:name="art3vii"/>
    <w:bookmarkEnd w:id="28"/>
    <w:p w14:paraId="7E030BF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fldChar w:fldCharType="begin"/>
      </w:r>
      <w:r w:rsidRPr="00DE4CAA">
        <w:rPr>
          <w:rFonts w:ascii="Book Antiqua" w:eastAsia="Times New Roman" w:hAnsi="Book Antiqua" w:cs="Times New Roman"/>
          <w:sz w:val="19"/>
          <w:szCs w:val="19"/>
          <w:lang w:eastAsia="pt-BR"/>
        </w:rPr>
        <w:instrText xml:space="preserve"> HYPERLINK "http://www.planalto.gov.br/ccivil_03/leis/L8009.htm" \l "art3vii" </w:instrText>
      </w:r>
      <w:r w:rsidRPr="00DE4CAA">
        <w:rPr>
          <w:rFonts w:ascii="Book Antiqua" w:eastAsia="Times New Roman" w:hAnsi="Book Antiqua" w:cs="Times New Roman"/>
          <w:sz w:val="19"/>
          <w:szCs w:val="19"/>
          <w:lang w:eastAsia="pt-BR"/>
        </w:rPr>
      </w:r>
      <w:r w:rsidRPr="00DE4CAA">
        <w:rPr>
          <w:rFonts w:ascii="Book Antiqua" w:eastAsia="Times New Roman" w:hAnsi="Book Antiqua" w:cs="Times New Roman"/>
          <w:sz w:val="19"/>
          <w:szCs w:val="19"/>
          <w:lang w:eastAsia="pt-BR"/>
        </w:rPr>
        <w:fldChar w:fldCharType="separate"/>
      </w:r>
      <w:r w:rsidRPr="00DE4CAA">
        <w:rPr>
          <w:rFonts w:ascii="Book Antiqua" w:eastAsia="Times New Roman" w:hAnsi="Book Antiqua" w:cs="Times New Roman"/>
          <w:color w:val="0000FF"/>
          <w:sz w:val="19"/>
          <w:szCs w:val="19"/>
          <w:u w:val="single"/>
          <w:lang w:eastAsia="pt-BR"/>
        </w:rPr>
        <w:t>VII -</w:t>
      </w:r>
      <w:r w:rsidRPr="00DE4CAA">
        <w:rPr>
          <w:rFonts w:ascii="Book Antiqua" w:eastAsia="Times New Roman" w:hAnsi="Book Antiqua" w:cs="Times New Roman"/>
          <w:sz w:val="19"/>
          <w:szCs w:val="19"/>
          <w:lang w:eastAsia="pt-BR"/>
        </w:rPr>
        <w:fldChar w:fldCharType="end"/>
      </w:r>
      <w:r w:rsidRPr="00DE4CAA">
        <w:rPr>
          <w:rFonts w:ascii="Book Antiqua" w:eastAsia="Times New Roman" w:hAnsi="Book Antiqua" w:cs="Times New Roman"/>
          <w:sz w:val="19"/>
          <w:szCs w:val="19"/>
          <w:lang w:eastAsia="pt-BR"/>
        </w:rPr>
        <w:t xml:space="preserve"> por obrigação decorrente de fiança concedida em contrato de locação." </w:t>
      </w:r>
    </w:p>
    <w:p w14:paraId="55EF14B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83. Ao art. 24 da Lei n° 4.591, de 16 de dezembro de 1964 fica acrescido o seguinte § 4°: </w:t>
      </w:r>
    </w:p>
    <w:p w14:paraId="4FF99DD8"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hyperlink r:id="rId61" w:anchor="art24§4" w:history="1">
        <w:r w:rsidRPr="00DE4CAA">
          <w:rPr>
            <w:rFonts w:ascii="Book Antiqua" w:eastAsia="Times New Roman" w:hAnsi="Book Antiqua" w:cs="Times New Roman"/>
            <w:color w:val="0000FF"/>
            <w:sz w:val="19"/>
            <w:szCs w:val="19"/>
            <w:u w:val="single"/>
            <w:lang w:eastAsia="pt-BR"/>
          </w:rPr>
          <w:t>"Art. 24</w:t>
        </w:r>
      </w:hyperlink>
      <w:r w:rsidRPr="00DE4CAA">
        <w:rPr>
          <w:rFonts w:ascii="Book Antiqua" w:eastAsia="Times New Roman" w:hAnsi="Book Antiqua" w:cs="Times New Roman"/>
          <w:sz w:val="19"/>
          <w:szCs w:val="19"/>
          <w:lang w:eastAsia="pt-BR"/>
        </w:rPr>
        <w:t>. ...............................................................</w:t>
      </w:r>
    </w:p>
    <w:p w14:paraId="3629559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p w14:paraId="6AC6425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4° Nas decisões da </w:t>
      </w:r>
      <w:proofErr w:type="spellStart"/>
      <w:r w:rsidRPr="00DE4CAA">
        <w:rPr>
          <w:rFonts w:ascii="Book Antiqua" w:eastAsia="Times New Roman" w:hAnsi="Book Antiqua" w:cs="Times New Roman"/>
          <w:sz w:val="19"/>
          <w:szCs w:val="19"/>
          <w:lang w:eastAsia="pt-BR"/>
        </w:rPr>
        <w:t>assembléia</w:t>
      </w:r>
      <w:proofErr w:type="spellEnd"/>
      <w:r w:rsidRPr="00DE4CAA">
        <w:rPr>
          <w:rFonts w:ascii="Book Antiqua" w:eastAsia="Times New Roman" w:hAnsi="Book Antiqua" w:cs="Times New Roman"/>
          <w:sz w:val="19"/>
          <w:szCs w:val="19"/>
          <w:lang w:eastAsia="pt-BR"/>
        </w:rPr>
        <w:t xml:space="preserve"> que envolvam despesas ordinárias do condomínio, o locatário poderá votar, caso o condômino locador a ela não compareça." </w:t>
      </w:r>
    </w:p>
    <w:p w14:paraId="52EB3F4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84. Reputam-se válidos os registros dos contratos de locação de imóveis, realizados até a data da vigência desta lei. </w:t>
      </w:r>
    </w:p>
    <w:p w14:paraId="25E7211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85. Nas locações residenciais, é livre a convenção do aluguel quanto a preço, periodicidade e indexador de reajustamento, vedada a vinculação à variação do salário mínimo, variação cambial e moeda estrangeira: </w:t>
      </w:r>
    </w:p>
    <w:p w14:paraId="2EED663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dos imóveis novos, com habite-se concedido a partir da entrada em vigor desta lei; </w:t>
      </w:r>
    </w:p>
    <w:p w14:paraId="647642C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dos</w:t>
      </w:r>
      <w:proofErr w:type="gramEnd"/>
      <w:r w:rsidRPr="00DE4CAA">
        <w:rPr>
          <w:rFonts w:ascii="Book Antiqua" w:eastAsia="Times New Roman" w:hAnsi="Book Antiqua" w:cs="Times New Roman"/>
          <w:sz w:val="19"/>
          <w:szCs w:val="19"/>
          <w:lang w:eastAsia="pt-BR"/>
        </w:rPr>
        <w:t xml:space="preserve"> demais imóveis não enquadrados no inciso anterior, em relação aos contratos celebrados, após cinco anos de entrada em vigor desta lei. </w:t>
      </w:r>
    </w:p>
    <w:p w14:paraId="27ED02D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86. O </w:t>
      </w:r>
      <w:hyperlink r:id="rId62" w:anchor="art8" w:history="1">
        <w:r w:rsidRPr="00DE4CAA">
          <w:rPr>
            <w:rFonts w:ascii="Book Antiqua" w:eastAsia="Times New Roman" w:hAnsi="Book Antiqua" w:cs="Times New Roman"/>
            <w:color w:val="0000FF"/>
            <w:sz w:val="19"/>
            <w:szCs w:val="19"/>
            <w:u w:val="single"/>
            <w:lang w:eastAsia="pt-BR"/>
          </w:rPr>
          <w:t>art. 8° da Lei n° 4.380, de 21 de agosto de 1964</w:t>
        </w:r>
      </w:hyperlink>
      <w:r w:rsidRPr="00DE4CAA">
        <w:rPr>
          <w:rFonts w:ascii="Book Antiqua" w:eastAsia="Times New Roman" w:hAnsi="Book Antiqua" w:cs="Times New Roman"/>
          <w:sz w:val="19"/>
          <w:szCs w:val="19"/>
          <w:lang w:eastAsia="pt-BR"/>
        </w:rPr>
        <w:t xml:space="preserve"> passa a vigorar com a seguinte redação: </w:t>
      </w:r>
    </w:p>
    <w:p w14:paraId="4A91F80C"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"Art. 8° O sistema financeiro da habitação, destinado a facilitar e promover a construção e a aquisição da casa própria ou moradia, especialmente pelas classes de menor renda da população, será integrado." </w:t>
      </w:r>
    </w:p>
    <w:p w14:paraId="5CE5C251"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D3F0C">
        <w:rPr>
          <w:rFonts w:ascii="Book Antiqua" w:eastAsia="Times New Roman" w:hAnsi="Book Antiqua" w:cs="Times New Roman"/>
          <w:sz w:val="16"/>
          <w:szCs w:val="16"/>
          <w:lang w:eastAsia="pt-BR"/>
        </w:rPr>
        <w:t xml:space="preserve">Art. 87. </w:t>
      </w:r>
      <w:hyperlink r:id="rId63" w:history="1">
        <w:r w:rsidRPr="00DD3F0C">
          <w:rPr>
            <w:rFonts w:ascii="Book Antiqua" w:eastAsia="Times New Roman" w:hAnsi="Book Antiqua" w:cs="Times New Roman"/>
            <w:color w:val="0000FF"/>
            <w:sz w:val="16"/>
            <w:szCs w:val="16"/>
            <w:u w:val="single"/>
            <w:lang w:eastAsia="pt-BR"/>
          </w:rPr>
          <w:t>(Vetado).</w:t>
        </w:r>
      </w:hyperlink>
      <w:r w:rsidRPr="00DD3F0C">
        <w:rPr>
          <w:rFonts w:ascii="Book Antiqua" w:eastAsia="Times New Roman" w:hAnsi="Book Antiqua" w:cs="Times New Roman"/>
          <w:sz w:val="16"/>
          <w:szCs w:val="16"/>
          <w:lang w:eastAsia="pt-BR"/>
        </w:rPr>
        <w:t xml:space="preserve"> </w:t>
      </w:r>
    </w:p>
    <w:p w14:paraId="755C9515"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D3F0C">
        <w:rPr>
          <w:rFonts w:ascii="Book Antiqua" w:eastAsia="Times New Roman" w:hAnsi="Book Antiqua" w:cs="Times New Roman"/>
          <w:sz w:val="16"/>
          <w:szCs w:val="16"/>
          <w:lang w:eastAsia="pt-BR"/>
        </w:rPr>
        <w:t xml:space="preserve">        Art. 88. </w:t>
      </w:r>
      <w:hyperlink r:id="rId64" w:history="1">
        <w:r w:rsidRPr="00DD3F0C">
          <w:rPr>
            <w:rFonts w:ascii="Book Antiqua" w:eastAsia="Times New Roman" w:hAnsi="Book Antiqua" w:cs="Times New Roman"/>
            <w:color w:val="0000FF"/>
            <w:sz w:val="16"/>
            <w:szCs w:val="16"/>
            <w:u w:val="single"/>
            <w:lang w:eastAsia="pt-BR"/>
          </w:rPr>
          <w:t xml:space="preserve">(Vetado). </w:t>
        </w:r>
      </w:hyperlink>
    </w:p>
    <w:p w14:paraId="7BD049E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89. Esta lei entrará em vigor sessenta dias após a sua publicação. </w:t>
      </w:r>
    </w:p>
    <w:p w14:paraId="00B005C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90. Revogam-se as disposições em contrário, especialmente: </w:t>
      </w:r>
    </w:p>
    <w:p w14:paraId="7BD960B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o </w:t>
      </w:r>
      <w:hyperlink r:id="rId65" w:history="1">
        <w:r w:rsidRPr="00DE4CAA">
          <w:rPr>
            <w:rFonts w:ascii="Book Antiqua" w:eastAsia="Times New Roman" w:hAnsi="Book Antiqua" w:cs="Times New Roman"/>
            <w:color w:val="0000FF"/>
            <w:sz w:val="19"/>
            <w:szCs w:val="19"/>
            <w:u w:val="single"/>
            <w:lang w:eastAsia="pt-BR"/>
          </w:rPr>
          <w:t xml:space="preserve">Decreto n° 24.150, de 20 de abril de 1934; </w:t>
        </w:r>
      </w:hyperlink>
    </w:p>
    <w:p w14:paraId="5D5FBDF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66" w:history="1">
        <w:r w:rsidRPr="00DE4CAA">
          <w:rPr>
            <w:rFonts w:ascii="Book Antiqua" w:eastAsia="Times New Roman" w:hAnsi="Book Antiqua" w:cs="Times New Roman"/>
            <w:color w:val="0000FF"/>
            <w:sz w:val="19"/>
            <w:szCs w:val="19"/>
            <w:u w:val="single"/>
            <w:lang w:eastAsia="pt-BR"/>
          </w:rPr>
          <w:t xml:space="preserve">Lei n° 6.239, de 19 de setembro de 1975; </w:t>
        </w:r>
      </w:hyperlink>
    </w:p>
    <w:p w14:paraId="3D06C92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a </w:t>
      </w:r>
      <w:hyperlink r:id="rId67" w:history="1">
        <w:r w:rsidRPr="00DE4CAA">
          <w:rPr>
            <w:rFonts w:ascii="Book Antiqua" w:eastAsia="Times New Roman" w:hAnsi="Book Antiqua" w:cs="Times New Roman"/>
            <w:color w:val="0000FF"/>
            <w:sz w:val="19"/>
            <w:szCs w:val="19"/>
            <w:u w:val="single"/>
            <w:lang w:eastAsia="pt-BR"/>
          </w:rPr>
          <w:t xml:space="preserve">Lei n° 6.649, de 16 de maio de 1979; </w:t>
        </w:r>
      </w:hyperlink>
    </w:p>
    <w:p w14:paraId="485FA7A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a </w:t>
      </w:r>
      <w:hyperlink r:id="rId68" w:history="1">
        <w:r w:rsidRPr="00DE4CAA">
          <w:rPr>
            <w:rFonts w:ascii="Book Antiqua" w:eastAsia="Times New Roman" w:hAnsi="Book Antiqua" w:cs="Times New Roman"/>
            <w:color w:val="0000FF"/>
            <w:sz w:val="19"/>
            <w:szCs w:val="19"/>
            <w:u w:val="single"/>
            <w:lang w:eastAsia="pt-BR"/>
          </w:rPr>
          <w:t xml:space="preserve">Lei n° 6.698, de 15 de outubro de 1979; </w:t>
        </w:r>
      </w:hyperlink>
    </w:p>
    <w:p w14:paraId="18AF53E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69" w:history="1">
        <w:r w:rsidRPr="00DE4CAA">
          <w:rPr>
            <w:rFonts w:ascii="Book Antiqua" w:eastAsia="Times New Roman" w:hAnsi="Book Antiqua" w:cs="Times New Roman"/>
            <w:color w:val="0000FF"/>
            <w:sz w:val="19"/>
            <w:szCs w:val="19"/>
            <w:u w:val="single"/>
            <w:lang w:eastAsia="pt-BR"/>
          </w:rPr>
          <w:t xml:space="preserve">Lei n° 7.355, de 31 de agosto de 1985; </w:t>
        </w:r>
      </w:hyperlink>
    </w:p>
    <w:p w14:paraId="1932EBD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70" w:history="1">
        <w:r w:rsidRPr="00DE4CAA">
          <w:rPr>
            <w:rFonts w:ascii="Book Antiqua" w:eastAsia="Times New Roman" w:hAnsi="Book Antiqua" w:cs="Times New Roman"/>
            <w:color w:val="0000FF"/>
            <w:sz w:val="19"/>
            <w:szCs w:val="19"/>
            <w:u w:val="single"/>
            <w:lang w:eastAsia="pt-BR"/>
          </w:rPr>
          <w:t xml:space="preserve">Lei n° 7.538, de 24 de setembro de 1986; </w:t>
        </w:r>
      </w:hyperlink>
    </w:p>
    <w:p w14:paraId="518F251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a </w:t>
      </w:r>
      <w:hyperlink r:id="rId71" w:history="1">
        <w:r w:rsidRPr="00DE4CAA">
          <w:rPr>
            <w:rFonts w:ascii="Book Antiqua" w:eastAsia="Times New Roman" w:hAnsi="Book Antiqua" w:cs="Times New Roman"/>
            <w:color w:val="0000FF"/>
            <w:sz w:val="19"/>
            <w:szCs w:val="19"/>
            <w:u w:val="single"/>
            <w:lang w:eastAsia="pt-BR"/>
          </w:rPr>
          <w:t>Lei n° 7.612, de 9 de julho de 1987;</w:t>
        </w:r>
      </w:hyperlink>
      <w:r w:rsidRPr="00DE4CAA">
        <w:rPr>
          <w:rFonts w:ascii="Book Antiqua" w:eastAsia="Times New Roman" w:hAnsi="Book Antiqua" w:cs="Times New Roman"/>
          <w:sz w:val="19"/>
          <w:szCs w:val="19"/>
          <w:lang w:eastAsia="pt-BR"/>
        </w:rPr>
        <w:t xml:space="preserve"> e </w:t>
      </w:r>
    </w:p>
    <w:p w14:paraId="7B8E0EA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VIII - a </w:t>
      </w:r>
      <w:hyperlink r:id="rId72" w:history="1">
        <w:r w:rsidRPr="00DE4CAA">
          <w:rPr>
            <w:rFonts w:ascii="Book Antiqua" w:eastAsia="Times New Roman" w:hAnsi="Book Antiqua" w:cs="Times New Roman"/>
            <w:color w:val="0000FF"/>
            <w:sz w:val="19"/>
            <w:szCs w:val="19"/>
            <w:u w:val="single"/>
            <w:lang w:eastAsia="pt-BR"/>
          </w:rPr>
          <w:t xml:space="preserve">Lei n° 8.157, de 3 de janeiro de 1991. </w:t>
        </w:r>
      </w:hyperlink>
    </w:p>
    <w:p w14:paraId="13D6460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Brasília, 18 de outubro de 1991; 170° da Independência e 103° da República. </w:t>
      </w:r>
    </w:p>
    <w:p w14:paraId="1E49A7DB" w14:textId="77777777" w:rsidR="00DB4026" w:rsidRPr="00DE4CAA" w:rsidRDefault="00DB4026" w:rsidP="00DB4026">
      <w:pPr>
        <w:spacing w:before="100" w:beforeAutospacing="1" w:after="100" w:afterAutospacing="1" w:line="240" w:lineRule="auto"/>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FERNANDO COLLOR</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br/>
      </w:r>
      <w:r w:rsidRPr="00DE4CAA">
        <w:rPr>
          <w:rFonts w:ascii="Book Antiqua" w:eastAsia="Times New Roman" w:hAnsi="Book Antiqua" w:cs="Times New Roman"/>
          <w:i/>
          <w:iCs/>
          <w:sz w:val="19"/>
          <w:szCs w:val="19"/>
          <w:lang w:eastAsia="pt-BR"/>
        </w:rPr>
        <w:t xml:space="preserve">Jarbas Passarinho </w:t>
      </w:r>
    </w:p>
    <w:p w14:paraId="0AB93535" w14:textId="77777777" w:rsidR="00202E39" w:rsidRPr="00DE4CAA" w:rsidRDefault="00DB4026" w:rsidP="00DB4026">
      <w:pPr>
        <w:spacing w:before="100" w:beforeAutospacing="1" w:after="100" w:afterAutospacing="1" w:line="240" w:lineRule="auto"/>
        <w:rPr>
          <w:rFonts w:ascii="Book Antiqua" w:eastAsia="Times New Roman" w:hAnsi="Book Antiqua" w:cs="Times New Roman"/>
          <w:sz w:val="19"/>
          <w:szCs w:val="19"/>
          <w:lang w:eastAsia="pt-BR"/>
        </w:rPr>
      </w:pPr>
      <w:r w:rsidRPr="00DE4CAA">
        <w:rPr>
          <w:rFonts w:ascii="Book Antiqua" w:eastAsia="Times New Roman" w:hAnsi="Book Antiqua" w:cs="Times New Roman"/>
          <w:color w:val="FF0000"/>
          <w:sz w:val="19"/>
          <w:szCs w:val="19"/>
          <w:lang w:eastAsia="pt-BR"/>
        </w:rPr>
        <w:t>Este texto não substitui o publicado no D.O.U. de 21.10.1991</w:t>
      </w:r>
    </w:p>
    <w:sectPr w:rsidR="00202E39" w:rsidRPr="00DE4CAA" w:rsidSect="00FE2F1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2359" w14:textId="77777777" w:rsidR="00566D23" w:rsidRDefault="00566D23" w:rsidP="00ED6D74">
      <w:pPr>
        <w:spacing w:after="0" w:line="240" w:lineRule="auto"/>
      </w:pPr>
      <w:r>
        <w:separator/>
      </w:r>
    </w:p>
  </w:endnote>
  <w:endnote w:type="continuationSeparator" w:id="0">
    <w:p w14:paraId="1EFA5AC1" w14:textId="77777777" w:rsidR="00566D23" w:rsidRDefault="00566D23" w:rsidP="00ED6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69AA" w14:textId="77777777" w:rsidR="00566D23" w:rsidRDefault="00566D23" w:rsidP="00ED6D74">
      <w:pPr>
        <w:spacing w:after="0" w:line="240" w:lineRule="auto"/>
      </w:pPr>
      <w:r>
        <w:separator/>
      </w:r>
    </w:p>
  </w:footnote>
  <w:footnote w:type="continuationSeparator" w:id="0">
    <w:p w14:paraId="27D3D174" w14:textId="77777777" w:rsidR="00566D23" w:rsidRDefault="00566D23" w:rsidP="00ED6D74">
      <w:pPr>
        <w:spacing w:after="0" w:line="240" w:lineRule="auto"/>
      </w:pPr>
      <w:r>
        <w:continuationSeparator/>
      </w:r>
    </w:p>
  </w:footnote>
  <w:footnote w:id="1">
    <w:p w14:paraId="4DC7C75D" w14:textId="02D0A412" w:rsidR="00061FA7" w:rsidRPr="007C4176" w:rsidRDefault="00061FA7" w:rsidP="007C4176">
      <w:pPr>
        <w:pStyle w:val="Textodenotaderodap"/>
        <w:jc w:val="both"/>
        <w:rPr>
          <w:rFonts w:ascii="Book Antiqua" w:hAnsi="Book Antiqua"/>
          <w:sz w:val="18"/>
          <w:szCs w:val="18"/>
        </w:rPr>
      </w:pPr>
      <w:r w:rsidRPr="007C4176">
        <w:rPr>
          <w:rStyle w:val="Refdenotaderodap"/>
          <w:rFonts w:ascii="Book Antiqua" w:hAnsi="Book Antiqua"/>
          <w:sz w:val="18"/>
          <w:szCs w:val="18"/>
        </w:rPr>
        <w:footnoteRef/>
      </w:r>
      <w:r w:rsidRPr="007C4176">
        <w:rPr>
          <w:rFonts w:ascii="Book Antiqua" w:hAnsi="Book Antiqua"/>
          <w:sz w:val="18"/>
          <w:szCs w:val="18"/>
        </w:rPr>
        <w:t xml:space="preserve"> Súmula 214-STJ: O fiador na locação não responde por obrigações resultantes de aditamento ao qual não anuiu.</w:t>
      </w:r>
    </w:p>
  </w:footnote>
  <w:footnote w:id="2">
    <w:p w14:paraId="7CBD30C4" w14:textId="2F53C069" w:rsidR="00E569C9" w:rsidRPr="00C0743F" w:rsidRDefault="00E569C9" w:rsidP="00E569C9">
      <w:pPr>
        <w:pStyle w:val="Textodenotaderodap"/>
        <w:jc w:val="both"/>
        <w:rPr>
          <w:rFonts w:ascii="Book Antiqua" w:hAnsi="Book Antiqua"/>
        </w:rPr>
      </w:pPr>
      <w:r w:rsidRPr="00C0743F">
        <w:rPr>
          <w:rStyle w:val="Refdenotaderodap"/>
          <w:rFonts w:ascii="Book Antiqua" w:hAnsi="Book Antiqua"/>
          <w:sz w:val="18"/>
          <w:szCs w:val="18"/>
        </w:rPr>
        <w:footnoteRef/>
      </w:r>
      <w:r w:rsidRPr="00C0743F">
        <w:rPr>
          <w:rFonts w:ascii="Book Antiqua" w:hAnsi="Book Antiqua"/>
          <w:sz w:val="18"/>
          <w:szCs w:val="18"/>
        </w:rPr>
        <w:t xml:space="preserve"> </w:t>
      </w:r>
      <w:r w:rsidRPr="00E569C9">
        <w:rPr>
          <w:rFonts w:ascii="Book Antiqua" w:hAnsi="Book Antiqua"/>
          <w:sz w:val="18"/>
          <w:szCs w:val="18"/>
        </w:rPr>
        <w:t>Art. 835. O fiador poderá exonerar-se da fiança que tiver assinado sem limitação de tempo, sempre que lhe convier, ficando obrigado por todos os efeitos da fiança, durante sessenta dias após a notificação do credor.</w:t>
      </w:r>
    </w:p>
  </w:footnote>
  <w:footnote w:id="3">
    <w:p w14:paraId="6189B585" w14:textId="06956076" w:rsidR="00061FA7" w:rsidRPr="00141DDD" w:rsidRDefault="00061FA7" w:rsidP="00141DDD">
      <w:pPr>
        <w:pStyle w:val="Textodenotaderodap"/>
        <w:jc w:val="both"/>
        <w:rPr>
          <w:rFonts w:ascii="Book Antiqua" w:hAnsi="Book Antiqua"/>
        </w:rPr>
      </w:pPr>
      <w:r w:rsidRPr="00141DDD">
        <w:rPr>
          <w:rStyle w:val="Refdenotaderodap"/>
          <w:rFonts w:ascii="Book Antiqua" w:hAnsi="Book Antiqua"/>
          <w:sz w:val="18"/>
          <w:szCs w:val="18"/>
        </w:rPr>
        <w:footnoteRef/>
      </w:r>
      <w:r w:rsidRPr="00141DDD">
        <w:rPr>
          <w:rFonts w:ascii="Book Antiqua" w:hAnsi="Book Antiqua"/>
          <w:sz w:val="18"/>
          <w:szCs w:val="18"/>
        </w:rPr>
        <w:t xml:space="preserve"> RECURSO ESPECIAL. AÇÃO DE DESPEJO CUMULADA COM COBRANÇA. NEGATIVA DE PRESTAÇÃO JURISDICIONAL. NÃO OCORRÊNCIA. PERDA DO ABONO DE PONTUALIDADE E INCIDÊNCIA DA MULTA MORATÓRIA. BIS IN IDEM NÃO CONFIGURADO. JULGAMENTO: CPC/15. 1. Ação de despejo c/c cobrança de alugueis e acessórios ajuizada em 21/05/2015, da qual foi extraído o presente recurso especial, interposto em 04/10/2017 e concluso ao gabinete em 11/06/2018.2. O propósito recursal é dizer sobre a negativa de prestação jurisdicional e se configura duplicidade (bis in idem) a cobrança do valor integral dos alugueis vencidos, desconsiderando os descontos de pontualidade, acrescido da multa moratória.3. Devidamente analisadas e discutidas as questões de mérito, estando suficientemente fundamentado o acórdão recorrido, de modo a esgotar a prestação jurisdicional, não se vislumbra a alegada violação do art. 1.022 do CPC/15. 4. </w:t>
      </w:r>
      <w:r w:rsidRPr="00141DDD">
        <w:rPr>
          <w:rFonts w:ascii="Book Antiqua" w:hAnsi="Book Antiqua"/>
          <w:b/>
          <w:bCs/>
          <w:sz w:val="18"/>
          <w:szCs w:val="18"/>
          <w:highlight w:val="yellow"/>
        </w:rPr>
        <w:t>Embora o abono de pontualidade e a multa moratória sejam, ambos, espécies de sanção, tendentes, pois, a incentivar o adimplemento da obrigação, trata-se de institutos com hipóteses de incidência distintas: o primeiro representa uma sanção positiva (ou sanção premial), cuja finalidade é recompensar o adimplemento; a segunda, por sua vez, é uma sanção negativa, que visa à punição pelo inadimplemento</w:t>
      </w:r>
      <w:r w:rsidRPr="00141DDD">
        <w:rPr>
          <w:rFonts w:ascii="Book Antiqua" w:hAnsi="Book Antiqua"/>
          <w:sz w:val="18"/>
          <w:szCs w:val="18"/>
        </w:rPr>
        <w:t xml:space="preserve">. 5. À luz dos conceitos de pontualidade e boa-fé objetiva, princípios norteadores do adimplemento, o </w:t>
      </w:r>
      <w:r w:rsidRPr="00141DDD">
        <w:rPr>
          <w:rFonts w:ascii="Book Antiqua" w:hAnsi="Book Antiqua"/>
          <w:b/>
          <w:bCs/>
          <w:sz w:val="18"/>
          <w:szCs w:val="18"/>
          <w:highlight w:val="yellow"/>
        </w:rPr>
        <w:t>abono de pontualidade</w:t>
      </w:r>
      <w:r w:rsidRPr="00141DDD">
        <w:rPr>
          <w:rFonts w:ascii="Book Antiqua" w:hAnsi="Book Antiqua"/>
          <w:sz w:val="18"/>
          <w:szCs w:val="18"/>
        </w:rPr>
        <w:t xml:space="preserve">, enquanto ato de liberalidade pela qual o credor incentiva o devedor ao pagamento pontual, revela-se, </w:t>
      </w:r>
      <w:r w:rsidRPr="00141DDD">
        <w:rPr>
          <w:rFonts w:ascii="Book Antiqua" w:hAnsi="Book Antiqua"/>
          <w:b/>
          <w:bCs/>
          <w:sz w:val="18"/>
          <w:szCs w:val="18"/>
          <w:highlight w:val="yellow"/>
        </w:rPr>
        <w:t>não como uma "multa moratória disfarçada", mas como um comportamento cooperativo direcionado ao adimplemento da obrigação, por meio do qual ambas as partes se beneficiam</w:t>
      </w:r>
      <w:r w:rsidRPr="00141DDD">
        <w:rPr>
          <w:rFonts w:ascii="Book Antiqua" w:hAnsi="Book Antiqua"/>
          <w:sz w:val="18"/>
          <w:szCs w:val="18"/>
        </w:rPr>
        <w:t xml:space="preserve">. 6. Hipótese em que </w:t>
      </w:r>
      <w:r w:rsidRPr="00141DDD">
        <w:rPr>
          <w:rFonts w:ascii="Book Antiqua" w:hAnsi="Book Antiqua"/>
          <w:b/>
          <w:bCs/>
          <w:sz w:val="18"/>
          <w:szCs w:val="18"/>
          <w:highlight w:val="yellow"/>
        </w:rPr>
        <w:t>não configura duplicidade (bis in idem) a incidência da multa sobre o valor integral dos alugueis vencidos, desconsiderando o desconto de pontualidade</w:t>
      </w:r>
      <w:r w:rsidRPr="00141DDD">
        <w:rPr>
          <w:rFonts w:ascii="Book Antiqua" w:hAnsi="Book Antiqua"/>
          <w:sz w:val="18"/>
          <w:szCs w:val="18"/>
        </w:rPr>
        <w:t>. 7. Recurso especial conhecido e parcialmente provido. (REsp 1745916/PR, Rel. Ministra NANCY ANDRIGHI, TERCEIRA TURMA, julgado em 19/02/2019, DJe 22/02/2019)</w:t>
      </w:r>
    </w:p>
  </w:footnote>
  <w:footnote w:id="4">
    <w:p w14:paraId="43936418" w14:textId="4CAB0E3E" w:rsidR="00061FA7" w:rsidRDefault="00061FA7" w:rsidP="0050383A">
      <w:pPr>
        <w:pStyle w:val="Textodenotaderodap"/>
        <w:jc w:val="both"/>
      </w:pPr>
      <w:r w:rsidRPr="00755664">
        <w:rPr>
          <w:rStyle w:val="Refdenotaderodap"/>
          <w:rFonts w:ascii="Book Antiqua" w:hAnsi="Book Antiqua"/>
          <w:sz w:val="18"/>
          <w:szCs w:val="18"/>
        </w:rPr>
        <w:footnoteRef/>
      </w:r>
      <w:r w:rsidRPr="00755664">
        <w:rPr>
          <w:rFonts w:ascii="Book Antiqua" w:hAnsi="Book Antiqua"/>
          <w:sz w:val="18"/>
          <w:szCs w:val="18"/>
        </w:rPr>
        <w:t xml:space="preserve"> Art. 51. (...) § 1º O direito assegurado neste artigo poderá ser exercido pelos cessionários ou sucessores da locação; no caso de sublocação total do imóvel, o direito a renovação somente poderá ser exercido pelo sublocatário.</w:t>
      </w:r>
    </w:p>
  </w:footnote>
  <w:footnote w:id="5">
    <w:p w14:paraId="0F429866" w14:textId="41B800E5" w:rsidR="007F2761" w:rsidRPr="007F2761" w:rsidRDefault="007F2761" w:rsidP="007F2761">
      <w:pPr>
        <w:pStyle w:val="Textodenotaderodap"/>
        <w:jc w:val="both"/>
        <w:rPr>
          <w:rFonts w:ascii="Book Antiqua" w:hAnsi="Book Antiqua"/>
        </w:rPr>
      </w:pPr>
      <w:r w:rsidRPr="007F2761">
        <w:rPr>
          <w:rStyle w:val="Refdenotaderodap"/>
          <w:rFonts w:ascii="Book Antiqua" w:hAnsi="Book Antiqua"/>
          <w:sz w:val="18"/>
          <w:szCs w:val="18"/>
        </w:rPr>
        <w:footnoteRef/>
      </w:r>
      <w:r w:rsidRPr="007F2761">
        <w:rPr>
          <w:rFonts w:ascii="Book Antiqua" w:hAnsi="Book Antiqua"/>
          <w:sz w:val="18"/>
          <w:szCs w:val="18"/>
        </w:rPr>
        <w:t xml:space="preserve"> Art. 53.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 I - nas hipóteses do art. 9º; (...) Art. 9º. A locação também poderá ser desfeita: III - em decorrência da falta de pagamento do aluguel e demais encargos; (...)</w:t>
      </w:r>
    </w:p>
  </w:footnote>
  <w:footnote w:id="6">
    <w:p w14:paraId="0AE1B7E7" w14:textId="265F132B" w:rsidR="00061FA7" w:rsidRPr="004B02FF" w:rsidRDefault="00061FA7" w:rsidP="00A30697">
      <w:pPr>
        <w:pStyle w:val="Textodenotaderodap"/>
        <w:jc w:val="both"/>
        <w:rPr>
          <w:rFonts w:ascii="Book Antiqua" w:hAnsi="Book Antiqua"/>
          <w:sz w:val="18"/>
          <w:szCs w:val="18"/>
        </w:rPr>
      </w:pPr>
      <w:r w:rsidRPr="004B02FF">
        <w:rPr>
          <w:rStyle w:val="Refdenotaderodap"/>
          <w:rFonts w:ascii="Book Antiqua" w:hAnsi="Book Antiqua"/>
          <w:sz w:val="18"/>
          <w:szCs w:val="18"/>
        </w:rPr>
        <w:footnoteRef/>
      </w:r>
      <w:r w:rsidRPr="004B02FF">
        <w:rPr>
          <w:rFonts w:ascii="Book Antiqua" w:hAnsi="Book Antiqua"/>
          <w:sz w:val="18"/>
          <w:szCs w:val="18"/>
        </w:rPr>
        <w:t xml:space="preserve"> Art. 59. (...) § 1º Conceder-se-á liminar para desocupação em quinze dias, independentemente da audiência da parte contrária e desde que prestada a caução no valor equivalente a três meses de aluguel, nas ações que tiverem por fundamento exclusivo: (...)</w:t>
      </w:r>
      <w:r>
        <w:rPr>
          <w:rFonts w:ascii="Book Antiqua" w:hAnsi="Book Antiqua"/>
          <w:sz w:val="18"/>
          <w:szCs w:val="18"/>
        </w:rPr>
        <w:t xml:space="preserve"> </w:t>
      </w:r>
      <w:r w:rsidRPr="004B02FF">
        <w:rPr>
          <w:rFonts w:ascii="Book Antiqua" w:hAnsi="Book Antiqua"/>
          <w:sz w:val="18"/>
          <w:szCs w:val="18"/>
        </w:rPr>
        <w:t>IX – a falta de pagamento de aluguel e acessórios da locação no vencimento, estando o contrato desprovido de qualquer das garantias previstas no art. 37, por não ter sido contratada ou em caso de extinção ou pedido de exoneração dela, independentemente de motivo.</w:t>
      </w:r>
      <w:r>
        <w:rPr>
          <w:rFonts w:ascii="Book Antiqua" w:hAnsi="Book Antiqua"/>
          <w:sz w:val="18"/>
          <w:szCs w:val="18"/>
        </w:rPr>
        <w:t xml:space="preserve"> (...)</w:t>
      </w:r>
      <w:r w:rsidR="00A30697">
        <w:rPr>
          <w:rFonts w:ascii="Book Antiqua" w:hAnsi="Book Antiqua"/>
          <w:sz w:val="18"/>
          <w:szCs w:val="18"/>
        </w:rPr>
        <w:t xml:space="preserve"> </w:t>
      </w:r>
      <w:r w:rsidRPr="004B02FF">
        <w:rPr>
          <w:rFonts w:ascii="Book Antiqua" w:hAnsi="Book Antiqua"/>
          <w:sz w:val="18"/>
          <w:szCs w:val="18"/>
        </w:rPr>
        <w:t>§ 3</w:t>
      </w:r>
      <w:r w:rsidR="00A30697">
        <w:rPr>
          <w:rFonts w:ascii="Book Antiqua" w:hAnsi="Book Antiqua"/>
          <w:sz w:val="18"/>
          <w:szCs w:val="18"/>
        </w:rPr>
        <w:t>º</w:t>
      </w:r>
      <w:r w:rsidRPr="004B02FF">
        <w:rPr>
          <w:rFonts w:ascii="Book Antiqua" w:hAnsi="Book Antiqua"/>
          <w:sz w:val="18"/>
          <w:szCs w:val="18"/>
        </w:rPr>
        <w:t xml:space="preserve"> No caso do inciso IX do § 1o deste artigo, poderá o locatário evitar a rescisão da locação e elidir a liminar de desocupação se, dentro dos 15 (quinze) dias concedidos para a desocupação do imóvel e independentemente de cálculo, efetuar depósito judicial que contemple a totalidade dos valores devidos, na forma prevista no inciso II do art. 62.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630AC"/>
    <w:multiLevelType w:val="hybridMultilevel"/>
    <w:tmpl w:val="DB7849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564E5C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9450516">
    <w:abstractNumId w:val="3"/>
  </w:num>
  <w:num w:numId="2" w16cid:durableId="1872842503">
    <w:abstractNumId w:val="2"/>
  </w:num>
  <w:num w:numId="3" w16cid:durableId="927347025">
    <w:abstractNumId w:val="1"/>
  </w:num>
  <w:num w:numId="4" w16cid:durableId="16344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2EC"/>
    <w:rsid w:val="00006BC2"/>
    <w:rsid w:val="00016288"/>
    <w:rsid w:val="00016846"/>
    <w:rsid w:val="00024102"/>
    <w:rsid w:val="00025265"/>
    <w:rsid w:val="000307FD"/>
    <w:rsid w:val="00031F0C"/>
    <w:rsid w:val="000334C7"/>
    <w:rsid w:val="00036C53"/>
    <w:rsid w:val="000408D4"/>
    <w:rsid w:val="00041252"/>
    <w:rsid w:val="000437B7"/>
    <w:rsid w:val="000448CC"/>
    <w:rsid w:val="0005543C"/>
    <w:rsid w:val="000554A2"/>
    <w:rsid w:val="00056ACB"/>
    <w:rsid w:val="00061FA7"/>
    <w:rsid w:val="000630A7"/>
    <w:rsid w:val="00080677"/>
    <w:rsid w:val="00080D5D"/>
    <w:rsid w:val="00081613"/>
    <w:rsid w:val="00085C3C"/>
    <w:rsid w:val="00094C92"/>
    <w:rsid w:val="000A01E5"/>
    <w:rsid w:val="000A1141"/>
    <w:rsid w:val="000A2F03"/>
    <w:rsid w:val="000E2C29"/>
    <w:rsid w:val="000E4E96"/>
    <w:rsid w:val="000E5978"/>
    <w:rsid w:val="000F086B"/>
    <w:rsid w:val="000F18F1"/>
    <w:rsid w:val="000F61FB"/>
    <w:rsid w:val="00103F91"/>
    <w:rsid w:val="00111CCB"/>
    <w:rsid w:val="00120A88"/>
    <w:rsid w:val="00121305"/>
    <w:rsid w:val="00122473"/>
    <w:rsid w:val="00124716"/>
    <w:rsid w:val="001252EA"/>
    <w:rsid w:val="00127739"/>
    <w:rsid w:val="00130810"/>
    <w:rsid w:val="001333A5"/>
    <w:rsid w:val="00135F1E"/>
    <w:rsid w:val="0014153A"/>
    <w:rsid w:val="00141DDD"/>
    <w:rsid w:val="0014221F"/>
    <w:rsid w:val="00143396"/>
    <w:rsid w:val="0015143D"/>
    <w:rsid w:val="00152E7D"/>
    <w:rsid w:val="001644C1"/>
    <w:rsid w:val="00170419"/>
    <w:rsid w:val="00170514"/>
    <w:rsid w:val="001712BA"/>
    <w:rsid w:val="00171470"/>
    <w:rsid w:val="00171895"/>
    <w:rsid w:val="0017251B"/>
    <w:rsid w:val="00173919"/>
    <w:rsid w:val="00185B25"/>
    <w:rsid w:val="00186356"/>
    <w:rsid w:val="00187B3B"/>
    <w:rsid w:val="001A3DDE"/>
    <w:rsid w:val="001A5E7E"/>
    <w:rsid w:val="001A6C35"/>
    <w:rsid w:val="001C1104"/>
    <w:rsid w:val="001C32C0"/>
    <w:rsid w:val="001D0C63"/>
    <w:rsid w:val="001D1898"/>
    <w:rsid w:val="001D3EE6"/>
    <w:rsid w:val="001D5C93"/>
    <w:rsid w:val="001E3E11"/>
    <w:rsid w:val="001E5E88"/>
    <w:rsid w:val="001E5EE4"/>
    <w:rsid w:val="001E6271"/>
    <w:rsid w:val="001F4862"/>
    <w:rsid w:val="001F578E"/>
    <w:rsid w:val="00200A88"/>
    <w:rsid w:val="00202E39"/>
    <w:rsid w:val="00207A55"/>
    <w:rsid w:val="00214F88"/>
    <w:rsid w:val="00216CC9"/>
    <w:rsid w:val="00223224"/>
    <w:rsid w:val="00223E66"/>
    <w:rsid w:val="00231C93"/>
    <w:rsid w:val="002328CD"/>
    <w:rsid w:val="00242D54"/>
    <w:rsid w:val="002438CA"/>
    <w:rsid w:val="00243D86"/>
    <w:rsid w:val="002444C3"/>
    <w:rsid w:val="002447AD"/>
    <w:rsid w:val="00246D2E"/>
    <w:rsid w:val="002524E2"/>
    <w:rsid w:val="00253035"/>
    <w:rsid w:val="0026155A"/>
    <w:rsid w:val="002647BC"/>
    <w:rsid w:val="0026742B"/>
    <w:rsid w:val="00267C58"/>
    <w:rsid w:val="00270B47"/>
    <w:rsid w:val="00273CC6"/>
    <w:rsid w:val="00276F5A"/>
    <w:rsid w:val="00280EB9"/>
    <w:rsid w:val="00283F6C"/>
    <w:rsid w:val="002879A2"/>
    <w:rsid w:val="002928CC"/>
    <w:rsid w:val="0029708A"/>
    <w:rsid w:val="002A08B1"/>
    <w:rsid w:val="002B0D4E"/>
    <w:rsid w:val="002B3BFD"/>
    <w:rsid w:val="002B41B6"/>
    <w:rsid w:val="002B5517"/>
    <w:rsid w:val="002B78BA"/>
    <w:rsid w:val="002B7FA7"/>
    <w:rsid w:val="002C069B"/>
    <w:rsid w:val="002C3644"/>
    <w:rsid w:val="002C36C8"/>
    <w:rsid w:val="002C4C6E"/>
    <w:rsid w:val="002C5A83"/>
    <w:rsid w:val="002C6222"/>
    <w:rsid w:val="002D7774"/>
    <w:rsid w:val="002E56B5"/>
    <w:rsid w:val="002E5825"/>
    <w:rsid w:val="002F0EDB"/>
    <w:rsid w:val="002F1C32"/>
    <w:rsid w:val="002F1D3C"/>
    <w:rsid w:val="002F3886"/>
    <w:rsid w:val="002F7822"/>
    <w:rsid w:val="00303330"/>
    <w:rsid w:val="003063DE"/>
    <w:rsid w:val="00311E9D"/>
    <w:rsid w:val="00314111"/>
    <w:rsid w:val="00315775"/>
    <w:rsid w:val="0032302E"/>
    <w:rsid w:val="003260E2"/>
    <w:rsid w:val="003266DE"/>
    <w:rsid w:val="0033252E"/>
    <w:rsid w:val="003361B7"/>
    <w:rsid w:val="003402EC"/>
    <w:rsid w:val="00346D8F"/>
    <w:rsid w:val="003510CC"/>
    <w:rsid w:val="0035280C"/>
    <w:rsid w:val="00355725"/>
    <w:rsid w:val="003577E6"/>
    <w:rsid w:val="003646E6"/>
    <w:rsid w:val="00372D33"/>
    <w:rsid w:val="0037431B"/>
    <w:rsid w:val="00376EA4"/>
    <w:rsid w:val="00381BED"/>
    <w:rsid w:val="00382B99"/>
    <w:rsid w:val="003866A3"/>
    <w:rsid w:val="0039031F"/>
    <w:rsid w:val="00391B03"/>
    <w:rsid w:val="003B034F"/>
    <w:rsid w:val="003B056A"/>
    <w:rsid w:val="003B200A"/>
    <w:rsid w:val="003B299C"/>
    <w:rsid w:val="003B3539"/>
    <w:rsid w:val="003B3B99"/>
    <w:rsid w:val="003B7A56"/>
    <w:rsid w:val="003C0AEC"/>
    <w:rsid w:val="003C1AF9"/>
    <w:rsid w:val="003C3104"/>
    <w:rsid w:val="003C7423"/>
    <w:rsid w:val="003C7EEC"/>
    <w:rsid w:val="003D02AC"/>
    <w:rsid w:val="003D1BC6"/>
    <w:rsid w:val="003D2375"/>
    <w:rsid w:val="003D6A14"/>
    <w:rsid w:val="003E374E"/>
    <w:rsid w:val="003E4169"/>
    <w:rsid w:val="003E5314"/>
    <w:rsid w:val="003F00F7"/>
    <w:rsid w:val="003F09D8"/>
    <w:rsid w:val="003F79D4"/>
    <w:rsid w:val="00400EA1"/>
    <w:rsid w:val="00401F2F"/>
    <w:rsid w:val="00402431"/>
    <w:rsid w:val="004042AF"/>
    <w:rsid w:val="004052BC"/>
    <w:rsid w:val="00407845"/>
    <w:rsid w:val="00424379"/>
    <w:rsid w:val="0042439B"/>
    <w:rsid w:val="00436776"/>
    <w:rsid w:val="004369AE"/>
    <w:rsid w:val="004431C7"/>
    <w:rsid w:val="004441A1"/>
    <w:rsid w:val="0045396A"/>
    <w:rsid w:val="00453FDB"/>
    <w:rsid w:val="00460B90"/>
    <w:rsid w:val="004630AB"/>
    <w:rsid w:val="004647F0"/>
    <w:rsid w:val="00465494"/>
    <w:rsid w:val="004734DB"/>
    <w:rsid w:val="004752F0"/>
    <w:rsid w:val="0048172C"/>
    <w:rsid w:val="00490199"/>
    <w:rsid w:val="004915BC"/>
    <w:rsid w:val="004918E7"/>
    <w:rsid w:val="0049402D"/>
    <w:rsid w:val="004B02FF"/>
    <w:rsid w:val="004B1D7F"/>
    <w:rsid w:val="004C7C45"/>
    <w:rsid w:val="004D7BBE"/>
    <w:rsid w:val="004F12EC"/>
    <w:rsid w:val="00501A8C"/>
    <w:rsid w:val="0050259F"/>
    <w:rsid w:val="00502F7A"/>
    <w:rsid w:val="0050383A"/>
    <w:rsid w:val="00505354"/>
    <w:rsid w:val="0050760C"/>
    <w:rsid w:val="005108B3"/>
    <w:rsid w:val="00510D85"/>
    <w:rsid w:val="00511427"/>
    <w:rsid w:val="00512950"/>
    <w:rsid w:val="00515DA3"/>
    <w:rsid w:val="0052567D"/>
    <w:rsid w:val="00525BDA"/>
    <w:rsid w:val="0052799D"/>
    <w:rsid w:val="005320A0"/>
    <w:rsid w:val="00533213"/>
    <w:rsid w:val="00534AAC"/>
    <w:rsid w:val="00534B92"/>
    <w:rsid w:val="005350C5"/>
    <w:rsid w:val="0054125A"/>
    <w:rsid w:val="00541960"/>
    <w:rsid w:val="00541C61"/>
    <w:rsid w:val="00542A00"/>
    <w:rsid w:val="00546368"/>
    <w:rsid w:val="0054685C"/>
    <w:rsid w:val="0055756D"/>
    <w:rsid w:val="00557F45"/>
    <w:rsid w:val="005600CA"/>
    <w:rsid w:val="00560FAC"/>
    <w:rsid w:val="00561337"/>
    <w:rsid w:val="00561F9B"/>
    <w:rsid w:val="005640F9"/>
    <w:rsid w:val="00564F83"/>
    <w:rsid w:val="00565D49"/>
    <w:rsid w:val="00566D23"/>
    <w:rsid w:val="0057355A"/>
    <w:rsid w:val="00576EEF"/>
    <w:rsid w:val="00581BBB"/>
    <w:rsid w:val="00581C9D"/>
    <w:rsid w:val="0058417F"/>
    <w:rsid w:val="00587114"/>
    <w:rsid w:val="00592DF2"/>
    <w:rsid w:val="00595803"/>
    <w:rsid w:val="005A0401"/>
    <w:rsid w:val="005C076C"/>
    <w:rsid w:val="005C1460"/>
    <w:rsid w:val="005D2A4C"/>
    <w:rsid w:val="005D4034"/>
    <w:rsid w:val="005D68B3"/>
    <w:rsid w:val="005E0181"/>
    <w:rsid w:val="005E5C8A"/>
    <w:rsid w:val="005F0F58"/>
    <w:rsid w:val="005F1EEF"/>
    <w:rsid w:val="005F5365"/>
    <w:rsid w:val="005F7764"/>
    <w:rsid w:val="005F7F6E"/>
    <w:rsid w:val="006017FF"/>
    <w:rsid w:val="00601886"/>
    <w:rsid w:val="00602134"/>
    <w:rsid w:val="00605B01"/>
    <w:rsid w:val="00611247"/>
    <w:rsid w:val="00611955"/>
    <w:rsid w:val="00621442"/>
    <w:rsid w:val="00622D91"/>
    <w:rsid w:val="006319FB"/>
    <w:rsid w:val="00633E88"/>
    <w:rsid w:val="00637D7A"/>
    <w:rsid w:val="00643FA9"/>
    <w:rsid w:val="00652DF8"/>
    <w:rsid w:val="006548B2"/>
    <w:rsid w:val="00656BC7"/>
    <w:rsid w:val="00664F33"/>
    <w:rsid w:val="006655AF"/>
    <w:rsid w:val="00670ED3"/>
    <w:rsid w:val="006714ED"/>
    <w:rsid w:val="00671F86"/>
    <w:rsid w:val="00672CB8"/>
    <w:rsid w:val="00673692"/>
    <w:rsid w:val="00675CB1"/>
    <w:rsid w:val="006771D1"/>
    <w:rsid w:val="00683E1E"/>
    <w:rsid w:val="00684964"/>
    <w:rsid w:val="00686C61"/>
    <w:rsid w:val="00687548"/>
    <w:rsid w:val="00691F16"/>
    <w:rsid w:val="006A1DAA"/>
    <w:rsid w:val="006A5569"/>
    <w:rsid w:val="006B1085"/>
    <w:rsid w:val="006C0187"/>
    <w:rsid w:val="006D031B"/>
    <w:rsid w:val="006D0AE0"/>
    <w:rsid w:val="006D0D7A"/>
    <w:rsid w:val="006D7EDC"/>
    <w:rsid w:val="006E3CEF"/>
    <w:rsid w:val="006E542E"/>
    <w:rsid w:val="006F7A3E"/>
    <w:rsid w:val="007030C8"/>
    <w:rsid w:val="00703AE5"/>
    <w:rsid w:val="0070702C"/>
    <w:rsid w:val="00707A5A"/>
    <w:rsid w:val="00707B92"/>
    <w:rsid w:val="00710601"/>
    <w:rsid w:val="007132C7"/>
    <w:rsid w:val="00715A50"/>
    <w:rsid w:val="00722EE9"/>
    <w:rsid w:val="00723D6B"/>
    <w:rsid w:val="00732033"/>
    <w:rsid w:val="00734B45"/>
    <w:rsid w:val="0073695F"/>
    <w:rsid w:val="00741B44"/>
    <w:rsid w:val="00743A80"/>
    <w:rsid w:val="00744B0C"/>
    <w:rsid w:val="00754746"/>
    <w:rsid w:val="00755664"/>
    <w:rsid w:val="00757F1D"/>
    <w:rsid w:val="00777424"/>
    <w:rsid w:val="00782359"/>
    <w:rsid w:val="00784E24"/>
    <w:rsid w:val="00795D3E"/>
    <w:rsid w:val="0079628E"/>
    <w:rsid w:val="007A2107"/>
    <w:rsid w:val="007A4D16"/>
    <w:rsid w:val="007B4C8C"/>
    <w:rsid w:val="007B5805"/>
    <w:rsid w:val="007B71E4"/>
    <w:rsid w:val="007C2761"/>
    <w:rsid w:val="007C2EF4"/>
    <w:rsid w:val="007C4176"/>
    <w:rsid w:val="007D0A8D"/>
    <w:rsid w:val="007D4C63"/>
    <w:rsid w:val="007D5439"/>
    <w:rsid w:val="007E08F8"/>
    <w:rsid w:val="007E1AC6"/>
    <w:rsid w:val="007E3E37"/>
    <w:rsid w:val="007E5A46"/>
    <w:rsid w:val="007E5CE7"/>
    <w:rsid w:val="007F04E1"/>
    <w:rsid w:val="007F1BDD"/>
    <w:rsid w:val="007F2761"/>
    <w:rsid w:val="007F3891"/>
    <w:rsid w:val="007F537E"/>
    <w:rsid w:val="0080238B"/>
    <w:rsid w:val="008034FB"/>
    <w:rsid w:val="00806161"/>
    <w:rsid w:val="00807AD0"/>
    <w:rsid w:val="008104D8"/>
    <w:rsid w:val="00811792"/>
    <w:rsid w:val="00811F83"/>
    <w:rsid w:val="00812160"/>
    <w:rsid w:val="00813F44"/>
    <w:rsid w:val="00824521"/>
    <w:rsid w:val="00826EF8"/>
    <w:rsid w:val="008311BA"/>
    <w:rsid w:val="008313DB"/>
    <w:rsid w:val="00831D6B"/>
    <w:rsid w:val="00832333"/>
    <w:rsid w:val="008325ED"/>
    <w:rsid w:val="00833CDA"/>
    <w:rsid w:val="00835286"/>
    <w:rsid w:val="0084371D"/>
    <w:rsid w:val="00843E0F"/>
    <w:rsid w:val="0084575D"/>
    <w:rsid w:val="00846686"/>
    <w:rsid w:val="0084751D"/>
    <w:rsid w:val="008476FA"/>
    <w:rsid w:val="00850370"/>
    <w:rsid w:val="00851106"/>
    <w:rsid w:val="00852F82"/>
    <w:rsid w:val="00857290"/>
    <w:rsid w:val="00863DA1"/>
    <w:rsid w:val="00863DFC"/>
    <w:rsid w:val="0086480E"/>
    <w:rsid w:val="00873CB4"/>
    <w:rsid w:val="00875C7A"/>
    <w:rsid w:val="00880A1B"/>
    <w:rsid w:val="008847BD"/>
    <w:rsid w:val="008866E4"/>
    <w:rsid w:val="00890DE1"/>
    <w:rsid w:val="00894269"/>
    <w:rsid w:val="00895D8C"/>
    <w:rsid w:val="008A1146"/>
    <w:rsid w:val="008A31D9"/>
    <w:rsid w:val="008A3CD0"/>
    <w:rsid w:val="008A4ADF"/>
    <w:rsid w:val="008A6C21"/>
    <w:rsid w:val="008B1327"/>
    <w:rsid w:val="008C3073"/>
    <w:rsid w:val="008C33B3"/>
    <w:rsid w:val="008D4972"/>
    <w:rsid w:val="008E7376"/>
    <w:rsid w:val="008F2146"/>
    <w:rsid w:val="008F262B"/>
    <w:rsid w:val="008F27FB"/>
    <w:rsid w:val="008F7A02"/>
    <w:rsid w:val="00900BF0"/>
    <w:rsid w:val="0090465D"/>
    <w:rsid w:val="00907B5B"/>
    <w:rsid w:val="00920EAA"/>
    <w:rsid w:val="00923A62"/>
    <w:rsid w:val="00924FB8"/>
    <w:rsid w:val="00925FC3"/>
    <w:rsid w:val="0092670B"/>
    <w:rsid w:val="00930EB0"/>
    <w:rsid w:val="00932365"/>
    <w:rsid w:val="00933508"/>
    <w:rsid w:val="00934C17"/>
    <w:rsid w:val="00940BC2"/>
    <w:rsid w:val="00941471"/>
    <w:rsid w:val="00943BA6"/>
    <w:rsid w:val="009504AD"/>
    <w:rsid w:val="0095056C"/>
    <w:rsid w:val="00950CA0"/>
    <w:rsid w:val="0096753F"/>
    <w:rsid w:val="00967695"/>
    <w:rsid w:val="00967808"/>
    <w:rsid w:val="00973CCD"/>
    <w:rsid w:val="009779A9"/>
    <w:rsid w:val="00983864"/>
    <w:rsid w:val="00991C99"/>
    <w:rsid w:val="009952BD"/>
    <w:rsid w:val="009A25C4"/>
    <w:rsid w:val="009A2C47"/>
    <w:rsid w:val="009A4A2E"/>
    <w:rsid w:val="009A768C"/>
    <w:rsid w:val="009B181C"/>
    <w:rsid w:val="009B5288"/>
    <w:rsid w:val="009B7113"/>
    <w:rsid w:val="009D129E"/>
    <w:rsid w:val="009D2999"/>
    <w:rsid w:val="009E0BCD"/>
    <w:rsid w:val="009E1151"/>
    <w:rsid w:val="009E147A"/>
    <w:rsid w:val="009E57B6"/>
    <w:rsid w:val="009E75CE"/>
    <w:rsid w:val="009F16D5"/>
    <w:rsid w:val="00A046BD"/>
    <w:rsid w:val="00A06A28"/>
    <w:rsid w:val="00A074C6"/>
    <w:rsid w:val="00A1102B"/>
    <w:rsid w:val="00A16C23"/>
    <w:rsid w:val="00A25902"/>
    <w:rsid w:val="00A30035"/>
    <w:rsid w:val="00A30697"/>
    <w:rsid w:val="00A30ED1"/>
    <w:rsid w:val="00A3397E"/>
    <w:rsid w:val="00A434C4"/>
    <w:rsid w:val="00A445D6"/>
    <w:rsid w:val="00A50FEB"/>
    <w:rsid w:val="00A516ED"/>
    <w:rsid w:val="00A618B1"/>
    <w:rsid w:val="00A64641"/>
    <w:rsid w:val="00A667AB"/>
    <w:rsid w:val="00A679E7"/>
    <w:rsid w:val="00A70DB9"/>
    <w:rsid w:val="00A73324"/>
    <w:rsid w:val="00A80256"/>
    <w:rsid w:val="00A826AF"/>
    <w:rsid w:val="00A87EDB"/>
    <w:rsid w:val="00A90171"/>
    <w:rsid w:val="00A9052D"/>
    <w:rsid w:val="00A90535"/>
    <w:rsid w:val="00A90CEA"/>
    <w:rsid w:val="00A96497"/>
    <w:rsid w:val="00A97042"/>
    <w:rsid w:val="00AB1061"/>
    <w:rsid w:val="00AB16B6"/>
    <w:rsid w:val="00AB6EFD"/>
    <w:rsid w:val="00AD13DD"/>
    <w:rsid w:val="00AD3973"/>
    <w:rsid w:val="00AD4F10"/>
    <w:rsid w:val="00AD6B4E"/>
    <w:rsid w:val="00AE7F6E"/>
    <w:rsid w:val="00AF4682"/>
    <w:rsid w:val="00AF5531"/>
    <w:rsid w:val="00AF63E5"/>
    <w:rsid w:val="00B040D6"/>
    <w:rsid w:val="00B042F3"/>
    <w:rsid w:val="00B0623C"/>
    <w:rsid w:val="00B0627B"/>
    <w:rsid w:val="00B07385"/>
    <w:rsid w:val="00B07CFB"/>
    <w:rsid w:val="00B16221"/>
    <w:rsid w:val="00B21421"/>
    <w:rsid w:val="00B35EAE"/>
    <w:rsid w:val="00B40B5D"/>
    <w:rsid w:val="00B42DEF"/>
    <w:rsid w:val="00B4736F"/>
    <w:rsid w:val="00B51C1E"/>
    <w:rsid w:val="00B55323"/>
    <w:rsid w:val="00B570C4"/>
    <w:rsid w:val="00B73ED7"/>
    <w:rsid w:val="00B82B9A"/>
    <w:rsid w:val="00B84DEA"/>
    <w:rsid w:val="00B8555B"/>
    <w:rsid w:val="00B900B2"/>
    <w:rsid w:val="00B91C8F"/>
    <w:rsid w:val="00B92F73"/>
    <w:rsid w:val="00BA1E56"/>
    <w:rsid w:val="00BB3977"/>
    <w:rsid w:val="00BB6F1B"/>
    <w:rsid w:val="00BC2444"/>
    <w:rsid w:val="00BC2E47"/>
    <w:rsid w:val="00BC4FCA"/>
    <w:rsid w:val="00BC7555"/>
    <w:rsid w:val="00BD5296"/>
    <w:rsid w:val="00BE16DF"/>
    <w:rsid w:val="00BE3DC6"/>
    <w:rsid w:val="00BE57A3"/>
    <w:rsid w:val="00BE5B01"/>
    <w:rsid w:val="00BF1B76"/>
    <w:rsid w:val="00BF2396"/>
    <w:rsid w:val="00BF6D36"/>
    <w:rsid w:val="00C058C3"/>
    <w:rsid w:val="00C05CAD"/>
    <w:rsid w:val="00C111C8"/>
    <w:rsid w:val="00C14E74"/>
    <w:rsid w:val="00C17800"/>
    <w:rsid w:val="00C2031D"/>
    <w:rsid w:val="00C2406D"/>
    <w:rsid w:val="00C270F5"/>
    <w:rsid w:val="00C27B02"/>
    <w:rsid w:val="00C37C8F"/>
    <w:rsid w:val="00C40168"/>
    <w:rsid w:val="00C43360"/>
    <w:rsid w:val="00C45C2A"/>
    <w:rsid w:val="00C55488"/>
    <w:rsid w:val="00C55691"/>
    <w:rsid w:val="00C576F7"/>
    <w:rsid w:val="00C60211"/>
    <w:rsid w:val="00C6744A"/>
    <w:rsid w:val="00C72471"/>
    <w:rsid w:val="00C811E8"/>
    <w:rsid w:val="00C83A13"/>
    <w:rsid w:val="00C85559"/>
    <w:rsid w:val="00C87055"/>
    <w:rsid w:val="00C873FE"/>
    <w:rsid w:val="00C924EA"/>
    <w:rsid w:val="00C92641"/>
    <w:rsid w:val="00C94E91"/>
    <w:rsid w:val="00C960B2"/>
    <w:rsid w:val="00CA682E"/>
    <w:rsid w:val="00CB2181"/>
    <w:rsid w:val="00CB2B94"/>
    <w:rsid w:val="00CB7A41"/>
    <w:rsid w:val="00CC0441"/>
    <w:rsid w:val="00CC0489"/>
    <w:rsid w:val="00CC3457"/>
    <w:rsid w:val="00CD303A"/>
    <w:rsid w:val="00CD3D2C"/>
    <w:rsid w:val="00CE019A"/>
    <w:rsid w:val="00CE36FC"/>
    <w:rsid w:val="00CE7FE9"/>
    <w:rsid w:val="00CF78D5"/>
    <w:rsid w:val="00D163EB"/>
    <w:rsid w:val="00D2243F"/>
    <w:rsid w:val="00D26A55"/>
    <w:rsid w:val="00D339F1"/>
    <w:rsid w:val="00D34B2D"/>
    <w:rsid w:val="00D3724C"/>
    <w:rsid w:val="00D45AE4"/>
    <w:rsid w:val="00D46131"/>
    <w:rsid w:val="00D5022A"/>
    <w:rsid w:val="00D56149"/>
    <w:rsid w:val="00D60337"/>
    <w:rsid w:val="00D60B26"/>
    <w:rsid w:val="00D63DBB"/>
    <w:rsid w:val="00D652E2"/>
    <w:rsid w:val="00D73AA0"/>
    <w:rsid w:val="00D748A1"/>
    <w:rsid w:val="00D762DF"/>
    <w:rsid w:val="00D8086E"/>
    <w:rsid w:val="00D808AD"/>
    <w:rsid w:val="00D83360"/>
    <w:rsid w:val="00D83F94"/>
    <w:rsid w:val="00D85695"/>
    <w:rsid w:val="00D94E01"/>
    <w:rsid w:val="00D94F6C"/>
    <w:rsid w:val="00DA306E"/>
    <w:rsid w:val="00DA75F9"/>
    <w:rsid w:val="00DB1D4B"/>
    <w:rsid w:val="00DB3E6C"/>
    <w:rsid w:val="00DB4026"/>
    <w:rsid w:val="00DB53BC"/>
    <w:rsid w:val="00DC064C"/>
    <w:rsid w:val="00DC1666"/>
    <w:rsid w:val="00DC194B"/>
    <w:rsid w:val="00DC2BC6"/>
    <w:rsid w:val="00DC30C7"/>
    <w:rsid w:val="00DC7E39"/>
    <w:rsid w:val="00DD15B5"/>
    <w:rsid w:val="00DD1F7F"/>
    <w:rsid w:val="00DD225E"/>
    <w:rsid w:val="00DD2999"/>
    <w:rsid w:val="00DD3E31"/>
    <w:rsid w:val="00DD3F0C"/>
    <w:rsid w:val="00DD4713"/>
    <w:rsid w:val="00DE1579"/>
    <w:rsid w:val="00DE4CAA"/>
    <w:rsid w:val="00DE505F"/>
    <w:rsid w:val="00DE7A2E"/>
    <w:rsid w:val="00DF690D"/>
    <w:rsid w:val="00DF729B"/>
    <w:rsid w:val="00E05295"/>
    <w:rsid w:val="00E06472"/>
    <w:rsid w:val="00E16F60"/>
    <w:rsid w:val="00E25C5C"/>
    <w:rsid w:val="00E266CD"/>
    <w:rsid w:val="00E31D42"/>
    <w:rsid w:val="00E33D39"/>
    <w:rsid w:val="00E34D73"/>
    <w:rsid w:val="00E37008"/>
    <w:rsid w:val="00E373C1"/>
    <w:rsid w:val="00E40CB4"/>
    <w:rsid w:val="00E43F00"/>
    <w:rsid w:val="00E4607B"/>
    <w:rsid w:val="00E4645C"/>
    <w:rsid w:val="00E504E3"/>
    <w:rsid w:val="00E529F2"/>
    <w:rsid w:val="00E52AF1"/>
    <w:rsid w:val="00E5374C"/>
    <w:rsid w:val="00E569C9"/>
    <w:rsid w:val="00E66195"/>
    <w:rsid w:val="00E67585"/>
    <w:rsid w:val="00E701B2"/>
    <w:rsid w:val="00E7131D"/>
    <w:rsid w:val="00E72471"/>
    <w:rsid w:val="00E73AB9"/>
    <w:rsid w:val="00E73B98"/>
    <w:rsid w:val="00E8218A"/>
    <w:rsid w:val="00E844E6"/>
    <w:rsid w:val="00E8759C"/>
    <w:rsid w:val="00E90CBA"/>
    <w:rsid w:val="00E93D61"/>
    <w:rsid w:val="00EA0F6E"/>
    <w:rsid w:val="00EA1348"/>
    <w:rsid w:val="00EB2799"/>
    <w:rsid w:val="00EB28E7"/>
    <w:rsid w:val="00EB399D"/>
    <w:rsid w:val="00EB3B78"/>
    <w:rsid w:val="00EB4C37"/>
    <w:rsid w:val="00EB75BF"/>
    <w:rsid w:val="00EC0279"/>
    <w:rsid w:val="00EC2114"/>
    <w:rsid w:val="00EC5C5A"/>
    <w:rsid w:val="00ED35BF"/>
    <w:rsid w:val="00ED6D74"/>
    <w:rsid w:val="00EE0382"/>
    <w:rsid w:val="00EE586E"/>
    <w:rsid w:val="00EE5A9C"/>
    <w:rsid w:val="00EF67B5"/>
    <w:rsid w:val="00F00A45"/>
    <w:rsid w:val="00F11E52"/>
    <w:rsid w:val="00F20B04"/>
    <w:rsid w:val="00F252D1"/>
    <w:rsid w:val="00F430A1"/>
    <w:rsid w:val="00F451AA"/>
    <w:rsid w:val="00F50ECC"/>
    <w:rsid w:val="00F5367A"/>
    <w:rsid w:val="00F54663"/>
    <w:rsid w:val="00F56BCA"/>
    <w:rsid w:val="00F62724"/>
    <w:rsid w:val="00F7349C"/>
    <w:rsid w:val="00F74F7D"/>
    <w:rsid w:val="00F76311"/>
    <w:rsid w:val="00F776DE"/>
    <w:rsid w:val="00F80101"/>
    <w:rsid w:val="00F85909"/>
    <w:rsid w:val="00F86456"/>
    <w:rsid w:val="00F87AE7"/>
    <w:rsid w:val="00F87B68"/>
    <w:rsid w:val="00F87CBD"/>
    <w:rsid w:val="00F92B70"/>
    <w:rsid w:val="00F937F8"/>
    <w:rsid w:val="00F9501E"/>
    <w:rsid w:val="00F96304"/>
    <w:rsid w:val="00FA0C8B"/>
    <w:rsid w:val="00FA2167"/>
    <w:rsid w:val="00FB1F3E"/>
    <w:rsid w:val="00FB2F00"/>
    <w:rsid w:val="00FB385D"/>
    <w:rsid w:val="00FB3895"/>
    <w:rsid w:val="00FB612E"/>
    <w:rsid w:val="00FB6FED"/>
    <w:rsid w:val="00FC6B5E"/>
    <w:rsid w:val="00FD4C4E"/>
    <w:rsid w:val="00FD70B6"/>
    <w:rsid w:val="00FD79D1"/>
    <w:rsid w:val="00FE0834"/>
    <w:rsid w:val="00FE2F17"/>
    <w:rsid w:val="00FF44C6"/>
    <w:rsid w:val="00FF5C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3D293"/>
  <w15:docId w15:val="{E1DC692D-AF3D-4382-8744-D4A1AD2A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DB4026"/>
  </w:style>
  <w:style w:type="paragraph" w:styleId="NormalWeb">
    <w:name w:val="Normal (Web)"/>
    <w:basedOn w:val="Normal"/>
    <w:uiPriority w:val="99"/>
    <w:unhideWhenUsed/>
    <w:rsid w:val="00DB40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B4026"/>
    <w:rPr>
      <w:b/>
      <w:bCs/>
    </w:rPr>
  </w:style>
  <w:style w:type="character" w:styleId="Hyperlink">
    <w:name w:val="Hyperlink"/>
    <w:basedOn w:val="Fontepargpadro"/>
    <w:uiPriority w:val="99"/>
    <w:unhideWhenUsed/>
    <w:rsid w:val="00DB4026"/>
    <w:rPr>
      <w:color w:val="0000FF"/>
      <w:u w:val="single"/>
    </w:rPr>
  </w:style>
  <w:style w:type="character" w:styleId="HiperlinkVisitado">
    <w:name w:val="FollowedHyperlink"/>
    <w:basedOn w:val="Fontepargpadro"/>
    <w:uiPriority w:val="99"/>
    <w:semiHidden/>
    <w:unhideWhenUsed/>
    <w:rsid w:val="00DB4026"/>
    <w:rPr>
      <w:color w:val="800080"/>
      <w:u w:val="single"/>
    </w:rPr>
  </w:style>
  <w:style w:type="paragraph" w:customStyle="1" w:styleId="artart">
    <w:name w:val="artart"/>
    <w:basedOn w:val="Normal"/>
    <w:rsid w:val="00DB40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DB4026"/>
    <w:rPr>
      <w:i/>
      <w:iCs/>
    </w:rPr>
  </w:style>
  <w:style w:type="table" w:styleId="Tabelacomgrade">
    <w:name w:val="Table Grid"/>
    <w:basedOn w:val="Tabelanormal"/>
    <w:uiPriority w:val="39"/>
    <w:rsid w:val="00E73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01B2"/>
    <w:pPr>
      <w:ind w:left="720"/>
      <w:contextualSpacing/>
    </w:pPr>
  </w:style>
  <w:style w:type="paragraph" w:styleId="Cabealho">
    <w:name w:val="header"/>
    <w:basedOn w:val="Normal"/>
    <w:link w:val="CabealhoChar"/>
    <w:uiPriority w:val="99"/>
    <w:unhideWhenUsed/>
    <w:rsid w:val="00ED6D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D6D74"/>
  </w:style>
  <w:style w:type="paragraph" w:styleId="Rodap">
    <w:name w:val="footer"/>
    <w:basedOn w:val="Normal"/>
    <w:link w:val="RodapChar"/>
    <w:uiPriority w:val="99"/>
    <w:unhideWhenUsed/>
    <w:rsid w:val="00ED6D74"/>
    <w:pPr>
      <w:tabs>
        <w:tab w:val="center" w:pos="4252"/>
        <w:tab w:val="right" w:pos="8504"/>
      </w:tabs>
      <w:spacing w:after="0" w:line="240" w:lineRule="auto"/>
    </w:pPr>
  </w:style>
  <w:style w:type="character" w:customStyle="1" w:styleId="RodapChar">
    <w:name w:val="Rodapé Char"/>
    <w:basedOn w:val="Fontepargpadro"/>
    <w:link w:val="Rodap"/>
    <w:uiPriority w:val="99"/>
    <w:rsid w:val="00ED6D74"/>
  </w:style>
  <w:style w:type="paragraph" w:styleId="Textodenotaderodap">
    <w:name w:val="footnote text"/>
    <w:aliases w:val="fn,ALTS FOOTNOTE,Texto de rodapé"/>
    <w:basedOn w:val="Normal"/>
    <w:link w:val="TextodenotaderodapChar"/>
    <w:uiPriority w:val="99"/>
    <w:unhideWhenUsed/>
    <w:qFormat/>
    <w:rsid w:val="00141DDD"/>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41DDD"/>
    <w:rPr>
      <w:sz w:val="20"/>
      <w:szCs w:val="20"/>
    </w:rPr>
  </w:style>
  <w:style w:type="character" w:styleId="Refdenotaderodap">
    <w:name w:val="footnote reference"/>
    <w:basedOn w:val="Fontepargpadro"/>
    <w:uiPriority w:val="99"/>
    <w:unhideWhenUsed/>
    <w:qFormat/>
    <w:rsid w:val="00141DD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78655">
      <w:bodyDiv w:val="1"/>
      <w:marLeft w:val="0"/>
      <w:marRight w:val="0"/>
      <w:marTop w:val="0"/>
      <w:marBottom w:val="0"/>
      <w:divBdr>
        <w:top w:val="none" w:sz="0" w:space="0" w:color="auto"/>
        <w:left w:val="none" w:sz="0" w:space="0" w:color="auto"/>
        <w:bottom w:val="none" w:sz="0" w:space="0" w:color="auto"/>
        <w:right w:val="none" w:sz="0" w:space="0" w:color="auto"/>
      </w:divBdr>
    </w:div>
    <w:div w:id="482427300">
      <w:bodyDiv w:val="1"/>
      <w:marLeft w:val="0"/>
      <w:marRight w:val="0"/>
      <w:marTop w:val="0"/>
      <w:marBottom w:val="0"/>
      <w:divBdr>
        <w:top w:val="none" w:sz="0" w:space="0" w:color="auto"/>
        <w:left w:val="none" w:sz="0" w:space="0" w:color="auto"/>
        <w:bottom w:val="none" w:sz="0" w:space="0" w:color="auto"/>
        <w:right w:val="none" w:sz="0" w:space="0" w:color="auto"/>
      </w:divBdr>
    </w:div>
    <w:div w:id="970750481">
      <w:bodyDiv w:val="1"/>
      <w:marLeft w:val="0"/>
      <w:marRight w:val="0"/>
      <w:marTop w:val="0"/>
      <w:marBottom w:val="0"/>
      <w:divBdr>
        <w:top w:val="none" w:sz="0" w:space="0" w:color="auto"/>
        <w:left w:val="none" w:sz="0" w:space="0" w:color="auto"/>
        <w:bottom w:val="none" w:sz="0" w:space="0" w:color="auto"/>
        <w:right w:val="none" w:sz="0" w:space="0" w:color="auto"/>
      </w:divBdr>
      <w:divsChild>
        <w:div w:id="902258856">
          <w:marLeft w:val="0"/>
          <w:marRight w:val="0"/>
          <w:marTop w:val="0"/>
          <w:marBottom w:val="0"/>
          <w:divBdr>
            <w:top w:val="none" w:sz="0" w:space="0" w:color="auto"/>
            <w:left w:val="none" w:sz="0" w:space="0" w:color="auto"/>
            <w:bottom w:val="none" w:sz="0" w:space="0" w:color="auto"/>
            <w:right w:val="none" w:sz="0" w:space="0" w:color="auto"/>
          </w:divBdr>
          <w:divsChild>
            <w:div w:id="7413140">
              <w:marLeft w:val="0"/>
              <w:marRight w:val="0"/>
              <w:marTop w:val="0"/>
              <w:marBottom w:val="0"/>
              <w:divBdr>
                <w:top w:val="none" w:sz="0" w:space="0" w:color="auto"/>
                <w:left w:val="none" w:sz="0" w:space="0" w:color="auto"/>
                <w:bottom w:val="none" w:sz="0" w:space="0" w:color="auto"/>
                <w:right w:val="none" w:sz="0" w:space="0" w:color="auto"/>
              </w:divBdr>
              <w:divsChild>
                <w:div w:id="1295213628">
                  <w:marLeft w:val="0"/>
                  <w:marRight w:val="0"/>
                  <w:marTop w:val="0"/>
                  <w:marBottom w:val="0"/>
                  <w:divBdr>
                    <w:top w:val="none" w:sz="0" w:space="0" w:color="auto"/>
                    <w:left w:val="none" w:sz="0" w:space="0" w:color="auto"/>
                    <w:bottom w:val="none" w:sz="0" w:space="0" w:color="auto"/>
                    <w:right w:val="none" w:sz="0" w:space="0" w:color="auto"/>
                  </w:divBdr>
                  <w:divsChild>
                    <w:div w:id="1694069113">
                      <w:marLeft w:val="0"/>
                      <w:marRight w:val="0"/>
                      <w:marTop w:val="0"/>
                      <w:marBottom w:val="0"/>
                      <w:divBdr>
                        <w:top w:val="none" w:sz="0" w:space="0" w:color="auto"/>
                        <w:left w:val="none" w:sz="0" w:space="0" w:color="auto"/>
                        <w:bottom w:val="none" w:sz="0" w:space="0" w:color="auto"/>
                        <w:right w:val="none" w:sz="0" w:space="0" w:color="auto"/>
                      </w:divBdr>
                      <w:divsChild>
                        <w:div w:id="19732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867913">
      <w:bodyDiv w:val="1"/>
      <w:marLeft w:val="0"/>
      <w:marRight w:val="0"/>
      <w:marTop w:val="0"/>
      <w:marBottom w:val="0"/>
      <w:divBdr>
        <w:top w:val="none" w:sz="0" w:space="0" w:color="auto"/>
        <w:left w:val="none" w:sz="0" w:space="0" w:color="auto"/>
        <w:bottom w:val="none" w:sz="0" w:space="0" w:color="auto"/>
        <w:right w:val="none" w:sz="0" w:space="0" w:color="auto"/>
      </w:divBdr>
      <w:divsChild>
        <w:div w:id="89934344">
          <w:marLeft w:val="0"/>
          <w:marRight w:val="0"/>
          <w:marTop w:val="0"/>
          <w:marBottom w:val="0"/>
          <w:divBdr>
            <w:top w:val="none" w:sz="0" w:space="0" w:color="auto"/>
            <w:left w:val="none" w:sz="0" w:space="0" w:color="auto"/>
            <w:bottom w:val="none" w:sz="0" w:space="0" w:color="auto"/>
            <w:right w:val="none" w:sz="0" w:space="0" w:color="auto"/>
          </w:divBdr>
          <w:divsChild>
            <w:div w:id="110591081">
              <w:marLeft w:val="0"/>
              <w:marRight w:val="0"/>
              <w:marTop w:val="0"/>
              <w:marBottom w:val="0"/>
              <w:divBdr>
                <w:top w:val="none" w:sz="0" w:space="0" w:color="auto"/>
                <w:left w:val="none" w:sz="0" w:space="0" w:color="auto"/>
                <w:bottom w:val="none" w:sz="0" w:space="0" w:color="auto"/>
                <w:right w:val="none" w:sz="0" w:space="0" w:color="auto"/>
              </w:divBdr>
              <w:divsChild>
                <w:div w:id="1751732293">
                  <w:marLeft w:val="0"/>
                  <w:marRight w:val="0"/>
                  <w:marTop w:val="0"/>
                  <w:marBottom w:val="0"/>
                  <w:divBdr>
                    <w:top w:val="none" w:sz="0" w:space="0" w:color="auto"/>
                    <w:left w:val="none" w:sz="0" w:space="0" w:color="auto"/>
                    <w:bottom w:val="none" w:sz="0" w:space="0" w:color="auto"/>
                    <w:right w:val="none" w:sz="0" w:space="0" w:color="auto"/>
                  </w:divBdr>
                  <w:divsChild>
                    <w:div w:id="729426092">
                      <w:marLeft w:val="0"/>
                      <w:marRight w:val="0"/>
                      <w:marTop w:val="0"/>
                      <w:marBottom w:val="0"/>
                      <w:divBdr>
                        <w:top w:val="none" w:sz="0" w:space="0" w:color="auto"/>
                        <w:left w:val="none" w:sz="0" w:space="0" w:color="auto"/>
                        <w:bottom w:val="none" w:sz="0" w:space="0" w:color="auto"/>
                        <w:right w:val="none" w:sz="0" w:space="0" w:color="auto"/>
                      </w:divBdr>
                      <w:divsChild>
                        <w:div w:id="20415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62498">
      <w:bodyDiv w:val="1"/>
      <w:marLeft w:val="0"/>
      <w:marRight w:val="0"/>
      <w:marTop w:val="0"/>
      <w:marBottom w:val="0"/>
      <w:divBdr>
        <w:top w:val="none" w:sz="0" w:space="0" w:color="auto"/>
        <w:left w:val="none" w:sz="0" w:space="0" w:color="auto"/>
        <w:bottom w:val="none" w:sz="0" w:space="0" w:color="auto"/>
        <w:right w:val="none" w:sz="0" w:space="0" w:color="auto"/>
      </w:divBdr>
      <w:divsChild>
        <w:div w:id="504899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576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3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8818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02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8570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630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755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778512">
      <w:bodyDiv w:val="1"/>
      <w:marLeft w:val="0"/>
      <w:marRight w:val="0"/>
      <w:marTop w:val="0"/>
      <w:marBottom w:val="0"/>
      <w:divBdr>
        <w:top w:val="none" w:sz="0" w:space="0" w:color="auto"/>
        <w:left w:val="none" w:sz="0" w:space="0" w:color="auto"/>
        <w:bottom w:val="none" w:sz="0" w:space="0" w:color="auto"/>
        <w:right w:val="none" w:sz="0" w:space="0" w:color="auto"/>
      </w:divBdr>
      <w:divsChild>
        <w:div w:id="546138589">
          <w:marLeft w:val="0"/>
          <w:marRight w:val="0"/>
          <w:marTop w:val="0"/>
          <w:marBottom w:val="0"/>
          <w:divBdr>
            <w:top w:val="none" w:sz="0" w:space="0" w:color="auto"/>
            <w:left w:val="none" w:sz="0" w:space="0" w:color="auto"/>
            <w:bottom w:val="none" w:sz="0" w:space="0" w:color="auto"/>
            <w:right w:val="none" w:sz="0" w:space="0" w:color="auto"/>
          </w:divBdr>
          <w:divsChild>
            <w:div w:id="997613659">
              <w:marLeft w:val="0"/>
              <w:marRight w:val="0"/>
              <w:marTop w:val="0"/>
              <w:marBottom w:val="0"/>
              <w:divBdr>
                <w:top w:val="none" w:sz="0" w:space="0" w:color="auto"/>
                <w:left w:val="none" w:sz="0" w:space="0" w:color="auto"/>
                <w:bottom w:val="none" w:sz="0" w:space="0" w:color="auto"/>
                <w:right w:val="none" w:sz="0" w:space="0" w:color="auto"/>
              </w:divBdr>
              <w:divsChild>
                <w:div w:id="719093397">
                  <w:marLeft w:val="0"/>
                  <w:marRight w:val="0"/>
                  <w:marTop w:val="0"/>
                  <w:marBottom w:val="0"/>
                  <w:divBdr>
                    <w:top w:val="none" w:sz="0" w:space="0" w:color="auto"/>
                    <w:left w:val="none" w:sz="0" w:space="0" w:color="auto"/>
                    <w:bottom w:val="none" w:sz="0" w:space="0" w:color="auto"/>
                    <w:right w:val="none" w:sz="0" w:space="0" w:color="auto"/>
                  </w:divBdr>
                </w:div>
                <w:div w:id="8614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2/Lei/L12744.htm" TargetMode="External"/><Relationship Id="rId21" Type="http://schemas.openxmlformats.org/officeDocument/2006/relationships/hyperlink" Target="http://www.planalto.gov.br/ccivil_03/_Ato2007-2010/2009/Lei/L12112.htm" TargetMode="External"/><Relationship Id="rId42" Type="http://schemas.openxmlformats.org/officeDocument/2006/relationships/hyperlink" Target="http://www.planalto.gov.br/ccivil_03/_Ato2007-2010/2009/Lei/L12112.htm" TargetMode="External"/><Relationship Id="rId47" Type="http://schemas.openxmlformats.org/officeDocument/2006/relationships/hyperlink" Target="http://www.planalto.gov.br/ccivil_03/_Ato2007-2010/2009/Lei/L12112.htm" TargetMode="External"/><Relationship Id="rId63" Type="http://schemas.openxmlformats.org/officeDocument/2006/relationships/hyperlink" Target="http://www.planalto.gov.br/ccivil_03/leis/Mensagem_Veto/anterior_98/VEP-LEI-8245-1991.pdf" TargetMode="External"/><Relationship Id="rId68" Type="http://schemas.openxmlformats.org/officeDocument/2006/relationships/hyperlink" Target="http://legislacao.planalto.gov.br/legisla/legislacao.nsf/Viw_Identificacao/lei%206.698-1979?OpenDocument" TargetMode="External"/><Relationship Id="rId2" Type="http://schemas.openxmlformats.org/officeDocument/2006/relationships/numbering" Target="numbering.xml"/><Relationship Id="rId16" Type="http://schemas.openxmlformats.org/officeDocument/2006/relationships/hyperlink" Target="http://www.planalto.gov.br/ccivil_03/_Ato2004-2006/2005/Lei/L11196.htm" TargetMode="External"/><Relationship Id="rId29" Type="http://schemas.openxmlformats.org/officeDocument/2006/relationships/hyperlink" Target="http://www.planalto.gov.br/ccivil_03/_Ato2007-2010/2009/Lei/L12112.htm" TargetMode="External"/><Relationship Id="rId11" Type="http://schemas.openxmlformats.org/officeDocument/2006/relationships/hyperlink" Target="http://www.planalto.gov.br/ccivil_03/_Ato2007-2010/2009/Lei/L12112.htm" TargetMode="External"/><Relationship Id="rId24" Type="http://schemas.openxmlformats.org/officeDocument/2006/relationships/hyperlink" Target="http://www.planalto.gov.br/ccivil_03/_Ato2011-2014/2012/Lei/L12744.htm" TargetMode="External"/><Relationship Id="rId32" Type="http://schemas.openxmlformats.org/officeDocument/2006/relationships/hyperlink" Target="http://www.planalto.gov.br/ccivil_03/_Ato2007-2010/2009/Lei/L12112.htm" TargetMode="External"/><Relationship Id="rId37" Type="http://schemas.openxmlformats.org/officeDocument/2006/relationships/hyperlink" Target="http://www.planalto.gov.br/ccivil_03/_Ato2007-2010/2009/Lei/L12112.htm" TargetMode="External"/><Relationship Id="rId40" Type="http://schemas.openxmlformats.org/officeDocument/2006/relationships/hyperlink" Target="http://www.planalto.gov.br/ccivil_03/_Ato2007-2010/2009/Lei/L12112.htm" TargetMode="External"/><Relationship Id="rId45" Type="http://schemas.openxmlformats.org/officeDocument/2006/relationships/hyperlink" Target="http://www.planalto.gov.br/ccivil_03/leis/L5869.htm" TargetMode="External"/><Relationship Id="rId53" Type="http://schemas.openxmlformats.org/officeDocument/2006/relationships/hyperlink" Target="http://www.planalto.gov.br/ccivil_03/_Ato2007-2010/2009/Lei/L12112.htm" TargetMode="External"/><Relationship Id="rId58" Type="http://schemas.openxmlformats.org/officeDocument/2006/relationships/hyperlink" Target="http://www.planalto.gov.br/ccivil_03/leis/L6015consolidado.htm" TargetMode="External"/><Relationship Id="rId66" Type="http://schemas.openxmlformats.org/officeDocument/2006/relationships/hyperlink" Target="http://www.planalto.gov.br/ccivil_03/leis/1970-1979/L6239.ht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planalto.gov.br/ccivil_03/leis/L4591.htm" TargetMode="External"/><Relationship Id="rId19" Type="http://schemas.openxmlformats.org/officeDocument/2006/relationships/hyperlink" Target="http://www.planalto.gov.br/ccivil_03/_Ato2004-2006/2005/Lei/L11196.htm" TargetMode="External"/><Relationship Id="rId14" Type="http://schemas.openxmlformats.org/officeDocument/2006/relationships/hyperlink" Target="http://www.planalto.gov.br/ccivil_03/_Ato2007-2010/2009/Lei/L12112.htm" TargetMode="External"/><Relationship Id="rId22" Type="http://schemas.openxmlformats.org/officeDocument/2006/relationships/hyperlink" Target="http://www.planalto.gov.br/ccivil_03/_Ato2007-2010/2009/Lei/L12112.htm" TargetMode="External"/><Relationship Id="rId27" Type="http://schemas.openxmlformats.org/officeDocument/2006/relationships/hyperlink" Target="http://www.planalto.gov.br/ccivil_03/_Ato2011-2014/2012/Lei/L12744.htm" TargetMode="External"/><Relationship Id="rId30" Type="http://schemas.openxmlformats.org/officeDocument/2006/relationships/hyperlink" Target="http://www.planalto.gov.br/ccivil_03/_Ato2007-2010/2009/Lei/L12112.htm" TargetMode="External"/><Relationship Id="rId35" Type="http://schemas.openxmlformats.org/officeDocument/2006/relationships/hyperlink" Target="http://www.planalto.gov.br/ccivil_03/_Ato2007-2010/2009/Lei/L12112.htm" TargetMode="External"/><Relationship Id="rId43" Type="http://schemas.openxmlformats.org/officeDocument/2006/relationships/hyperlink" Target="http://www.planalto.gov.br/ccivil_03/leis/L5869.htm" TargetMode="External"/><Relationship Id="rId48" Type="http://schemas.openxmlformats.org/officeDocument/2006/relationships/hyperlink" Target="http://www.planalto.gov.br/ccivil_03/_Ato2007-2010/2009/Lei/L12112.htm" TargetMode="External"/><Relationship Id="rId56" Type="http://schemas.openxmlformats.org/officeDocument/2006/relationships/hyperlink" Target="http://www.planalto.gov.br/ccivil_03/_Ato2007-2010/2009/Lei/L12112.htm" TargetMode="External"/><Relationship Id="rId64" Type="http://schemas.openxmlformats.org/officeDocument/2006/relationships/hyperlink" Target="http://www.planalto.gov.br/ccivil_03/leis/Mensagem_Veto/anterior_98/VEP-LEI-8245-1991.pdf" TargetMode="External"/><Relationship Id="rId69" Type="http://schemas.openxmlformats.org/officeDocument/2006/relationships/hyperlink" Target="http://www.planalto.gov.br/ccivil_03/leis/1980-1988/L7355.htm" TargetMode="External"/><Relationship Id="rId8" Type="http://schemas.openxmlformats.org/officeDocument/2006/relationships/hyperlink" Target="http://legislacao.planalto.gov.br/legisla/legislacao.nsf/Viw_Identificacao/lei%208.245-1991?OpenDocument" TargetMode="External"/><Relationship Id="rId51" Type="http://schemas.openxmlformats.org/officeDocument/2006/relationships/hyperlink" Target="http://www.planalto.gov.br/ccivil_03/_Ato2007-2010/2009/Lei/L12112.htm" TargetMode="External"/><Relationship Id="rId72" Type="http://schemas.openxmlformats.org/officeDocument/2006/relationships/hyperlink" Target="http://legislacao.planalto.gov.br/legisla/legislacao.nsf/Viw_Identificacao/lei%208.157-1991?OpenDocument" TargetMode="External"/><Relationship Id="rId3" Type="http://schemas.openxmlformats.org/officeDocument/2006/relationships/styles" Target="styles.xml"/><Relationship Id="rId12" Type="http://schemas.openxmlformats.org/officeDocument/2006/relationships/hyperlink" Target="http://www.planalto.gov.br/ccivil_03/_Ato2007-2010/2009/Lei/L12112.htm" TargetMode="External"/><Relationship Id="rId17" Type="http://schemas.openxmlformats.org/officeDocument/2006/relationships/hyperlink" Target="http://www.planalto.gov.br/ccivil_03/_Ato2007-2010/2009/Lei/L12112.htm" TargetMode="External"/><Relationship Id="rId25" Type="http://schemas.openxmlformats.org/officeDocument/2006/relationships/hyperlink" Target="http://www.planalto.gov.br/ccivil_03/_Ato2011-2014/2012/Lei/L12744.htm" TargetMode="External"/><Relationship Id="rId33" Type="http://schemas.openxmlformats.org/officeDocument/2006/relationships/hyperlink" Target="http://www.planalto.gov.br/ccivil_03/_Ato2007-2010/2009/Lei/L12112.htm" TargetMode="External"/><Relationship Id="rId38" Type="http://schemas.openxmlformats.org/officeDocument/2006/relationships/hyperlink" Target="http://www.planalto.gov.br/ccivil_03/_Ato2007-2010/2009/Lei/L12112.htm" TargetMode="External"/><Relationship Id="rId46" Type="http://schemas.openxmlformats.org/officeDocument/2006/relationships/hyperlink" Target="http://www.planalto.gov.br/ccivil_03/leis/L5869.htm" TargetMode="External"/><Relationship Id="rId59" Type="http://schemas.openxmlformats.org/officeDocument/2006/relationships/hyperlink" Target="http://www.planalto.gov.br/ccivil_03/leis/L6015consolidado.htm" TargetMode="External"/><Relationship Id="rId67" Type="http://schemas.openxmlformats.org/officeDocument/2006/relationships/hyperlink" Target="http://www.planalto.gov.br/ccivil_03/leis/1970-1979/L6649.htm" TargetMode="External"/><Relationship Id="rId20" Type="http://schemas.openxmlformats.org/officeDocument/2006/relationships/hyperlink" Target="http://www.planalto.gov.br/ccivil_03/_Ato2004-2006/2005/Lei/L11196.htm" TargetMode="External"/><Relationship Id="rId41" Type="http://schemas.openxmlformats.org/officeDocument/2006/relationships/hyperlink" Target="http://www.planalto.gov.br/ccivil_03/leis/L9256.htm" TargetMode="External"/><Relationship Id="rId54" Type="http://schemas.openxmlformats.org/officeDocument/2006/relationships/hyperlink" Target="http://www.planalto.gov.br/ccivil_03/_Ato2007-2010/2009/Lei/L12112.htm" TargetMode="External"/><Relationship Id="rId62" Type="http://schemas.openxmlformats.org/officeDocument/2006/relationships/hyperlink" Target="http://www.planalto.gov.br/ccivil_03/leis/L4380.htm" TargetMode="External"/><Relationship Id="rId70" Type="http://schemas.openxmlformats.org/officeDocument/2006/relationships/hyperlink" Target="http://www.planalto.gov.br/ccivil_03/leis/1980-1988/L753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04-2006/2004/Lei/L10.931.htm" TargetMode="External"/><Relationship Id="rId23" Type="http://schemas.openxmlformats.org/officeDocument/2006/relationships/hyperlink" Target="http://www.planalto.gov.br/ccivil_03/leis/L9256.htm" TargetMode="External"/><Relationship Id="rId28" Type="http://schemas.openxmlformats.org/officeDocument/2006/relationships/hyperlink" Target="http://www.planalto.gov.br/ccivil_03/_Ato2007-2010/2009/Lei/L12112.htm" TargetMode="External"/><Relationship Id="rId36" Type="http://schemas.openxmlformats.org/officeDocument/2006/relationships/hyperlink" Target="http://www.planalto.gov.br/ccivil_03/_Ato2007-2010/2009/Lei/L12112.htm" TargetMode="External"/><Relationship Id="rId49" Type="http://schemas.openxmlformats.org/officeDocument/2006/relationships/hyperlink" Target="http://www.planalto.gov.br/ccivil_03/_Ato2007-2010/2009/Lei/L12112.htm" TargetMode="External"/><Relationship Id="rId57"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_Ato2007-2010/2009/Lei/L12112.htm" TargetMode="External"/><Relationship Id="rId31" Type="http://schemas.openxmlformats.org/officeDocument/2006/relationships/hyperlink" Target="http://www.planalto.gov.br/ccivil_03/_Ato2007-2010/2009/Lei/L12112.htm" TargetMode="External"/><Relationship Id="rId44" Type="http://schemas.openxmlformats.org/officeDocument/2006/relationships/hyperlink" Target="http://www.planalto.gov.br/ccivil_03/_Ato2007-2010/2009/Lei/L12112.htm" TargetMode="External"/><Relationship Id="rId52" Type="http://schemas.openxmlformats.org/officeDocument/2006/relationships/hyperlink" Target="http://www.planalto.gov.br/ccivil_03/leis/L5869.htm" TargetMode="External"/><Relationship Id="rId60" Type="http://schemas.openxmlformats.org/officeDocument/2006/relationships/hyperlink" Target="http://www.planalto.gov.br/ccivil_03/leis/L6015consolidado.htm" TargetMode="External"/><Relationship Id="rId65" Type="http://schemas.openxmlformats.org/officeDocument/2006/relationships/hyperlink" Target="http://legislacao.planalto.gov.br/legisla/legislacao.nsf/Viw_Identificacao/dec%2024.150-1934?OpenDocument"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1-2014/2012/Lei/L12744.htm" TargetMode="External"/><Relationship Id="rId13" Type="http://schemas.openxmlformats.org/officeDocument/2006/relationships/hyperlink" Target="http://www.planalto.gov.br/ccivil_03/_Ato2007-2010/2009/Msg/VEP-1004-09.htm" TargetMode="External"/><Relationship Id="rId18" Type="http://schemas.openxmlformats.org/officeDocument/2006/relationships/hyperlink" Target="http://www.planalto.gov.br/ccivil_03/_Ato2007-2010/2009/Lei/L12112.htm" TargetMode="External"/><Relationship Id="rId39" Type="http://schemas.openxmlformats.org/officeDocument/2006/relationships/hyperlink" Target="http://www.planalto.gov.br/ccivil_03/_Ato2007-2010/2009/Lei/L12112.htm" TargetMode="External"/><Relationship Id="rId34" Type="http://schemas.openxmlformats.org/officeDocument/2006/relationships/hyperlink" Target="http://www.planalto.gov.br/ccivil_03/_Ato2007-2010/2009/Lei/L12112.htm" TargetMode="External"/><Relationship Id="rId50" Type="http://schemas.openxmlformats.org/officeDocument/2006/relationships/hyperlink" Target="http://www.planalto.gov.br/ccivil_03/_Ato2007-2010/2009/Lei/L12112.htm" TargetMode="External"/><Relationship Id="rId55" Type="http://schemas.openxmlformats.org/officeDocument/2006/relationships/hyperlink" Target="http://www.planalto.gov.br/ccivil_03/_Ato2007-2010/2009/Msg/VEP-1004-09.htm" TargetMode="External"/><Relationship Id="rId7" Type="http://schemas.openxmlformats.org/officeDocument/2006/relationships/endnotes" Target="endnotes.xml"/><Relationship Id="rId71" Type="http://schemas.openxmlformats.org/officeDocument/2006/relationships/hyperlink" Target="http://www.planalto.gov.br/ccivil_03/leis/1980-1988/L761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4025A-EC79-4B02-96BE-435BE7BF5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49</Pages>
  <Words>31748</Words>
  <Characters>171441</Characters>
  <Application>Microsoft Office Word</Application>
  <DocSecurity>0</DocSecurity>
  <Lines>1428</Lines>
  <Paragraphs>405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66</cp:revision>
  <dcterms:created xsi:type="dcterms:W3CDTF">2015-05-01T21:38:00Z</dcterms:created>
  <dcterms:modified xsi:type="dcterms:W3CDTF">2025-12-29T19:06:00Z</dcterms:modified>
</cp:coreProperties>
</file>