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592B" w14:textId="77777777" w:rsidR="00B21C45" w:rsidRPr="00F241C3" w:rsidRDefault="00B21C45" w:rsidP="00B21C45">
      <w:pPr>
        <w:jc w:val="center"/>
        <w:rPr>
          <w:rFonts w:ascii="Book Antiqua" w:hAnsi="Book Antiqua" w:cs="Times New Roman"/>
          <w:b/>
          <w:sz w:val="19"/>
          <w:szCs w:val="19"/>
        </w:rPr>
      </w:pPr>
      <w:r w:rsidRPr="00F241C3">
        <w:rPr>
          <w:rFonts w:ascii="Book Antiqua" w:hAnsi="Book Antiqua" w:cs="Times New Roman"/>
          <w:b/>
          <w:sz w:val="19"/>
          <w:szCs w:val="19"/>
        </w:rPr>
        <w:t>SFH e ALIENAÇÃO FIDUCIÁRIA DE COISA IMÓVEL – Lei 9.514/1997.</w:t>
      </w:r>
    </w:p>
    <w:p w14:paraId="161796A6" w14:textId="77777777" w:rsidR="00B21C45" w:rsidRPr="00F241C3" w:rsidRDefault="00B21C45" w:rsidP="00B21C45">
      <w:pPr>
        <w:jc w:val="center"/>
        <w:rPr>
          <w:rFonts w:ascii="Book Antiqua" w:hAnsi="Book Antiqua" w:cs="Times New Roman"/>
          <w:b/>
          <w:sz w:val="19"/>
          <w:szCs w:val="19"/>
        </w:rPr>
      </w:pPr>
      <w:r w:rsidRPr="00F241C3">
        <w:rPr>
          <w:rFonts w:ascii="Book Antiqua" w:hAnsi="Book Antiqua" w:cs="Times New Roman"/>
          <w:b/>
          <w:sz w:val="19"/>
          <w:szCs w:val="19"/>
        </w:rPr>
        <w:t>MATERIAL COM QUESTÕES DE CONCURSO e ALGUMAS REFERÊNCIAS À SÚMULAS E JULGADOS DOS TRIBUNAIS SUPERIORES</w:t>
      </w:r>
    </w:p>
    <w:p w14:paraId="21FB117C" w14:textId="77777777" w:rsidR="00B21C45" w:rsidRPr="00F241C3" w:rsidRDefault="00B21C45" w:rsidP="00B21C45">
      <w:pPr>
        <w:jc w:val="center"/>
        <w:rPr>
          <w:rFonts w:ascii="Book Antiqua" w:hAnsi="Book Antiqua" w:cs="Times New Roman"/>
          <w:b/>
          <w:color w:val="FF0000"/>
          <w:sz w:val="19"/>
          <w:szCs w:val="19"/>
        </w:rPr>
      </w:pPr>
      <w:r w:rsidRPr="00F241C3">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B21C45" w:rsidRPr="00E9518D" w14:paraId="771E3942" w14:textId="77777777" w:rsidTr="001D283D">
        <w:tc>
          <w:tcPr>
            <w:tcW w:w="8494" w:type="dxa"/>
            <w:shd w:val="clear" w:color="auto" w:fill="E7E6E6" w:themeFill="background2"/>
          </w:tcPr>
          <w:p w14:paraId="37DA77D9" w14:textId="791C7504" w:rsidR="00B21C45" w:rsidRPr="00494126" w:rsidRDefault="00B21C45" w:rsidP="001D283D">
            <w:pPr>
              <w:jc w:val="both"/>
              <w:rPr>
                <w:rFonts w:ascii="Book Antiqua" w:eastAsia="Times New Roman" w:hAnsi="Book Antiqua" w:cs="Times New Roman"/>
                <w:b/>
                <w:sz w:val="18"/>
                <w:szCs w:val="18"/>
                <w:lang w:eastAsia="pt-BR"/>
              </w:rPr>
            </w:pPr>
            <w:r w:rsidRPr="00494126">
              <w:rPr>
                <w:rFonts w:ascii="Book Antiqua" w:eastAsia="Times New Roman" w:hAnsi="Book Antiqua" w:cs="Times New Roman"/>
                <w:b/>
                <w:color w:val="FFFFFF" w:themeColor="background1"/>
                <w:sz w:val="18"/>
                <w:szCs w:val="18"/>
                <w:highlight w:val="black"/>
                <w:lang w:eastAsia="pt-BR"/>
              </w:rPr>
              <w:t>Última atualização legislativa</w:t>
            </w:r>
            <w:r w:rsidRPr="00494126">
              <w:rPr>
                <w:rFonts w:ascii="Book Antiqua" w:eastAsia="Times New Roman" w:hAnsi="Book Antiqua" w:cs="Times New Roman"/>
                <w:b/>
                <w:color w:val="FF0000"/>
                <w:sz w:val="18"/>
                <w:szCs w:val="18"/>
                <w:lang w:eastAsia="pt-BR"/>
              </w:rPr>
              <w:t xml:space="preserve">: </w:t>
            </w:r>
            <w:r w:rsidR="005A3133">
              <w:rPr>
                <w:rFonts w:ascii="Book Antiqua" w:eastAsia="Times New Roman" w:hAnsi="Book Antiqua" w:cs="Times New Roman"/>
                <w:b/>
                <w:color w:val="FF0000"/>
                <w:sz w:val="18"/>
                <w:szCs w:val="18"/>
                <w:lang w:eastAsia="pt-BR"/>
              </w:rPr>
              <w:t>05/11</w:t>
            </w:r>
            <w:r w:rsidR="00B53921">
              <w:rPr>
                <w:rFonts w:ascii="Book Antiqua" w:eastAsia="Times New Roman" w:hAnsi="Book Antiqua" w:cs="Times New Roman"/>
                <w:b/>
                <w:color w:val="FF0000"/>
                <w:sz w:val="18"/>
                <w:szCs w:val="18"/>
                <w:lang w:eastAsia="pt-BR"/>
              </w:rPr>
              <w:t>/202</w:t>
            </w:r>
            <w:r w:rsidR="00976AAC">
              <w:rPr>
                <w:rFonts w:ascii="Book Antiqua" w:eastAsia="Times New Roman" w:hAnsi="Book Antiqua" w:cs="Times New Roman"/>
                <w:b/>
                <w:color w:val="FF0000"/>
                <w:sz w:val="18"/>
                <w:szCs w:val="18"/>
                <w:lang w:eastAsia="pt-BR"/>
              </w:rPr>
              <w:t>3</w:t>
            </w:r>
            <w:r w:rsidR="00B53921">
              <w:rPr>
                <w:rFonts w:ascii="Book Antiqua" w:eastAsia="Times New Roman" w:hAnsi="Book Antiqua" w:cs="Times New Roman"/>
                <w:b/>
                <w:color w:val="FF0000"/>
                <w:sz w:val="18"/>
                <w:szCs w:val="18"/>
                <w:lang w:eastAsia="pt-BR"/>
              </w:rPr>
              <w:t xml:space="preserve"> -</w:t>
            </w:r>
            <w:r w:rsidR="00B53921" w:rsidRPr="00772945">
              <w:rPr>
                <w:rFonts w:ascii="Book Antiqua" w:eastAsia="Times New Roman" w:hAnsi="Book Antiqua" w:cs="Times New Roman"/>
                <w:b/>
                <w:color w:val="FF0000"/>
                <w:sz w:val="18"/>
                <w:szCs w:val="18"/>
                <w:lang w:eastAsia="pt-BR"/>
              </w:rPr>
              <w:t xml:space="preserve"> </w:t>
            </w:r>
            <w:bookmarkStart w:id="0" w:name="_Hlk110519963"/>
            <w:r w:rsidR="00B53921" w:rsidRPr="00772945">
              <w:rPr>
                <w:rFonts w:ascii="Book Antiqua" w:eastAsia="Times New Roman" w:hAnsi="Book Antiqua" w:cs="Times New Roman"/>
                <w:b/>
                <w:color w:val="FF0000"/>
                <w:sz w:val="18"/>
                <w:szCs w:val="18"/>
                <w:highlight w:val="cyan"/>
                <w:lang w:eastAsia="pt-BR"/>
              </w:rPr>
              <w:t>Lei nº 14.430</w:t>
            </w:r>
            <w:r w:rsidR="00B53921" w:rsidRPr="00772945">
              <w:rPr>
                <w:rFonts w:ascii="Book Antiqua" w:eastAsia="Times New Roman" w:hAnsi="Book Antiqua" w:cs="Times New Roman"/>
                <w:b/>
                <w:color w:val="FF0000"/>
                <w:sz w:val="18"/>
                <w:szCs w:val="18"/>
                <w:lang w:eastAsia="pt-BR"/>
              </w:rPr>
              <w:t>, de 3.8.2022</w:t>
            </w:r>
            <w:r w:rsidR="00B53921">
              <w:rPr>
                <w:rFonts w:ascii="Book Antiqua" w:eastAsia="Times New Roman" w:hAnsi="Book Antiqua" w:cs="Times New Roman"/>
                <w:b/>
                <w:color w:val="FF0000"/>
                <w:sz w:val="18"/>
                <w:szCs w:val="18"/>
                <w:lang w:eastAsia="pt-BR"/>
              </w:rPr>
              <w:t>.</w:t>
            </w:r>
            <w:bookmarkEnd w:id="0"/>
            <w:r w:rsidR="00976AAC">
              <w:rPr>
                <w:rFonts w:ascii="Book Antiqua" w:eastAsia="Times New Roman" w:hAnsi="Book Antiqua" w:cs="Times New Roman"/>
                <w:b/>
                <w:color w:val="FF0000"/>
                <w:sz w:val="18"/>
                <w:szCs w:val="18"/>
                <w:lang w:eastAsia="pt-BR"/>
              </w:rPr>
              <w:t xml:space="preserve"> </w:t>
            </w:r>
            <w:r w:rsidR="00976AAC" w:rsidRPr="00014BF5">
              <w:rPr>
                <w:rFonts w:ascii="Book Antiqua" w:eastAsia="Times New Roman" w:hAnsi="Book Antiqua" w:cs="Times New Roman"/>
                <w:b/>
                <w:color w:val="FF0000"/>
                <w:sz w:val="18"/>
                <w:szCs w:val="18"/>
                <w:highlight w:val="cyan"/>
                <w:lang w:eastAsia="pt-BR"/>
              </w:rPr>
              <w:t>Lei nº 14.620</w:t>
            </w:r>
            <w:r w:rsidR="00976AAC" w:rsidRPr="00014BF5">
              <w:rPr>
                <w:rFonts w:ascii="Book Antiqua" w:eastAsia="Times New Roman" w:hAnsi="Book Antiqua" w:cs="Times New Roman"/>
                <w:b/>
                <w:color w:val="FF0000"/>
                <w:sz w:val="18"/>
                <w:szCs w:val="18"/>
                <w:lang w:eastAsia="pt-BR"/>
              </w:rPr>
              <w:t>, de 13.7.2023</w:t>
            </w:r>
            <w:r w:rsidR="00976AAC">
              <w:rPr>
                <w:rFonts w:ascii="Book Antiqua" w:eastAsia="Times New Roman" w:hAnsi="Book Antiqua" w:cs="Times New Roman"/>
                <w:b/>
                <w:color w:val="FF0000"/>
                <w:sz w:val="18"/>
                <w:szCs w:val="18"/>
                <w:lang w:eastAsia="pt-BR"/>
              </w:rPr>
              <w:t>.</w:t>
            </w:r>
            <w:r w:rsidR="001F32B3">
              <w:t xml:space="preserve"> </w:t>
            </w:r>
            <w:r w:rsidR="001F32B3" w:rsidRPr="001F32B3">
              <w:rPr>
                <w:rFonts w:ascii="Book Antiqua" w:eastAsia="Times New Roman" w:hAnsi="Book Antiqua" w:cs="Times New Roman"/>
                <w:b/>
                <w:color w:val="FF0000"/>
                <w:sz w:val="18"/>
                <w:szCs w:val="18"/>
                <w:highlight w:val="cyan"/>
                <w:lang w:eastAsia="pt-BR"/>
              </w:rPr>
              <w:t>Lei nº 14.711</w:t>
            </w:r>
            <w:r w:rsidR="001F32B3" w:rsidRPr="001F32B3">
              <w:rPr>
                <w:rFonts w:ascii="Book Antiqua" w:eastAsia="Times New Roman" w:hAnsi="Book Antiqua" w:cs="Times New Roman"/>
                <w:b/>
                <w:color w:val="FF0000"/>
                <w:sz w:val="18"/>
                <w:szCs w:val="18"/>
                <w:lang w:eastAsia="pt-BR"/>
              </w:rPr>
              <w:t>, de 30.10.2023</w:t>
            </w:r>
            <w:r w:rsidR="001F32B3">
              <w:rPr>
                <w:rFonts w:ascii="Book Antiqua" w:eastAsia="Times New Roman" w:hAnsi="Book Antiqua" w:cs="Times New Roman"/>
                <w:b/>
                <w:color w:val="FF0000"/>
                <w:sz w:val="18"/>
                <w:szCs w:val="18"/>
                <w:lang w:eastAsia="pt-BR"/>
              </w:rPr>
              <w:t>.</w:t>
            </w:r>
          </w:p>
          <w:p w14:paraId="53348357" w14:textId="77777777" w:rsidR="00B21C45" w:rsidRPr="00494126" w:rsidRDefault="00B21C45" w:rsidP="001D283D">
            <w:pPr>
              <w:jc w:val="both"/>
              <w:rPr>
                <w:rFonts w:ascii="Book Antiqua" w:eastAsia="Times New Roman" w:hAnsi="Book Antiqua" w:cs="Times New Roman"/>
                <w:b/>
                <w:sz w:val="18"/>
                <w:szCs w:val="18"/>
                <w:lang w:eastAsia="pt-BR"/>
              </w:rPr>
            </w:pPr>
          </w:p>
          <w:p w14:paraId="209F93B3" w14:textId="03E3FC8F" w:rsidR="00B21C45" w:rsidRPr="00494126" w:rsidRDefault="00B21C45" w:rsidP="001D283D">
            <w:pPr>
              <w:jc w:val="both"/>
              <w:rPr>
                <w:rFonts w:ascii="Book Antiqua" w:eastAsia="Times New Roman" w:hAnsi="Book Antiqua" w:cs="Times New Roman"/>
                <w:b/>
                <w:sz w:val="18"/>
                <w:szCs w:val="18"/>
                <w:lang w:eastAsia="pt-BR"/>
              </w:rPr>
            </w:pPr>
            <w:r w:rsidRPr="00494126">
              <w:rPr>
                <w:rFonts w:ascii="Book Antiqua" w:eastAsia="Times New Roman" w:hAnsi="Book Antiqua" w:cs="Times New Roman"/>
                <w:b/>
                <w:color w:val="FFFFFF" w:themeColor="background1"/>
                <w:sz w:val="18"/>
                <w:szCs w:val="18"/>
                <w:highlight w:val="black"/>
                <w:lang w:eastAsia="pt-BR"/>
              </w:rPr>
              <w:t xml:space="preserve">Última atualização </w:t>
            </w:r>
            <w:r w:rsidR="006101E7" w:rsidRPr="00494126">
              <w:rPr>
                <w:rFonts w:ascii="Book Antiqua" w:eastAsia="Times New Roman" w:hAnsi="Book Antiqua" w:cs="Times New Roman"/>
                <w:b/>
                <w:color w:val="FFFFFF" w:themeColor="background1"/>
                <w:sz w:val="18"/>
                <w:szCs w:val="18"/>
                <w:highlight w:val="black"/>
                <w:lang w:eastAsia="pt-BR"/>
              </w:rPr>
              <w:t>jurisprudencial</w:t>
            </w:r>
            <w:r w:rsidRPr="00AE7639">
              <w:rPr>
                <w:rFonts w:ascii="Book Antiqua" w:eastAsia="Times New Roman" w:hAnsi="Book Antiqua" w:cs="Times New Roman"/>
                <w:b/>
                <w:color w:val="FF0000"/>
                <w:sz w:val="18"/>
                <w:szCs w:val="18"/>
                <w:lang w:eastAsia="pt-BR"/>
              </w:rPr>
              <w:t>:</w:t>
            </w:r>
            <w:r w:rsidR="00AE7639">
              <w:rPr>
                <w:rFonts w:ascii="Book Antiqua" w:eastAsia="Times New Roman" w:hAnsi="Book Antiqua" w:cs="Times New Roman"/>
                <w:b/>
                <w:color w:val="FF0000"/>
                <w:sz w:val="18"/>
                <w:szCs w:val="18"/>
                <w:lang w:eastAsia="pt-BR"/>
              </w:rPr>
              <w:t xml:space="preserve"> 10/02/2022 -</w:t>
            </w:r>
            <w:r w:rsidRPr="00AE7639">
              <w:rPr>
                <w:rFonts w:ascii="Book Antiqua" w:eastAsia="Times New Roman" w:hAnsi="Book Antiqua" w:cs="Times New Roman"/>
                <w:b/>
                <w:color w:val="FF0000"/>
                <w:sz w:val="18"/>
                <w:szCs w:val="18"/>
                <w:lang w:eastAsia="pt-BR"/>
              </w:rPr>
              <w:t xml:space="preserve"> I</w:t>
            </w:r>
            <w:r w:rsidRPr="00494126">
              <w:rPr>
                <w:rFonts w:ascii="Book Antiqua" w:eastAsia="Times New Roman" w:hAnsi="Book Antiqua" w:cs="Times New Roman"/>
                <w:b/>
                <w:color w:val="FF0000"/>
                <w:sz w:val="18"/>
                <w:szCs w:val="18"/>
                <w:lang w:eastAsia="pt-BR"/>
              </w:rPr>
              <w:t>nfo 638 (art. 27, §8º)</w:t>
            </w:r>
            <w:r w:rsidR="00AE7639">
              <w:rPr>
                <w:rFonts w:ascii="Book Antiqua" w:eastAsia="Times New Roman" w:hAnsi="Book Antiqua" w:cs="Times New Roman"/>
                <w:b/>
                <w:color w:val="FF0000"/>
                <w:sz w:val="18"/>
                <w:szCs w:val="18"/>
                <w:lang w:eastAsia="pt-BR"/>
              </w:rPr>
              <w:t>; Info 685 (art. 23).</w:t>
            </w:r>
          </w:p>
          <w:p w14:paraId="24F1ED81" w14:textId="77777777" w:rsidR="00B21C45" w:rsidRPr="00494126" w:rsidRDefault="00B21C45" w:rsidP="001D283D">
            <w:pPr>
              <w:jc w:val="both"/>
              <w:rPr>
                <w:rFonts w:ascii="Book Antiqua" w:eastAsia="Times New Roman" w:hAnsi="Book Antiqua" w:cs="Times New Roman"/>
                <w:b/>
                <w:sz w:val="18"/>
                <w:szCs w:val="18"/>
                <w:lang w:eastAsia="pt-BR"/>
              </w:rPr>
            </w:pPr>
          </w:p>
          <w:p w14:paraId="70313F88" w14:textId="1DFFE5C5" w:rsidR="00B21C45" w:rsidRPr="00494126" w:rsidRDefault="00B21C45" w:rsidP="001D283D">
            <w:pPr>
              <w:jc w:val="both"/>
              <w:rPr>
                <w:rFonts w:ascii="Book Antiqua" w:eastAsia="Times New Roman" w:hAnsi="Book Antiqua" w:cs="Times New Roman"/>
                <w:b/>
                <w:sz w:val="18"/>
                <w:szCs w:val="18"/>
                <w:lang w:eastAsia="pt-BR"/>
              </w:rPr>
            </w:pPr>
            <w:r w:rsidRPr="00494126">
              <w:rPr>
                <w:rFonts w:ascii="Book Antiqua" w:eastAsia="Times New Roman" w:hAnsi="Book Antiqua" w:cs="Times New Roman"/>
                <w:b/>
                <w:color w:val="FFFFFF" w:themeColor="background1"/>
                <w:sz w:val="18"/>
                <w:szCs w:val="18"/>
                <w:highlight w:val="black"/>
                <w:lang w:eastAsia="pt-BR"/>
              </w:rPr>
              <w:t>Última atualização questões de concurso</w:t>
            </w:r>
            <w:r w:rsidRPr="00494126">
              <w:rPr>
                <w:rFonts w:ascii="Book Antiqua" w:eastAsia="Times New Roman" w:hAnsi="Book Antiqua" w:cs="Times New Roman"/>
                <w:b/>
                <w:sz w:val="18"/>
                <w:szCs w:val="18"/>
                <w:lang w:eastAsia="pt-BR"/>
              </w:rPr>
              <w:t xml:space="preserve">: </w:t>
            </w:r>
            <w:r w:rsidR="00391F23">
              <w:rPr>
                <w:rFonts w:ascii="Book Antiqua" w:eastAsia="Times New Roman" w:hAnsi="Book Antiqua" w:cs="Times New Roman"/>
                <w:b/>
                <w:color w:val="FF0000"/>
                <w:sz w:val="18"/>
                <w:szCs w:val="18"/>
                <w:lang w:eastAsia="pt-BR"/>
              </w:rPr>
              <w:t>14/</w:t>
            </w:r>
            <w:r w:rsidR="008A7C2B">
              <w:rPr>
                <w:rFonts w:ascii="Book Antiqua" w:eastAsia="Times New Roman" w:hAnsi="Book Antiqua" w:cs="Times New Roman"/>
                <w:b/>
                <w:color w:val="FF0000"/>
                <w:sz w:val="18"/>
                <w:szCs w:val="18"/>
                <w:lang w:eastAsia="pt-BR"/>
              </w:rPr>
              <w:t>07</w:t>
            </w:r>
            <w:r w:rsidR="001119BA">
              <w:rPr>
                <w:rFonts w:ascii="Book Antiqua" w:eastAsia="Times New Roman" w:hAnsi="Book Antiqua" w:cs="Times New Roman"/>
                <w:b/>
                <w:color w:val="FF0000"/>
                <w:sz w:val="18"/>
                <w:szCs w:val="18"/>
                <w:lang w:eastAsia="pt-BR"/>
              </w:rPr>
              <w:t>/2025</w:t>
            </w:r>
            <w:r w:rsidRPr="00494126">
              <w:rPr>
                <w:rFonts w:ascii="Book Antiqua" w:eastAsia="Times New Roman" w:hAnsi="Book Antiqua" w:cs="Times New Roman"/>
                <w:b/>
                <w:color w:val="FF0000"/>
                <w:sz w:val="18"/>
                <w:szCs w:val="18"/>
                <w:lang w:eastAsia="pt-BR"/>
              </w:rPr>
              <w:t>.</w:t>
            </w:r>
          </w:p>
          <w:p w14:paraId="2C5F4429" w14:textId="77777777" w:rsidR="00B21C45" w:rsidRPr="00494126" w:rsidRDefault="00B21C45" w:rsidP="001D283D">
            <w:pPr>
              <w:jc w:val="both"/>
              <w:rPr>
                <w:rFonts w:ascii="Book Antiqua" w:eastAsia="Times New Roman" w:hAnsi="Book Antiqua" w:cs="Times New Roman"/>
                <w:b/>
                <w:sz w:val="18"/>
                <w:szCs w:val="18"/>
                <w:lang w:eastAsia="pt-BR"/>
              </w:rPr>
            </w:pPr>
          </w:p>
          <w:p w14:paraId="5DC6A731" w14:textId="77777777" w:rsidR="00B21C45" w:rsidRPr="00494126" w:rsidRDefault="00B21C45" w:rsidP="001D283D">
            <w:pPr>
              <w:jc w:val="both"/>
              <w:rPr>
                <w:rFonts w:ascii="Book Antiqua" w:eastAsia="Times New Roman" w:hAnsi="Book Antiqua" w:cs="Times New Roman"/>
                <w:b/>
                <w:sz w:val="18"/>
                <w:szCs w:val="18"/>
                <w:lang w:eastAsia="pt-BR"/>
              </w:rPr>
            </w:pPr>
            <w:r w:rsidRPr="0049412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94126">
              <w:rPr>
                <w:rFonts w:ascii="Book Antiqua" w:eastAsia="Times New Roman" w:hAnsi="Book Antiqua" w:cs="Times New Roman"/>
                <w:b/>
                <w:sz w:val="18"/>
                <w:szCs w:val="18"/>
                <w:lang w:eastAsia="pt-BR"/>
              </w:rPr>
              <w:t>:</w:t>
            </w:r>
          </w:p>
          <w:p w14:paraId="2908FBE3" w14:textId="77777777" w:rsidR="00B21C45" w:rsidRPr="00494126" w:rsidRDefault="00B21C45" w:rsidP="001D283D">
            <w:pPr>
              <w:pStyle w:val="PargrafodaLista"/>
              <w:numPr>
                <w:ilvl w:val="0"/>
                <w:numId w:val="2"/>
              </w:numPr>
              <w:jc w:val="both"/>
              <w:rPr>
                <w:rFonts w:ascii="Book Antiqua" w:eastAsia="Times New Roman" w:hAnsi="Book Antiqua" w:cs="Times New Roman"/>
                <w:b/>
                <w:sz w:val="18"/>
                <w:szCs w:val="18"/>
                <w:lang w:eastAsia="pt-BR"/>
              </w:rPr>
            </w:pPr>
            <w:r w:rsidRPr="00494126">
              <w:rPr>
                <w:rFonts w:ascii="Book Antiqua" w:eastAsia="Times New Roman" w:hAnsi="Book Antiqua" w:cs="Times New Roman"/>
                <w:b/>
                <w:color w:val="FF0000"/>
                <w:sz w:val="18"/>
                <w:szCs w:val="18"/>
                <w:lang w:eastAsia="pt-BR"/>
              </w:rPr>
              <w:t>Cores utilizadas</w:t>
            </w:r>
            <w:r w:rsidRPr="00494126">
              <w:rPr>
                <w:rFonts w:ascii="Book Antiqua" w:eastAsia="Times New Roman" w:hAnsi="Book Antiqua" w:cs="Times New Roman"/>
                <w:b/>
                <w:sz w:val="18"/>
                <w:szCs w:val="18"/>
                <w:lang w:eastAsia="pt-BR"/>
              </w:rPr>
              <w:t>:</w:t>
            </w:r>
          </w:p>
          <w:p w14:paraId="58B3FB52" w14:textId="77777777" w:rsidR="00B21C45" w:rsidRPr="00494126" w:rsidRDefault="00B21C45" w:rsidP="001D283D">
            <w:pPr>
              <w:pStyle w:val="PargrafodaLista"/>
              <w:numPr>
                <w:ilvl w:val="0"/>
                <w:numId w:val="1"/>
              </w:numPr>
              <w:jc w:val="both"/>
              <w:rPr>
                <w:rFonts w:ascii="Book Antiqua" w:eastAsia="Times New Roman" w:hAnsi="Book Antiqua" w:cs="Times New Roman"/>
                <w:sz w:val="18"/>
                <w:szCs w:val="18"/>
                <w:lang w:eastAsia="pt-BR"/>
              </w:rPr>
            </w:pPr>
            <w:r w:rsidRPr="00494126">
              <w:rPr>
                <w:rFonts w:ascii="Book Antiqua" w:eastAsia="Times New Roman" w:hAnsi="Book Antiqua" w:cs="Times New Roman"/>
                <w:b/>
                <w:sz w:val="18"/>
                <w:szCs w:val="18"/>
                <w:highlight w:val="green"/>
                <w:lang w:eastAsia="pt-BR"/>
              </w:rPr>
              <w:t>EM VERDE</w:t>
            </w:r>
            <w:r w:rsidRPr="00494126">
              <w:rPr>
                <w:rFonts w:ascii="Book Antiqua" w:eastAsia="Times New Roman" w:hAnsi="Book Antiqua" w:cs="Times New Roman"/>
                <w:sz w:val="18"/>
                <w:szCs w:val="18"/>
                <w:lang w:eastAsia="pt-BR"/>
              </w:rPr>
              <w:t>: destaque aos títulos, capítulos, bem como outras informações relevantes, etc.</w:t>
            </w:r>
          </w:p>
          <w:p w14:paraId="0BBD5A0D" w14:textId="77777777" w:rsidR="00B21C45" w:rsidRPr="00494126" w:rsidRDefault="00B21C45" w:rsidP="001D283D">
            <w:pPr>
              <w:pStyle w:val="PargrafodaLista"/>
              <w:numPr>
                <w:ilvl w:val="0"/>
                <w:numId w:val="1"/>
              </w:numPr>
              <w:jc w:val="both"/>
              <w:rPr>
                <w:rFonts w:ascii="Book Antiqua" w:eastAsia="Times New Roman" w:hAnsi="Book Antiqua" w:cs="Times New Roman"/>
                <w:sz w:val="18"/>
                <w:szCs w:val="18"/>
                <w:lang w:eastAsia="pt-BR"/>
              </w:rPr>
            </w:pPr>
            <w:r w:rsidRPr="00494126">
              <w:rPr>
                <w:rFonts w:ascii="Book Antiqua" w:eastAsia="Times New Roman" w:hAnsi="Book Antiqua" w:cs="Times New Roman"/>
                <w:b/>
                <w:sz w:val="18"/>
                <w:szCs w:val="18"/>
                <w:highlight w:val="magenta"/>
                <w:lang w:eastAsia="pt-BR"/>
              </w:rPr>
              <w:t>EM ROXO</w:t>
            </w:r>
            <w:r w:rsidRPr="00494126">
              <w:rPr>
                <w:rFonts w:ascii="Book Antiqua" w:eastAsia="Times New Roman" w:hAnsi="Book Antiqua" w:cs="Times New Roman"/>
                <w:sz w:val="18"/>
                <w:szCs w:val="18"/>
                <w:lang w:eastAsia="pt-BR"/>
              </w:rPr>
              <w:t>: artigos que já foram cobrados em provas de concurso.</w:t>
            </w:r>
          </w:p>
          <w:p w14:paraId="7A344F5B" w14:textId="28A55FB8" w:rsidR="00B21C45" w:rsidRPr="00494126" w:rsidRDefault="00B21C45" w:rsidP="001D283D">
            <w:pPr>
              <w:pStyle w:val="PargrafodaLista"/>
              <w:numPr>
                <w:ilvl w:val="0"/>
                <w:numId w:val="1"/>
              </w:numPr>
              <w:jc w:val="both"/>
              <w:rPr>
                <w:rFonts w:ascii="Book Antiqua" w:eastAsia="Times New Roman" w:hAnsi="Book Antiqua" w:cs="Times New Roman"/>
                <w:sz w:val="18"/>
                <w:szCs w:val="18"/>
                <w:lang w:eastAsia="pt-BR"/>
              </w:rPr>
            </w:pPr>
            <w:r w:rsidRPr="00494126">
              <w:rPr>
                <w:rFonts w:ascii="Book Antiqua" w:eastAsia="Times New Roman" w:hAnsi="Book Antiqua" w:cs="Times New Roman"/>
                <w:b/>
                <w:sz w:val="18"/>
                <w:szCs w:val="18"/>
                <w:highlight w:val="cyan"/>
                <w:lang w:eastAsia="pt-BR"/>
              </w:rPr>
              <w:t>EM AZUL</w:t>
            </w:r>
            <w:r w:rsidRPr="00494126">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sidR="00CE278D">
              <w:rPr>
                <w:rFonts w:ascii="Book Antiqua" w:eastAsia="Times New Roman" w:hAnsi="Book Antiqua" w:cs="Times New Roman"/>
                <w:sz w:val="18"/>
                <w:szCs w:val="18"/>
                <w:lang w:eastAsia="pt-BR"/>
              </w:rPr>
              <w:t>9.514/97</w:t>
            </w:r>
            <w:r w:rsidRPr="00494126">
              <w:rPr>
                <w:rFonts w:ascii="Book Antiqua" w:eastAsia="Times New Roman" w:hAnsi="Book Antiqua" w:cs="Times New Roman"/>
                <w:sz w:val="18"/>
                <w:szCs w:val="18"/>
                <w:lang w:eastAsia="pt-BR"/>
              </w:rPr>
              <w:t>).</w:t>
            </w:r>
          </w:p>
          <w:p w14:paraId="43D53D76" w14:textId="77777777" w:rsidR="00B21C45" w:rsidRPr="00494126" w:rsidRDefault="00B21C45" w:rsidP="001D283D">
            <w:pPr>
              <w:pStyle w:val="PargrafodaLista"/>
              <w:numPr>
                <w:ilvl w:val="0"/>
                <w:numId w:val="1"/>
              </w:numPr>
              <w:jc w:val="both"/>
              <w:rPr>
                <w:rFonts w:ascii="Book Antiqua" w:eastAsia="Times New Roman" w:hAnsi="Book Antiqua" w:cs="Times New Roman"/>
                <w:sz w:val="18"/>
                <w:szCs w:val="18"/>
                <w:lang w:eastAsia="pt-BR"/>
              </w:rPr>
            </w:pPr>
            <w:r w:rsidRPr="00494126">
              <w:rPr>
                <w:rFonts w:ascii="Book Antiqua" w:eastAsia="Times New Roman" w:hAnsi="Book Antiqua" w:cs="Times New Roman"/>
                <w:b/>
                <w:sz w:val="18"/>
                <w:szCs w:val="18"/>
                <w:highlight w:val="yellow"/>
                <w:lang w:eastAsia="pt-BR"/>
              </w:rPr>
              <w:t>EM AMARELO</w:t>
            </w:r>
            <w:r w:rsidRPr="00494126">
              <w:rPr>
                <w:rFonts w:ascii="Book Antiqua" w:eastAsia="Times New Roman" w:hAnsi="Book Antiqua" w:cs="Times New Roman"/>
                <w:sz w:val="18"/>
                <w:szCs w:val="18"/>
                <w:lang w:eastAsia="pt-BR"/>
              </w:rPr>
              <w:t>: destaques importantes (ex.: critério pessoal)</w:t>
            </w:r>
          </w:p>
          <w:p w14:paraId="66A3A4D1" w14:textId="77777777" w:rsidR="00B21C45" w:rsidRPr="00494126" w:rsidRDefault="00B21C45" w:rsidP="001D283D">
            <w:pPr>
              <w:jc w:val="both"/>
              <w:rPr>
                <w:rFonts w:ascii="Book Antiqua" w:eastAsia="Times New Roman" w:hAnsi="Book Antiqua" w:cs="Times New Roman"/>
                <w:sz w:val="18"/>
                <w:szCs w:val="18"/>
                <w:lang w:eastAsia="pt-BR"/>
              </w:rPr>
            </w:pPr>
          </w:p>
          <w:p w14:paraId="2EF6D4AC" w14:textId="77777777" w:rsidR="00B21C45" w:rsidRPr="00494126" w:rsidRDefault="00B21C45" w:rsidP="001D283D">
            <w:pPr>
              <w:pStyle w:val="PargrafodaLista"/>
              <w:numPr>
                <w:ilvl w:val="0"/>
                <w:numId w:val="2"/>
              </w:numPr>
              <w:jc w:val="both"/>
              <w:rPr>
                <w:rFonts w:ascii="Book Antiqua" w:eastAsia="Times New Roman" w:hAnsi="Book Antiqua" w:cs="Times New Roman"/>
                <w:sz w:val="18"/>
                <w:szCs w:val="18"/>
                <w:lang w:eastAsia="pt-BR"/>
              </w:rPr>
            </w:pPr>
            <w:r w:rsidRPr="00494126">
              <w:rPr>
                <w:rFonts w:ascii="Book Antiqua" w:eastAsia="Times New Roman" w:hAnsi="Book Antiqua" w:cs="Times New Roman"/>
                <w:b/>
                <w:color w:val="FF0000"/>
                <w:sz w:val="18"/>
                <w:szCs w:val="18"/>
                <w:lang w:eastAsia="pt-BR"/>
              </w:rPr>
              <w:t>Siglas utilizadas</w:t>
            </w:r>
            <w:r w:rsidRPr="00494126">
              <w:rPr>
                <w:rFonts w:ascii="Book Antiqua" w:eastAsia="Times New Roman" w:hAnsi="Book Antiqua" w:cs="Times New Roman"/>
                <w:sz w:val="18"/>
                <w:szCs w:val="18"/>
                <w:lang w:eastAsia="pt-BR"/>
              </w:rPr>
              <w:t>:</w:t>
            </w:r>
          </w:p>
          <w:p w14:paraId="4E498FCB" w14:textId="77777777" w:rsidR="00B21C45" w:rsidRPr="00E9518D" w:rsidRDefault="00B21C45" w:rsidP="001D283D">
            <w:pPr>
              <w:pStyle w:val="PargrafodaLista"/>
              <w:numPr>
                <w:ilvl w:val="0"/>
                <w:numId w:val="3"/>
              </w:numPr>
              <w:jc w:val="both"/>
              <w:rPr>
                <w:rFonts w:ascii="Book Antiqua" w:eastAsia="Times New Roman" w:hAnsi="Book Antiqua" w:cs="Times New Roman"/>
                <w:sz w:val="20"/>
                <w:szCs w:val="20"/>
                <w:lang w:eastAsia="pt-BR"/>
              </w:rPr>
            </w:pPr>
            <w:r w:rsidRPr="00494126">
              <w:rPr>
                <w:rFonts w:ascii="Book Antiqua" w:eastAsia="Times New Roman" w:hAnsi="Book Antiqua" w:cs="Times New Roman"/>
                <w:b/>
                <w:sz w:val="18"/>
                <w:szCs w:val="18"/>
                <w:lang w:eastAsia="pt-BR"/>
              </w:rPr>
              <w:t>MP (concursos do Ministério Público); M ou TJMG (concursos da Magistratura); BL (base legal, etc.</w:t>
            </w:r>
          </w:p>
        </w:tc>
      </w:tr>
    </w:tbl>
    <w:p w14:paraId="5D878300" w14:textId="77777777" w:rsidR="005E28B7" w:rsidRPr="00E9518D" w:rsidRDefault="005E28B7" w:rsidP="005E28B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9518D">
          <w:rPr>
            <w:rFonts w:ascii="Book Antiqua" w:eastAsia="Times New Roman" w:hAnsi="Book Antiqua" w:cs="Times New Roman"/>
            <w:b/>
            <w:bCs/>
            <w:color w:val="000080"/>
            <w:sz w:val="20"/>
            <w:szCs w:val="20"/>
            <w:u w:val="single"/>
            <w:lang w:eastAsia="pt-BR"/>
          </w:rPr>
          <w:t>LEI Nº 9.514, DE 20 DE NOVEMBRO DE 1997.</w:t>
        </w:r>
      </w:hyperlink>
    </w:p>
    <w:tbl>
      <w:tblPr>
        <w:tblW w:w="5000" w:type="pct"/>
        <w:tblCellSpacing w:w="0" w:type="dxa"/>
        <w:tblCellMar>
          <w:left w:w="0" w:type="dxa"/>
          <w:right w:w="0" w:type="dxa"/>
        </w:tblCellMar>
        <w:tblLook w:val="04A0" w:firstRow="1" w:lastRow="0" w:firstColumn="1" w:lastColumn="0" w:noHBand="0" w:noVBand="1"/>
      </w:tblPr>
      <w:tblGrid>
        <w:gridCol w:w="2092"/>
        <w:gridCol w:w="6412"/>
      </w:tblGrid>
      <w:tr w:rsidR="005E28B7" w:rsidRPr="00E9518D" w14:paraId="2072D75F" w14:textId="77777777" w:rsidTr="00494126">
        <w:trPr>
          <w:tblCellSpacing w:w="0" w:type="dxa"/>
        </w:trPr>
        <w:tc>
          <w:tcPr>
            <w:tcW w:w="1230" w:type="pct"/>
            <w:vAlign w:val="center"/>
            <w:hideMark/>
          </w:tcPr>
          <w:p w14:paraId="32B971BD" w14:textId="77777777" w:rsidR="005E28B7" w:rsidRPr="00E9518D" w:rsidRDefault="005E28B7" w:rsidP="005E28B7">
            <w:pPr>
              <w:spacing w:after="0" w:line="240" w:lineRule="auto"/>
              <w:rPr>
                <w:rFonts w:ascii="Book Antiqua" w:eastAsia="Times New Roman" w:hAnsi="Book Antiqua" w:cs="Times New Roman"/>
                <w:sz w:val="20"/>
                <w:szCs w:val="20"/>
                <w:lang w:eastAsia="pt-BR"/>
              </w:rPr>
            </w:pPr>
          </w:p>
        </w:tc>
        <w:tc>
          <w:tcPr>
            <w:tcW w:w="3770" w:type="pct"/>
            <w:vAlign w:val="center"/>
            <w:hideMark/>
          </w:tcPr>
          <w:p w14:paraId="0F4D383B" w14:textId="77777777" w:rsidR="005E28B7" w:rsidRPr="00E9518D" w:rsidRDefault="005E28B7" w:rsidP="005E28B7">
            <w:pPr>
              <w:spacing w:before="100" w:beforeAutospacing="1" w:after="100" w:afterAutospacing="1" w:line="240" w:lineRule="auto"/>
              <w:jc w:val="both"/>
              <w:rPr>
                <w:rFonts w:ascii="Book Antiqua" w:eastAsia="Times New Roman" w:hAnsi="Book Antiqua" w:cs="Times New Roman"/>
                <w:sz w:val="20"/>
                <w:szCs w:val="20"/>
                <w:lang w:eastAsia="pt-BR"/>
              </w:rPr>
            </w:pPr>
            <w:r w:rsidRPr="00CE278D">
              <w:rPr>
                <w:rFonts w:ascii="Book Antiqua" w:eastAsia="Times New Roman" w:hAnsi="Book Antiqua" w:cs="Times New Roman"/>
                <w:color w:val="800000"/>
                <w:sz w:val="18"/>
                <w:szCs w:val="18"/>
                <w:lang w:eastAsia="pt-BR"/>
              </w:rPr>
              <w:t>Dispõe sobre o Sistema de Financiamento Imobiliário, institui a alienação fiduciária de coisa imóvel e dá outras providências.</w:t>
            </w:r>
          </w:p>
        </w:tc>
      </w:tr>
    </w:tbl>
    <w:p w14:paraId="70BD2A3B" w14:textId="77777777" w:rsidR="005E28B7" w:rsidRPr="00F241C3" w:rsidRDefault="005E28B7" w:rsidP="005E28B7">
      <w:pPr>
        <w:spacing w:before="100" w:beforeAutospacing="1" w:after="100" w:afterAutospacing="1" w:line="240" w:lineRule="auto"/>
        <w:ind w:firstLine="525"/>
        <w:rPr>
          <w:rFonts w:ascii="Book Antiqua" w:eastAsia="Times New Roman" w:hAnsi="Book Antiqua" w:cs="Times New Roman"/>
          <w:sz w:val="19"/>
          <w:szCs w:val="19"/>
          <w:lang w:eastAsia="pt-BR"/>
        </w:rPr>
      </w:pPr>
      <w:r w:rsidRPr="00F241C3">
        <w:rPr>
          <w:rFonts w:ascii="Book Antiqua" w:eastAsia="Times New Roman" w:hAnsi="Book Antiqua" w:cs="Times New Roman"/>
          <w:b/>
          <w:bCs/>
          <w:sz w:val="19"/>
          <w:szCs w:val="19"/>
          <w:lang w:eastAsia="pt-BR"/>
        </w:rPr>
        <w:t xml:space="preserve">O PRESIDENTE DA REPÚBLICA </w:t>
      </w:r>
      <w:r w:rsidRPr="00F241C3">
        <w:rPr>
          <w:rFonts w:ascii="Book Antiqua" w:eastAsia="Times New Roman" w:hAnsi="Book Antiqua" w:cs="Times New Roman"/>
          <w:sz w:val="19"/>
          <w:szCs w:val="19"/>
          <w:lang w:eastAsia="pt-BR"/>
        </w:rPr>
        <w:t>Faço saber que o Congresso Nacional decreta e eu sanciono a seguinte Lei:</w:t>
      </w:r>
    </w:p>
    <w:p w14:paraId="240A07A8" w14:textId="77777777" w:rsidR="005E28B7" w:rsidRPr="00F241C3" w:rsidRDefault="005E28B7" w:rsidP="00B21C45">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lang w:eastAsia="pt-BR"/>
        </w:rPr>
        <w:t>CAPÍTULO I</w:t>
      </w:r>
    </w:p>
    <w:p w14:paraId="2FD47300" w14:textId="77777777" w:rsidR="005E28B7" w:rsidRPr="00F241C3" w:rsidRDefault="005E28B7" w:rsidP="00B21C45">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lang w:eastAsia="pt-BR"/>
        </w:rPr>
        <w:t>Do Sistema de Financiamento Imobiliário</w:t>
      </w:r>
    </w:p>
    <w:p w14:paraId="044C9EF8" w14:textId="77777777" w:rsidR="005E28B7" w:rsidRPr="00F241C3" w:rsidRDefault="005E28B7" w:rsidP="00B21C45">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b/>
          <w:bCs/>
          <w:sz w:val="19"/>
          <w:szCs w:val="19"/>
          <w:lang w:eastAsia="pt-BR"/>
        </w:rPr>
        <w:t>Seção I</w:t>
      </w:r>
    </w:p>
    <w:p w14:paraId="0A7B4D04" w14:textId="77777777" w:rsidR="005E28B7" w:rsidRPr="00F241C3" w:rsidRDefault="005E28B7" w:rsidP="00B21C45">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b/>
          <w:bCs/>
          <w:sz w:val="19"/>
          <w:szCs w:val="19"/>
          <w:lang w:eastAsia="pt-BR"/>
        </w:rPr>
        <w:t xml:space="preserve">Da finalidade </w:t>
      </w:r>
    </w:p>
    <w:p w14:paraId="3746396B"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1"/>
      <w:bookmarkEnd w:id="1"/>
      <w:r w:rsidRPr="00F241C3">
        <w:rPr>
          <w:rFonts w:ascii="Book Antiqua" w:eastAsia="Times New Roman" w:hAnsi="Book Antiqua" w:cs="Times New Roman"/>
          <w:sz w:val="19"/>
          <w:szCs w:val="19"/>
          <w:lang w:eastAsia="pt-BR"/>
        </w:rPr>
        <w:t>Art. 1º O Sistema de Financiamento Imobiliário - SFI tem por finalidade promover o financiamento imobiliário em geral, segundo condições compatíveis com as da formação dos fundos respectivos.</w:t>
      </w:r>
    </w:p>
    <w:p w14:paraId="1C1582BC" w14:textId="77777777" w:rsidR="005E28B7" w:rsidRPr="00F241C3" w:rsidRDefault="005E28B7" w:rsidP="005E28B7">
      <w:pPr>
        <w:spacing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b/>
          <w:bCs/>
          <w:sz w:val="19"/>
          <w:szCs w:val="19"/>
          <w:lang w:eastAsia="pt-BR"/>
        </w:rPr>
        <w:t>Seção II</w:t>
      </w:r>
    </w:p>
    <w:p w14:paraId="00451701" w14:textId="77777777" w:rsidR="005E28B7" w:rsidRPr="00F241C3" w:rsidRDefault="005E28B7" w:rsidP="005E28B7">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b/>
          <w:bCs/>
          <w:sz w:val="19"/>
          <w:szCs w:val="19"/>
          <w:lang w:eastAsia="pt-BR"/>
        </w:rPr>
        <w:t xml:space="preserve">Das entidades </w:t>
      </w:r>
    </w:p>
    <w:p w14:paraId="75903762" w14:textId="543FFE98" w:rsidR="005E28B7" w:rsidRPr="006C0442" w:rsidRDefault="005E28B7" w:rsidP="006C0442">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bookmarkStart w:id="2" w:name="art2"/>
      <w:bookmarkEnd w:id="2"/>
      <w:r w:rsidRPr="00B4019C">
        <w:rPr>
          <w:rFonts w:ascii="Book Antiqua" w:eastAsia="Times New Roman" w:hAnsi="Book Antiqua" w:cs="Times New Roman"/>
          <w:b/>
          <w:bCs/>
          <w:sz w:val="19"/>
          <w:szCs w:val="19"/>
          <w:highlight w:val="magenta"/>
          <w:lang w:eastAsia="pt-BR"/>
        </w:rPr>
        <w:t>Art. 2º</w:t>
      </w:r>
      <w:r w:rsidRPr="00F241C3">
        <w:rPr>
          <w:rFonts w:ascii="Book Antiqua" w:eastAsia="Times New Roman" w:hAnsi="Book Antiqua" w:cs="Times New Roman"/>
          <w:sz w:val="19"/>
          <w:szCs w:val="19"/>
          <w:lang w:eastAsia="pt-BR"/>
        </w:rPr>
        <w:t xml:space="preserve"> </w:t>
      </w:r>
      <w:r w:rsidRPr="00B4019C">
        <w:rPr>
          <w:rFonts w:ascii="Book Antiqua" w:eastAsia="Times New Roman" w:hAnsi="Book Antiqua" w:cs="Times New Roman"/>
          <w:b/>
          <w:bCs/>
          <w:sz w:val="19"/>
          <w:szCs w:val="19"/>
          <w:lang w:eastAsia="pt-BR"/>
        </w:rPr>
        <w:t>Poderão operar no SFI as caixas econômicas, os bancos comerciais, os bancos de investimento, os bancos com carteira de crédito imobiliário, as sociedades de crédito imobiliário, as associações de poupança e empréstimo, as companhias hipotecárias e, a critério do Conselho Monetário Nacional - CMN, outras entidades</w:t>
      </w:r>
      <w:r w:rsidRPr="00976AAC">
        <w:rPr>
          <w:rFonts w:ascii="Book Antiqua" w:eastAsia="Times New Roman" w:hAnsi="Book Antiqua" w:cs="Times New Roman"/>
          <w:sz w:val="18"/>
          <w:szCs w:val="18"/>
          <w:lang w:eastAsia="pt-BR"/>
        </w:rPr>
        <w:t>.</w:t>
      </w:r>
      <w:r w:rsidR="00B4019C" w:rsidRPr="00976AAC">
        <w:rPr>
          <w:rFonts w:ascii="Book Antiqua" w:eastAsia="Times New Roman" w:hAnsi="Book Antiqua" w:cs="Times New Roman"/>
          <w:sz w:val="18"/>
          <w:szCs w:val="18"/>
          <w:lang w:eastAsia="pt-BR"/>
        </w:rPr>
        <w:t xml:space="preserve"> </w:t>
      </w:r>
      <w:r w:rsidR="00B4019C" w:rsidRPr="00976AAC">
        <w:rPr>
          <w:rFonts w:ascii="Book Antiqua" w:eastAsia="Times New Roman" w:hAnsi="Book Antiqua" w:cs="Times New Roman"/>
          <w:b/>
          <w:color w:val="FF0000"/>
          <w:sz w:val="16"/>
          <w:szCs w:val="16"/>
          <w:u w:val="single"/>
          <w:lang w:eastAsia="pt-BR"/>
        </w:rPr>
        <w:t>(Cartórios/TJMG-2009)</w:t>
      </w:r>
      <w:r w:rsidR="006C0442">
        <w:rPr>
          <w:rFonts w:ascii="Book Antiqua" w:eastAsia="Times New Roman" w:hAnsi="Book Antiqua" w:cs="Times New Roman"/>
          <w:b/>
          <w:color w:val="FF0000"/>
          <w:sz w:val="16"/>
          <w:szCs w:val="16"/>
          <w:lang w:eastAsia="pt-BR"/>
        </w:rPr>
        <w:t xml:space="preserve"> </w:t>
      </w:r>
      <w:r w:rsidR="006C0442">
        <w:rPr>
          <w:rFonts w:ascii="Book Antiqua" w:eastAsia="Times New Roman" w:hAnsi="Book Antiqua" w:cs="Times New Roman"/>
          <w:b/>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6C0442" w:rsidRPr="00F241C3" w14:paraId="2BCF439D" w14:textId="77777777" w:rsidTr="00855D88">
        <w:tc>
          <w:tcPr>
            <w:tcW w:w="8494" w:type="dxa"/>
            <w:shd w:val="clear" w:color="auto" w:fill="CCFFFF"/>
          </w:tcPr>
          <w:p w14:paraId="6FEF83BE" w14:textId="77777777" w:rsidR="006C0442" w:rsidRDefault="006C0442" w:rsidP="006C0442">
            <w:pPr>
              <w:jc w:val="both"/>
              <w:rPr>
                <w:rFonts w:ascii="Book Antiqua" w:eastAsia="Times New Roman" w:hAnsi="Book Antiqua" w:cs="Times New Roman"/>
                <w:b/>
                <w:bCs/>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Jurisprud. Teses/STJ – Ed. 86</w:t>
            </w:r>
            <w:r>
              <w:rPr>
                <w:rFonts w:ascii="Book Antiqua" w:eastAsia="Times New Roman" w:hAnsi="Book Antiqua" w:cs="Times New Roman"/>
                <w:b/>
                <w:i/>
                <w:color w:val="FF0000"/>
                <w:sz w:val="19"/>
                <w:szCs w:val="19"/>
                <w:lang w:eastAsia="pt-BR"/>
              </w:rPr>
              <w:t>: #</w:t>
            </w:r>
            <w:r w:rsidRPr="006C0442">
              <w:rPr>
                <w:rFonts w:ascii="Book Antiqua" w:eastAsia="Times New Roman" w:hAnsi="Book Antiqua" w:cs="Times New Roman"/>
                <w:b/>
                <w:i/>
                <w:color w:val="FF0000"/>
                <w:sz w:val="19"/>
                <w:szCs w:val="19"/>
                <w:highlight w:val="green"/>
                <w:lang w:eastAsia="pt-BR"/>
              </w:rPr>
              <w:t>TRF3-2022</w:t>
            </w:r>
            <w:r w:rsidRPr="00F241C3">
              <w:rPr>
                <w:rFonts w:ascii="Book Antiqua" w:eastAsia="Times New Roman" w:hAnsi="Book Antiqua" w:cs="Times New Roman"/>
                <w:b/>
                <w:i/>
                <w:sz w:val="19"/>
                <w:szCs w:val="19"/>
                <w:lang w:eastAsia="pt-BR"/>
              </w:rPr>
              <w:t>:</w:t>
            </w:r>
            <w:r w:rsidRPr="00F241C3">
              <w:rPr>
                <w:rFonts w:ascii="Book Antiqua" w:eastAsia="Times New Roman" w:hAnsi="Book Antiqua" w:cs="Times New Roman"/>
                <w:sz w:val="19"/>
                <w:szCs w:val="19"/>
                <w:lang w:eastAsia="pt-BR"/>
              </w:rPr>
              <w:t xml:space="preserve"> </w:t>
            </w:r>
            <w:r w:rsidRPr="006C0442">
              <w:rPr>
                <w:rFonts w:ascii="Book Antiqua" w:eastAsia="Times New Roman" w:hAnsi="Book Antiqua" w:cs="Times New Roman"/>
                <w:b/>
                <w:bCs/>
                <w:sz w:val="19"/>
                <w:szCs w:val="19"/>
                <w:highlight w:val="magenta"/>
                <w:lang w:eastAsia="pt-BR"/>
              </w:rPr>
              <w:t>Tese 03</w:t>
            </w:r>
            <w:r>
              <w:rPr>
                <w:rFonts w:ascii="Book Antiqua" w:eastAsia="Times New Roman" w:hAnsi="Book Antiqua" w:cs="Times New Roman"/>
                <w:b/>
                <w:bCs/>
                <w:sz w:val="19"/>
                <w:szCs w:val="19"/>
                <w:lang w:eastAsia="pt-BR"/>
              </w:rPr>
              <w:t xml:space="preserve">: </w:t>
            </w:r>
            <w:r w:rsidRPr="006C0442">
              <w:rPr>
                <w:rFonts w:ascii="Book Antiqua" w:eastAsia="Times New Roman" w:hAnsi="Book Antiqua" w:cs="Times New Roman"/>
                <w:b/>
                <w:bCs/>
                <w:sz w:val="19"/>
                <w:szCs w:val="19"/>
                <w:lang w:eastAsia="pt-BR"/>
              </w:rPr>
              <w:t xml:space="preserve">Nas ações referentes ao Sistema Financeiro da Habitação, a Caixa Econômica Federal - CEF não tem legitimidade passiva para responder por eventuais vícios de construção nos imóveis financiados, salvo quando realiza atividade distinta daquela própria de agente financeiro estrito </w:t>
            </w:r>
            <w:proofErr w:type="gramStart"/>
            <w:r w:rsidRPr="006C0442">
              <w:rPr>
                <w:rFonts w:ascii="Book Antiqua" w:eastAsia="Times New Roman" w:hAnsi="Book Antiqua" w:cs="Times New Roman"/>
                <w:b/>
                <w:bCs/>
                <w:sz w:val="19"/>
                <w:szCs w:val="19"/>
                <w:lang w:eastAsia="pt-BR"/>
              </w:rPr>
              <w:t>senso</w:t>
            </w:r>
            <w:proofErr w:type="gramEnd"/>
            <w:r w:rsidRPr="006C0442">
              <w:rPr>
                <w:rFonts w:ascii="Book Antiqua" w:eastAsia="Times New Roman" w:hAnsi="Book Antiqua" w:cs="Times New Roman"/>
                <w:b/>
                <w:bCs/>
                <w:sz w:val="19"/>
                <w:szCs w:val="19"/>
                <w:lang w:eastAsia="pt-BR"/>
              </w:rPr>
              <w:t>.</w:t>
            </w:r>
          </w:p>
          <w:tbl>
            <w:tblPr>
              <w:tblStyle w:val="Tabelacomgrade"/>
              <w:tblW w:w="0" w:type="auto"/>
              <w:tblLook w:val="04A0" w:firstRow="1" w:lastRow="0" w:firstColumn="1" w:lastColumn="0" w:noHBand="0" w:noVBand="1"/>
            </w:tblPr>
            <w:tblGrid>
              <w:gridCol w:w="8268"/>
            </w:tblGrid>
            <w:tr w:rsidR="006C0442" w14:paraId="4361864E" w14:textId="77777777" w:rsidTr="006C0442">
              <w:tc>
                <w:tcPr>
                  <w:tcW w:w="8268" w:type="dxa"/>
                  <w:shd w:val="clear" w:color="auto" w:fill="FFFFFF" w:themeFill="background1"/>
                </w:tcPr>
                <w:p w14:paraId="14E8D5DF" w14:textId="1455D31F" w:rsidR="006C0442" w:rsidRPr="006C0442" w:rsidRDefault="006C0442" w:rsidP="006C0442">
                  <w:pPr>
                    <w:jc w:val="both"/>
                    <w:rPr>
                      <w:rFonts w:ascii="Book Antiqua" w:eastAsia="Times New Roman" w:hAnsi="Book Antiqua" w:cs="Times New Roman"/>
                      <w:b/>
                      <w:bCs/>
                      <w:sz w:val="19"/>
                      <w:szCs w:val="19"/>
                      <w:lang w:eastAsia="pt-BR"/>
                    </w:rPr>
                  </w:pPr>
                  <w:r w:rsidRPr="006C0442">
                    <w:rPr>
                      <w:rFonts w:ascii="Book Antiqua" w:eastAsia="Times New Roman" w:hAnsi="Book Antiqua" w:cs="Times New Roman"/>
                      <w:b/>
                      <w:bCs/>
                      <w:sz w:val="18"/>
                      <w:szCs w:val="18"/>
                      <w:lang w:eastAsia="pt-BR"/>
                    </w:rPr>
                    <w:t>(</w:t>
                  </w:r>
                  <w:r w:rsidRPr="006C0442">
                    <w:rPr>
                      <w:rFonts w:ascii="Book Antiqua" w:eastAsia="Times New Roman" w:hAnsi="Book Antiqua" w:cs="Times New Roman"/>
                      <w:b/>
                      <w:bCs/>
                      <w:sz w:val="18"/>
                      <w:szCs w:val="18"/>
                      <w:highlight w:val="yellow"/>
                      <w:lang w:eastAsia="pt-BR"/>
                    </w:rPr>
                    <w:t>TRF3-2022</w:t>
                  </w:r>
                  <w:r w:rsidRPr="006C0442">
                    <w:rPr>
                      <w:rFonts w:ascii="Book Antiqua" w:eastAsia="Times New Roman" w:hAnsi="Book Antiqua" w:cs="Times New Roman"/>
                      <w:b/>
                      <w:bCs/>
                      <w:sz w:val="18"/>
                      <w:szCs w:val="18"/>
                      <w:lang w:eastAsia="pt-BR"/>
                    </w:rPr>
                    <w:t>)</w:t>
                  </w:r>
                  <w:r w:rsidRPr="006C0442">
                    <w:rPr>
                      <w:rFonts w:ascii="Book Antiqua" w:eastAsia="Times New Roman" w:hAnsi="Book Antiqua" w:cs="Times New Roman"/>
                      <w:sz w:val="18"/>
                      <w:szCs w:val="18"/>
                      <w:lang w:eastAsia="pt-BR"/>
                    </w:rPr>
                    <w:t xml:space="preserve">: Assinale a alternativa correta: Nas ações referentes ao Sistema Financeiro da Habitação, a Caixa Econômica Federal não tem legitimidade passiva para responder por eventuais vícios de </w:t>
                  </w:r>
                  <w:r w:rsidRPr="006C0442">
                    <w:rPr>
                      <w:rFonts w:ascii="Book Antiqua" w:eastAsia="Times New Roman" w:hAnsi="Book Antiqua" w:cs="Times New Roman"/>
                      <w:sz w:val="18"/>
                      <w:szCs w:val="18"/>
                      <w:lang w:eastAsia="pt-BR"/>
                    </w:rPr>
                    <w:lastRenderedPageBreak/>
                    <w:t xml:space="preserve">construção nos imóveis financiados, salvo quando realiza atividade distinta daquela própria de agente financeiro stricto sensu. </w:t>
                  </w:r>
                  <w:r w:rsidRPr="006C0442">
                    <w:rPr>
                      <w:rFonts w:ascii="Book Antiqua" w:eastAsia="Times New Roman" w:hAnsi="Book Antiqua" w:cs="Times New Roman"/>
                      <w:b/>
                      <w:bCs/>
                      <w:sz w:val="18"/>
                      <w:szCs w:val="18"/>
                      <w:lang w:eastAsia="pt-BR"/>
                    </w:rPr>
                    <w:t xml:space="preserve">BL: </w:t>
                  </w:r>
                  <w:proofErr w:type="spellStart"/>
                  <w:r w:rsidRPr="006C0442">
                    <w:rPr>
                      <w:rFonts w:ascii="Book Antiqua" w:eastAsia="Times New Roman" w:hAnsi="Book Antiqua" w:cs="Times New Roman"/>
                      <w:b/>
                      <w:bCs/>
                      <w:sz w:val="18"/>
                      <w:szCs w:val="18"/>
                      <w:lang w:eastAsia="pt-BR"/>
                    </w:rPr>
                    <w:t>Entend</w:t>
                  </w:r>
                  <w:proofErr w:type="spellEnd"/>
                  <w:r w:rsidRPr="006C0442">
                    <w:rPr>
                      <w:rFonts w:ascii="Book Antiqua" w:eastAsia="Times New Roman" w:hAnsi="Book Antiqua" w:cs="Times New Roman"/>
                      <w:b/>
                      <w:bCs/>
                      <w:sz w:val="18"/>
                      <w:szCs w:val="18"/>
                      <w:lang w:eastAsia="pt-BR"/>
                    </w:rPr>
                    <w:t xml:space="preserve">. </w:t>
                  </w:r>
                  <w:proofErr w:type="spellStart"/>
                  <w:r w:rsidRPr="006C0442">
                    <w:rPr>
                      <w:rFonts w:ascii="Book Antiqua" w:eastAsia="Times New Roman" w:hAnsi="Book Antiqua" w:cs="Times New Roman"/>
                      <w:b/>
                      <w:bCs/>
                      <w:sz w:val="18"/>
                      <w:szCs w:val="18"/>
                      <w:lang w:eastAsia="pt-BR"/>
                    </w:rPr>
                    <w:t>Jurisprud</w:t>
                  </w:r>
                  <w:proofErr w:type="spellEnd"/>
                  <w:r w:rsidRPr="006C0442">
                    <w:rPr>
                      <w:rFonts w:ascii="Book Antiqua" w:eastAsia="Times New Roman" w:hAnsi="Book Antiqua" w:cs="Times New Roman"/>
                      <w:b/>
                      <w:bCs/>
                      <w:sz w:val="18"/>
                      <w:szCs w:val="18"/>
                      <w:lang w:eastAsia="pt-BR"/>
                    </w:rPr>
                    <w:t>.</w:t>
                  </w:r>
                </w:p>
              </w:tc>
            </w:tr>
          </w:tbl>
          <w:p w14:paraId="060DD866" w14:textId="77777777" w:rsidR="006C0442" w:rsidRDefault="006C0442" w:rsidP="006C0442">
            <w:pPr>
              <w:jc w:val="both"/>
              <w:rPr>
                <w:rFonts w:ascii="Book Antiqua" w:eastAsia="Times New Roman" w:hAnsi="Book Antiqua" w:cs="Times New Roman"/>
                <w:b/>
                <w:bCs/>
                <w:sz w:val="19"/>
                <w:szCs w:val="19"/>
                <w:lang w:eastAsia="pt-BR"/>
              </w:rPr>
            </w:pPr>
          </w:p>
          <w:p w14:paraId="5CA472A6" w14:textId="7ED9BE14" w:rsidR="006C0442" w:rsidRPr="006C0442" w:rsidRDefault="006C0442" w:rsidP="006C0442">
            <w:pPr>
              <w:jc w:val="both"/>
              <w:rPr>
                <w:rFonts w:ascii="Book Antiqua" w:eastAsia="Times New Roman" w:hAnsi="Book Antiqua" w:cs="Times New Roman"/>
                <w:b/>
                <w:bCs/>
                <w:sz w:val="19"/>
                <w:szCs w:val="19"/>
                <w:lang w:eastAsia="pt-BR"/>
              </w:rPr>
            </w:pPr>
          </w:p>
        </w:tc>
      </w:tr>
    </w:tbl>
    <w:p w14:paraId="38A9A962" w14:textId="56EADBB0" w:rsidR="005E28B7" w:rsidRPr="00EA3E9F" w:rsidRDefault="005E28B7" w:rsidP="000576B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 w:name="art3"/>
      <w:bookmarkEnd w:id="3"/>
      <w:r w:rsidRPr="00F241C3">
        <w:rPr>
          <w:rFonts w:ascii="Book Antiqua" w:eastAsia="Times New Roman" w:hAnsi="Book Antiqua" w:cs="Times New Roman"/>
          <w:b/>
          <w:sz w:val="19"/>
          <w:szCs w:val="19"/>
          <w:highlight w:val="magenta"/>
          <w:lang w:eastAsia="pt-BR"/>
        </w:rPr>
        <w:lastRenderedPageBreak/>
        <w:t>Art. 3º</w:t>
      </w:r>
      <w:r w:rsidRPr="00F241C3">
        <w:rPr>
          <w:rFonts w:ascii="Book Antiqua" w:eastAsia="Times New Roman" w:hAnsi="Book Antiqua" w:cs="Times New Roman"/>
          <w:sz w:val="19"/>
          <w:szCs w:val="19"/>
          <w:lang w:eastAsia="pt-BR"/>
        </w:rPr>
        <w:t xml:space="preserve"> </w:t>
      </w:r>
      <w:r w:rsidRPr="00B4019C">
        <w:rPr>
          <w:rFonts w:ascii="Book Antiqua" w:eastAsia="Times New Roman" w:hAnsi="Book Antiqua" w:cs="Times New Roman"/>
          <w:b/>
          <w:bCs/>
          <w:sz w:val="19"/>
          <w:szCs w:val="19"/>
          <w:lang w:eastAsia="pt-BR"/>
        </w:rPr>
        <w:t xml:space="preserve">As companhias securitizadoras de créditos imobiliários, </w:t>
      </w:r>
      <w:r w:rsidRPr="00B4019C">
        <w:rPr>
          <w:rFonts w:ascii="Book Antiqua" w:eastAsia="Times New Roman" w:hAnsi="Book Antiqua" w:cs="Times New Roman"/>
          <w:b/>
          <w:bCs/>
          <w:sz w:val="19"/>
          <w:szCs w:val="19"/>
          <w:highlight w:val="cyan"/>
          <w:lang w:eastAsia="pt-BR"/>
        </w:rPr>
        <w:t>instituições não financeiras</w:t>
      </w:r>
      <w:r w:rsidRPr="00B4019C">
        <w:rPr>
          <w:rFonts w:ascii="Book Antiqua" w:eastAsia="Times New Roman" w:hAnsi="Book Antiqua" w:cs="Times New Roman"/>
          <w:b/>
          <w:bCs/>
          <w:sz w:val="19"/>
          <w:szCs w:val="19"/>
          <w:lang w:eastAsia="pt-BR"/>
        </w:rPr>
        <w:t xml:space="preserve"> constituídas sob a forma de sociedade por ações, terão por finalidade a aquisição e securitização desses créditos e a emissão e colocação, no mercado financeiro, de Certificados de Recebíveis Imobiliários, podendo emitir outros títulos de crédito, realizar negócios e prestar serviços compatíveis com as suas atividades</w:t>
      </w:r>
      <w:r w:rsidRPr="00976AAC">
        <w:rPr>
          <w:rFonts w:ascii="Book Antiqua" w:eastAsia="Times New Roman" w:hAnsi="Book Antiqua" w:cs="Times New Roman"/>
          <w:b/>
          <w:bCs/>
          <w:sz w:val="16"/>
          <w:szCs w:val="16"/>
          <w:lang w:eastAsia="pt-BR"/>
        </w:rPr>
        <w:t>.</w:t>
      </w:r>
      <w:r w:rsidR="00B4019C" w:rsidRPr="00976AAC">
        <w:rPr>
          <w:rFonts w:ascii="Book Antiqua" w:eastAsia="Times New Roman" w:hAnsi="Book Antiqua" w:cs="Times New Roman"/>
          <w:sz w:val="16"/>
          <w:szCs w:val="16"/>
          <w:lang w:eastAsia="pt-BR"/>
        </w:rPr>
        <w:t xml:space="preserve"> </w:t>
      </w:r>
      <w:r w:rsidR="00F23EAC" w:rsidRPr="00976AAC">
        <w:rPr>
          <w:rFonts w:ascii="Book Antiqua" w:eastAsia="Times New Roman" w:hAnsi="Book Antiqua" w:cs="Times New Roman"/>
          <w:b/>
          <w:bCs/>
          <w:color w:val="FF0000"/>
          <w:sz w:val="16"/>
          <w:szCs w:val="16"/>
          <w:u w:val="single"/>
          <w:lang w:eastAsia="pt-BR"/>
        </w:rPr>
        <w:t>(TRF2-2009)</w:t>
      </w:r>
      <w:r w:rsidR="00732B12" w:rsidRPr="00976AAC">
        <w:rPr>
          <w:rFonts w:ascii="Book Antiqua" w:eastAsia="Times New Roman" w:hAnsi="Book Antiqua" w:cs="Times New Roman"/>
          <w:sz w:val="16"/>
          <w:szCs w:val="16"/>
          <w:lang w:eastAsia="pt-BR"/>
        </w:rPr>
        <w:t xml:space="preserve"> </w:t>
      </w:r>
      <w:r w:rsidR="00732B12" w:rsidRPr="00976AAC">
        <w:rPr>
          <w:rFonts w:ascii="Book Antiqua" w:eastAsia="Times New Roman" w:hAnsi="Book Antiqua" w:cs="Times New Roman"/>
          <w:b/>
          <w:color w:val="FF0000"/>
          <w:sz w:val="16"/>
          <w:szCs w:val="16"/>
          <w:u w:val="single"/>
          <w:lang w:eastAsia="pt-BR"/>
        </w:rPr>
        <w:t>(TJSP-2018)</w:t>
      </w:r>
      <w:r w:rsidR="00DC2B08" w:rsidRPr="00976AAC">
        <w:rPr>
          <w:rFonts w:ascii="Book Antiqua" w:eastAsia="Times New Roman" w:hAnsi="Book Antiqua" w:cs="Times New Roman"/>
          <w:b/>
          <w:color w:val="FF0000"/>
          <w:sz w:val="16"/>
          <w:szCs w:val="16"/>
          <w:lang w:eastAsia="pt-BR"/>
        </w:rPr>
        <w:t xml:space="preserve"> </w:t>
      </w:r>
      <w:r w:rsidR="00DC2B08" w:rsidRPr="00976AAC">
        <w:rPr>
          <w:rFonts w:ascii="Book Antiqua" w:eastAsia="Times New Roman" w:hAnsi="Book Antiqua" w:cs="Times New Roman"/>
          <w:b/>
          <w:color w:val="FF0000"/>
          <w:sz w:val="16"/>
          <w:szCs w:val="16"/>
          <w:u w:val="single"/>
          <w:lang w:eastAsia="pt-BR"/>
        </w:rPr>
        <w:t>(Cartórios/TJMG-2009/2019)</w:t>
      </w:r>
      <w:r w:rsidR="00EA3E9F">
        <w:rPr>
          <w:rFonts w:ascii="Book Antiqua" w:eastAsia="Times New Roman" w:hAnsi="Book Antiqua" w:cs="Times New Roman"/>
          <w:b/>
          <w:color w:val="FF0000"/>
          <w:sz w:val="16"/>
          <w:szCs w:val="16"/>
          <w:lang w:eastAsia="pt-BR"/>
        </w:rPr>
        <w:t xml:space="preserve"> </w:t>
      </w:r>
      <w:r w:rsidR="00EA3E9F">
        <w:rPr>
          <w:rFonts w:ascii="Book Antiqua" w:eastAsia="Times New Roman" w:hAnsi="Book Antiqua" w:cs="Times New Roman"/>
          <w:b/>
          <w:color w:val="FF0000"/>
          <w:sz w:val="16"/>
          <w:szCs w:val="16"/>
          <w:u w:val="single"/>
          <w:lang w:eastAsia="pt-BR"/>
        </w:rPr>
        <w:t>(TJDFT-2023)</w:t>
      </w:r>
    </w:p>
    <w:p w14:paraId="5FD3E359" w14:textId="5ACFBD89" w:rsidR="0053364C" w:rsidRPr="00976AAC" w:rsidRDefault="0053364C"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76AAC">
        <w:rPr>
          <w:rFonts w:ascii="Book Antiqua" w:hAnsi="Book Antiqua" w:cs="Arial"/>
          <w:color w:val="000000"/>
          <w:sz w:val="16"/>
          <w:szCs w:val="16"/>
        </w:rPr>
        <w:t xml:space="preserve">Parágrafo único. </w:t>
      </w:r>
      <w:hyperlink r:id="rId9" w:anchor="art169" w:history="1">
        <w:r w:rsidRPr="00976AAC">
          <w:rPr>
            <w:rFonts w:ascii="Book Antiqua" w:hAnsi="Book Antiqua" w:cs="Arial"/>
            <w:color w:val="3333FF"/>
            <w:sz w:val="16"/>
            <w:szCs w:val="16"/>
            <w:u w:val="single"/>
          </w:rPr>
          <w:t>(Revogado pela Lei nº 13.097, de 2015)</w:t>
        </w:r>
      </w:hyperlink>
      <w:r w:rsidRPr="00976AAC">
        <w:rPr>
          <w:rFonts w:ascii="Book Antiqua" w:hAnsi="Book Antiqua" w:cs="Arial"/>
          <w:color w:val="3333FF"/>
          <w:sz w:val="16"/>
          <w:szCs w:val="16"/>
        </w:rPr>
        <w:t>   </w:t>
      </w:r>
      <w:r w:rsidRPr="00976AAC">
        <w:rPr>
          <w:rFonts w:ascii="Book Antiqua" w:hAnsi="Book Antiqua" w:cs="Arial"/>
          <w:color w:val="000000"/>
          <w:sz w:val="16"/>
          <w:szCs w:val="16"/>
        </w:rPr>
        <w:t xml:space="preserve">   </w:t>
      </w:r>
    </w:p>
    <w:p w14:paraId="5EC5C9DC" w14:textId="77777777" w:rsidR="005E28B7" w:rsidRPr="00F241C3" w:rsidRDefault="005E28B7" w:rsidP="005E28B7">
      <w:pPr>
        <w:spacing w:beforeAutospacing="1" w:after="100" w:afterAutospacing="1" w:line="240" w:lineRule="auto"/>
        <w:jc w:val="center"/>
        <w:rPr>
          <w:rFonts w:ascii="Book Antiqua" w:eastAsia="Times New Roman" w:hAnsi="Book Antiqua" w:cs="Times New Roman"/>
          <w:sz w:val="19"/>
          <w:szCs w:val="19"/>
          <w:lang w:eastAsia="pt-BR"/>
        </w:rPr>
      </w:pPr>
      <w:bookmarkStart w:id="4" w:name="art3p"/>
      <w:bookmarkEnd w:id="4"/>
      <w:r w:rsidRPr="00F241C3">
        <w:rPr>
          <w:rFonts w:ascii="Book Antiqua" w:eastAsia="Times New Roman" w:hAnsi="Book Antiqua" w:cs="Times New Roman"/>
          <w:b/>
          <w:bCs/>
          <w:sz w:val="19"/>
          <w:szCs w:val="19"/>
          <w:lang w:eastAsia="pt-BR"/>
        </w:rPr>
        <w:t>Seção III</w:t>
      </w:r>
    </w:p>
    <w:p w14:paraId="64DDF8C7" w14:textId="77777777" w:rsidR="005E28B7" w:rsidRPr="00F241C3" w:rsidRDefault="005E28B7" w:rsidP="005E28B7">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b/>
          <w:bCs/>
          <w:sz w:val="19"/>
          <w:szCs w:val="19"/>
          <w:lang w:eastAsia="pt-BR"/>
        </w:rPr>
        <w:t>Do financiamento imobiliário</w:t>
      </w:r>
    </w:p>
    <w:p w14:paraId="329DCDCD" w14:textId="3CA7E3DB" w:rsidR="005E28B7" w:rsidRPr="00512D76"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 w:name="art4"/>
      <w:bookmarkEnd w:id="5"/>
      <w:r w:rsidRPr="00A031A0">
        <w:rPr>
          <w:rFonts w:ascii="Book Antiqua" w:eastAsia="Times New Roman" w:hAnsi="Book Antiqua" w:cs="Times New Roman"/>
          <w:b/>
          <w:bCs/>
          <w:sz w:val="19"/>
          <w:szCs w:val="19"/>
          <w:highlight w:val="magenta"/>
          <w:lang w:eastAsia="pt-BR"/>
        </w:rPr>
        <w:t>Art. 4º</w:t>
      </w:r>
      <w:r w:rsidRPr="00F241C3">
        <w:rPr>
          <w:rFonts w:ascii="Book Antiqua" w:eastAsia="Times New Roman" w:hAnsi="Book Antiqua" w:cs="Times New Roman"/>
          <w:sz w:val="19"/>
          <w:szCs w:val="19"/>
          <w:lang w:eastAsia="pt-BR"/>
        </w:rPr>
        <w:t xml:space="preserve"> </w:t>
      </w:r>
      <w:r w:rsidRPr="00A031A0">
        <w:rPr>
          <w:rFonts w:ascii="Book Antiqua" w:eastAsia="Times New Roman" w:hAnsi="Book Antiqua" w:cs="Times New Roman"/>
          <w:b/>
          <w:bCs/>
          <w:sz w:val="19"/>
          <w:szCs w:val="19"/>
          <w:lang w:eastAsia="pt-BR"/>
        </w:rPr>
        <w:t xml:space="preserve">As operações de financiamento imobiliário em geral </w:t>
      </w:r>
      <w:r w:rsidRPr="00004282">
        <w:rPr>
          <w:rFonts w:ascii="Book Antiqua" w:eastAsia="Times New Roman" w:hAnsi="Book Antiqua" w:cs="Times New Roman"/>
          <w:b/>
          <w:bCs/>
          <w:sz w:val="19"/>
          <w:szCs w:val="19"/>
          <w:highlight w:val="cyan"/>
          <w:lang w:eastAsia="pt-BR"/>
        </w:rPr>
        <w:t>serão livremente efetuadas</w:t>
      </w:r>
      <w:r w:rsidRPr="00A031A0">
        <w:rPr>
          <w:rFonts w:ascii="Book Antiqua" w:eastAsia="Times New Roman" w:hAnsi="Book Antiqua" w:cs="Times New Roman"/>
          <w:b/>
          <w:bCs/>
          <w:sz w:val="19"/>
          <w:szCs w:val="19"/>
          <w:lang w:eastAsia="pt-BR"/>
        </w:rPr>
        <w:t xml:space="preserve"> pelas entidades autorizadas a operar no SFI, segundo condições de mercado e observadas as prescrições legais</w:t>
      </w:r>
      <w:r w:rsidRPr="00976AAC">
        <w:rPr>
          <w:rFonts w:ascii="Book Antiqua" w:eastAsia="Times New Roman" w:hAnsi="Book Antiqua" w:cs="Times New Roman"/>
          <w:b/>
          <w:bCs/>
          <w:sz w:val="18"/>
          <w:szCs w:val="18"/>
          <w:lang w:eastAsia="pt-BR"/>
        </w:rPr>
        <w:t>.</w:t>
      </w:r>
      <w:r w:rsidR="00A031A0" w:rsidRPr="00976AAC">
        <w:rPr>
          <w:rFonts w:ascii="Book Antiqua" w:eastAsia="Times New Roman" w:hAnsi="Book Antiqua" w:cs="Times New Roman"/>
          <w:sz w:val="18"/>
          <w:szCs w:val="18"/>
          <w:lang w:eastAsia="pt-BR"/>
        </w:rPr>
        <w:t xml:space="preserve"> </w:t>
      </w:r>
      <w:r w:rsidR="00A031A0" w:rsidRPr="00976AAC">
        <w:rPr>
          <w:rFonts w:ascii="Book Antiqua" w:eastAsia="Times New Roman" w:hAnsi="Book Antiqua" w:cs="Times New Roman"/>
          <w:b/>
          <w:bCs/>
          <w:color w:val="FF0000"/>
          <w:sz w:val="16"/>
          <w:szCs w:val="16"/>
          <w:u w:val="single"/>
          <w:lang w:eastAsia="pt-BR"/>
        </w:rPr>
        <w:t>(Cartórios/TJCE-2018)</w:t>
      </w:r>
      <w:r w:rsidR="00004282" w:rsidRPr="00976AAC">
        <w:rPr>
          <w:rFonts w:ascii="Book Antiqua" w:eastAsia="Times New Roman" w:hAnsi="Book Antiqua" w:cs="Times New Roman"/>
          <w:b/>
          <w:bCs/>
          <w:color w:val="FF0000"/>
          <w:sz w:val="16"/>
          <w:szCs w:val="16"/>
          <w:lang w:eastAsia="pt-BR"/>
        </w:rPr>
        <w:t xml:space="preserve"> </w:t>
      </w:r>
      <w:r w:rsidR="00004282" w:rsidRPr="00976AAC">
        <w:rPr>
          <w:rFonts w:ascii="Book Antiqua" w:eastAsia="Times New Roman" w:hAnsi="Book Antiqua" w:cs="Times New Roman"/>
          <w:b/>
          <w:bCs/>
          <w:color w:val="FF0000"/>
          <w:sz w:val="16"/>
          <w:szCs w:val="16"/>
          <w:u w:val="single"/>
          <w:lang w:eastAsia="pt-BR"/>
        </w:rPr>
        <w:t>(TJGO-2021)</w:t>
      </w:r>
      <w:r w:rsidR="00512D76">
        <w:rPr>
          <w:rFonts w:ascii="Book Antiqua" w:eastAsia="Times New Roman" w:hAnsi="Book Antiqua" w:cs="Times New Roman"/>
          <w:b/>
          <w:bCs/>
          <w:color w:val="FF0000"/>
          <w:sz w:val="16"/>
          <w:szCs w:val="16"/>
          <w:lang w:eastAsia="pt-BR"/>
        </w:rPr>
        <w:t xml:space="preserve"> </w:t>
      </w:r>
      <w:r w:rsidR="00512D76">
        <w:rPr>
          <w:rFonts w:ascii="Book Antiqua" w:eastAsia="Times New Roman" w:hAnsi="Book Antiqua" w:cs="Times New Roman"/>
          <w:b/>
          <w:bCs/>
          <w:color w:val="FF0000"/>
          <w:sz w:val="16"/>
          <w:szCs w:val="16"/>
          <w:u w:val="single"/>
          <w:lang w:eastAsia="pt-BR"/>
        </w:rPr>
        <w:t>(Cartórios/TJAC-2023)</w:t>
      </w:r>
    </w:p>
    <w:p w14:paraId="6AECED57"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4p"/>
      <w:bookmarkEnd w:id="6"/>
      <w:r w:rsidRPr="00F241C3">
        <w:rPr>
          <w:rFonts w:ascii="Book Antiqua" w:eastAsia="Times New Roman" w:hAnsi="Book Antiqua" w:cs="Times New Roman"/>
          <w:sz w:val="19"/>
          <w:szCs w:val="19"/>
          <w:lang w:eastAsia="pt-BR"/>
        </w:rPr>
        <w:t>Parágrafo único. Nas operações de que trata este artigo, poderão ser empregados recursos provenientes da captação nos mercados financeiro e de valores mobiliários, de acordo com a legislação pertinente.</w:t>
      </w:r>
    </w:p>
    <w:p w14:paraId="1E5A0178" w14:textId="1EED9701" w:rsidR="005E28B7" w:rsidRPr="00DC5318"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 w:name="art5"/>
      <w:bookmarkEnd w:id="7"/>
      <w:r w:rsidRPr="00BC4F32">
        <w:rPr>
          <w:rFonts w:ascii="Book Antiqua" w:eastAsia="Times New Roman" w:hAnsi="Book Antiqua" w:cs="Times New Roman"/>
          <w:b/>
          <w:bCs/>
          <w:sz w:val="19"/>
          <w:szCs w:val="19"/>
          <w:highlight w:val="magenta"/>
          <w:lang w:eastAsia="pt-BR"/>
        </w:rPr>
        <w:t>Art. 5º</w:t>
      </w:r>
      <w:r w:rsidRPr="00F241C3">
        <w:rPr>
          <w:rFonts w:ascii="Book Antiqua" w:eastAsia="Times New Roman" w:hAnsi="Book Antiqua" w:cs="Times New Roman"/>
          <w:sz w:val="19"/>
          <w:szCs w:val="19"/>
          <w:lang w:eastAsia="pt-BR"/>
        </w:rPr>
        <w:t xml:space="preserve"> </w:t>
      </w:r>
      <w:r w:rsidRPr="00BC4F32">
        <w:rPr>
          <w:rFonts w:ascii="Book Antiqua" w:eastAsia="Times New Roman" w:hAnsi="Book Antiqua" w:cs="Times New Roman"/>
          <w:b/>
          <w:bCs/>
          <w:sz w:val="19"/>
          <w:szCs w:val="19"/>
          <w:lang w:eastAsia="pt-BR"/>
        </w:rPr>
        <w:t xml:space="preserve">As operações de financiamento imobiliário em geral, no âmbito do SFI, </w:t>
      </w:r>
      <w:r w:rsidRPr="00BC4F32">
        <w:rPr>
          <w:rFonts w:ascii="Book Antiqua" w:eastAsia="Times New Roman" w:hAnsi="Book Antiqua" w:cs="Times New Roman"/>
          <w:b/>
          <w:bCs/>
          <w:sz w:val="19"/>
          <w:szCs w:val="19"/>
          <w:highlight w:val="cyan"/>
          <w:lang w:eastAsia="pt-BR"/>
        </w:rPr>
        <w:t>serão livremente pactuadas pelas partes</w:t>
      </w:r>
      <w:r w:rsidRPr="00BC4F32">
        <w:rPr>
          <w:rFonts w:ascii="Book Antiqua" w:eastAsia="Times New Roman" w:hAnsi="Book Antiqua" w:cs="Times New Roman"/>
          <w:b/>
          <w:bCs/>
          <w:sz w:val="19"/>
          <w:szCs w:val="19"/>
          <w:lang w:eastAsia="pt-BR"/>
        </w:rPr>
        <w:t>, observadas as seguintes condições essenciais</w:t>
      </w:r>
      <w:r w:rsidRPr="00976AAC">
        <w:rPr>
          <w:rFonts w:ascii="Book Antiqua" w:eastAsia="Times New Roman" w:hAnsi="Book Antiqua" w:cs="Times New Roman"/>
          <w:sz w:val="18"/>
          <w:szCs w:val="18"/>
          <w:lang w:eastAsia="pt-BR"/>
        </w:rPr>
        <w:t>:</w:t>
      </w:r>
      <w:r w:rsidR="00B322A3" w:rsidRPr="00976AAC">
        <w:rPr>
          <w:rFonts w:ascii="Book Antiqua" w:eastAsia="Times New Roman" w:hAnsi="Book Antiqua" w:cs="Times New Roman"/>
          <w:sz w:val="18"/>
          <w:szCs w:val="18"/>
          <w:lang w:eastAsia="pt-BR"/>
        </w:rPr>
        <w:t xml:space="preserve"> </w:t>
      </w:r>
      <w:r w:rsidR="00B322A3" w:rsidRPr="00976AAC">
        <w:rPr>
          <w:rFonts w:ascii="Book Antiqua" w:eastAsia="Times New Roman" w:hAnsi="Book Antiqua" w:cs="Times New Roman"/>
          <w:b/>
          <w:bCs/>
          <w:color w:val="FF0000"/>
          <w:sz w:val="16"/>
          <w:szCs w:val="16"/>
          <w:u w:val="single"/>
          <w:lang w:eastAsia="pt-BR"/>
        </w:rPr>
        <w:t>(Cartórios/TJDFT-2014)</w:t>
      </w:r>
      <w:r w:rsidR="00BC4F32" w:rsidRPr="00976AAC">
        <w:rPr>
          <w:rFonts w:ascii="Book Antiqua" w:eastAsia="Times New Roman" w:hAnsi="Book Antiqua" w:cs="Times New Roman"/>
          <w:sz w:val="18"/>
          <w:szCs w:val="18"/>
          <w:lang w:eastAsia="pt-BR"/>
        </w:rPr>
        <w:t xml:space="preserve"> </w:t>
      </w:r>
      <w:r w:rsidR="00BC4F32" w:rsidRPr="00976AAC">
        <w:rPr>
          <w:rFonts w:ascii="Book Antiqua" w:eastAsia="Times New Roman" w:hAnsi="Book Antiqua" w:cs="Times New Roman"/>
          <w:b/>
          <w:bCs/>
          <w:color w:val="FF0000"/>
          <w:sz w:val="16"/>
          <w:szCs w:val="16"/>
          <w:u w:val="single"/>
          <w:lang w:eastAsia="pt-BR"/>
        </w:rPr>
        <w:t>(Cartórios/TJMG-2015</w:t>
      </w:r>
      <w:r w:rsidR="00CF7CB2" w:rsidRPr="00976AAC">
        <w:rPr>
          <w:rFonts w:ascii="Book Antiqua" w:eastAsia="Times New Roman" w:hAnsi="Book Antiqua" w:cs="Times New Roman"/>
          <w:b/>
          <w:bCs/>
          <w:color w:val="FF0000"/>
          <w:sz w:val="16"/>
          <w:szCs w:val="16"/>
          <w:u w:val="single"/>
          <w:lang w:eastAsia="pt-BR"/>
        </w:rPr>
        <w:t>/2016</w:t>
      </w:r>
      <w:r w:rsidR="00BC4F32" w:rsidRPr="00976AAC">
        <w:rPr>
          <w:rFonts w:ascii="Book Antiqua" w:eastAsia="Times New Roman" w:hAnsi="Book Antiqua" w:cs="Times New Roman"/>
          <w:b/>
          <w:bCs/>
          <w:color w:val="FF0000"/>
          <w:sz w:val="16"/>
          <w:szCs w:val="16"/>
          <w:u w:val="single"/>
          <w:lang w:eastAsia="pt-BR"/>
        </w:rPr>
        <w:t>)</w:t>
      </w:r>
      <w:r w:rsidR="00C5559E" w:rsidRPr="00976AAC">
        <w:rPr>
          <w:rFonts w:ascii="Book Antiqua" w:eastAsia="Times New Roman" w:hAnsi="Book Antiqua" w:cs="Times New Roman"/>
          <w:b/>
          <w:bCs/>
          <w:color w:val="FF0000"/>
          <w:sz w:val="16"/>
          <w:szCs w:val="16"/>
          <w:lang w:eastAsia="pt-BR"/>
        </w:rPr>
        <w:t xml:space="preserve"> </w:t>
      </w:r>
      <w:r w:rsidR="00C5559E" w:rsidRPr="00976AAC">
        <w:rPr>
          <w:rFonts w:ascii="Book Antiqua" w:eastAsia="Times New Roman" w:hAnsi="Book Antiqua" w:cs="Times New Roman"/>
          <w:b/>
          <w:bCs/>
          <w:color w:val="FF0000"/>
          <w:sz w:val="16"/>
          <w:szCs w:val="16"/>
          <w:u w:val="single"/>
          <w:lang w:eastAsia="pt-BR"/>
        </w:rPr>
        <w:t>(Cartórios/TJCE-2018)</w:t>
      </w:r>
      <w:r w:rsidR="00004282" w:rsidRPr="00976AAC">
        <w:rPr>
          <w:rFonts w:ascii="Book Antiqua" w:eastAsia="Times New Roman" w:hAnsi="Book Antiqua" w:cs="Times New Roman"/>
          <w:b/>
          <w:bCs/>
          <w:color w:val="FF0000"/>
          <w:sz w:val="16"/>
          <w:szCs w:val="16"/>
          <w:lang w:eastAsia="pt-BR"/>
        </w:rPr>
        <w:t xml:space="preserve"> </w:t>
      </w:r>
      <w:r w:rsidR="00004282" w:rsidRPr="00976AAC">
        <w:rPr>
          <w:rFonts w:ascii="Book Antiqua" w:eastAsia="Times New Roman" w:hAnsi="Book Antiqua" w:cs="Times New Roman"/>
          <w:b/>
          <w:bCs/>
          <w:color w:val="FF0000"/>
          <w:sz w:val="16"/>
          <w:szCs w:val="16"/>
          <w:u w:val="single"/>
          <w:lang w:eastAsia="pt-BR"/>
        </w:rPr>
        <w:t>(TJGO-2021)</w:t>
      </w:r>
      <w:r w:rsidR="00DC5318">
        <w:rPr>
          <w:rFonts w:ascii="Book Antiqua" w:eastAsia="Times New Roman" w:hAnsi="Book Antiqua" w:cs="Times New Roman"/>
          <w:b/>
          <w:bCs/>
          <w:color w:val="FF0000"/>
          <w:sz w:val="16"/>
          <w:szCs w:val="16"/>
          <w:lang w:eastAsia="pt-BR"/>
        </w:rPr>
        <w:t xml:space="preserve"> </w:t>
      </w:r>
      <w:r w:rsidR="00DC5318" w:rsidRPr="001407CF">
        <w:rPr>
          <w:rFonts w:ascii="Book Antiqua" w:eastAsia="Times New Roman" w:hAnsi="Book Antiqua" w:cs="Times New Roman"/>
          <w:b/>
          <w:color w:val="FF0000"/>
          <w:sz w:val="16"/>
          <w:szCs w:val="16"/>
          <w:u w:val="single"/>
          <w:lang w:eastAsia="pt-BR"/>
        </w:rPr>
        <w:t>(</w:t>
      </w:r>
      <w:r w:rsidR="00DC5318">
        <w:rPr>
          <w:rFonts w:ascii="Book Antiqua" w:eastAsia="Times New Roman" w:hAnsi="Book Antiqua" w:cs="Times New Roman"/>
          <w:b/>
          <w:color w:val="FF0000"/>
          <w:sz w:val="16"/>
          <w:szCs w:val="16"/>
          <w:u w:val="single"/>
          <w:lang w:eastAsia="pt-BR"/>
        </w:rPr>
        <w:t>Cartórios/TJSP-2022</w:t>
      </w:r>
      <w:r w:rsidR="00DC5318" w:rsidRPr="001407CF">
        <w:rPr>
          <w:rFonts w:ascii="Book Antiqua" w:eastAsia="Times New Roman" w:hAnsi="Book Antiqua" w:cs="Times New Roman"/>
          <w:b/>
          <w:color w:val="FF0000"/>
          <w:sz w:val="16"/>
          <w:szCs w:val="16"/>
          <w:u w:val="single"/>
          <w:lang w:eastAsia="pt-BR"/>
        </w:rPr>
        <w:t>)</w:t>
      </w:r>
    </w:p>
    <w:p w14:paraId="7DF70A91" w14:textId="14AF77C9" w:rsidR="005E28B7" w:rsidRPr="00DC5318"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 w:name="art5i"/>
      <w:bookmarkEnd w:id="8"/>
      <w:r w:rsidRPr="00BC4F32">
        <w:rPr>
          <w:rFonts w:ascii="Book Antiqua" w:eastAsia="Times New Roman" w:hAnsi="Book Antiqua" w:cs="Times New Roman"/>
          <w:b/>
          <w:bCs/>
          <w:sz w:val="19"/>
          <w:szCs w:val="19"/>
          <w:lang w:eastAsia="pt-BR"/>
        </w:rPr>
        <w:t xml:space="preserve">I - </w:t>
      </w:r>
      <w:proofErr w:type="gramStart"/>
      <w:r w:rsidRPr="00BC4F32">
        <w:rPr>
          <w:rFonts w:ascii="Book Antiqua" w:eastAsia="Times New Roman" w:hAnsi="Book Antiqua" w:cs="Times New Roman"/>
          <w:b/>
          <w:bCs/>
          <w:sz w:val="19"/>
          <w:szCs w:val="19"/>
          <w:lang w:eastAsia="pt-BR"/>
        </w:rPr>
        <w:t>reposição</w:t>
      </w:r>
      <w:proofErr w:type="gramEnd"/>
      <w:r w:rsidRPr="00BC4F32">
        <w:rPr>
          <w:rFonts w:ascii="Book Antiqua" w:eastAsia="Times New Roman" w:hAnsi="Book Antiqua" w:cs="Times New Roman"/>
          <w:b/>
          <w:bCs/>
          <w:sz w:val="19"/>
          <w:szCs w:val="19"/>
          <w:lang w:eastAsia="pt-BR"/>
        </w:rPr>
        <w:t xml:space="preserve"> integral do valor emprestado e respectivo reajuste</w:t>
      </w:r>
      <w:r w:rsidRPr="00976AAC">
        <w:rPr>
          <w:rFonts w:ascii="Book Antiqua" w:eastAsia="Times New Roman" w:hAnsi="Book Antiqua" w:cs="Times New Roman"/>
          <w:sz w:val="18"/>
          <w:szCs w:val="18"/>
          <w:lang w:eastAsia="pt-BR"/>
        </w:rPr>
        <w:t>;</w:t>
      </w:r>
      <w:r w:rsidR="00B322A3" w:rsidRPr="00976AAC">
        <w:rPr>
          <w:rFonts w:ascii="Book Antiqua" w:eastAsia="Times New Roman" w:hAnsi="Book Antiqua" w:cs="Times New Roman"/>
          <w:sz w:val="18"/>
          <w:szCs w:val="18"/>
          <w:lang w:eastAsia="pt-BR"/>
        </w:rPr>
        <w:t xml:space="preserve"> </w:t>
      </w:r>
      <w:r w:rsidR="00B322A3" w:rsidRPr="00976AAC">
        <w:rPr>
          <w:rFonts w:ascii="Book Antiqua" w:eastAsia="Times New Roman" w:hAnsi="Book Antiqua" w:cs="Times New Roman"/>
          <w:b/>
          <w:bCs/>
          <w:color w:val="FF0000"/>
          <w:sz w:val="16"/>
          <w:szCs w:val="16"/>
          <w:u w:val="single"/>
          <w:lang w:eastAsia="pt-BR"/>
        </w:rPr>
        <w:t>(Cartórios/TJDFT-2014)</w:t>
      </w:r>
      <w:r w:rsidR="00BC4F32" w:rsidRPr="00976AAC">
        <w:rPr>
          <w:rFonts w:ascii="Book Antiqua" w:eastAsia="Times New Roman" w:hAnsi="Book Antiqua" w:cs="Times New Roman"/>
          <w:sz w:val="18"/>
          <w:szCs w:val="18"/>
          <w:lang w:eastAsia="pt-BR"/>
        </w:rPr>
        <w:t xml:space="preserve"> </w:t>
      </w:r>
      <w:r w:rsidR="00BC4F32" w:rsidRPr="00976AAC">
        <w:rPr>
          <w:rFonts w:ascii="Book Antiqua" w:eastAsia="Times New Roman" w:hAnsi="Book Antiqua" w:cs="Times New Roman"/>
          <w:b/>
          <w:bCs/>
          <w:color w:val="FF0000"/>
          <w:sz w:val="16"/>
          <w:szCs w:val="16"/>
          <w:u w:val="single"/>
          <w:lang w:eastAsia="pt-BR"/>
        </w:rPr>
        <w:t>(Cartórios/TJMG-2015)</w:t>
      </w:r>
      <w:r w:rsidR="00A031A0" w:rsidRPr="00976AAC">
        <w:rPr>
          <w:rFonts w:ascii="Book Antiqua" w:eastAsia="Times New Roman" w:hAnsi="Book Antiqua" w:cs="Times New Roman"/>
          <w:b/>
          <w:bCs/>
          <w:color w:val="FF0000"/>
          <w:sz w:val="16"/>
          <w:szCs w:val="16"/>
          <w:lang w:eastAsia="pt-BR"/>
        </w:rPr>
        <w:t xml:space="preserve"> </w:t>
      </w:r>
      <w:r w:rsidR="00A031A0" w:rsidRPr="00976AAC">
        <w:rPr>
          <w:rFonts w:ascii="Book Antiqua" w:eastAsia="Times New Roman" w:hAnsi="Book Antiqua" w:cs="Times New Roman"/>
          <w:b/>
          <w:bCs/>
          <w:color w:val="FF0000"/>
          <w:sz w:val="16"/>
          <w:szCs w:val="16"/>
          <w:u w:val="single"/>
          <w:lang w:eastAsia="pt-BR"/>
        </w:rPr>
        <w:t>(Cartórios/TJCE-2018)</w:t>
      </w:r>
      <w:r w:rsidR="00DC5318">
        <w:rPr>
          <w:rFonts w:ascii="Book Antiqua" w:eastAsia="Times New Roman" w:hAnsi="Book Antiqua" w:cs="Times New Roman"/>
          <w:b/>
          <w:bCs/>
          <w:color w:val="FF0000"/>
          <w:sz w:val="16"/>
          <w:szCs w:val="16"/>
          <w:lang w:eastAsia="pt-BR"/>
        </w:rPr>
        <w:t xml:space="preserve"> </w:t>
      </w:r>
      <w:r w:rsidR="00DC5318" w:rsidRPr="001407CF">
        <w:rPr>
          <w:rFonts w:ascii="Book Antiqua" w:eastAsia="Times New Roman" w:hAnsi="Book Antiqua" w:cs="Times New Roman"/>
          <w:b/>
          <w:color w:val="FF0000"/>
          <w:sz w:val="16"/>
          <w:szCs w:val="16"/>
          <w:u w:val="single"/>
          <w:lang w:eastAsia="pt-BR"/>
        </w:rPr>
        <w:t>(</w:t>
      </w:r>
      <w:r w:rsidR="00DC5318">
        <w:rPr>
          <w:rFonts w:ascii="Book Antiqua" w:eastAsia="Times New Roman" w:hAnsi="Book Antiqua" w:cs="Times New Roman"/>
          <w:b/>
          <w:color w:val="FF0000"/>
          <w:sz w:val="16"/>
          <w:szCs w:val="16"/>
          <w:u w:val="single"/>
          <w:lang w:eastAsia="pt-BR"/>
        </w:rPr>
        <w:t>Cartórios/TJSP-2022</w:t>
      </w:r>
      <w:r w:rsidR="00DC5318" w:rsidRPr="001407CF">
        <w:rPr>
          <w:rFonts w:ascii="Book Antiqua" w:eastAsia="Times New Roman" w:hAnsi="Book Antiqua" w:cs="Times New Roman"/>
          <w:b/>
          <w:color w:val="FF0000"/>
          <w:sz w:val="16"/>
          <w:szCs w:val="16"/>
          <w:u w:val="single"/>
          <w:lang w:eastAsia="pt-BR"/>
        </w:rPr>
        <w:t>)</w:t>
      </w:r>
    </w:p>
    <w:p w14:paraId="095D62CD" w14:textId="55697592" w:rsidR="005E28B7" w:rsidRPr="00DC5318"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9" w:name="art5ii"/>
      <w:bookmarkEnd w:id="9"/>
      <w:r w:rsidRPr="00BC4F32">
        <w:rPr>
          <w:rFonts w:ascii="Book Antiqua" w:eastAsia="Times New Roman" w:hAnsi="Book Antiqua" w:cs="Times New Roman"/>
          <w:b/>
          <w:bCs/>
          <w:sz w:val="19"/>
          <w:szCs w:val="19"/>
          <w:lang w:eastAsia="pt-BR"/>
        </w:rPr>
        <w:t xml:space="preserve">II - </w:t>
      </w:r>
      <w:proofErr w:type="gramStart"/>
      <w:r w:rsidRPr="00BC4F32">
        <w:rPr>
          <w:rFonts w:ascii="Book Antiqua" w:eastAsia="Times New Roman" w:hAnsi="Book Antiqua" w:cs="Times New Roman"/>
          <w:b/>
          <w:bCs/>
          <w:sz w:val="19"/>
          <w:szCs w:val="19"/>
          <w:lang w:eastAsia="pt-BR"/>
        </w:rPr>
        <w:t>remuneração</w:t>
      </w:r>
      <w:proofErr w:type="gramEnd"/>
      <w:r w:rsidRPr="00BC4F32">
        <w:rPr>
          <w:rFonts w:ascii="Book Antiqua" w:eastAsia="Times New Roman" w:hAnsi="Book Antiqua" w:cs="Times New Roman"/>
          <w:b/>
          <w:bCs/>
          <w:sz w:val="19"/>
          <w:szCs w:val="19"/>
          <w:lang w:eastAsia="pt-BR"/>
        </w:rPr>
        <w:t xml:space="preserve"> do capital emprestado às taxas convencionadas no contrato</w:t>
      </w:r>
      <w:r w:rsidRPr="00976AAC">
        <w:rPr>
          <w:rFonts w:ascii="Book Antiqua" w:eastAsia="Times New Roman" w:hAnsi="Book Antiqua" w:cs="Times New Roman"/>
          <w:sz w:val="18"/>
          <w:szCs w:val="18"/>
          <w:lang w:eastAsia="pt-BR"/>
        </w:rPr>
        <w:t>;</w:t>
      </w:r>
      <w:r w:rsidR="00B322A3" w:rsidRPr="00976AAC">
        <w:rPr>
          <w:rFonts w:ascii="Book Antiqua" w:eastAsia="Times New Roman" w:hAnsi="Book Antiqua" w:cs="Times New Roman"/>
          <w:sz w:val="18"/>
          <w:szCs w:val="18"/>
          <w:lang w:eastAsia="pt-BR"/>
        </w:rPr>
        <w:t xml:space="preserve"> </w:t>
      </w:r>
      <w:r w:rsidR="00B322A3" w:rsidRPr="00976AAC">
        <w:rPr>
          <w:rFonts w:ascii="Book Antiqua" w:eastAsia="Times New Roman" w:hAnsi="Book Antiqua" w:cs="Times New Roman"/>
          <w:b/>
          <w:bCs/>
          <w:color w:val="FF0000"/>
          <w:sz w:val="16"/>
          <w:szCs w:val="16"/>
          <w:u w:val="single"/>
          <w:lang w:eastAsia="pt-BR"/>
        </w:rPr>
        <w:t>(Cartórios/TJDFT-2014)</w:t>
      </w:r>
      <w:r w:rsidR="00BC4F32" w:rsidRPr="00976AAC">
        <w:rPr>
          <w:rFonts w:ascii="Book Antiqua" w:eastAsia="Times New Roman" w:hAnsi="Book Antiqua" w:cs="Times New Roman"/>
          <w:sz w:val="18"/>
          <w:szCs w:val="18"/>
          <w:lang w:eastAsia="pt-BR"/>
        </w:rPr>
        <w:t xml:space="preserve"> </w:t>
      </w:r>
      <w:r w:rsidR="00BC4F32" w:rsidRPr="00976AAC">
        <w:rPr>
          <w:rFonts w:ascii="Book Antiqua" w:eastAsia="Times New Roman" w:hAnsi="Book Antiqua" w:cs="Times New Roman"/>
          <w:b/>
          <w:bCs/>
          <w:color w:val="FF0000"/>
          <w:sz w:val="16"/>
          <w:szCs w:val="16"/>
          <w:u w:val="single"/>
          <w:lang w:eastAsia="pt-BR"/>
        </w:rPr>
        <w:t>(Cartórios/TJMG-2015)</w:t>
      </w:r>
      <w:r w:rsidR="00C5559E" w:rsidRPr="00976AAC">
        <w:rPr>
          <w:rFonts w:ascii="Book Antiqua" w:eastAsia="Times New Roman" w:hAnsi="Book Antiqua" w:cs="Times New Roman"/>
          <w:b/>
          <w:bCs/>
          <w:color w:val="FF0000"/>
          <w:sz w:val="16"/>
          <w:szCs w:val="16"/>
          <w:lang w:eastAsia="pt-BR"/>
        </w:rPr>
        <w:t xml:space="preserve"> </w:t>
      </w:r>
      <w:r w:rsidR="00C5559E" w:rsidRPr="00976AAC">
        <w:rPr>
          <w:rFonts w:ascii="Book Antiqua" w:eastAsia="Times New Roman" w:hAnsi="Book Antiqua" w:cs="Times New Roman"/>
          <w:b/>
          <w:bCs/>
          <w:color w:val="FF0000"/>
          <w:sz w:val="16"/>
          <w:szCs w:val="16"/>
          <w:u w:val="single"/>
          <w:lang w:eastAsia="pt-BR"/>
        </w:rPr>
        <w:t>(Cartórios/TJCE-2018)</w:t>
      </w:r>
      <w:r w:rsidR="00DC5318">
        <w:rPr>
          <w:rFonts w:ascii="Book Antiqua" w:eastAsia="Times New Roman" w:hAnsi="Book Antiqua" w:cs="Times New Roman"/>
          <w:b/>
          <w:bCs/>
          <w:color w:val="FF0000"/>
          <w:sz w:val="16"/>
          <w:szCs w:val="16"/>
          <w:lang w:eastAsia="pt-BR"/>
        </w:rPr>
        <w:t xml:space="preserve"> </w:t>
      </w:r>
      <w:r w:rsidR="00DC5318" w:rsidRPr="001407CF">
        <w:rPr>
          <w:rFonts w:ascii="Book Antiqua" w:eastAsia="Times New Roman" w:hAnsi="Book Antiqua" w:cs="Times New Roman"/>
          <w:b/>
          <w:color w:val="FF0000"/>
          <w:sz w:val="16"/>
          <w:szCs w:val="16"/>
          <w:u w:val="single"/>
          <w:lang w:eastAsia="pt-BR"/>
        </w:rPr>
        <w:t>(</w:t>
      </w:r>
      <w:r w:rsidR="00DC5318">
        <w:rPr>
          <w:rFonts w:ascii="Book Antiqua" w:eastAsia="Times New Roman" w:hAnsi="Book Antiqua" w:cs="Times New Roman"/>
          <w:b/>
          <w:color w:val="FF0000"/>
          <w:sz w:val="16"/>
          <w:szCs w:val="16"/>
          <w:u w:val="single"/>
          <w:lang w:eastAsia="pt-BR"/>
        </w:rPr>
        <w:t>Cartórios/TJSP-2022</w:t>
      </w:r>
      <w:r w:rsidR="00DC5318" w:rsidRPr="001407CF">
        <w:rPr>
          <w:rFonts w:ascii="Book Antiqua" w:eastAsia="Times New Roman" w:hAnsi="Book Antiqua" w:cs="Times New Roman"/>
          <w:b/>
          <w:color w:val="FF0000"/>
          <w:sz w:val="16"/>
          <w:szCs w:val="16"/>
          <w:u w:val="single"/>
          <w:lang w:eastAsia="pt-BR"/>
        </w:rPr>
        <w:t>)</w:t>
      </w:r>
    </w:p>
    <w:p w14:paraId="5EA40B57" w14:textId="44234EEB" w:rsidR="005E28B7" w:rsidRPr="00DC5318" w:rsidRDefault="005E28B7" w:rsidP="000576B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0" w:name="art5iii"/>
      <w:bookmarkEnd w:id="10"/>
      <w:r w:rsidRPr="00BC4F32">
        <w:rPr>
          <w:rFonts w:ascii="Book Antiqua" w:eastAsia="Times New Roman" w:hAnsi="Book Antiqua" w:cs="Times New Roman"/>
          <w:b/>
          <w:bCs/>
          <w:sz w:val="19"/>
          <w:szCs w:val="19"/>
          <w:lang w:eastAsia="pt-BR"/>
        </w:rPr>
        <w:t>III - capitalização dos juros</w:t>
      </w:r>
      <w:r w:rsidRPr="00976AAC">
        <w:rPr>
          <w:rFonts w:ascii="Book Antiqua" w:eastAsia="Times New Roman" w:hAnsi="Book Antiqua" w:cs="Times New Roman"/>
          <w:b/>
          <w:bCs/>
          <w:sz w:val="18"/>
          <w:szCs w:val="18"/>
          <w:lang w:eastAsia="pt-BR"/>
        </w:rPr>
        <w:t>;</w:t>
      </w:r>
      <w:r w:rsidR="00B322A3" w:rsidRPr="00976AAC">
        <w:rPr>
          <w:rFonts w:ascii="Book Antiqua" w:eastAsia="Times New Roman" w:hAnsi="Book Antiqua" w:cs="Times New Roman"/>
          <w:b/>
          <w:bCs/>
          <w:sz w:val="18"/>
          <w:szCs w:val="18"/>
          <w:lang w:eastAsia="pt-BR"/>
        </w:rPr>
        <w:t xml:space="preserve"> </w:t>
      </w:r>
      <w:r w:rsidR="00B322A3" w:rsidRPr="00976AAC">
        <w:rPr>
          <w:rFonts w:ascii="Book Antiqua" w:eastAsia="Times New Roman" w:hAnsi="Book Antiqua" w:cs="Times New Roman"/>
          <w:b/>
          <w:bCs/>
          <w:color w:val="FF0000"/>
          <w:sz w:val="16"/>
          <w:szCs w:val="16"/>
          <w:u w:val="single"/>
          <w:lang w:eastAsia="pt-BR"/>
        </w:rPr>
        <w:t>(Cartórios/TJDFT-2014)</w:t>
      </w:r>
      <w:r w:rsidR="00BC4F32" w:rsidRPr="00976AAC">
        <w:rPr>
          <w:rFonts w:ascii="Book Antiqua" w:eastAsia="Times New Roman" w:hAnsi="Book Antiqua" w:cs="Times New Roman"/>
          <w:b/>
          <w:bCs/>
          <w:sz w:val="18"/>
          <w:szCs w:val="18"/>
          <w:lang w:eastAsia="pt-BR"/>
        </w:rPr>
        <w:t xml:space="preserve"> </w:t>
      </w:r>
      <w:r w:rsidR="00BC4F32" w:rsidRPr="00976AAC">
        <w:rPr>
          <w:rFonts w:ascii="Book Antiqua" w:eastAsia="Times New Roman" w:hAnsi="Book Antiqua" w:cs="Times New Roman"/>
          <w:b/>
          <w:bCs/>
          <w:color w:val="FF0000"/>
          <w:sz w:val="16"/>
          <w:szCs w:val="16"/>
          <w:u w:val="single"/>
          <w:lang w:eastAsia="pt-BR"/>
        </w:rPr>
        <w:t>(Cartórios/TJMG-2015)</w:t>
      </w:r>
      <w:r w:rsidR="00A031A0" w:rsidRPr="00976AAC">
        <w:rPr>
          <w:rFonts w:ascii="Book Antiqua" w:eastAsia="Times New Roman" w:hAnsi="Book Antiqua" w:cs="Times New Roman"/>
          <w:b/>
          <w:bCs/>
          <w:color w:val="FF0000"/>
          <w:sz w:val="16"/>
          <w:szCs w:val="16"/>
          <w:lang w:eastAsia="pt-BR"/>
        </w:rPr>
        <w:t xml:space="preserve"> </w:t>
      </w:r>
      <w:r w:rsidR="00A031A0" w:rsidRPr="00976AAC">
        <w:rPr>
          <w:rFonts w:ascii="Book Antiqua" w:eastAsia="Times New Roman" w:hAnsi="Book Antiqua" w:cs="Times New Roman"/>
          <w:b/>
          <w:bCs/>
          <w:color w:val="FF0000"/>
          <w:sz w:val="16"/>
          <w:szCs w:val="16"/>
          <w:u w:val="single"/>
          <w:lang w:eastAsia="pt-BR"/>
        </w:rPr>
        <w:t>(Cartórios/TJCE-2018)</w:t>
      </w:r>
      <w:r w:rsidR="00DC5318">
        <w:rPr>
          <w:rFonts w:ascii="Book Antiqua" w:eastAsia="Times New Roman" w:hAnsi="Book Antiqua" w:cs="Times New Roman"/>
          <w:b/>
          <w:bCs/>
          <w:color w:val="FF0000"/>
          <w:sz w:val="16"/>
          <w:szCs w:val="16"/>
          <w:lang w:eastAsia="pt-BR"/>
        </w:rPr>
        <w:t xml:space="preserve"> </w:t>
      </w:r>
      <w:r w:rsidR="00DC5318" w:rsidRPr="001407CF">
        <w:rPr>
          <w:rFonts w:ascii="Book Antiqua" w:eastAsia="Times New Roman" w:hAnsi="Book Antiqua" w:cs="Times New Roman"/>
          <w:b/>
          <w:color w:val="FF0000"/>
          <w:sz w:val="16"/>
          <w:szCs w:val="16"/>
          <w:u w:val="single"/>
          <w:lang w:eastAsia="pt-BR"/>
        </w:rPr>
        <w:t>(</w:t>
      </w:r>
      <w:r w:rsidR="00DC5318">
        <w:rPr>
          <w:rFonts w:ascii="Book Antiqua" w:eastAsia="Times New Roman" w:hAnsi="Book Antiqua" w:cs="Times New Roman"/>
          <w:b/>
          <w:color w:val="FF0000"/>
          <w:sz w:val="16"/>
          <w:szCs w:val="16"/>
          <w:u w:val="single"/>
          <w:lang w:eastAsia="pt-BR"/>
        </w:rPr>
        <w:t>Cartórios/TJSP-2022</w:t>
      </w:r>
      <w:r w:rsidR="00DC5318" w:rsidRPr="001407CF">
        <w:rPr>
          <w:rFonts w:ascii="Book Antiqua" w:eastAsia="Times New Roman" w:hAnsi="Book Antiqua" w:cs="Times New Roman"/>
          <w:b/>
          <w:color w:val="FF0000"/>
          <w:sz w:val="16"/>
          <w:szCs w:val="16"/>
          <w:u w:val="single"/>
          <w:lang w:eastAsia="pt-BR"/>
        </w:rPr>
        <w:t>)</w:t>
      </w:r>
    </w:p>
    <w:p w14:paraId="565403A3" w14:textId="37A156CB" w:rsidR="005E28B7" w:rsidRPr="00DC5318" w:rsidRDefault="005E28B7" w:rsidP="000576B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1" w:name="art5iv"/>
      <w:bookmarkEnd w:id="11"/>
      <w:r w:rsidRPr="00BC4F32">
        <w:rPr>
          <w:rFonts w:ascii="Book Antiqua" w:eastAsia="Times New Roman" w:hAnsi="Book Antiqua" w:cs="Times New Roman"/>
          <w:b/>
          <w:bCs/>
          <w:sz w:val="19"/>
          <w:szCs w:val="19"/>
          <w:lang w:eastAsia="pt-BR"/>
        </w:rPr>
        <w:t xml:space="preserve">IV - </w:t>
      </w:r>
      <w:proofErr w:type="gramStart"/>
      <w:r w:rsidRPr="00BC4F32">
        <w:rPr>
          <w:rFonts w:ascii="Book Antiqua" w:eastAsia="Times New Roman" w:hAnsi="Book Antiqua" w:cs="Times New Roman"/>
          <w:b/>
          <w:bCs/>
          <w:sz w:val="19"/>
          <w:szCs w:val="19"/>
          <w:lang w:eastAsia="pt-BR"/>
        </w:rPr>
        <w:t>contratação</w:t>
      </w:r>
      <w:proofErr w:type="gramEnd"/>
      <w:r w:rsidRPr="00BC4F32">
        <w:rPr>
          <w:rFonts w:ascii="Book Antiqua" w:eastAsia="Times New Roman" w:hAnsi="Book Antiqua" w:cs="Times New Roman"/>
          <w:b/>
          <w:bCs/>
          <w:sz w:val="19"/>
          <w:szCs w:val="19"/>
          <w:lang w:eastAsia="pt-BR"/>
        </w:rPr>
        <w:t>, pelos tomadores de financiamento, de seguros contra os riscos de morte e invalidez permanente</w:t>
      </w:r>
      <w:r w:rsidRPr="00976AAC">
        <w:rPr>
          <w:rFonts w:ascii="Book Antiqua" w:eastAsia="Times New Roman" w:hAnsi="Book Antiqua" w:cs="Times New Roman"/>
          <w:b/>
          <w:bCs/>
          <w:sz w:val="18"/>
          <w:szCs w:val="18"/>
          <w:lang w:eastAsia="pt-BR"/>
        </w:rPr>
        <w:t>.</w:t>
      </w:r>
      <w:r w:rsidR="00B322A3" w:rsidRPr="00976AAC">
        <w:rPr>
          <w:rFonts w:ascii="Book Antiqua" w:eastAsia="Times New Roman" w:hAnsi="Book Antiqua" w:cs="Times New Roman"/>
          <w:b/>
          <w:bCs/>
          <w:sz w:val="18"/>
          <w:szCs w:val="18"/>
          <w:lang w:eastAsia="pt-BR"/>
        </w:rPr>
        <w:t xml:space="preserve"> </w:t>
      </w:r>
      <w:r w:rsidR="00B322A3" w:rsidRPr="00976AAC">
        <w:rPr>
          <w:rFonts w:ascii="Book Antiqua" w:eastAsia="Times New Roman" w:hAnsi="Book Antiqua" w:cs="Times New Roman"/>
          <w:b/>
          <w:bCs/>
          <w:color w:val="FF0000"/>
          <w:sz w:val="16"/>
          <w:szCs w:val="16"/>
          <w:u w:val="single"/>
          <w:lang w:eastAsia="pt-BR"/>
        </w:rPr>
        <w:t>(Cartórios/TJDFT-2014)</w:t>
      </w:r>
      <w:r w:rsidR="00BC4F32" w:rsidRPr="00976AAC">
        <w:rPr>
          <w:rFonts w:ascii="Book Antiqua" w:eastAsia="Times New Roman" w:hAnsi="Book Antiqua" w:cs="Times New Roman"/>
          <w:b/>
          <w:bCs/>
          <w:sz w:val="18"/>
          <w:szCs w:val="18"/>
          <w:lang w:eastAsia="pt-BR"/>
        </w:rPr>
        <w:t xml:space="preserve"> </w:t>
      </w:r>
      <w:r w:rsidR="00BC4F32" w:rsidRPr="00976AAC">
        <w:rPr>
          <w:rFonts w:ascii="Book Antiqua" w:eastAsia="Times New Roman" w:hAnsi="Book Antiqua" w:cs="Times New Roman"/>
          <w:b/>
          <w:bCs/>
          <w:color w:val="FF0000"/>
          <w:sz w:val="16"/>
          <w:szCs w:val="16"/>
          <w:u w:val="single"/>
          <w:lang w:eastAsia="pt-BR"/>
        </w:rPr>
        <w:t>(Cartórios/TJMG-2015</w:t>
      </w:r>
      <w:r w:rsidR="00CF7CB2" w:rsidRPr="00976AAC">
        <w:rPr>
          <w:rFonts w:ascii="Book Antiqua" w:eastAsia="Times New Roman" w:hAnsi="Book Antiqua" w:cs="Times New Roman"/>
          <w:b/>
          <w:bCs/>
          <w:color w:val="FF0000"/>
          <w:sz w:val="16"/>
          <w:szCs w:val="16"/>
          <w:u w:val="single"/>
          <w:lang w:eastAsia="pt-BR"/>
        </w:rPr>
        <w:t>/2016</w:t>
      </w:r>
      <w:r w:rsidR="00BC4F32" w:rsidRPr="00976AAC">
        <w:rPr>
          <w:rFonts w:ascii="Book Antiqua" w:eastAsia="Times New Roman" w:hAnsi="Book Antiqua" w:cs="Times New Roman"/>
          <w:b/>
          <w:bCs/>
          <w:color w:val="FF0000"/>
          <w:sz w:val="16"/>
          <w:szCs w:val="16"/>
          <w:u w:val="single"/>
          <w:lang w:eastAsia="pt-BR"/>
        </w:rPr>
        <w:t>)</w:t>
      </w:r>
      <w:r w:rsidR="00A031A0" w:rsidRPr="00976AAC">
        <w:rPr>
          <w:rFonts w:ascii="Book Antiqua" w:eastAsia="Times New Roman" w:hAnsi="Book Antiqua" w:cs="Times New Roman"/>
          <w:b/>
          <w:bCs/>
          <w:color w:val="FF0000"/>
          <w:sz w:val="16"/>
          <w:szCs w:val="16"/>
          <w:lang w:eastAsia="pt-BR"/>
        </w:rPr>
        <w:t xml:space="preserve"> </w:t>
      </w:r>
      <w:r w:rsidR="00A031A0" w:rsidRPr="00976AAC">
        <w:rPr>
          <w:rFonts w:ascii="Book Antiqua" w:eastAsia="Times New Roman" w:hAnsi="Book Antiqua" w:cs="Times New Roman"/>
          <w:b/>
          <w:bCs/>
          <w:color w:val="FF0000"/>
          <w:sz w:val="16"/>
          <w:szCs w:val="16"/>
          <w:u w:val="single"/>
          <w:lang w:eastAsia="pt-BR"/>
        </w:rPr>
        <w:t>(Cartórios/TJCE-2018)</w:t>
      </w:r>
      <w:r w:rsidR="00DC5318">
        <w:rPr>
          <w:rFonts w:ascii="Book Antiqua" w:eastAsia="Times New Roman" w:hAnsi="Book Antiqua" w:cs="Times New Roman"/>
          <w:b/>
          <w:bCs/>
          <w:color w:val="FF0000"/>
          <w:sz w:val="16"/>
          <w:szCs w:val="16"/>
          <w:lang w:eastAsia="pt-BR"/>
        </w:rPr>
        <w:t xml:space="preserve"> </w:t>
      </w:r>
      <w:r w:rsidR="00DC5318" w:rsidRPr="001407CF">
        <w:rPr>
          <w:rFonts w:ascii="Book Antiqua" w:eastAsia="Times New Roman" w:hAnsi="Book Antiqua" w:cs="Times New Roman"/>
          <w:b/>
          <w:color w:val="FF0000"/>
          <w:sz w:val="16"/>
          <w:szCs w:val="16"/>
          <w:u w:val="single"/>
          <w:lang w:eastAsia="pt-BR"/>
        </w:rPr>
        <w:t>(</w:t>
      </w:r>
      <w:r w:rsidR="00DC5318">
        <w:rPr>
          <w:rFonts w:ascii="Book Antiqua" w:eastAsia="Times New Roman" w:hAnsi="Book Antiqua" w:cs="Times New Roman"/>
          <w:b/>
          <w:color w:val="FF0000"/>
          <w:sz w:val="16"/>
          <w:szCs w:val="16"/>
          <w:u w:val="single"/>
          <w:lang w:eastAsia="pt-BR"/>
        </w:rPr>
        <w:t>Cartórios/TJSP-2022</w:t>
      </w:r>
      <w:r w:rsidR="00DC5318" w:rsidRPr="001407CF">
        <w:rPr>
          <w:rFonts w:ascii="Book Antiqua" w:eastAsia="Times New Roman" w:hAnsi="Book Antiqua" w:cs="Times New Roman"/>
          <w:b/>
          <w:color w:val="FF0000"/>
          <w:sz w:val="16"/>
          <w:szCs w:val="16"/>
          <w:u w:val="single"/>
          <w:lang w:eastAsia="pt-BR"/>
        </w:rPr>
        <w:t>)</w:t>
      </w:r>
    </w:p>
    <w:p w14:paraId="701C67CB" w14:textId="79626BDF"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2" w:name="art5§1"/>
      <w:bookmarkStart w:id="13" w:name="art5§1."/>
      <w:bookmarkEnd w:id="12"/>
      <w:bookmarkEnd w:id="13"/>
      <w:r w:rsidRPr="00BC4F32">
        <w:rPr>
          <w:rFonts w:ascii="Book Antiqua" w:eastAsia="Times New Roman" w:hAnsi="Book Antiqua" w:cs="Times New Roman"/>
          <w:b/>
          <w:bCs/>
          <w:sz w:val="19"/>
          <w:szCs w:val="19"/>
          <w:highlight w:val="magenta"/>
          <w:lang w:eastAsia="pt-BR"/>
        </w:rPr>
        <w:t>§ 1º</w:t>
      </w:r>
      <w:r w:rsidRPr="00F241C3">
        <w:rPr>
          <w:rFonts w:ascii="Book Antiqua" w:eastAsia="Times New Roman" w:hAnsi="Book Antiqua" w:cs="Times New Roman"/>
          <w:sz w:val="19"/>
          <w:szCs w:val="19"/>
          <w:lang w:eastAsia="pt-BR"/>
        </w:rPr>
        <w:t xml:space="preserve"> </w:t>
      </w:r>
      <w:r w:rsidRPr="00BC4F32">
        <w:rPr>
          <w:rFonts w:ascii="Book Antiqua" w:eastAsia="Times New Roman" w:hAnsi="Book Antiqua" w:cs="Times New Roman"/>
          <w:b/>
          <w:bCs/>
          <w:sz w:val="19"/>
          <w:szCs w:val="19"/>
          <w:lang w:eastAsia="pt-BR"/>
        </w:rPr>
        <w:t>As partes poderão estabelecer os critérios do reajuste de que trata o inciso I, observada a legislação vigente</w:t>
      </w:r>
      <w:r w:rsidRPr="00976AAC">
        <w:rPr>
          <w:rFonts w:ascii="Book Antiqua" w:eastAsia="Times New Roman" w:hAnsi="Book Antiqua" w:cs="Times New Roman"/>
          <w:sz w:val="18"/>
          <w:szCs w:val="18"/>
          <w:lang w:eastAsia="pt-BR"/>
        </w:rPr>
        <w:t>.</w:t>
      </w:r>
      <w:r w:rsidR="00BC4F32" w:rsidRPr="00976AAC">
        <w:rPr>
          <w:rFonts w:ascii="Book Antiqua" w:eastAsia="Times New Roman" w:hAnsi="Book Antiqua" w:cs="Times New Roman"/>
          <w:sz w:val="18"/>
          <w:szCs w:val="18"/>
          <w:lang w:eastAsia="pt-BR"/>
        </w:rPr>
        <w:t xml:space="preserve"> </w:t>
      </w:r>
      <w:r w:rsidR="00BC4F32" w:rsidRPr="00976AAC">
        <w:rPr>
          <w:rFonts w:ascii="Book Antiqua" w:eastAsia="Times New Roman" w:hAnsi="Book Antiqua" w:cs="Times New Roman"/>
          <w:b/>
          <w:bCs/>
          <w:color w:val="FF0000"/>
          <w:sz w:val="16"/>
          <w:szCs w:val="16"/>
          <w:u w:val="single"/>
          <w:lang w:eastAsia="pt-BR"/>
        </w:rPr>
        <w:t>(Cartórios/TJMG-2015)</w:t>
      </w:r>
    </w:p>
    <w:p w14:paraId="0CC6BFF3" w14:textId="4B3E50AC" w:rsidR="005E28B7" w:rsidRPr="00BC4F32"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4" w:name="art5§2"/>
      <w:bookmarkStart w:id="15" w:name="art5§2.."/>
      <w:bookmarkEnd w:id="14"/>
      <w:bookmarkEnd w:id="15"/>
      <w:r w:rsidRPr="00F241C3">
        <w:rPr>
          <w:rFonts w:ascii="Book Antiqua" w:eastAsia="Times New Roman" w:hAnsi="Book Antiqua" w:cs="Times New Roman"/>
          <w:sz w:val="19"/>
          <w:szCs w:val="19"/>
          <w:lang w:eastAsia="pt-BR"/>
        </w:rPr>
        <w:t>§ 2</w:t>
      </w:r>
      <w:r w:rsidRPr="00F241C3">
        <w:rPr>
          <w:rFonts w:ascii="Book Antiqua" w:eastAsia="Times New Roman" w:hAnsi="Book Antiqua" w:cs="Times New Roman"/>
          <w:sz w:val="19"/>
          <w:szCs w:val="19"/>
          <w:u w:val="single"/>
          <w:vertAlign w:val="superscript"/>
          <w:lang w:eastAsia="pt-BR"/>
        </w:rPr>
        <w:t>o</w:t>
      </w:r>
      <w:r w:rsidRPr="00F241C3">
        <w:rPr>
          <w:rFonts w:ascii="Book Antiqua" w:eastAsia="Times New Roman" w:hAnsi="Book Antiqua" w:cs="Times New Roman"/>
          <w:sz w:val="19"/>
          <w:szCs w:val="19"/>
          <w:lang w:eastAsia="pt-BR"/>
        </w:rPr>
        <w:t xml:space="preserve"> As operações de comercialização de imóveis, com pagamento parcelado, de arrendamento mercantil de imóveis e de financiamento imobiliário em geral poderão ser pactuadas nas mesmas condições permitidas para as entidades autorizadas a operar no SFI</w:t>
      </w:r>
      <w:r w:rsidRPr="00976AAC">
        <w:rPr>
          <w:rFonts w:ascii="Book Antiqua" w:eastAsia="Times New Roman" w:hAnsi="Book Antiqua" w:cs="Times New Roman"/>
          <w:sz w:val="16"/>
          <w:szCs w:val="16"/>
          <w:lang w:eastAsia="pt-BR"/>
        </w:rPr>
        <w:t xml:space="preserve">. </w:t>
      </w:r>
      <w:hyperlink r:id="rId10" w:anchor="art57" w:history="1">
        <w:r w:rsidRPr="00976AAC">
          <w:rPr>
            <w:rFonts w:ascii="Book Antiqua" w:eastAsia="Times New Roman" w:hAnsi="Book Antiqua" w:cs="Times New Roman"/>
            <w:color w:val="0000FF"/>
            <w:sz w:val="16"/>
            <w:szCs w:val="16"/>
            <w:u w:val="single"/>
            <w:lang w:eastAsia="pt-BR"/>
          </w:rPr>
          <w:t>(Redação dada pela Lei nº 10.931, de 2004)</w:t>
        </w:r>
      </w:hyperlink>
    </w:p>
    <w:p w14:paraId="3FBE81A7"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5§3"/>
      <w:bookmarkEnd w:id="16"/>
      <w:r w:rsidRPr="00F241C3">
        <w:rPr>
          <w:rFonts w:ascii="Book Antiqua" w:eastAsia="Times New Roman" w:hAnsi="Book Antiqua" w:cs="Times New Roman"/>
          <w:sz w:val="19"/>
          <w:szCs w:val="19"/>
          <w:lang w:eastAsia="pt-BR"/>
        </w:rPr>
        <w:t xml:space="preserve">§ 3º Na alienação de unidades em edificação sob o regime da </w:t>
      </w:r>
      <w:hyperlink r:id="rId11" w:history="1">
        <w:r w:rsidRPr="00F241C3">
          <w:rPr>
            <w:rFonts w:ascii="Book Antiqua" w:eastAsia="Times New Roman" w:hAnsi="Book Antiqua" w:cs="Times New Roman"/>
            <w:color w:val="0000FF"/>
            <w:sz w:val="19"/>
            <w:szCs w:val="19"/>
            <w:u w:val="single"/>
            <w:lang w:eastAsia="pt-BR"/>
          </w:rPr>
          <w:t>Lei nº 4.591, de 16 de dezembro de 1964</w:t>
        </w:r>
      </w:hyperlink>
      <w:r w:rsidRPr="00F241C3">
        <w:rPr>
          <w:rFonts w:ascii="Book Antiqua" w:eastAsia="Times New Roman" w:hAnsi="Book Antiqua" w:cs="Times New Roman"/>
          <w:sz w:val="19"/>
          <w:szCs w:val="19"/>
          <w:lang w:eastAsia="pt-BR"/>
        </w:rPr>
        <w:t>, a critério do adquirente e mediante informação obrigatória do incorporador, poderá ser contratado seguro que garanta o ressarcimento ao adquirente das quantias por este pagas, na hipótese de inadimplemento do incorporador ou construtor quanto à entrega da obra.</w:t>
      </w:r>
    </w:p>
    <w:p w14:paraId="0A80BC3D" w14:textId="77777777" w:rsidR="005E28B7" w:rsidRPr="00F241C3" w:rsidRDefault="005E28B7" w:rsidP="005E28B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F241C3">
        <w:rPr>
          <w:rFonts w:ascii="Book Antiqua" w:eastAsia="Times New Roman" w:hAnsi="Book Antiqua" w:cs="Times New Roman"/>
          <w:b/>
          <w:bCs/>
          <w:sz w:val="19"/>
          <w:szCs w:val="19"/>
          <w:highlight w:val="green"/>
          <w:lang w:eastAsia="pt-BR"/>
        </w:rPr>
        <w:t>Seção IV</w:t>
      </w:r>
    </w:p>
    <w:p w14:paraId="07C2181A" w14:textId="77777777" w:rsidR="005E28B7" w:rsidRPr="00F241C3" w:rsidRDefault="005E28B7" w:rsidP="005E28B7">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b/>
          <w:bCs/>
          <w:sz w:val="19"/>
          <w:szCs w:val="19"/>
          <w:highlight w:val="green"/>
          <w:lang w:eastAsia="pt-BR"/>
        </w:rPr>
        <w:t>Do Certificado de Recebíveis Imobiliários</w:t>
      </w:r>
      <w:r w:rsidRPr="00F241C3">
        <w:rPr>
          <w:rFonts w:ascii="Book Antiqua" w:eastAsia="Times New Roman" w:hAnsi="Book Antiqua" w:cs="Times New Roman"/>
          <w:b/>
          <w:bCs/>
          <w:sz w:val="19"/>
          <w:szCs w:val="19"/>
          <w:lang w:eastAsia="pt-BR"/>
        </w:rPr>
        <w:t xml:space="preserve"> </w:t>
      </w:r>
    </w:p>
    <w:p w14:paraId="3C2349CE" w14:textId="5D3E99E4" w:rsidR="005E28B7" w:rsidRPr="00EA3E9F" w:rsidRDefault="005E28B7" w:rsidP="000576B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17" w:name="art6"/>
      <w:bookmarkEnd w:id="17"/>
      <w:r w:rsidRPr="00F241C3">
        <w:rPr>
          <w:rFonts w:ascii="Book Antiqua" w:eastAsia="Times New Roman" w:hAnsi="Book Antiqua" w:cs="Times New Roman"/>
          <w:b/>
          <w:sz w:val="19"/>
          <w:szCs w:val="19"/>
          <w:highlight w:val="magenta"/>
          <w:lang w:eastAsia="pt-BR"/>
        </w:rPr>
        <w:t>Art. 6º</w:t>
      </w:r>
      <w:r w:rsidRPr="00F241C3">
        <w:rPr>
          <w:rFonts w:ascii="Book Antiqua" w:eastAsia="Times New Roman" w:hAnsi="Book Antiqua" w:cs="Times New Roman"/>
          <w:sz w:val="19"/>
          <w:szCs w:val="19"/>
          <w:lang w:eastAsia="pt-BR"/>
        </w:rPr>
        <w:t xml:space="preserve"> O </w:t>
      </w:r>
      <w:r w:rsidRPr="00F241C3">
        <w:rPr>
          <w:rFonts w:ascii="Book Antiqua" w:eastAsia="Times New Roman" w:hAnsi="Book Antiqua" w:cs="Times New Roman"/>
          <w:b/>
          <w:caps/>
          <w:sz w:val="19"/>
          <w:szCs w:val="19"/>
          <w:shd w:val="clear" w:color="auto" w:fill="F7CAAC" w:themeFill="accent2" w:themeFillTint="66"/>
          <w:lang w:eastAsia="pt-BR"/>
        </w:rPr>
        <w:t>Certificado de Recebíveis Imobiliários</w:t>
      </w:r>
      <w:r w:rsidRPr="00F241C3">
        <w:rPr>
          <w:rFonts w:ascii="Book Antiqua" w:eastAsia="Times New Roman" w:hAnsi="Book Antiqua" w:cs="Times New Roman"/>
          <w:sz w:val="19"/>
          <w:szCs w:val="19"/>
          <w:lang w:eastAsia="pt-BR"/>
        </w:rPr>
        <w:t xml:space="preserve"> - CRI </w:t>
      </w:r>
      <w:r w:rsidRPr="00F241C3">
        <w:rPr>
          <w:rFonts w:ascii="Book Antiqua" w:eastAsia="Times New Roman" w:hAnsi="Book Antiqua" w:cs="Times New Roman"/>
          <w:b/>
          <w:sz w:val="19"/>
          <w:szCs w:val="19"/>
          <w:highlight w:val="cyan"/>
          <w:lang w:eastAsia="pt-BR"/>
        </w:rPr>
        <w:t>é título de crédito nominativo</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sz w:val="19"/>
          <w:szCs w:val="19"/>
          <w:highlight w:val="yellow"/>
          <w:lang w:eastAsia="pt-BR"/>
        </w:rPr>
        <w:t>de livre negociação</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caps/>
          <w:sz w:val="19"/>
          <w:szCs w:val="19"/>
          <w:highlight w:val="green"/>
          <w:lang w:eastAsia="pt-BR"/>
        </w:rPr>
        <w:t>lastreado</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sz w:val="19"/>
          <w:szCs w:val="19"/>
          <w:highlight w:val="yellow"/>
          <w:lang w:eastAsia="pt-BR"/>
        </w:rPr>
        <w:t>em créditos imobiliários</w:t>
      </w:r>
      <w:r w:rsidRPr="00F241C3">
        <w:rPr>
          <w:rFonts w:ascii="Book Antiqua" w:eastAsia="Times New Roman" w:hAnsi="Book Antiqua" w:cs="Times New Roman"/>
          <w:sz w:val="19"/>
          <w:szCs w:val="19"/>
          <w:lang w:eastAsia="pt-BR"/>
        </w:rPr>
        <w:t xml:space="preserve"> e </w:t>
      </w:r>
      <w:r w:rsidRPr="00F241C3">
        <w:rPr>
          <w:rFonts w:ascii="Book Antiqua" w:eastAsia="Times New Roman" w:hAnsi="Book Antiqua" w:cs="Times New Roman"/>
          <w:b/>
          <w:caps/>
          <w:sz w:val="19"/>
          <w:szCs w:val="19"/>
          <w:highlight w:val="green"/>
          <w:lang w:eastAsia="pt-BR"/>
        </w:rPr>
        <w:t>constitui</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sz w:val="19"/>
          <w:szCs w:val="19"/>
          <w:highlight w:val="cyan"/>
          <w:lang w:eastAsia="pt-BR"/>
        </w:rPr>
        <w:t xml:space="preserve">promessa </w:t>
      </w:r>
      <w:r w:rsidRPr="00F241C3">
        <w:rPr>
          <w:rFonts w:ascii="Book Antiqua" w:eastAsia="Times New Roman" w:hAnsi="Book Antiqua" w:cs="Times New Roman"/>
          <w:b/>
          <w:sz w:val="19"/>
          <w:szCs w:val="19"/>
          <w:highlight w:val="cyan"/>
          <w:lang w:eastAsia="pt-BR"/>
        </w:rPr>
        <w:lastRenderedPageBreak/>
        <w:t>de pagamento em dinheiro</w:t>
      </w:r>
      <w:r w:rsidRPr="00976AAC">
        <w:rPr>
          <w:rFonts w:ascii="Book Antiqua" w:eastAsia="Times New Roman" w:hAnsi="Book Antiqua" w:cs="Times New Roman"/>
          <w:sz w:val="16"/>
          <w:szCs w:val="16"/>
          <w:lang w:eastAsia="pt-BR"/>
        </w:rPr>
        <w:t>.</w:t>
      </w:r>
      <w:r w:rsidR="00DC2B08" w:rsidRPr="00976AAC">
        <w:rPr>
          <w:rFonts w:ascii="Book Antiqua" w:eastAsia="Times New Roman" w:hAnsi="Book Antiqua" w:cs="Times New Roman"/>
          <w:sz w:val="16"/>
          <w:szCs w:val="16"/>
          <w:lang w:eastAsia="pt-BR"/>
        </w:rPr>
        <w:t xml:space="preserve"> </w:t>
      </w:r>
      <w:r w:rsidR="00DC2B08" w:rsidRPr="00976AAC">
        <w:rPr>
          <w:rFonts w:ascii="Book Antiqua" w:eastAsia="Times New Roman" w:hAnsi="Book Antiqua" w:cs="Times New Roman"/>
          <w:b/>
          <w:color w:val="FF0000"/>
          <w:sz w:val="16"/>
          <w:szCs w:val="16"/>
          <w:u w:val="single"/>
          <w:lang w:eastAsia="pt-BR"/>
        </w:rPr>
        <w:t>(Cartórios/TJSP-2011)</w:t>
      </w:r>
      <w:r w:rsidR="00882F79" w:rsidRPr="00976AAC">
        <w:rPr>
          <w:rFonts w:ascii="Book Antiqua" w:eastAsia="Times New Roman" w:hAnsi="Book Antiqua" w:cs="Times New Roman"/>
          <w:sz w:val="16"/>
          <w:szCs w:val="16"/>
          <w:lang w:eastAsia="pt-BR"/>
        </w:rPr>
        <w:t xml:space="preserve"> </w:t>
      </w:r>
      <w:r w:rsidR="00882F79" w:rsidRPr="00976AAC">
        <w:rPr>
          <w:rFonts w:ascii="Book Antiqua" w:eastAsia="Times New Roman" w:hAnsi="Book Antiqua" w:cs="Times New Roman"/>
          <w:b/>
          <w:bCs/>
          <w:color w:val="FF0000"/>
          <w:sz w:val="16"/>
          <w:szCs w:val="16"/>
          <w:u w:val="single"/>
          <w:lang w:eastAsia="pt-BR"/>
        </w:rPr>
        <w:t>(DPEES-2012)</w:t>
      </w:r>
      <w:r w:rsidR="00955F5E" w:rsidRPr="00976AAC">
        <w:rPr>
          <w:rFonts w:ascii="Book Antiqua" w:eastAsia="Times New Roman" w:hAnsi="Book Antiqua" w:cs="Times New Roman"/>
          <w:b/>
          <w:bCs/>
          <w:color w:val="FF0000"/>
          <w:sz w:val="16"/>
          <w:szCs w:val="16"/>
          <w:lang w:eastAsia="pt-BR"/>
        </w:rPr>
        <w:t xml:space="preserve"> </w:t>
      </w:r>
      <w:r w:rsidR="00955F5E" w:rsidRPr="00976AAC">
        <w:rPr>
          <w:rFonts w:ascii="Book Antiqua" w:eastAsia="Times New Roman" w:hAnsi="Book Antiqua" w:cs="Times New Roman"/>
          <w:b/>
          <w:color w:val="FF0000"/>
          <w:sz w:val="16"/>
          <w:szCs w:val="16"/>
          <w:u w:val="single"/>
          <w:lang w:eastAsia="pt-BR"/>
        </w:rPr>
        <w:t>(Cartórios/TJRJ-2012)</w:t>
      </w:r>
      <w:r w:rsidR="003B6D36" w:rsidRPr="00976AAC">
        <w:rPr>
          <w:rFonts w:ascii="Book Antiqua" w:eastAsia="Times New Roman" w:hAnsi="Book Antiqua" w:cs="Times New Roman"/>
          <w:sz w:val="16"/>
          <w:szCs w:val="16"/>
          <w:lang w:eastAsia="pt-BR"/>
        </w:rPr>
        <w:t xml:space="preserve"> </w:t>
      </w:r>
      <w:r w:rsidR="003B6D36" w:rsidRPr="00976AAC">
        <w:rPr>
          <w:rFonts w:ascii="Book Antiqua" w:eastAsia="Times New Roman" w:hAnsi="Book Antiqua" w:cs="Times New Roman"/>
          <w:b/>
          <w:color w:val="FF0000"/>
          <w:sz w:val="16"/>
          <w:szCs w:val="16"/>
          <w:u w:val="single"/>
          <w:lang w:eastAsia="pt-BR"/>
        </w:rPr>
        <w:t>(TJSP-2018)</w:t>
      </w:r>
      <w:r w:rsidR="00DC2B08" w:rsidRPr="00976AAC">
        <w:rPr>
          <w:rFonts w:ascii="Book Antiqua" w:eastAsia="Times New Roman" w:hAnsi="Book Antiqua" w:cs="Times New Roman"/>
          <w:b/>
          <w:color w:val="FF0000"/>
          <w:sz w:val="16"/>
          <w:szCs w:val="16"/>
          <w:lang w:eastAsia="pt-BR"/>
        </w:rPr>
        <w:t xml:space="preserve"> </w:t>
      </w:r>
      <w:r w:rsidR="00DC2B08" w:rsidRPr="00976AAC">
        <w:rPr>
          <w:rFonts w:ascii="Book Antiqua" w:eastAsia="Times New Roman" w:hAnsi="Book Antiqua" w:cs="Times New Roman"/>
          <w:b/>
          <w:color w:val="FF0000"/>
          <w:sz w:val="16"/>
          <w:szCs w:val="16"/>
          <w:u w:val="single"/>
          <w:lang w:eastAsia="pt-BR"/>
        </w:rPr>
        <w:t>(Cartórios/TJMG-2019)</w:t>
      </w:r>
      <w:r w:rsidR="00EA3E9F">
        <w:rPr>
          <w:rFonts w:ascii="Book Antiqua" w:eastAsia="Times New Roman" w:hAnsi="Book Antiqua" w:cs="Times New Roman"/>
          <w:b/>
          <w:color w:val="FF0000"/>
          <w:sz w:val="16"/>
          <w:szCs w:val="16"/>
          <w:lang w:eastAsia="pt-BR"/>
        </w:rPr>
        <w:t xml:space="preserve"> </w:t>
      </w:r>
      <w:bookmarkStart w:id="18" w:name="_Hlk147592934"/>
      <w:r w:rsidR="00EA3E9F">
        <w:rPr>
          <w:rFonts w:ascii="Book Antiqua" w:eastAsia="Times New Roman" w:hAnsi="Book Antiqua" w:cs="Times New Roman"/>
          <w:b/>
          <w:color w:val="FF0000"/>
          <w:sz w:val="16"/>
          <w:szCs w:val="16"/>
          <w:u w:val="single"/>
          <w:lang w:eastAsia="pt-BR"/>
        </w:rPr>
        <w:t>(TJDFT-2023)</w:t>
      </w:r>
      <w:bookmarkEnd w:id="18"/>
    </w:p>
    <w:tbl>
      <w:tblPr>
        <w:tblStyle w:val="Tabelacomgrade"/>
        <w:tblW w:w="0" w:type="auto"/>
        <w:shd w:val="clear" w:color="auto" w:fill="CCFFFF"/>
        <w:tblLook w:val="04A0" w:firstRow="1" w:lastRow="0" w:firstColumn="1" w:lastColumn="0" w:noHBand="0" w:noVBand="1"/>
      </w:tblPr>
      <w:tblGrid>
        <w:gridCol w:w="8494"/>
      </w:tblGrid>
      <w:tr w:rsidR="00F241C3" w:rsidRPr="00F241C3" w14:paraId="34F83C40" w14:textId="77777777" w:rsidTr="00ED2DE4">
        <w:tc>
          <w:tcPr>
            <w:tcW w:w="8494" w:type="dxa"/>
            <w:shd w:val="clear" w:color="auto" w:fill="CCFFFF"/>
          </w:tcPr>
          <w:p w14:paraId="46FEB87C" w14:textId="6B266638" w:rsidR="00F241C3" w:rsidRPr="00F241C3" w:rsidRDefault="00F241C3" w:rsidP="00ED2DE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F241C3">
              <w:rPr>
                <w:rFonts w:ascii="Book Antiqua" w:eastAsia="Times New Roman" w:hAnsi="Book Antiqua" w:cs="Times New Roman"/>
                <w:b/>
                <w:sz w:val="19"/>
                <w:szCs w:val="19"/>
                <w:lang w:eastAsia="pt-BR"/>
              </w:rPr>
              <w:t>(</w:t>
            </w:r>
            <w:r w:rsidRPr="00F241C3">
              <w:rPr>
                <w:rFonts w:ascii="Book Antiqua" w:eastAsia="Times New Roman" w:hAnsi="Book Antiqua" w:cs="Times New Roman"/>
                <w:b/>
                <w:sz w:val="19"/>
                <w:szCs w:val="19"/>
                <w:highlight w:val="yellow"/>
                <w:lang w:eastAsia="pt-BR"/>
              </w:rPr>
              <w:t>Cartórios/TJSP-2011-VUNESP</w:t>
            </w:r>
            <w:r w:rsidRPr="00F241C3">
              <w:rPr>
                <w:rFonts w:ascii="Book Antiqua" w:eastAsia="Times New Roman" w:hAnsi="Book Antiqua" w:cs="Times New Roman"/>
                <w:b/>
                <w:sz w:val="19"/>
                <w:szCs w:val="19"/>
                <w:lang w:eastAsia="pt-BR"/>
              </w:rPr>
              <w:t>)</w:t>
            </w:r>
            <w:r w:rsidRPr="00F241C3">
              <w:rPr>
                <w:rFonts w:ascii="Book Antiqua" w:eastAsia="Times New Roman" w:hAnsi="Book Antiqua" w:cs="Times New Roman"/>
                <w:sz w:val="19"/>
                <w:szCs w:val="19"/>
                <w:lang w:eastAsia="pt-BR"/>
              </w:rPr>
              <w:t xml:space="preserve">: Sobre as operações disciplinadas na Lei 9.514/97 (regulamenta o SFH), é correto afirmar que o Certificado de Recebíveis Imobiliários – CRI é título de crédito nominativo e de livre negociação. </w:t>
            </w:r>
            <w:r w:rsidRPr="00F241C3">
              <w:rPr>
                <w:rFonts w:ascii="Book Antiqua" w:eastAsia="Times New Roman" w:hAnsi="Book Antiqua" w:cs="Times New Roman"/>
                <w:b/>
                <w:sz w:val="19"/>
                <w:szCs w:val="19"/>
                <w:lang w:eastAsia="pt-BR"/>
              </w:rPr>
              <w:t>BL: art. 6º, Lei 9514.</w:t>
            </w:r>
          </w:p>
        </w:tc>
      </w:tr>
    </w:tbl>
    <w:p w14:paraId="626EC218" w14:textId="3FBB4479" w:rsidR="00B53921"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 w:name="art6p"/>
      <w:bookmarkEnd w:id="19"/>
      <w:r w:rsidRPr="00976AAC">
        <w:rPr>
          <w:rFonts w:ascii="Book Antiqua" w:eastAsia="Times New Roman" w:hAnsi="Book Antiqua" w:cs="Times New Roman"/>
          <w:bCs/>
          <w:sz w:val="16"/>
          <w:szCs w:val="16"/>
          <w:lang w:eastAsia="pt-BR"/>
        </w:rPr>
        <w:t>Parágrafo único</w:t>
      </w:r>
      <w:r w:rsidRPr="00976AAC">
        <w:rPr>
          <w:rFonts w:ascii="Book Antiqua" w:eastAsia="Times New Roman" w:hAnsi="Book Antiqua" w:cs="Times New Roman"/>
          <w:sz w:val="16"/>
          <w:szCs w:val="16"/>
          <w:lang w:eastAsia="pt-BR"/>
        </w:rPr>
        <w:t>.</w:t>
      </w:r>
      <w:r w:rsidR="00B53921" w:rsidRPr="00976AAC">
        <w:rPr>
          <w:rFonts w:ascii="Book Antiqua" w:eastAsia="Times New Roman" w:hAnsi="Book Antiqua" w:cs="Times New Roman"/>
          <w:sz w:val="16"/>
          <w:szCs w:val="16"/>
          <w:lang w:eastAsia="pt-BR"/>
        </w:rPr>
        <w:t xml:space="preserve"> </w:t>
      </w:r>
      <w:hyperlink r:id="rId12"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61CAB5CD" w14:textId="445940D2" w:rsidR="00B53921"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 w:name="art7"/>
      <w:bookmarkEnd w:id="20"/>
      <w:r w:rsidRPr="00976AAC">
        <w:rPr>
          <w:rFonts w:ascii="Book Antiqua" w:eastAsia="Times New Roman" w:hAnsi="Book Antiqua" w:cs="Times New Roman"/>
          <w:sz w:val="16"/>
          <w:szCs w:val="16"/>
          <w:lang w:eastAsia="pt-BR"/>
        </w:rPr>
        <w:t>Art. 7º</w:t>
      </w:r>
      <w:r w:rsidR="00B53921" w:rsidRPr="00976AAC">
        <w:rPr>
          <w:rFonts w:ascii="Book Antiqua" w:eastAsia="Times New Roman" w:hAnsi="Book Antiqua" w:cs="Times New Roman"/>
          <w:sz w:val="16"/>
          <w:szCs w:val="16"/>
          <w:lang w:eastAsia="pt-BR"/>
        </w:rPr>
        <w:t xml:space="preserve">. </w:t>
      </w:r>
      <w:hyperlink r:id="rId13"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23486CF3" w14:textId="5DBBE15F"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7i"/>
      <w:bookmarkEnd w:id="21"/>
      <w:r w:rsidRPr="00976AAC">
        <w:rPr>
          <w:rFonts w:ascii="Book Antiqua" w:eastAsia="Times New Roman" w:hAnsi="Book Antiqua" w:cs="Times New Roman"/>
          <w:sz w:val="16"/>
          <w:szCs w:val="16"/>
          <w:lang w:eastAsia="pt-BR"/>
        </w:rPr>
        <w:t xml:space="preserve">I - </w:t>
      </w:r>
      <w:hyperlink r:id="rId14"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2C886751" w14:textId="2A56A182"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 w:name="art7ii"/>
      <w:bookmarkEnd w:id="22"/>
      <w:r w:rsidRPr="00976AAC">
        <w:rPr>
          <w:rFonts w:ascii="Book Antiqua" w:eastAsia="Times New Roman" w:hAnsi="Book Antiqua" w:cs="Times New Roman"/>
          <w:sz w:val="16"/>
          <w:szCs w:val="16"/>
          <w:lang w:eastAsia="pt-BR"/>
        </w:rPr>
        <w:t xml:space="preserve">II - </w:t>
      </w:r>
      <w:hyperlink r:id="rId15"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07F05B62" w14:textId="13CC4DAC"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3" w:name="art7iii"/>
      <w:bookmarkEnd w:id="23"/>
      <w:r w:rsidRPr="00976AAC">
        <w:rPr>
          <w:rFonts w:ascii="Book Antiqua" w:eastAsia="Times New Roman" w:hAnsi="Book Antiqua" w:cs="Times New Roman"/>
          <w:sz w:val="16"/>
          <w:szCs w:val="16"/>
          <w:lang w:eastAsia="pt-BR"/>
        </w:rPr>
        <w:t xml:space="preserve">III - </w:t>
      </w:r>
      <w:hyperlink r:id="rId16"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2AEE609F" w14:textId="005D84D0"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 w:name="art7iv"/>
      <w:bookmarkEnd w:id="24"/>
      <w:r w:rsidRPr="00976AAC">
        <w:rPr>
          <w:rFonts w:ascii="Book Antiqua" w:eastAsia="Times New Roman" w:hAnsi="Book Antiqua" w:cs="Times New Roman"/>
          <w:sz w:val="16"/>
          <w:szCs w:val="16"/>
          <w:lang w:eastAsia="pt-BR"/>
        </w:rPr>
        <w:t xml:space="preserve">IV - </w:t>
      </w:r>
      <w:hyperlink r:id="rId17"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15FD7913" w14:textId="4B9D27F4"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5" w:name="art7v"/>
      <w:bookmarkEnd w:id="25"/>
      <w:r w:rsidRPr="00976AAC">
        <w:rPr>
          <w:rFonts w:ascii="Book Antiqua" w:eastAsia="Times New Roman" w:hAnsi="Book Antiqua" w:cs="Times New Roman"/>
          <w:sz w:val="16"/>
          <w:szCs w:val="16"/>
          <w:lang w:eastAsia="pt-BR"/>
        </w:rPr>
        <w:t xml:space="preserve">V - </w:t>
      </w:r>
      <w:hyperlink r:id="rId18"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381A820E" w14:textId="5111296E"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 w:name="art7vi"/>
      <w:bookmarkEnd w:id="26"/>
      <w:r w:rsidRPr="00976AAC">
        <w:rPr>
          <w:rFonts w:ascii="Book Antiqua" w:eastAsia="Times New Roman" w:hAnsi="Book Antiqua" w:cs="Times New Roman"/>
          <w:sz w:val="16"/>
          <w:szCs w:val="16"/>
          <w:lang w:eastAsia="pt-BR"/>
        </w:rPr>
        <w:t xml:space="preserve">VI - </w:t>
      </w:r>
      <w:hyperlink r:id="rId19"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6BFC16BE" w14:textId="63A42DA1"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 w:name="art7vii"/>
      <w:bookmarkEnd w:id="27"/>
      <w:r w:rsidRPr="00976AAC">
        <w:rPr>
          <w:rFonts w:ascii="Book Antiqua" w:eastAsia="Times New Roman" w:hAnsi="Book Antiqua" w:cs="Times New Roman"/>
          <w:sz w:val="16"/>
          <w:szCs w:val="16"/>
          <w:lang w:eastAsia="pt-BR"/>
        </w:rPr>
        <w:t xml:space="preserve">VII - </w:t>
      </w:r>
      <w:hyperlink r:id="rId20" w:anchor="38" w:history="1">
        <w:r w:rsidR="00B53921" w:rsidRPr="00976AAC">
          <w:rPr>
            <w:rStyle w:val="Hyperlink"/>
            <w:rFonts w:ascii="Book Antiqua" w:eastAsia="Times New Roman" w:hAnsi="Book Antiqua" w:cs="Times New Roman"/>
            <w:sz w:val="16"/>
            <w:szCs w:val="16"/>
            <w:lang w:eastAsia="pt-BR"/>
          </w:rPr>
          <w:t>(Revogado pela Lei nº 14.430, de 2022)</w:t>
        </w:r>
      </w:hyperlink>
      <w:r w:rsidR="00B53921" w:rsidRPr="00976AAC">
        <w:rPr>
          <w:rFonts w:ascii="Book Antiqua" w:eastAsia="Times New Roman" w:hAnsi="Book Antiqua" w:cs="Times New Roman"/>
          <w:sz w:val="16"/>
          <w:szCs w:val="16"/>
          <w:lang w:eastAsia="pt-BR"/>
        </w:rPr>
        <w:t xml:space="preserve"> </w:t>
      </w:r>
    </w:p>
    <w:p w14:paraId="4101780D" w14:textId="798DC622"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7viii"/>
      <w:bookmarkEnd w:id="28"/>
      <w:r w:rsidRPr="00976AAC">
        <w:rPr>
          <w:rFonts w:ascii="Book Antiqua" w:eastAsia="Times New Roman" w:hAnsi="Book Antiqua" w:cs="Times New Roman"/>
          <w:sz w:val="16"/>
          <w:szCs w:val="16"/>
          <w:lang w:eastAsia="pt-BR"/>
        </w:rPr>
        <w:t xml:space="preserve">VIII - </w:t>
      </w:r>
      <w:hyperlink r:id="rId21"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70675C77" w14:textId="72B56A82"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7ix"/>
      <w:bookmarkEnd w:id="29"/>
      <w:r w:rsidRPr="00976AAC">
        <w:rPr>
          <w:rFonts w:ascii="Book Antiqua" w:eastAsia="Times New Roman" w:hAnsi="Book Antiqua" w:cs="Times New Roman"/>
          <w:sz w:val="16"/>
          <w:szCs w:val="16"/>
          <w:lang w:eastAsia="pt-BR"/>
        </w:rPr>
        <w:t xml:space="preserve">IX - </w:t>
      </w:r>
      <w:hyperlink r:id="rId22"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485347F4" w14:textId="5A5A7F43"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 w:name="art7x"/>
      <w:bookmarkEnd w:id="30"/>
      <w:r w:rsidRPr="00976AAC">
        <w:rPr>
          <w:rFonts w:ascii="Book Antiqua" w:eastAsia="Times New Roman" w:hAnsi="Book Antiqua" w:cs="Times New Roman"/>
          <w:sz w:val="16"/>
          <w:szCs w:val="16"/>
          <w:lang w:eastAsia="pt-BR"/>
        </w:rPr>
        <w:t xml:space="preserve">X - </w:t>
      </w:r>
      <w:hyperlink r:id="rId23"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3DFC25E5" w14:textId="59E7E310"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7xi"/>
      <w:bookmarkEnd w:id="31"/>
      <w:r w:rsidRPr="00976AAC">
        <w:rPr>
          <w:rFonts w:ascii="Book Antiqua" w:eastAsia="Times New Roman" w:hAnsi="Book Antiqua" w:cs="Times New Roman"/>
          <w:sz w:val="16"/>
          <w:szCs w:val="16"/>
          <w:lang w:eastAsia="pt-BR"/>
        </w:rPr>
        <w:t xml:space="preserve">XI - </w:t>
      </w:r>
      <w:hyperlink r:id="rId24"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0D469C42" w14:textId="5BE83CDC"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7§1"/>
      <w:bookmarkEnd w:id="32"/>
      <w:r w:rsidRPr="00976AAC">
        <w:rPr>
          <w:rFonts w:ascii="Book Antiqua" w:eastAsia="Times New Roman" w:hAnsi="Book Antiqua" w:cs="Times New Roman"/>
          <w:sz w:val="16"/>
          <w:szCs w:val="16"/>
          <w:lang w:eastAsia="pt-BR"/>
        </w:rPr>
        <w:t xml:space="preserve">§ 1º </w:t>
      </w:r>
      <w:hyperlink r:id="rId25"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68E55030" w14:textId="2E37FCCF"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 w:name="art7§2"/>
      <w:bookmarkEnd w:id="33"/>
      <w:r w:rsidRPr="00976AAC">
        <w:rPr>
          <w:rFonts w:ascii="Book Antiqua" w:eastAsia="Times New Roman" w:hAnsi="Book Antiqua" w:cs="Times New Roman"/>
          <w:sz w:val="16"/>
          <w:szCs w:val="16"/>
          <w:lang w:eastAsia="pt-BR"/>
        </w:rPr>
        <w:t xml:space="preserve">§ 2º </w:t>
      </w:r>
      <w:hyperlink r:id="rId26"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404234D4" w14:textId="77777777" w:rsidR="005E28B7" w:rsidRPr="00B53921" w:rsidRDefault="005E28B7" w:rsidP="005E28B7">
      <w:pPr>
        <w:spacing w:before="100" w:beforeAutospacing="1" w:after="100" w:afterAutospacing="1" w:line="240" w:lineRule="auto"/>
        <w:jc w:val="center"/>
        <w:rPr>
          <w:rFonts w:ascii="Book Antiqua" w:eastAsia="Times New Roman" w:hAnsi="Book Antiqua" w:cs="Times New Roman"/>
          <w:sz w:val="19"/>
          <w:szCs w:val="19"/>
          <w:lang w:eastAsia="pt-BR"/>
        </w:rPr>
      </w:pPr>
      <w:r w:rsidRPr="00B53921">
        <w:rPr>
          <w:rFonts w:ascii="Book Antiqua" w:eastAsia="Times New Roman" w:hAnsi="Book Antiqua" w:cs="Times New Roman"/>
          <w:b/>
          <w:bCs/>
          <w:sz w:val="19"/>
          <w:szCs w:val="19"/>
          <w:lang w:eastAsia="pt-BR"/>
        </w:rPr>
        <w:t>Seção V</w:t>
      </w:r>
    </w:p>
    <w:p w14:paraId="46F1785D" w14:textId="34EA59CE" w:rsidR="005E28B7" w:rsidRDefault="005E28B7" w:rsidP="005E28B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53921">
        <w:rPr>
          <w:rFonts w:ascii="Book Antiqua" w:eastAsia="Times New Roman" w:hAnsi="Book Antiqua" w:cs="Times New Roman"/>
          <w:b/>
          <w:bCs/>
          <w:sz w:val="19"/>
          <w:szCs w:val="19"/>
          <w:lang w:eastAsia="pt-BR"/>
        </w:rPr>
        <w:t>Da securitização de créditos imobiliários</w:t>
      </w:r>
    </w:p>
    <w:p w14:paraId="1D840E0D" w14:textId="6E1BD6DF" w:rsidR="00B53921" w:rsidRPr="00976AAC" w:rsidRDefault="00B53921" w:rsidP="005E28B7">
      <w:pPr>
        <w:spacing w:before="100" w:beforeAutospacing="1" w:after="100" w:afterAutospacing="1" w:line="240" w:lineRule="auto"/>
        <w:jc w:val="center"/>
        <w:rPr>
          <w:rFonts w:ascii="Book Antiqua" w:eastAsia="Times New Roman" w:hAnsi="Book Antiqua" w:cs="Times New Roman"/>
          <w:sz w:val="18"/>
          <w:szCs w:val="18"/>
          <w:lang w:eastAsia="pt-BR"/>
        </w:rPr>
      </w:pPr>
      <w:hyperlink r:id="rId27" w:anchor="38" w:history="1">
        <w:r w:rsidRPr="00976AAC">
          <w:rPr>
            <w:rStyle w:val="Hyperlink"/>
            <w:rFonts w:ascii="Book Antiqua" w:eastAsia="Times New Roman" w:hAnsi="Book Antiqua" w:cs="Times New Roman"/>
            <w:sz w:val="16"/>
            <w:szCs w:val="16"/>
            <w:lang w:eastAsia="pt-BR"/>
          </w:rPr>
          <w:t>(Revogado pela Lei nº 14.430, de 2022)</w:t>
        </w:r>
      </w:hyperlink>
    </w:p>
    <w:p w14:paraId="06853926" w14:textId="3FEE0886" w:rsidR="00B53921"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4" w:name="art8"/>
      <w:bookmarkEnd w:id="34"/>
      <w:r w:rsidRPr="00976AAC">
        <w:rPr>
          <w:rFonts w:ascii="Book Antiqua" w:eastAsia="Times New Roman" w:hAnsi="Book Antiqua" w:cs="Times New Roman"/>
          <w:bCs/>
          <w:sz w:val="18"/>
          <w:szCs w:val="18"/>
          <w:lang w:eastAsia="pt-BR"/>
        </w:rPr>
        <w:t>Art. 8º</w:t>
      </w:r>
      <w:r w:rsidRPr="00976AAC">
        <w:rPr>
          <w:rFonts w:ascii="Book Antiqua" w:eastAsia="Times New Roman" w:hAnsi="Book Antiqua" w:cs="Times New Roman"/>
          <w:sz w:val="18"/>
          <w:szCs w:val="18"/>
          <w:lang w:eastAsia="pt-BR"/>
        </w:rPr>
        <w:t xml:space="preserve"> </w:t>
      </w:r>
      <w:hyperlink r:id="rId28"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291890F7" w14:textId="39502ED8" w:rsidR="00B53921"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5" w:name="art8i"/>
      <w:bookmarkStart w:id="36" w:name="art8i.."/>
      <w:bookmarkEnd w:id="35"/>
      <w:bookmarkEnd w:id="36"/>
      <w:r w:rsidRPr="00976AAC">
        <w:rPr>
          <w:rFonts w:ascii="Book Antiqua" w:eastAsia="Times New Roman" w:hAnsi="Book Antiqua" w:cs="Times New Roman"/>
          <w:sz w:val="18"/>
          <w:szCs w:val="18"/>
          <w:lang w:eastAsia="pt-BR"/>
        </w:rPr>
        <w:t xml:space="preserve">I </w:t>
      </w:r>
      <w:r w:rsidR="00B53921" w:rsidRPr="00976AAC">
        <w:rPr>
          <w:rFonts w:ascii="Book Antiqua" w:eastAsia="Times New Roman" w:hAnsi="Book Antiqua" w:cs="Times New Roman"/>
          <w:sz w:val="18"/>
          <w:szCs w:val="18"/>
          <w:lang w:eastAsia="pt-BR"/>
        </w:rPr>
        <w:t>–</w:t>
      </w:r>
      <w:r w:rsidRPr="00976AAC">
        <w:rPr>
          <w:rFonts w:ascii="Book Antiqua" w:eastAsia="Times New Roman" w:hAnsi="Book Antiqua" w:cs="Times New Roman"/>
          <w:sz w:val="18"/>
          <w:szCs w:val="18"/>
          <w:lang w:eastAsia="pt-BR"/>
        </w:rPr>
        <w:t xml:space="preserve"> </w:t>
      </w:r>
      <w:hyperlink r:id="rId29"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0428AA03" w14:textId="741BBDD9"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7" w:name="art8ii"/>
      <w:bookmarkEnd w:id="37"/>
      <w:r w:rsidRPr="00976AAC">
        <w:rPr>
          <w:rFonts w:ascii="Book Antiqua" w:eastAsia="Times New Roman" w:hAnsi="Book Antiqua" w:cs="Times New Roman"/>
          <w:sz w:val="18"/>
          <w:szCs w:val="18"/>
          <w:lang w:eastAsia="pt-BR"/>
        </w:rPr>
        <w:t xml:space="preserve">II - </w:t>
      </w:r>
      <w:hyperlink r:id="rId30"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270EED23" w14:textId="6377E315"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8" w:name="art8iii"/>
      <w:bookmarkEnd w:id="38"/>
      <w:r w:rsidRPr="00976AAC">
        <w:rPr>
          <w:rFonts w:ascii="Book Antiqua" w:eastAsia="Times New Roman" w:hAnsi="Book Antiqua" w:cs="Times New Roman"/>
          <w:sz w:val="18"/>
          <w:szCs w:val="18"/>
          <w:lang w:eastAsia="pt-BR"/>
        </w:rPr>
        <w:t xml:space="preserve">III - </w:t>
      </w:r>
      <w:hyperlink r:id="rId31"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4D9C906C" w14:textId="0A5D5D59" w:rsidR="00B53921"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9" w:name="art8p"/>
      <w:bookmarkEnd w:id="39"/>
      <w:r w:rsidRPr="00976AAC">
        <w:rPr>
          <w:rFonts w:ascii="Book Antiqua" w:eastAsia="Times New Roman" w:hAnsi="Book Antiqua" w:cs="Times New Roman"/>
          <w:sz w:val="18"/>
          <w:szCs w:val="18"/>
          <w:lang w:eastAsia="pt-BR"/>
        </w:rPr>
        <w:t xml:space="preserve">Parágrafo único. </w:t>
      </w:r>
      <w:hyperlink r:id="rId32" w:anchor="38" w:history="1">
        <w:r w:rsidR="00B53921" w:rsidRPr="00976AAC">
          <w:rPr>
            <w:rStyle w:val="Hyperlink"/>
            <w:rFonts w:ascii="Book Antiqua" w:eastAsia="Times New Roman" w:hAnsi="Book Antiqua" w:cs="Times New Roman"/>
            <w:sz w:val="16"/>
            <w:szCs w:val="16"/>
            <w:lang w:eastAsia="pt-BR"/>
          </w:rPr>
          <w:t>(Revogado pela Lei nº 14.430, de 2022)</w:t>
        </w:r>
      </w:hyperlink>
    </w:p>
    <w:p w14:paraId="22326F0E" w14:textId="77777777" w:rsidR="005E28B7" w:rsidRPr="00F241C3" w:rsidRDefault="005E28B7" w:rsidP="005E28B7">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0" w:name="svi"/>
      <w:bookmarkEnd w:id="40"/>
      <w:r w:rsidRPr="00F241C3">
        <w:rPr>
          <w:rFonts w:ascii="Book Antiqua" w:eastAsia="Times New Roman" w:hAnsi="Book Antiqua" w:cs="Times New Roman"/>
          <w:b/>
          <w:bCs/>
          <w:sz w:val="19"/>
          <w:szCs w:val="19"/>
          <w:lang w:eastAsia="pt-BR"/>
        </w:rPr>
        <w:t>Seção VI</w:t>
      </w:r>
    </w:p>
    <w:p w14:paraId="03DB2ACF" w14:textId="3AD2D834" w:rsidR="005E28B7" w:rsidRDefault="005E28B7" w:rsidP="005E28B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F241C3">
        <w:rPr>
          <w:rFonts w:ascii="Book Antiqua" w:eastAsia="Times New Roman" w:hAnsi="Book Antiqua" w:cs="Times New Roman"/>
          <w:b/>
          <w:bCs/>
          <w:sz w:val="19"/>
          <w:szCs w:val="19"/>
          <w:lang w:eastAsia="pt-BR"/>
        </w:rPr>
        <w:t>Do regime fiduciário</w:t>
      </w:r>
    </w:p>
    <w:p w14:paraId="45BD178F" w14:textId="023DAC88" w:rsidR="00B53921" w:rsidRPr="00F241C3" w:rsidRDefault="00B53921" w:rsidP="005E28B7">
      <w:pPr>
        <w:spacing w:before="100" w:beforeAutospacing="1" w:after="100" w:afterAutospacing="1" w:line="240" w:lineRule="auto"/>
        <w:jc w:val="center"/>
        <w:rPr>
          <w:rFonts w:ascii="Book Antiqua" w:eastAsia="Times New Roman" w:hAnsi="Book Antiqua" w:cs="Times New Roman"/>
          <w:sz w:val="19"/>
          <w:szCs w:val="19"/>
          <w:lang w:eastAsia="pt-BR"/>
        </w:rPr>
      </w:pPr>
      <w:hyperlink r:id="rId33" w:anchor="38" w:history="1">
        <w:r w:rsidRPr="00976AAC">
          <w:rPr>
            <w:rStyle w:val="Hyperlink"/>
            <w:rFonts w:ascii="Book Antiqua" w:eastAsia="Times New Roman" w:hAnsi="Book Antiqua" w:cs="Times New Roman"/>
            <w:sz w:val="16"/>
            <w:szCs w:val="16"/>
            <w:lang w:eastAsia="pt-BR"/>
          </w:rPr>
          <w:t>(Revogado pela Lei nº 14.430, de 2022)</w:t>
        </w:r>
      </w:hyperlink>
    </w:p>
    <w:p w14:paraId="1ED25AD4" w14:textId="06F34971" w:rsidR="00A56661"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1" w:name="art9"/>
      <w:bookmarkEnd w:id="41"/>
      <w:r w:rsidRPr="00976AAC">
        <w:rPr>
          <w:rFonts w:ascii="Book Antiqua" w:eastAsia="Times New Roman" w:hAnsi="Book Antiqua" w:cs="Times New Roman"/>
          <w:sz w:val="18"/>
          <w:szCs w:val="18"/>
          <w:lang w:eastAsia="pt-BR"/>
        </w:rPr>
        <w:t xml:space="preserve">Art. 9º </w:t>
      </w:r>
      <w:hyperlink r:id="rId34"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78088E57" w14:textId="7B4984FB" w:rsidR="00A56661"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2" w:name="art10"/>
      <w:bookmarkEnd w:id="42"/>
      <w:r w:rsidRPr="00976AAC">
        <w:rPr>
          <w:rFonts w:ascii="Book Antiqua" w:eastAsia="Times New Roman" w:hAnsi="Book Antiqua" w:cs="Times New Roman"/>
          <w:sz w:val="18"/>
          <w:szCs w:val="18"/>
          <w:lang w:eastAsia="pt-BR"/>
        </w:rPr>
        <w:lastRenderedPageBreak/>
        <w:t xml:space="preserve">Art. 10. </w:t>
      </w:r>
      <w:hyperlink r:id="rId35"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0AF55444" w14:textId="0D9AA47E"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3" w:name="art10i"/>
      <w:bookmarkEnd w:id="43"/>
      <w:r w:rsidRPr="00976AAC">
        <w:rPr>
          <w:rFonts w:ascii="Book Antiqua" w:eastAsia="Times New Roman" w:hAnsi="Book Antiqua" w:cs="Times New Roman"/>
          <w:sz w:val="18"/>
          <w:szCs w:val="18"/>
          <w:lang w:eastAsia="pt-BR"/>
        </w:rPr>
        <w:t xml:space="preserve">I - </w:t>
      </w:r>
      <w:hyperlink r:id="rId36"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00AE62DD" w14:textId="5CC19BAF"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4" w:name="art10ii"/>
      <w:bookmarkEnd w:id="44"/>
      <w:r w:rsidRPr="00976AAC">
        <w:rPr>
          <w:rFonts w:ascii="Book Antiqua" w:eastAsia="Times New Roman" w:hAnsi="Book Antiqua" w:cs="Times New Roman"/>
          <w:sz w:val="18"/>
          <w:szCs w:val="18"/>
          <w:lang w:eastAsia="pt-BR"/>
        </w:rPr>
        <w:t xml:space="preserve">II - </w:t>
      </w:r>
      <w:hyperlink r:id="rId37"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3D136791" w14:textId="326941E8"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5" w:name="art10iii"/>
      <w:bookmarkEnd w:id="45"/>
      <w:r w:rsidRPr="00976AAC">
        <w:rPr>
          <w:rFonts w:ascii="Book Antiqua" w:eastAsia="Times New Roman" w:hAnsi="Book Antiqua" w:cs="Times New Roman"/>
          <w:sz w:val="18"/>
          <w:szCs w:val="18"/>
          <w:lang w:eastAsia="pt-BR"/>
        </w:rPr>
        <w:t xml:space="preserve">III - </w:t>
      </w:r>
      <w:hyperlink r:id="rId38"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2C78F0C2" w14:textId="771928DF"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6" w:name="art10iv"/>
      <w:bookmarkEnd w:id="46"/>
      <w:r w:rsidRPr="00976AAC">
        <w:rPr>
          <w:rFonts w:ascii="Book Antiqua" w:eastAsia="Times New Roman" w:hAnsi="Book Antiqua" w:cs="Times New Roman"/>
          <w:sz w:val="18"/>
          <w:szCs w:val="18"/>
          <w:lang w:eastAsia="pt-BR"/>
        </w:rPr>
        <w:t xml:space="preserve">IV - </w:t>
      </w:r>
      <w:hyperlink r:id="rId39"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36B90191" w14:textId="4B6A1EBF"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7" w:name="art10v"/>
      <w:bookmarkEnd w:id="47"/>
      <w:r w:rsidRPr="00976AAC">
        <w:rPr>
          <w:rFonts w:ascii="Book Antiqua" w:eastAsia="Times New Roman" w:hAnsi="Book Antiqua" w:cs="Times New Roman"/>
          <w:sz w:val="18"/>
          <w:szCs w:val="18"/>
          <w:lang w:eastAsia="pt-BR"/>
        </w:rPr>
        <w:t xml:space="preserve">V - </w:t>
      </w:r>
      <w:hyperlink r:id="rId40"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727DEF44" w14:textId="1099F0FF"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8" w:name="art10p"/>
      <w:bookmarkEnd w:id="48"/>
      <w:r w:rsidRPr="00976AAC">
        <w:rPr>
          <w:rFonts w:ascii="Book Antiqua" w:eastAsia="Times New Roman" w:hAnsi="Book Antiqua" w:cs="Times New Roman"/>
          <w:sz w:val="18"/>
          <w:szCs w:val="18"/>
          <w:lang w:eastAsia="pt-BR"/>
        </w:rPr>
        <w:t xml:space="preserve">Parágrafo único. </w:t>
      </w:r>
      <w:hyperlink r:id="rId41"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6450EA81" w14:textId="13D33206"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49" w:name="art11"/>
      <w:bookmarkEnd w:id="49"/>
      <w:r w:rsidRPr="00976AAC">
        <w:rPr>
          <w:rFonts w:ascii="Book Antiqua" w:eastAsia="Times New Roman" w:hAnsi="Book Antiqua" w:cs="Times New Roman"/>
          <w:sz w:val="18"/>
          <w:szCs w:val="18"/>
          <w:lang w:eastAsia="pt-BR"/>
        </w:rPr>
        <w:t xml:space="preserve">Art. 11. </w:t>
      </w:r>
      <w:hyperlink r:id="rId42" w:anchor="38" w:history="1">
        <w:r w:rsidR="00A56661" w:rsidRPr="00976AAC">
          <w:rPr>
            <w:rStyle w:val="Hyperlink"/>
            <w:rFonts w:ascii="Book Antiqua" w:eastAsia="Times New Roman" w:hAnsi="Book Antiqua" w:cs="Times New Roman"/>
            <w:sz w:val="16"/>
            <w:szCs w:val="16"/>
            <w:lang w:eastAsia="pt-BR"/>
          </w:rPr>
          <w:t>(Revogado pela Lei nº 14.430, de 2022)</w:t>
        </w:r>
      </w:hyperlink>
      <w:r w:rsidR="00A56661" w:rsidRPr="00976AAC">
        <w:rPr>
          <w:rFonts w:ascii="Book Antiqua" w:eastAsia="Times New Roman" w:hAnsi="Book Antiqua" w:cs="Times New Roman"/>
          <w:sz w:val="16"/>
          <w:szCs w:val="16"/>
          <w:lang w:eastAsia="pt-BR"/>
        </w:rPr>
        <w:t xml:space="preserve"> </w:t>
      </w:r>
    </w:p>
    <w:p w14:paraId="0F4138CC" w14:textId="41B0915D"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0" w:name="art11i"/>
      <w:bookmarkEnd w:id="50"/>
      <w:r w:rsidRPr="00976AAC">
        <w:rPr>
          <w:rFonts w:ascii="Book Antiqua" w:eastAsia="Times New Roman" w:hAnsi="Book Antiqua" w:cs="Times New Roman"/>
          <w:sz w:val="18"/>
          <w:szCs w:val="18"/>
          <w:lang w:eastAsia="pt-BR"/>
        </w:rPr>
        <w:t xml:space="preserve">I - </w:t>
      </w:r>
      <w:hyperlink r:id="rId43"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542CAD18" w14:textId="0A4256DD"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1" w:name="art11ii"/>
      <w:bookmarkEnd w:id="51"/>
      <w:r w:rsidRPr="00976AAC">
        <w:rPr>
          <w:rFonts w:ascii="Book Antiqua" w:eastAsia="Times New Roman" w:hAnsi="Book Antiqua" w:cs="Times New Roman"/>
          <w:sz w:val="18"/>
          <w:szCs w:val="18"/>
          <w:lang w:eastAsia="pt-BR"/>
        </w:rPr>
        <w:t xml:space="preserve">II - </w:t>
      </w:r>
      <w:hyperlink r:id="rId44"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50F95A65" w14:textId="7879E83E"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2" w:name="art11iii"/>
      <w:bookmarkEnd w:id="52"/>
      <w:r w:rsidRPr="00976AAC">
        <w:rPr>
          <w:rFonts w:ascii="Book Antiqua" w:eastAsia="Times New Roman" w:hAnsi="Book Antiqua" w:cs="Times New Roman"/>
          <w:sz w:val="18"/>
          <w:szCs w:val="18"/>
          <w:lang w:eastAsia="pt-BR"/>
        </w:rPr>
        <w:t xml:space="preserve">III - </w:t>
      </w:r>
      <w:hyperlink r:id="rId45"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090DA505" w14:textId="70AFE1BA"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3" w:name="art11iv"/>
      <w:bookmarkEnd w:id="53"/>
      <w:r w:rsidRPr="00976AAC">
        <w:rPr>
          <w:rFonts w:ascii="Book Antiqua" w:eastAsia="Times New Roman" w:hAnsi="Book Antiqua" w:cs="Times New Roman"/>
          <w:sz w:val="18"/>
          <w:szCs w:val="18"/>
          <w:lang w:eastAsia="pt-BR"/>
        </w:rPr>
        <w:t xml:space="preserve">IV - </w:t>
      </w:r>
      <w:hyperlink r:id="rId46"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6B805980" w14:textId="3A1EC306"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4" w:name="art11v"/>
      <w:bookmarkEnd w:id="54"/>
      <w:r w:rsidRPr="00976AAC">
        <w:rPr>
          <w:rFonts w:ascii="Book Antiqua" w:eastAsia="Times New Roman" w:hAnsi="Book Antiqua" w:cs="Times New Roman"/>
          <w:sz w:val="18"/>
          <w:szCs w:val="18"/>
          <w:lang w:eastAsia="pt-BR"/>
        </w:rPr>
        <w:t xml:space="preserve">V - </w:t>
      </w:r>
      <w:hyperlink r:id="rId47"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35F6758B" w14:textId="4FF4FD9D"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5" w:name="art11vi"/>
      <w:bookmarkEnd w:id="55"/>
      <w:r w:rsidRPr="00976AAC">
        <w:rPr>
          <w:rFonts w:ascii="Book Antiqua" w:eastAsia="Times New Roman" w:hAnsi="Book Antiqua" w:cs="Times New Roman"/>
          <w:sz w:val="18"/>
          <w:szCs w:val="18"/>
          <w:lang w:eastAsia="pt-BR"/>
        </w:rPr>
        <w:t xml:space="preserve">VI - </w:t>
      </w:r>
      <w:hyperlink r:id="rId48"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4B081AA8" w14:textId="4A6F1E04"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6" w:name="art11§1"/>
      <w:bookmarkEnd w:id="56"/>
      <w:r w:rsidRPr="00976AAC">
        <w:rPr>
          <w:rFonts w:ascii="Book Antiqua" w:eastAsia="Times New Roman" w:hAnsi="Book Antiqua" w:cs="Times New Roman"/>
          <w:sz w:val="18"/>
          <w:szCs w:val="18"/>
          <w:lang w:eastAsia="pt-BR"/>
        </w:rPr>
        <w:t xml:space="preserve">§ 1º </w:t>
      </w:r>
      <w:hyperlink r:id="rId49"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10F36B9C" w14:textId="4AE17EE0"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7" w:name="art11§2"/>
      <w:bookmarkEnd w:id="57"/>
      <w:r w:rsidRPr="00976AAC">
        <w:rPr>
          <w:rFonts w:ascii="Book Antiqua" w:eastAsia="Times New Roman" w:hAnsi="Book Antiqua" w:cs="Times New Roman"/>
          <w:sz w:val="18"/>
          <w:szCs w:val="18"/>
          <w:lang w:eastAsia="pt-BR"/>
        </w:rPr>
        <w:t xml:space="preserve">§ 2º </w:t>
      </w:r>
      <w:hyperlink r:id="rId50"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65740B93" w14:textId="24BDC9FA"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8" w:name="art11§3"/>
      <w:bookmarkEnd w:id="58"/>
      <w:r w:rsidRPr="00976AAC">
        <w:rPr>
          <w:rFonts w:ascii="Book Antiqua" w:eastAsia="Times New Roman" w:hAnsi="Book Antiqua" w:cs="Times New Roman"/>
          <w:sz w:val="18"/>
          <w:szCs w:val="18"/>
          <w:lang w:eastAsia="pt-BR"/>
        </w:rPr>
        <w:t xml:space="preserve">§ 3º </w:t>
      </w:r>
      <w:hyperlink r:id="rId51"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2FECE051" w14:textId="5C42E4CA"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9" w:name="art12"/>
      <w:bookmarkEnd w:id="59"/>
      <w:r w:rsidRPr="00976AAC">
        <w:rPr>
          <w:rFonts w:ascii="Book Antiqua" w:eastAsia="Times New Roman" w:hAnsi="Book Antiqua" w:cs="Times New Roman"/>
          <w:sz w:val="18"/>
          <w:szCs w:val="18"/>
          <w:lang w:eastAsia="pt-BR"/>
        </w:rPr>
        <w:t xml:space="preserve">Art. 12. </w:t>
      </w:r>
      <w:hyperlink r:id="rId52"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2D665C11" w14:textId="4FB3FD8F"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0" w:name="art12p"/>
      <w:bookmarkEnd w:id="60"/>
      <w:r w:rsidRPr="00976AAC">
        <w:rPr>
          <w:rFonts w:ascii="Book Antiqua" w:eastAsia="Times New Roman" w:hAnsi="Book Antiqua" w:cs="Times New Roman"/>
          <w:sz w:val="18"/>
          <w:szCs w:val="18"/>
          <w:lang w:eastAsia="pt-BR"/>
        </w:rPr>
        <w:t xml:space="preserve">Parágrafo único. </w:t>
      </w:r>
      <w:hyperlink r:id="rId53"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4AE6CD72" w14:textId="47269CD6"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1" w:name="art13"/>
      <w:bookmarkEnd w:id="61"/>
      <w:r w:rsidRPr="00976AAC">
        <w:rPr>
          <w:rFonts w:ascii="Book Antiqua" w:eastAsia="Times New Roman" w:hAnsi="Book Antiqua" w:cs="Times New Roman"/>
          <w:sz w:val="18"/>
          <w:szCs w:val="18"/>
          <w:lang w:eastAsia="pt-BR"/>
        </w:rPr>
        <w:t xml:space="preserve">Art. 13. </w:t>
      </w:r>
      <w:hyperlink r:id="rId54"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13645D04" w14:textId="6AB5BF90"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2" w:name="art13i"/>
      <w:bookmarkEnd w:id="62"/>
      <w:r w:rsidRPr="00976AAC">
        <w:rPr>
          <w:rFonts w:ascii="Book Antiqua" w:eastAsia="Times New Roman" w:hAnsi="Book Antiqua" w:cs="Times New Roman"/>
          <w:sz w:val="18"/>
          <w:szCs w:val="18"/>
          <w:lang w:eastAsia="pt-BR"/>
        </w:rPr>
        <w:t xml:space="preserve">I - </w:t>
      </w:r>
      <w:hyperlink r:id="rId55"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0C512AB0" w14:textId="0CCF1DA0"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3" w:name="art13ii"/>
      <w:bookmarkEnd w:id="63"/>
      <w:r w:rsidRPr="00976AAC">
        <w:rPr>
          <w:rFonts w:ascii="Book Antiqua" w:eastAsia="Times New Roman" w:hAnsi="Book Antiqua" w:cs="Times New Roman"/>
          <w:sz w:val="18"/>
          <w:szCs w:val="18"/>
          <w:lang w:eastAsia="pt-BR"/>
        </w:rPr>
        <w:t xml:space="preserve">II - </w:t>
      </w:r>
      <w:hyperlink r:id="rId56"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20DF5950" w14:textId="0367E0E8"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4" w:name="art13iii"/>
      <w:bookmarkEnd w:id="64"/>
      <w:r w:rsidRPr="00976AAC">
        <w:rPr>
          <w:rFonts w:ascii="Book Antiqua" w:eastAsia="Times New Roman" w:hAnsi="Book Antiqua" w:cs="Times New Roman"/>
          <w:sz w:val="18"/>
          <w:szCs w:val="18"/>
          <w:lang w:eastAsia="pt-BR"/>
        </w:rPr>
        <w:t xml:space="preserve">III - </w:t>
      </w:r>
      <w:hyperlink r:id="rId57"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33720E75" w14:textId="02773C5E"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5" w:name="art13iv"/>
      <w:bookmarkEnd w:id="65"/>
      <w:r w:rsidRPr="00976AAC">
        <w:rPr>
          <w:rFonts w:ascii="Book Antiqua" w:eastAsia="Times New Roman" w:hAnsi="Book Antiqua" w:cs="Times New Roman"/>
          <w:sz w:val="18"/>
          <w:szCs w:val="18"/>
          <w:lang w:eastAsia="pt-BR"/>
        </w:rPr>
        <w:t xml:space="preserve">IV - </w:t>
      </w:r>
      <w:hyperlink r:id="rId58"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39A1616A" w14:textId="27FC142C"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6" w:name="art13v"/>
      <w:bookmarkEnd w:id="66"/>
      <w:r w:rsidRPr="00976AAC">
        <w:rPr>
          <w:rFonts w:ascii="Book Antiqua" w:eastAsia="Times New Roman" w:hAnsi="Book Antiqua" w:cs="Times New Roman"/>
          <w:sz w:val="18"/>
          <w:szCs w:val="18"/>
          <w:lang w:eastAsia="pt-BR"/>
        </w:rPr>
        <w:t xml:space="preserve">V- </w:t>
      </w:r>
      <w:hyperlink r:id="rId59"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7F230136" w14:textId="3E08C477"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7" w:name="art13§1"/>
      <w:bookmarkEnd w:id="67"/>
      <w:r w:rsidRPr="00976AAC">
        <w:rPr>
          <w:rFonts w:ascii="Book Antiqua" w:eastAsia="Times New Roman" w:hAnsi="Book Antiqua" w:cs="Times New Roman"/>
          <w:sz w:val="18"/>
          <w:szCs w:val="18"/>
          <w:lang w:eastAsia="pt-BR"/>
        </w:rPr>
        <w:t xml:space="preserve">§ 1º </w:t>
      </w:r>
      <w:hyperlink r:id="rId60"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7CF26F6C" w14:textId="6C1E42B6"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8" w:name="art13§2"/>
      <w:bookmarkEnd w:id="68"/>
      <w:r w:rsidRPr="00976AAC">
        <w:rPr>
          <w:rFonts w:ascii="Book Antiqua" w:eastAsia="Times New Roman" w:hAnsi="Book Antiqua" w:cs="Times New Roman"/>
          <w:sz w:val="18"/>
          <w:szCs w:val="18"/>
          <w:lang w:eastAsia="pt-BR"/>
        </w:rPr>
        <w:t xml:space="preserve">§ 2º </w:t>
      </w:r>
      <w:hyperlink r:id="rId61"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7BA97758" w14:textId="4DB102DD"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9" w:name="art14"/>
      <w:bookmarkEnd w:id="69"/>
      <w:r w:rsidRPr="00976AAC">
        <w:rPr>
          <w:rFonts w:ascii="Book Antiqua" w:eastAsia="Times New Roman" w:hAnsi="Book Antiqua" w:cs="Times New Roman"/>
          <w:sz w:val="18"/>
          <w:szCs w:val="18"/>
          <w:lang w:eastAsia="pt-BR"/>
        </w:rPr>
        <w:t xml:space="preserve">Art. 14. </w:t>
      </w:r>
      <w:hyperlink r:id="rId62"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2F546793" w14:textId="78379C3F"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0" w:name="art14§1"/>
      <w:bookmarkEnd w:id="70"/>
      <w:r w:rsidRPr="00976AAC">
        <w:rPr>
          <w:rFonts w:ascii="Book Antiqua" w:eastAsia="Times New Roman" w:hAnsi="Book Antiqua" w:cs="Times New Roman"/>
          <w:sz w:val="18"/>
          <w:szCs w:val="18"/>
          <w:lang w:eastAsia="pt-BR"/>
        </w:rPr>
        <w:t xml:space="preserve">§ 1º </w:t>
      </w:r>
      <w:hyperlink r:id="rId63"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54164EF0" w14:textId="784230EA"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1" w:name="art14§2"/>
      <w:bookmarkEnd w:id="71"/>
      <w:r w:rsidRPr="00976AAC">
        <w:rPr>
          <w:rFonts w:ascii="Book Antiqua" w:eastAsia="Times New Roman" w:hAnsi="Book Antiqua" w:cs="Times New Roman"/>
          <w:sz w:val="18"/>
          <w:szCs w:val="18"/>
          <w:lang w:eastAsia="pt-BR"/>
        </w:rPr>
        <w:t xml:space="preserve">§ 2º </w:t>
      </w:r>
      <w:hyperlink r:id="rId64" w:anchor="38" w:history="1">
        <w:r w:rsidR="00A56661" w:rsidRPr="00976AAC">
          <w:rPr>
            <w:rStyle w:val="Hyperlink"/>
            <w:rFonts w:ascii="Book Antiqua" w:eastAsia="Times New Roman" w:hAnsi="Book Antiqua" w:cs="Times New Roman"/>
            <w:sz w:val="16"/>
            <w:szCs w:val="16"/>
            <w:lang w:eastAsia="pt-BR"/>
          </w:rPr>
          <w:t>(Revogado pela Lei nº 14.430, de 2022)</w:t>
        </w:r>
      </w:hyperlink>
      <w:r w:rsidRPr="00976AAC">
        <w:rPr>
          <w:rFonts w:ascii="Book Antiqua" w:eastAsia="Times New Roman" w:hAnsi="Book Antiqua" w:cs="Times New Roman"/>
          <w:sz w:val="18"/>
          <w:szCs w:val="18"/>
          <w:lang w:eastAsia="pt-BR"/>
        </w:rPr>
        <w:t xml:space="preserve"> </w:t>
      </w:r>
    </w:p>
    <w:p w14:paraId="76DF3389" w14:textId="34D824A1"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2" w:name="art15"/>
      <w:bookmarkEnd w:id="72"/>
      <w:r w:rsidRPr="00976AAC">
        <w:rPr>
          <w:rFonts w:ascii="Book Antiqua" w:eastAsia="Times New Roman" w:hAnsi="Book Antiqua" w:cs="Times New Roman"/>
          <w:sz w:val="18"/>
          <w:szCs w:val="18"/>
          <w:lang w:eastAsia="pt-BR"/>
        </w:rPr>
        <w:lastRenderedPageBreak/>
        <w:t xml:space="preserve">Art. 15. </w:t>
      </w:r>
      <w:hyperlink r:id="rId65"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6BC9139D" w14:textId="5CF00C19"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3" w:name="art15p"/>
      <w:bookmarkEnd w:id="73"/>
      <w:r w:rsidRPr="00976AAC">
        <w:rPr>
          <w:rFonts w:ascii="Book Antiqua" w:eastAsia="Times New Roman" w:hAnsi="Book Antiqua" w:cs="Times New Roman"/>
          <w:sz w:val="18"/>
          <w:szCs w:val="18"/>
          <w:lang w:eastAsia="pt-BR"/>
        </w:rPr>
        <w:t xml:space="preserve">Parágrafo único. </w:t>
      </w:r>
      <w:hyperlink r:id="rId66"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1C027030" w14:textId="0CD1EB43"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4" w:name="art16"/>
      <w:bookmarkEnd w:id="74"/>
      <w:r w:rsidRPr="00976AAC">
        <w:rPr>
          <w:rFonts w:ascii="Book Antiqua" w:eastAsia="Times New Roman" w:hAnsi="Book Antiqua" w:cs="Times New Roman"/>
          <w:sz w:val="18"/>
          <w:szCs w:val="18"/>
          <w:lang w:eastAsia="pt-BR"/>
        </w:rPr>
        <w:t xml:space="preserve">Art. 16. </w:t>
      </w:r>
      <w:hyperlink r:id="rId67"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2496A88C" w14:textId="34122EA4"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5" w:name="art16§1"/>
      <w:bookmarkEnd w:id="75"/>
      <w:r w:rsidRPr="00976AAC">
        <w:rPr>
          <w:rFonts w:ascii="Book Antiqua" w:eastAsia="Times New Roman" w:hAnsi="Book Antiqua" w:cs="Times New Roman"/>
          <w:sz w:val="18"/>
          <w:szCs w:val="18"/>
          <w:lang w:eastAsia="pt-BR"/>
        </w:rPr>
        <w:t xml:space="preserve">§ 1º </w:t>
      </w:r>
      <w:hyperlink r:id="rId68"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42CCC4CC" w14:textId="06DD4F4A"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6" w:name="art16§2"/>
      <w:bookmarkEnd w:id="76"/>
      <w:r w:rsidRPr="00976AAC">
        <w:rPr>
          <w:rFonts w:ascii="Book Antiqua" w:eastAsia="Times New Roman" w:hAnsi="Book Antiqua" w:cs="Times New Roman"/>
          <w:sz w:val="18"/>
          <w:szCs w:val="18"/>
          <w:lang w:eastAsia="pt-BR"/>
        </w:rPr>
        <w:t xml:space="preserve">§ 2º </w:t>
      </w:r>
      <w:hyperlink r:id="rId69"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44A699F4" w14:textId="342714B4" w:rsidR="005E28B7" w:rsidRPr="00BC4F32"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7" w:name="art16§3"/>
      <w:bookmarkStart w:id="78" w:name="art16§3."/>
      <w:bookmarkEnd w:id="77"/>
      <w:bookmarkEnd w:id="78"/>
      <w:r w:rsidRPr="00976AAC">
        <w:rPr>
          <w:rFonts w:ascii="Book Antiqua" w:eastAsia="Times New Roman" w:hAnsi="Book Antiqua" w:cs="Times New Roman"/>
          <w:sz w:val="18"/>
          <w:szCs w:val="18"/>
          <w:lang w:eastAsia="pt-BR"/>
        </w:rPr>
        <w:t>§ 3</w:t>
      </w:r>
      <w:r w:rsidRPr="00976AAC">
        <w:rPr>
          <w:rFonts w:ascii="Book Antiqua" w:eastAsia="Times New Roman" w:hAnsi="Book Antiqua" w:cs="Times New Roman"/>
          <w:sz w:val="18"/>
          <w:szCs w:val="18"/>
          <w:u w:val="single"/>
          <w:vertAlign w:val="superscript"/>
          <w:lang w:eastAsia="pt-BR"/>
        </w:rPr>
        <w:t>o</w:t>
      </w:r>
      <w:r w:rsidRPr="00976AAC">
        <w:rPr>
          <w:rFonts w:ascii="Book Antiqua" w:eastAsia="Times New Roman" w:hAnsi="Book Antiqua" w:cs="Times New Roman"/>
          <w:sz w:val="18"/>
          <w:szCs w:val="18"/>
          <w:lang w:eastAsia="pt-BR"/>
        </w:rPr>
        <w:t xml:space="preserve"> </w:t>
      </w:r>
      <w:hyperlink r:id="rId70" w:anchor="38" w:history="1">
        <w:r w:rsidR="00A56661" w:rsidRPr="00976AAC">
          <w:rPr>
            <w:rStyle w:val="Hyperlink"/>
            <w:rFonts w:ascii="Book Antiqua" w:eastAsia="Times New Roman" w:hAnsi="Book Antiqua" w:cs="Times New Roman"/>
            <w:sz w:val="16"/>
            <w:szCs w:val="16"/>
            <w:lang w:eastAsia="pt-BR"/>
          </w:rPr>
          <w:t>(Revogado pela Lei nº 14.430, de 2022)</w:t>
        </w:r>
      </w:hyperlink>
    </w:p>
    <w:p w14:paraId="466D094C" w14:textId="77777777" w:rsidR="005E28B7" w:rsidRPr="00F241C3" w:rsidRDefault="005E28B7" w:rsidP="005E28B7">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b/>
          <w:bCs/>
          <w:sz w:val="19"/>
          <w:szCs w:val="19"/>
          <w:lang w:eastAsia="pt-BR"/>
        </w:rPr>
        <w:t>Seção VII</w:t>
      </w:r>
    </w:p>
    <w:p w14:paraId="600A726A" w14:textId="77777777" w:rsidR="005E28B7" w:rsidRPr="00F241C3" w:rsidRDefault="005E28B7" w:rsidP="005E28B7">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b/>
          <w:bCs/>
          <w:sz w:val="19"/>
          <w:szCs w:val="19"/>
          <w:lang w:eastAsia="pt-BR"/>
        </w:rPr>
        <w:t xml:space="preserve">Das garantias </w:t>
      </w:r>
    </w:p>
    <w:p w14:paraId="0BD42321" w14:textId="6974A13A" w:rsidR="005E28B7" w:rsidRPr="00217A4F"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9" w:name="art17"/>
      <w:bookmarkEnd w:id="79"/>
      <w:r w:rsidRPr="00F241C3">
        <w:rPr>
          <w:rFonts w:ascii="Book Antiqua" w:eastAsia="Times New Roman" w:hAnsi="Book Antiqua" w:cs="Times New Roman"/>
          <w:b/>
          <w:bCs/>
          <w:sz w:val="19"/>
          <w:szCs w:val="19"/>
          <w:highlight w:val="magenta"/>
          <w:lang w:eastAsia="pt-BR"/>
        </w:rPr>
        <w:t>Art. 17</w:t>
      </w:r>
      <w:r w:rsidRPr="00F241C3">
        <w:rPr>
          <w:rFonts w:ascii="Book Antiqua" w:eastAsia="Times New Roman" w:hAnsi="Book Antiqua" w:cs="Times New Roman"/>
          <w:sz w:val="19"/>
          <w:szCs w:val="19"/>
          <w:lang w:eastAsia="pt-BR"/>
        </w:rPr>
        <w:t xml:space="preserve">. As </w:t>
      </w:r>
      <w:r w:rsidRPr="00F241C3">
        <w:rPr>
          <w:rFonts w:ascii="Book Antiqua" w:eastAsia="Times New Roman" w:hAnsi="Book Antiqua" w:cs="Times New Roman"/>
          <w:b/>
          <w:bCs/>
          <w:caps/>
          <w:sz w:val="19"/>
          <w:szCs w:val="19"/>
          <w:shd w:val="clear" w:color="auto" w:fill="F7CAAC" w:themeFill="accent2" w:themeFillTint="66"/>
          <w:lang w:eastAsia="pt-BR"/>
        </w:rPr>
        <w:t>operações de financiamento imobiliário em geral</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bCs/>
          <w:caps/>
          <w:sz w:val="19"/>
          <w:szCs w:val="19"/>
          <w:highlight w:val="green"/>
          <w:lang w:eastAsia="pt-BR"/>
        </w:rPr>
        <w:t>poderão ser garantidas</w:t>
      </w:r>
      <w:r w:rsidRPr="00F241C3">
        <w:rPr>
          <w:rFonts w:ascii="Book Antiqua" w:eastAsia="Times New Roman" w:hAnsi="Book Antiqua" w:cs="Times New Roman"/>
          <w:sz w:val="19"/>
          <w:szCs w:val="19"/>
          <w:lang w:eastAsia="pt-BR"/>
        </w:rPr>
        <w:t xml:space="preserve"> por</w:t>
      </w:r>
      <w:r w:rsidRPr="00976AAC">
        <w:rPr>
          <w:rFonts w:ascii="Book Antiqua" w:eastAsia="Times New Roman" w:hAnsi="Book Antiqua" w:cs="Times New Roman"/>
          <w:sz w:val="16"/>
          <w:szCs w:val="16"/>
          <w:lang w:eastAsia="pt-BR"/>
        </w:rPr>
        <w:t>:</w:t>
      </w:r>
      <w:r w:rsidR="00617F3E" w:rsidRPr="00976AAC">
        <w:rPr>
          <w:rFonts w:ascii="Book Antiqua" w:eastAsia="Times New Roman" w:hAnsi="Book Antiqua" w:cs="Times New Roman"/>
          <w:sz w:val="16"/>
          <w:szCs w:val="16"/>
          <w:lang w:eastAsia="pt-BR"/>
        </w:rPr>
        <w:t xml:space="preserve"> </w:t>
      </w:r>
      <w:r w:rsidR="00955F5E" w:rsidRPr="00976AAC">
        <w:rPr>
          <w:rFonts w:ascii="Book Antiqua" w:eastAsia="Times New Roman" w:hAnsi="Book Antiqua" w:cs="Times New Roman"/>
          <w:b/>
          <w:color w:val="FF0000"/>
          <w:sz w:val="16"/>
          <w:szCs w:val="16"/>
          <w:u w:val="single"/>
          <w:lang w:eastAsia="pt-BR"/>
        </w:rPr>
        <w:t>(Cartórios/TJMG-2012)</w:t>
      </w:r>
      <w:r w:rsidR="00073EBD" w:rsidRPr="00976AAC">
        <w:rPr>
          <w:rFonts w:ascii="Book Antiqua" w:eastAsia="Times New Roman" w:hAnsi="Book Antiqua" w:cs="Times New Roman"/>
          <w:b/>
          <w:bCs/>
          <w:color w:val="FF0000"/>
          <w:sz w:val="16"/>
          <w:szCs w:val="16"/>
          <w:lang w:eastAsia="pt-BR"/>
        </w:rPr>
        <w:t xml:space="preserve"> </w:t>
      </w:r>
      <w:r w:rsidR="00073EBD" w:rsidRPr="00976AAC">
        <w:rPr>
          <w:rFonts w:ascii="Book Antiqua" w:eastAsia="Times New Roman" w:hAnsi="Book Antiqua" w:cs="Times New Roman"/>
          <w:b/>
          <w:bCs/>
          <w:color w:val="FF0000"/>
          <w:sz w:val="16"/>
          <w:szCs w:val="16"/>
          <w:u w:val="single"/>
          <w:lang w:eastAsia="pt-BR"/>
        </w:rPr>
        <w:t>(TJPE-2013)</w:t>
      </w:r>
      <w:r w:rsidR="00BB0C77" w:rsidRPr="00976AAC">
        <w:rPr>
          <w:rFonts w:ascii="Book Antiqua" w:eastAsia="Times New Roman" w:hAnsi="Book Antiqua" w:cs="Times New Roman"/>
          <w:b/>
          <w:bCs/>
          <w:color w:val="FF0000"/>
          <w:sz w:val="16"/>
          <w:szCs w:val="16"/>
          <w:lang w:eastAsia="pt-BR"/>
        </w:rPr>
        <w:t xml:space="preserve"> </w:t>
      </w:r>
      <w:r w:rsidR="00073EBD" w:rsidRPr="00976AAC">
        <w:rPr>
          <w:rFonts w:ascii="Book Antiqua" w:eastAsia="Times New Roman" w:hAnsi="Book Antiqua" w:cs="Times New Roman"/>
          <w:b/>
          <w:bCs/>
          <w:color w:val="FF0000"/>
          <w:sz w:val="16"/>
          <w:szCs w:val="16"/>
          <w:u w:val="single"/>
          <w:lang w:eastAsia="pt-BR"/>
        </w:rPr>
        <w:t>(Cartórios/TJAM-2018)</w:t>
      </w:r>
      <w:r w:rsidR="00BC07AD" w:rsidRPr="00976AAC">
        <w:rPr>
          <w:rFonts w:ascii="Book Antiqua" w:eastAsia="Times New Roman" w:hAnsi="Book Antiqua" w:cs="Times New Roman"/>
          <w:b/>
          <w:bCs/>
          <w:color w:val="FF0000"/>
          <w:sz w:val="16"/>
          <w:szCs w:val="16"/>
          <w:lang w:eastAsia="pt-BR"/>
        </w:rPr>
        <w:t xml:space="preserve"> </w:t>
      </w:r>
      <w:r w:rsidR="00BC07AD" w:rsidRPr="00976AAC">
        <w:rPr>
          <w:rFonts w:ascii="Book Antiqua" w:eastAsia="Times New Roman" w:hAnsi="Book Antiqua" w:cs="Times New Roman"/>
          <w:b/>
          <w:bCs/>
          <w:color w:val="FF0000"/>
          <w:sz w:val="16"/>
          <w:szCs w:val="16"/>
          <w:u w:val="single"/>
          <w:lang w:eastAsia="pt-BR"/>
        </w:rPr>
        <w:t>(TJGO-2021)</w:t>
      </w:r>
      <w:r w:rsidR="00DC5318">
        <w:rPr>
          <w:rFonts w:ascii="Book Antiqua" w:eastAsia="Times New Roman" w:hAnsi="Book Antiqua" w:cs="Times New Roman"/>
          <w:b/>
          <w:bCs/>
          <w:color w:val="FF0000"/>
          <w:sz w:val="16"/>
          <w:szCs w:val="16"/>
          <w:lang w:eastAsia="pt-BR"/>
        </w:rPr>
        <w:t xml:space="preserve"> </w:t>
      </w:r>
      <w:r w:rsidR="00DC5318" w:rsidRPr="001407CF">
        <w:rPr>
          <w:rFonts w:ascii="Book Antiqua" w:eastAsia="Times New Roman" w:hAnsi="Book Antiqua" w:cs="Times New Roman"/>
          <w:b/>
          <w:color w:val="FF0000"/>
          <w:sz w:val="16"/>
          <w:szCs w:val="16"/>
          <w:u w:val="single"/>
          <w:lang w:eastAsia="pt-BR"/>
        </w:rPr>
        <w:t>(</w:t>
      </w:r>
      <w:r w:rsidR="00DC5318">
        <w:rPr>
          <w:rFonts w:ascii="Book Antiqua" w:eastAsia="Times New Roman" w:hAnsi="Book Antiqua" w:cs="Times New Roman"/>
          <w:b/>
          <w:color w:val="FF0000"/>
          <w:sz w:val="16"/>
          <w:szCs w:val="16"/>
          <w:u w:val="single"/>
          <w:lang w:eastAsia="pt-BR"/>
        </w:rPr>
        <w:t>Cartórios/TJSP-2011/2022</w:t>
      </w:r>
      <w:r w:rsidR="00DC5318" w:rsidRPr="001407CF">
        <w:rPr>
          <w:rFonts w:ascii="Book Antiqua" w:eastAsia="Times New Roman" w:hAnsi="Book Antiqua" w:cs="Times New Roman"/>
          <w:b/>
          <w:color w:val="FF0000"/>
          <w:sz w:val="16"/>
          <w:szCs w:val="16"/>
          <w:u w:val="single"/>
          <w:lang w:eastAsia="pt-BR"/>
        </w:rPr>
        <w:t>)</w:t>
      </w:r>
      <w:r w:rsidR="00217A4F">
        <w:rPr>
          <w:rFonts w:ascii="Book Antiqua" w:eastAsia="Times New Roman" w:hAnsi="Book Antiqua" w:cs="Times New Roman"/>
          <w:b/>
          <w:color w:val="FF0000"/>
          <w:sz w:val="16"/>
          <w:szCs w:val="16"/>
          <w:lang w:eastAsia="pt-BR"/>
        </w:rPr>
        <w:t xml:space="preserve"> </w:t>
      </w:r>
      <w:r w:rsidR="00217A4F">
        <w:rPr>
          <w:rFonts w:ascii="Book Antiqua" w:eastAsia="Times New Roman" w:hAnsi="Book Antiqua" w:cs="Times New Roman"/>
          <w:b/>
          <w:bCs/>
          <w:color w:val="FF0000"/>
          <w:sz w:val="16"/>
          <w:szCs w:val="16"/>
          <w:u w:val="single"/>
          <w:lang w:eastAsia="pt-BR"/>
        </w:rPr>
        <w:t>(Cartórios/TJMA-2023)</w:t>
      </w:r>
    </w:p>
    <w:p w14:paraId="64545B90" w14:textId="113FA19A" w:rsidR="005E28B7" w:rsidRPr="00217A4F"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0" w:name="art17i"/>
      <w:bookmarkEnd w:id="80"/>
      <w:r w:rsidRPr="00F241C3">
        <w:rPr>
          <w:rFonts w:ascii="Book Antiqua" w:eastAsia="Times New Roman" w:hAnsi="Book Antiqua" w:cs="Times New Roman"/>
          <w:sz w:val="19"/>
          <w:szCs w:val="19"/>
          <w:lang w:eastAsia="pt-BR"/>
        </w:rPr>
        <w:t xml:space="preserve">I - </w:t>
      </w:r>
      <w:proofErr w:type="gramStart"/>
      <w:r w:rsidRPr="00F241C3">
        <w:rPr>
          <w:rFonts w:ascii="Book Antiqua" w:eastAsia="Times New Roman" w:hAnsi="Book Antiqua" w:cs="Times New Roman"/>
          <w:b/>
          <w:bCs/>
          <w:sz w:val="19"/>
          <w:szCs w:val="19"/>
          <w:highlight w:val="yellow"/>
          <w:lang w:eastAsia="pt-BR"/>
        </w:rPr>
        <w:t>hipoteca</w:t>
      </w:r>
      <w:proofErr w:type="gramEnd"/>
      <w:r w:rsidRPr="00976AAC">
        <w:rPr>
          <w:rFonts w:ascii="Book Antiqua" w:eastAsia="Times New Roman" w:hAnsi="Book Antiqua" w:cs="Times New Roman"/>
          <w:sz w:val="16"/>
          <w:szCs w:val="16"/>
          <w:lang w:eastAsia="pt-BR"/>
        </w:rPr>
        <w:t>;</w:t>
      </w:r>
      <w:r w:rsidR="00F241C3" w:rsidRPr="00976AAC">
        <w:rPr>
          <w:rFonts w:ascii="Book Antiqua" w:eastAsia="Times New Roman" w:hAnsi="Book Antiqua" w:cs="Times New Roman"/>
          <w:sz w:val="16"/>
          <w:szCs w:val="16"/>
          <w:lang w:eastAsia="pt-BR"/>
        </w:rPr>
        <w:t xml:space="preserve"> </w:t>
      </w:r>
      <w:r w:rsidR="00955F5E" w:rsidRPr="00976AAC">
        <w:rPr>
          <w:rFonts w:ascii="Book Antiqua" w:eastAsia="Times New Roman" w:hAnsi="Book Antiqua" w:cs="Times New Roman"/>
          <w:b/>
          <w:color w:val="FF0000"/>
          <w:sz w:val="16"/>
          <w:szCs w:val="16"/>
          <w:u w:val="single"/>
          <w:lang w:eastAsia="pt-BR"/>
        </w:rPr>
        <w:t>(Cartórios/TJMG-2012)</w:t>
      </w:r>
      <w:r w:rsidR="00617F3E" w:rsidRPr="00976AAC">
        <w:rPr>
          <w:rFonts w:ascii="Book Antiqua" w:eastAsia="Times New Roman" w:hAnsi="Book Antiqua" w:cs="Times New Roman"/>
          <w:sz w:val="16"/>
          <w:szCs w:val="16"/>
          <w:lang w:eastAsia="pt-BR"/>
        </w:rPr>
        <w:t xml:space="preserve"> </w:t>
      </w:r>
      <w:r w:rsidR="00617F3E" w:rsidRPr="00976AAC">
        <w:rPr>
          <w:rFonts w:ascii="Book Antiqua" w:eastAsia="Times New Roman" w:hAnsi="Book Antiqua" w:cs="Times New Roman"/>
          <w:b/>
          <w:bCs/>
          <w:color w:val="FF0000"/>
          <w:sz w:val="16"/>
          <w:szCs w:val="16"/>
          <w:u w:val="single"/>
          <w:lang w:eastAsia="pt-BR"/>
        </w:rPr>
        <w:t>(TJPE-2013)</w:t>
      </w:r>
      <w:r w:rsidR="00BB0C77" w:rsidRPr="00976AAC">
        <w:rPr>
          <w:rFonts w:ascii="Book Antiqua" w:eastAsia="Times New Roman" w:hAnsi="Book Antiqua" w:cs="Times New Roman"/>
          <w:b/>
          <w:bCs/>
          <w:color w:val="FF0000"/>
          <w:sz w:val="16"/>
          <w:szCs w:val="16"/>
          <w:lang w:eastAsia="pt-BR"/>
        </w:rPr>
        <w:t xml:space="preserve"> </w:t>
      </w:r>
      <w:r w:rsidR="00073EBD" w:rsidRPr="00976AAC">
        <w:rPr>
          <w:rFonts w:ascii="Book Antiqua" w:eastAsia="Times New Roman" w:hAnsi="Book Antiqua" w:cs="Times New Roman"/>
          <w:b/>
          <w:bCs/>
          <w:color w:val="FF0000"/>
          <w:sz w:val="16"/>
          <w:szCs w:val="16"/>
          <w:u w:val="single"/>
          <w:lang w:eastAsia="pt-BR"/>
        </w:rPr>
        <w:t>(Cartórios/TJAM-2018)</w:t>
      </w:r>
      <w:r w:rsidR="00BC07AD" w:rsidRPr="00976AAC">
        <w:rPr>
          <w:rFonts w:ascii="Book Antiqua" w:eastAsia="Times New Roman" w:hAnsi="Book Antiqua" w:cs="Times New Roman"/>
          <w:b/>
          <w:bCs/>
          <w:color w:val="FF0000"/>
          <w:sz w:val="16"/>
          <w:szCs w:val="16"/>
          <w:lang w:eastAsia="pt-BR"/>
        </w:rPr>
        <w:t xml:space="preserve"> </w:t>
      </w:r>
      <w:r w:rsidR="00BC07AD" w:rsidRPr="00976AAC">
        <w:rPr>
          <w:rFonts w:ascii="Book Antiqua" w:eastAsia="Times New Roman" w:hAnsi="Book Antiqua" w:cs="Times New Roman"/>
          <w:b/>
          <w:bCs/>
          <w:color w:val="FF0000"/>
          <w:sz w:val="16"/>
          <w:szCs w:val="16"/>
          <w:u w:val="single"/>
          <w:lang w:eastAsia="pt-BR"/>
        </w:rPr>
        <w:t>(TJGO-2021)</w:t>
      </w:r>
      <w:r w:rsidR="00DC5318">
        <w:rPr>
          <w:rFonts w:ascii="Book Antiqua" w:eastAsia="Times New Roman" w:hAnsi="Book Antiqua" w:cs="Times New Roman"/>
          <w:b/>
          <w:bCs/>
          <w:color w:val="FF0000"/>
          <w:sz w:val="16"/>
          <w:szCs w:val="16"/>
          <w:lang w:eastAsia="pt-BR"/>
        </w:rPr>
        <w:t xml:space="preserve"> </w:t>
      </w:r>
      <w:r w:rsidR="00DC5318" w:rsidRPr="001407CF">
        <w:rPr>
          <w:rFonts w:ascii="Book Antiqua" w:eastAsia="Times New Roman" w:hAnsi="Book Antiqua" w:cs="Times New Roman"/>
          <w:b/>
          <w:color w:val="FF0000"/>
          <w:sz w:val="16"/>
          <w:szCs w:val="16"/>
          <w:u w:val="single"/>
          <w:lang w:eastAsia="pt-BR"/>
        </w:rPr>
        <w:t>(</w:t>
      </w:r>
      <w:r w:rsidR="00DC5318">
        <w:rPr>
          <w:rFonts w:ascii="Book Antiqua" w:eastAsia="Times New Roman" w:hAnsi="Book Antiqua" w:cs="Times New Roman"/>
          <w:b/>
          <w:color w:val="FF0000"/>
          <w:sz w:val="16"/>
          <w:szCs w:val="16"/>
          <w:u w:val="single"/>
          <w:lang w:eastAsia="pt-BR"/>
        </w:rPr>
        <w:t>Cartórios/TJSP-2011/2022</w:t>
      </w:r>
      <w:r w:rsidR="00DC5318" w:rsidRPr="001407CF">
        <w:rPr>
          <w:rFonts w:ascii="Book Antiqua" w:eastAsia="Times New Roman" w:hAnsi="Book Antiqua" w:cs="Times New Roman"/>
          <w:b/>
          <w:color w:val="FF0000"/>
          <w:sz w:val="16"/>
          <w:szCs w:val="16"/>
          <w:u w:val="single"/>
          <w:lang w:eastAsia="pt-BR"/>
        </w:rPr>
        <w:t>)</w:t>
      </w:r>
      <w:r w:rsidR="00217A4F">
        <w:rPr>
          <w:rFonts w:ascii="Book Antiqua" w:eastAsia="Times New Roman" w:hAnsi="Book Antiqua" w:cs="Times New Roman"/>
          <w:b/>
          <w:color w:val="FF0000"/>
          <w:sz w:val="16"/>
          <w:szCs w:val="16"/>
          <w:lang w:eastAsia="pt-BR"/>
        </w:rPr>
        <w:t xml:space="preserve"> </w:t>
      </w:r>
      <w:r w:rsidR="00217A4F">
        <w:rPr>
          <w:rFonts w:ascii="Book Antiqua" w:eastAsia="Times New Roman" w:hAnsi="Book Antiqua" w:cs="Times New Roman"/>
          <w:b/>
          <w:bCs/>
          <w:color w:val="FF0000"/>
          <w:sz w:val="16"/>
          <w:szCs w:val="16"/>
          <w:u w:val="single"/>
          <w:lang w:eastAsia="pt-BR"/>
        </w:rPr>
        <w:t>(Cartórios/TJMA-2023)</w:t>
      </w:r>
    </w:p>
    <w:p w14:paraId="13499475" w14:textId="1624128A" w:rsidR="005E28B7" w:rsidRPr="00217A4F"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1" w:name="art17ii"/>
      <w:bookmarkEnd w:id="81"/>
      <w:r w:rsidRPr="00F241C3">
        <w:rPr>
          <w:rFonts w:ascii="Book Antiqua" w:eastAsia="Times New Roman" w:hAnsi="Book Antiqua" w:cs="Times New Roman"/>
          <w:sz w:val="19"/>
          <w:szCs w:val="19"/>
          <w:lang w:eastAsia="pt-BR"/>
        </w:rPr>
        <w:t xml:space="preserve">II - </w:t>
      </w:r>
      <w:proofErr w:type="gramStart"/>
      <w:r w:rsidRPr="00F241C3">
        <w:rPr>
          <w:rFonts w:ascii="Book Antiqua" w:eastAsia="Times New Roman" w:hAnsi="Book Antiqua" w:cs="Times New Roman"/>
          <w:b/>
          <w:bCs/>
          <w:sz w:val="19"/>
          <w:szCs w:val="19"/>
          <w:highlight w:val="yellow"/>
          <w:lang w:eastAsia="pt-BR"/>
        </w:rPr>
        <w:t>cessão</w:t>
      </w:r>
      <w:proofErr w:type="gramEnd"/>
      <w:r w:rsidRPr="00F241C3">
        <w:rPr>
          <w:rFonts w:ascii="Book Antiqua" w:eastAsia="Times New Roman" w:hAnsi="Book Antiqua" w:cs="Times New Roman"/>
          <w:b/>
          <w:bCs/>
          <w:sz w:val="19"/>
          <w:szCs w:val="19"/>
          <w:highlight w:val="yellow"/>
          <w:lang w:eastAsia="pt-BR"/>
        </w:rPr>
        <w:t xml:space="preserve"> fiduciária de direitos creditórios decorrentes de contratos de alienação de imóveis</w:t>
      </w:r>
      <w:r w:rsidRPr="00976AAC">
        <w:rPr>
          <w:rFonts w:ascii="Book Antiqua" w:eastAsia="Times New Roman" w:hAnsi="Book Antiqua" w:cs="Times New Roman"/>
          <w:sz w:val="18"/>
          <w:szCs w:val="18"/>
          <w:lang w:eastAsia="pt-BR"/>
        </w:rPr>
        <w:t>;</w:t>
      </w:r>
      <w:r w:rsidR="00321F87" w:rsidRPr="00976AAC">
        <w:rPr>
          <w:rFonts w:ascii="Book Antiqua" w:eastAsia="Times New Roman" w:hAnsi="Book Antiqua" w:cs="Times New Roman"/>
          <w:sz w:val="18"/>
          <w:szCs w:val="18"/>
          <w:lang w:eastAsia="pt-BR"/>
        </w:rPr>
        <w:t xml:space="preserve"> </w:t>
      </w:r>
      <w:r w:rsidR="00955F5E" w:rsidRPr="00976AAC">
        <w:rPr>
          <w:rFonts w:ascii="Book Antiqua" w:eastAsia="Times New Roman" w:hAnsi="Book Antiqua" w:cs="Times New Roman"/>
          <w:b/>
          <w:color w:val="FF0000"/>
          <w:sz w:val="16"/>
          <w:szCs w:val="16"/>
          <w:u w:val="single"/>
          <w:lang w:eastAsia="pt-BR"/>
        </w:rPr>
        <w:t>(Cartórios/TJMG-2012)</w:t>
      </w:r>
      <w:r w:rsidR="00617F3E" w:rsidRPr="00976AAC">
        <w:rPr>
          <w:rFonts w:ascii="Book Antiqua" w:eastAsia="Times New Roman" w:hAnsi="Book Antiqua" w:cs="Times New Roman"/>
          <w:sz w:val="18"/>
          <w:szCs w:val="18"/>
          <w:lang w:eastAsia="pt-BR"/>
        </w:rPr>
        <w:t xml:space="preserve"> </w:t>
      </w:r>
      <w:r w:rsidR="00617F3E" w:rsidRPr="00976AAC">
        <w:rPr>
          <w:rFonts w:ascii="Book Antiqua" w:eastAsia="Times New Roman" w:hAnsi="Book Antiqua" w:cs="Times New Roman"/>
          <w:b/>
          <w:bCs/>
          <w:color w:val="FF0000"/>
          <w:sz w:val="16"/>
          <w:szCs w:val="16"/>
          <w:u w:val="single"/>
          <w:lang w:eastAsia="pt-BR"/>
        </w:rPr>
        <w:t>(TJPE-2013)</w:t>
      </w:r>
      <w:r w:rsidR="00BB0C77" w:rsidRPr="00976AAC">
        <w:rPr>
          <w:rFonts w:ascii="Book Antiqua" w:eastAsia="Times New Roman" w:hAnsi="Book Antiqua" w:cs="Times New Roman"/>
          <w:b/>
          <w:bCs/>
          <w:color w:val="FF0000"/>
          <w:sz w:val="16"/>
          <w:szCs w:val="16"/>
          <w:lang w:eastAsia="pt-BR"/>
        </w:rPr>
        <w:t xml:space="preserve"> </w:t>
      </w:r>
      <w:r w:rsidR="00073EBD" w:rsidRPr="00976AAC">
        <w:rPr>
          <w:rFonts w:ascii="Book Antiqua" w:eastAsia="Times New Roman" w:hAnsi="Book Antiqua" w:cs="Times New Roman"/>
          <w:b/>
          <w:bCs/>
          <w:color w:val="FF0000"/>
          <w:sz w:val="16"/>
          <w:szCs w:val="16"/>
          <w:u w:val="single"/>
          <w:lang w:eastAsia="pt-BR"/>
        </w:rPr>
        <w:t>(Cartórios/TJAM-2018)</w:t>
      </w:r>
      <w:r w:rsidR="00BC07AD" w:rsidRPr="00976AAC">
        <w:rPr>
          <w:rFonts w:ascii="Book Antiqua" w:eastAsia="Times New Roman" w:hAnsi="Book Antiqua" w:cs="Times New Roman"/>
          <w:b/>
          <w:bCs/>
          <w:color w:val="FF0000"/>
          <w:sz w:val="16"/>
          <w:szCs w:val="16"/>
          <w:lang w:eastAsia="pt-BR"/>
        </w:rPr>
        <w:t xml:space="preserve"> </w:t>
      </w:r>
      <w:r w:rsidR="00BC07AD" w:rsidRPr="00976AAC">
        <w:rPr>
          <w:rFonts w:ascii="Book Antiqua" w:eastAsia="Times New Roman" w:hAnsi="Book Antiqua" w:cs="Times New Roman"/>
          <w:b/>
          <w:bCs/>
          <w:color w:val="FF0000"/>
          <w:sz w:val="16"/>
          <w:szCs w:val="16"/>
          <w:u w:val="single"/>
          <w:lang w:eastAsia="pt-BR"/>
        </w:rPr>
        <w:t>(TJGO-2021)</w:t>
      </w:r>
      <w:r w:rsidR="00DC5318">
        <w:rPr>
          <w:rFonts w:ascii="Book Antiqua" w:eastAsia="Times New Roman" w:hAnsi="Book Antiqua" w:cs="Times New Roman"/>
          <w:b/>
          <w:bCs/>
          <w:color w:val="FF0000"/>
          <w:sz w:val="16"/>
          <w:szCs w:val="16"/>
          <w:lang w:eastAsia="pt-BR"/>
        </w:rPr>
        <w:t xml:space="preserve"> </w:t>
      </w:r>
      <w:r w:rsidR="00DC5318" w:rsidRPr="001407CF">
        <w:rPr>
          <w:rFonts w:ascii="Book Antiqua" w:eastAsia="Times New Roman" w:hAnsi="Book Antiqua" w:cs="Times New Roman"/>
          <w:b/>
          <w:color w:val="FF0000"/>
          <w:sz w:val="16"/>
          <w:szCs w:val="16"/>
          <w:u w:val="single"/>
          <w:lang w:eastAsia="pt-BR"/>
        </w:rPr>
        <w:t>(</w:t>
      </w:r>
      <w:r w:rsidR="00DC5318">
        <w:rPr>
          <w:rFonts w:ascii="Book Antiqua" w:eastAsia="Times New Roman" w:hAnsi="Book Antiqua" w:cs="Times New Roman"/>
          <w:b/>
          <w:color w:val="FF0000"/>
          <w:sz w:val="16"/>
          <w:szCs w:val="16"/>
          <w:u w:val="single"/>
          <w:lang w:eastAsia="pt-BR"/>
        </w:rPr>
        <w:t>Cartórios/TJSP-2022</w:t>
      </w:r>
      <w:r w:rsidR="00DC5318" w:rsidRPr="001407CF">
        <w:rPr>
          <w:rFonts w:ascii="Book Antiqua" w:eastAsia="Times New Roman" w:hAnsi="Book Antiqua" w:cs="Times New Roman"/>
          <w:b/>
          <w:color w:val="FF0000"/>
          <w:sz w:val="16"/>
          <w:szCs w:val="16"/>
          <w:u w:val="single"/>
          <w:lang w:eastAsia="pt-BR"/>
        </w:rPr>
        <w:t>)</w:t>
      </w:r>
      <w:r w:rsidR="00217A4F">
        <w:rPr>
          <w:rFonts w:ascii="Book Antiqua" w:eastAsia="Times New Roman" w:hAnsi="Book Antiqua" w:cs="Times New Roman"/>
          <w:b/>
          <w:color w:val="FF0000"/>
          <w:sz w:val="16"/>
          <w:szCs w:val="16"/>
          <w:lang w:eastAsia="pt-BR"/>
        </w:rPr>
        <w:t xml:space="preserve"> </w:t>
      </w:r>
      <w:r w:rsidR="00217A4F">
        <w:rPr>
          <w:rFonts w:ascii="Book Antiqua" w:eastAsia="Times New Roman" w:hAnsi="Book Antiqua" w:cs="Times New Roman"/>
          <w:b/>
          <w:bCs/>
          <w:color w:val="FF0000"/>
          <w:sz w:val="16"/>
          <w:szCs w:val="16"/>
          <w:u w:val="single"/>
          <w:lang w:eastAsia="pt-BR"/>
        </w:rPr>
        <w:t>(Cartórios/TJMA-2023)</w:t>
      </w:r>
    </w:p>
    <w:p w14:paraId="08D10AA0" w14:textId="059C9B1C" w:rsidR="005E28B7" w:rsidRPr="00217A4F"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2" w:name="art17iii"/>
      <w:bookmarkEnd w:id="82"/>
      <w:r w:rsidRPr="00F241C3">
        <w:rPr>
          <w:rFonts w:ascii="Book Antiqua" w:eastAsia="Times New Roman" w:hAnsi="Book Antiqua" w:cs="Times New Roman"/>
          <w:sz w:val="19"/>
          <w:szCs w:val="19"/>
          <w:lang w:eastAsia="pt-BR"/>
        </w:rPr>
        <w:t xml:space="preserve">III - </w:t>
      </w:r>
      <w:r w:rsidRPr="00F241C3">
        <w:rPr>
          <w:rFonts w:ascii="Book Antiqua" w:eastAsia="Times New Roman" w:hAnsi="Book Antiqua" w:cs="Times New Roman"/>
          <w:b/>
          <w:bCs/>
          <w:sz w:val="19"/>
          <w:szCs w:val="19"/>
          <w:highlight w:val="yellow"/>
          <w:lang w:eastAsia="pt-BR"/>
        </w:rPr>
        <w:t>caução de direitos creditórios ou aquisitivos decorrentes de contratos de venda ou promessa de venda de imóveis</w:t>
      </w:r>
      <w:r w:rsidRPr="00976AAC">
        <w:rPr>
          <w:rFonts w:ascii="Book Antiqua" w:eastAsia="Times New Roman" w:hAnsi="Book Antiqua" w:cs="Times New Roman"/>
          <w:sz w:val="16"/>
          <w:szCs w:val="16"/>
          <w:lang w:eastAsia="pt-BR"/>
        </w:rPr>
        <w:t>;</w:t>
      </w:r>
      <w:r w:rsidR="00F241C3" w:rsidRPr="00976AAC">
        <w:rPr>
          <w:rFonts w:ascii="Book Antiqua" w:eastAsia="Times New Roman" w:hAnsi="Book Antiqua" w:cs="Times New Roman"/>
          <w:sz w:val="16"/>
          <w:szCs w:val="16"/>
          <w:lang w:eastAsia="pt-BR"/>
        </w:rPr>
        <w:t xml:space="preserve"> </w:t>
      </w:r>
      <w:r w:rsidR="00955F5E" w:rsidRPr="00976AAC">
        <w:rPr>
          <w:rFonts w:ascii="Book Antiqua" w:eastAsia="Times New Roman" w:hAnsi="Book Antiqua" w:cs="Times New Roman"/>
          <w:b/>
          <w:color w:val="FF0000"/>
          <w:sz w:val="16"/>
          <w:szCs w:val="16"/>
          <w:u w:val="single"/>
          <w:lang w:eastAsia="pt-BR"/>
        </w:rPr>
        <w:t>(Cartórios/TJMG-2012)</w:t>
      </w:r>
      <w:r w:rsidR="00617F3E" w:rsidRPr="00976AAC">
        <w:rPr>
          <w:rFonts w:ascii="Book Antiqua" w:eastAsia="Times New Roman" w:hAnsi="Book Antiqua" w:cs="Times New Roman"/>
          <w:sz w:val="16"/>
          <w:szCs w:val="16"/>
          <w:lang w:eastAsia="pt-BR"/>
        </w:rPr>
        <w:t xml:space="preserve"> </w:t>
      </w:r>
      <w:r w:rsidR="00617F3E" w:rsidRPr="00976AAC">
        <w:rPr>
          <w:rFonts w:ascii="Book Antiqua" w:eastAsia="Times New Roman" w:hAnsi="Book Antiqua" w:cs="Times New Roman"/>
          <w:b/>
          <w:bCs/>
          <w:color w:val="FF0000"/>
          <w:sz w:val="16"/>
          <w:szCs w:val="16"/>
          <w:u w:val="single"/>
          <w:lang w:eastAsia="pt-BR"/>
        </w:rPr>
        <w:t>(TJPE-2013)</w:t>
      </w:r>
      <w:r w:rsidR="00BB0C77" w:rsidRPr="00976AAC">
        <w:rPr>
          <w:rFonts w:ascii="Book Antiqua" w:eastAsia="Times New Roman" w:hAnsi="Book Antiqua" w:cs="Times New Roman"/>
          <w:b/>
          <w:bCs/>
          <w:color w:val="FF0000"/>
          <w:sz w:val="16"/>
          <w:szCs w:val="16"/>
          <w:lang w:eastAsia="pt-BR"/>
        </w:rPr>
        <w:t xml:space="preserve"> </w:t>
      </w:r>
      <w:r w:rsidR="00073EBD" w:rsidRPr="00976AAC">
        <w:rPr>
          <w:rFonts w:ascii="Book Antiqua" w:eastAsia="Times New Roman" w:hAnsi="Book Antiqua" w:cs="Times New Roman"/>
          <w:b/>
          <w:bCs/>
          <w:color w:val="FF0000"/>
          <w:sz w:val="16"/>
          <w:szCs w:val="16"/>
          <w:u w:val="single"/>
          <w:lang w:eastAsia="pt-BR"/>
        </w:rPr>
        <w:t>(Cartórios/TJAM-2018)</w:t>
      </w:r>
      <w:r w:rsidR="00BC07AD" w:rsidRPr="00976AAC">
        <w:rPr>
          <w:rFonts w:ascii="Book Antiqua" w:eastAsia="Times New Roman" w:hAnsi="Book Antiqua" w:cs="Times New Roman"/>
          <w:b/>
          <w:bCs/>
          <w:color w:val="FF0000"/>
          <w:sz w:val="16"/>
          <w:szCs w:val="16"/>
          <w:lang w:eastAsia="pt-BR"/>
        </w:rPr>
        <w:t xml:space="preserve"> </w:t>
      </w:r>
      <w:r w:rsidR="00BC07AD" w:rsidRPr="00976AAC">
        <w:rPr>
          <w:rFonts w:ascii="Book Antiqua" w:eastAsia="Times New Roman" w:hAnsi="Book Antiqua" w:cs="Times New Roman"/>
          <w:b/>
          <w:bCs/>
          <w:color w:val="FF0000"/>
          <w:sz w:val="16"/>
          <w:szCs w:val="16"/>
          <w:u w:val="single"/>
          <w:lang w:eastAsia="pt-BR"/>
        </w:rPr>
        <w:t>(TJGO-2021)</w:t>
      </w:r>
      <w:r w:rsidR="00DC5318">
        <w:rPr>
          <w:rFonts w:ascii="Book Antiqua" w:eastAsia="Times New Roman" w:hAnsi="Book Antiqua" w:cs="Times New Roman"/>
          <w:b/>
          <w:bCs/>
          <w:color w:val="FF0000"/>
          <w:sz w:val="16"/>
          <w:szCs w:val="16"/>
          <w:lang w:eastAsia="pt-BR"/>
        </w:rPr>
        <w:t xml:space="preserve"> </w:t>
      </w:r>
      <w:r w:rsidR="00DC5318" w:rsidRPr="001407CF">
        <w:rPr>
          <w:rFonts w:ascii="Book Antiqua" w:eastAsia="Times New Roman" w:hAnsi="Book Antiqua" w:cs="Times New Roman"/>
          <w:b/>
          <w:color w:val="FF0000"/>
          <w:sz w:val="16"/>
          <w:szCs w:val="16"/>
          <w:u w:val="single"/>
          <w:lang w:eastAsia="pt-BR"/>
        </w:rPr>
        <w:t>(</w:t>
      </w:r>
      <w:r w:rsidR="00DC5318">
        <w:rPr>
          <w:rFonts w:ascii="Book Antiqua" w:eastAsia="Times New Roman" w:hAnsi="Book Antiqua" w:cs="Times New Roman"/>
          <w:b/>
          <w:color w:val="FF0000"/>
          <w:sz w:val="16"/>
          <w:szCs w:val="16"/>
          <w:u w:val="single"/>
          <w:lang w:eastAsia="pt-BR"/>
        </w:rPr>
        <w:t>Cartórios/TJSP-2011/2022</w:t>
      </w:r>
      <w:r w:rsidR="00DC5318" w:rsidRPr="001407CF">
        <w:rPr>
          <w:rFonts w:ascii="Book Antiqua" w:eastAsia="Times New Roman" w:hAnsi="Book Antiqua" w:cs="Times New Roman"/>
          <w:b/>
          <w:color w:val="FF0000"/>
          <w:sz w:val="16"/>
          <w:szCs w:val="16"/>
          <w:u w:val="single"/>
          <w:lang w:eastAsia="pt-BR"/>
        </w:rPr>
        <w:t>)</w:t>
      </w:r>
      <w:r w:rsidR="00217A4F">
        <w:rPr>
          <w:rFonts w:ascii="Book Antiqua" w:eastAsia="Times New Roman" w:hAnsi="Book Antiqua" w:cs="Times New Roman"/>
          <w:b/>
          <w:color w:val="FF0000"/>
          <w:sz w:val="16"/>
          <w:szCs w:val="16"/>
          <w:lang w:eastAsia="pt-BR"/>
        </w:rPr>
        <w:t xml:space="preserve"> </w:t>
      </w:r>
      <w:r w:rsidR="00217A4F">
        <w:rPr>
          <w:rFonts w:ascii="Book Antiqua" w:eastAsia="Times New Roman" w:hAnsi="Book Antiqua" w:cs="Times New Roman"/>
          <w:b/>
          <w:bCs/>
          <w:color w:val="FF0000"/>
          <w:sz w:val="16"/>
          <w:szCs w:val="16"/>
          <w:u w:val="single"/>
          <w:lang w:eastAsia="pt-BR"/>
        </w:rPr>
        <w:t>(Cartórios/TJMA-2023)</w:t>
      </w:r>
    </w:p>
    <w:p w14:paraId="56913F7D" w14:textId="1DBAFF63" w:rsidR="005E28B7" w:rsidRPr="00217A4F"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17iv"/>
      <w:bookmarkEnd w:id="83"/>
      <w:r w:rsidRPr="00F241C3">
        <w:rPr>
          <w:rFonts w:ascii="Book Antiqua" w:eastAsia="Times New Roman" w:hAnsi="Book Antiqua" w:cs="Times New Roman"/>
          <w:sz w:val="19"/>
          <w:szCs w:val="19"/>
          <w:lang w:eastAsia="pt-BR"/>
        </w:rPr>
        <w:t xml:space="preserve">IV - </w:t>
      </w:r>
      <w:proofErr w:type="gramStart"/>
      <w:r w:rsidRPr="00F241C3">
        <w:rPr>
          <w:rFonts w:ascii="Book Antiqua" w:eastAsia="Times New Roman" w:hAnsi="Book Antiqua" w:cs="Times New Roman"/>
          <w:b/>
          <w:bCs/>
          <w:sz w:val="19"/>
          <w:szCs w:val="19"/>
          <w:highlight w:val="yellow"/>
          <w:lang w:eastAsia="pt-BR"/>
        </w:rPr>
        <w:t>alienação</w:t>
      </w:r>
      <w:proofErr w:type="gramEnd"/>
      <w:r w:rsidRPr="00F241C3">
        <w:rPr>
          <w:rFonts w:ascii="Book Antiqua" w:eastAsia="Times New Roman" w:hAnsi="Book Antiqua" w:cs="Times New Roman"/>
          <w:b/>
          <w:bCs/>
          <w:sz w:val="19"/>
          <w:szCs w:val="19"/>
          <w:highlight w:val="yellow"/>
          <w:lang w:eastAsia="pt-BR"/>
        </w:rPr>
        <w:t xml:space="preserve"> fiduciária de coisa imóvel</w:t>
      </w:r>
      <w:r w:rsidRPr="00976AAC">
        <w:rPr>
          <w:rFonts w:ascii="Book Antiqua" w:eastAsia="Times New Roman" w:hAnsi="Book Antiqua" w:cs="Times New Roman"/>
          <w:sz w:val="16"/>
          <w:szCs w:val="16"/>
          <w:lang w:eastAsia="pt-BR"/>
        </w:rPr>
        <w:t>.</w:t>
      </w:r>
      <w:r w:rsidR="00F241C3" w:rsidRPr="00976AAC">
        <w:rPr>
          <w:rFonts w:ascii="Book Antiqua" w:eastAsia="Times New Roman" w:hAnsi="Book Antiqua" w:cs="Times New Roman"/>
          <w:sz w:val="16"/>
          <w:szCs w:val="16"/>
          <w:lang w:eastAsia="pt-BR"/>
        </w:rPr>
        <w:t xml:space="preserve"> </w:t>
      </w:r>
      <w:r w:rsidR="00955F5E" w:rsidRPr="00976AAC">
        <w:rPr>
          <w:rFonts w:ascii="Book Antiqua" w:eastAsia="Times New Roman" w:hAnsi="Book Antiqua" w:cs="Times New Roman"/>
          <w:b/>
          <w:color w:val="FF0000"/>
          <w:sz w:val="16"/>
          <w:szCs w:val="16"/>
          <w:u w:val="single"/>
          <w:lang w:eastAsia="pt-BR"/>
        </w:rPr>
        <w:t>(Cartórios/TJMG-2012)</w:t>
      </w:r>
      <w:r w:rsidR="00617F3E" w:rsidRPr="00976AAC">
        <w:rPr>
          <w:rFonts w:ascii="Book Antiqua" w:eastAsia="Times New Roman" w:hAnsi="Book Antiqua" w:cs="Times New Roman"/>
          <w:sz w:val="16"/>
          <w:szCs w:val="16"/>
          <w:lang w:eastAsia="pt-BR"/>
        </w:rPr>
        <w:t xml:space="preserve"> </w:t>
      </w:r>
      <w:r w:rsidR="00617F3E" w:rsidRPr="00976AAC">
        <w:rPr>
          <w:rFonts w:ascii="Book Antiqua" w:eastAsia="Times New Roman" w:hAnsi="Book Antiqua" w:cs="Times New Roman"/>
          <w:b/>
          <w:bCs/>
          <w:color w:val="FF0000"/>
          <w:sz w:val="16"/>
          <w:szCs w:val="16"/>
          <w:u w:val="single"/>
          <w:lang w:eastAsia="pt-BR"/>
        </w:rPr>
        <w:t>(TJPE-2013)</w:t>
      </w:r>
      <w:r w:rsidR="00FC60F0" w:rsidRPr="00976AAC">
        <w:rPr>
          <w:rFonts w:ascii="Book Antiqua" w:eastAsia="Times New Roman" w:hAnsi="Book Antiqua" w:cs="Times New Roman"/>
          <w:b/>
          <w:bCs/>
          <w:color w:val="FF0000"/>
          <w:sz w:val="16"/>
          <w:szCs w:val="16"/>
          <w:lang w:eastAsia="pt-BR"/>
        </w:rPr>
        <w:t xml:space="preserve"> </w:t>
      </w:r>
      <w:bookmarkStart w:id="84" w:name="_Hlk99113107"/>
      <w:r w:rsidR="00FC60F0" w:rsidRPr="00976AAC">
        <w:rPr>
          <w:rFonts w:ascii="Book Antiqua" w:eastAsia="Times New Roman" w:hAnsi="Book Antiqua" w:cs="Times New Roman"/>
          <w:b/>
          <w:bCs/>
          <w:color w:val="FF0000"/>
          <w:sz w:val="16"/>
          <w:szCs w:val="16"/>
          <w:u w:val="single"/>
          <w:lang w:eastAsia="pt-BR"/>
        </w:rPr>
        <w:t>(PGERN-2014)</w:t>
      </w:r>
      <w:bookmarkEnd w:id="84"/>
      <w:r w:rsidR="00BB0C77" w:rsidRPr="00976AAC">
        <w:rPr>
          <w:rFonts w:ascii="Book Antiqua" w:eastAsia="Times New Roman" w:hAnsi="Book Antiqua" w:cs="Times New Roman"/>
          <w:b/>
          <w:bCs/>
          <w:color w:val="FF0000"/>
          <w:sz w:val="16"/>
          <w:szCs w:val="16"/>
          <w:lang w:eastAsia="pt-BR"/>
        </w:rPr>
        <w:t xml:space="preserve"> </w:t>
      </w:r>
      <w:r w:rsidR="00073EBD" w:rsidRPr="00976AAC">
        <w:rPr>
          <w:rFonts w:ascii="Book Antiqua" w:eastAsia="Times New Roman" w:hAnsi="Book Antiqua" w:cs="Times New Roman"/>
          <w:b/>
          <w:bCs/>
          <w:color w:val="FF0000"/>
          <w:sz w:val="16"/>
          <w:szCs w:val="16"/>
          <w:u w:val="single"/>
          <w:lang w:eastAsia="pt-BR"/>
        </w:rPr>
        <w:t>(Cartórios/TJAM-2018)</w:t>
      </w:r>
      <w:r w:rsidR="00BC07AD" w:rsidRPr="00976AAC">
        <w:rPr>
          <w:rFonts w:ascii="Book Antiqua" w:eastAsia="Times New Roman" w:hAnsi="Book Antiqua" w:cs="Times New Roman"/>
          <w:b/>
          <w:bCs/>
          <w:color w:val="FF0000"/>
          <w:sz w:val="16"/>
          <w:szCs w:val="16"/>
          <w:lang w:eastAsia="pt-BR"/>
        </w:rPr>
        <w:t xml:space="preserve"> </w:t>
      </w:r>
      <w:r w:rsidR="00BC07AD" w:rsidRPr="00976AAC">
        <w:rPr>
          <w:rFonts w:ascii="Book Antiqua" w:eastAsia="Times New Roman" w:hAnsi="Book Antiqua" w:cs="Times New Roman"/>
          <w:b/>
          <w:bCs/>
          <w:color w:val="FF0000"/>
          <w:sz w:val="16"/>
          <w:szCs w:val="16"/>
          <w:u w:val="single"/>
          <w:lang w:eastAsia="pt-BR"/>
        </w:rPr>
        <w:t>(TJGO-2021)</w:t>
      </w:r>
      <w:r w:rsidR="00DC5318">
        <w:rPr>
          <w:rFonts w:ascii="Book Antiqua" w:eastAsia="Times New Roman" w:hAnsi="Book Antiqua" w:cs="Times New Roman"/>
          <w:b/>
          <w:bCs/>
          <w:color w:val="FF0000"/>
          <w:sz w:val="16"/>
          <w:szCs w:val="16"/>
          <w:lang w:eastAsia="pt-BR"/>
        </w:rPr>
        <w:t xml:space="preserve"> </w:t>
      </w:r>
      <w:r w:rsidR="00DC5318" w:rsidRPr="001407CF">
        <w:rPr>
          <w:rFonts w:ascii="Book Antiqua" w:eastAsia="Times New Roman" w:hAnsi="Book Antiqua" w:cs="Times New Roman"/>
          <w:b/>
          <w:color w:val="FF0000"/>
          <w:sz w:val="16"/>
          <w:szCs w:val="16"/>
          <w:u w:val="single"/>
          <w:lang w:eastAsia="pt-BR"/>
        </w:rPr>
        <w:t>(</w:t>
      </w:r>
      <w:r w:rsidR="00DC5318">
        <w:rPr>
          <w:rFonts w:ascii="Book Antiqua" w:eastAsia="Times New Roman" w:hAnsi="Book Antiqua" w:cs="Times New Roman"/>
          <w:b/>
          <w:color w:val="FF0000"/>
          <w:sz w:val="16"/>
          <w:szCs w:val="16"/>
          <w:u w:val="single"/>
          <w:lang w:eastAsia="pt-BR"/>
        </w:rPr>
        <w:t>Cartórios/TJSP-2011/2022</w:t>
      </w:r>
      <w:r w:rsidR="00DC5318" w:rsidRPr="001407CF">
        <w:rPr>
          <w:rFonts w:ascii="Book Antiqua" w:eastAsia="Times New Roman" w:hAnsi="Book Antiqua" w:cs="Times New Roman"/>
          <w:b/>
          <w:color w:val="FF0000"/>
          <w:sz w:val="16"/>
          <w:szCs w:val="16"/>
          <w:u w:val="single"/>
          <w:lang w:eastAsia="pt-BR"/>
        </w:rPr>
        <w:t>)</w:t>
      </w:r>
      <w:r w:rsidR="00217A4F">
        <w:rPr>
          <w:rFonts w:ascii="Book Antiqua" w:eastAsia="Times New Roman" w:hAnsi="Book Antiqua" w:cs="Times New Roman"/>
          <w:b/>
          <w:color w:val="FF0000"/>
          <w:sz w:val="16"/>
          <w:szCs w:val="16"/>
          <w:lang w:eastAsia="pt-BR"/>
        </w:rPr>
        <w:t xml:space="preserve"> </w:t>
      </w:r>
      <w:r w:rsidR="00217A4F">
        <w:rPr>
          <w:rFonts w:ascii="Book Antiqua" w:eastAsia="Times New Roman" w:hAnsi="Book Antiqua" w:cs="Times New Roman"/>
          <w:b/>
          <w:bCs/>
          <w:color w:val="FF0000"/>
          <w:sz w:val="16"/>
          <w:szCs w:val="16"/>
          <w:u w:val="single"/>
          <w:lang w:eastAsia="pt-BR"/>
        </w:rPr>
        <w:t>(Cartórios/TJMA-2023)</w:t>
      </w:r>
    </w:p>
    <w:p w14:paraId="1D3D946D" w14:textId="2E0BFBBC"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5" w:name="art17§1"/>
      <w:bookmarkEnd w:id="85"/>
      <w:r w:rsidRPr="00FC60F0">
        <w:rPr>
          <w:rFonts w:ascii="Book Antiqua" w:eastAsia="Times New Roman" w:hAnsi="Book Antiqua" w:cs="Times New Roman"/>
          <w:b/>
          <w:bCs/>
          <w:sz w:val="19"/>
          <w:szCs w:val="19"/>
          <w:highlight w:val="magenta"/>
          <w:lang w:eastAsia="pt-BR"/>
        </w:rPr>
        <w:t>§ 1º</w:t>
      </w:r>
      <w:r w:rsidRPr="00F241C3">
        <w:rPr>
          <w:rFonts w:ascii="Book Antiqua" w:eastAsia="Times New Roman" w:hAnsi="Book Antiqua" w:cs="Times New Roman"/>
          <w:sz w:val="19"/>
          <w:szCs w:val="19"/>
          <w:lang w:eastAsia="pt-BR"/>
        </w:rPr>
        <w:t xml:space="preserve"> </w:t>
      </w:r>
      <w:r w:rsidRPr="00FC60F0">
        <w:rPr>
          <w:rFonts w:ascii="Book Antiqua" w:eastAsia="Times New Roman" w:hAnsi="Book Antiqua" w:cs="Times New Roman"/>
          <w:b/>
          <w:bCs/>
          <w:sz w:val="19"/>
          <w:szCs w:val="19"/>
          <w:lang w:eastAsia="pt-BR"/>
        </w:rPr>
        <w:t>As garantias a que se referem os incisos II, III e IV deste artigo constituem direito real sobre os respectivos objetos</w:t>
      </w:r>
      <w:r w:rsidRPr="00976AAC">
        <w:rPr>
          <w:rFonts w:ascii="Book Antiqua" w:eastAsia="Times New Roman" w:hAnsi="Book Antiqua" w:cs="Times New Roman"/>
          <w:sz w:val="18"/>
          <w:szCs w:val="18"/>
          <w:lang w:eastAsia="pt-BR"/>
        </w:rPr>
        <w:t>.</w:t>
      </w:r>
      <w:r w:rsidR="00FC60F0" w:rsidRPr="00976AAC">
        <w:rPr>
          <w:rFonts w:ascii="Book Antiqua" w:eastAsia="Times New Roman" w:hAnsi="Book Antiqua" w:cs="Times New Roman"/>
          <w:sz w:val="18"/>
          <w:szCs w:val="18"/>
          <w:lang w:eastAsia="pt-BR"/>
        </w:rPr>
        <w:t xml:space="preserve"> </w:t>
      </w:r>
      <w:r w:rsidR="00FC60F0" w:rsidRPr="00976AAC">
        <w:rPr>
          <w:rFonts w:ascii="Book Antiqua" w:eastAsia="Times New Roman" w:hAnsi="Book Antiqua" w:cs="Times New Roman"/>
          <w:b/>
          <w:bCs/>
          <w:color w:val="FF0000"/>
          <w:sz w:val="16"/>
          <w:szCs w:val="16"/>
          <w:u w:val="single"/>
          <w:lang w:eastAsia="pt-BR"/>
        </w:rPr>
        <w:t>(PGERN-2014)</w:t>
      </w:r>
    </w:p>
    <w:p w14:paraId="5E73D04B"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6" w:name="art17§2"/>
      <w:bookmarkEnd w:id="86"/>
      <w:r w:rsidRPr="00F241C3">
        <w:rPr>
          <w:rFonts w:ascii="Book Antiqua" w:eastAsia="Times New Roman" w:hAnsi="Book Antiqua" w:cs="Times New Roman"/>
          <w:sz w:val="19"/>
          <w:szCs w:val="19"/>
          <w:lang w:eastAsia="pt-BR"/>
        </w:rPr>
        <w:t xml:space="preserve">§ 2º Aplicam-se à caução dos direitos creditórios a que se refere o inciso III deste artigo as disposições dos </w:t>
      </w:r>
      <w:hyperlink r:id="rId71" w:anchor="art789" w:history="1">
        <w:proofErr w:type="spellStart"/>
        <w:r w:rsidRPr="00F241C3">
          <w:rPr>
            <w:rFonts w:ascii="Book Antiqua" w:eastAsia="Times New Roman" w:hAnsi="Book Antiqua" w:cs="Times New Roman"/>
            <w:color w:val="0000FF"/>
            <w:sz w:val="19"/>
            <w:szCs w:val="19"/>
            <w:u w:val="single"/>
            <w:lang w:eastAsia="pt-BR"/>
          </w:rPr>
          <w:t>arts</w:t>
        </w:r>
        <w:proofErr w:type="spellEnd"/>
        <w:r w:rsidRPr="00F241C3">
          <w:rPr>
            <w:rFonts w:ascii="Book Antiqua" w:eastAsia="Times New Roman" w:hAnsi="Book Antiqua" w:cs="Times New Roman"/>
            <w:color w:val="0000FF"/>
            <w:sz w:val="19"/>
            <w:szCs w:val="19"/>
            <w:u w:val="single"/>
            <w:lang w:eastAsia="pt-BR"/>
          </w:rPr>
          <w:t>. 789 a 795 do Código Civil.</w:t>
        </w:r>
      </w:hyperlink>
    </w:p>
    <w:p w14:paraId="1C0ABE04"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7" w:name="art17§3"/>
      <w:bookmarkEnd w:id="87"/>
      <w:r w:rsidRPr="00F241C3">
        <w:rPr>
          <w:rFonts w:ascii="Book Antiqua" w:eastAsia="Times New Roman" w:hAnsi="Book Antiqua" w:cs="Times New Roman"/>
          <w:sz w:val="19"/>
          <w:szCs w:val="19"/>
          <w:lang w:eastAsia="pt-BR"/>
        </w:rPr>
        <w:t>§ 3º As operações do SFI que envolvam locação poderão ser garantidas suplementarmente por anticrese.</w:t>
      </w:r>
    </w:p>
    <w:p w14:paraId="63286117" w14:textId="32254A0B" w:rsidR="005E28B7" w:rsidRPr="00EE588B" w:rsidRDefault="005E28B7" w:rsidP="000576B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88" w:name="art18"/>
      <w:bookmarkEnd w:id="88"/>
      <w:r w:rsidRPr="00955F5E">
        <w:rPr>
          <w:rFonts w:ascii="Book Antiqua" w:eastAsia="Times New Roman" w:hAnsi="Book Antiqua" w:cs="Times New Roman"/>
          <w:b/>
          <w:bCs/>
          <w:sz w:val="19"/>
          <w:szCs w:val="19"/>
          <w:highlight w:val="magenta"/>
          <w:lang w:eastAsia="pt-BR"/>
        </w:rPr>
        <w:t>Art. 18</w:t>
      </w:r>
      <w:r w:rsidRPr="00F241C3">
        <w:rPr>
          <w:rFonts w:ascii="Book Antiqua" w:eastAsia="Times New Roman" w:hAnsi="Book Antiqua" w:cs="Times New Roman"/>
          <w:sz w:val="19"/>
          <w:szCs w:val="19"/>
          <w:lang w:eastAsia="pt-BR"/>
        </w:rPr>
        <w:t xml:space="preserve">. </w:t>
      </w:r>
      <w:r w:rsidRPr="00955F5E">
        <w:rPr>
          <w:rFonts w:ascii="Book Antiqua" w:eastAsia="Times New Roman" w:hAnsi="Book Antiqua" w:cs="Times New Roman"/>
          <w:b/>
          <w:bCs/>
          <w:sz w:val="19"/>
          <w:szCs w:val="19"/>
          <w:lang w:eastAsia="pt-BR"/>
        </w:rPr>
        <w:t>O contrato de cessão fiduciária em garantia opera a transferência ao credor da titularidade dos créditos cedidos, até a liquidação da dívida garantida, e conterá, além de outros elementos, os seguintes</w:t>
      </w:r>
      <w:r w:rsidRPr="00976AAC">
        <w:rPr>
          <w:rFonts w:ascii="Book Antiqua" w:eastAsia="Times New Roman" w:hAnsi="Book Antiqua" w:cs="Times New Roman"/>
          <w:b/>
          <w:bCs/>
          <w:sz w:val="18"/>
          <w:szCs w:val="18"/>
          <w:lang w:eastAsia="pt-BR"/>
        </w:rPr>
        <w:t>:</w:t>
      </w:r>
      <w:r w:rsidR="00955F5E" w:rsidRPr="00976AAC">
        <w:rPr>
          <w:rFonts w:ascii="Book Antiqua" w:eastAsia="Times New Roman" w:hAnsi="Book Antiqua" w:cs="Times New Roman"/>
          <w:b/>
          <w:bCs/>
          <w:sz w:val="18"/>
          <w:szCs w:val="18"/>
          <w:lang w:eastAsia="pt-BR"/>
        </w:rPr>
        <w:t xml:space="preserve"> </w:t>
      </w:r>
      <w:r w:rsidR="00955F5E" w:rsidRPr="00976AAC">
        <w:rPr>
          <w:rFonts w:ascii="Book Antiqua" w:eastAsia="Times New Roman" w:hAnsi="Book Antiqua" w:cs="Times New Roman"/>
          <w:b/>
          <w:bCs/>
          <w:color w:val="FF0000"/>
          <w:sz w:val="16"/>
          <w:szCs w:val="16"/>
          <w:u w:val="single"/>
          <w:lang w:eastAsia="pt-BR"/>
        </w:rPr>
        <w:t>(Cartórios/TJMG-2012)</w:t>
      </w:r>
      <w:r w:rsidR="00B322A3" w:rsidRPr="00976AAC">
        <w:rPr>
          <w:rFonts w:ascii="Book Antiqua" w:eastAsia="Times New Roman" w:hAnsi="Book Antiqua" w:cs="Times New Roman"/>
          <w:b/>
          <w:bCs/>
          <w:color w:val="FF0000"/>
          <w:sz w:val="16"/>
          <w:szCs w:val="16"/>
          <w:lang w:eastAsia="pt-BR"/>
        </w:rPr>
        <w:t xml:space="preserve"> </w:t>
      </w:r>
      <w:r w:rsidR="00B322A3" w:rsidRPr="00976AAC">
        <w:rPr>
          <w:rFonts w:ascii="Book Antiqua" w:eastAsia="Times New Roman" w:hAnsi="Book Antiqua" w:cs="Times New Roman"/>
          <w:b/>
          <w:bCs/>
          <w:color w:val="FF0000"/>
          <w:sz w:val="16"/>
          <w:szCs w:val="16"/>
          <w:u w:val="single"/>
          <w:lang w:eastAsia="pt-BR"/>
        </w:rPr>
        <w:t>(Cartórios/TJDFT-2014)</w:t>
      </w:r>
      <w:r w:rsidR="00EE588B">
        <w:rPr>
          <w:rFonts w:ascii="Book Antiqua" w:eastAsia="Times New Roman" w:hAnsi="Book Antiqua" w:cs="Times New Roman"/>
          <w:b/>
          <w:bCs/>
          <w:color w:val="FF0000"/>
          <w:sz w:val="16"/>
          <w:szCs w:val="16"/>
          <w:lang w:eastAsia="pt-BR"/>
        </w:rPr>
        <w:t xml:space="preserve"> </w:t>
      </w:r>
      <w:r w:rsidR="00EE588B">
        <w:rPr>
          <w:rFonts w:ascii="Book Antiqua" w:eastAsia="Times New Roman" w:hAnsi="Book Antiqua" w:cs="Times New Roman"/>
          <w:b/>
          <w:bCs/>
          <w:color w:val="FF0000"/>
          <w:sz w:val="16"/>
          <w:szCs w:val="16"/>
          <w:u w:val="single"/>
          <w:lang w:eastAsia="pt-BR"/>
        </w:rPr>
        <w:t>(Cartórios/TJMA-2023)</w:t>
      </w:r>
    </w:p>
    <w:p w14:paraId="1F218DB1" w14:textId="3AF5011E"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89" w:name="art18i"/>
      <w:bookmarkEnd w:id="89"/>
      <w:r w:rsidRPr="00955F5E">
        <w:rPr>
          <w:rFonts w:ascii="Book Antiqua" w:eastAsia="Times New Roman" w:hAnsi="Book Antiqua" w:cs="Times New Roman"/>
          <w:b/>
          <w:bCs/>
          <w:sz w:val="19"/>
          <w:szCs w:val="19"/>
          <w:lang w:eastAsia="pt-BR"/>
        </w:rPr>
        <w:t xml:space="preserve">I - </w:t>
      </w:r>
      <w:proofErr w:type="gramStart"/>
      <w:r w:rsidRPr="00955F5E">
        <w:rPr>
          <w:rFonts w:ascii="Book Antiqua" w:eastAsia="Times New Roman" w:hAnsi="Book Antiqua" w:cs="Times New Roman"/>
          <w:b/>
          <w:bCs/>
          <w:sz w:val="19"/>
          <w:szCs w:val="19"/>
          <w:lang w:eastAsia="pt-BR"/>
        </w:rPr>
        <w:t>o</w:t>
      </w:r>
      <w:proofErr w:type="gramEnd"/>
      <w:r w:rsidRPr="00955F5E">
        <w:rPr>
          <w:rFonts w:ascii="Book Antiqua" w:eastAsia="Times New Roman" w:hAnsi="Book Antiqua" w:cs="Times New Roman"/>
          <w:b/>
          <w:bCs/>
          <w:sz w:val="19"/>
          <w:szCs w:val="19"/>
          <w:lang w:eastAsia="pt-BR"/>
        </w:rPr>
        <w:t xml:space="preserve"> total da dívida ou sua estimativa</w:t>
      </w:r>
      <w:r w:rsidRPr="00976AAC">
        <w:rPr>
          <w:rFonts w:ascii="Book Antiqua" w:eastAsia="Times New Roman" w:hAnsi="Book Antiqua" w:cs="Times New Roman"/>
          <w:b/>
          <w:bCs/>
          <w:sz w:val="18"/>
          <w:szCs w:val="18"/>
          <w:lang w:eastAsia="pt-BR"/>
        </w:rPr>
        <w:t>;</w:t>
      </w:r>
      <w:r w:rsidR="00955F5E" w:rsidRPr="00976AAC">
        <w:rPr>
          <w:rFonts w:ascii="Book Antiqua" w:eastAsia="Times New Roman" w:hAnsi="Book Antiqua" w:cs="Times New Roman"/>
          <w:b/>
          <w:bCs/>
          <w:sz w:val="18"/>
          <w:szCs w:val="18"/>
          <w:lang w:eastAsia="pt-BR"/>
        </w:rPr>
        <w:t xml:space="preserve"> </w:t>
      </w:r>
      <w:r w:rsidR="00955F5E" w:rsidRPr="00976AAC">
        <w:rPr>
          <w:rFonts w:ascii="Book Antiqua" w:eastAsia="Times New Roman" w:hAnsi="Book Antiqua" w:cs="Times New Roman"/>
          <w:b/>
          <w:bCs/>
          <w:color w:val="FF0000"/>
          <w:sz w:val="16"/>
          <w:szCs w:val="16"/>
          <w:u w:val="single"/>
          <w:lang w:eastAsia="pt-BR"/>
        </w:rPr>
        <w:t>(Cartórios/TJMG-2012)</w:t>
      </w:r>
      <w:r w:rsidR="00B322A3" w:rsidRPr="00976AAC">
        <w:rPr>
          <w:rFonts w:ascii="Book Antiqua" w:eastAsia="Times New Roman" w:hAnsi="Book Antiqua" w:cs="Times New Roman"/>
          <w:b/>
          <w:bCs/>
          <w:color w:val="FF0000"/>
          <w:sz w:val="16"/>
          <w:szCs w:val="16"/>
          <w:lang w:eastAsia="pt-BR"/>
        </w:rPr>
        <w:t xml:space="preserve"> </w:t>
      </w:r>
      <w:r w:rsidR="00B322A3" w:rsidRPr="00976AAC">
        <w:rPr>
          <w:rFonts w:ascii="Book Antiqua" w:eastAsia="Times New Roman" w:hAnsi="Book Antiqua" w:cs="Times New Roman"/>
          <w:b/>
          <w:bCs/>
          <w:color w:val="FF0000"/>
          <w:sz w:val="16"/>
          <w:szCs w:val="16"/>
          <w:u w:val="single"/>
          <w:lang w:eastAsia="pt-BR"/>
        </w:rPr>
        <w:t>(Cartórios/TJDFT-2014)</w:t>
      </w:r>
    </w:p>
    <w:p w14:paraId="65458D13" w14:textId="2AEFE13D"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90" w:name="art18ii"/>
      <w:bookmarkEnd w:id="90"/>
      <w:r w:rsidRPr="00955F5E">
        <w:rPr>
          <w:rFonts w:ascii="Book Antiqua" w:eastAsia="Times New Roman" w:hAnsi="Book Antiqua" w:cs="Times New Roman"/>
          <w:b/>
          <w:bCs/>
          <w:sz w:val="19"/>
          <w:szCs w:val="19"/>
          <w:lang w:eastAsia="pt-BR"/>
        </w:rPr>
        <w:t>II - o local, a data e a forma de pagamento</w:t>
      </w:r>
      <w:r w:rsidRPr="00976AAC">
        <w:rPr>
          <w:rFonts w:ascii="Book Antiqua" w:eastAsia="Times New Roman" w:hAnsi="Book Antiqua" w:cs="Times New Roman"/>
          <w:b/>
          <w:bCs/>
          <w:sz w:val="18"/>
          <w:szCs w:val="18"/>
          <w:lang w:eastAsia="pt-BR"/>
        </w:rPr>
        <w:t>;</w:t>
      </w:r>
      <w:r w:rsidR="00955F5E" w:rsidRPr="00976AAC">
        <w:rPr>
          <w:rFonts w:ascii="Book Antiqua" w:eastAsia="Times New Roman" w:hAnsi="Book Antiqua" w:cs="Times New Roman"/>
          <w:b/>
          <w:bCs/>
          <w:sz w:val="18"/>
          <w:szCs w:val="18"/>
          <w:lang w:eastAsia="pt-BR"/>
        </w:rPr>
        <w:t xml:space="preserve"> </w:t>
      </w:r>
      <w:r w:rsidR="00955F5E" w:rsidRPr="00976AAC">
        <w:rPr>
          <w:rFonts w:ascii="Book Antiqua" w:eastAsia="Times New Roman" w:hAnsi="Book Antiqua" w:cs="Times New Roman"/>
          <w:b/>
          <w:bCs/>
          <w:color w:val="FF0000"/>
          <w:sz w:val="16"/>
          <w:szCs w:val="16"/>
          <w:u w:val="single"/>
          <w:lang w:eastAsia="pt-BR"/>
        </w:rPr>
        <w:t>(Cartórios/TJMG-2012)</w:t>
      </w:r>
      <w:r w:rsidR="00B322A3" w:rsidRPr="00976AAC">
        <w:rPr>
          <w:rFonts w:ascii="Book Antiqua" w:eastAsia="Times New Roman" w:hAnsi="Book Antiqua" w:cs="Times New Roman"/>
          <w:b/>
          <w:bCs/>
          <w:color w:val="FF0000"/>
          <w:sz w:val="16"/>
          <w:szCs w:val="16"/>
          <w:lang w:eastAsia="pt-BR"/>
        </w:rPr>
        <w:t xml:space="preserve"> </w:t>
      </w:r>
      <w:r w:rsidR="00B322A3" w:rsidRPr="00976AAC">
        <w:rPr>
          <w:rFonts w:ascii="Book Antiqua" w:eastAsia="Times New Roman" w:hAnsi="Book Antiqua" w:cs="Times New Roman"/>
          <w:b/>
          <w:bCs/>
          <w:color w:val="FF0000"/>
          <w:sz w:val="16"/>
          <w:szCs w:val="16"/>
          <w:u w:val="single"/>
          <w:lang w:eastAsia="pt-BR"/>
        </w:rPr>
        <w:t>(Cartórios/TJDFT-2014)</w:t>
      </w:r>
    </w:p>
    <w:p w14:paraId="38420092" w14:textId="26800D62"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91" w:name="art18iii"/>
      <w:bookmarkEnd w:id="91"/>
      <w:r w:rsidRPr="00955F5E">
        <w:rPr>
          <w:rFonts w:ascii="Book Antiqua" w:eastAsia="Times New Roman" w:hAnsi="Book Antiqua" w:cs="Times New Roman"/>
          <w:b/>
          <w:bCs/>
          <w:sz w:val="19"/>
          <w:szCs w:val="19"/>
          <w:lang w:eastAsia="pt-BR"/>
        </w:rPr>
        <w:t>III - a taxa de juros</w:t>
      </w:r>
      <w:r w:rsidRPr="00976AAC">
        <w:rPr>
          <w:rFonts w:ascii="Book Antiqua" w:eastAsia="Times New Roman" w:hAnsi="Book Antiqua" w:cs="Times New Roman"/>
          <w:b/>
          <w:bCs/>
          <w:sz w:val="18"/>
          <w:szCs w:val="18"/>
          <w:lang w:eastAsia="pt-BR"/>
        </w:rPr>
        <w:t>;</w:t>
      </w:r>
      <w:r w:rsidR="00955F5E" w:rsidRPr="00976AAC">
        <w:rPr>
          <w:rFonts w:ascii="Book Antiqua" w:eastAsia="Times New Roman" w:hAnsi="Book Antiqua" w:cs="Times New Roman"/>
          <w:b/>
          <w:bCs/>
          <w:sz w:val="18"/>
          <w:szCs w:val="18"/>
          <w:lang w:eastAsia="pt-BR"/>
        </w:rPr>
        <w:t xml:space="preserve"> </w:t>
      </w:r>
      <w:r w:rsidR="00955F5E" w:rsidRPr="00976AAC">
        <w:rPr>
          <w:rFonts w:ascii="Book Antiqua" w:eastAsia="Times New Roman" w:hAnsi="Book Antiqua" w:cs="Times New Roman"/>
          <w:b/>
          <w:bCs/>
          <w:color w:val="FF0000"/>
          <w:sz w:val="16"/>
          <w:szCs w:val="16"/>
          <w:u w:val="single"/>
          <w:lang w:eastAsia="pt-BR"/>
        </w:rPr>
        <w:t>(Cartórios/TJMG-2012)</w:t>
      </w:r>
      <w:r w:rsidR="00B322A3" w:rsidRPr="00976AAC">
        <w:rPr>
          <w:rFonts w:ascii="Book Antiqua" w:eastAsia="Times New Roman" w:hAnsi="Book Antiqua" w:cs="Times New Roman"/>
          <w:b/>
          <w:bCs/>
          <w:color w:val="FF0000"/>
          <w:sz w:val="16"/>
          <w:szCs w:val="16"/>
          <w:lang w:eastAsia="pt-BR"/>
        </w:rPr>
        <w:t xml:space="preserve"> </w:t>
      </w:r>
      <w:r w:rsidR="00B322A3" w:rsidRPr="00976AAC">
        <w:rPr>
          <w:rFonts w:ascii="Book Antiqua" w:eastAsia="Times New Roman" w:hAnsi="Book Antiqua" w:cs="Times New Roman"/>
          <w:b/>
          <w:bCs/>
          <w:color w:val="FF0000"/>
          <w:sz w:val="16"/>
          <w:szCs w:val="16"/>
          <w:u w:val="single"/>
          <w:lang w:eastAsia="pt-BR"/>
        </w:rPr>
        <w:t>(Cartórios/TJDFT-2014)</w:t>
      </w:r>
    </w:p>
    <w:p w14:paraId="571CC5BE" w14:textId="65381BF5" w:rsidR="005E28B7" w:rsidRPr="00EE588B" w:rsidRDefault="005E28B7" w:rsidP="000576B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92" w:name="art18iv"/>
      <w:bookmarkEnd w:id="92"/>
      <w:r w:rsidRPr="00955F5E">
        <w:rPr>
          <w:rFonts w:ascii="Book Antiqua" w:eastAsia="Times New Roman" w:hAnsi="Book Antiqua" w:cs="Times New Roman"/>
          <w:b/>
          <w:bCs/>
          <w:sz w:val="19"/>
          <w:szCs w:val="19"/>
          <w:lang w:eastAsia="pt-BR"/>
        </w:rPr>
        <w:t xml:space="preserve">IV - </w:t>
      </w:r>
      <w:proofErr w:type="gramStart"/>
      <w:r w:rsidRPr="00955F5E">
        <w:rPr>
          <w:rFonts w:ascii="Book Antiqua" w:eastAsia="Times New Roman" w:hAnsi="Book Antiqua" w:cs="Times New Roman"/>
          <w:b/>
          <w:bCs/>
          <w:sz w:val="19"/>
          <w:szCs w:val="19"/>
          <w:lang w:eastAsia="pt-BR"/>
        </w:rPr>
        <w:t>a</w:t>
      </w:r>
      <w:proofErr w:type="gramEnd"/>
      <w:r w:rsidRPr="00955F5E">
        <w:rPr>
          <w:rFonts w:ascii="Book Antiqua" w:eastAsia="Times New Roman" w:hAnsi="Book Antiqua" w:cs="Times New Roman"/>
          <w:b/>
          <w:bCs/>
          <w:sz w:val="19"/>
          <w:szCs w:val="19"/>
          <w:lang w:eastAsia="pt-BR"/>
        </w:rPr>
        <w:t xml:space="preserve"> identificação dos direitos creditórios objeto da cessão fiduciária</w:t>
      </w:r>
      <w:r w:rsidRPr="00976AAC">
        <w:rPr>
          <w:rFonts w:ascii="Book Antiqua" w:eastAsia="Times New Roman" w:hAnsi="Book Antiqua" w:cs="Times New Roman"/>
          <w:b/>
          <w:bCs/>
          <w:sz w:val="18"/>
          <w:szCs w:val="18"/>
          <w:lang w:eastAsia="pt-BR"/>
        </w:rPr>
        <w:t>.</w:t>
      </w:r>
      <w:r w:rsidR="00955F5E" w:rsidRPr="00976AAC">
        <w:rPr>
          <w:rFonts w:ascii="Book Antiqua" w:eastAsia="Times New Roman" w:hAnsi="Book Antiqua" w:cs="Times New Roman"/>
          <w:b/>
          <w:bCs/>
          <w:sz w:val="18"/>
          <w:szCs w:val="18"/>
          <w:lang w:eastAsia="pt-BR"/>
        </w:rPr>
        <w:t xml:space="preserve"> </w:t>
      </w:r>
      <w:r w:rsidR="00955F5E" w:rsidRPr="00976AAC">
        <w:rPr>
          <w:rFonts w:ascii="Book Antiqua" w:eastAsia="Times New Roman" w:hAnsi="Book Antiqua" w:cs="Times New Roman"/>
          <w:b/>
          <w:bCs/>
          <w:color w:val="FF0000"/>
          <w:sz w:val="16"/>
          <w:szCs w:val="16"/>
          <w:u w:val="single"/>
          <w:lang w:eastAsia="pt-BR"/>
        </w:rPr>
        <w:t>(Cartórios/TJMG-2012)</w:t>
      </w:r>
      <w:r w:rsidR="00B322A3" w:rsidRPr="00976AAC">
        <w:rPr>
          <w:rFonts w:ascii="Book Antiqua" w:eastAsia="Times New Roman" w:hAnsi="Book Antiqua" w:cs="Times New Roman"/>
          <w:b/>
          <w:bCs/>
          <w:color w:val="FF0000"/>
          <w:sz w:val="16"/>
          <w:szCs w:val="16"/>
          <w:lang w:eastAsia="pt-BR"/>
        </w:rPr>
        <w:t xml:space="preserve"> </w:t>
      </w:r>
      <w:r w:rsidR="00B322A3" w:rsidRPr="00976AAC">
        <w:rPr>
          <w:rFonts w:ascii="Book Antiqua" w:eastAsia="Times New Roman" w:hAnsi="Book Antiqua" w:cs="Times New Roman"/>
          <w:b/>
          <w:bCs/>
          <w:color w:val="FF0000"/>
          <w:sz w:val="16"/>
          <w:szCs w:val="16"/>
          <w:u w:val="single"/>
          <w:lang w:eastAsia="pt-BR"/>
        </w:rPr>
        <w:t>(Cartórios/TJDFT-2014)</w:t>
      </w:r>
      <w:r w:rsidR="00EE588B">
        <w:rPr>
          <w:rFonts w:ascii="Book Antiqua" w:eastAsia="Times New Roman" w:hAnsi="Book Antiqua" w:cs="Times New Roman"/>
          <w:b/>
          <w:bCs/>
          <w:color w:val="FF0000"/>
          <w:sz w:val="16"/>
          <w:szCs w:val="16"/>
          <w:lang w:eastAsia="pt-BR"/>
        </w:rPr>
        <w:t xml:space="preserve"> </w:t>
      </w:r>
      <w:r w:rsidR="00EE588B">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EE588B" w:rsidRPr="00F241C3" w14:paraId="7BCEF538" w14:textId="77777777" w:rsidTr="00045FDF">
        <w:tc>
          <w:tcPr>
            <w:tcW w:w="8494" w:type="dxa"/>
            <w:shd w:val="clear" w:color="auto" w:fill="CCFFFF"/>
          </w:tcPr>
          <w:p w14:paraId="32680999" w14:textId="77777777" w:rsidR="00EE588B" w:rsidRDefault="00EE588B" w:rsidP="00EE588B">
            <w:pPr>
              <w:jc w:val="both"/>
              <w:rPr>
                <w:rFonts w:ascii="Book Antiqua" w:eastAsia="Times New Roman" w:hAnsi="Book Antiqua" w:cs="Times New Roman"/>
                <w:b/>
                <w:bCs/>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STJ</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06620">
              <w:rPr>
                <w:rFonts w:ascii="Book Antiqua" w:eastAsia="Times New Roman" w:hAnsi="Book Antiqua" w:cs="Times New Roman"/>
                <w:b/>
                <w:i/>
                <w:color w:val="FF0000"/>
                <w:sz w:val="19"/>
                <w:szCs w:val="19"/>
                <w:highlight w:val="green"/>
                <w:lang w:eastAsia="pt-BR"/>
              </w:rPr>
              <w:t>Cartórios/TJ</w:t>
            </w:r>
            <w:r>
              <w:rPr>
                <w:rFonts w:ascii="Book Antiqua" w:eastAsia="Times New Roman" w:hAnsi="Book Antiqua" w:cs="Times New Roman"/>
                <w:b/>
                <w:i/>
                <w:color w:val="FF0000"/>
                <w:sz w:val="19"/>
                <w:szCs w:val="19"/>
                <w:highlight w:val="green"/>
                <w:lang w:eastAsia="pt-BR"/>
              </w:rPr>
              <w:t>MA-2023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Consulplan</w:t>
            </w:r>
            <w:r w:rsidRPr="00F241C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E588B">
              <w:rPr>
                <w:rFonts w:ascii="Book Antiqua" w:eastAsia="Times New Roman" w:hAnsi="Book Antiqua" w:cs="Times New Roman"/>
                <w:b/>
                <w:bCs/>
                <w:i/>
                <w:iCs/>
                <w:sz w:val="19"/>
                <w:szCs w:val="19"/>
                <w:u w:val="single"/>
                <w:lang w:eastAsia="pt-BR"/>
              </w:rPr>
              <w:t>O instrumento de cessão fiduciária de direitos creditórios deve indicar, de maneira precisa, o crédito, e não o título objeto de cessão</w:t>
            </w:r>
            <w:r>
              <w:rPr>
                <w:rFonts w:ascii="Book Antiqua" w:eastAsia="Times New Roman" w:hAnsi="Book Antiqua" w:cs="Times New Roman"/>
                <w:sz w:val="19"/>
                <w:szCs w:val="19"/>
                <w:lang w:eastAsia="pt-BR"/>
              </w:rPr>
              <w:t>:</w:t>
            </w:r>
            <w:r>
              <w:t xml:space="preserve"> </w:t>
            </w:r>
            <w:r w:rsidRPr="00EE588B">
              <w:rPr>
                <w:rFonts w:ascii="Book Antiqua" w:eastAsia="Times New Roman" w:hAnsi="Book Antiqua" w:cs="Times New Roman"/>
                <w:b/>
                <w:bCs/>
                <w:sz w:val="19"/>
                <w:szCs w:val="19"/>
                <w:lang w:eastAsia="pt-BR"/>
              </w:rPr>
              <w:t xml:space="preserve">Na cessão fiduciária de direitos creditórios, para a </w:t>
            </w:r>
            <w:proofErr w:type="spellStart"/>
            <w:r w:rsidRPr="00EE588B">
              <w:rPr>
                <w:rFonts w:ascii="Book Antiqua" w:eastAsia="Times New Roman" w:hAnsi="Book Antiqua" w:cs="Times New Roman"/>
                <w:b/>
                <w:bCs/>
                <w:sz w:val="19"/>
                <w:szCs w:val="19"/>
                <w:lang w:eastAsia="pt-BR"/>
              </w:rPr>
              <w:t>perfectibilização</w:t>
            </w:r>
            <w:proofErr w:type="spellEnd"/>
            <w:r w:rsidRPr="00EE588B">
              <w:rPr>
                <w:rFonts w:ascii="Book Antiqua" w:eastAsia="Times New Roman" w:hAnsi="Book Antiqua" w:cs="Times New Roman"/>
                <w:b/>
                <w:bCs/>
                <w:sz w:val="19"/>
                <w:szCs w:val="19"/>
                <w:lang w:eastAsia="pt-BR"/>
              </w:rPr>
              <w:t xml:space="preserve"> do negócio fiduciário, o correlato instrumento deve indicar, de maneira precisa, o crédito objeto de cessão e não os títulos representativos do crédito.</w:t>
            </w:r>
            <w:r>
              <w:rPr>
                <w:rFonts w:ascii="Book Antiqua" w:eastAsia="Times New Roman" w:hAnsi="Book Antiqua" w:cs="Times New Roman"/>
                <w:b/>
                <w:bCs/>
                <w:sz w:val="19"/>
                <w:szCs w:val="19"/>
                <w:lang w:eastAsia="pt-BR"/>
              </w:rPr>
              <w:t xml:space="preserve"> </w:t>
            </w:r>
            <w:r w:rsidRPr="00EE588B">
              <w:rPr>
                <w:rFonts w:ascii="Book Antiqua" w:eastAsia="Times New Roman" w:hAnsi="Book Antiqua" w:cs="Times New Roman"/>
                <w:b/>
                <w:bCs/>
                <w:sz w:val="19"/>
                <w:szCs w:val="19"/>
                <w:lang w:eastAsia="pt-BR"/>
              </w:rPr>
              <w:t xml:space="preserve">O objeto da cessão fiduciária são os direitos creditórios que devem estar devidamente especificados no instrumento contratual (e não o título objeto da cessão, que </w:t>
            </w:r>
            <w:r w:rsidRPr="00EE588B">
              <w:rPr>
                <w:rFonts w:ascii="Book Antiqua" w:eastAsia="Times New Roman" w:hAnsi="Book Antiqua" w:cs="Times New Roman"/>
                <w:b/>
                <w:bCs/>
                <w:sz w:val="19"/>
                <w:szCs w:val="19"/>
                <w:lang w:eastAsia="pt-BR"/>
              </w:rPr>
              <w:lastRenderedPageBreak/>
              <w:t>apenas os representa).</w:t>
            </w:r>
            <w:r>
              <w:rPr>
                <w:rFonts w:ascii="Book Antiqua" w:eastAsia="Times New Roman" w:hAnsi="Book Antiqua" w:cs="Times New Roman"/>
                <w:b/>
                <w:bCs/>
                <w:sz w:val="19"/>
                <w:szCs w:val="19"/>
                <w:lang w:eastAsia="pt-BR"/>
              </w:rPr>
              <w:t xml:space="preserve"> </w:t>
            </w:r>
            <w:r w:rsidRPr="00EE588B">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EE588B">
              <w:rPr>
                <w:rFonts w:ascii="Book Antiqua" w:eastAsia="Times New Roman" w:hAnsi="Book Antiqua" w:cs="Times New Roman"/>
                <w:sz w:val="19"/>
                <w:szCs w:val="19"/>
                <w:lang w:eastAsia="pt-BR"/>
              </w:rPr>
              <w:t xml:space="preserve"> REsp 1797196-SP, Rel. Min. Marco Aurélio </w:t>
            </w:r>
            <w:proofErr w:type="spellStart"/>
            <w:r w:rsidRPr="00EE588B">
              <w:rPr>
                <w:rFonts w:ascii="Book Antiqua" w:eastAsia="Times New Roman" w:hAnsi="Book Antiqua" w:cs="Times New Roman"/>
                <w:sz w:val="19"/>
                <w:szCs w:val="19"/>
                <w:lang w:eastAsia="pt-BR"/>
              </w:rPr>
              <w:t>Bellizze</w:t>
            </w:r>
            <w:proofErr w:type="spellEnd"/>
            <w:r w:rsidRPr="00EE588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E588B">
              <w:rPr>
                <w:rFonts w:ascii="Book Antiqua" w:eastAsia="Times New Roman" w:hAnsi="Book Antiqua" w:cs="Times New Roman"/>
                <w:sz w:val="19"/>
                <w:szCs w:val="19"/>
                <w:lang w:eastAsia="pt-BR"/>
              </w:rPr>
              <w:t xml:space="preserve"> 09/04/19</w:t>
            </w:r>
            <w:r w:rsidRPr="00EE588B">
              <w:rPr>
                <w:rFonts w:ascii="Book Antiqua" w:eastAsia="Times New Roman" w:hAnsi="Book Antiqua" w:cs="Times New Roman"/>
                <w:b/>
                <w:bCs/>
                <w:sz w:val="19"/>
                <w:szCs w:val="19"/>
                <w:lang w:eastAsia="pt-BR"/>
              </w:rPr>
              <w:t xml:space="preserve"> (Info 646).</w:t>
            </w:r>
          </w:p>
          <w:tbl>
            <w:tblPr>
              <w:tblStyle w:val="Tabelacomgrade"/>
              <w:tblW w:w="0" w:type="auto"/>
              <w:tblLook w:val="04A0" w:firstRow="1" w:lastRow="0" w:firstColumn="1" w:lastColumn="0" w:noHBand="0" w:noVBand="1"/>
            </w:tblPr>
            <w:tblGrid>
              <w:gridCol w:w="8268"/>
            </w:tblGrid>
            <w:tr w:rsidR="00EE588B" w14:paraId="43EF4DC4" w14:textId="77777777" w:rsidTr="00EE588B">
              <w:tc>
                <w:tcPr>
                  <w:tcW w:w="8268" w:type="dxa"/>
                  <w:shd w:val="clear" w:color="auto" w:fill="FFFFFF" w:themeFill="background1"/>
                </w:tcPr>
                <w:p w14:paraId="278F6A57" w14:textId="77E7B1C3" w:rsidR="00EE588B" w:rsidRPr="00EE588B" w:rsidRDefault="00EE588B" w:rsidP="00EE588B">
                  <w:pPr>
                    <w:jc w:val="both"/>
                    <w:rPr>
                      <w:rFonts w:ascii="Book Antiqua" w:eastAsia="Times New Roman" w:hAnsi="Book Antiqua" w:cs="Times New Roman"/>
                      <w:b/>
                      <w:sz w:val="19"/>
                      <w:szCs w:val="19"/>
                      <w:lang w:eastAsia="pt-BR"/>
                    </w:rPr>
                  </w:pPr>
                  <w:r w:rsidRPr="00EE588B">
                    <w:rPr>
                      <w:rFonts w:ascii="Book Antiqua" w:eastAsia="Times New Roman" w:hAnsi="Book Antiqua" w:cs="Times New Roman"/>
                      <w:b/>
                      <w:sz w:val="18"/>
                      <w:szCs w:val="18"/>
                      <w:lang w:eastAsia="pt-BR"/>
                    </w:rPr>
                    <w:t>(</w:t>
                  </w:r>
                  <w:r w:rsidRPr="00EE588B">
                    <w:rPr>
                      <w:rFonts w:ascii="Book Antiqua" w:eastAsia="Times New Roman" w:hAnsi="Book Antiqua" w:cs="Times New Roman"/>
                      <w:b/>
                      <w:sz w:val="18"/>
                      <w:szCs w:val="18"/>
                      <w:highlight w:val="yellow"/>
                      <w:lang w:eastAsia="pt-BR"/>
                    </w:rPr>
                    <w:t>Cartórios/TJMA-2023-Consulplan</w:t>
                  </w:r>
                  <w:r w:rsidRPr="00EE588B">
                    <w:rPr>
                      <w:rFonts w:ascii="Book Antiqua" w:eastAsia="Times New Roman" w:hAnsi="Book Antiqua" w:cs="Times New Roman"/>
                      <w:b/>
                      <w:sz w:val="18"/>
                      <w:szCs w:val="18"/>
                      <w:lang w:eastAsia="pt-BR"/>
                    </w:rPr>
                    <w:t>)</w:t>
                  </w:r>
                  <w:r w:rsidRPr="00EE588B">
                    <w:rPr>
                      <w:rFonts w:ascii="Book Antiqua" w:eastAsia="Times New Roman" w:hAnsi="Book Antiqua" w:cs="Times New Roman"/>
                      <w:bCs/>
                      <w:sz w:val="18"/>
                      <w:szCs w:val="18"/>
                      <w:lang w:eastAsia="pt-BR"/>
                    </w:rPr>
                    <w:t xml:space="preserve">: Uma empresa contraiu empréstimo bancário, pelo qual recebeu R$ 1 milhão, tendo emitido título de crédito em favor do banco, firmando o compromisso de pagar a quantia prevista. Foi feita, também, a cessão fiduciária de duplicatas para a instituição financeira como garantia. Porém, após não saldar a dívida contraída, a empresa solicitou a devolução das duplicatas sob a alegação que no negócio firmado, os títulos representativos do crédito não estavam precisamente indicados. Nesta hipótese: Deve ser indicado o crédito objeto de cessão e não os títulos representativos do crédito. </w:t>
                  </w:r>
                  <w:r w:rsidRPr="00EE588B">
                    <w:rPr>
                      <w:rFonts w:ascii="Book Antiqua" w:eastAsia="Times New Roman" w:hAnsi="Book Antiqua" w:cs="Times New Roman"/>
                      <w:b/>
                      <w:sz w:val="18"/>
                      <w:szCs w:val="18"/>
                      <w:lang w:eastAsia="pt-BR"/>
                    </w:rPr>
                    <w:t>BL: Info 646, STJ.</w:t>
                  </w:r>
                </w:p>
              </w:tc>
            </w:tr>
          </w:tbl>
          <w:p w14:paraId="588521C3" w14:textId="77777777" w:rsidR="00EE588B" w:rsidRDefault="00EE588B" w:rsidP="00EE588B">
            <w:pPr>
              <w:jc w:val="both"/>
              <w:rPr>
                <w:rFonts w:ascii="Book Antiqua" w:eastAsia="Times New Roman" w:hAnsi="Book Antiqua" w:cs="Times New Roman"/>
                <w:bCs/>
                <w:sz w:val="19"/>
                <w:szCs w:val="19"/>
                <w:lang w:eastAsia="pt-BR"/>
              </w:rPr>
            </w:pPr>
          </w:p>
          <w:p w14:paraId="2E04737B" w14:textId="26EF9591" w:rsidR="00EE588B" w:rsidRPr="00F241C3" w:rsidRDefault="00EE588B" w:rsidP="00EE588B">
            <w:pPr>
              <w:jc w:val="both"/>
              <w:rPr>
                <w:rFonts w:ascii="Book Antiqua" w:eastAsia="Times New Roman" w:hAnsi="Book Antiqua" w:cs="Times New Roman"/>
                <w:sz w:val="19"/>
                <w:szCs w:val="19"/>
                <w:lang w:eastAsia="pt-BR"/>
              </w:rPr>
            </w:pPr>
          </w:p>
        </w:tc>
      </w:tr>
    </w:tbl>
    <w:p w14:paraId="05DAE8A9"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3" w:name="art19"/>
      <w:bookmarkEnd w:id="93"/>
      <w:r w:rsidRPr="00F241C3">
        <w:rPr>
          <w:rFonts w:ascii="Book Antiqua" w:eastAsia="Times New Roman" w:hAnsi="Book Antiqua" w:cs="Times New Roman"/>
          <w:b/>
          <w:bCs/>
          <w:sz w:val="19"/>
          <w:szCs w:val="19"/>
          <w:highlight w:val="magenta"/>
          <w:lang w:eastAsia="pt-BR"/>
        </w:rPr>
        <w:lastRenderedPageBreak/>
        <w:t>Art. 19</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bCs/>
          <w:sz w:val="19"/>
          <w:szCs w:val="19"/>
          <w:highlight w:val="yellow"/>
          <w:lang w:eastAsia="pt-BR"/>
        </w:rPr>
        <w:t>Ao credor fiduciário</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bCs/>
          <w:caps/>
          <w:sz w:val="19"/>
          <w:szCs w:val="19"/>
          <w:highlight w:val="green"/>
          <w:lang w:eastAsia="pt-BR"/>
        </w:rPr>
        <w:t>compete</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bCs/>
          <w:caps/>
          <w:sz w:val="19"/>
          <w:szCs w:val="19"/>
          <w:shd w:val="clear" w:color="auto" w:fill="F7CAAC" w:themeFill="accent2" w:themeFillTint="66"/>
          <w:lang w:eastAsia="pt-BR"/>
        </w:rPr>
        <w:t>o direito de</w:t>
      </w:r>
      <w:r w:rsidRPr="00F241C3">
        <w:rPr>
          <w:rFonts w:ascii="Book Antiqua" w:eastAsia="Times New Roman" w:hAnsi="Book Antiqua" w:cs="Times New Roman"/>
          <w:sz w:val="19"/>
          <w:szCs w:val="19"/>
          <w:lang w:eastAsia="pt-BR"/>
        </w:rPr>
        <w:t>:</w:t>
      </w:r>
    </w:p>
    <w:p w14:paraId="3A1C5EAE" w14:textId="2EACCF57" w:rsidR="005E28B7" w:rsidRPr="00BE5604" w:rsidRDefault="005E28B7" w:rsidP="000576B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94" w:name="art19i"/>
      <w:bookmarkEnd w:id="94"/>
      <w:r w:rsidRPr="003C76E9">
        <w:rPr>
          <w:rFonts w:ascii="Book Antiqua" w:eastAsia="Times New Roman" w:hAnsi="Book Antiqua" w:cs="Times New Roman"/>
          <w:b/>
          <w:bCs/>
          <w:sz w:val="19"/>
          <w:szCs w:val="19"/>
          <w:lang w:eastAsia="pt-BR"/>
        </w:rPr>
        <w:t xml:space="preserve">I - </w:t>
      </w:r>
      <w:r w:rsidRPr="00BE5604">
        <w:rPr>
          <w:rFonts w:ascii="Book Antiqua" w:eastAsia="Times New Roman" w:hAnsi="Book Antiqua" w:cs="Times New Roman"/>
          <w:b/>
          <w:bCs/>
          <w:caps/>
          <w:sz w:val="19"/>
          <w:szCs w:val="19"/>
          <w:highlight w:val="green"/>
          <w:lang w:eastAsia="pt-BR"/>
        </w:rPr>
        <w:t>conservar</w:t>
      </w:r>
      <w:r w:rsidRPr="003C76E9">
        <w:rPr>
          <w:rFonts w:ascii="Book Antiqua" w:eastAsia="Times New Roman" w:hAnsi="Book Antiqua" w:cs="Times New Roman"/>
          <w:b/>
          <w:bCs/>
          <w:sz w:val="19"/>
          <w:szCs w:val="19"/>
          <w:lang w:eastAsia="pt-BR"/>
        </w:rPr>
        <w:t xml:space="preserve"> e </w:t>
      </w:r>
      <w:r w:rsidRPr="00BE5604">
        <w:rPr>
          <w:rFonts w:ascii="Book Antiqua" w:eastAsia="Times New Roman" w:hAnsi="Book Antiqua" w:cs="Times New Roman"/>
          <w:b/>
          <w:bCs/>
          <w:caps/>
          <w:sz w:val="19"/>
          <w:szCs w:val="19"/>
          <w:highlight w:val="green"/>
          <w:lang w:eastAsia="pt-BR"/>
        </w:rPr>
        <w:t>recuperar</w:t>
      </w:r>
      <w:r w:rsidRPr="003C76E9">
        <w:rPr>
          <w:rFonts w:ascii="Book Antiqua" w:eastAsia="Times New Roman" w:hAnsi="Book Antiqua" w:cs="Times New Roman"/>
          <w:b/>
          <w:bCs/>
          <w:sz w:val="19"/>
          <w:szCs w:val="19"/>
          <w:lang w:eastAsia="pt-BR"/>
        </w:rPr>
        <w:t xml:space="preserve"> a posse dos títulos representativos dos créditos cedidos, contra qualquer detentor, inclusive o próprio cedente</w:t>
      </w:r>
      <w:r w:rsidRPr="00976AAC">
        <w:rPr>
          <w:rFonts w:ascii="Book Antiqua" w:eastAsia="Times New Roman" w:hAnsi="Book Antiqua" w:cs="Times New Roman"/>
          <w:b/>
          <w:bCs/>
          <w:sz w:val="18"/>
          <w:szCs w:val="18"/>
          <w:lang w:eastAsia="pt-BR"/>
        </w:rPr>
        <w:t>;</w:t>
      </w:r>
      <w:r w:rsidR="003C76E9" w:rsidRPr="00976AAC">
        <w:rPr>
          <w:rFonts w:ascii="Book Antiqua" w:eastAsia="Times New Roman" w:hAnsi="Book Antiqua" w:cs="Times New Roman"/>
          <w:b/>
          <w:bCs/>
          <w:sz w:val="18"/>
          <w:szCs w:val="18"/>
          <w:lang w:eastAsia="pt-BR"/>
        </w:rPr>
        <w:t xml:space="preserve"> </w:t>
      </w:r>
      <w:r w:rsidR="003C76E9" w:rsidRPr="00976AAC">
        <w:rPr>
          <w:rFonts w:ascii="Book Antiqua" w:eastAsia="Times New Roman" w:hAnsi="Book Antiqua" w:cs="Times New Roman"/>
          <w:b/>
          <w:bCs/>
          <w:color w:val="FF0000"/>
          <w:sz w:val="16"/>
          <w:szCs w:val="16"/>
          <w:u w:val="single"/>
          <w:lang w:eastAsia="pt-BR"/>
        </w:rPr>
        <w:t>(Cartórios/TJRO-2021)</w:t>
      </w:r>
      <w:r w:rsidR="00BE5604">
        <w:rPr>
          <w:rFonts w:ascii="Book Antiqua" w:eastAsia="Times New Roman" w:hAnsi="Book Antiqua" w:cs="Times New Roman"/>
          <w:b/>
          <w:bCs/>
          <w:color w:val="FF0000"/>
          <w:sz w:val="16"/>
          <w:szCs w:val="16"/>
          <w:lang w:eastAsia="pt-BR"/>
        </w:rPr>
        <w:t xml:space="preserve"> </w:t>
      </w:r>
      <w:r w:rsidR="00BE5604">
        <w:rPr>
          <w:rFonts w:ascii="Book Antiqua" w:eastAsia="Times New Roman" w:hAnsi="Book Antiqua" w:cs="Times New Roman"/>
          <w:b/>
          <w:color w:val="FF0000"/>
          <w:sz w:val="16"/>
          <w:szCs w:val="16"/>
          <w:u w:val="single"/>
          <w:lang w:eastAsia="pt-BR"/>
        </w:rPr>
        <w:t>(Cartórios/TJAM-2023)</w:t>
      </w:r>
    </w:p>
    <w:p w14:paraId="6D691765" w14:textId="436EEBA1" w:rsidR="005E28B7" w:rsidRPr="00BE5604" w:rsidRDefault="005E28B7" w:rsidP="000576B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95" w:name="art19ii"/>
      <w:bookmarkEnd w:id="95"/>
      <w:r w:rsidRPr="003C76E9">
        <w:rPr>
          <w:rFonts w:ascii="Book Antiqua" w:eastAsia="Times New Roman" w:hAnsi="Book Antiqua" w:cs="Times New Roman"/>
          <w:b/>
          <w:bCs/>
          <w:sz w:val="19"/>
          <w:szCs w:val="19"/>
          <w:lang w:eastAsia="pt-BR"/>
        </w:rPr>
        <w:t xml:space="preserve">II - </w:t>
      </w:r>
      <w:r w:rsidRPr="00BE5604">
        <w:rPr>
          <w:rFonts w:ascii="Book Antiqua" w:eastAsia="Times New Roman" w:hAnsi="Book Antiqua" w:cs="Times New Roman"/>
          <w:b/>
          <w:bCs/>
          <w:caps/>
          <w:sz w:val="19"/>
          <w:szCs w:val="19"/>
          <w:highlight w:val="green"/>
          <w:lang w:eastAsia="pt-BR"/>
        </w:rPr>
        <w:t>promover</w:t>
      </w:r>
      <w:r w:rsidRPr="003C76E9">
        <w:rPr>
          <w:rFonts w:ascii="Book Antiqua" w:eastAsia="Times New Roman" w:hAnsi="Book Antiqua" w:cs="Times New Roman"/>
          <w:b/>
          <w:bCs/>
          <w:sz w:val="19"/>
          <w:szCs w:val="19"/>
          <w:lang w:eastAsia="pt-BR"/>
        </w:rPr>
        <w:t xml:space="preserve"> a intimação dos devedores que não paguem ao cedente, enquanto durar a cessão fiduciária;</w:t>
      </w:r>
      <w:r w:rsidR="003C76E9" w:rsidRPr="003C76E9">
        <w:rPr>
          <w:rFonts w:ascii="Book Antiqua" w:eastAsia="Times New Roman" w:hAnsi="Book Antiqua" w:cs="Times New Roman"/>
          <w:b/>
          <w:bCs/>
          <w:sz w:val="19"/>
          <w:szCs w:val="19"/>
          <w:lang w:eastAsia="pt-BR"/>
        </w:rPr>
        <w:t xml:space="preserve"> </w:t>
      </w:r>
      <w:r w:rsidR="003C76E9" w:rsidRPr="00976AAC">
        <w:rPr>
          <w:rFonts w:ascii="Book Antiqua" w:eastAsia="Times New Roman" w:hAnsi="Book Antiqua" w:cs="Times New Roman"/>
          <w:b/>
          <w:bCs/>
          <w:color w:val="FF0000"/>
          <w:sz w:val="16"/>
          <w:szCs w:val="16"/>
          <w:u w:val="single"/>
          <w:lang w:eastAsia="pt-BR"/>
        </w:rPr>
        <w:t>(Cartórios/TJRO-2021)</w:t>
      </w:r>
      <w:r w:rsidR="00BE5604">
        <w:rPr>
          <w:rFonts w:ascii="Book Antiqua" w:eastAsia="Times New Roman" w:hAnsi="Book Antiqua" w:cs="Times New Roman"/>
          <w:b/>
          <w:bCs/>
          <w:color w:val="FF0000"/>
          <w:sz w:val="16"/>
          <w:szCs w:val="16"/>
          <w:lang w:eastAsia="pt-BR"/>
        </w:rPr>
        <w:t xml:space="preserve"> </w:t>
      </w:r>
      <w:r w:rsidR="00BE5604">
        <w:rPr>
          <w:rFonts w:ascii="Book Antiqua" w:eastAsia="Times New Roman" w:hAnsi="Book Antiqua" w:cs="Times New Roman"/>
          <w:b/>
          <w:color w:val="FF0000"/>
          <w:sz w:val="16"/>
          <w:szCs w:val="16"/>
          <w:u w:val="single"/>
          <w:lang w:eastAsia="pt-BR"/>
        </w:rPr>
        <w:t>(Cartórios/TJAM-2023)</w:t>
      </w:r>
    </w:p>
    <w:p w14:paraId="73B363E4" w14:textId="6934FFAB" w:rsidR="005E28B7" w:rsidRPr="00BE5604" w:rsidRDefault="005E28B7" w:rsidP="000576B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6" w:name="art19iii"/>
      <w:bookmarkEnd w:id="96"/>
      <w:r w:rsidRPr="003C76E9">
        <w:rPr>
          <w:rFonts w:ascii="Book Antiqua" w:eastAsia="Times New Roman" w:hAnsi="Book Antiqua" w:cs="Times New Roman"/>
          <w:b/>
          <w:bCs/>
          <w:sz w:val="19"/>
          <w:szCs w:val="19"/>
          <w:lang w:eastAsia="pt-BR"/>
        </w:rPr>
        <w:t xml:space="preserve">III - </w:t>
      </w:r>
      <w:r w:rsidRPr="003C76E9">
        <w:rPr>
          <w:rFonts w:ascii="Book Antiqua" w:eastAsia="Times New Roman" w:hAnsi="Book Antiqua" w:cs="Times New Roman"/>
          <w:b/>
          <w:bCs/>
          <w:caps/>
          <w:sz w:val="19"/>
          <w:szCs w:val="19"/>
          <w:highlight w:val="green"/>
          <w:lang w:eastAsia="pt-BR"/>
        </w:rPr>
        <w:t>usar</w:t>
      </w:r>
      <w:r w:rsidRPr="003C76E9">
        <w:rPr>
          <w:rFonts w:ascii="Book Antiqua" w:eastAsia="Times New Roman" w:hAnsi="Book Antiqua" w:cs="Times New Roman"/>
          <w:b/>
          <w:bCs/>
          <w:sz w:val="19"/>
          <w:szCs w:val="19"/>
          <w:lang w:eastAsia="pt-BR"/>
        </w:rPr>
        <w:t xml:space="preserve"> </w:t>
      </w:r>
      <w:r w:rsidRPr="003C76E9">
        <w:rPr>
          <w:rFonts w:ascii="Book Antiqua" w:eastAsia="Times New Roman" w:hAnsi="Book Antiqua" w:cs="Times New Roman"/>
          <w:b/>
          <w:bCs/>
          <w:sz w:val="19"/>
          <w:szCs w:val="19"/>
          <w:highlight w:val="yellow"/>
          <w:lang w:eastAsia="pt-BR"/>
        </w:rPr>
        <w:t>das ações</w:t>
      </w:r>
      <w:r w:rsidRPr="003C76E9">
        <w:rPr>
          <w:rFonts w:ascii="Book Antiqua" w:eastAsia="Times New Roman" w:hAnsi="Book Antiqua" w:cs="Times New Roman"/>
          <w:b/>
          <w:bCs/>
          <w:sz w:val="19"/>
          <w:szCs w:val="19"/>
          <w:lang w:eastAsia="pt-BR"/>
        </w:rPr>
        <w:t xml:space="preserve">, </w:t>
      </w:r>
      <w:r w:rsidRPr="003C76E9">
        <w:rPr>
          <w:rFonts w:ascii="Book Antiqua" w:eastAsia="Times New Roman" w:hAnsi="Book Antiqua" w:cs="Times New Roman"/>
          <w:b/>
          <w:bCs/>
          <w:sz w:val="19"/>
          <w:szCs w:val="19"/>
          <w:highlight w:val="yellow"/>
          <w:lang w:eastAsia="pt-BR"/>
        </w:rPr>
        <w:t>recursos</w:t>
      </w:r>
      <w:r w:rsidRPr="003C76E9">
        <w:rPr>
          <w:rFonts w:ascii="Book Antiqua" w:eastAsia="Times New Roman" w:hAnsi="Book Antiqua" w:cs="Times New Roman"/>
          <w:b/>
          <w:bCs/>
          <w:sz w:val="19"/>
          <w:szCs w:val="19"/>
          <w:lang w:eastAsia="pt-BR"/>
        </w:rPr>
        <w:t xml:space="preserve"> e </w:t>
      </w:r>
      <w:r w:rsidRPr="003C76E9">
        <w:rPr>
          <w:rFonts w:ascii="Book Antiqua" w:eastAsia="Times New Roman" w:hAnsi="Book Antiqua" w:cs="Times New Roman"/>
          <w:b/>
          <w:bCs/>
          <w:sz w:val="19"/>
          <w:szCs w:val="19"/>
          <w:highlight w:val="yellow"/>
          <w:lang w:eastAsia="pt-BR"/>
        </w:rPr>
        <w:t>execuções</w:t>
      </w:r>
      <w:r w:rsidRPr="003C76E9">
        <w:rPr>
          <w:rFonts w:ascii="Book Antiqua" w:eastAsia="Times New Roman" w:hAnsi="Book Antiqua" w:cs="Times New Roman"/>
          <w:b/>
          <w:bCs/>
          <w:sz w:val="19"/>
          <w:szCs w:val="19"/>
          <w:lang w:eastAsia="pt-BR"/>
        </w:rPr>
        <w:t xml:space="preserve">, </w:t>
      </w:r>
      <w:r w:rsidRPr="003C76E9">
        <w:rPr>
          <w:rFonts w:ascii="Book Antiqua" w:eastAsia="Times New Roman" w:hAnsi="Book Antiqua" w:cs="Times New Roman"/>
          <w:b/>
          <w:bCs/>
          <w:sz w:val="19"/>
          <w:szCs w:val="19"/>
          <w:highlight w:val="cyan"/>
          <w:lang w:eastAsia="pt-BR"/>
        </w:rPr>
        <w:t>judiciais</w:t>
      </w:r>
      <w:r w:rsidRPr="003C76E9">
        <w:rPr>
          <w:rFonts w:ascii="Book Antiqua" w:eastAsia="Times New Roman" w:hAnsi="Book Antiqua" w:cs="Times New Roman"/>
          <w:b/>
          <w:bCs/>
          <w:sz w:val="19"/>
          <w:szCs w:val="19"/>
          <w:lang w:eastAsia="pt-BR"/>
        </w:rPr>
        <w:t xml:space="preserve"> e </w:t>
      </w:r>
      <w:r w:rsidRPr="003C76E9">
        <w:rPr>
          <w:rFonts w:ascii="Book Antiqua" w:eastAsia="Times New Roman" w:hAnsi="Book Antiqua" w:cs="Times New Roman"/>
          <w:b/>
          <w:bCs/>
          <w:sz w:val="19"/>
          <w:szCs w:val="19"/>
          <w:highlight w:val="cyan"/>
          <w:lang w:eastAsia="pt-BR"/>
        </w:rPr>
        <w:t>extrajudiciais</w:t>
      </w:r>
      <w:r w:rsidRPr="003C76E9">
        <w:rPr>
          <w:rFonts w:ascii="Book Antiqua" w:eastAsia="Times New Roman" w:hAnsi="Book Antiqua" w:cs="Times New Roman"/>
          <w:b/>
          <w:bCs/>
          <w:sz w:val="19"/>
          <w:szCs w:val="19"/>
          <w:lang w:eastAsia="pt-BR"/>
        </w:rPr>
        <w:t>, para receber os créditos cedidos e exercer os demais direitos conferidos ao cedente no contrato de alienação do imóvel</w:t>
      </w:r>
      <w:r w:rsidRPr="00976AAC">
        <w:rPr>
          <w:rFonts w:ascii="Book Antiqua" w:eastAsia="Times New Roman" w:hAnsi="Book Antiqua" w:cs="Times New Roman"/>
          <w:b/>
          <w:bCs/>
          <w:sz w:val="16"/>
          <w:szCs w:val="16"/>
          <w:lang w:eastAsia="pt-BR"/>
        </w:rPr>
        <w:t>;</w:t>
      </w:r>
      <w:r w:rsidR="00617F3E" w:rsidRPr="00976AAC">
        <w:rPr>
          <w:rFonts w:ascii="Book Antiqua" w:eastAsia="Times New Roman" w:hAnsi="Book Antiqua" w:cs="Times New Roman"/>
          <w:b/>
          <w:bCs/>
          <w:sz w:val="16"/>
          <w:szCs w:val="16"/>
          <w:lang w:eastAsia="pt-BR"/>
        </w:rPr>
        <w:t xml:space="preserve"> </w:t>
      </w:r>
      <w:r w:rsidR="00617F3E" w:rsidRPr="00976AAC">
        <w:rPr>
          <w:rFonts w:ascii="Book Antiqua" w:eastAsia="Times New Roman" w:hAnsi="Book Antiqua" w:cs="Times New Roman"/>
          <w:b/>
          <w:bCs/>
          <w:color w:val="FF0000"/>
          <w:sz w:val="16"/>
          <w:szCs w:val="16"/>
          <w:u w:val="single"/>
          <w:lang w:eastAsia="pt-BR"/>
        </w:rPr>
        <w:t>(TJPE-2013)</w:t>
      </w:r>
      <w:r w:rsidR="003C76E9" w:rsidRPr="00976AAC">
        <w:rPr>
          <w:rFonts w:ascii="Book Antiqua" w:eastAsia="Times New Roman" w:hAnsi="Book Antiqua" w:cs="Times New Roman"/>
          <w:b/>
          <w:bCs/>
          <w:color w:val="FF0000"/>
          <w:sz w:val="16"/>
          <w:szCs w:val="16"/>
          <w:lang w:eastAsia="pt-BR"/>
        </w:rPr>
        <w:t xml:space="preserve"> </w:t>
      </w:r>
      <w:r w:rsidR="003C76E9" w:rsidRPr="00976AAC">
        <w:rPr>
          <w:rFonts w:ascii="Book Antiqua" w:eastAsia="Times New Roman" w:hAnsi="Book Antiqua" w:cs="Times New Roman"/>
          <w:b/>
          <w:bCs/>
          <w:color w:val="FF0000"/>
          <w:sz w:val="16"/>
          <w:szCs w:val="16"/>
          <w:u w:val="single"/>
          <w:lang w:eastAsia="pt-BR"/>
        </w:rPr>
        <w:t>(Cartórios/TJRO-2021)</w:t>
      </w:r>
      <w:r w:rsidR="00BE5604">
        <w:rPr>
          <w:rFonts w:ascii="Book Antiqua" w:eastAsia="Times New Roman" w:hAnsi="Book Antiqua" w:cs="Times New Roman"/>
          <w:b/>
          <w:bCs/>
          <w:color w:val="FF0000"/>
          <w:sz w:val="16"/>
          <w:szCs w:val="16"/>
          <w:lang w:eastAsia="pt-BR"/>
        </w:rPr>
        <w:t xml:space="preserve"> </w:t>
      </w:r>
      <w:r w:rsidR="00BE5604">
        <w:rPr>
          <w:rFonts w:ascii="Book Antiqua" w:eastAsia="Times New Roman" w:hAnsi="Book Antiqua" w:cs="Times New Roman"/>
          <w:b/>
          <w:color w:val="FF0000"/>
          <w:sz w:val="16"/>
          <w:szCs w:val="16"/>
          <w:u w:val="single"/>
          <w:lang w:eastAsia="pt-BR"/>
        </w:rPr>
        <w:t>(Cartórios/TJAM-2023)</w:t>
      </w:r>
    </w:p>
    <w:p w14:paraId="440C18BD" w14:textId="754CA53A" w:rsidR="005E28B7" w:rsidRPr="00BE5604" w:rsidRDefault="005E28B7" w:rsidP="000576B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97" w:name="art19iv"/>
      <w:bookmarkEnd w:id="97"/>
      <w:r w:rsidRPr="003C76E9">
        <w:rPr>
          <w:rFonts w:ascii="Book Antiqua" w:eastAsia="Times New Roman" w:hAnsi="Book Antiqua" w:cs="Times New Roman"/>
          <w:b/>
          <w:bCs/>
          <w:sz w:val="19"/>
          <w:szCs w:val="19"/>
          <w:lang w:eastAsia="pt-BR"/>
        </w:rPr>
        <w:t xml:space="preserve">IV - </w:t>
      </w:r>
      <w:r w:rsidRPr="00BE5604">
        <w:rPr>
          <w:rFonts w:ascii="Book Antiqua" w:eastAsia="Times New Roman" w:hAnsi="Book Antiqua" w:cs="Times New Roman"/>
          <w:b/>
          <w:bCs/>
          <w:caps/>
          <w:sz w:val="19"/>
          <w:szCs w:val="19"/>
          <w:highlight w:val="green"/>
          <w:lang w:eastAsia="pt-BR"/>
        </w:rPr>
        <w:t>receber</w:t>
      </w:r>
      <w:r w:rsidRPr="003C76E9">
        <w:rPr>
          <w:rFonts w:ascii="Book Antiqua" w:eastAsia="Times New Roman" w:hAnsi="Book Antiqua" w:cs="Times New Roman"/>
          <w:b/>
          <w:bCs/>
          <w:sz w:val="19"/>
          <w:szCs w:val="19"/>
          <w:lang w:eastAsia="pt-BR"/>
        </w:rPr>
        <w:t xml:space="preserve"> diretamente dos devedores os créditos cedidos fiduciariamente</w:t>
      </w:r>
      <w:r w:rsidRPr="00976AAC">
        <w:rPr>
          <w:rFonts w:ascii="Book Antiqua" w:eastAsia="Times New Roman" w:hAnsi="Book Antiqua" w:cs="Times New Roman"/>
          <w:b/>
          <w:bCs/>
          <w:sz w:val="18"/>
          <w:szCs w:val="18"/>
          <w:lang w:eastAsia="pt-BR"/>
        </w:rPr>
        <w:t>.</w:t>
      </w:r>
      <w:r w:rsidR="003C76E9" w:rsidRPr="00976AAC">
        <w:rPr>
          <w:rFonts w:ascii="Book Antiqua" w:eastAsia="Times New Roman" w:hAnsi="Book Antiqua" w:cs="Times New Roman"/>
          <w:b/>
          <w:bCs/>
          <w:sz w:val="18"/>
          <w:szCs w:val="18"/>
          <w:lang w:eastAsia="pt-BR"/>
        </w:rPr>
        <w:t xml:space="preserve"> </w:t>
      </w:r>
      <w:r w:rsidR="003C76E9" w:rsidRPr="00976AAC">
        <w:rPr>
          <w:rFonts w:ascii="Book Antiqua" w:eastAsia="Times New Roman" w:hAnsi="Book Antiqua" w:cs="Times New Roman"/>
          <w:b/>
          <w:bCs/>
          <w:color w:val="FF0000"/>
          <w:sz w:val="16"/>
          <w:szCs w:val="16"/>
          <w:u w:val="single"/>
          <w:lang w:eastAsia="pt-BR"/>
        </w:rPr>
        <w:t>(Cartórios/TJRO-2021)</w:t>
      </w:r>
      <w:r w:rsidR="00BE5604">
        <w:rPr>
          <w:rFonts w:ascii="Book Antiqua" w:eastAsia="Times New Roman" w:hAnsi="Book Antiqua" w:cs="Times New Roman"/>
          <w:b/>
          <w:bCs/>
          <w:color w:val="FF0000"/>
          <w:sz w:val="16"/>
          <w:szCs w:val="16"/>
          <w:lang w:eastAsia="pt-BR"/>
        </w:rPr>
        <w:t xml:space="preserve"> </w:t>
      </w:r>
      <w:r w:rsidR="00BE5604">
        <w:rPr>
          <w:rFonts w:ascii="Book Antiqua" w:eastAsia="Times New Roman" w:hAnsi="Book Antiqua" w:cs="Times New Roman"/>
          <w:b/>
          <w:color w:val="FF0000"/>
          <w:sz w:val="16"/>
          <w:szCs w:val="16"/>
          <w:u w:val="single"/>
          <w:lang w:eastAsia="pt-BR"/>
        </w:rPr>
        <w:t>(Cartórios/TJAM-2023)</w:t>
      </w:r>
    </w:p>
    <w:p w14:paraId="1F1DEEB1"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8" w:name="art19§1"/>
      <w:bookmarkEnd w:id="98"/>
      <w:r w:rsidRPr="00F241C3">
        <w:rPr>
          <w:rFonts w:ascii="Book Antiqua" w:eastAsia="Times New Roman" w:hAnsi="Book Antiqua" w:cs="Times New Roman"/>
          <w:sz w:val="19"/>
          <w:szCs w:val="19"/>
          <w:lang w:eastAsia="pt-BR"/>
        </w:rPr>
        <w:t>§ 1º As importâncias recebidas na forma do inciso IV deste artigo, depois de deduzidas as despesas de cobrança e de administração, serão creditadas ao devedor cedente, na operação objeto da cessão fiduciária, até final liquidação da dívida e encargos, responsabilizando-se o credor fiduciário perante o cedente, como depositário, pelo que receber além do que este lhe devia.</w:t>
      </w:r>
    </w:p>
    <w:p w14:paraId="5A5AC295"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9" w:name="art19§2"/>
      <w:bookmarkEnd w:id="99"/>
      <w:r w:rsidRPr="00F241C3">
        <w:rPr>
          <w:rFonts w:ascii="Book Antiqua" w:eastAsia="Times New Roman" w:hAnsi="Book Antiqua" w:cs="Times New Roman"/>
          <w:sz w:val="19"/>
          <w:szCs w:val="19"/>
          <w:lang w:eastAsia="pt-BR"/>
        </w:rPr>
        <w:t>§ 2º Se as importâncias recebidas, a que se refere o parágrafo anterior, não bastarem para o pagamento integral da dívida e seus encargos, bem como das despesas de cobrança e de administração daqueles créditos, o devedor continuará obrigado a resgatar o saldo remanescente nas condições convencionadas no contrato.</w:t>
      </w:r>
    </w:p>
    <w:p w14:paraId="66E7B681"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0" w:name="art20"/>
      <w:bookmarkEnd w:id="100"/>
      <w:r w:rsidRPr="00F241C3">
        <w:rPr>
          <w:rFonts w:ascii="Book Antiqua" w:eastAsia="Times New Roman" w:hAnsi="Book Antiqua" w:cs="Times New Roman"/>
          <w:sz w:val="19"/>
          <w:szCs w:val="19"/>
          <w:lang w:eastAsia="pt-BR"/>
        </w:rPr>
        <w:t>Art. 20. Na hipótese de falência do devedor cedente e se não tiver havido a tradição dos títulos representativos dos créditos cedidos fiduciariamente, ficará assegurada ao cessionário fiduciário a restituição na forma da legislação pertinente.</w:t>
      </w:r>
    </w:p>
    <w:p w14:paraId="62514DAD"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1" w:name="art20p"/>
      <w:bookmarkEnd w:id="101"/>
      <w:r w:rsidRPr="00F241C3">
        <w:rPr>
          <w:rFonts w:ascii="Book Antiqua" w:eastAsia="Times New Roman" w:hAnsi="Book Antiqua" w:cs="Times New Roman"/>
          <w:sz w:val="19"/>
          <w:szCs w:val="19"/>
          <w:lang w:eastAsia="pt-BR"/>
        </w:rPr>
        <w:t>Parágrafo único. Efetivada a restituição, prosseguirá o cessionário fiduciário no exercício de seus direitos na forma do disposto nesta seção.</w:t>
      </w:r>
    </w:p>
    <w:p w14:paraId="641DC561"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21"/>
      <w:bookmarkEnd w:id="102"/>
      <w:r w:rsidRPr="00F241C3">
        <w:rPr>
          <w:rFonts w:ascii="Book Antiqua" w:eastAsia="Times New Roman" w:hAnsi="Book Antiqua" w:cs="Times New Roman"/>
          <w:sz w:val="19"/>
          <w:szCs w:val="19"/>
          <w:lang w:eastAsia="pt-BR"/>
        </w:rPr>
        <w:t>Art. 21. São suscetíveis de caução, desde que transmissíveis, os direitos aquisitivos sobre imóvel, ainda que em construção.</w:t>
      </w:r>
    </w:p>
    <w:p w14:paraId="652A0AC7"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21§1"/>
      <w:bookmarkEnd w:id="103"/>
      <w:r w:rsidRPr="00F241C3">
        <w:rPr>
          <w:rFonts w:ascii="Book Antiqua" w:eastAsia="Times New Roman" w:hAnsi="Book Antiqua" w:cs="Times New Roman"/>
          <w:sz w:val="19"/>
          <w:szCs w:val="19"/>
          <w:lang w:eastAsia="pt-BR"/>
        </w:rPr>
        <w:t>§ 1º O instrumento da caução, a que se refere este artigo, indicará o valor do débito e dos encargos e identificará o imóvel cujos direitos aquisitivos são caucionados.</w:t>
      </w:r>
    </w:p>
    <w:p w14:paraId="18EC6DC1"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4" w:name="art21§2"/>
      <w:bookmarkEnd w:id="104"/>
      <w:r w:rsidRPr="00F241C3">
        <w:rPr>
          <w:rFonts w:ascii="Book Antiqua" w:eastAsia="Times New Roman" w:hAnsi="Book Antiqua" w:cs="Times New Roman"/>
          <w:sz w:val="19"/>
          <w:szCs w:val="19"/>
          <w:lang w:eastAsia="pt-BR"/>
        </w:rPr>
        <w:t xml:space="preserve">§ 2º Referindo-se </w:t>
      </w:r>
      <w:proofErr w:type="gramStart"/>
      <w:r w:rsidRPr="00F241C3">
        <w:rPr>
          <w:rFonts w:ascii="Book Antiqua" w:eastAsia="Times New Roman" w:hAnsi="Book Antiqua" w:cs="Times New Roman"/>
          <w:sz w:val="19"/>
          <w:szCs w:val="19"/>
          <w:lang w:eastAsia="pt-BR"/>
        </w:rPr>
        <w:t>a</w:t>
      </w:r>
      <w:proofErr w:type="gramEnd"/>
      <w:r w:rsidRPr="00F241C3">
        <w:rPr>
          <w:rFonts w:ascii="Book Antiqua" w:eastAsia="Times New Roman" w:hAnsi="Book Antiqua" w:cs="Times New Roman"/>
          <w:sz w:val="19"/>
          <w:szCs w:val="19"/>
          <w:lang w:eastAsia="pt-BR"/>
        </w:rPr>
        <w:t xml:space="preserve"> caução a direitos aquisitivos de promessa de compra e venda cujo preço ainda não tenha sido integralizado, poderá o credor caucionário, sobrevindo a mora do promissário comprador, promover a execução do seu crédito ou efetivar, sob protesto, o pagamento do saldo da promessa.</w:t>
      </w:r>
    </w:p>
    <w:p w14:paraId="413B4973"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21§3"/>
      <w:bookmarkEnd w:id="105"/>
      <w:r w:rsidRPr="00F241C3">
        <w:rPr>
          <w:rFonts w:ascii="Book Antiqua" w:eastAsia="Times New Roman" w:hAnsi="Book Antiqua" w:cs="Times New Roman"/>
          <w:sz w:val="19"/>
          <w:szCs w:val="19"/>
          <w:lang w:eastAsia="pt-BR"/>
        </w:rPr>
        <w:t>§ 3º Se, nos termos do disposto no parágrafo anterior, o credor efetuar o pagamento, o valor pago, com todos os seus acessórios e eventuais penalidades, será adicionado à dívida garantida pela caução, ressalvado ao credor o direito de executar desde logo o devedor, inclusive pela parcela da dívida assim acrescida.</w:t>
      </w:r>
    </w:p>
    <w:p w14:paraId="1A7D8D6E" w14:textId="77777777" w:rsidR="005E28B7" w:rsidRPr="00F241C3" w:rsidRDefault="005E28B7" w:rsidP="005E28B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F241C3">
        <w:rPr>
          <w:rFonts w:ascii="Book Antiqua" w:eastAsia="Times New Roman" w:hAnsi="Book Antiqua" w:cs="Times New Roman"/>
          <w:sz w:val="19"/>
          <w:szCs w:val="19"/>
          <w:highlight w:val="green"/>
          <w:lang w:eastAsia="pt-BR"/>
        </w:rPr>
        <w:t>CAPÍTULO II</w:t>
      </w:r>
    </w:p>
    <w:p w14:paraId="5DA787D5" w14:textId="77777777" w:rsidR="005E28B7" w:rsidRPr="00F241C3" w:rsidRDefault="005E28B7" w:rsidP="005E28B7">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highlight w:val="green"/>
          <w:lang w:eastAsia="pt-BR"/>
        </w:rPr>
        <w:lastRenderedPageBreak/>
        <w:t>Da Alienação Fiduciária de Coisa Imóvel</w:t>
      </w:r>
    </w:p>
    <w:p w14:paraId="26986F32" w14:textId="762C2B68" w:rsidR="001F32B3" w:rsidRPr="00217A4F" w:rsidRDefault="001F32B3" w:rsidP="000576BC">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106" w:name="art22"/>
      <w:bookmarkEnd w:id="106"/>
      <w:r w:rsidRPr="001F32B3">
        <w:rPr>
          <w:rFonts w:ascii="Book Antiqua" w:eastAsia="Times New Roman" w:hAnsi="Book Antiqua" w:cs="Times New Roman"/>
          <w:b/>
          <w:sz w:val="19"/>
          <w:szCs w:val="19"/>
          <w:highlight w:val="magenta"/>
          <w:lang w:eastAsia="pt-BR"/>
        </w:rPr>
        <w:t>Art. 22</w:t>
      </w:r>
      <w:r w:rsidRPr="001F32B3">
        <w:rPr>
          <w:rFonts w:ascii="Book Antiqua" w:eastAsia="Times New Roman" w:hAnsi="Book Antiqua" w:cs="Times New Roman"/>
          <w:b/>
          <w:sz w:val="19"/>
          <w:szCs w:val="19"/>
          <w:lang w:eastAsia="pt-BR"/>
        </w:rPr>
        <w:t xml:space="preserve">. A </w:t>
      </w:r>
      <w:r w:rsidRPr="001F32B3">
        <w:rPr>
          <w:rFonts w:ascii="Book Antiqua" w:eastAsia="Times New Roman" w:hAnsi="Book Antiqua" w:cs="Times New Roman"/>
          <w:b/>
          <w:caps/>
          <w:sz w:val="19"/>
          <w:szCs w:val="19"/>
          <w:shd w:val="clear" w:color="auto" w:fill="F7CAAC" w:themeFill="accent2" w:themeFillTint="66"/>
          <w:lang w:eastAsia="pt-BR"/>
        </w:rPr>
        <w:t>alienação fiduciária</w:t>
      </w:r>
      <w:r w:rsidRPr="001F32B3">
        <w:rPr>
          <w:rFonts w:ascii="Book Antiqua" w:eastAsia="Times New Roman" w:hAnsi="Book Antiqua" w:cs="Times New Roman"/>
          <w:b/>
          <w:sz w:val="19"/>
          <w:szCs w:val="19"/>
          <w:lang w:eastAsia="pt-BR"/>
        </w:rPr>
        <w:t xml:space="preserve"> </w:t>
      </w:r>
      <w:r w:rsidRPr="001F32B3">
        <w:rPr>
          <w:rFonts w:ascii="Book Antiqua" w:eastAsia="Times New Roman" w:hAnsi="Book Antiqua" w:cs="Times New Roman"/>
          <w:b/>
          <w:caps/>
          <w:sz w:val="19"/>
          <w:szCs w:val="19"/>
          <w:highlight w:val="green"/>
          <w:lang w:eastAsia="pt-BR"/>
        </w:rPr>
        <w:t>regulada</w:t>
      </w:r>
      <w:r w:rsidRPr="001F32B3">
        <w:rPr>
          <w:rFonts w:ascii="Book Antiqua" w:eastAsia="Times New Roman" w:hAnsi="Book Antiqua" w:cs="Times New Roman"/>
          <w:b/>
          <w:sz w:val="19"/>
          <w:szCs w:val="19"/>
          <w:lang w:eastAsia="pt-BR"/>
        </w:rPr>
        <w:t xml:space="preserve"> </w:t>
      </w:r>
      <w:r w:rsidRPr="001F32B3">
        <w:rPr>
          <w:rFonts w:ascii="Book Antiqua" w:eastAsia="Times New Roman" w:hAnsi="Book Antiqua" w:cs="Times New Roman"/>
          <w:b/>
          <w:sz w:val="19"/>
          <w:szCs w:val="19"/>
          <w:highlight w:val="yellow"/>
          <w:lang w:eastAsia="pt-BR"/>
        </w:rPr>
        <w:t>por esta Lei</w:t>
      </w:r>
      <w:r w:rsidRPr="001F32B3">
        <w:rPr>
          <w:rFonts w:ascii="Book Antiqua" w:eastAsia="Times New Roman" w:hAnsi="Book Antiqua" w:cs="Times New Roman"/>
          <w:b/>
          <w:sz w:val="19"/>
          <w:szCs w:val="19"/>
          <w:lang w:eastAsia="pt-BR"/>
        </w:rPr>
        <w:t xml:space="preserve"> </w:t>
      </w:r>
      <w:r w:rsidRPr="001F32B3">
        <w:rPr>
          <w:rFonts w:ascii="Book Antiqua" w:eastAsia="Times New Roman" w:hAnsi="Book Antiqua" w:cs="Times New Roman"/>
          <w:b/>
          <w:caps/>
          <w:sz w:val="19"/>
          <w:szCs w:val="19"/>
          <w:highlight w:val="green"/>
          <w:lang w:eastAsia="pt-BR"/>
        </w:rPr>
        <w:t>é</w:t>
      </w:r>
      <w:r w:rsidRPr="001F32B3">
        <w:rPr>
          <w:rFonts w:ascii="Book Antiqua" w:eastAsia="Times New Roman" w:hAnsi="Book Antiqua" w:cs="Times New Roman"/>
          <w:b/>
          <w:sz w:val="19"/>
          <w:szCs w:val="19"/>
          <w:lang w:eastAsia="pt-BR"/>
        </w:rPr>
        <w:t xml:space="preserve"> o </w:t>
      </w:r>
      <w:r w:rsidRPr="001F32B3">
        <w:rPr>
          <w:rFonts w:ascii="Book Antiqua" w:eastAsia="Times New Roman" w:hAnsi="Book Antiqua" w:cs="Times New Roman"/>
          <w:b/>
          <w:sz w:val="19"/>
          <w:szCs w:val="19"/>
          <w:highlight w:val="cyan"/>
          <w:lang w:eastAsia="pt-BR"/>
        </w:rPr>
        <w:t>negócio jurídico</w:t>
      </w:r>
      <w:r w:rsidRPr="001F32B3">
        <w:rPr>
          <w:rFonts w:ascii="Book Antiqua" w:eastAsia="Times New Roman" w:hAnsi="Book Antiqua" w:cs="Times New Roman"/>
          <w:b/>
          <w:sz w:val="19"/>
          <w:szCs w:val="19"/>
          <w:lang w:eastAsia="pt-BR"/>
        </w:rPr>
        <w:t xml:space="preserve"> pelo qual </w:t>
      </w:r>
      <w:r w:rsidRPr="001F32B3">
        <w:rPr>
          <w:rFonts w:ascii="Book Antiqua" w:eastAsia="Times New Roman" w:hAnsi="Book Antiqua" w:cs="Times New Roman"/>
          <w:b/>
          <w:sz w:val="19"/>
          <w:szCs w:val="19"/>
          <w:highlight w:val="yellow"/>
          <w:lang w:eastAsia="pt-BR"/>
        </w:rPr>
        <w:t>o fiduciante</w:t>
      </w:r>
      <w:r w:rsidRPr="001F32B3">
        <w:rPr>
          <w:rFonts w:ascii="Book Antiqua" w:eastAsia="Times New Roman" w:hAnsi="Book Antiqua" w:cs="Times New Roman"/>
          <w:b/>
          <w:sz w:val="19"/>
          <w:szCs w:val="19"/>
          <w:lang w:eastAsia="pt-BR"/>
        </w:rPr>
        <w:t xml:space="preserve">, </w:t>
      </w:r>
      <w:r w:rsidRPr="001F32B3">
        <w:rPr>
          <w:rFonts w:ascii="Book Antiqua" w:eastAsia="Times New Roman" w:hAnsi="Book Antiqua" w:cs="Times New Roman"/>
          <w:b/>
          <w:sz w:val="19"/>
          <w:szCs w:val="19"/>
          <w:highlight w:val="cyan"/>
          <w:lang w:eastAsia="pt-BR"/>
        </w:rPr>
        <w:t>com o escopo de garantia de obrigação</w:t>
      </w:r>
      <w:r w:rsidRPr="001F32B3">
        <w:rPr>
          <w:rFonts w:ascii="Book Antiqua" w:eastAsia="Times New Roman" w:hAnsi="Book Antiqua" w:cs="Times New Roman"/>
          <w:b/>
          <w:sz w:val="19"/>
          <w:szCs w:val="19"/>
          <w:lang w:eastAsia="pt-BR"/>
        </w:rPr>
        <w:t xml:space="preserve"> </w:t>
      </w:r>
      <w:r w:rsidRPr="001F32B3">
        <w:rPr>
          <w:rFonts w:ascii="Book Antiqua" w:eastAsia="Times New Roman" w:hAnsi="Book Antiqua" w:cs="Times New Roman"/>
          <w:b/>
          <w:sz w:val="19"/>
          <w:szCs w:val="19"/>
          <w:highlight w:val="yellow"/>
          <w:lang w:eastAsia="pt-BR"/>
        </w:rPr>
        <w:t>própria</w:t>
      </w:r>
      <w:r w:rsidRPr="001F32B3">
        <w:rPr>
          <w:rFonts w:ascii="Book Antiqua" w:eastAsia="Times New Roman" w:hAnsi="Book Antiqua" w:cs="Times New Roman"/>
          <w:b/>
          <w:sz w:val="19"/>
          <w:szCs w:val="19"/>
          <w:lang w:eastAsia="pt-BR"/>
        </w:rPr>
        <w:t xml:space="preserve"> ou </w:t>
      </w:r>
      <w:r w:rsidRPr="001F32B3">
        <w:rPr>
          <w:rFonts w:ascii="Book Antiqua" w:eastAsia="Times New Roman" w:hAnsi="Book Antiqua" w:cs="Times New Roman"/>
          <w:b/>
          <w:sz w:val="19"/>
          <w:szCs w:val="19"/>
          <w:highlight w:val="yellow"/>
          <w:lang w:eastAsia="pt-BR"/>
        </w:rPr>
        <w:t xml:space="preserve">de </w:t>
      </w:r>
      <w:proofErr w:type="spellStart"/>
      <w:r w:rsidRPr="001F32B3">
        <w:rPr>
          <w:rFonts w:ascii="Book Antiqua" w:eastAsia="Times New Roman" w:hAnsi="Book Antiqua" w:cs="Times New Roman"/>
          <w:b/>
          <w:sz w:val="19"/>
          <w:szCs w:val="19"/>
          <w:highlight w:val="yellow"/>
          <w:lang w:eastAsia="pt-BR"/>
        </w:rPr>
        <w:t>terceiro</w:t>
      </w:r>
      <w:proofErr w:type="spellEnd"/>
      <w:r w:rsidRPr="001F32B3">
        <w:rPr>
          <w:rFonts w:ascii="Book Antiqua" w:eastAsia="Times New Roman" w:hAnsi="Book Antiqua" w:cs="Times New Roman"/>
          <w:b/>
          <w:sz w:val="19"/>
          <w:szCs w:val="19"/>
          <w:lang w:eastAsia="pt-BR"/>
        </w:rPr>
        <w:t xml:space="preserve">, </w:t>
      </w:r>
      <w:r w:rsidRPr="001F32B3">
        <w:rPr>
          <w:rFonts w:ascii="Book Antiqua" w:eastAsia="Times New Roman" w:hAnsi="Book Antiqua" w:cs="Times New Roman"/>
          <w:b/>
          <w:caps/>
          <w:sz w:val="19"/>
          <w:szCs w:val="19"/>
          <w:highlight w:val="green"/>
          <w:lang w:eastAsia="pt-BR"/>
        </w:rPr>
        <w:t>contrata</w:t>
      </w:r>
      <w:r w:rsidRPr="001F32B3">
        <w:rPr>
          <w:rFonts w:ascii="Book Antiqua" w:eastAsia="Times New Roman" w:hAnsi="Book Antiqua" w:cs="Times New Roman"/>
          <w:b/>
          <w:sz w:val="19"/>
          <w:szCs w:val="19"/>
          <w:lang w:eastAsia="pt-BR"/>
        </w:rPr>
        <w:t xml:space="preserve"> a </w:t>
      </w:r>
      <w:r w:rsidRPr="001F32B3">
        <w:rPr>
          <w:rFonts w:ascii="Book Antiqua" w:eastAsia="Times New Roman" w:hAnsi="Book Antiqua" w:cs="Times New Roman"/>
          <w:b/>
          <w:sz w:val="19"/>
          <w:szCs w:val="19"/>
          <w:highlight w:val="cyan"/>
          <w:lang w:eastAsia="pt-BR"/>
        </w:rPr>
        <w:t>transferência</w:t>
      </w:r>
      <w:r w:rsidRPr="001F32B3">
        <w:rPr>
          <w:rFonts w:ascii="Book Antiqua" w:eastAsia="Times New Roman" w:hAnsi="Book Antiqua" w:cs="Times New Roman"/>
          <w:b/>
          <w:sz w:val="19"/>
          <w:szCs w:val="19"/>
          <w:lang w:eastAsia="pt-BR"/>
        </w:rPr>
        <w:t xml:space="preserve"> </w:t>
      </w:r>
      <w:r w:rsidRPr="001F32B3">
        <w:rPr>
          <w:rFonts w:ascii="Book Antiqua" w:eastAsia="Times New Roman" w:hAnsi="Book Antiqua" w:cs="Times New Roman"/>
          <w:b/>
          <w:sz w:val="19"/>
          <w:szCs w:val="19"/>
          <w:highlight w:val="yellow"/>
          <w:lang w:eastAsia="pt-BR"/>
        </w:rPr>
        <w:t>ao credor</w:t>
      </w:r>
      <w:r w:rsidRPr="001F32B3">
        <w:rPr>
          <w:rFonts w:ascii="Book Antiqua" w:eastAsia="Times New Roman" w:hAnsi="Book Antiqua" w:cs="Times New Roman"/>
          <w:b/>
          <w:sz w:val="19"/>
          <w:szCs w:val="19"/>
          <w:lang w:eastAsia="pt-BR"/>
        </w:rPr>
        <w:t xml:space="preserve">, ou </w:t>
      </w:r>
      <w:r w:rsidRPr="001F32B3">
        <w:rPr>
          <w:rFonts w:ascii="Book Antiqua" w:eastAsia="Times New Roman" w:hAnsi="Book Antiqua" w:cs="Times New Roman"/>
          <w:b/>
          <w:sz w:val="19"/>
          <w:szCs w:val="19"/>
          <w:highlight w:val="yellow"/>
          <w:lang w:eastAsia="pt-BR"/>
        </w:rPr>
        <w:t>fiduciário</w:t>
      </w:r>
      <w:r w:rsidRPr="001F32B3">
        <w:rPr>
          <w:rFonts w:ascii="Book Antiqua" w:eastAsia="Times New Roman" w:hAnsi="Book Antiqua" w:cs="Times New Roman"/>
          <w:b/>
          <w:sz w:val="19"/>
          <w:szCs w:val="19"/>
          <w:lang w:eastAsia="pt-BR"/>
        </w:rPr>
        <w:t xml:space="preserve">, </w:t>
      </w:r>
      <w:r w:rsidRPr="001F32B3">
        <w:rPr>
          <w:rFonts w:ascii="Book Antiqua" w:eastAsia="Times New Roman" w:hAnsi="Book Antiqua" w:cs="Times New Roman"/>
          <w:b/>
          <w:sz w:val="19"/>
          <w:szCs w:val="19"/>
          <w:highlight w:val="cyan"/>
          <w:lang w:eastAsia="pt-BR"/>
        </w:rPr>
        <w:t>da propriedade</w:t>
      </w:r>
      <w:r w:rsidRPr="001F32B3">
        <w:rPr>
          <w:rFonts w:ascii="Book Antiqua" w:eastAsia="Times New Roman" w:hAnsi="Book Antiqua" w:cs="Times New Roman"/>
          <w:b/>
          <w:sz w:val="19"/>
          <w:szCs w:val="19"/>
          <w:lang w:eastAsia="pt-BR"/>
        </w:rPr>
        <w:t xml:space="preserve"> </w:t>
      </w:r>
      <w:r w:rsidRPr="001F32B3">
        <w:rPr>
          <w:rFonts w:ascii="Book Antiqua" w:eastAsia="Times New Roman" w:hAnsi="Book Antiqua" w:cs="Times New Roman"/>
          <w:b/>
          <w:caps/>
          <w:sz w:val="19"/>
          <w:szCs w:val="19"/>
          <w:shd w:val="clear" w:color="auto" w:fill="F7CAAC" w:themeFill="accent2" w:themeFillTint="66"/>
          <w:lang w:eastAsia="pt-BR"/>
        </w:rPr>
        <w:t>resolúvel</w:t>
      </w:r>
      <w:r w:rsidRPr="001F32B3">
        <w:rPr>
          <w:rFonts w:ascii="Book Antiqua" w:eastAsia="Times New Roman" w:hAnsi="Book Antiqua" w:cs="Times New Roman"/>
          <w:b/>
          <w:sz w:val="19"/>
          <w:szCs w:val="19"/>
          <w:lang w:eastAsia="pt-BR"/>
        </w:rPr>
        <w:t xml:space="preserve"> </w:t>
      </w:r>
      <w:r w:rsidRPr="001F32B3">
        <w:rPr>
          <w:rFonts w:ascii="Book Antiqua" w:eastAsia="Times New Roman" w:hAnsi="Book Antiqua" w:cs="Times New Roman"/>
          <w:b/>
          <w:sz w:val="19"/>
          <w:szCs w:val="19"/>
          <w:highlight w:val="cyan"/>
          <w:lang w:eastAsia="pt-BR"/>
        </w:rPr>
        <w:t>de coisa imóvel</w:t>
      </w:r>
      <w:r w:rsidRPr="001F32B3">
        <w:rPr>
          <w:rFonts w:ascii="Book Antiqua" w:eastAsia="Times New Roman" w:hAnsi="Book Antiqua" w:cs="Times New Roman"/>
          <w:bCs/>
          <w:sz w:val="16"/>
          <w:szCs w:val="16"/>
          <w:lang w:eastAsia="pt-BR"/>
        </w:rPr>
        <w:t>. </w:t>
      </w:r>
      <w:hyperlink r:id="rId72" w:anchor="art2" w:history="1">
        <w:r w:rsidRPr="001F32B3">
          <w:rPr>
            <w:rStyle w:val="Hyperlink"/>
            <w:rFonts w:ascii="Book Antiqua" w:eastAsia="Times New Roman" w:hAnsi="Book Antiqua" w:cs="Times New Roman"/>
            <w:bCs/>
            <w:sz w:val="16"/>
            <w:szCs w:val="16"/>
            <w:lang w:eastAsia="pt-BR"/>
          </w:rPr>
          <w:t>(Redação dada pela Lei nº 14.711, de 2023)</w:t>
        </w:r>
      </w:hyperlink>
      <w:r>
        <w:rPr>
          <w:rFonts w:ascii="Book Antiqua" w:eastAsia="Times New Roman" w:hAnsi="Book Antiqua" w:cs="Times New Roman"/>
          <w:bCs/>
          <w:sz w:val="16"/>
          <w:szCs w:val="16"/>
          <w:lang w:eastAsia="pt-BR"/>
        </w:rPr>
        <w:t xml:space="preserve"> </w:t>
      </w:r>
      <w:r w:rsidRPr="00976AAC">
        <w:rPr>
          <w:rFonts w:ascii="Book Antiqua" w:eastAsia="Times New Roman" w:hAnsi="Book Antiqua" w:cs="Times New Roman"/>
          <w:b/>
          <w:color w:val="FF0000"/>
          <w:sz w:val="16"/>
          <w:szCs w:val="16"/>
          <w:u w:val="single"/>
          <w:lang w:eastAsia="pt-BR"/>
        </w:rPr>
        <w:t>(TJGO-2009)</w:t>
      </w:r>
      <w:r w:rsidRPr="00976AAC">
        <w:rPr>
          <w:rFonts w:ascii="Book Antiqua" w:eastAsia="Times New Roman" w:hAnsi="Book Antiqua" w:cs="Times New Roman"/>
          <w:b/>
          <w:color w:val="FF0000"/>
          <w:sz w:val="16"/>
          <w:szCs w:val="16"/>
          <w:lang w:eastAsia="pt-BR"/>
        </w:rPr>
        <w:t xml:space="preserve"> </w:t>
      </w:r>
      <w:r w:rsidRPr="00976AAC">
        <w:rPr>
          <w:rFonts w:ascii="Book Antiqua" w:eastAsia="Times New Roman" w:hAnsi="Book Antiqua" w:cs="Times New Roman"/>
          <w:b/>
          <w:bCs/>
          <w:color w:val="FF0000"/>
          <w:sz w:val="16"/>
          <w:szCs w:val="16"/>
          <w:u w:val="single"/>
          <w:lang w:eastAsia="pt-BR"/>
        </w:rPr>
        <w:t>(MPDFT-2009)</w:t>
      </w:r>
      <w:r w:rsidRPr="00976AAC">
        <w:rPr>
          <w:rFonts w:ascii="Book Antiqua" w:eastAsia="Times New Roman" w:hAnsi="Book Antiqua" w:cs="Times New Roman"/>
          <w:b/>
          <w:bCs/>
          <w:color w:val="FF0000"/>
          <w:sz w:val="16"/>
          <w:szCs w:val="16"/>
          <w:lang w:eastAsia="pt-BR"/>
        </w:rPr>
        <w:t xml:space="preserve"> </w:t>
      </w:r>
      <w:r w:rsidRPr="00976AAC">
        <w:rPr>
          <w:rFonts w:ascii="Book Antiqua" w:hAnsi="Book Antiqua"/>
          <w:b/>
          <w:bCs/>
          <w:color w:val="FF0000"/>
          <w:sz w:val="16"/>
          <w:szCs w:val="16"/>
          <w:u w:val="single"/>
        </w:rPr>
        <w:t>(TRF5-2009)</w:t>
      </w:r>
      <w:r w:rsidRPr="00976AAC">
        <w:rPr>
          <w:rFonts w:ascii="Book Antiqua" w:eastAsia="Times New Roman" w:hAnsi="Book Antiqua" w:cs="Times New Roman"/>
          <w:b/>
          <w:bCs/>
          <w:color w:val="FF0000"/>
          <w:sz w:val="16"/>
          <w:szCs w:val="16"/>
          <w:lang w:eastAsia="pt-BR"/>
        </w:rPr>
        <w:t xml:space="preserve"> </w:t>
      </w:r>
      <w:r w:rsidRPr="00976AAC">
        <w:rPr>
          <w:rFonts w:ascii="Book Antiqua" w:eastAsia="Times New Roman" w:hAnsi="Book Antiqua" w:cs="Times New Roman"/>
          <w:b/>
          <w:bCs/>
          <w:color w:val="FF0000"/>
          <w:sz w:val="16"/>
          <w:szCs w:val="16"/>
          <w:u w:val="single"/>
          <w:lang w:eastAsia="pt-BR"/>
        </w:rPr>
        <w:t>(TRF2-2009/2011)</w:t>
      </w:r>
      <w:r w:rsidRPr="00976AAC">
        <w:rPr>
          <w:rFonts w:ascii="Book Antiqua" w:eastAsia="Times New Roman" w:hAnsi="Book Antiqua" w:cs="Times New Roman"/>
          <w:b/>
          <w:bCs/>
          <w:color w:val="FF0000"/>
          <w:sz w:val="16"/>
          <w:szCs w:val="16"/>
          <w:lang w:eastAsia="pt-BR"/>
        </w:rPr>
        <w:t xml:space="preserve"> </w:t>
      </w:r>
      <w:r w:rsidRPr="00976AAC">
        <w:rPr>
          <w:rFonts w:ascii="Book Antiqua" w:eastAsia="Times New Roman" w:hAnsi="Book Antiqua" w:cs="Times New Roman"/>
          <w:b/>
          <w:bCs/>
          <w:color w:val="FF0000"/>
          <w:sz w:val="16"/>
          <w:szCs w:val="16"/>
          <w:u w:val="single"/>
          <w:lang w:eastAsia="pt-BR"/>
        </w:rPr>
        <w:t>(Cartórios/TJSP-2011)</w:t>
      </w:r>
      <w:r w:rsidRPr="00976AAC">
        <w:rPr>
          <w:rFonts w:ascii="Book Antiqua" w:eastAsia="Times New Roman" w:hAnsi="Book Antiqua" w:cs="Times New Roman"/>
          <w:b/>
          <w:bCs/>
          <w:color w:val="FF0000"/>
          <w:sz w:val="16"/>
          <w:szCs w:val="16"/>
          <w:lang w:eastAsia="pt-BR"/>
        </w:rPr>
        <w:t xml:space="preserve"> </w:t>
      </w:r>
      <w:r w:rsidRPr="00976AAC">
        <w:rPr>
          <w:rFonts w:ascii="Book Antiqua" w:eastAsia="Times New Roman" w:hAnsi="Book Antiqua" w:cs="Times New Roman"/>
          <w:b/>
          <w:bCs/>
          <w:color w:val="FF0000"/>
          <w:sz w:val="16"/>
          <w:szCs w:val="16"/>
          <w:u w:val="single"/>
          <w:lang w:eastAsia="pt-BR"/>
        </w:rPr>
        <w:t>(TJPE-2013)</w:t>
      </w:r>
      <w:r w:rsidRPr="00976AAC">
        <w:rPr>
          <w:rFonts w:ascii="Book Antiqua" w:eastAsia="Times New Roman" w:hAnsi="Book Antiqua" w:cs="Times New Roman"/>
          <w:b/>
          <w:bCs/>
          <w:color w:val="FF0000"/>
          <w:sz w:val="16"/>
          <w:szCs w:val="16"/>
          <w:lang w:eastAsia="pt-BR"/>
        </w:rPr>
        <w:t xml:space="preserve"> </w:t>
      </w:r>
      <w:r w:rsidRPr="00976AAC">
        <w:rPr>
          <w:rFonts w:ascii="Book Antiqua" w:eastAsia="Times New Roman" w:hAnsi="Book Antiqua" w:cs="Times New Roman"/>
          <w:b/>
          <w:bCs/>
          <w:color w:val="FF0000"/>
          <w:sz w:val="16"/>
          <w:szCs w:val="16"/>
          <w:u w:val="single"/>
          <w:lang w:eastAsia="pt-BR"/>
        </w:rPr>
        <w:t>(TJAP-2014)</w:t>
      </w:r>
      <w:r w:rsidRPr="00976AAC">
        <w:rPr>
          <w:rFonts w:ascii="Book Antiqua" w:eastAsia="Times New Roman" w:hAnsi="Book Antiqua" w:cs="Times New Roman"/>
          <w:b/>
          <w:bCs/>
          <w:color w:val="FF0000"/>
          <w:sz w:val="16"/>
          <w:szCs w:val="16"/>
          <w:lang w:eastAsia="pt-BR"/>
        </w:rPr>
        <w:t xml:space="preserve"> </w:t>
      </w:r>
      <w:r w:rsidRPr="00976AAC">
        <w:rPr>
          <w:rFonts w:ascii="Book Antiqua" w:eastAsia="Times New Roman" w:hAnsi="Book Antiqua" w:cs="Times New Roman"/>
          <w:b/>
          <w:bCs/>
          <w:color w:val="FF0000"/>
          <w:sz w:val="16"/>
          <w:szCs w:val="16"/>
          <w:u w:val="single"/>
          <w:lang w:eastAsia="pt-BR"/>
        </w:rPr>
        <w:t>(PGERN-2014)</w:t>
      </w:r>
      <w:r w:rsidRPr="00976AAC">
        <w:rPr>
          <w:rFonts w:ascii="Book Antiqua" w:eastAsia="Times New Roman" w:hAnsi="Book Antiqua" w:cs="Times New Roman"/>
          <w:b/>
          <w:bCs/>
          <w:color w:val="FF0000"/>
          <w:sz w:val="16"/>
          <w:szCs w:val="16"/>
          <w:lang w:eastAsia="pt-BR"/>
        </w:rPr>
        <w:t xml:space="preserve"> </w:t>
      </w:r>
      <w:r w:rsidRPr="00976AAC">
        <w:rPr>
          <w:rFonts w:ascii="Book Antiqua" w:eastAsia="Times New Roman" w:hAnsi="Book Antiqua" w:cs="Times New Roman"/>
          <w:b/>
          <w:color w:val="FF0000"/>
          <w:sz w:val="16"/>
          <w:szCs w:val="16"/>
          <w:u w:val="single"/>
          <w:lang w:eastAsia="pt-BR"/>
        </w:rPr>
        <w:t>(TJRR-2015)</w:t>
      </w:r>
      <w:r w:rsidRPr="00976AAC">
        <w:rPr>
          <w:rFonts w:ascii="Book Antiqua" w:eastAsia="Times New Roman" w:hAnsi="Book Antiqua" w:cs="Times New Roman"/>
          <w:b/>
          <w:color w:val="FF0000"/>
          <w:sz w:val="16"/>
          <w:szCs w:val="16"/>
          <w:lang w:eastAsia="pt-BR"/>
        </w:rPr>
        <w:t xml:space="preserve"> </w:t>
      </w:r>
      <w:r w:rsidRPr="00976AAC">
        <w:rPr>
          <w:rFonts w:ascii="Book Antiqua" w:eastAsia="Times New Roman" w:hAnsi="Book Antiqua" w:cs="Times New Roman"/>
          <w:b/>
          <w:color w:val="FF0000"/>
          <w:sz w:val="16"/>
          <w:szCs w:val="16"/>
          <w:u w:val="single"/>
          <w:lang w:eastAsia="pt-BR"/>
        </w:rPr>
        <w:t>(Cartórios/TJMG-2015/2016/2019)</w:t>
      </w:r>
      <w:r w:rsidRPr="00976AAC">
        <w:rPr>
          <w:rFonts w:ascii="Book Antiqua" w:eastAsia="Times New Roman" w:hAnsi="Book Antiqua" w:cs="Times New Roman"/>
          <w:b/>
          <w:color w:val="FF0000"/>
          <w:sz w:val="16"/>
          <w:szCs w:val="16"/>
          <w:lang w:eastAsia="pt-BR"/>
        </w:rPr>
        <w:t xml:space="preserve"> </w:t>
      </w:r>
      <w:r w:rsidRPr="00976AAC">
        <w:rPr>
          <w:rFonts w:ascii="Book Antiqua" w:hAnsi="Book Antiqua"/>
          <w:b/>
          <w:color w:val="FF0000"/>
          <w:sz w:val="16"/>
          <w:szCs w:val="16"/>
          <w:u w:val="single"/>
        </w:rPr>
        <w:t>(Cartórios/TJRS-2019)</w:t>
      </w:r>
      <w:r w:rsidRPr="00976AAC">
        <w:rPr>
          <w:rFonts w:ascii="Book Antiqua" w:hAnsi="Book Antiqua"/>
          <w:b/>
          <w:color w:val="FF0000"/>
          <w:sz w:val="16"/>
          <w:szCs w:val="16"/>
        </w:rPr>
        <w:t xml:space="preserve"> </w:t>
      </w:r>
      <w:r w:rsidRPr="00976AAC">
        <w:rPr>
          <w:rFonts w:ascii="Book Antiqua" w:eastAsia="Times New Roman" w:hAnsi="Book Antiqua" w:cs="Times New Roman"/>
          <w:b/>
          <w:color w:val="FF0000"/>
          <w:sz w:val="16"/>
          <w:szCs w:val="16"/>
          <w:u w:val="single"/>
          <w:lang w:eastAsia="pt-BR"/>
        </w:rPr>
        <w:t>(Cartórios/TJSC-2019/2021)</w:t>
      </w:r>
      <w:r>
        <w:rPr>
          <w:rFonts w:ascii="Book Antiqua" w:eastAsia="Times New Roman" w:hAnsi="Book Antiqua" w:cs="Times New Roman"/>
          <w:b/>
          <w:color w:val="FF0000"/>
          <w:sz w:val="16"/>
          <w:szCs w:val="16"/>
          <w:lang w:eastAsia="pt-BR"/>
        </w:rPr>
        <w:t xml:space="preserve"> </w:t>
      </w:r>
      <w:r>
        <w:rPr>
          <w:rFonts w:ascii="Book Antiqua" w:hAnsi="Book Antiqua" w:cs="Times New Roman"/>
          <w:b/>
          <w:bCs/>
          <w:color w:val="FF0000"/>
          <w:sz w:val="16"/>
          <w:szCs w:val="16"/>
          <w:u w:val="single"/>
        </w:rPr>
        <w:t>(DPEGO-2021)</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(TJRS-2022)</w:t>
      </w:r>
      <w:r w:rsidR="00CC78BE">
        <w:rPr>
          <w:rFonts w:ascii="Book Antiqua" w:eastAsia="Times New Roman" w:hAnsi="Book Antiqua" w:cs="Times New Roman"/>
          <w:b/>
          <w:color w:val="FF0000"/>
          <w:sz w:val="16"/>
          <w:szCs w:val="16"/>
          <w:lang w:eastAsia="pt-BR"/>
        </w:rPr>
        <w:t xml:space="preserve"> </w:t>
      </w:r>
      <w:bookmarkStart w:id="107" w:name="_Hlk171342618"/>
      <w:r w:rsidR="00CC78BE">
        <w:rPr>
          <w:rFonts w:ascii="Book Antiqua" w:eastAsia="Times New Roman" w:hAnsi="Book Antiqua" w:cs="Times New Roman"/>
          <w:b/>
          <w:color w:val="FF0000"/>
          <w:sz w:val="16"/>
          <w:szCs w:val="16"/>
          <w:u w:val="single"/>
          <w:lang w:eastAsia="pt-BR"/>
        </w:rPr>
        <w:t>(TRF3-2022)</w:t>
      </w:r>
      <w:bookmarkEnd w:id="107"/>
      <w:r w:rsidR="00217A4F">
        <w:rPr>
          <w:rFonts w:ascii="Book Antiqua" w:eastAsia="Times New Roman" w:hAnsi="Book Antiqua" w:cs="Times New Roman"/>
          <w:b/>
          <w:color w:val="FF0000"/>
          <w:sz w:val="16"/>
          <w:szCs w:val="16"/>
          <w:lang w:eastAsia="pt-BR"/>
        </w:rPr>
        <w:t xml:space="preserve"> </w:t>
      </w:r>
      <w:r w:rsidR="00217A4F">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7E1D44" w:rsidRPr="00F241C3" w14:paraId="6D89667D" w14:textId="77777777" w:rsidTr="001D283D">
        <w:tc>
          <w:tcPr>
            <w:tcW w:w="8494" w:type="dxa"/>
            <w:shd w:val="clear" w:color="auto" w:fill="CCFFFF"/>
          </w:tcPr>
          <w:p w14:paraId="131CC186" w14:textId="17C7DFE5" w:rsidR="00CC78BE" w:rsidRDefault="00CC78BE" w:rsidP="00CC78BE">
            <w:pPr>
              <w:jc w:val="both"/>
              <w:rPr>
                <w:rFonts w:ascii="Book Antiqua" w:eastAsia="Times New Roman" w:hAnsi="Book Antiqua" w:cs="Times New Roman"/>
                <w:b/>
                <w:iCs/>
                <w:sz w:val="19"/>
                <w:szCs w:val="19"/>
                <w:lang w:eastAsia="pt-BR"/>
              </w:rPr>
            </w:pPr>
            <w:r w:rsidRPr="00F241C3">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TRF3-2022</w:t>
            </w:r>
            <w:r w:rsidRPr="00F241C3">
              <w:rPr>
                <w:rFonts w:ascii="Book Antiqua" w:eastAsia="Times New Roman" w:hAnsi="Book Antiqua" w:cs="Times New Roman"/>
                <w:b/>
                <w:iCs/>
                <w:sz w:val="19"/>
                <w:szCs w:val="19"/>
                <w:lang w:eastAsia="pt-BR"/>
              </w:rPr>
              <w:t>)</w:t>
            </w:r>
            <w:r w:rsidRPr="00F241C3">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 xml:space="preserve">Assinale a alternativa correta: </w:t>
            </w:r>
            <w:r w:rsidRPr="00CC78BE">
              <w:rPr>
                <w:rFonts w:ascii="Book Antiqua" w:eastAsia="Times New Roman" w:hAnsi="Book Antiqua" w:cs="Times New Roman"/>
                <w:bCs/>
                <w:iCs/>
                <w:sz w:val="19"/>
                <w:szCs w:val="19"/>
                <w:lang w:eastAsia="pt-BR"/>
              </w:rPr>
              <w:t>A alienação fiduciária regulada pela Lei nº 9.514/97 é negócio jurídico pelo qual o devedor, ou fiduciante, com o escopo de garantia, contrata a transferência ao credor, ou</w:t>
            </w:r>
            <w:r>
              <w:rPr>
                <w:rFonts w:ascii="Book Antiqua" w:eastAsia="Times New Roman" w:hAnsi="Book Antiqua" w:cs="Times New Roman"/>
                <w:bCs/>
                <w:iCs/>
                <w:sz w:val="19"/>
                <w:szCs w:val="19"/>
                <w:lang w:eastAsia="pt-BR"/>
              </w:rPr>
              <w:t xml:space="preserve"> </w:t>
            </w:r>
            <w:r w:rsidRPr="00CC78BE">
              <w:rPr>
                <w:rFonts w:ascii="Book Antiqua" w:eastAsia="Times New Roman" w:hAnsi="Book Antiqua" w:cs="Times New Roman"/>
                <w:bCs/>
                <w:iCs/>
                <w:sz w:val="19"/>
                <w:szCs w:val="19"/>
                <w:lang w:eastAsia="pt-BR"/>
              </w:rPr>
              <w:t>fiduciário, da propriedade resolúvel de coisa imóvel.</w:t>
            </w:r>
            <w:r w:rsidRPr="00F241C3">
              <w:rPr>
                <w:rFonts w:ascii="Book Antiqua" w:eastAsia="Times New Roman" w:hAnsi="Book Antiqua" w:cs="Times New Roman"/>
                <w:bCs/>
                <w:iCs/>
                <w:sz w:val="19"/>
                <w:szCs w:val="19"/>
                <w:lang w:eastAsia="pt-BR"/>
              </w:rPr>
              <w:t xml:space="preserve"> </w:t>
            </w:r>
            <w:r w:rsidRPr="00F241C3">
              <w:rPr>
                <w:rFonts w:ascii="Book Antiqua" w:eastAsia="Times New Roman" w:hAnsi="Book Antiqua" w:cs="Times New Roman"/>
                <w:b/>
                <w:iCs/>
                <w:sz w:val="19"/>
                <w:szCs w:val="19"/>
                <w:lang w:eastAsia="pt-BR"/>
              </w:rPr>
              <w:t>BL: art. 22, SFH.</w:t>
            </w:r>
          </w:p>
          <w:p w14:paraId="0ECA608F" w14:textId="77777777" w:rsidR="00CC78BE" w:rsidRDefault="00CC78BE" w:rsidP="007E1D44">
            <w:pPr>
              <w:jc w:val="both"/>
              <w:rPr>
                <w:rFonts w:ascii="Book Antiqua" w:eastAsia="Times New Roman" w:hAnsi="Book Antiqua" w:cs="Times New Roman"/>
                <w:b/>
                <w:iCs/>
                <w:sz w:val="19"/>
                <w:szCs w:val="19"/>
                <w:lang w:eastAsia="pt-BR"/>
              </w:rPr>
            </w:pPr>
          </w:p>
          <w:p w14:paraId="0F2F8D01" w14:textId="54D539F1" w:rsidR="00D54E89" w:rsidRPr="00F241C3" w:rsidRDefault="00D54E89" w:rsidP="007E1D44">
            <w:pPr>
              <w:jc w:val="both"/>
              <w:rPr>
                <w:rFonts w:ascii="Book Antiqua" w:eastAsia="Times New Roman" w:hAnsi="Book Antiqua" w:cs="Times New Roman"/>
                <w:b/>
                <w:iCs/>
                <w:sz w:val="19"/>
                <w:szCs w:val="19"/>
                <w:lang w:eastAsia="pt-BR"/>
              </w:rPr>
            </w:pPr>
            <w:r w:rsidRPr="00F241C3">
              <w:rPr>
                <w:rFonts w:ascii="Book Antiqua" w:eastAsia="Times New Roman" w:hAnsi="Book Antiqua" w:cs="Times New Roman"/>
                <w:b/>
                <w:iCs/>
                <w:sz w:val="19"/>
                <w:szCs w:val="19"/>
                <w:lang w:eastAsia="pt-BR"/>
              </w:rPr>
              <w:t>(</w:t>
            </w:r>
            <w:r w:rsidRPr="00F241C3">
              <w:rPr>
                <w:rFonts w:ascii="Book Antiqua" w:eastAsia="Times New Roman" w:hAnsi="Book Antiqua" w:cs="Times New Roman"/>
                <w:b/>
                <w:iCs/>
                <w:sz w:val="19"/>
                <w:szCs w:val="19"/>
                <w:highlight w:val="yellow"/>
                <w:lang w:eastAsia="pt-BR"/>
              </w:rPr>
              <w:t>TJAP-2014-FCC</w:t>
            </w:r>
            <w:r w:rsidRPr="00F241C3">
              <w:rPr>
                <w:rFonts w:ascii="Book Antiqua" w:eastAsia="Times New Roman" w:hAnsi="Book Antiqua" w:cs="Times New Roman"/>
                <w:b/>
                <w:iCs/>
                <w:sz w:val="19"/>
                <w:szCs w:val="19"/>
                <w:lang w:eastAsia="pt-BR"/>
              </w:rPr>
              <w:t>)</w:t>
            </w:r>
            <w:r w:rsidRPr="00F241C3">
              <w:rPr>
                <w:rFonts w:ascii="Book Antiqua" w:eastAsia="Times New Roman" w:hAnsi="Book Antiqua" w:cs="Times New Roman"/>
                <w:bCs/>
                <w:iCs/>
                <w:sz w:val="19"/>
                <w:szCs w:val="19"/>
                <w:lang w:eastAsia="pt-BR"/>
              </w:rPr>
              <w:t xml:space="preserve">: Na alienação fiduciária em garantia, o fiduciante transfere ao fiduciário a propriedade resolúvel do bem oferecido em garantia. </w:t>
            </w:r>
            <w:r w:rsidRPr="00F241C3">
              <w:rPr>
                <w:rFonts w:ascii="Book Antiqua" w:eastAsia="Times New Roman" w:hAnsi="Book Antiqua" w:cs="Times New Roman"/>
                <w:b/>
                <w:iCs/>
                <w:sz w:val="19"/>
                <w:szCs w:val="19"/>
                <w:lang w:eastAsia="pt-BR"/>
              </w:rPr>
              <w:t>BL: art. 22, SFH.</w:t>
            </w:r>
          </w:p>
          <w:p w14:paraId="2E410AC0" w14:textId="77777777" w:rsidR="00D54E89" w:rsidRPr="00F241C3" w:rsidRDefault="00D54E89" w:rsidP="007E1D44">
            <w:pPr>
              <w:jc w:val="both"/>
              <w:rPr>
                <w:rFonts w:ascii="Book Antiqua" w:eastAsia="Times New Roman" w:hAnsi="Book Antiqua" w:cs="Times New Roman"/>
                <w:b/>
                <w:i/>
                <w:color w:val="FF0000"/>
                <w:sz w:val="19"/>
                <w:szCs w:val="19"/>
                <w:lang w:eastAsia="pt-BR"/>
              </w:rPr>
            </w:pPr>
          </w:p>
          <w:p w14:paraId="104621BF" w14:textId="7894E168" w:rsidR="007E1D44" w:rsidRPr="00F241C3" w:rsidRDefault="007E1D44" w:rsidP="007E1D44">
            <w:pPr>
              <w:jc w:val="both"/>
              <w:rPr>
                <w:rFonts w:ascii="Book Antiqua" w:eastAsia="Times New Roman" w:hAnsi="Book Antiqua" w:cs="Times New Roman"/>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DOD</w:t>
            </w:r>
            <w:r w:rsidRPr="00F241C3">
              <w:rPr>
                <w:rFonts w:ascii="Book Antiqua" w:eastAsia="Times New Roman" w:hAnsi="Book Antiqua" w:cs="Times New Roman"/>
                <w:b/>
                <w:i/>
                <w:sz w:val="19"/>
                <w:szCs w:val="19"/>
                <w:lang w:eastAsia="pt-BR"/>
              </w:rPr>
              <w:t>:</w:t>
            </w:r>
            <w:r w:rsidRPr="00F241C3">
              <w:rPr>
                <w:rFonts w:ascii="Book Antiqua" w:eastAsia="Times New Roman" w:hAnsi="Book Antiqua" w:cs="Times New Roman"/>
                <w:sz w:val="19"/>
                <w:szCs w:val="19"/>
                <w:lang w:eastAsia="pt-BR"/>
              </w:rPr>
              <w:t xml:space="preserve"> Na alienação fiduciária de bem imóvel, </w:t>
            </w:r>
            <w:r w:rsidRPr="00F241C3">
              <w:rPr>
                <w:rFonts w:ascii="Book Antiqua" w:eastAsia="Times New Roman" w:hAnsi="Book Antiqua" w:cs="Times New Roman"/>
                <w:b/>
                <w:sz w:val="19"/>
                <w:szCs w:val="19"/>
                <w:highlight w:val="yellow"/>
                <w:lang w:eastAsia="pt-BR"/>
              </w:rPr>
              <w:t>alguém</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sz w:val="19"/>
                <w:szCs w:val="19"/>
                <w:shd w:val="clear" w:color="auto" w:fill="F7CAAC" w:themeFill="accent2" w:themeFillTint="66"/>
                <w:lang w:eastAsia="pt-BR"/>
              </w:rPr>
              <w:t>fiduciante</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sz w:val="19"/>
                <w:szCs w:val="19"/>
                <w:highlight w:val="yellow"/>
                <w:lang w:eastAsia="pt-BR"/>
              </w:rPr>
              <w:t>toma dinheiro emprestado de outrem</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sz w:val="19"/>
                <w:szCs w:val="19"/>
                <w:highlight w:val="yellow"/>
                <w:lang w:eastAsia="pt-BR"/>
              </w:rPr>
              <w:t>fiduciário</w:t>
            </w:r>
            <w:r w:rsidRPr="00F241C3">
              <w:rPr>
                <w:rFonts w:ascii="Book Antiqua" w:eastAsia="Times New Roman" w:hAnsi="Book Antiqua" w:cs="Times New Roman"/>
                <w:sz w:val="19"/>
                <w:szCs w:val="19"/>
                <w:lang w:eastAsia="pt-BR"/>
              </w:rPr>
              <w:t xml:space="preserve">) e, </w:t>
            </w:r>
            <w:r w:rsidRPr="00F241C3">
              <w:rPr>
                <w:rFonts w:ascii="Book Antiqua" w:eastAsia="Times New Roman" w:hAnsi="Book Antiqua" w:cs="Times New Roman"/>
                <w:b/>
                <w:sz w:val="19"/>
                <w:szCs w:val="19"/>
                <w:highlight w:val="green"/>
                <w:lang w:eastAsia="pt-BR"/>
              </w:rPr>
              <w:t>como garantia de que irá pagar a dívida</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sz w:val="19"/>
                <w:szCs w:val="19"/>
                <w:highlight w:val="yellow"/>
                <w:lang w:eastAsia="pt-BR"/>
              </w:rPr>
              <w:t>transfere a propriedade resolúvel de um bem imóvel para o credor</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sz w:val="19"/>
                <w:szCs w:val="19"/>
                <w:highlight w:val="yellow"/>
                <w:lang w:eastAsia="pt-BR"/>
              </w:rPr>
              <w:t>ficando este obrigado a devolver ao devedor o bem que lhe foi alienado quando houver o adimplemento integral do débito</w:t>
            </w:r>
            <w:r w:rsidRPr="00F241C3">
              <w:rPr>
                <w:rFonts w:ascii="Book Antiqua" w:eastAsia="Times New Roman" w:hAnsi="Book Antiqua" w:cs="Times New Roman"/>
                <w:sz w:val="19"/>
                <w:szCs w:val="19"/>
                <w:lang w:eastAsia="pt-BR"/>
              </w:rPr>
              <w:t xml:space="preserve">. É o que dispõe o </w:t>
            </w:r>
            <w:r w:rsidRPr="00F241C3">
              <w:rPr>
                <w:rFonts w:ascii="Book Antiqua" w:eastAsia="Times New Roman" w:hAnsi="Book Antiqua" w:cs="Times New Roman"/>
                <w:i/>
                <w:sz w:val="19"/>
                <w:szCs w:val="19"/>
                <w:lang w:eastAsia="pt-BR"/>
              </w:rPr>
              <w:t>caput</w:t>
            </w:r>
            <w:r w:rsidRPr="00F241C3">
              <w:rPr>
                <w:rFonts w:ascii="Book Antiqua" w:eastAsia="Times New Roman" w:hAnsi="Book Antiqua" w:cs="Times New Roman"/>
                <w:sz w:val="19"/>
                <w:szCs w:val="19"/>
                <w:lang w:eastAsia="pt-BR"/>
              </w:rPr>
              <w:t xml:space="preserve"> do art. 22 da Lei 9514/97.</w:t>
            </w:r>
          </w:p>
        </w:tc>
      </w:tr>
    </w:tbl>
    <w:p w14:paraId="4B2DBBE6" w14:textId="6F2D23D3" w:rsidR="005E28B7" w:rsidRPr="00391F23" w:rsidRDefault="005E28B7" w:rsidP="007F14B6">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bookmarkStart w:id="108" w:name="art22p.."/>
      <w:bookmarkStart w:id="109" w:name="art22§1"/>
      <w:bookmarkEnd w:id="108"/>
      <w:bookmarkEnd w:id="109"/>
      <w:r w:rsidRPr="00F241C3">
        <w:rPr>
          <w:rFonts w:ascii="Book Antiqua" w:eastAsia="Times New Roman" w:hAnsi="Book Antiqua" w:cs="Times New Roman"/>
          <w:b/>
          <w:sz w:val="19"/>
          <w:szCs w:val="19"/>
          <w:highlight w:val="magenta"/>
          <w:lang w:eastAsia="pt-BR"/>
        </w:rPr>
        <w:t>§ 1</w:t>
      </w:r>
      <w:r w:rsidRPr="00F241C3">
        <w:rPr>
          <w:rFonts w:ascii="Book Antiqua" w:eastAsia="Times New Roman" w:hAnsi="Book Antiqua" w:cs="Times New Roman"/>
          <w:b/>
          <w:sz w:val="19"/>
          <w:szCs w:val="19"/>
          <w:highlight w:val="magenta"/>
          <w:u w:val="single"/>
          <w:vertAlign w:val="superscript"/>
          <w:lang w:eastAsia="pt-BR"/>
        </w:rPr>
        <w:t>o</w:t>
      </w:r>
      <w:r w:rsidRPr="00F241C3">
        <w:rPr>
          <w:rFonts w:ascii="Book Antiqua" w:eastAsia="Times New Roman" w:hAnsi="Book Antiqua" w:cs="Times New Roman"/>
          <w:sz w:val="19"/>
          <w:szCs w:val="19"/>
          <w:lang w:eastAsia="pt-BR"/>
        </w:rPr>
        <w:t xml:space="preserve">  A </w:t>
      </w:r>
      <w:r w:rsidRPr="00F241C3">
        <w:rPr>
          <w:rFonts w:ascii="Book Antiqua" w:eastAsia="Times New Roman" w:hAnsi="Book Antiqua" w:cs="Times New Roman"/>
          <w:b/>
          <w:bCs/>
          <w:sz w:val="19"/>
          <w:szCs w:val="19"/>
          <w:highlight w:val="yellow"/>
          <w:lang w:eastAsia="pt-BR"/>
        </w:rPr>
        <w:t>alienação fiduciária</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caps/>
          <w:sz w:val="19"/>
          <w:szCs w:val="19"/>
          <w:highlight w:val="green"/>
          <w:lang w:eastAsia="pt-BR"/>
        </w:rPr>
        <w:t>poderá ser contratada</w:t>
      </w:r>
      <w:r w:rsidRPr="00F241C3">
        <w:rPr>
          <w:rFonts w:ascii="Book Antiqua" w:eastAsia="Times New Roman" w:hAnsi="Book Antiqua" w:cs="Times New Roman"/>
          <w:sz w:val="19"/>
          <w:szCs w:val="19"/>
          <w:lang w:eastAsia="pt-BR"/>
        </w:rPr>
        <w:t xml:space="preserve"> </w:t>
      </w:r>
      <w:r w:rsidRPr="00E40D28">
        <w:rPr>
          <w:rFonts w:ascii="Book Antiqua" w:eastAsia="Times New Roman" w:hAnsi="Book Antiqua" w:cs="Times New Roman"/>
          <w:b/>
          <w:sz w:val="19"/>
          <w:szCs w:val="19"/>
          <w:lang w:eastAsia="pt-BR"/>
        </w:rPr>
        <w:t xml:space="preserve">por </w:t>
      </w:r>
      <w:r w:rsidRPr="00E40D28">
        <w:rPr>
          <w:rFonts w:ascii="Book Antiqua" w:eastAsia="Times New Roman" w:hAnsi="Book Antiqua" w:cs="Times New Roman"/>
          <w:b/>
          <w:caps/>
          <w:sz w:val="19"/>
          <w:szCs w:val="19"/>
          <w:highlight w:val="cyan"/>
          <w:lang w:eastAsia="pt-BR"/>
        </w:rPr>
        <w:t>pessoa física</w:t>
      </w:r>
      <w:r w:rsidRPr="00E40D28">
        <w:rPr>
          <w:rFonts w:ascii="Book Antiqua" w:eastAsia="Times New Roman" w:hAnsi="Book Antiqua" w:cs="Times New Roman"/>
          <w:b/>
          <w:sz w:val="19"/>
          <w:szCs w:val="19"/>
          <w:lang w:eastAsia="pt-BR"/>
        </w:rPr>
        <w:t xml:space="preserve"> ou </w:t>
      </w:r>
      <w:r w:rsidRPr="00E40D28">
        <w:rPr>
          <w:rFonts w:ascii="Book Antiqua" w:eastAsia="Times New Roman" w:hAnsi="Book Antiqua" w:cs="Times New Roman"/>
          <w:b/>
          <w:caps/>
          <w:sz w:val="19"/>
          <w:szCs w:val="19"/>
          <w:highlight w:val="cyan"/>
          <w:lang w:eastAsia="pt-BR"/>
        </w:rPr>
        <w:t>jurídica</w:t>
      </w:r>
      <w:r w:rsidRPr="00E40D28">
        <w:rPr>
          <w:rFonts w:ascii="Book Antiqua" w:eastAsia="Times New Roman" w:hAnsi="Book Antiqua" w:cs="Times New Roman"/>
          <w:b/>
          <w:sz w:val="19"/>
          <w:szCs w:val="19"/>
          <w:lang w:eastAsia="pt-BR"/>
        </w:rPr>
        <w:t xml:space="preserve">, </w:t>
      </w:r>
      <w:r w:rsidRPr="00E40D28">
        <w:rPr>
          <w:rFonts w:ascii="Book Antiqua" w:eastAsia="Times New Roman" w:hAnsi="Book Antiqua" w:cs="Times New Roman"/>
          <w:b/>
          <w:caps/>
          <w:sz w:val="19"/>
          <w:szCs w:val="19"/>
          <w:highlight w:val="green"/>
          <w:lang w:eastAsia="pt-BR"/>
        </w:rPr>
        <w:t>não sendo</w:t>
      </w:r>
      <w:r w:rsidRPr="00E40D28">
        <w:rPr>
          <w:rFonts w:ascii="Book Antiqua" w:eastAsia="Times New Roman" w:hAnsi="Book Antiqua" w:cs="Times New Roman"/>
          <w:b/>
          <w:sz w:val="19"/>
          <w:szCs w:val="19"/>
          <w:lang w:eastAsia="pt-BR"/>
        </w:rPr>
        <w:t xml:space="preserve"> </w:t>
      </w:r>
      <w:r w:rsidRPr="00E40D28">
        <w:rPr>
          <w:rFonts w:ascii="Book Antiqua" w:eastAsia="Times New Roman" w:hAnsi="Book Antiqua" w:cs="Times New Roman"/>
          <w:b/>
          <w:caps/>
          <w:sz w:val="19"/>
          <w:szCs w:val="19"/>
          <w:shd w:val="clear" w:color="auto" w:fill="F7CAAC" w:themeFill="accent2" w:themeFillTint="66"/>
          <w:lang w:eastAsia="pt-BR"/>
        </w:rPr>
        <w:t>privativa</w:t>
      </w:r>
      <w:r w:rsidRPr="00E40D28">
        <w:rPr>
          <w:rFonts w:ascii="Book Antiqua" w:eastAsia="Times New Roman" w:hAnsi="Book Antiqua" w:cs="Times New Roman"/>
          <w:b/>
          <w:caps/>
          <w:sz w:val="19"/>
          <w:szCs w:val="19"/>
          <w:lang w:eastAsia="pt-BR"/>
        </w:rPr>
        <w:t xml:space="preserve"> </w:t>
      </w:r>
      <w:r w:rsidRPr="00E40D28">
        <w:rPr>
          <w:rFonts w:ascii="Book Antiqua" w:eastAsia="Times New Roman" w:hAnsi="Book Antiqua" w:cs="Times New Roman"/>
          <w:b/>
          <w:sz w:val="19"/>
          <w:szCs w:val="19"/>
          <w:highlight w:val="yellow"/>
          <w:lang w:eastAsia="pt-BR"/>
        </w:rPr>
        <w:t>das entidades</w:t>
      </w:r>
      <w:r w:rsidRPr="00E40D28">
        <w:rPr>
          <w:rFonts w:ascii="Book Antiqua" w:eastAsia="Times New Roman" w:hAnsi="Book Antiqua" w:cs="Times New Roman"/>
          <w:b/>
          <w:sz w:val="19"/>
          <w:szCs w:val="19"/>
          <w:lang w:eastAsia="pt-BR"/>
        </w:rPr>
        <w:t xml:space="preserve"> que </w:t>
      </w:r>
      <w:r w:rsidRPr="00E40D28">
        <w:rPr>
          <w:rFonts w:ascii="Book Antiqua" w:eastAsia="Times New Roman" w:hAnsi="Book Antiqua" w:cs="Times New Roman"/>
          <w:b/>
          <w:caps/>
          <w:sz w:val="19"/>
          <w:szCs w:val="19"/>
          <w:highlight w:val="green"/>
          <w:lang w:eastAsia="pt-BR"/>
        </w:rPr>
        <w:t>operam</w:t>
      </w:r>
      <w:r w:rsidRPr="00E40D28">
        <w:rPr>
          <w:rFonts w:ascii="Book Antiqua" w:eastAsia="Times New Roman" w:hAnsi="Book Antiqua" w:cs="Times New Roman"/>
          <w:b/>
          <w:sz w:val="19"/>
          <w:szCs w:val="19"/>
          <w:lang w:eastAsia="pt-BR"/>
        </w:rPr>
        <w:t xml:space="preserve"> </w:t>
      </w:r>
      <w:r w:rsidRPr="00E40D28">
        <w:rPr>
          <w:rFonts w:ascii="Book Antiqua" w:eastAsia="Times New Roman" w:hAnsi="Book Antiqua" w:cs="Times New Roman"/>
          <w:b/>
          <w:caps/>
          <w:sz w:val="19"/>
          <w:szCs w:val="19"/>
          <w:shd w:val="clear" w:color="auto" w:fill="F7CAAC" w:themeFill="accent2" w:themeFillTint="66"/>
          <w:lang w:eastAsia="pt-BR"/>
        </w:rPr>
        <w:t>no SFI</w:t>
      </w:r>
      <w:r w:rsidRPr="00E40D28">
        <w:rPr>
          <w:rFonts w:ascii="Book Antiqua" w:eastAsia="Times New Roman" w:hAnsi="Book Antiqua" w:cs="Times New Roman"/>
          <w:b/>
          <w:sz w:val="19"/>
          <w:szCs w:val="19"/>
          <w:lang w:eastAsia="pt-BR"/>
        </w:rPr>
        <w:t xml:space="preserve">, podendo ter como objeto, </w:t>
      </w:r>
      <w:r w:rsidRPr="00E40D28">
        <w:rPr>
          <w:rFonts w:ascii="Book Antiqua" w:eastAsia="Times New Roman" w:hAnsi="Book Antiqua" w:cs="Times New Roman"/>
          <w:b/>
          <w:caps/>
          <w:sz w:val="19"/>
          <w:szCs w:val="19"/>
          <w:highlight w:val="green"/>
          <w:lang w:eastAsia="pt-BR"/>
        </w:rPr>
        <w:t>além</w:t>
      </w:r>
      <w:r w:rsidRPr="00E40D28">
        <w:rPr>
          <w:rFonts w:ascii="Book Antiqua" w:eastAsia="Times New Roman" w:hAnsi="Book Antiqua" w:cs="Times New Roman"/>
          <w:b/>
          <w:sz w:val="19"/>
          <w:szCs w:val="19"/>
          <w:lang w:eastAsia="pt-BR"/>
        </w:rPr>
        <w:t xml:space="preserve"> </w:t>
      </w:r>
      <w:r w:rsidRPr="00E40D28">
        <w:rPr>
          <w:rFonts w:ascii="Book Antiqua" w:eastAsia="Times New Roman" w:hAnsi="Book Antiqua" w:cs="Times New Roman"/>
          <w:b/>
          <w:sz w:val="19"/>
          <w:szCs w:val="19"/>
          <w:highlight w:val="cyan"/>
          <w:lang w:eastAsia="pt-BR"/>
        </w:rPr>
        <w:t>da propriedade plena</w:t>
      </w:r>
      <w:r w:rsidRPr="00976AAC">
        <w:rPr>
          <w:rFonts w:ascii="Book Antiqua" w:eastAsia="Times New Roman" w:hAnsi="Book Antiqua" w:cs="Times New Roman"/>
          <w:sz w:val="16"/>
          <w:szCs w:val="16"/>
          <w:lang w:eastAsia="pt-BR"/>
        </w:rPr>
        <w:t xml:space="preserve">:  </w:t>
      </w:r>
      <w:hyperlink r:id="rId73" w:anchor="art11" w:history="1">
        <w:r w:rsidRPr="00976AAC">
          <w:rPr>
            <w:rFonts w:ascii="Book Antiqua" w:eastAsia="Times New Roman" w:hAnsi="Book Antiqua" w:cs="Times New Roman"/>
            <w:color w:val="0000FF"/>
            <w:sz w:val="16"/>
            <w:szCs w:val="16"/>
            <w:u w:val="single"/>
            <w:lang w:eastAsia="pt-BR"/>
          </w:rPr>
          <w:t>(Renumerado do parágrafo único pela Lei nº 11.481, de 2007)</w:t>
        </w:r>
      </w:hyperlink>
      <w:r w:rsidR="00E579B7" w:rsidRPr="00976AAC">
        <w:rPr>
          <w:rFonts w:ascii="Book Antiqua" w:eastAsia="Times New Roman" w:hAnsi="Book Antiqua" w:cs="Times New Roman"/>
          <w:color w:val="0000FF"/>
          <w:sz w:val="16"/>
          <w:szCs w:val="16"/>
          <w:lang w:eastAsia="pt-BR"/>
        </w:rPr>
        <w:t xml:space="preserve"> </w:t>
      </w:r>
      <w:r w:rsidR="00141920" w:rsidRPr="00976AAC">
        <w:rPr>
          <w:rFonts w:ascii="Book Antiqua" w:eastAsia="Times New Roman" w:hAnsi="Book Antiqua" w:cs="Times New Roman"/>
          <w:b/>
          <w:bCs/>
          <w:color w:val="FF0000"/>
          <w:sz w:val="16"/>
          <w:szCs w:val="16"/>
          <w:u w:val="single"/>
          <w:lang w:eastAsia="pt-BR"/>
        </w:rPr>
        <w:t>(TJMG-2014)</w:t>
      </w:r>
      <w:r w:rsidR="00FC60F0" w:rsidRPr="00976AAC">
        <w:rPr>
          <w:rFonts w:ascii="Book Antiqua" w:eastAsia="Times New Roman" w:hAnsi="Book Antiqua" w:cs="Times New Roman"/>
          <w:b/>
          <w:bCs/>
          <w:color w:val="FF0000"/>
          <w:sz w:val="16"/>
          <w:szCs w:val="16"/>
          <w:lang w:eastAsia="pt-BR"/>
        </w:rPr>
        <w:t xml:space="preserve"> </w:t>
      </w:r>
      <w:r w:rsidR="00FC60F0" w:rsidRPr="00976AAC">
        <w:rPr>
          <w:rFonts w:ascii="Book Antiqua" w:eastAsia="Times New Roman" w:hAnsi="Book Antiqua" w:cs="Times New Roman"/>
          <w:b/>
          <w:bCs/>
          <w:color w:val="FF0000"/>
          <w:sz w:val="16"/>
          <w:szCs w:val="16"/>
          <w:u w:val="single"/>
          <w:lang w:eastAsia="pt-BR"/>
        </w:rPr>
        <w:t>(PGERN-2014)</w:t>
      </w:r>
      <w:r w:rsidR="001F7595" w:rsidRPr="00976AAC">
        <w:rPr>
          <w:rFonts w:ascii="Book Antiqua" w:eastAsia="Times New Roman" w:hAnsi="Book Antiqua" w:cs="Times New Roman"/>
          <w:color w:val="0000FF"/>
          <w:sz w:val="16"/>
          <w:szCs w:val="16"/>
          <w:lang w:eastAsia="pt-BR"/>
        </w:rPr>
        <w:t xml:space="preserve"> </w:t>
      </w:r>
      <w:r w:rsidR="001F7595" w:rsidRPr="00976AAC">
        <w:rPr>
          <w:rFonts w:ascii="Book Antiqua" w:eastAsia="Times New Roman" w:hAnsi="Book Antiqua" w:cs="Times New Roman"/>
          <w:b/>
          <w:color w:val="FF0000"/>
          <w:sz w:val="16"/>
          <w:szCs w:val="16"/>
          <w:u w:val="single"/>
          <w:lang w:eastAsia="pt-BR"/>
        </w:rPr>
        <w:t>(TJRR-2015)</w:t>
      </w:r>
      <w:r w:rsidR="00CA570E" w:rsidRPr="00976AAC">
        <w:rPr>
          <w:rFonts w:ascii="Book Antiqua" w:eastAsia="Times New Roman" w:hAnsi="Book Antiqua" w:cs="Times New Roman"/>
          <w:b/>
          <w:color w:val="FF0000"/>
          <w:sz w:val="16"/>
          <w:szCs w:val="16"/>
          <w:lang w:eastAsia="pt-BR"/>
        </w:rPr>
        <w:t xml:space="preserve"> </w:t>
      </w:r>
      <w:r w:rsidR="00E40D28" w:rsidRPr="00976AAC">
        <w:rPr>
          <w:rFonts w:ascii="Book Antiqua" w:eastAsia="Times New Roman" w:hAnsi="Book Antiqua" w:cs="Times New Roman"/>
          <w:b/>
          <w:bCs/>
          <w:color w:val="FF0000"/>
          <w:sz w:val="16"/>
          <w:szCs w:val="16"/>
          <w:u w:val="single"/>
          <w:lang w:eastAsia="pt-BR"/>
        </w:rPr>
        <w:t>(Cartórios/TJSP-2011/2016/2018)</w:t>
      </w:r>
      <w:r w:rsidR="00C5559E" w:rsidRPr="00976AAC">
        <w:rPr>
          <w:rFonts w:ascii="Book Antiqua" w:eastAsia="Times New Roman" w:hAnsi="Book Antiqua" w:cs="Times New Roman"/>
          <w:b/>
          <w:color w:val="FF0000"/>
          <w:sz w:val="16"/>
          <w:szCs w:val="16"/>
          <w:lang w:eastAsia="pt-BR"/>
        </w:rPr>
        <w:t xml:space="preserve"> </w:t>
      </w:r>
      <w:r w:rsidR="00D15161" w:rsidRPr="00976AAC">
        <w:rPr>
          <w:rFonts w:ascii="Book Antiqua" w:hAnsi="Book Antiqua"/>
          <w:b/>
          <w:color w:val="FF0000"/>
          <w:sz w:val="16"/>
          <w:szCs w:val="16"/>
          <w:u w:val="single"/>
        </w:rPr>
        <w:t>(Cartórios/TJRS-2015/2019)</w:t>
      </w:r>
      <w:r w:rsidR="00DC2B08" w:rsidRPr="00976AAC">
        <w:rPr>
          <w:rFonts w:ascii="Book Antiqua" w:hAnsi="Book Antiqua"/>
          <w:b/>
          <w:color w:val="FF0000"/>
          <w:sz w:val="16"/>
          <w:szCs w:val="16"/>
        </w:rPr>
        <w:t xml:space="preserve"> </w:t>
      </w:r>
      <w:r w:rsidR="00DC2B08" w:rsidRPr="00976AAC">
        <w:rPr>
          <w:rFonts w:ascii="Book Antiqua" w:eastAsia="Times New Roman" w:hAnsi="Book Antiqua" w:cs="Times New Roman"/>
          <w:b/>
          <w:color w:val="FF0000"/>
          <w:sz w:val="16"/>
          <w:szCs w:val="16"/>
          <w:u w:val="single"/>
          <w:lang w:eastAsia="pt-BR"/>
        </w:rPr>
        <w:t>(Cartórios/TJMG-2015/2016/2017/2019)</w:t>
      </w:r>
      <w:r w:rsidR="006F1132" w:rsidRPr="00976AAC">
        <w:rPr>
          <w:rFonts w:ascii="Book Antiqua" w:eastAsia="Times New Roman" w:hAnsi="Book Antiqua" w:cs="Times New Roman"/>
          <w:b/>
          <w:bCs/>
          <w:color w:val="FF0000"/>
          <w:sz w:val="16"/>
          <w:szCs w:val="16"/>
          <w:lang w:eastAsia="pt-BR"/>
        </w:rPr>
        <w:t xml:space="preserve"> </w:t>
      </w:r>
      <w:r w:rsidR="006F1132" w:rsidRPr="00976AAC">
        <w:rPr>
          <w:rFonts w:ascii="Book Antiqua" w:hAnsi="Book Antiqua"/>
          <w:b/>
          <w:color w:val="FF0000"/>
          <w:sz w:val="16"/>
          <w:szCs w:val="16"/>
          <w:u w:val="single"/>
        </w:rPr>
        <w:t>(Cartórios/TJGO-2021)</w:t>
      </w:r>
      <w:r w:rsidR="00EF7302" w:rsidRPr="00976AAC">
        <w:rPr>
          <w:rFonts w:ascii="Book Antiqua" w:hAnsi="Book Antiqua"/>
          <w:b/>
          <w:color w:val="FF0000"/>
          <w:sz w:val="16"/>
          <w:szCs w:val="16"/>
        </w:rPr>
        <w:t xml:space="preserve"> </w:t>
      </w:r>
      <w:bookmarkStart w:id="110" w:name="_Hlk142834697"/>
      <w:r w:rsidR="007F14B6">
        <w:rPr>
          <w:rFonts w:ascii="Book Antiqua" w:eastAsia="Times New Roman" w:hAnsi="Book Antiqua" w:cs="Times New Roman"/>
          <w:b/>
          <w:color w:val="FF0000"/>
          <w:sz w:val="16"/>
          <w:szCs w:val="16"/>
          <w:u w:val="single"/>
          <w:lang w:eastAsia="pt-BR"/>
        </w:rPr>
        <w:t>(TJRS-2022)</w:t>
      </w:r>
      <w:bookmarkEnd w:id="110"/>
      <w:r w:rsidR="00DA6F74">
        <w:rPr>
          <w:rFonts w:ascii="Book Antiqua" w:eastAsia="Times New Roman" w:hAnsi="Book Antiqua" w:cs="Times New Roman"/>
          <w:b/>
          <w:color w:val="FF0000"/>
          <w:sz w:val="16"/>
          <w:szCs w:val="16"/>
          <w:lang w:eastAsia="pt-BR"/>
        </w:rPr>
        <w:t xml:space="preserve"> </w:t>
      </w:r>
      <w:r w:rsidR="00DA6F74">
        <w:rPr>
          <w:rFonts w:ascii="Book Antiqua" w:eastAsia="Times New Roman" w:hAnsi="Book Antiqua" w:cs="Times New Roman"/>
          <w:b/>
          <w:color w:val="FF0000"/>
          <w:sz w:val="16"/>
          <w:szCs w:val="16"/>
          <w:u w:val="single"/>
          <w:lang w:eastAsia="pt-BR"/>
        </w:rPr>
        <w:t>(TRF4-2022)</w:t>
      </w:r>
      <w:r w:rsidR="00512D76">
        <w:rPr>
          <w:rFonts w:ascii="Book Antiqua" w:eastAsia="Times New Roman" w:hAnsi="Book Antiqua" w:cs="Times New Roman"/>
          <w:b/>
          <w:color w:val="FF0000"/>
          <w:sz w:val="16"/>
          <w:szCs w:val="16"/>
          <w:lang w:eastAsia="pt-BR"/>
        </w:rPr>
        <w:t xml:space="preserve"> </w:t>
      </w:r>
      <w:r w:rsidR="00512D76">
        <w:rPr>
          <w:rFonts w:ascii="Book Antiqua" w:eastAsia="Times New Roman" w:hAnsi="Book Antiqua" w:cs="Times New Roman"/>
          <w:b/>
          <w:bCs/>
          <w:color w:val="FF0000"/>
          <w:sz w:val="16"/>
          <w:szCs w:val="16"/>
          <w:u w:val="single"/>
          <w:lang w:eastAsia="pt-BR"/>
        </w:rPr>
        <w:t>(Cartórios/TJAC-2023)</w:t>
      </w:r>
      <w:r w:rsidR="00391F23">
        <w:rPr>
          <w:rFonts w:ascii="Book Antiqua" w:eastAsia="Times New Roman" w:hAnsi="Book Antiqua" w:cs="Times New Roman"/>
          <w:b/>
          <w:bCs/>
          <w:color w:val="FF0000"/>
          <w:sz w:val="16"/>
          <w:szCs w:val="16"/>
          <w:lang w:eastAsia="pt-BR"/>
        </w:rPr>
        <w:t xml:space="preserve"> </w:t>
      </w:r>
      <w:r w:rsidR="00391F23">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53364C" w:rsidRPr="00F241C3" w14:paraId="536E1027" w14:textId="77777777" w:rsidTr="0053364C">
        <w:tc>
          <w:tcPr>
            <w:tcW w:w="8494" w:type="dxa"/>
            <w:shd w:val="clear" w:color="auto" w:fill="CCFFFF"/>
          </w:tcPr>
          <w:p w14:paraId="2DEBFC99" w14:textId="4F49FB9A" w:rsidR="007F14B6" w:rsidRPr="007F14B6" w:rsidRDefault="007F14B6" w:rsidP="007F14B6">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14B6">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14B6">
              <w:rPr>
                <w:rFonts w:ascii="Book Antiqua" w:eastAsia="Times New Roman" w:hAnsi="Book Antiqua" w:cs="Times New Roman"/>
                <w:bCs/>
                <w:sz w:val="19"/>
                <w:szCs w:val="19"/>
                <w:lang w:eastAsia="pt-BR"/>
              </w:rPr>
              <w:t>Alienação fiduciária em garantia é o negócio pelo qual ao credor é transferida a propriedade resolúvel do bem, tornando o fiduciante seu possuidor direto e o fiduciário seu possuidor indireto. Sobre o tema, o que é correto afirmar?</w:t>
            </w:r>
            <w:r>
              <w:rPr>
                <w:rFonts w:ascii="Book Antiqua" w:eastAsia="Times New Roman" w:hAnsi="Book Antiqua" w:cs="Times New Roman"/>
                <w:bCs/>
                <w:sz w:val="19"/>
                <w:szCs w:val="19"/>
                <w:lang w:eastAsia="pt-BR"/>
              </w:rPr>
              <w:t xml:space="preserve"> </w:t>
            </w:r>
            <w:r w:rsidRPr="007F14B6">
              <w:rPr>
                <w:rFonts w:ascii="Book Antiqua" w:eastAsia="Times New Roman" w:hAnsi="Book Antiqua" w:cs="Times New Roman"/>
                <w:bCs/>
                <w:sz w:val="19"/>
                <w:szCs w:val="19"/>
                <w:lang w:eastAsia="pt-BR"/>
              </w:rPr>
              <w:t>A alienação fiduciária de bem imóvel poderá ser contratada por pessoa física ou jurídica, não sendo privativa das entidades que operam no Sistema de Financiamento Imobiliário.</w:t>
            </w:r>
            <w:r>
              <w:rPr>
                <w:rFonts w:ascii="Book Antiqua" w:eastAsia="Times New Roman" w:hAnsi="Book Antiqua" w:cs="Times New Roman"/>
                <w:bCs/>
                <w:sz w:val="19"/>
                <w:szCs w:val="19"/>
                <w:lang w:eastAsia="pt-BR"/>
              </w:rPr>
              <w:t xml:space="preserve"> </w:t>
            </w:r>
            <w:r w:rsidRPr="00F241C3">
              <w:rPr>
                <w:rFonts w:ascii="Book Antiqua" w:eastAsia="Times New Roman" w:hAnsi="Book Antiqua" w:cs="Times New Roman"/>
                <w:b/>
                <w:sz w:val="19"/>
                <w:szCs w:val="19"/>
                <w:lang w:eastAsia="pt-BR"/>
              </w:rPr>
              <w:t>BL: art. 22, §1º da Lei 9514.</w:t>
            </w:r>
          </w:p>
          <w:p w14:paraId="348E5560" w14:textId="33DFDB47" w:rsidR="0053364C" w:rsidRPr="00F241C3" w:rsidRDefault="0053364C" w:rsidP="000959B6">
            <w:pPr>
              <w:spacing w:before="100" w:beforeAutospacing="1" w:after="100" w:afterAutospacing="1" w:line="240" w:lineRule="atLeast"/>
              <w:jc w:val="both"/>
              <w:rPr>
                <w:rFonts w:ascii="Book Antiqua" w:eastAsia="Times New Roman" w:hAnsi="Book Antiqua" w:cs="Times New Roman"/>
                <w:b/>
                <w:sz w:val="19"/>
                <w:szCs w:val="19"/>
                <w:lang w:eastAsia="pt-BR"/>
              </w:rPr>
            </w:pPr>
            <w:r w:rsidRPr="00F241C3">
              <w:rPr>
                <w:rFonts w:ascii="Book Antiqua" w:eastAsia="Times New Roman" w:hAnsi="Book Antiqua" w:cs="Times New Roman"/>
                <w:b/>
                <w:sz w:val="19"/>
                <w:szCs w:val="19"/>
                <w:lang w:eastAsia="pt-BR"/>
              </w:rPr>
              <w:t>(</w:t>
            </w:r>
            <w:r w:rsidRPr="00F241C3">
              <w:rPr>
                <w:rFonts w:ascii="Book Antiqua" w:eastAsia="Times New Roman" w:hAnsi="Book Antiqua" w:cs="Times New Roman"/>
                <w:b/>
                <w:sz w:val="19"/>
                <w:szCs w:val="19"/>
                <w:highlight w:val="yellow"/>
                <w:lang w:eastAsia="pt-BR"/>
              </w:rPr>
              <w:t>TJMG-2014</w:t>
            </w:r>
            <w:r w:rsidRPr="00F241C3">
              <w:rPr>
                <w:rFonts w:ascii="Book Antiqua" w:eastAsia="Times New Roman" w:hAnsi="Book Antiqua" w:cs="Times New Roman"/>
                <w:b/>
                <w:sz w:val="19"/>
                <w:szCs w:val="19"/>
                <w:lang w:eastAsia="pt-BR"/>
              </w:rPr>
              <w:t>)</w:t>
            </w:r>
            <w:r w:rsidRPr="00F241C3">
              <w:rPr>
                <w:rFonts w:ascii="Book Antiqua" w:eastAsia="Times New Roman" w:hAnsi="Book Antiqua" w:cs="Times New Roman"/>
                <w:sz w:val="19"/>
                <w:szCs w:val="19"/>
                <w:lang w:eastAsia="pt-BR"/>
              </w:rPr>
              <w:t xml:space="preserve">: No que tange aos contratos garantidos por alienação fiduciária em garantia, assinale a alternativa </w:t>
            </w:r>
            <w:r w:rsidR="00C5559E">
              <w:rPr>
                <w:rFonts w:ascii="Book Antiqua" w:eastAsia="Times New Roman" w:hAnsi="Book Antiqua" w:cs="Times New Roman"/>
                <w:sz w:val="19"/>
                <w:szCs w:val="19"/>
                <w:lang w:eastAsia="pt-BR"/>
              </w:rPr>
              <w:t>correta</w:t>
            </w:r>
            <w:r w:rsidRPr="00F241C3">
              <w:rPr>
                <w:rFonts w:ascii="Book Antiqua" w:eastAsia="Times New Roman" w:hAnsi="Book Antiqua" w:cs="Times New Roman"/>
                <w:sz w:val="19"/>
                <w:szCs w:val="19"/>
                <w:lang w:eastAsia="pt-BR"/>
              </w:rPr>
              <w:t xml:space="preserve">: A alienação fiduciária de bem imóvel poderá ser contratada por pessoa física ou jurídica, não sendo privativa das instituições financeiras que operam no Sistema de Financiamento Imobiliário. </w:t>
            </w:r>
            <w:r w:rsidRPr="00F241C3">
              <w:rPr>
                <w:rFonts w:ascii="Book Antiqua" w:eastAsia="Times New Roman" w:hAnsi="Book Antiqua" w:cs="Times New Roman"/>
                <w:b/>
                <w:sz w:val="19"/>
                <w:szCs w:val="19"/>
                <w:lang w:eastAsia="pt-BR"/>
              </w:rPr>
              <w:t>BL: art. 22, §1º da Lei 9514.</w:t>
            </w:r>
          </w:p>
        </w:tc>
      </w:tr>
    </w:tbl>
    <w:p w14:paraId="406E7E90" w14:textId="0E2EAFF8" w:rsidR="005E28B7" w:rsidRPr="007F14B6" w:rsidRDefault="005E28B7" w:rsidP="007F14B6">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111" w:name="art22§1i"/>
      <w:bookmarkEnd w:id="111"/>
      <w:r w:rsidRPr="00F241C3">
        <w:rPr>
          <w:rFonts w:ascii="Book Antiqua" w:eastAsia="Times New Roman" w:hAnsi="Book Antiqua" w:cs="Times New Roman"/>
          <w:sz w:val="19"/>
          <w:szCs w:val="19"/>
          <w:lang w:eastAsia="pt-BR"/>
        </w:rPr>
        <w:t xml:space="preserve">I - </w:t>
      </w:r>
      <w:r w:rsidRPr="005B1AE0">
        <w:rPr>
          <w:rFonts w:ascii="Book Antiqua" w:eastAsia="Times New Roman" w:hAnsi="Book Antiqua" w:cs="Times New Roman"/>
          <w:b/>
          <w:bCs/>
          <w:sz w:val="19"/>
          <w:szCs w:val="19"/>
          <w:highlight w:val="cyan"/>
          <w:lang w:eastAsia="pt-BR"/>
        </w:rPr>
        <w:t>bens enfitêuticos</w:t>
      </w:r>
      <w:r w:rsidRPr="00F241C3">
        <w:rPr>
          <w:rFonts w:ascii="Book Antiqua" w:eastAsia="Times New Roman" w:hAnsi="Book Antiqua" w:cs="Times New Roman"/>
          <w:sz w:val="19"/>
          <w:szCs w:val="19"/>
          <w:lang w:eastAsia="pt-BR"/>
        </w:rPr>
        <w:t xml:space="preserve">, </w:t>
      </w:r>
      <w:r w:rsidRPr="009F797C">
        <w:rPr>
          <w:rFonts w:ascii="Book Antiqua" w:eastAsia="Times New Roman" w:hAnsi="Book Antiqua" w:cs="Times New Roman"/>
          <w:b/>
          <w:bCs/>
          <w:sz w:val="19"/>
          <w:szCs w:val="19"/>
          <w:lang w:eastAsia="pt-BR"/>
        </w:rPr>
        <w:t>hipótese em que será exigível o pagamento do laudêmio, se houver a consolidação do domínio útil no fiduciário</w:t>
      </w:r>
      <w:r w:rsidRPr="00976AAC">
        <w:rPr>
          <w:rFonts w:ascii="Book Antiqua" w:eastAsia="Times New Roman" w:hAnsi="Book Antiqua" w:cs="Times New Roman"/>
          <w:sz w:val="18"/>
          <w:szCs w:val="18"/>
          <w:lang w:eastAsia="pt-BR"/>
        </w:rPr>
        <w:t xml:space="preserve">; </w:t>
      </w:r>
      <w:hyperlink r:id="rId74" w:anchor="art11" w:history="1">
        <w:r w:rsidRPr="00976AAC">
          <w:rPr>
            <w:rFonts w:ascii="Book Antiqua" w:eastAsia="Times New Roman" w:hAnsi="Book Antiqua" w:cs="Times New Roman"/>
            <w:color w:val="0000FF"/>
            <w:sz w:val="16"/>
            <w:szCs w:val="16"/>
            <w:u w:val="single"/>
            <w:lang w:eastAsia="pt-BR"/>
          </w:rPr>
          <w:t>(Incluído pela Lei nº 11.481, de 2007)</w:t>
        </w:r>
      </w:hyperlink>
      <w:r w:rsidR="00CA570E" w:rsidRPr="00976AAC">
        <w:rPr>
          <w:rFonts w:ascii="Book Antiqua" w:eastAsia="Times New Roman" w:hAnsi="Book Antiqua" w:cs="Times New Roman"/>
          <w:color w:val="0000FF"/>
          <w:sz w:val="16"/>
          <w:szCs w:val="16"/>
          <w:lang w:eastAsia="pt-BR"/>
        </w:rPr>
        <w:t xml:space="preserve"> </w:t>
      </w:r>
      <w:r w:rsidR="00CA570E" w:rsidRPr="00976AAC">
        <w:rPr>
          <w:rFonts w:ascii="Book Antiqua" w:hAnsi="Book Antiqua"/>
          <w:b/>
          <w:bCs/>
          <w:color w:val="FF0000"/>
          <w:sz w:val="16"/>
          <w:szCs w:val="16"/>
          <w:u w:val="single"/>
        </w:rPr>
        <w:t>(Cartórios/TJSP-2016)</w:t>
      </w:r>
      <w:r w:rsidR="009F797C" w:rsidRPr="00976AAC">
        <w:rPr>
          <w:rFonts w:ascii="Book Antiqua" w:eastAsia="Times New Roman" w:hAnsi="Book Antiqua" w:cs="Times New Roman"/>
          <w:color w:val="0000FF"/>
          <w:sz w:val="16"/>
          <w:szCs w:val="16"/>
          <w:lang w:eastAsia="pt-BR"/>
        </w:rPr>
        <w:t xml:space="preserve"> </w:t>
      </w:r>
      <w:r w:rsidR="00DC2B08" w:rsidRPr="00976AAC">
        <w:rPr>
          <w:rFonts w:ascii="Book Antiqua" w:eastAsia="Times New Roman" w:hAnsi="Book Antiqua" w:cs="Times New Roman"/>
          <w:b/>
          <w:color w:val="FF0000"/>
          <w:sz w:val="16"/>
          <w:szCs w:val="16"/>
          <w:u w:val="single"/>
          <w:lang w:eastAsia="pt-BR"/>
        </w:rPr>
        <w:t>(Cartórios/TJMG-2016/2019)</w:t>
      </w:r>
      <w:r w:rsidR="006302E6" w:rsidRPr="00976AAC">
        <w:rPr>
          <w:rFonts w:ascii="Book Antiqua" w:eastAsia="Times New Roman" w:hAnsi="Book Antiqua" w:cs="Times New Roman"/>
          <w:b/>
          <w:color w:val="FF0000"/>
          <w:sz w:val="16"/>
          <w:szCs w:val="16"/>
          <w:lang w:eastAsia="pt-BR"/>
        </w:rPr>
        <w:t xml:space="preserve"> </w:t>
      </w:r>
      <w:r w:rsidR="006302E6" w:rsidRPr="00976AAC">
        <w:rPr>
          <w:rFonts w:ascii="Book Antiqua" w:hAnsi="Book Antiqua"/>
          <w:b/>
          <w:color w:val="FF0000"/>
          <w:sz w:val="16"/>
          <w:szCs w:val="16"/>
          <w:u w:val="single"/>
        </w:rPr>
        <w:t>(Cartórios/TJRS-2019)</w:t>
      </w:r>
      <w:r w:rsidR="007F14B6">
        <w:rPr>
          <w:rFonts w:ascii="Book Antiqua" w:hAnsi="Book Antiqua"/>
          <w:b/>
          <w:color w:val="FF0000"/>
          <w:sz w:val="16"/>
          <w:szCs w:val="16"/>
        </w:rPr>
        <w:t xml:space="preserve"> </w:t>
      </w:r>
      <w:r w:rsidR="007F14B6">
        <w:rPr>
          <w:rFonts w:ascii="Book Antiqua" w:eastAsia="Times New Roman" w:hAnsi="Book Antiqua" w:cs="Times New Roman"/>
          <w:b/>
          <w:color w:val="FF0000"/>
          <w:sz w:val="16"/>
          <w:szCs w:val="16"/>
          <w:u w:val="single"/>
          <w:lang w:eastAsia="pt-BR"/>
        </w:rPr>
        <w:t>(TJRS-2022)</w:t>
      </w:r>
    </w:p>
    <w:p w14:paraId="69FA1E58" w14:textId="2FC87A8D" w:rsidR="0053364C" w:rsidRPr="007F14B6" w:rsidRDefault="005E28B7" w:rsidP="007F14B6">
      <w:pPr>
        <w:spacing w:before="100" w:beforeAutospacing="1" w:after="100" w:afterAutospacing="1" w:line="240" w:lineRule="auto"/>
        <w:ind w:firstLine="527"/>
        <w:jc w:val="both"/>
        <w:rPr>
          <w:rFonts w:ascii="Book Antiqua" w:eastAsia="Times New Roman" w:hAnsi="Book Antiqua" w:cs="Times New Roman"/>
          <w:color w:val="0000FF"/>
          <w:sz w:val="16"/>
          <w:szCs w:val="16"/>
          <w:u w:val="single"/>
          <w:lang w:eastAsia="pt-BR"/>
        </w:rPr>
      </w:pPr>
      <w:bookmarkStart w:id="112" w:name="art22§1ii"/>
      <w:bookmarkEnd w:id="112"/>
      <w:r w:rsidRPr="00F241C3">
        <w:rPr>
          <w:rFonts w:ascii="Book Antiqua" w:eastAsia="Times New Roman" w:hAnsi="Book Antiqua" w:cs="Times New Roman"/>
          <w:sz w:val="19"/>
          <w:szCs w:val="19"/>
          <w:lang w:eastAsia="pt-BR"/>
        </w:rPr>
        <w:t xml:space="preserve">II - o </w:t>
      </w:r>
      <w:r w:rsidRPr="005B1AE0">
        <w:rPr>
          <w:rFonts w:ascii="Book Antiqua" w:eastAsia="Times New Roman" w:hAnsi="Book Antiqua" w:cs="Times New Roman"/>
          <w:b/>
          <w:bCs/>
          <w:sz w:val="19"/>
          <w:szCs w:val="19"/>
          <w:highlight w:val="cyan"/>
          <w:lang w:eastAsia="pt-BR"/>
        </w:rPr>
        <w:t>direito de uso especial para fins de moradia</w:t>
      </w:r>
      <w:r w:rsidRPr="00976AAC">
        <w:rPr>
          <w:rFonts w:ascii="Book Antiqua" w:eastAsia="Times New Roman" w:hAnsi="Book Antiqua" w:cs="Times New Roman"/>
          <w:sz w:val="16"/>
          <w:szCs w:val="16"/>
          <w:lang w:eastAsia="pt-BR"/>
        </w:rPr>
        <w:t>; </w:t>
      </w:r>
      <w:hyperlink r:id="rId75" w:anchor="art11" w:history="1">
        <w:r w:rsidRPr="00976AAC">
          <w:rPr>
            <w:rFonts w:ascii="Book Antiqua" w:eastAsia="Times New Roman" w:hAnsi="Book Antiqua" w:cs="Times New Roman"/>
            <w:color w:val="0000FF"/>
            <w:sz w:val="16"/>
            <w:szCs w:val="16"/>
            <w:u w:val="single"/>
            <w:lang w:eastAsia="pt-BR"/>
          </w:rPr>
          <w:t>(Incluído pela Lei nº 11.481, de 2007)</w:t>
        </w:r>
      </w:hyperlink>
      <w:bookmarkStart w:id="113" w:name="art22§1iii"/>
      <w:bookmarkEnd w:id="113"/>
      <w:r w:rsidR="00E579B7" w:rsidRPr="00976AAC">
        <w:rPr>
          <w:rFonts w:ascii="Book Antiqua" w:eastAsia="Times New Roman" w:hAnsi="Book Antiqua" w:cs="Times New Roman"/>
          <w:color w:val="0000FF"/>
          <w:sz w:val="16"/>
          <w:szCs w:val="16"/>
          <w:lang w:eastAsia="pt-BR"/>
        </w:rPr>
        <w:t xml:space="preserve"> </w:t>
      </w:r>
      <w:r w:rsidR="00E579B7" w:rsidRPr="00976AAC">
        <w:rPr>
          <w:rFonts w:ascii="Book Antiqua" w:eastAsia="Times New Roman" w:hAnsi="Book Antiqua" w:cs="Times New Roman"/>
          <w:b/>
          <w:bCs/>
          <w:color w:val="FF0000"/>
          <w:sz w:val="16"/>
          <w:szCs w:val="16"/>
          <w:u w:val="single"/>
          <w:lang w:eastAsia="pt-BR"/>
        </w:rPr>
        <w:t>(Cartórios/TJSP-2011)</w:t>
      </w:r>
      <w:r w:rsidR="00321F87" w:rsidRPr="00976AAC">
        <w:rPr>
          <w:rFonts w:ascii="Book Antiqua" w:eastAsia="Times New Roman" w:hAnsi="Book Antiqua" w:cs="Times New Roman"/>
          <w:color w:val="0000FF"/>
          <w:sz w:val="16"/>
          <w:szCs w:val="16"/>
          <w:lang w:eastAsia="pt-BR"/>
        </w:rPr>
        <w:t xml:space="preserve"> </w:t>
      </w:r>
      <w:r w:rsidR="00C5559E" w:rsidRPr="00976AAC">
        <w:rPr>
          <w:rFonts w:ascii="Book Antiqua" w:eastAsia="Times New Roman" w:hAnsi="Book Antiqua" w:cs="Times New Roman"/>
          <w:b/>
          <w:bCs/>
          <w:color w:val="FF0000"/>
          <w:sz w:val="16"/>
          <w:szCs w:val="16"/>
          <w:u w:val="single"/>
          <w:lang w:eastAsia="pt-BR"/>
        </w:rPr>
        <w:t>(Cartórios/TJMG-</w:t>
      </w:r>
      <w:r w:rsidR="00CF7CB2" w:rsidRPr="00976AAC">
        <w:rPr>
          <w:rFonts w:ascii="Book Antiqua" w:eastAsia="Times New Roman" w:hAnsi="Book Antiqua" w:cs="Times New Roman"/>
          <w:b/>
          <w:bCs/>
          <w:color w:val="FF0000"/>
          <w:sz w:val="16"/>
          <w:szCs w:val="16"/>
          <w:u w:val="single"/>
          <w:lang w:eastAsia="pt-BR"/>
        </w:rPr>
        <w:t>2016/</w:t>
      </w:r>
      <w:r w:rsidR="00C5559E" w:rsidRPr="00976AAC">
        <w:rPr>
          <w:rFonts w:ascii="Book Antiqua" w:eastAsia="Times New Roman" w:hAnsi="Book Antiqua" w:cs="Times New Roman"/>
          <w:b/>
          <w:bCs/>
          <w:color w:val="FF0000"/>
          <w:sz w:val="16"/>
          <w:szCs w:val="16"/>
          <w:u w:val="single"/>
          <w:lang w:eastAsia="pt-BR"/>
        </w:rPr>
        <w:t>2017</w:t>
      </w:r>
      <w:r w:rsidR="00DC2B08" w:rsidRPr="00976AAC">
        <w:rPr>
          <w:rFonts w:ascii="Book Antiqua" w:eastAsia="Times New Roman" w:hAnsi="Book Antiqua" w:cs="Times New Roman"/>
          <w:b/>
          <w:bCs/>
          <w:color w:val="FF0000"/>
          <w:sz w:val="16"/>
          <w:szCs w:val="16"/>
          <w:u w:val="single"/>
          <w:lang w:eastAsia="pt-BR"/>
        </w:rPr>
        <w:t>/2019</w:t>
      </w:r>
      <w:r w:rsidR="00C5559E" w:rsidRPr="00976AAC">
        <w:rPr>
          <w:rFonts w:ascii="Book Antiqua" w:eastAsia="Times New Roman" w:hAnsi="Book Antiqua" w:cs="Times New Roman"/>
          <w:b/>
          <w:bCs/>
          <w:color w:val="FF0000"/>
          <w:sz w:val="16"/>
          <w:szCs w:val="16"/>
          <w:u w:val="single"/>
          <w:lang w:eastAsia="pt-BR"/>
        </w:rPr>
        <w:t>)</w:t>
      </w:r>
      <w:r w:rsidR="00EF7302" w:rsidRPr="00976AAC">
        <w:rPr>
          <w:rFonts w:ascii="Book Antiqua" w:eastAsia="Times New Roman" w:hAnsi="Book Antiqua" w:cs="Times New Roman"/>
          <w:b/>
          <w:bCs/>
          <w:color w:val="FF0000"/>
          <w:sz w:val="16"/>
          <w:szCs w:val="16"/>
          <w:lang w:eastAsia="pt-BR"/>
        </w:rPr>
        <w:t xml:space="preserve"> </w:t>
      </w:r>
      <w:r w:rsidR="007F14B6">
        <w:rPr>
          <w:rFonts w:ascii="Book Antiqua" w:eastAsia="Times New Roman" w:hAnsi="Book Antiqua" w:cs="Times New Roman"/>
          <w:b/>
          <w:color w:val="FF0000"/>
          <w:sz w:val="16"/>
          <w:szCs w:val="16"/>
          <w:u w:val="single"/>
          <w:lang w:eastAsia="pt-BR"/>
        </w:rPr>
        <w:t>(TJRS-2022)</w:t>
      </w:r>
    </w:p>
    <w:p w14:paraId="3B6B1379" w14:textId="1CDF83A3" w:rsidR="005E28B7" w:rsidRPr="00DA6F74" w:rsidRDefault="005E28B7" w:rsidP="007F14B6">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F241C3">
        <w:rPr>
          <w:rFonts w:ascii="Book Antiqua" w:eastAsia="Times New Roman" w:hAnsi="Book Antiqua" w:cs="Times New Roman"/>
          <w:sz w:val="19"/>
          <w:szCs w:val="19"/>
          <w:lang w:eastAsia="pt-BR"/>
        </w:rPr>
        <w:t xml:space="preserve">III - o </w:t>
      </w:r>
      <w:r w:rsidRPr="00F241C3">
        <w:rPr>
          <w:rFonts w:ascii="Book Antiqua" w:eastAsia="Times New Roman" w:hAnsi="Book Antiqua" w:cs="Times New Roman"/>
          <w:b/>
          <w:bCs/>
          <w:sz w:val="19"/>
          <w:szCs w:val="19"/>
          <w:highlight w:val="cyan"/>
          <w:lang w:eastAsia="pt-BR"/>
        </w:rPr>
        <w:t>direito real de uso</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bCs/>
          <w:caps/>
          <w:sz w:val="19"/>
          <w:szCs w:val="19"/>
          <w:highlight w:val="green"/>
          <w:lang w:eastAsia="pt-BR"/>
        </w:rPr>
        <w:t>desde que</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bCs/>
          <w:sz w:val="19"/>
          <w:szCs w:val="19"/>
          <w:highlight w:val="yellow"/>
          <w:lang w:eastAsia="pt-BR"/>
        </w:rPr>
        <w:t>suscetível de alienação</w:t>
      </w:r>
      <w:r w:rsidRPr="00976AAC">
        <w:rPr>
          <w:rFonts w:ascii="Book Antiqua" w:eastAsia="Times New Roman" w:hAnsi="Book Antiqua" w:cs="Times New Roman"/>
          <w:sz w:val="16"/>
          <w:szCs w:val="16"/>
          <w:lang w:eastAsia="pt-BR"/>
        </w:rPr>
        <w:t>; </w:t>
      </w:r>
      <w:hyperlink r:id="rId76" w:anchor="art11" w:history="1">
        <w:r w:rsidRPr="00976AAC">
          <w:rPr>
            <w:rFonts w:ascii="Book Antiqua" w:eastAsia="Times New Roman" w:hAnsi="Book Antiqua" w:cs="Times New Roman"/>
            <w:color w:val="0000FF"/>
            <w:sz w:val="16"/>
            <w:szCs w:val="16"/>
            <w:u w:val="single"/>
            <w:lang w:eastAsia="pt-BR"/>
          </w:rPr>
          <w:t>(Incluído pela Lei nº 11.481, de 2007)</w:t>
        </w:r>
      </w:hyperlink>
      <w:r w:rsidR="004F1CAB" w:rsidRPr="00976AAC">
        <w:rPr>
          <w:rFonts w:ascii="Book Antiqua" w:eastAsia="Times New Roman" w:hAnsi="Book Antiqua" w:cs="Times New Roman"/>
          <w:color w:val="0000FF"/>
          <w:sz w:val="16"/>
          <w:szCs w:val="16"/>
          <w:lang w:eastAsia="pt-BR"/>
        </w:rPr>
        <w:t xml:space="preserve"> </w:t>
      </w:r>
      <w:r w:rsidR="004F1CAB" w:rsidRPr="00976AAC">
        <w:rPr>
          <w:rFonts w:ascii="Book Antiqua" w:eastAsia="Times New Roman" w:hAnsi="Book Antiqua" w:cs="Times New Roman"/>
          <w:b/>
          <w:bCs/>
          <w:color w:val="FF0000"/>
          <w:sz w:val="16"/>
          <w:szCs w:val="16"/>
          <w:u w:val="single"/>
          <w:lang w:eastAsia="pt-BR"/>
        </w:rPr>
        <w:t>(Cartórios/TJS</w:t>
      </w:r>
      <w:r w:rsidR="007F14B6">
        <w:rPr>
          <w:rFonts w:ascii="Book Antiqua" w:eastAsia="Times New Roman" w:hAnsi="Book Antiqua" w:cs="Times New Roman"/>
          <w:b/>
          <w:bCs/>
          <w:color w:val="FF0000"/>
          <w:sz w:val="16"/>
          <w:szCs w:val="16"/>
          <w:u w:val="single"/>
          <w:lang w:eastAsia="pt-BR"/>
        </w:rPr>
        <w:t>P</w:t>
      </w:r>
      <w:r w:rsidR="004F1CAB" w:rsidRPr="00976AAC">
        <w:rPr>
          <w:rFonts w:ascii="Book Antiqua" w:eastAsia="Times New Roman" w:hAnsi="Book Antiqua" w:cs="Times New Roman"/>
          <w:b/>
          <w:bCs/>
          <w:color w:val="FF0000"/>
          <w:sz w:val="16"/>
          <w:szCs w:val="16"/>
          <w:u w:val="single"/>
          <w:lang w:eastAsia="pt-BR"/>
        </w:rPr>
        <w:t>-20</w:t>
      </w:r>
      <w:r w:rsidR="007F14B6">
        <w:rPr>
          <w:rFonts w:ascii="Book Antiqua" w:eastAsia="Times New Roman" w:hAnsi="Book Antiqua" w:cs="Times New Roman"/>
          <w:b/>
          <w:bCs/>
          <w:color w:val="FF0000"/>
          <w:sz w:val="16"/>
          <w:szCs w:val="16"/>
          <w:u w:val="single"/>
          <w:lang w:eastAsia="pt-BR"/>
        </w:rPr>
        <w:t>11</w:t>
      </w:r>
      <w:r w:rsidR="004F1CAB" w:rsidRPr="00976AAC">
        <w:rPr>
          <w:rFonts w:ascii="Book Antiqua" w:eastAsia="Times New Roman" w:hAnsi="Book Antiqua" w:cs="Times New Roman"/>
          <w:b/>
          <w:bCs/>
          <w:color w:val="FF0000"/>
          <w:sz w:val="16"/>
          <w:szCs w:val="16"/>
          <w:u w:val="single"/>
          <w:lang w:eastAsia="pt-BR"/>
        </w:rPr>
        <w:t>)</w:t>
      </w:r>
      <w:r w:rsidR="00B4019C" w:rsidRPr="00976AAC">
        <w:rPr>
          <w:rFonts w:ascii="Book Antiqua" w:eastAsia="Times New Roman" w:hAnsi="Book Antiqua" w:cs="Times New Roman"/>
          <w:color w:val="0000FF"/>
          <w:sz w:val="16"/>
          <w:szCs w:val="16"/>
          <w:lang w:eastAsia="pt-BR"/>
        </w:rPr>
        <w:t xml:space="preserve"> </w:t>
      </w:r>
      <w:r w:rsidR="00C5559E" w:rsidRPr="00976AAC">
        <w:rPr>
          <w:rFonts w:ascii="Book Antiqua" w:eastAsia="Times New Roman" w:hAnsi="Book Antiqua" w:cs="Times New Roman"/>
          <w:b/>
          <w:bCs/>
          <w:color w:val="FF0000"/>
          <w:sz w:val="16"/>
          <w:szCs w:val="16"/>
          <w:u w:val="single"/>
          <w:lang w:eastAsia="pt-BR"/>
        </w:rPr>
        <w:t>(Cartórios/TJMG-</w:t>
      </w:r>
      <w:r w:rsidR="00CF7CB2" w:rsidRPr="00976AAC">
        <w:rPr>
          <w:rFonts w:ascii="Book Antiqua" w:eastAsia="Times New Roman" w:hAnsi="Book Antiqua" w:cs="Times New Roman"/>
          <w:b/>
          <w:bCs/>
          <w:color w:val="FF0000"/>
          <w:sz w:val="16"/>
          <w:szCs w:val="16"/>
          <w:u w:val="single"/>
          <w:lang w:eastAsia="pt-BR"/>
        </w:rPr>
        <w:t>2016/</w:t>
      </w:r>
      <w:r w:rsidR="00C5559E" w:rsidRPr="00976AAC">
        <w:rPr>
          <w:rFonts w:ascii="Book Antiqua" w:eastAsia="Times New Roman" w:hAnsi="Book Antiqua" w:cs="Times New Roman"/>
          <w:b/>
          <w:bCs/>
          <w:color w:val="FF0000"/>
          <w:sz w:val="16"/>
          <w:szCs w:val="16"/>
          <w:u w:val="single"/>
          <w:lang w:eastAsia="pt-BR"/>
        </w:rPr>
        <w:t>2017</w:t>
      </w:r>
      <w:r w:rsidR="00DC2B08" w:rsidRPr="00976AAC">
        <w:rPr>
          <w:rFonts w:ascii="Book Antiqua" w:eastAsia="Times New Roman" w:hAnsi="Book Antiqua" w:cs="Times New Roman"/>
          <w:b/>
          <w:bCs/>
          <w:color w:val="FF0000"/>
          <w:sz w:val="16"/>
          <w:szCs w:val="16"/>
          <w:u w:val="single"/>
          <w:lang w:eastAsia="pt-BR"/>
        </w:rPr>
        <w:t>/2019</w:t>
      </w:r>
      <w:r w:rsidR="00C5559E" w:rsidRPr="00976AAC">
        <w:rPr>
          <w:rFonts w:ascii="Book Antiqua" w:eastAsia="Times New Roman" w:hAnsi="Book Antiqua" w:cs="Times New Roman"/>
          <w:b/>
          <w:bCs/>
          <w:color w:val="FF0000"/>
          <w:sz w:val="16"/>
          <w:szCs w:val="16"/>
          <w:u w:val="single"/>
          <w:lang w:eastAsia="pt-BR"/>
        </w:rPr>
        <w:t>)</w:t>
      </w:r>
      <w:r w:rsidR="00EF2D06" w:rsidRPr="00976AAC">
        <w:rPr>
          <w:rFonts w:ascii="Book Antiqua" w:eastAsia="Times New Roman" w:hAnsi="Book Antiqua" w:cs="Times New Roman"/>
          <w:b/>
          <w:color w:val="FF0000"/>
          <w:sz w:val="16"/>
          <w:szCs w:val="16"/>
          <w:lang w:eastAsia="pt-BR"/>
        </w:rPr>
        <w:t xml:space="preserve"> </w:t>
      </w:r>
      <w:r w:rsidR="00EF2D06" w:rsidRPr="00976AAC">
        <w:rPr>
          <w:rFonts w:ascii="Book Antiqua" w:hAnsi="Book Antiqua"/>
          <w:b/>
          <w:color w:val="FF0000"/>
          <w:sz w:val="16"/>
          <w:szCs w:val="16"/>
          <w:u w:val="single"/>
        </w:rPr>
        <w:t>(DPESP-2019)</w:t>
      </w:r>
      <w:r w:rsidR="007F14B6">
        <w:rPr>
          <w:rFonts w:ascii="Book Antiqua" w:hAnsi="Book Antiqua"/>
          <w:b/>
          <w:color w:val="FF0000"/>
          <w:sz w:val="16"/>
          <w:szCs w:val="16"/>
        </w:rPr>
        <w:t xml:space="preserve"> </w:t>
      </w:r>
      <w:r w:rsidR="007F14B6">
        <w:rPr>
          <w:rFonts w:ascii="Book Antiqua" w:eastAsia="Times New Roman" w:hAnsi="Book Antiqua" w:cs="Times New Roman"/>
          <w:b/>
          <w:color w:val="FF0000"/>
          <w:sz w:val="16"/>
          <w:szCs w:val="16"/>
          <w:u w:val="single"/>
          <w:lang w:eastAsia="pt-BR"/>
        </w:rPr>
        <w:t>(TJRS-2022)</w:t>
      </w:r>
      <w:r w:rsidR="00DA6F74">
        <w:rPr>
          <w:rFonts w:ascii="Book Antiqua" w:eastAsia="Times New Roman" w:hAnsi="Book Antiqua" w:cs="Times New Roman"/>
          <w:b/>
          <w:color w:val="FF0000"/>
          <w:sz w:val="16"/>
          <w:szCs w:val="16"/>
          <w:lang w:eastAsia="pt-BR"/>
        </w:rPr>
        <w:t xml:space="preserve"> </w:t>
      </w:r>
      <w:r w:rsidR="00DA6F74">
        <w:rPr>
          <w:rFonts w:ascii="Book Antiqua" w:eastAsia="Times New Roman" w:hAnsi="Book Antiqua" w:cs="Times New Roman"/>
          <w:b/>
          <w:color w:val="FF0000"/>
          <w:sz w:val="16"/>
          <w:szCs w:val="16"/>
          <w:u w:val="single"/>
          <w:lang w:eastAsia="pt-BR"/>
        </w:rPr>
        <w:t>(TRF4-2022)</w:t>
      </w:r>
    </w:p>
    <w:tbl>
      <w:tblPr>
        <w:tblStyle w:val="Tabelacomgrade"/>
        <w:tblW w:w="0" w:type="auto"/>
        <w:shd w:val="clear" w:color="auto" w:fill="CCFFFF"/>
        <w:tblLook w:val="04A0" w:firstRow="1" w:lastRow="0" w:firstColumn="1" w:lastColumn="0" w:noHBand="0" w:noVBand="1"/>
      </w:tblPr>
      <w:tblGrid>
        <w:gridCol w:w="8494"/>
      </w:tblGrid>
      <w:tr w:rsidR="00F241C3" w:rsidRPr="00F241C3" w14:paraId="3971B1EC" w14:textId="77777777" w:rsidTr="00ED2DE4">
        <w:tc>
          <w:tcPr>
            <w:tcW w:w="8494" w:type="dxa"/>
            <w:shd w:val="clear" w:color="auto" w:fill="CCFFFF"/>
          </w:tcPr>
          <w:p w14:paraId="34C8FCEF" w14:textId="2CE4E480" w:rsidR="00DA6F74" w:rsidRDefault="00DA6F74" w:rsidP="00DA6F7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F241C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TRF4-2022</w:t>
            </w:r>
            <w:r w:rsidRPr="00F241C3">
              <w:rPr>
                <w:rFonts w:ascii="Book Antiqua" w:eastAsia="Times New Roman" w:hAnsi="Book Antiqua" w:cs="Times New Roman"/>
                <w:b/>
                <w:sz w:val="19"/>
                <w:szCs w:val="19"/>
                <w:lang w:eastAsia="pt-BR"/>
              </w:rPr>
              <w:t>)</w:t>
            </w:r>
            <w:r w:rsidRPr="00F241C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DA6F74">
              <w:rPr>
                <w:rFonts w:ascii="Book Antiqua" w:eastAsia="Times New Roman" w:hAnsi="Book Antiqua" w:cs="Times New Roman"/>
                <w:sz w:val="19"/>
                <w:szCs w:val="19"/>
                <w:lang w:eastAsia="pt-BR"/>
              </w:rPr>
              <w:t>O direito real de uso de coisa imóvel pode ser objeto de alienação fiduciária em garantia desde que tal direito seja suscetível de alienação.</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sz w:val="19"/>
                <w:szCs w:val="19"/>
                <w:lang w:eastAsia="pt-BR"/>
              </w:rPr>
              <w:t>BL: art. 22, §1º, III, Lei 9514.</w:t>
            </w:r>
          </w:p>
          <w:p w14:paraId="5EB0A333" w14:textId="2731990B" w:rsidR="00F241C3" w:rsidRPr="00F241C3" w:rsidRDefault="00F241C3" w:rsidP="00ED2DE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F241C3">
              <w:rPr>
                <w:rFonts w:ascii="Book Antiqua" w:eastAsia="Times New Roman" w:hAnsi="Book Antiqua" w:cs="Times New Roman"/>
                <w:b/>
                <w:sz w:val="19"/>
                <w:szCs w:val="19"/>
                <w:lang w:eastAsia="pt-BR"/>
              </w:rPr>
              <w:t>(</w:t>
            </w:r>
            <w:r w:rsidRPr="00F241C3">
              <w:rPr>
                <w:rFonts w:ascii="Book Antiqua" w:eastAsia="Times New Roman" w:hAnsi="Book Antiqua" w:cs="Times New Roman"/>
                <w:b/>
                <w:sz w:val="19"/>
                <w:szCs w:val="19"/>
                <w:highlight w:val="yellow"/>
                <w:lang w:eastAsia="pt-BR"/>
              </w:rPr>
              <w:t>Cartórios/TJSP-2011-VUNESP</w:t>
            </w:r>
            <w:r w:rsidRPr="00F241C3">
              <w:rPr>
                <w:rFonts w:ascii="Book Antiqua" w:eastAsia="Times New Roman" w:hAnsi="Book Antiqua" w:cs="Times New Roman"/>
                <w:b/>
                <w:sz w:val="19"/>
                <w:szCs w:val="19"/>
                <w:lang w:eastAsia="pt-BR"/>
              </w:rPr>
              <w:t>)</w:t>
            </w:r>
            <w:r w:rsidRPr="00F241C3">
              <w:rPr>
                <w:rFonts w:ascii="Book Antiqua" w:eastAsia="Times New Roman" w:hAnsi="Book Antiqua" w:cs="Times New Roman"/>
                <w:sz w:val="19"/>
                <w:szCs w:val="19"/>
                <w:lang w:eastAsia="pt-BR"/>
              </w:rPr>
              <w:t xml:space="preserve">: Sobre as operações disciplinadas na Lei 9.514/97 (regulamenta o SFH), é correto afirmar que a alienação fiduciária pode ter como objeto o direito real de uso, desde que suscetível de alienação. </w:t>
            </w:r>
            <w:r w:rsidRPr="00F241C3">
              <w:rPr>
                <w:rFonts w:ascii="Book Antiqua" w:eastAsia="Times New Roman" w:hAnsi="Book Antiqua" w:cs="Times New Roman"/>
                <w:b/>
                <w:sz w:val="19"/>
                <w:szCs w:val="19"/>
                <w:lang w:eastAsia="pt-BR"/>
              </w:rPr>
              <w:t>BL: art. 22, §1º, III, Lei 9514.</w:t>
            </w:r>
          </w:p>
        </w:tc>
      </w:tr>
    </w:tbl>
    <w:p w14:paraId="15D6EC51" w14:textId="5CF1D8EA" w:rsidR="005E28B7" w:rsidRPr="007F14B6" w:rsidRDefault="005E28B7" w:rsidP="007F14B6">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114" w:name="art22§1iv"/>
      <w:bookmarkEnd w:id="114"/>
      <w:r w:rsidRPr="00F241C3">
        <w:rPr>
          <w:rFonts w:ascii="Book Antiqua" w:eastAsia="Times New Roman" w:hAnsi="Book Antiqua" w:cs="Times New Roman"/>
          <w:sz w:val="19"/>
          <w:szCs w:val="19"/>
          <w:lang w:eastAsia="pt-BR"/>
        </w:rPr>
        <w:t xml:space="preserve">IV - </w:t>
      </w:r>
      <w:proofErr w:type="gramStart"/>
      <w:r w:rsidRPr="00F241C3">
        <w:rPr>
          <w:rFonts w:ascii="Book Antiqua" w:eastAsia="Times New Roman" w:hAnsi="Book Antiqua" w:cs="Times New Roman"/>
          <w:sz w:val="19"/>
          <w:szCs w:val="19"/>
          <w:lang w:eastAsia="pt-BR"/>
        </w:rPr>
        <w:t>a</w:t>
      </w:r>
      <w:proofErr w:type="gramEnd"/>
      <w:r w:rsidRPr="00F241C3">
        <w:rPr>
          <w:rFonts w:ascii="Book Antiqua" w:eastAsia="Times New Roman" w:hAnsi="Book Antiqua" w:cs="Times New Roman"/>
          <w:sz w:val="19"/>
          <w:szCs w:val="19"/>
          <w:lang w:eastAsia="pt-BR"/>
        </w:rPr>
        <w:t xml:space="preserve"> </w:t>
      </w:r>
      <w:r w:rsidRPr="005B1AE0">
        <w:rPr>
          <w:rFonts w:ascii="Book Antiqua" w:eastAsia="Times New Roman" w:hAnsi="Book Antiqua" w:cs="Times New Roman"/>
          <w:b/>
          <w:bCs/>
          <w:sz w:val="19"/>
          <w:szCs w:val="19"/>
          <w:highlight w:val="cyan"/>
          <w:lang w:eastAsia="pt-BR"/>
        </w:rPr>
        <w:t xml:space="preserve">propriedade </w:t>
      </w:r>
      <w:proofErr w:type="spellStart"/>
      <w:r w:rsidRPr="005B1AE0">
        <w:rPr>
          <w:rFonts w:ascii="Book Antiqua" w:eastAsia="Times New Roman" w:hAnsi="Book Antiqua" w:cs="Times New Roman"/>
          <w:b/>
          <w:bCs/>
          <w:sz w:val="19"/>
          <w:szCs w:val="19"/>
          <w:highlight w:val="cyan"/>
          <w:lang w:eastAsia="pt-BR"/>
        </w:rPr>
        <w:t>superficiária</w:t>
      </w:r>
      <w:proofErr w:type="spellEnd"/>
      <w:r w:rsidRPr="00976AAC">
        <w:rPr>
          <w:rFonts w:ascii="Book Antiqua" w:eastAsia="Times New Roman" w:hAnsi="Book Antiqua" w:cs="Times New Roman"/>
          <w:sz w:val="16"/>
          <w:szCs w:val="16"/>
          <w:lang w:eastAsia="pt-BR"/>
        </w:rPr>
        <w:t>. </w:t>
      </w:r>
      <w:hyperlink r:id="rId77" w:anchor="art11" w:history="1">
        <w:r w:rsidRPr="00976AAC">
          <w:rPr>
            <w:rFonts w:ascii="Book Antiqua" w:eastAsia="Times New Roman" w:hAnsi="Book Antiqua" w:cs="Times New Roman"/>
            <w:color w:val="0000FF"/>
            <w:sz w:val="16"/>
            <w:szCs w:val="16"/>
            <w:u w:val="single"/>
            <w:lang w:eastAsia="pt-BR"/>
          </w:rPr>
          <w:t>(Incluído pela Lei nº 11.481, de 2007)</w:t>
        </w:r>
      </w:hyperlink>
      <w:r w:rsidR="009F797C" w:rsidRPr="00976AAC">
        <w:rPr>
          <w:rFonts w:ascii="Book Antiqua" w:eastAsia="Times New Roman" w:hAnsi="Book Antiqua" w:cs="Times New Roman"/>
          <w:color w:val="0000FF"/>
          <w:sz w:val="16"/>
          <w:szCs w:val="16"/>
          <w:lang w:eastAsia="pt-BR"/>
        </w:rPr>
        <w:t xml:space="preserve"> </w:t>
      </w:r>
      <w:r w:rsidR="00EF2D06" w:rsidRPr="00976AAC">
        <w:rPr>
          <w:rFonts w:ascii="Book Antiqua" w:hAnsi="Book Antiqua"/>
          <w:b/>
          <w:color w:val="FF0000"/>
          <w:sz w:val="16"/>
          <w:szCs w:val="16"/>
          <w:u w:val="single"/>
        </w:rPr>
        <w:t>(DPESP-2019)</w:t>
      </w:r>
      <w:r w:rsidR="00DC2B08" w:rsidRPr="00976AAC">
        <w:rPr>
          <w:rFonts w:ascii="Book Antiqua" w:hAnsi="Book Antiqua"/>
          <w:b/>
          <w:color w:val="FF0000"/>
          <w:sz w:val="16"/>
          <w:szCs w:val="16"/>
        </w:rPr>
        <w:t xml:space="preserve"> </w:t>
      </w:r>
      <w:r w:rsidR="00DC2B08" w:rsidRPr="00976AAC">
        <w:rPr>
          <w:rFonts w:ascii="Book Antiqua" w:eastAsia="Times New Roman" w:hAnsi="Book Antiqua" w:cs="Times New Roman"/>
          <w:b/>
          <w:color w:val="FF0000"/>
          <w:sz w:val="16"/>
          <w:szCs w:val="16"/>
          <w:u w:val="single"/>
          <w:lang w:eastAsia="pt-BR"/>
        </w:rPr>
        <w:t>(Cartórios/TJMG-2019)</w:t>
      </w:r>
      <w:r w:rsidR="007F14B6">
        <w:rPr>
          <w:rFonts w:ascii="Book Antiqua" w:eastAsia="Times New Roman" w:hAnsi="Book Antiqua" w:cs="Times New Roman"/>
          <w:b/>
          <w:color w:val="FF0000"/>
          <w:sz w:val="16"/>
          <w:szCs w:val="16"/>
          <w:lang w:eastAsia="pt-BR"/>
        </w:rPr>
        <w:t xml:space="preserve"> </w:t>
      </w:r>
      <w:r w:rsidR="007F14B6">
        <w:rPr>
          <w:rFonts w:ascii="Book Antiqua" w:eastAsia="Times New Roman" w:hAnsi="Book Antiqua" w:cs="Times New Roman"/>
          <w:b/>
          <w:color w:val="FF0000"/>
          <w:sz w:val="16"/>
          <w:szCs w:val="16"/>
          <w:u w:val="single"/>
          <w:lang w:eastAsia="pt-BR"/>
        </w:rPr>
        <w:t>(TJRS-2022)</w:t>
      </w:r>
    </w:p>
    <w:p w14:paraId="29559942" w14:textId="77777777" w:rsidR="00976AAC" w:rsidRPr="00976AAC" w:rsidRDefault="00976AAC" w:rsidP="007F14B6">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115" w:name="art22§2."/>
      <w:bookmarkEnd w:id="115"/>
      <w:r w:rsidRPr="00976AAC">
        <w:rPr>
          <w:rFonts w:ascii="Book Antiqua" w:eastAsia="Times New Roman" w:hAnsi="Book Antiqua" w:cs="Times New Roman"/>
          <w:sz w:val="19"/>
          <w:szCs w:val="19"/>
          <w:lang w:eastAsia="pt-BR"/>
        </w:rPr>
        <w:lastRenderedPageBreak/>
        <w:t>V - os direitos oriundos da imissão provisória na posse, quando concedida à União, aos Estados, ao Distrito Federal, aos Municípios ou às suas entidades delegadas, e a respectiva cessão e promessa de cessão</w:t>
      </w:r>
      <w:r w:rsidRPr="00976AAC">
        <w:rPr>
          <w:rFonts w:ascii="Book Antiqua" w:eastAsia="Times New Roman" w:hAnsi="Book Antiqua" w:cs="Times New Roman"/>
          <w:sz w:val="16"/>
          <w:szCs w:val="16"/>
          <w:lang w:eastAsia="pt-BR"/>
        </w:rPr>
        <w:t>;      </w:t>
      </w:r>
      <w:hyperlink r:id="rId78" w:anchor="art28" w:history="1">
        <w:r w:rsidRPr="00976AAC">
          <w:rPr>
            <w:rStyle w:val="Hyperlink"/>
            <w:rFonts w:ascii="Book Antiqua" w:eastAsia="Times New Roman" w:hAnsi="Book Antiqua" w:cs="Times New Roman"/>
            <w:sz w:val="16"/>
            <w:szCs w:val="16"/>
            <w:lang w:eastAsia="pt-BR"/>
          </w:rPr>
          <w:t>(Incluído pela Lei nº 14.620, de 2023)</w:t>
        </w:r>
      </w:hyperlink>
    </w:p>
    <w:p w14:paraId="53E551EA" w14:textId="77777777" w:rsidR="00976AAC" w:rsidRPr="00976AAC" w:rsidRDefault="00976AAC" w:rsidP="007F14B6">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976AAC">
        <w:rPr>
          <w:rFonts w:ascii="Book Antiqua" w:eastAsia="Times New Roman" w:hAnsi="Book Antiqua" w:cs="Times New Roman"/>
          <w:sz w:val="19"/>
          <w:szCs w:val="19"/>
          <w:lang w:eastAsia="pt-BR"/>
        </w:rPr>
        <w:t xml:space="preserve">VI - </w:t>
      </w:r>
      <w:proofErr w:type="gramStart"/>
      <w:r w:rsidRPr="00976AAC">
        <w:rPr>
          <w:rFonts w:ascii="Book Antiqua" w:eastAsia="Times New Roman" w:hAnsi="Book Antiqua" w:cs="Times New Roman"/>
          <w:sz w:val="19"/>
          <w:szCs w:val="19"/>
          <w:lang w:eastAsia="pt-BR"/>
        </w:rPr>
        <w:t>os</w:t>
      </w:r>
      <w:proofErr w:type="gramEnd"/>
      <w:r w:rsidRPr="00976AAC">
        <w:rPr>
          <w:rFonts w:ascii="Book Antiqua" w:eastAsia="Times New Roman" w:hAnsi="Book Antiqua" w:cs="Times New Roman"/>
          <w:sz w:val="19"/>
          <w:szCs w:val="19"/>
          <w:lang w:eastAsia="pt-BR"/>
        </w:rPr>
        <w:t xml:space="preserve"> bens que, não constituindo partes integrantes do imóvel, destinam-se, de modo duradouro, ao uso ou ao serviço deste</w:t>
      </w:r>
      <w:r w:rsidRPr="00976AAC">
        <w:rPr>
          <w:rFonts w:ascii="Book Antiqua" w:eastAsia="Times New Roman" w:hAnsi="Book Antiqua" w:cs="Times New Roman"/>
          <w:sz w:val="16"/>
          <w:szCs w:val="16"/>
          <w:lang w:eastAsia="pt-BR"/>
        </w:rPr>
        <w:t>.      </w:t>
      </w:r>
      <w:hyperlink r:id="rId79" w:anchor="art28" w:history="1">
        <w:r w:rsidRPr="00976AAC">
          <w:rPr>
            <w:rStyle w:val="Hyperlink"/>
            <w:rFonts w:ascii="Book Antiqua" w:eastAsia="Times New Roman" w:hAnsi="Book Antiqua" w:cs="Times New Roman"/>
            <w:sz w:val="16"/>
            <w:szCs w:val="16"/>
            <w:lang w:eastAsia="pt-BR"/>
          </w:rPr>
          <w:t>(Incluído pela Lei nº 14.620, de 2023)</w:t>
        </w:r>
      </w:hyperlink>
    </w:p>
    <w:p w14:paraId="71348D5B" w14:textId="09D7E566" w:rsidR="005E28B7" w:rsidRPr="00976AAC" w:rsidRDefault="005E28B7" w:rsidP="007F14B6">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EF2D06">
        <w:rPr>
          <w:rFonts w:ascii="Book Antiqua" w:eastAsia="Times New Roman" w:hAnsi="Book Antiqua" w:cs="Times New Roman"/>
          <w:b/>
          <w:bCs/>
          <w:sz w:val="19"/>
          <w:szCs w:val="19"/>
          <w:highlight w:val="magenta"/>
          <w:lang w:eastAsia="pt-BR"/>
        </w:rPr>
        <w:t>§ 2</w:t>
      </w:r>
      <w:proofErr w:type="gramStart"/>
      <w:r w:rsidRPr="00EF2D06">
        <w:rPr>
          <w:rFonts w:ascii="Book Antiqua" w:eastAsia="Times New Roman" w:hAnsi="Book Antiqua" w:cs="Times New Roman"/>
          <w:b/>
          <w:bCs/>
          <w:sz w:val="19"/>
          <w:szCs w:val="19"/>
          <w:highlight w:val="magenta"/>
          <w:u w:val="single"/>
          <w:vertAlign w:val="superscript"/>
          <w:lang w:eastAsia="pt-BR"/>
        </w:rPr>
        <w:t>o</w:t>
      </w:r>
      <w:r w:rsidRPr="00F241C3">
        <w:rPr>
          <w:rFonts w:ascii="Book Antiqua" w:eastAsia="Times New Roman" w:hAnsi="Book Antiqua" w:cs="Times New Roman"/>
          <w:sz w:val="19"/>
          <w:szCs w:val="19"/>
          <w:lang w:eastAsia="pt-BR"/>
        </w:rPr>
        <w:t xml:space="preserve">  </w:t>
      </w:r>
      <w:r w:rsidRPr="00EF2D06">
        <w:rPr>
          <w:rFonts w:ascii="Book Antiqua" w:eastAsia="Times New Roman" w:hAnsi="Book Antiqua" w:cs="Times New Roman"/>
          <w:b/>
          <w:bCs/>
          <w:sz w:val="19"/>
          <w:szCs w:val="19"/>
          <w:lang w:eastAsia="pt-BR"/>
        </w:rPr>
        <w:t>Os</w:t>
      </w:r>
      <w:proofErr w:type="gramEnd"/>
      <w:r w:rsidRPr="00EF2D06">
        <w:rPr>
          <w:rFonts w:ascii="Book Antiqua" w:eastAsia="Times New Roman" w:hAnsi="Book Antiqua" w:cs="Times New Roman"/>
          <w:b/>
          <w:bCs/>
          <w:sz w:val="19"/>
          <w:szCs w:val="19"/>
          <w:lang w:eastAsia="pt-BR"/>
        </w:rPr>
        <w:t xml:space="preserve"> direitos de garantia instituídos nas hipóteses dos incisos III e IV do § 1</w:t>
      </w:r>
      <w:r w:rsidRPr="00EF2D06">
        <w:rPr>
          <w:rFonts w:ascii="Book Antiqua" w:eastAsia="Times New Roman" w:hAnsi="Book Antiqua" w:cs="Times New Roman"/>
          <w:b/>
          <w:bCs/>
          <w:sz w:val="19"/>
          <w:szCs w:val="19"/>
          <w:u w:val="single"/>
          <w:vertAlign w:val="superscript"/>
          <w:lang w:eastAsia="pt-BR"/>
        </w:rPr>
        <w:t>o</w:t>
      </w:r>
      <w:r w:rsidRPr="00EF2D06">
        <w:rPr>
          <w:rFonts w:ascii="Book Antiqua" w:eastAsia="Times New Roman" w:hAnsi="Book Antiqua" w:cs="Times New Roman"/>
          <w:b/>
          <w:bCs/>
          <w:sz w:val="19"/>
          <w:szCs w:val="19"/>
          <w:lang w:eastAsia="pt-BR"/>
        </w:rPr>
        <w:t xml:space="preserve"> deste artigo ficam limitados à duração da concessão ou direito de superfície, caso tenham sido transferidos por período determinado</w:t>
      </w:r>
      <w:r w:rsidRPr="00976AAC">
        <w:rPr>
          <w:rFonts w:ascii="Book Antiqua" w:eastAsia="Times New Roman" w:hAnsi="Book Antiqua" w:cs="Times New Roman"/>
          <w:sz w:val="16"/>
          <w:szCs w:val="16"/>
          <w:lang w:eastAsia="pt-BR"/>
        </w:rPr>
        <w:t>.  </w:t>
      </w:r>
      <w:hyperlink r:id="rId80" w:anchor="art11" w:history="1">
        <w:r w:rsidRPr="00976AAC">
          <w:rPr>
            <w:rFonts w:ascii="Book Antiqua" w:eastAsia="Times New Roman" w:hAnsi="Book Antiqua" w:cs="Times New Roman"/>
            <w:color w:val="0000FF"/>
            <w:sz w:val="16"/>
            <w:szCs w:val="16"/>
            <w:u w:val="single"/>
            <w:lang w:eastAsia="pt-BR"/>
          </w:rPr>
          <w:t>(Incluído pela Lei nº 11.481, de 2007)</w:t>
        </w:r>
      </w:hyperlink>
      <w:r w:rsidR="009F797C" w:rsidRPr="00976AAC">
        <w:rPr>
          <w:rFonts w:ascii="Book Antiqua" w:eastAsia="Times New Roman" w:hAnsi="Book Antiqua" w:cs="Times New Roman"/>
          <w:color w:val="0000FF"/>
          <w:sz w:val="16"/>
          <w:szCs w:val="16"/>
          <w:lang w:eastAsia="pt-BR"/>
        </w:rPr>
        <w:t xml:space="preserve"> </w:t>
      </w:r>
      <w:r w:rsidR="009F797C" w:rsidRPr="00976AAC">
        <w:rPr>
          <w:rFonts w:ascii="Book Antiqua" w:eastAsia="Times New Roman" w:hAnsi="Book Antiqua" w:cs="Times New Roman"/>
          <w:b/>
          <w:bCs/>
          <w:color w:val="FF0000"/>
          <w:sz w:val="16"/>
          <w:szCs w:val="16"/>
          <w:u w:val="single"/>
          <w:lang w:eastAsia="pt-BR"/>
        </w:rPr>
        <w:t>(Cartórios/TJ</w:t>
      </w:r>
      <w:r w:rsidR="00FE717E">
        <w:rPr>
          <w:rFonts w:ascii="Book Antiqua" w:eastAsia="Times New Roman" w:hAnsi="Book Antiqua" w:cs="Times New Roman"/>
          <w:b/>
          <w:bCs/>
          <w:color w:val="FF0000"/>
          <w:sz w:val="16"/>
          <w:szCs w:val="16"/>
          <w:u w:val="single"/>
          <w:lang w:eastAsia="pt-BR"/>
        </w:rPr>
        <w:t>MG</w:t>
      </w:r>
      <w:r w:rsidR="009F797C" w:rsidRPr="00976AAC">
        <w:rPr>
          <w:rFonts w:ascii="Book Antiqua" w:eastAsia="Times New Roman" w:hAnsi="Book Antiqua" w:cs="Times New Roman"/>
          <w:b/>
          <w:bCs/>
          <w:color w:val="FF0000"/>
          <w:sz w:val="16"/>
          <w:szCs w:val="16"/>
          <w:u w:val="single"/>
          <w:lang w:eastAsia="pt-BR"/>
        </w:rPr>
        <w:t>-2012)</w:t>
      </w:r>
      <w:r w:rsidR="00EF2D06" w:rsidRPr="00976AAC">
        <w:rPr>
          <w:rFonts w:ascii="Book Antiqua" w:eastAsia="Times New Roman" w:hAnsi="Book Antiqua" w:cs="Times New Roman"/>
          <w:color w:val="0000FF"/>
          <w:sz w:val="16"/>
          <w:szCs w:val="16"/>
          <w:lang w:eastAsia="pt-BR"/>
        </w:rPr>
        <w:t xml:space="preserve"> </w:t>
      </w:r>
      <w:r w:rsidR="00EF2D06" w:rsidRPr="00976AAC">
        <w:rPr>
          <w:rFonts w:ascii="Book Antiqua" w:hAnsi="Book Antiqua"/>
          <w:b/>
          <w:color w:val="FF0000"/>
          <w:sz w:val="16"/>
          <w:szCs w:val="16"/>
          <w:u w:val="single"/>
        </w:rPr>
        <w:t>(DPESP-2019)</w:t>
      </w:r>
    </w:p>
    <w:p w14:paraId="256A5B78" w14:textId="77777777"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116" w:name="art23"/>
      <w:bookmarkEnd w:id="116"/>
      <w:r w:rsidRPr="001F32B3">
        <w:rPr>
          <w:rFonts w:ascii="Book Antiqua" w:eastAsia="Times New Roman" w:hAnsi="Book Antiqua" w:cs="Times New Roman"/>
          <w:bCs/>
          <w:sz w:val="19"/>
          <w:szCs w:val="19"/>
          <w:lang w:eastAsia="pt-BR"/>
        </w:rPr>
        <w:t>§ 3º A alienação fiduciária da propriedade superveniente, adquirida pelo fiduciante, é suscetível de registro no registro de imóveis desde a data de sua celebração, tornando-se eficaz a partir do cancelamento da propriedade fiduciária anteriormente constituída</w:t>
      </w:r>
      <w:r w:rsidRPr="001F32B3">
        <w:rPr>
          <w:rFonts w:ascii="Book Antiqua" w:eastAsia="Times New Roman" w:hAnsi="Book Antiqua" w:cs="Times New Roman"/>
          <w:bCs/>
          <w:sz w:val="16"/>
          <w:szCs w:val="16"/>
          <w:lang w:eastAsia="pt-BR"/>
        </w:rPr>
        <w:t>.   </w:t>
      </w:r>
      <w:hyperlink r:id="rId81" w:anchor="art2" w:history="1">
        <w:r w:rsidRPr="001F32B3">
          <w:rPr>
            <w:rStyle w:val="Hyperlink"/>
            <w:rFonts w:ascii="Book Antiqua" w:eastAsia="Times New Roman" w:hAnsi="Book Antiqua" w:cs="Times New Roman"/>
            <w:bCs/>
            <w:sz w:val="16"/>
            <w:szCs w:val="16"/>
            <w:lang w:eastAsia="pt-BR"/>
          </w:rPr>
          <w:t>(Incluído pela Lei nº 14.711, de 2023)</w:t>
        </w:r>
      </w:hyperlink>
    </w:p>
    <w:p w14:paraId="7C43C81B" w14:textId="75BEE672"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117" w:name="art22§4"/>
      <w:bookmarkEnd w:id="117"/>
      <w:r w:rsidRPr="001F32B3">
        <w:rPr>
          <w:rFonts w:ascii="Book Antiqua" w:eastAsia="Times New Roman" w:hAnsi="Book Antiqua" w:cs="Times New Roman"/>
          <w:bCs/>
          <w:sz w:val="19"/>
          <w:szCs w:val="19"/>
          <w:lang w:eastAsia="pt-BR"/>
        </w:rPr>
        <w:t>§ 4º Havendo alienações fiduciárias sucessivas da propriedade superveniente, as anteriores terão prioridade em relação às posteriores na excussão da garantia, observado que, no caso de excussão do imóvel pelo credor fiduciário anterior com alienação a terceiros, os direitos dos credores fiduciários posteriores sub-rogam-se no preço obtido, cancelando-se os registros das respectivas alienações fiduciárias</w:t>
      </w:r>
      <w:r w:rsidRPr="001F32B3">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hyperlink r:id="rId82" w:anchor="art2" w:history="1">
        <w:r w:rsidRPr="001F32B3">
          <w:rPr>
            <w:rStyle w:val="Hyperlink"/>
            <w:rFonts w:ascii="Book Antiqua" w:eastAsia="Times New Roman" w:hAnsi="Book Antiqua" w:cs="Times New Roman"/>
            <w:bCs/>
            <w:sz w:val="16"/>
            <w:szCs w:val="16"/>
            <w:lang w:eastAsia="pt-BR"/>
          </w:rPr>
          <w:t>(Incluído pela Lei nº 14.711, de 2023)</w:t>
        </w:r>
      </w:hyperlink>
    </w:p>
    <w:p w14:paraId="4F60B8E1" w14:textId="77777777"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118" w:name="art22§5"/>
      <w:bookmarkEnd w:id="118"/>
      <w:r w:rsidRPr="001F32B3">
        <w:rPr>
          <w:rFonts w:ascii="Book Antiqua" w:eastAsia="Times New Roman" w:hAnsi="Book Antiqua" w:cs="Times New Roman"/>
          <w:bCs/>
          <w:sz w:val="19"/>
          <w:szCs w:val="19"/>
          <w:lang w:eastAsia="pt-BR"/>
        </w:rPr>
        <w:t>§ 5º O credor fiduciário que pagar a dívida do devedor fiduciante comum ficará sub-rogado no crédito e na propriedade fiduciária em garantia, nos termos do </w:t>
      </w:r>
      <w:hyperlink r:id="rId83" w:anchor="art346i" w:history="1">
        <w:r w:rsidRPr="001F32B3">
          <w:rPr>
            <w:rStyle w:val="Hyperlink"/>
            <w:rFonts w:ascii="Book Antiqua" w:eastAsia="Times New Roman" w:hAnsi="Book Antiqua" w:cs="Times New Roman"/>
            <w:bCs/>
            <w:sz w:val="19"/>
            <w:szCs w:val="19"/>
            <w:lang w:eastAsia="pt-BR"/>
          </w:rPr>
          <w:t>inciso I do </w:t>
        </w:r>
        <w:r w:rsidRPr="001F32B3">
          <w:rPr>
            <w:rStyle w:val="Hyperlink"/>
            <w:rFonts w:ascii="Book Antiqua" w:eastAsia="Times New Roman" w:hAnsi="Book Antiqua" w:cs="Times New Roman"/>
            <w:b/>
            <w:bCs/>
            <w:sz w:val="19"/>
            <w:szCs w:val="19"/>
            <w:lang w:eastAsia="pt-BR"/>
          </w:rPr>
          <w:t>caput</w:t>
        </w:r>
        <w:r w:rsidRPr="001F32B3">
          <w:rPr>
            <w:rStyle w:val="Hyperlink"/>
            <w:rFonts w:ascii="Book Antiqua" w:eastAsia="Times New Roman" w:hAnsi="Book Antiqua" w:cs="Times New Roman"/>
            <w:bCs/>
            <w:sz w:val="19"/>
            <w:szCs w:val="19"/>
            <w:lang w:eastAsia="pt-BR"/>
          </w:rPr>
          <w:t> do art. 346 da Lei nº 10.406, de 10 de janeiro de 2002</w:t>
        </w:r>
      </w:hyperlink>
      <w:r w:rsidRPr="001F32B3">
        <w:rPr>
          <w:rFonts w:ascii="Book Antiqua" w:eastAsia="Times New Roman" w:hAnsi="Book Antiqua" w:cs="Times New Roman"/>
          <w:bCs/>
          <w:sz w:val="19"/>
          <w:szCs w:val="19"/>
          <w:lang w:eastAsia="pt-BR"/>
        </w:rPr>
        <w:t> (Código Civil).   </w:t>
      </w:r>
      <w:hyperlink r:id="rId84" w:anchor="art2" w:history="1">
        <w:r w:rsidRPr="001F32B3">
          <w:rPr>
            <w:rStyle w:val="Hyperlink"/>
            <w:rFonts w:ascii="Book Antiqua" w:eastAsia="Times New Roman" w:hAnsi="Book Antiqua" w:cs="Times New Roman"/>
            <w:bCs/>
            <w:sz w:val="16"/>
            <w:szCs w:val="16"/>
            <w:lang w:eastAsia="pt-BR"/>
          </w:rPr>
          <w:t>(Incluído pela Lei nº 14.711, de 2023)</w:t>
        </w:r>
      </w:hyperlink>
    </w:p>
    <w:p w14:paraId="4CA1805B" w14:textId="0E2C1D30"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119" w:name="art22§6"/>
      <w:bookmarkEnd w:id="119"/>
      <w:r w:rsidRPr="001F32B3">
        <w:rPr>
          <w:rFonts w:ascii="Book Antiqua" w:eastAsia="Times New Roman" w:hAnsi="Book Antiqua" w:cs="Times New Roman"/>
          <w:bCs/>
          <w:sz w:val="19"/>
          <w:szCs w:val="19"/>
          <w:lang w:eastAsia="pt-BR"/>
        </w:rPr>
        <w:t>§ 6º O inadimplemento de quaisquer das obrigações garantidas pela propriedade fiduciária faculta ao credor declarar vencidas as demais obrigações de que for titular garantidas pelo mesmo imóvel, inclusive quando a titularidade decorrer do disposto no art. 31 desta Lei</w:t>
      </w:r>
      <w:r w:rsidRPr="001F32B3">
        <w:rPr>
          <w:rFonts w:ascii="Book Antiqua" w:eastAsia="Times New Roman" w:hAnsi="Book Antiqua" w:cs="Times New Roman"/>
          <w:bCs/>
          <w:sz w:val="16"/>
          <w:szCs w:val="16"/>
          <w:lang w:eastAsia="pt-BR"/>
        </w:rPr>
        <w:t>. </w:t>
      </w:r>
      <w:hyperlink r:id="rId85" w:anchor="art2" w:history="1">
        <w:r w:rsidRPr="001F32B3">
          <w:rPr>
            <w:rStyle w:val="Hyperlink"/>
            <w:rFonts w:ascii="Book Antiqua" w:eastAsia="Times New Roman" w:hAnsi="Book Antiqua" w:cs="Times New Roman"/>
            <w:bCs/>
            <w:sz w:val="16"/>
            <w:szCs w:val="16"/>
            <w:lang w:eastAsia="pt-BR"/>
          </w:rPr>
          <w:t>(Incluído pela Lei nº 14.711, de 2023)</w:t>
        </w:r>
      </w:hyperlink>
    </w:p>
    <w:p w14:paraId="6AC5FD1F" w14:textId="530D5221"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120" w:name="art22§7"/>
      <w:bookmarkEnd w:id="120"/>
      <w:r w:rsidRPr="001F32B3">
        <w:rPr>
          <w:rFonts w:ascii="Book Antiqua" w:eastAsia="Times New Roman" w:hAnsi="Book Antiqua" w:cs="Times New Roman"/>
          <w:bCs/>
          <w:sz w:val="19"/>
          <w:szCs w:val="19"/>
          <w:lang w:eastAsia="pt-BR"/>
        </w:rPr>
        <w:t>§ 7º O disposto no § 6º aplica-se à hipótese prevista no § 3º deste artigo</w:t>
      </w:r>
      <w:r w:rsidRPr="001F32B3">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hyperlink r:id="rId86" w:anchor="art2" w:history="1">
        <w:r w:rsidRPr="001F32B3">
          <w:rPr>
            <w:rStyle w:val="Hyperlink"/>
            <w:rFonts w:ascii="Book Antiqua" w:eastAsia="Times New Roman" w:hAnsi="Book Antiqua" w:cs="Times New Roman"/>
            <w:bCs/>
            <w:sz w:val="16"/>
            <w:szCs w:val="16"/>
            <w:lang w:eastAsia="pt-BR"/>
          </w:rPr>
          <w:t>(Incluído pela Lei nº 14.711, de 2023)</w:t>
        </w:r>
      </w:hyperlink>
    </w:p>
    <w:p w14:paraId="488C74D7" w14:textId="4F378701"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121" w:name="art22§8"/>
      <w:bookmarkEnd w:id="121"/>
      <w:r w:rsidRPr="001F32B3">
        <w:rPr>
          <w:rFonts w:ascii="Book Antiqua" w:eastAsia="Times New Roman" w:hAnsi="Book Antiqua" w:cs="Times New Roman"/>
          <w:bCs/>
          <w:sz w:val="19"/>
          <w:szCs w:val="19"/>
          <w:lang w:eastAsia="pt-BR"/>
        </w:rPr>
        <w:t>§ 8º O instrumento constitutivo da alienação fiduciária na forma do § 3º deve conter cláusula com a previsão de que trata o § 6º deste artigo</w:t>
      </w:r>
      <w:r w:rsidRPr="001F32B3">
        <w:rPr>
          <w:rFonts w:ascii="Book Antiqua" w:eastAsia="Times New Roman" w:hAnsi="Book Antiqua" w:cs="Times New Roman"/>
          <w:bCs/>
          <w:sz w:val="16"/>
          <w:szCs w:val="16"/>
          <w:lang w:eastAsia="pt-BR"/>
        </w:rPr>
        <w:t>. </w:t>
      </w:r>
      <w:hyperlink r:id="rId87" w:anchor="art2" w:history="1">
        <w:r w:rsidRPr="001F32B3">
          <w:rPr>
            <w:rStyle w:val="Hyperlink"/>
            <w:rFonts w:ascii="Book Antiqua" w:eastAsia="Times New Roman" w:hAnsi="Book Antiqua" w:cs="Times New Roman"/>
            <w:bCs/>
            <w:sz w:val="16"/>
            <w:szCs w:val="16"/>
            <w:lang w:eastAsia="pt-BR"/>
          </w:rPr>
          <w:t>(Incluído pela Lei nº 14.711, de 2023)</w:t>
        </w:r>
      </w:hyperlink>
    </w:p>
    <w:p w14:paraId="4F6B2935" w14:textId="47D232E6"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122" w:name="art22§9"/>
      <w:bookmarkEnd w:id="122"/>
      <w:r w:rsidRPr="001F32B3">
        <w:rPr>
          <w:rFonts w:ascii="Book Antiqua" w:eastAsia="Times New Roman" w:hAnsi="Book Antiqua" w:cs="Times New Roman"/>
          <w:bCs/>
          <w:sz w:val="19"/>
          <w:szCs w:val="19"/>
          <w:lang w:eastAsia="pt-BR"/>
        </w:rPr>
        <w:t>§ 9º Na hipótese de o fiduciário optar por exercer a faculdade de que trata o § 6º deste artigo, deverá informá-lo na intimação de que trata o § 1º do art. 26 desta Lei</w:t>
      </w:r>
      <w:r w:rsidRPr="001F32B3">
        <w:rPr>
          <w:rFonts w:ascii="Book Antiqua" w:eastAsia="Times New Roman" w:hAnsi="Book Antiqua" w:cs="Times New Roman"/>
          <w:bCs/>
          <w:sz w:val="16"/>
          <w:szCs w:val="16"/>
          <w:lang w:eastAsia="pt-BR"/>
        </w:rPr>
        <w:t>.  </w:t>
      </w:r>
      <w:hyperlink r:id="rId88" w:anchor="art2" w:history="1">
        <w:r w:rsidRPr="001F32B3">
          <w:rPr>
            <w:rStyle w:val="Hyperlink"/>
            <w:rFonts w:ascii="Book Antiqua" w:eastAsia="Times New Roman" w:hAnsi="Book Antiqua" w:cs="Times New Roman"/>
            <w:bCs/>
            <w:sz w:val="16"/>
            <w:szCs w:val="16"/>
            <w:lang w:eastAsia="pt-BR"/>
          </w:rPr>
          <w:t>(Incluído pela Lei nº 14.711, de 2023)</w:t>
        </w:r>
      </w:hyperlink>
    </w:p>
    <w:p w14:paraId="28FA14BE" w14:textId="3BC306E1" w:rsidR="001F32B3" w:rsidRPr="001F32B3" w:rsidRDefault="001F32B3" w:rsidP="001F32B3">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123" w:name="art22§10"/>
      <w:bookmarkEnd w:id="123"/>
      <w:r w:rsidRPr="001F32B3">
        <w:rPr>
          <w:rFonts w:ascii="Book Antiqua" w:eastAsia="Times New Roman" w:hAnsi="Book Antiqua" w:cs="Times New Roman"/>
          <w:bCs/>
          <w:sz w:val="19"/>
          <w:szCs w:val="19"/>
          <w:lang w:eastAsia="pt-BR"/>
        </w:rPr>
        <w:t>§ 10. O disposto no </w:t>
      </w:r>
      <w:hyperlink r:id="rId89" w:anchor="art49%C2%A73" w:history="1">
        <w:r w:rsidRPr="001F32B3">
          <w:rPr>
            <w:rStyle w:val="Hyperlink"/>
            <w:rFonts w:ascii="Book Antiqua" w:eastAsia="Times New Roman" w:hAnsi="Book Antiqua" w:cs="Times New Roman"/>
            <w:bCs/>
            <w:sz w:val="19"/>
            <w:szCs w:val="19"/>
            <w:lang w:eastAsia="pt-BR"/>
          </w:rPr>
          <w:t>§ 3º do art. 49 da Lei nº 11.101, de 9 de fevereiro de 2005</w:t>
        </w:r>
      </w:hyperlink>
      <w:r w:rsidRPr="001F32B3">
        <w:rPr>
          <w:rFonts w:ascii="Book Antiqua" w:eastAsia="Times New Roman" w:hAnsi="Book Antiqua" w:cs="Times New Roman"/>
          <w:bCs/>
          <w:sz w:val="19"/>
          <w:szCs w:val="19"/>
          <w:lang w:eastAsia="pt-BR"/>
        </w:rPr>
        <w:t>, beneficia todos os credores fiduciários, mesmo aqueles decorrentes da alienação fiduciária da propriedade superveniente</w:t>
      </w:r>
      <w:r w:rsidRPr="001F32B3">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hyperlink r:id="rId90" w:anchor="art2" w:history="1">
        <w:r w:rsidRPr="001F32B3">
          <w:rPr>
            <w:rStyle w:val="Hyperlink"/>
            <w:rFonts w:ascii="Book Antiqua" w:eastAsia="Times New Roman" w:hAnsi="Book Antiqua" w:cs="Times New Roman"/>
            <w:bCs/>
            <w:sz w:val="16"/>
            <w:szCs w:val="16"/>
            <w:lang w:eastAsia="pt-BR"/>
          </w:rPr>
          <w:t>(Incluído pela Lei nº 14.711, de 2023)</w:t>
        </w:r>
      </w:hyperlink>
    </w:p>
    <w:p w14:paraId="081FC32A" w14:textId="17044990" w:rsidR="005E28B7" w:rsidRPr="00391F23" w:rsidRDefault="005E28B7" w:rsidP="007F14B6">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991877">
        <w:rPr>
          <w:rFonts w:ascii="Book Antiqua" w:eastAsia="Times New Roman" w:hAnsi="Book Antiqua" w:cs="Times New Roman"/>
          <w:b/>
          <w:bCs/>
          <w:sz w:val="19"/>
          <w:szCs w:val="19"/>
          <w:highlight w:val="magenta"/>
          <w:lang w:eastAsia="pt-BR"/>
        </w:rPr>
        <w:t>Art. 23</w:t>
      </w:r>
      <w:r w:rsidRPr="00F241C3">
        <w:rPr>
          <w:rFonts w:ascii="Book Antiqua" w:eastAsia="Times New Roman" w:hAnsi="Book Antiqua" w:cs="Times New Roman"/>
          <w:sz w:val="19"/>
          <w:szCs w:val="19"/>
          <w:lang w:eastAsia="pt-BR"/>
        </w:rPr>
        <w:t xml:space="preserve">. </w:t>
      </w:r>
      <w:r w:rsidRPr="00512D76">
        <w:rPr>
          <w:rFonts w:ascii="Book Antiqua" w:eastAsia="Times New Roman" w:hAnsi="Book Antiqua" w:cs="Times New Roman"/>
          <w:b/>
          <w:bCs/>
          <w:caps/>
          <w:sz w:val="19"/>
          <w:szCs w:val="19"/>
          <w:highlight w:val="green"/>
          <w:lang w:eastAsia="pt-BR"/>
        </w:rPr>
        <w:t>Constitui-se</w:t>
      </w:r>
      <w:r w:rsidRPr="00512D76">
        <w:rPr>
          <w:rFonts w:ascii="Book Antiqua" w:eastAsia="Times New Roman" w:hAnsi="Book Antiqua" w:cs="Times New Roman"/>
          <w:b/>
          <w:bCs/>
          <w:sz w:val="19"/>
          <w:szCs w:val="19"/>
          <w:lang w:eastAsia="pt-BR"/>
        </w:rPr>
        <w:t xml:space="preserve"> a </w:t>
      </w:r>
      <w:r w:rsidRPr="00512D76">
        <w:rPr>
          <w:rFonts w:ascii="Book Antiqua" w:eastAsia="Times New Roman" w:hAnsi="Book Antiqua" w:cs="Times New Roman"/>
          <w:b/>
          <w:bCs/>
          <w:sz w:val="19"/>
          <w:szCs w:val="19"/>
          <w:highlight w:val="yellow"/>
          <w:lang w:eastAsia="pt-BR"/>
        </w:rPr>
        <w:t>propriedade fiduciária de coisa imóvel</w:t>
      </w:r>
      <w:r w:rsidRPr="00512D76">
        <w:rPr>
          <w:rFonts w:ascii="Book Antiqua" w:eastAsia="Times New Roman" w:hAnsi="Book Antiqua" w:cs="Times New Roman"/>
          <w:b/>
          <w:bCs/>
          <w:sz w:val="19"/>
          <w:szCs w:val="19"/>
          <w:lang w:eastAsia="pt-BR"/>
        </w:rPr>
        <w:t xml:space="preserve"> mediante </w:t>
      </w:r>
      <w:r w:rsidRPr="00512D76">
        <w:rPr>
          <w:rFonts w:ascii="Book Antiqua" w:eastAsia="Times New Roman" w:hAnsi="Book Antiqua" w:cs="Times New Roman"/>
          <w:b/>
          <w:bCs/>
          <w:caps/>
          <w:sz w:val="19"/>
          <w:szCs w:val="19"/>
          <w:shd w:val="clear" w:color="auto" w:fill="F7CAAC" w:themeFill="accent2" w:themeFillTint="66"/>
          <w:lang w:eastAsia="pt-BR"/>
        </w:rPr>
        <w:t>registro</w:t>
      </w:r>
      <w:r w:rsidRPr="00512D76">
        <w:rPr>
          <w:rFonts w:ascii="Book Antiqua" w:eastAsia="Times New Roman" w:hAnsi="Book Antiqua" w:cs="Times New Roman"/>
          <w:b/>
          <w:bCs/>
          <w:sz w:val="19"/>
          <w:szCs w:val="19"/>
          <w:lang w:eastAsia="pt-BR"/>
        </w:rPr>
        <w:t xml:space="preserve">, </w:t>
      </w:r>
      <w:r w:rsidRPr="00512D76">
        <w:rPr>
          <w:rFonts w:ascii="Book Antiqua" w:eastAsia="Times New Roman" w:hAnsi="Book Antiqua" w:cs="Times New Roman"/>
          <w:b/>
          <w:bCs/>
          <w:sz w:val="19"/>
          <w:szCs w:val="19"/>
          <w:highlight w:val="cyan"/>
          <w:lang w:eastAsia="pt-BR"/>
        </w:rPr>
        <w:t>no competente Registro de Imóveis</w:t>
      </w:r>
      <w:r w:rsidRPr="00512D76">
        <w:rPr>
          <w:rFonts w:ascii="Book Antiqua" w:eastAsia="Times New Roman" w:hAnsi="Book Antiqua" w:cs="Times New Roman"/>
          <w:b/>
          <w:bCs/>
          <w:sz w:val="19"/>
          <w:szCs w:val="19"/>
          <w:lang w:eastAsia="pt-BR"/>
        </w:rPr>
        <w:t>, do contrato que lhe serve de título</w:t>
      </w:r>
      <w:r w:rsidRPr="00512D76">
        <w:rPr>
          <w:rFonts w:ascii="Book Antiqua" w:eastAsia="Times New Roman" w:hAnsi="Book Antiqua" w:cs="Times New Roman"/>
          <w:b/>
          <w:bCs/>
          <w:sz w:val="16"/>
          <w:szCs w:val="16"/>
          <w:lang w:eastAsia="pt-BR"/>
        </w:rPr>
        <w:t>.</w:t>
      </w:r>
      <w:r w:rsidR="00B4019C" w:rsidRPr="00976AAC">
        <w:rPr>
          <w:rFonts w:ascii="Book Antiqua" w:eastAsia="Times New Roman" w:hAnsi="Book Antiqua" w:cs="Times New Roman"/>
          <w:sz w:val="16"/>
          <w:szCs w:val="16"/>
          <w:lang w:eastAsia="pt-BR"/>
        </w:rPr>
        <w:t xml:space="preserve"> </w:t>
      </w:r>
      <w:r w:rsidR="00B4019C" w:rsidRPr="00976AAC">
        <w:rPr>
          <w:rFonts w:ascii="Book Antiqua" w:eastAsia="Times New Roman" w:hAnsi="Book Antiqua" w:cs="Times New Roman"/>
          <w:b/>
          <w:color w:val="FF0000"/>
          <w:sz w:val="16"/>
          <w:szCs w:val="16"/>
          <w:u w:val="single"/>
          <w:lang w:eastAsia="pt-BR"/>
        </w:rPr>
        <w:t>(Cartórios/TJMG-2009)</w:t>
      </w:r>
      <w:r w:rsidR="00E579B7" w:rsidRPr="00976AAC">
        <w:rPr>
          <w:rFonts w:ascii="Book Antiqua" w:eastAsia="Times New Roman" w:hAnsi="Book Antiqua" w:cs="Times New Roman"/>
          <w:b/>
          <w:color w:val="FF0000"/>
          <w:sz w:val="16"/>
          <w:szCs w:val="16"/>
          <w:lang w:eastAsia="pt-BR"/>
        </w:rPr>
        <w:t xml:space="preserve"> </w:t>
      </w:r>
      <w:r w:rsidR="00E579B7" w:rsidRPr="00976AAC">
        <w:rPr>
          <w:rFonts w:ascii="Book Antiqua" w:eastAsia="Times New Roman" w:hAnsi="Book Antiqua" w:cs="Times New Roman"/>
          <w:b/>
          <w:bCs/>
          <w:color w:val="FF0000"/>
          <w:sz w:val="16"/>
          <w:szCs w:val="16"/>
          <w:u w:val="single"/>
          <w:lang w:eastAsia="pt-BR"/>
        </w:rPr>
        <w:t>(Cartórios/TJSP-2011)</w:t>
      </w:r>
      <w:r w:rsidR="00321F87" w:rsidRPr="00976AAC">
        <w:rPr>
          <w:rFonts w:ascii="Book Antiqua" w:eastAsia="Times New Roman" w:hAnsi="Book Antiqua" w:cs="Times New Roman"/>
          <w:b/>
          <w:color w:val="FF0000"/>
          <w:sz w:val="16"/>
          <w:szCs w:val="16"/>
          <w:lang w:eastAsia="pt-BR"/>
        </w:rPr>
        <w:t xml:space="preserve"> </w:t>
      </w:r>
      <w:r w:rsidR="001757F4" w:rsidRPr="00976AAC">
        <w:rPr>
          <w:rFonts w:ascii="Book Antiqua" w:eastAsia="Times New Roman" w:hAnsi="Book Antiqua" w:cs="Times New Roman"/>
          <w:b/>
          <w:bCs/>
          <w:color w:val="FF0000"/>
          <w:sz w:val="16"/>
          <w:szCs w:val="16"/>
          <w:u w:val="single"/>
          <w:lang w:eastAsia="pt-BR"/>
        </w:rPr>
        <w:t>(DPERO-2017)</w:t>
      </w:r>
      <w:r w:rsidR="00F246EF" w:rsidRPr="00976AAC">
        <w:rPr>
          <w:rFonts w:ascii="Book Antiqua" w:eastAsia="Times New Roman" w:hAnsi="Book Antiqua" w:cs="Times New Roman"/>
          <w:b/>
          <w:bCs/>
          <w:color w:val="FF0000"/>
          <w:sz w:val="16"/>
          <w:szCs w:val="16"/>
          <w:lang w:eastAsia="pt-BR"/>
        </w:rPr>
        <w:t xml:space="preserve"> </w:t>
      </w:r>
      <w:r w:rsidR="00D15161" w:rsidRPr="00976AAC">
        <w:rPr>
          <w:rFonts w:ascii="Book Antiqua" w:hAnsi="Book Antiqua"/>
          <w:b/>
          <w:color w:val="FF0000"/>
          <w:sz w:val="16"/>
          <w:szCs w:val="16"/>
          <w:u w:val="single"/>
        </w:rPr>
        <w:t>(Cartórios/TJRS-2015/2019)</w:t>
      </w:r>
      <w:r w:rsidR="007F14B6">
        <w:rPr>
          <w:rFonts w:ascii="Book Antiqua" w:hAnsi="Book Antiqua"/>
          <w:b/>
          <w:color w:val="FF0000"/>
          <w:sz w:val="16"/>
          <w:szCs w:val="16"/>
        </w:rPr>
        <w:t xml:space="preserve"> </w:t>
      </w:r>
      <w:r w:rsidR="007F14B6">
        <w:rPr>
          <w:rFonts w:ascii="Book Antiqua" w:hAnsi="Book Antiqua"/>
          <w:b/>
          <w:color w:val="FF0000"/>
          <w:sz w:val="16"/>
          <w:szCs w:val="16"/>
          <w:u w:val="single"/>
        </w:rPr>
        <w:t>(Cartórios/TJSC-2019)</w:t>
      </w:r>
      <w:r w:rsidR="00083720" w:rsidRPr="00976AAC">
        <w:rPr>
          <w:rFonts w:ascii="Book Antiqua" w:eastAsia="Times New Roman" w:hAnsi="Book Antiqua" w:cs="Times New Roman"/>
          <w:b/>
          <w:bCs/>
          <w:color w:val="FF0000"/>
          <w:sz w:val="16"/>
          <w:szCs w:val="16"/>
          <w:lang w:eastAsia="pt-BR"/>
        </w:rPr>
        <w:t xml:space="preserve"> (</w:t>
      </w:r>
      <w:r w:rsidR="00083720" w:rsidRPr="00976AAC">
        <w:rPr>
          <w:rFonts w:ascii="Book Antiqua" w:eastAsia="Times New Roman" w:hAnsi="Book Antiqua" w:cs="Times New Roman"/>
          <w:b/>
          <w:bCs/>
          <w:color w:val="FF0000"/>
          <w:sz w:val="16"/>
          <w:szCs w:val="16"/>
          <w:u w:val="single"/>
          <w:lang w:eastAsia="pt-BR"/>
        </w:rPr>
        <w:t>TJGO-2021)</w:t>
      </w:r>
      <w:r w:rsidR="0013696A" w:rsidRPr="00976AAC">
        <w:rPr>
          <w:rFonts w:ascii="Book Antiqua" w:eastAsia="Times New Roman" w:hAnsi="Book Antiqua" w:cs="Times New Roman"/>
          <w:b/>
          <w:bCs/>
          <w:color w:val="FF0000"/>
          <w:sz w:val="16"/>
          <w:szCs w:val="16"/>
          <w:lang w:eastAsia="pt-BR"/>
        </w:rPr>
        <w:t xml:space="preserve"> </w:t>
      </w:r>
      <w:r w:rsidR="0013696A" w:rsidRPr="00976AAC">
        <w:rPr>
          <w:rFonts w:ascii="Book Antiqua" w:eastAsia="Times New Roman" w:hAnsi="Book Antiqua" w:cs="Times New Roman"/>
          <w:b/>
          <w:bCs/>
          <w:color w:val="FF0000"/>
          <w:sz w:val="16"/>
          <w:szCs w:val="16"/>
          <w:u w:val="single"/>
          <w:lang w:eastAsia="pt-BR"/>
        </w:rPr>
        <w:t>(TJSP-2021)</w:t>
      </w:r>
      <w:r w:rsidR="00E06620" w:rsidRPr="00976AAC">
        <w:rPr>
          <w:rFonts w:ascii="Book Antiqua" w:eastAsia="Times New Roman" w:hAnsi="Book Antiqua" w:cs="Times New Roman"/>
          <w:b/>
          <w:bCs/>
          <w:color w:val="FF0000"/>
          <w:sz w:val="16"/>
          <w:szCs w:val="16"/>
          <w:lang w:eastAsia="pt-BR"/>
        </w:rPr>
        <w:t xml:space="preserve"> </w:t>
      </w:r>
      <w:bookmarkStart w:id="124" w:name="_Hlk105499942"/>
      <w:r w:rsidR="00E06620" w:rsidRPr="00976AAC">
        <w:rPr>
          <w:rFonts w:ascii="Book Antiqua" w:eastAsia="Times New Roman" w:hAnsi="Book Antiqua" w:cs="Times New Roman"/>
          <w:b/>
          <w:bCs/>
          <w:color w:val="FF0000"/>
          <w:sz w:val="16"/>
          <w:szCs w:val="16"/>
          <w:u w:val="single"/>
          <w:lang w:eastAsia="pt-BR"/>
        </w:rPr>
        <w:t>(Cartórios/TJGO-2021)</w:t>
      </w:r>
      <w:bookmarkEnd w:id="124"/>
      <w:r w:rsidR="004F69D9">
        <w:rPr>
          <w:rFonts w:ascii="Book Antiqua" w:eastAsia="Times New Roman" w:hAnsi="Book Antiqua" w:cs="Times New Roman"/>
          <w:b/>
          <w:bCs/>
          <w:color w:val="FF0000"/>
          <w:sz w:val="16"/>
          <w:szCs w:val="16"/>
          <w:lang w:eastAsia="pt-BR"/>
        </w:rPr>
        <w:t xml:space="preserve"> </w:t>
      </w:r>
      <w:r w:rsidR="00512D76">
        <w:rPr>
          <w:rFonts w:ascii="Book Antiqua" w:eastAsia="Times New Roman" w:hAnsi="Book Antiqua" w:cs="Times New Roman"/>
          <w:b/>
          <w:bCs/>
          <w:color w:val="FF0000"/>
          <w:sz w:val="16"/>
          <w:szCs w:val="16"/>
          <w:u w:val="single"/>
          <w:lang w:eastAsia="pt-BR"/>
        </w:rPr>
        <w:t>(Cartórios/TJAC-2023)</w:t>
      </w:r>
      <w:r w:rsidR="004F69D9">
        <w:rPr>
          <w:rFonts w:ascii="Book Antiqua" w:eastAsia="Times New Roman" w:hAnsi="Book Antiqua" w:cs="Times New Roman"/>
          <w:b/>
          <w:bCs/>
          <w:color w:val="FF0000"/>
          <w:sz w:val="16"/>
          <w:szCs w:val="16"/>
          <w:lang w:eastAsia="pt-BR"/>
        </w:rPr>
        <w:t xml:space="preserve"> </w:t>
      </w:r>
      <w:bookmarkStart w:id="125" w:name="_Hlk200199180"/>
      <w:r w:rsidR="004F69D9">
        <w:rPr>
          <w:rFonts w:ascii="Book Antiqua" w:eastAsia="Times New Roman" w:hAnsi="Book Antiqua" w:cs="Times New Roman"/>
          <w:b/>
          <w:bCs/>
          <w:color w:val="FF0000"/>
          <w:sz w:val="16"/>
          <w:szCs w:val="16"/>
          <w:u w:val="single"/>
          <w:lang w:eastAsia="pt-BR"/>
        </w:rPr>
        <w:t>(Cartórios/TJSE-2023)</w:t>
      </w:r>
      <w:bookmarkEnd w:id="125"/>
      <w:r w:rsidR="008A7C2B">
        <w:rPr>
          <w:rFonts w:ascii="Book Antiqua" w:eastAsia="Times New Roman" w:hAnsi="Book Antiqua" w:cs="Times New Roman"/>
          <w:b/>
          <w:bCs/>
          <w:color w:val="FF0000"/>
          <w:sz w:val="16"/>
          <w:szCs w:val="16"/>
          <w:lang w:eastAsia="pt-BR"/>
        </w:rPr>
        <w:t xml:space="preserve"> </w:t>
      </w:r>
      <w:r w:rsidR="008A7C2B">
        <w:rPr>
          <w:rFonts w:ascii="Book Antiqua" w:eastAsia="Times New Roman" w:hAnsi="Book Antiqua" w:cs="Times New Roman"/>
          <w:b/>
          <w:bCs/>
          <w:color w:val="FF0000"/>
          <w:sz w:val="16"/>
          <w:szCs w:val="16"/>
          <w:u w:val="single"/>
          <w:lang w:eastAsia="pt-BR"/>
        </w:rPr>
        <w:t>(MPGO-2024)</w:t>
      </w:r>
      <w:r w:rsidR="00391F23">
        <w:rPr>
          <w:rFonts w:ascii="Book Antiqua" w:eastAsia="Times New Roman" w:hAnsi="Book Antiqua" w:cs="Times New Roman"/>
          <w:b/>
          <w:bCs/>
          <w:color w:val="FF0000"/>
          <w:sz w:val="16"/>
          <w:szCs w:val="16"/>
          <w:lang w:eastAsia="pt-BR"/>
        </w:rPr>
        <w:t xml:space="preserve"> </w:t>
      </w:r>
      <w:r w:rsidR="00391F23">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AE7639" w:rsidRPr="00F241C3" w14:paraId="7F0E6675" w14:textId="77777777" w:rsidTr="00E363A2">
        <w:tc>
          <w:tcPr>
            <w:tcW w:w="8494" w:type="dxa"/>
            <w:shd w:val="clear" w:color="auto" w:fill="CCFFFF"/>
          </w:tcPr>
          <w:p w14:paraId="73921A8B" w14:textId="388D5A87" w:rsidR="004F69D9" w:rsidRDefault="004F69D9" w:rsidP="004F69D9">
            <w:pPr>
              <w:jc w:val="both"/>
              <w:rPr>
                <w:rFonts w:ascii="Book Antiqua" w:eastAsia="Times New Roman" w:hAnsi="Book Antiqua" w:cs="Times New Roman"/>
                <w:b/>
                <w:i/>
                <w:color w:val="FF0000"/>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STJ</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06620">
              <w:rPr>
                <w:rFonts w:ascii="Book Antiqua" w:eastAsia="Times New Roman" w:hAnsi="Book Antiqua" w:cs="Times New Roman"/>
                <w:b/>
                <w:i/>
                <w:color w:val="FF0000"/>
                <w:sz w:val="19"/>
                <w:szCs w:val="19"/>
                <w:highlight w:val="green"/>
                <w:lang w:eastAsia="pt-BR"/>
              </w:rPr>
              <w:t>Cartórios/TJ</w:t>
            </w:r>
            <w:r>
              <w:rPr>
                <w:rFonts w:ascii="Book Antiqua" w:eastAsia="Times New Roman" w:hAnsi="Book Antiqua" w:cs="Times New Roman"/>
                <w:b/>
                <w:i/>
                <w:color w:val="FF0000"/>
                <w:sz w:val="19"/>
                <w:szCs w:val="19"/>
                <w:highlight w:val="green"/>
                <w:lang w:eastAsia="pt-BR"/>
              </w:rPr>
              <w:t>SE-2023</w:t>
            </w:r>
            <w:r w:rsidR="008A7C2B">
              <w:rPr>
                <w:rFonts w:ascii="Book Antiqua" w:eastAsia="Times New Roman" w:hAnsi="Book Antiqua" w:cs="Times New Roman"/>
                <w:b/>
                <w:i/>
                <w:color w:val="FF0000"/>
                <w:sz w:val="19"/>
                <w:szCs w:val="19"/>
                <w:lang w:eastAsia="pt-BR"/>
              </w:rPr>
              <w:t>: #</w:t>
            </w:r>
            <w:r w:rsidR="008A7C2B" w:rsidRPr="008A7C2B">
              <w:rPr>
                <w:rFonts w:ascii="Book Antiqua" w:eastAsia="Times New Roman" w:hAnsi="Book Antiqua" w:cs="Times New Roman"/>
                <w:b/>
                <w:i/>
                <w:color w:val="FF0000"/>
                <w:sz w:val="19"/>
                <w:szCs w:val="19"/>
                <w:highlight w:val="green"/>
                <w:lang w:eastAsia="pt-BR"/>
              </w:rPr>
              <w:t>MPGO-2024</w:t>
            </w:r>
            <w:r w:rsidR="00391F23">
              <w:rPr>
                <w:rFonts w:ascii="Book Antiqua" w:eastAsia="Times New Roman" w:hAnsi="Book Antiqua" w:cs="Times New Roman"/>
                <w:b/>
                <w:i/>
                <w:color w:val="FF0000"/>
                <w:sz w:val="19"/>
                <w:szCs w:val="19"/>
                <w:lang w:eastAsia="pt-BR"/>
              </w:rPr>
              <w:t>: #</w:t>
            </w:r>
            <w:r w:rsidR="00391F23" w:rsidRPr="00391F23">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00391F23">
              <w:rPr>
                <w:rFonts w:ascii="Book Antiqua" w:eastAsia="Times New Roman" w:hAnsi="Book Antiqua" w:cs="Times New Roman"/>
                <w:b/>
                <w:i/>
                <w:color w:val="FF0000"/>
                <w:sz w:val="19"/>
                <w:szCs w:val="19"/>
                <w:lang w:eastAsia="pt-BR"/>
              </w:rPr>
              <w:t>: #</w:t>
            </w:r>
            <w:r w:rsidR="00391F23" w:rsidRPr="00391F23">
              <w:rPr>
                <w:rFonts w:ascii="Book Antiqua" w:eastAsia="Times New Roman" w:hAnsi="Book Antiqua" w:cs="Times New Roman"/>
                <w:b/>
                <w:i/>
                <w:color w:val="FF0000"/>
                <w:sz w:val="19"/>
                <w:szCs w:val="19"/>
                <w:highlight w:val="green"/>
                <w:lang w:eastAsia="pt-BR"/>
              </w:rPr>
              <w:t>VUNESP</w:t>
            </w:r>
            <w:r w:rsidRPr="00F241C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69D9">
              <w:rPr>
                <w:rFonts w:ascii="Book Antiqua" w:eastAsia="Times New Roman" w:hAnsi="Book Antiqua" w:cs="Times New Roman"/>
                <w:b/>
                <w:bCs/>
                <w:i/>
                <w:iCs/>
                <w:sz w:val="19"/>
                <w:szCs w:val="19"/>
                <w:u w:val="single"/>
                <w:lang w:eastAsia="pt-BR"/>
              </w:rPr>
              <w:t>A ausência de registro do contrato que serve de título à propriedade fiduciária no Registro de Imóveis não retira a validade do ajuste entre os contratantes; no entanto, para fazer a alienação extrajudicial do imóvel é necessária a efetivação do registro</w:t>
            </w:r>
            <w:r>
              <w:rPr>
                <w:rFonts w:ascii="Book Antiqua" w:eastAsia="Times New Roman" w:hAnsi="Book Antiqua" w:cs="Times New Roman"/>
                <w:sz w:val="19"/>
                <w:szCs w:val="19"/>
                <w:lang w:eastAsia="pt-BR"/>
              </w:rPr>
              <w:t>:</w:t>
            </w:r>
            <w:r>
              <w:t xml:space="preserve"> </w:t>
            </w:r>
            <w:r w:rsidRPr="004F69D9">
              <w:rPr>
                <w:rFonts w:ascii="Book Antiqua" w:eastAsia="Times New Roman" w:hAnsi="Book Antiqua" w:cs="Times New Roman"/>
                <w:b/>
                <w:bCs/>
                <w:sz w:val="19"/>
                <w:szCs w:val="19"/>
                <w:lang w:eastAsia="pt-BR"/>
              </w:rPr>
              <w:t>A ausência de registro do contrato que serve de título à propriedade fiduciária no Registro de Imóveis não retira a eficácia do ajuste entre os contratantes. Ainda que o registro do contrato no competente Registro de Imóveis seja imprescindível à constituição da propriedade fiduciária de coisa imóvel, nos termos do art. 23 da Lei 9.514/97, sua ausência não retira a validade e a eficácia dos termos livre e previamente ajustados entre os contratantes, inclusive da cláusula que autoriza a alienação extrajudicial do imóvel em caso de inadimplência.</w:t>
            </w:r>
            <w:r>
              <w:rPr>
                <w:rFonts w:ascii="Book Antiqua" w:eastAsia="Times New Roman" w:hAnsi="Book Antiqua" w:cs="Times New Roman"/>
                <w:b/>
                <w:bCs/>
                <w:sz w:val="19"/>
                <w:szCs w:val="19"/>
                <w:lang w:eastAsia="pt-BR"/>
              </w:rPr>
              <w:t xml:space="preserve"> </w:t>
            </w:r>
            <w:r w:rsidRPr="004F69D9">
              <w:rPr>
                <w:rFonts w:ascii="Book Antiqua" w:eastAsia="Times New Roman" w:hAnsi="Book Antiqua" w:cs="Times New Roman"/>
                <w:b/>
                <w:bCs/>
                <w:sz w:val="19"/>
                <w:szCs w:val="19"/>
                <w:lang w:eastAsia="pt-BR"/>
              </w:rPr>
              <w:t>Vale ressaltar, contudo, que, para dar início à alienação extrajudicial do imóvel é, sim, imprescindível a efetivação do registro do contrato. Isso porque a constituição do devedor em mora e a eventual purgação desta se processa perante o Oficial de Registro de Imóveis, nos moldes do art. 26 da Lei 9.514/97.</w:t>
            </w:r>
            <w:r>
              <w:rPr>
                <w:rFonts w:ascii="Book Antiqua" w:eastAsia="Times New Roman" w:hAnsi="Book Antiqua" w:cs="Times New Roman"/>
                <w:b/>
                <w:bCs/>
                <w:sz w:val="19"/>
                <w:szCs w:val="19"/>
                <w:lang w:eastAsia="pt-BR"/>
              </w:rPr>
              <w:t xml:space="preserve"> </w:t>
            </w:r>
            <w:r w:rsidRPr="004F69D9">
              <w:rPr>
                <w:rFonts w:ascii="Book Antiqua" w:eastAsia="Times New Roman" w:hAnsi="Book Antiqua" w:cs="Times New Roman"/>
                <w:sz w:val="19"/>
                <w:szCs w:val="19"/>
                <w:lang w:eastAsia="pt-BR"/>
              </w:rPr>
              <w:t>STJ. 2ª S.</w:t>
            </w:r>
            <w:r>
              <w:rPr>
                <w:rFonts w:ascii="Book Antiqua" w:eastAsia="Times New Roman" w:hAnsi="Book Antiqua" w:cs="Times New Roman"/>
                <w:sz w:val="19"/>
                <w:szCs w:val="19"/>
                <w:lang w:eastAsia="pt-BR"/>
              </w:rPr>
              <w:t>,</w:t>
            </w:r>
            <w:r w:rsidRPr="004F69D9">
              <w:rPr>
                <w:rFonts w:ascii="Book Antiqua" w:eastAsia="Times New Roman" w:hAnsi="Book Antiqua" w:cs="Times New Roman"/>
                <w:sz w:val="19"/>
                <w:szCs w:val="19"/>
                <w:lang w:eastAsia="pt-BR"/>
              </w:rPr>
              <w:t xml:space="preserve"> </w:t>
            </w:r>
            <w:proofErr w:type="spellStart"/>
            <w:r w:rsidRPr="004F69D9">
              <w:rPr>
                <w:rFonts w:ascii="Book Antiqua" w:eastAsia="Times New Roman" w:hAnsi="Book Antiqua" w:cs="Times New Roman"/>
                <w:sz w:val="19"/>
                <w:szCs w:val="19"/>
                <w:lang w:eastAsia="pt-BR"/>
              </w:rPr>
              <w:t>EREsp</w:t>
            </w:r>
            <w:proofErr w:type="spellEnd"/>
            <w:r w:rsidRPr="004F69D9">
              <w:rPr>
                <w:rFonts w:ascii="Book Antiqua" w:eastAsia="Times New Roman" w:hAnsi="Book Antiqua" w:cs="Times New Roman"/>
                <w:sz w:val="19"/>
                <w:szCs w:val="19"/>
                <w:lang w:eastAsia="pt-BR"/>
              </w:rPr>
              <w:t xml:space="preserve"> 1866844-SP, Rel. Min. Nancy Andrighi, Rel. p</w:t>
            </w:r>
            <w:r>
              <w:rPr>
                <w:rFonts w:ascii="Book Antiqua" w:eastAsia="Times New Roman" w:hAnsi="Book Antiqua" w:cs="Times New Roman"/>
                <w:sz w:val="19"/>
                <w:szCs w:val="19"/>
                <w:lang w:eastAsia="pt-BR"/>
              </w:rPr>
              <w:t>./</w:t>
            </w:r>
            <w:r w:rsidRPr="004F69D9">
              <w:rPr>
                <w:rFonts w:ascii="Book Antiqua" w:eastAsia="Times New Roman" w:hAnsi="Book Antiqua" w:cs="Times New Roman"/>
                <w:sz w:val="19"/>
                <w:szCs w:val="19"/>
                <w:lang w:eastAsia="pt-BR"/>
              </w:rPr>
              <w:t xml:space="preserve"> ac</w:t>
            </w:r>
            <w:r>
              <w:rPr>
                <w:rFonts w:ascii="Book Antiqua" w:eastAsia="Times New Roman" w:hAnsi="Book Antiqua" w:cs="Times New Roman"/>
                <w:sz w:val="19"/>
                <w:szCs w:val="19"/>
                <w:lang w:eastAsia="pt-BR"/>
              </w:rPr>
              <w:t>.</w:t>
            </w:r>
            <w:r w:rsidRPr="004F69D9">
              <w:rPr>
                <w:rFonts w:ascii="Book Antiqua" w:eastAsia="Times New Roman" w:hAnsi="Book Antiqua" w:cs="Times New Roman"/>
                <w:sz w:val="19"/>
                <w:szCs w:val="19"/>
                <w:lang w:eastAsia="pt-BR"/>
              </w:rPr>
              <w:t xml:space="preserve"> Min. Ricardo Villas Bôas </w:t>
            </w:r>
            <w:proofErr w:type="spellStart"/>
            <w:r w:rsidRPr="004F69D9">
              <w:rPr>
                <w:rFonts w:ascii="Book Antiqua" w:eastAsia="Times New Roman" w:hAnsi="Book Antiqua" w:cs="Times New Roman"/>
                <w:sz w:val="19"/>
                <w:szCs w:val="19"/>
                <w:lang w:eastAsia="pt-BR"/>
              </w:rPr>
              <w:t>Cueva</w:t>
            </w:r>
            <w:proofErr w:type="spellEnd"/>
            <w:r w:rsidRPr="004F69D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F69D9">
              <w:rPr>
                <w:rFonts w:ascii="Book Antiqua" w:eastAsia="Times New Roman" w:hAnsi="Book Antiqua" w:cs="Times New Roman"/>
                <w:sz w:val="19"/>
                <w:szCs w:val="19"/>
                <w:lang w:eastAsia="pt-BR"/>
              </w:rPr>
              <w:t xml:space="preserve"> 27/9/23 </w:t>
            </w:r>
            <w:r w:rsidRPr="004F69D9">
              <w:rPr>
                <w:rFonts w:ascii="Book Antiqua" w:eastAsia="Times New Roman" w:hAnsi="Book Antiqua" w:cs="Times New Roman"/>
                <w:b/>
                <w:bCs/>
                <w:sz w:val="19"/>
                <w:szCs w:val="19"/>
                <w:lang w:eastAsia="pt-BR"/>
              </w:rPr>
              <w:t>(Info 789).</w:t>
            </w:r>
          </w:p>
          <w:p w14:paraId="7A652EB5" w14:textId="77777777" w:rsidR="004F69D9" w:rsidRDefault="004F69D9" w:rsidP="00AE7639">
            <w:pPr>
              <w:jc w:val="both"/>
              <w:rPr>
                <w:rFonts w:ascii="Book Antiqua" w:eastAsia="Times New Roman" w:hAnsi="Book Antiqua" w:cs="Times New Roman"/>
                <w:b/>
                <w:i/>
                <w:color w:val="FF0000"/>
                <w:sz w:val="19"/>
                <w:szCs w:val="19"/>
                <w:lang w:eastAsia="pt-BR"/>
              </w:rPr>
            </w:pPr>
          </w:p>
          <w:p w14:paraId="49D80396" w14:textId="1E078D67" w:rsidR="00AE7639" w:rsidRPr="004F69D9" w:rsidRDefault="00AE7639" w:rsidP="004F69D9">
            <w:pPr>
              <w:jc w:val="both"/>
              <w:rPr>
                <w:rFonts w:ascii="Book Antiqua" w:eastAsia="Times New Roman" w:hAnsi="Book Antiqua" w:cs="Times New Roman"/>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STJ</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DOD</w:t>
            </w:r>
            <w:r w:rsidR="00E06620">
              <w:rPr>
                <w:rFonts w:ascii="Book Antiqua" w:eastAsia="Times New Roman" w:hAnsi="Book Antiqua" w:cs="Times New Roman"/>
                <w:b/>
                <w:i/>
                <w:color w:val="FF0000"/>
                <w:sz w:val="19"/>
                <w:szCs w:val="19"/>
                <w:lang w:eastAsia="pt-BR"/>
              </w:rPr>
              <w:t>: #</w:t>
            </w:r>
            <w:r w:rsidR="00E06620" w:rsidRPr="00E06620">
              <w:rPr>
                <w:rFonts w:ascii="Book Antiqua" w:eastAsia="Times New Roman" w:hAnsi="Book Antiqua" w:cs="Times New Roman"/>
                <w:b/>
                <w:i/>
                <w:color w:val="FF0000"/>
                <w:sz w:val="19"/>
                <w:szCs w:val="19"/>
                <w:highlight w:val="green"/>
                <w:lang w:eastAsia="pt-BR"/>
              </w:rPr>
              <w:t>Cartórios/TJGO-2021</w:t>
            </w:r>
            <w:r w:rsidR="00E06620">
              <w:rPr>
                <w:rFonts w:ascii="Book Antiqua" w:eastAsia="Times New Roman" w:hAnsi="Book Antiqua" w:cs="Times New Roman"/>
                <w:b/>
                <w:i/>
                <w:color w:val="FF0000"/>
                <w:sz w:val="19"/>
                <w:szCs w:val="19"/>
                <w:lang w:eastAsia="pt-BR"/>
              </w:rPr>
              <w:t>: #</w:t>
            </w:r>
            <w:r w:rsidR="00E06620" w:rsidRPr="00E06620">
              <w:rPr>
                <w:rFonts w:ascii="Book Antiqua" w:eastAsia="Times New Roman" w:hAnsi="Book Antiqua" w:cs="Times New Roman"/>
                <w:b/>
                <w:i/>
                <w:color w:val="FF0000"/>
                <w:sz w:val="19"/>
                <w:szCs w:val="19"/>
                <w:highlight w:val="green"/>
                <w:lang w:eastAsia="pt-BR"/>
              </w:rPr>
              <w:t>VUNESP</w:t>
            </w:r>
            <w:r w:rsidRPr="00F241C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E7639">
              <w:rPr>
                <w:rFonts w:ascii="Book Antiqua" w:eastAsia="Times New Roman" w:hAnsi="Book Antiqua" w:cs="Times New Roman"/>
                <w:b/>
                <w:bCs/>
                <w:i/>
                <w:iCs/>
                <w:sz w:val="19"/>
                <w:szCs w:val="19"/>
                <w:u w:val="single"/>
                <w:lang w:eastAsia="pt-BR"/>
              </w:rPr>
              <w:t>A ausência do registro do contrato de compra e venda de imóvel impede a constituição da garantia fiduciária</w:t>
            </w:r>
            <w:r>
              <w:rPr>
                <w:rFonts w:ascii="Book Antiqua" w:eastAsia="Times New Roman" w:hAnsi="Book Antiqua" w:cs="Times New Roman"/>
                <w:sz w:val="19"/>
                <w:szCs w:val="19"/>
                <w:lang w:eastAsia="pt-BR"/>
              </w:rPr>
              <w:t>:</w:t>
            </w:r>
            <w:r>
              <w:t xml:space="preserve"> </w:t>
            </w:r>
            <w:r w:rsidRPr="00AE7639">
              <w:rPr>
                <w:rFonts w:ascii="Book Antiqua" w:eastAsia="Times New Roman" w:hAnsi="Book Antiqua" w:cs="Times New Roman"/>
                <w:b/>
                <w:bCs/>
                <w:sz w:val="19"/>
                <w:szCs w:val="19"/>
                <w:lang w:eastAsia="pt-BR"/>
              </w:rPr>
              <w:t>No regime especial da Lei 9.514/97, o registro do contrato tem natureza constitutiva, sem o qual a propriedade fiduciária e a garantia dela decorrente não se perfazem. Na ausência de registro do contrato que serve de título à propriedade fiduciária no competente Registro de Imóveis, como determina o art. 23 da Lei 9.514/97, não é exigível do adquirente que se submeta ao procedimento de venda extrajudicial do bem para só então receber eventuais diferenças do vendedor.</w:t>
            </w:r>
            <w:r>
              <w:rPr>
                <w:rFonts w:ascii="Book Antiqua" w:eastAsia="Times New Roman" w:hAnsi="Book Antiqua" w:cs="Times New Roman"/>
                <w:sz w:val="19"/>
                <w:szCs w:val="19"/>
                <w:lang w:eastAsia="pt-BR"/>
              </w:rPr>
              <w:t xml:space="preserve"> </w:t>
            </w:r>
            <w:r w:rsidRPr="00AE7639">
              <w:rPr>
                <w:rFonts w:ascii="Book Antiqua" w:eastAsia="Times New Roman" w:hAnsi="Book Antiqua" w:cs="Times New Roman"/>
                <w:sz w:val="19"/>
                <w:szCs w:val="19"/>
                <w:lang w:eastAsia="pt-BR"/>
              </w:rPr>
              <w:t>STJ. 3ª T. REsp 1835598-SP, Rel. Min. Nancy Andrighi, j</w:t>
            </w:r>
            <w:r>
              <w:rPr>
                <w:rFonts w:ascii="Book Antiqua" w:eastAsia="Times New Roman" w:hAnsi="Book Antiqua" w:cs="Times New Roman"/>
                <w:sz w:val="19"/>
                <w:szCs w:val="19"/>
                <w:lang w:eastAsia="pt-BR"/>
              </w:rPr>
              <w:t>.</w:t>
            </w:r>
            <w:r w:rsidRPr="00AE7639">
              <w:rPr>
                <w:rFonts w:ascii="Book Antiqua" w:eastAsia="Times New Roman" w:hAnsi="Book Antiqua" w:cs="Times New Roman"/>
                <w:sz w:val="19"/>
                <w:szCs w:val="19"/>
                <w:lang w:eastAsia="pt-BR"/>
              </w:rPr>
              <w:t xml:space="preserve"> 09/02/21</w:t>
            </w:r>
            <w:r>
              <w:rPr>
                <w:rFonts w:ascii="Book Antiqua" w:eastAsia="Times New Roman" w:hAnsi="Book Antiqua" w:cs="Times New Roman"/>
                <w:sz w:val="19"/>
                <w:szCs w:val="19"/>
                <w:lang w:eastAsia="pt-BR"/>
              </w:rPr>
              <w:t xml:space="preserve"> </w:t>
            </w:r>
            <w:r w:rsidRPr="00AE7639">
              <w:rPr>
                <w:rFonts w:ascii="Book Antiqua" w:eastAsia="Times New Roman" w:hAnsi="Book Antiqua" w:cs="Times New Roman"/>
                <w:b/>
                <w:bCs/>
                <w:sz w:val="19"/>
                <w:szCs w:val="19"/>
                <w:lang w:eastAsia="pt-BR"/>
              </w:rPr>
              <w:t>(Info 685).</w:t>
            </w:r>
            <w:r w:rsidR="004F69D9">
              <w:rPr>
                <w:rFonts w:ascii="Book Antiqua" w:eastAsia="Times New Roman" w:hAnsi="Book Antiqua" w:cs="Times New Roman"/>
                <w:b/>
                <w:bCs/>
                <w:sz w:val="19"/>
                <w:szCs w:val="19"/>
                <w:lang w:eastAsia="pt-BR"/>
              </w:rPr>
              <w:t xml:space="preserve"> </w:t>
            </w:r>
            <w:r w:rsidR="004F69D9">
              <w:rPr>
                <w:rFonts w:ascii="Book Antiqua" w:eastAsia="Times New Roman" w:hAnsi="Book Antiqua" w:cs="Times New Roman"/>
                <w:b/>
                <w:bCs/>
                <w:i/>
                <w:iCs/>
                <w:sz w:val="19"/>
                <w:szCs w:val="19"/>
                <w:lang w:eastAsia="pt-BR"/>
              </w:rPr>
              <w:t>#</w:t>
            </w:r>
            <w:r w:rsidR="004F69D9" w:rsidRPr="004F69D9">
              <w:rPr>
                <w:rFonts w:ascii="Book Antiqua" w:eastAsia="Times New Roman" w:hAnsi="Book Antiqua" w:cs="Times New Roman"/>
                <w:b/>
                <w:bCs/>
                <w:i/>
                <w:iCs/>
                <w:sz w:val="19"/>
                <w:szCs w:val="19"/>
                <w:highlight w:val="magenta"/>
                <w:lang w:eastAsia="pt-BR"/>
              </w:rPr>
              <w:t>Obs.</w:t>
            </w:r>
            <w:r w:rsidR="004F69D9">
              <w:rPr>
                <w:rFonts w:ascii="Book Antiqua" w:eastAsia="Times New Roman" w:hAnsi="Book Antiqua" w:cs="Times New Roman"/>
                <w:b/>
                <w:bCs/>
                <w:sz w:val="19"/>
                <w:szCs w:val="19"/>
                <w:lang w:eastAsia="pt-BR"/>
              </w:rPr>
              <w:t xml:space="preserve">: </w:t>
            </w:r>
            <w:r w:rsidR="004F69D9" w:rsidRPr="004F69D9">
              <w:rPr>
                <w:rFonts w:ascii="Book Antiqua" w:eastAsia="Times New Roman" w:hAnsi="Book Antiqua" w:cs="Times New Roman"/>
                <w:b/>
                <w:bCs/>
                <w:sz w:val="19"/>
                <w:szCs w:val="19"/>
                <w:shd w:val="clear" w:color="auto" w:fill="F7CAAC" w:themeFill="accent2" w:themeFillTint="66"/>
                <w:lang w:eastAsia="pt-BR"/>
              </w:rPr>
              <w:t>O julgado acima foi parcialmente superado pelo seguinte entendimento proferido pela 2ª Seção do STJ em embargos de divergência</w:t>
            </w:r>
            <w:r w:rsidR="004F69D9" w:rsidRPr="004F69D9">
              <w:rPr>
                <w:rFonts w:ascii="Book Antiqua" w:eastAsia="Times New Roman" w:hAnsi="Book Antiqua" w:cs="Times New Roman"/>
                <w:b/>
                <w:bCs/>
                <w:sz w:val="19"/>
                <w:szCs w:val="19"/>
                <w:lang w:eastAsia="pt-BR"/>
              </w:rPr>
              <w:t>:</w:t>
            </w:r>
            <w:r w:rsidR="004F69D9">
              <w:rPr>
                <w:rFonts w:ascii="Book Antiqua" w:eastAsia="Times New Roman" w:hAnsi="Book Antiqua" w:cs="Times New Roman"/>
                <w:b/>
                <w:bCs/>
                <w:sz w:val="19"/>
                <w:szCs w:val="19"/>
                <w:lang w:eastAsia="pt-BR"/>
              </w:rPr>
              <w:t xml:space="preserve"> “</w:t>
            </w:r>
            <w:r w:rsidR="004F69D9" w:rsidRPr="004F69D9">
              <w:rPr>
                <w:rFonts w:ascii="Book Antiqua" w:eastAsia="Times New Roman" w:hAnsi="Book Antiqua" w:cs="Times New Roman"/>
                <w:b/>
                <w:bCs/>
                <w:i/>
                <w:iCs/>
                <w:sz w:val="19"/>
                <w:szCs w:val="19"/>
                <w:lang w:eastAsia="pt-BR"/>
              </w:rPr>
              <w:t>A ausência de registro do contrato que serve de título à propriedade fiduciária no Registro de Imóveis não retira a validade do ajuste entre os contratantes.</w:t>
            </w:r>
            <w:r w:rsidR="004F69D9">
              <w:rPr>
                <w:rFonts w:ascii="Book Antiqua" w:eastAsia="Times New Roman" w:hAnsi="Book Antiqua" w:cs="Times New Roman"/>
                <w:b/>
                <w:bCs/>
                <w:i/>
                <w:iCs/>
                <w:sz w:val="19"/>
                <w:szCs w:val="19"/>
                <w:lang w:eastAsia="pt-BR"/>
              </w:rPr>
              <w:t xml:space="preserve"> </w:t>
            </w:r>
            <w:r w:rsidR="004F69D9" w:rsidRPr="004F69D9">
              <w:rPr>
                <w:rFonts w:ascii="Book Antiqua" w:eastAsia="Times New Roman" w:hAnsi="Book Antiqua" w:cs="Times New Roman"/>
                <w:b/>
                <w:bCs/>
                <w:i/>
                <w:iCs/>
                <w:sz w:val="19"/>
                <w:szCs w:val="19"/>
                <w:lang w:eastAsia="pt-BR"/>
              </w:rPr>
              <w:t>Vale ressaltar, no entanto, que, para poder promover a alienação extrajudicial do bem, é necessário que se providencie registro do contrato.</w:t>
            </w:r>
            <w:r w:rsidR="004F69D9">
              <w:rPr>
                <w:rFonts w:ascii="Book Antiqua" w:eastAsia="Times New Roman" w:hAnsi="Book Antiqua" w:cs="Times New Roman"/>
                <w:b/>
                <w:bCs/>
                <w:i/>
                <w:iCs/>
                <w:sz w:val="19"/>
                <w:szCs w:val="19"/>
                <w:lang w:eastAsia="pt-BR"/>
              </w:rPr>
              <w:t xml:space="preserve"> </w:t>
            </w:r>
            <w:r w:rsidR="004F69D9" w:rsidRPr="004F69D9">
              <w:rPr>
                <w:rFonts w:ascii="Book Antiqua" w:eastAsia="Times New Roman" w:hAnsi="Book Antiqua" w:cs="Times New Roman"/>
                <w:i/>
                <w:iCs/>
                <w:sz w:val="19"/>
                <w:szCs w:val="19"/>
                <w:lang w:eastAsia="pt-BR"/>
              </w:rPr>
              <w:t>STJ. 2ª S.</w:t>
            </w:r>
            <w:r w:rsidR="004F69D9">
              <w:rPr>
                <w:rFonts w:ascii="Book Antiqua" w:eastAsia="Times New Roman" w:hAnsi="Book Antiqua" w:cs="Times New Roman"/>
                <w:i/>
                <w:iCs/>
                <w:sz w:val="19"/>
                <w:szCs w:val="19"/>
                <w:lang w:eastAsia="pt-BR"/>
              </w:rPr>
              <w:t>,</w:t>
            </w:r>
            <w:r w:rsidR="004F69D9" w:rsidRPr="004F69D9">
              <w:rPr>
                <w:rFonts w:ascii="Book Antiqua" w:eastAsia="Times New Roman" w:hAnsi="Book Antiqua" w:cs="Times New Roman"/>
                <w:i/>
                <w:iCs/>
                <w:sz w:val="19"/>
                <w:szCs w:val="19"/>
                <w:lang w:eastAsia="pt-BR"/>
              </w:rPr>
              <w:t xml:space="preserve"> </w:t>
            </w:r>
            <w:proofErr w:type="spellStart"/>
            <w:r w:rsidR="004F69D9" w:rsidRPr="004F69D9">
              <w:rPr>
                <w:rFonts w:ascii="Book Antiqua" w:eastAsia="Times New Roman" w:hAnsi="Book Antiqua" w:cs="Times New Roman"/>
                <w:i/>
                <w:iCs/>
                <w:sz w:val="19"/>
                <w:szCs w:val="19"/>
                <w:lang w:eastAsia="pt-BR"/>
              </w:rPr>
              <w:t>EREsp</w:t>
            </w:r>
            <w:proofErr w:type="spellEnd"/>
            <w:r w:rsidR="004F69D9" w:rsidRPr="004F69D9">
              <w:rPr>
                <w:rFonts w:ascii="Book Antiqua" w:eastAsia="Times New Roman" w:hAnsi="Book Antiqua" w:cs="Times New Roman"/>
                <w:i/>
                <w:iCs/>
                <w:sz w:val="19"/>
                <w:szCs w:val="19"/>
                <w:lang w:eastAsia="pt-BR"/>
              </w:rPr>
              <w:t xml:space="preserve"> 1866844-SP, Rel. Min. Nancy Andrighi, Rel. p</w:t>
            </w:r>
            <w:r w:rsidR="004F69D9">
              <w:rPr>
                <w:rFonts w:ascii="Book Antiqua" w:eastAsia="Times New Roman" w:hAnsi="Book Antiqua" w:cs="Times New Roman"/>
                <w:i/>
                <w:iCs/>
                <w:sz w:val="19"/>
                <w:szCs w:val="19"/>
                <w:lang w:eastAsia="pt-BR"/>
              </w:rPr>
              <w:t>./</w:t>
            </w:r>
            <w:r w:rsidR="004F69D9" w:rsidRPr="004F69D9">
              <w:rPr>
                <w:rFonts w:ascii="Book Antiqua" w:eastAsia="Times New Roman" w:hAnsi="Book Antiqua" w:cs="Times New Roman"/>
                <w:i/>
                <w:iCs/>
                <w:sz w:val="19"/>
                <w:szCs w:val="19"/>
                <w:lang w:eastAsia="pt-BR"/>
              </w:rPr>
              <w:t xml:space="preserve"> ac</w:t>
            </w:r>
            <w:r w:rsidR="004F69D9">
              <w:rPr>
                <w:rFonts w:ascii="Book Antiqua" w:eastAsia="Times New Roman" w:hAnsi="Book Antiqua" w:cs="Times New Roman"/>
                <w:i/>
                <w:iCs/>
                <w:sz w:val="19"/>
                <w:szCs w:val="19"/>
                <w:lang w:eastAsia="pt-BR"/>
              </w:rPr>
              <w:t>.</w:t>
            </w:r>
            <w:r w:rsidR="004F69D9" w:rsidRPr="004F69D9">
              <w:rPr>
                <w:rFonts w:ascii="Book Antiqua" w:eastAsia="Times New Roman" w:hAnsi="Book Antiqua" w:cs="Times New Roman"/>
                <w:i/>
                <w:iCs/>
                <w:sz w:val="19"/>
                <w:szCs w:val="19"/>
                <w:lang w:eastAsia="pt-BR"/>
              </w:rPr>
              <w:t xml:space="preserve"> Min. Ricardo Villas Bôas </w:t>
            </w:r>
            <w:proofErr w:type="spellStart"/>
            <w:r w:rsidR="004F69D9" w:rsidRPr="004F69D9">
              <w:rPr>
                <w:rFonts w:ascii="Book Antiqua" w:eastAsia="Times New Roman" w:hAnsi="Book Antiqua" w:cs="Times New Roman"/>
                <w:i/>
                <w:iCs/>
                <w:sz w:val="19"/>
                <w:szCs w:val="19"/>
                <w:lang w:eastAsia="pt-BR"/>
              </w:rPr>
              <w:t>Cueva</w:t>
            </w:r>
            <w:proofErr w:type="spellEnd"/>
            <w:r w:rsidR="004F69D9" w:rsidRPr="004F69D9">
              <w:rPr>
                <w:rFonts w:ascii="Book Antiqua" w:eastAsia="Times New Roman" w:hAnsi="Book Antiqua" w:cs="Times New Roman"/>
                <w:i/>
                <w:iCs/>
                <w:sz w:val="19"/>
                <w:szCs w:val="19"/>
                <w:lang w:eastAsia="pt-BR"/>
              </w:rPr>
              <w:t>, j</w:t>
            </w:r>
            <w:r w:rsidR="004F69D9">
              <w:rPr>
                <w:rFonts w:ascii="Book Antiqua" w:eastAsia="Times New Roman" w:hAnsi="Book Antiqua" w:cs="Times New Roman"/>
                <w:i/>
                <w:iCs/>
                <w:sz w:val="19"/>
                <w:szCs w:val="19"/>
                <w:lang w:eastAsia="pt-BR"/>
              </w:rPr>
              <w:t>.</w:t>
            </w:r>
            <w:r w:rsidR="004F69D9" w:rsidRPr="004F69D9">
              <w:rPr>
                <w:rFonts w:ascii="Book Antiqua" w:eastAsia="Times New Roman" w:hAnsi="Book Antiqua" w:cs="Times New Roman"/>
                <w:i/>
                <w:iCs/>
                <w:sz w:val="19"/>
                <w:szCs w:val="19"/>
                <w:lang w:eastAsia="pt-BR"/>
              </w:rPr>
              <w:t xml:space="preserve"> 27/9/23</w:t>
            </w:r>
            <w:r w:rsidR="004F69D9" w:rsidRPr="004F69D9">
              <w:rPr>
                <w:rFonts w:ascii="Book Antiqua" w:eastAsia="Times New Roman" w:hAnsi="Book Antiqua" w:cs="Times New Roman"/>
                <w:b/>
                <w:bCs/>
                <w:i/>
                <w:iCs/>
                <w:sz w:val="19"/>
                <w:szCs w:val="19"/>
                <w:lang w:eastAsia="pt-BR"/>
              </w:rPr>
              <w:t xml:space="preserve"> (Info 789).</w:t>
            </w:r>
          </w:p>
        </w:tc>
      </w:tr>
    </w:tbl>
    <w:p w14:paraId="3B52FC15" w14:textId="41A155DE" w:rsidR="00976AAC" w:rsidRPr="00976AAC" w:rsidRDefault="00976AAC" w:rsidP="00976AA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6" w:name="art23p"/>
      <w:bookmarkEnd w:id="126"/>
      <w:r w:rsidRPr="00217A4F">
        <w:rPr>
          <w:rFonts w:ascii="Book Antiqua" w:eastAsia="Times New Roman" w:hAnsi="Book Antiqua" w:cs="Times New Roman"/>
          <w:b/>
          <w:bCs/>
          <w:sz w:val="19"/>
          <w:szCs w:val="19"/>
          <w:highlight w:val="magenta"/>
          <w:lang w:eastAsia="pt-BR"/>
        </w:rPr>
        <w:lastRenderedPageBreak/>
        <w:t>§ 1º</w:t>
      </w:r>
      <w:r w:rsidRPr="00217A4F">
        <w:rPr>
          <w:rFonts w:ascii="Book Antiqua" w:eastAsia="Times New Roman" w:hAnsi="Book Antiqua" w:cs="Times New Roman"/>
          <w:b/>
          <w:bCs/>
          <w:sz w:val="19"/>
          <w:szCs w:val="19"/>
          <w:lang w:eastAsia="pt-BR"/>
        </w:rPr>
        <w:t>. Com a constituição da propriedade fiduciária, dá-se o desdobramento da posse, tornando-se o fiduciante possuidor direto e o fiduciário possuidor indireto da coisa imóvel</w:t>
      </w:r>
      <w:r w:rsidRPr="00976AAC">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1" w:anchor="art28" w:history="1">
        <w:r w:rsidRPr="00976AAC">
          <w:rPr>
            <w:rStyle w:val="Hyperlink"/>
            <w:rFonts w:ascii="Book Antiqua" w:eastAsia="Times New Roman" w:hAnsi="Book Antiqua" w:cs="Times New Roman"/>
            <w:sz w:val="16"/>
            <w:szCs w:val="16"/>
            <w:lang w:eastAsia="pt-BR"/>
          </w:rPr>
          <w:t>(Incluído pela Lei nº 14.620, de 2023)</w:t>
        </w:r>
      </w:hyperlink>
      <w:r w:rsidR="00217A4F">
        <w:t xml:space="preserve"> </w:t>
      </w:r>
      <w:r w:rsidR="00217A4F">
        <w:rPr>
          <w:rFonts w:ascii="Book Antiqua" w:eastAsia="Times New Roman" w:hAnsi="Book Antiqua" w:cs="Times New Roman"/>
          <w:b/>
          <w:bCs/>
          <w:color w:val="FF0000"/>
          <w:sz w:val="16"/>
          <w:szCs w:val="16"/>
          <w:u w:val="single"/>
          <w:lang w:eastAsia="pt-BR"/>
        </w:rPr>
        <w:t>(Cartórios/TJMA-2023)</w:t>
      </w:r>
    </w:p>
    <w:p w14:paraId="799D72E3" w14:textId="20E538FE" w:rsidR="00976AAC" w:rsidRPr="00976AAC" w:rsidRDefault="00976AAC" w:rsidP="00976AA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91F23">
        <w:rPr>
          <w:rFonts w:ascii="Book Antiqua" w:eastAsia="Times New Roman" w:hAnsi="Book Antiqua" w:cs="Times New Roman"/>
          <w:b/>
          <w:bCs/>
          <w:sz w:val="19"/>
          <w:szCs w:val="19"/>
          <w:highlight w:val="magenta"/>
          <w:lang w:eastAsia="pt-BR"/>
        </w:rPr>
        <w:t>§ 2º</w:t>
      </w:r>
      <w:r w:rsidRPr="00391F23">
        <w:rPr>
          <w:rFonts w:ascii="Book Antiqua" w:eastAsia="Times New Roman" w:hAnsi="Book Antiqua" w:cs="Times New Roman"/>
          <w:b/>
          <w:bCs/>
          <w:sz w:val="19"/>
          <w:szCs w:val="19"/>
          <w:lang w:eastAsia="pt-BR"/>
        </w:rPr>
        <w:t xml:space="preserve"> Caberá ao fiduciante a obrigação de arcar com o custo do pagamento do Imposto sobre a Propriedade Predial e Territorial Urbana (IPTU) incidente sobre o bem e das taxas condominiais existentes</w:t>
      </w:r>
      <w:r w:rsidRPr="00976AAC">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2" w:anchor="art28" w:history="1">
        <w:r w:rsidRPr="00976AAC">
          <w:rPr>
            <w:rStyle w:val="Hyperlink"/>
            <w:rFonts w:ascii="Book Antiqua" w:eastAsia="Times New Roman" w:hAnsi="Book Antiqua" w:cs="Times New Roman"/>
            <w:sz w:val="16"/>
            <w:szCs w:val="16"/>
            <w:lang w:eastAsia="pt-BR"/>
          </w:rPr>
          <w:t>(Incluído pela Lei nº 14.620, de 2023)</w:t>
        </w:r>
      </w:hyperlink>
      <w:r w:rsidR="00391F23">
        <w:t xml:space="preserve"> </w:t>
      </w:r>
      <w:r w:rsidR="00391F23">
        <w:rPr>
          <w:rFonts w:ascii="Book Antiqua" w:hAnsi="Book Antiqua"/>
          <w:b/>
          <w:bCs/>
          <w:color w:val="FF0000"/>
          <w:sz w:val="16"/>
          <w:szCs w:val="16"/>
          <w:u w:val="single"/>
        </w:rPr>
        <w:t>(MPRJ-2024)</w:t>
      </w:r>
    </w:p>
    <w:p w14:paraId="505EC242" w14:textId="582B0B4B" w:rsidR="005E28B7" w:rsidRPr="007F14B6" w:rsidRDefault="005E28B7" w:rsidP="000576B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27" w:name="art24"/>
      <w:bookmarkEnd w:id="127"/>
      <w:r w:rsidRPr="00F241C3">
        <w:rPr>
          <w:rFonts w:ascii="Book Antiqua" w:eastAsia="Times New Roman" w:hAnsi="Book Antiqua" w:cs="Times New Roman"/>
          <w:b/>
          <w:bCs/>
          <w:sz w:val="19"/>
          <w:szCs w:val="19"/>
          <w:highlight w:val="magenta"/>
          <w:lang w:eastAsia="pt-BR"/>
        </w:rPr>
        <w:t>Art. 24</w:t>
      </w:r>
      <w:r w:rsidRPr="00F241C3">
        <w:rPr>
          <w:rFonts w:ascii="Book Antiqua" w:eastAsia="Times New Roman" w:hAnsi="Book Antiqua" w:cs="Times New Roman"/>
          <w:sz w:val="19"/>
          <w:szCs w:val="19"/>
          <w:lang w:eastAsia="pt-BR"/>
        </w:rPr>
        <w:t xml:space="preserve">. </w:t>
      </w:r>
      <w:r w:rsidRPr="00C5559E">
        <w:rPr>
          <w:rFonts w:ascii="Book Antiqua" w:eastAsia="Times New Roman" w:hAnsi="Book Antiqua" w:cs="Times New Roman"/>
          <w:b/>
          <w:bCs/>
          <w:sz w:val="19"/>
          <w:szCs w:val="19"/>
          <w:lang w:eastAsia="pt-BR"/>
        </w:rPr>
        <w:t>O contrato que serve de título ao negócio fiduciário conterá</w:t>
      </w:r>
      <w:r w:rsidRPr="00976AAC">
        <w:rPr>
          <w:rFonts w:ascii="Book Antiqua" w:eastAsia="Times New Roman" w:hAnsi="Book Antiqua" w:cs="Times New Roman"/>
          <w:b/>
          <w:bCs/>
          <w:sz w:val="18"/>
          <w:szCs w:val="18"/>
          <w:lang w:eastAsia="pt-BR"/>
        </w:rPr>
        <w:t>:</w:t>
      </w:r>
      <w:r w:rsidR="00C5559E" w:rsidRPr="00976AAC">
        <w:rPr>
          <w:rFonts w:ascii="Book Antiqua" w:eastAsia="Times New Roman" w:hAnsi="Book Antiqua" w:cs="Times New Roman"/>
          <w:b/>
          <w:bCs/>
          <w:sz w:val="18"/>
          <w:szCs w:val="18"/>
          <w:lang w:eastAsia="pt-BR"/>
        </w:rPr>
        <w:t xml:space="preserve"> </w:t>
      </w:r>
      <w:r w:rsidR="00C5559E" w:rsidRPr="00976AAC">
        <w:rPr>
          <w:rFonts w:ascii="Book Antiqua" w:eastAsia="Times New Roman" w:hAnsi="Book Antiqua" w:cs="Times New Roman"/>
          <w:b/>
          <w:bCs/>
          <w:color w:val="FF0000"/>
          <w:sz w:val="16"/>
          <w:szCs w:val="16"/>
          <w:u w:val="single"/>
          <w:lang w:eastAsia="pt-BR"/>
        </w:rPr>
        <w:t>(Cartórios/TJSP-2011)</w:t>
      </w:r>
      <w:r w:rsidR="00C5559E" w:rsidRPr="00976AAC">
        <w:rPr>
          <w:rFonts w:ascii="Book Antiqua" w:eastAsia="Times New Roman" w:hAnsi="Book Antiqua" w:cs="Times New Roman"/>
          <w:b/>
          <w:bCs/>
          <w:sz w:val="18"/>
          <w:szCs w:val="18"/>
          <w:lang w:eastAsia="pt-BR"/>
        </w:rPr>
        <w:t xml:space="preserve"> </w:t>
      </w:r>
      <w:r w:rsidR="00C5559E" w:rsidRPr="00976AAC">
        <w:rPr>
          <w:rFonts w:ascii="Book Antiqua" w:eastAsia="Times New Roman" w:hAnsi="Book Antiqua" w:cs="Times New Roman"/>
          <w:b/>
          <w:bCs/>
          <w:color w:val="FF0000"/>
          <w:sz w:val="16"/>
          <w:szCs w:val="16"/>
          <w:u w:val="single"/>
          <w:lang w:eastAsia="pt-BR"/>
        </w:rPr>
        <w:t>(Cartórios/TJMG-2017)</w:t>
      </w:r>
      <w:r w:rsidR="00C5559E" w:rsidRPr="00976AAC">
        <w:rPr>
          <w:rFonts w:ascii="Book Antiqua" w:eastAsia="Times New Roman" w:hAnsi="Book Antiqua" w:cs="Times New Roman"/>
          <w:b/>
          <w:bCs/>
          <w:color w:val="FF0000"/>
          <w:sz w:val="16"/>
          <w:szCs w:val="16"/>
          <w:lang w:eastAsia="pt-BR"/>
        </w:rPr>
        <w:t xml:space="preserve"> </w:t>
      </w:r>
      <w:r w:rsidR="00C5559E" w:rsidRPr="00976AAC">
        <w:rPr>
          <w:rFonts w:ascii="Book Antiqua" w:eastAsia="Times New Roman" w:hAnsi="Book Antiqua" w:cs="Times New Roman"/>
          <w:b/>
          <w:bCs/>
          <w:color w:val="FF0000"/>
          <w:sz w:val="16"/>
          <w:szCs w:val="16"/>
          <w:u w:val="single"/>
          <w:lang w:eastAsia="pt-BR"/>
        </w:rPr>
        <w:t>(TJAC-2019)</w:t>
      </w:r>
      <w:r w:rsidR="007F14B6">
        <w:rPr>
          <w:rFonts w:ascii="Book Antiqua" w:eastAsia="Times New Roman" w:hAnsi="Book Antiqua" w:cs="Times New Roman"/>
          <w:b/>
          <w:bCs/>
          <w:color w:val="FF0000"/>
          <w:sz w:val="16"/>
          <w:szCs w:val="16"/>
          <w:lang w:eastAsia="pt-BR"/>
        </w:rPr>
        <w:t xml:space="preserve"> </w:t>
      </w:r>
      <w:r w:rsidR="007F14B6">
        <w:rPr>
          <w:rFonts w:ascii="Book Antiqua" w:eastAsia="Times New Roman" w:hAnsi="Book Antiqua" w:cs="Times New Roman"/>
          <w:b/>
          <w:bCs/>
          <w:color w:val="FF0000"/>
          <w:sz w:val="16"/>
          <w:szCs w:val="16"/>
          <w:u w:val="single"/>
          <w:lang w:eastAsia="pt-BR"/>
        </w:rPr>
        <w:t>(DPESP-2019)</w:t>
      </w:r>
      <w:r w:rsidR="007F14B6">
        <w:rPr>
          <w:rFonts w:ascii="Book Antiqua" w:eastAsia="Times New Roman" w:hAnsi="Book Antiqua" w:cs="Times New Roman"/>
          <w:b/>
          <w:bCs/>
          <w:color w:val="FF0000"/>
          <w:sz w:val="16"/>
          <w:szCs w:val="16"/>
          <w:lang w:eastAsia="pt-BR"/>
        </w:rPr>
        <w:t xml:space="preserve"> </w:t>
      </w:r>
      <w:r w:rsidR="007F14B6">
        <w:rPr>
          <w:rFonts w:ascii="Book Antiqua" w:eastAsia="Times New Roman" w:hAnsi="Book Antiqua" w:cs="Times New Roman"/>
          <w:b/>
          <w:color w:val="FF0000"/>
          <w:sz w:val="16"/>
          <w:szCs w:val="16"/>
          <w:u w:val="single"/>
          <w:lang w:eastAsia="pt-BR"/>
        </w:rPr>
        <w:t>(TJRS-2022)</w:t>
      </w:r>
    </w:p>
    <w:p w14:paraId="2DC7929B" w14:textId="7E6588E1" w:rsidR="001F32B3" w:rsidRPr="001F32B3" w:rsidRDefault="001F32B3"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8" w:name="art24i"/>
      <w:bookmarkEnd w:id="128"/>
      <w:r w:rsidRPr="001F32B3">
        <w:rPr>
          <w:rFonts w:ascii="Book Antiqua" w:eastAsia="Times New Roman" w:hAnsi="Book Antiqua" w:cs="Times New Roman"/>
          <w:sz w:val="19"/>
          <w:szCs w:val="19"/>
          <w:lang w:eastAsia="pt-BR"/>
        </w:rPr>
        <w:t xml:space="preserve">I - </w:t>
      </w:r>
      <w:proofErr w:type="gramStart"/>
      <w:r w:rsidRPr="001F32B3">
        <w:rPr>
          <w:rFonts w:ascii="Book Antiqua" w:eastAsia="Times New Roman" w:hAnsi="Book Antiqua" w:cs="Times New Roman"/>
          <w:sz w:val="19"/>
          <w:szCs w:val="19"/>
          <w:lang w:eastAsia="pt-BR"/>
        </w:rPr>
        <w:t>o</w:t>
      </w:r>
      <w:proofErr w:type="gramEnd"/>
      <w:r w:rsidRPr="001F32B3">
        <w:rPr>
          <w:rFonts w:ascii="Book Antiqua" w:eastAsia="Times New Roman" w:hAnsi="Book Antiqua" w:cs="Times New Roman"/>
          <w:sz w:val="19"/>
          <w:szCs w:val="19"/>
          <w:lang w:eastAsia="pt-BR"/>
        </w:rPr>
        <w:t xml:space="preserve"> valor da dívida, sua estimação ou seu valor máximo</w:t>
      </w:r>
      <w:r w:rsidRPr="001F32B3">
        <w:rPr>
          <w:rFonts w:ascii="Book Antiqua" w:eastAsia="Times New Roman" w:hAnsi="Book Antiqua" w:cs="Times New Roman"/>
          <w:sz w:val="16"/>
          <w:szCs w:val="16"/>
          <w:lang w:eastAsia="pt-BR"/>
        </w:rPr>
        <w:t>; </w:t>
      </w:r>
      <w:hyperlink r:id="rId93" w:anchor="art2" w:history="1">
        <w:r w:rsidRPr="001F32B3">
          <w:rPr>
            <w:rStyle w:val="Hyperlink"/>
            <w:rFonts w:ascii="Book Antiqua" w:eastAsia="Times New Roman" w:hAnsi="Book Antiqua" w:cs="Times New Roman"/>
            <w:sz w:val="16"/>
            <w:szCs w:val="16"/>
            <w:lang w:eastAsia="pt-BR"/>
          </w:rPr>
          <w:t>(Redação dada pela Lei nº 14.711, de 2023)</w:t>
        </w:r>
      </w:hyperlink>
    </w:p>
    <w:p w14:paraId="22A6C15F" w14:textId="2E28B4EF"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9" w:name="art24ii"/>
      <w:bookmarkEnd w:id="129"/>
      <w:r w:rsidRPr="00C5559E">
        <w:rPr>
          <w:rFonts w:ascii="Book Antiqua" w:eastAsia="Times New Roman" w:hAnsi="Book Antiqua" w:cs="Times New Roman"/>
          <w:b/>
          <w:bCs/>
          <w:sz w:val="19"/>
          <w:szCs w:val="19"/>
          <w:lang w:eastAsia="pt-BR"/>
        </w:rPr>
        <w:t>II - o prazo e as condições de reposição do empréstimo ou do crédito do fiduciário;</w:t>
      </w:r>
      <w:r w:rsidR="00F241C3" w:rsidRPr="00C5559E">
        <w:rPr>
          <w:rFonts w:ascii="Book Antiqua" w:eastAsia="Times New Roman" w:hAnsi="Book Antiqua" w:cs="Times New Roman"/>
          <w:b/>
          <w:bCs/>
          <w:sz w:val="19"/>
          <w:szCs w:val="19"/>
          <w:lang w:eastAsia="pt-BR"/>
        </w:rPr>
        <w:t xml:space="preserve"> </w:t>
      </w:r>
      <w:r w:rsidR="00F241C3" w:rsidRPr="00976AAC">
        <w:rPr>
          <w:rFonts w:ascii="Book Antiqua" w:eastAsia="Times New Roman" w:hAnsi="Book Antiqua" w:cs="Times New Roman"/>
          <w:b/>
          <w:bCs/>
          <w:color w:val="FF0000"/>
          <w:sz w:val="16"/>
          <w:szCs w:val="16"/>
          <w:u w:val="single"/>
          <w:lang w:eastAsia="pt-BR"/>
        </w:rPr>
        <w:t>(Cartórios/TJSP-2011)</w:t>
      </w:r>
      <w:r w:rsidR="00C5559E" w:rsidRPr="00976AAC">
        <w:rPr>
          <w:rFonts w:ascii="Book Antiqua" w:eastAsia="Times New Roman" w:hAnsi="Book Antiqua" w:cs="Times New Roman"/>
          <w:b/>
          <w:bCs/>
          <w:color w:val="FF0000"/>
          <w:sz w:val="16"/>
          <w:szCs w:val="16"/>
          <w:lang w:eastAsia="pt-BR"/>
        </w:rPr>
        <w:t xml:space="preserve"> </w:t>
      </w:r>
      <w:r w:rsidR="00C5559E" w:rsidRPr="00976AAC">
        <w:rPr>
          <w:rFonts w:ascii="Book Antiqua" w:eastAsia="Times New Roman" w:hAnsi="Book Antiqua" w:cs="Times New Roman"/>
          <w:b/>
          <w:bCs/>
          <w:color w:val="FF0000"/>
          <w:sz w:val="16"/>
          <w:szCs w:val="16"/>
          <w:u w:val="single"/>
          <w:lang w:eastAsia="pt-BR"/>
        </w:rPr>
        <w:t>(Cartórios/TJMG-2017)</w:t>
      </w:r>
      <w:r w:rsidR="00073EBD" w:rsidRPr="00976AAC">
        <w:rPr>
          <w:rFonts w:ascii="Book Antiqua" w:eastAsia="Times New Roman" w:hAnsi="Book Antiqua" w:cs="Times New Roman"/>
          <w:b/>
          <w:bCs/>
          <w:color w:val="FF0000"/>
          <w:sz w:val="16"/>
          <w:szCs w:val="16"/>
          <w:lang w:eastAsia="pt-BR"/>
        </w:rPr>
        <w:t xml:space="preserve"> </w:t>
      </w:r>
      <w:r w:rsidR="00073EBD" w:rsidRPr="00976AAC">
        <w:rPr>
          <w:rFonts w:ascii="Book Antiqua" w:hAnsi="Book Antiqua"/>
          <w:b/>
          <w:color w:val="FF0000"/>
          <w:sz w:val="16"/>
          <w:szCs w:val="16"/>
          <w:u w:val="single"/>
        </w:rPr>
        <w:t>(DPESP-2019)</w:t>
      </w:r>
    </w:p>
    <w:p w14:paraId="72552842" w14:textId="384727BE"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30" w:name="art24iii"/>
      <w:bookmarkEnd w:id="130"/>
      <w:r w:rsidRPr="00C5559E">
        <w:rPr>
          <w:rFonts w:ascii="Book Antiqua" w:eastAsia="Times New Roman" w:hAnsi="Book Antiqua" w:cs="Times New Roman"/>
          <w:b/>
          <w:bCs/>
          <w:sz w:val="19"/>
          <w:szCs w:val="19"/>
          <w:lang w:eastAsia="pt-BR"/>
        </w:rPr>
        <w:t>III - a taxa de juros e os encargos incidentes</w:t>
      </w:r>
      <w:r w:rsidRPr="00976AAC">
        <w:rPr>
          <w:rFonts w:ascii="Book Antiqua" w:eastAsia="Times New Roman" w:hAnsi="Book Antiqua" w:cs="Times New Roman"/>
          <w:b/>
          <w:bCs/>
          <w:sz w:val="16"/>
          <w:szCs w:val="16"/>
          <w:lang w:eastAsia="pt-BR"/>
        </w:rPr>
        <w:t>;</w:t>
      </w:r>
      <w:r w:rsidR="00F241C3" w:rsidRPr="00976AAC">
        <w:rPr>
          <w:rFonts w:ascii="Book Antiqua" w:eastAsia="Times New Roman" w:hAnsi="Book Antiqua" w:cs="Times New Roman"/>
          <w:b/>
          <w:bCs/>
          <w:sz w:val="16"/>
          <w:szCs w:val="16"/>
          <w:lang w:eastAsia="pt-BR"/>
        </w:rPr>
        <w:t xml:space="preserve"> </w:t>
      </w:r>
      <w:r w:rsidR="00F241C3" w:rsidRPr="00976AAC">
        <w:rPr>
          <w:rFonts w:ascii="Book Antiqua" w:eastAsia="Times New Roman" w:hAnsi="Book Antiqua" w:cs="Times New Roman"/>
          <w:b/>
          <w:bCs/>
          <w:color w:val="FF0000"/>
          <w:sz w:val="16"/>
          <w:szCs w:val="16"/>
          <w:u w:val="single"/>
          <w:lang w:eastAsia="pt-BR"/>
        </w:rPr>
        <w:t>(Cartórios/TJSP-2011)</w:t>
      </w:r>
    </w:p>
    <w:p w14:paraId="47F66882" w14:textId="6822C5B4"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31" w:name="art24iv"/>
      <w:bookmarkEnd w:id="131"/>
      <w:r w:rsidRPr="00C5559E">
        <w:rPr>
          <w:rFonts w:ascii="Book Antiqua" w:eastAsia="Times New Roman" w:hAnsi="Book Antiqua" w:cs="Times New Roman"/>
          <w:b/>
          <w:bCs/>
          <w:sz w:val="19"/>
          <w:szCs w:val="19"/>
          <w:lang w:eastAsia="pt-BR"/>
        </w:rPr>
        <w:t xml:space="preserve">IV - </w:t>
      </w:r>
      <w:proofErr w:type="gramStart"/>
      <w:r w:rsidRPr="00C5559E">
        <w:rPr>
          <w:rFonts w:ascii="Book Antiqua" w:eastAsia="Times New Roman" w:hAnsi="Book Antiqua" w:cs="Times New Roman"/>
          <w:b/>
          <w:bCs/>
          <w:sz w:val="19"/>
          <w:szCs w:val="19"/>
          <w:lang w:eastAsia="pt-BR"/>
        </w:rPr>
        <w:t>a</w:t>
      </w:r>
      <w:proofErr w:type="gramEnd"/>
      <w:r w:rsidRPr="00C5559E">
        <w:rPr>
          <w:rFonts w:ascii="Book Antiqua" w:eastAsia="Times New Roman" w:hAnsi="Book Antiqua" w:cs="Times New Roman"/>
          <w:b/>
          <w:bCs/>
          <w:sz w:val="19"/>
          <w:szCs w:val="19"/>
          <w:lang w:eastAsia="pt-BR"/>
        </w:rPr>
        <w:t xml:space="preserve"> cláusula de constituição da propriedade fiduciária, com a descrição do imóvel objeto da alienação fiduciária e a indicação do título e modo de aquisição</w:t>
      </w:r>
      <w:r w:rsidRPr="00976AAC">
        <w:rPr>
          <w:rFonts w:ascii="Book Antiqua" w:eastAsia="Times New Roman" w:hAnsi="Book Antiqua" w:cs="Times New Roman"/>
          <w:b/>
          <w:bCs/>
          <w:sz w:val="16"/>
          <w:szCs w:val="16"/>
          <w:lang w:eastAsia="pt-BR"/>
        </w:rPr>
        <w:t>;</w:t>
      </w:r>
      <w:r w:rsidR="00F241C3" w:rsidRPr="00976AAC">
        <w:rPr>
          <w:rFonts w:ascii="Book Antiqua" w:eastAsia="Times New Roman" w:hAnsi="Book Antiqua" w:cs="Times New Roman"/>
          <w:b/>
          <w:bCs/>
          <w:sz w:val="16"/>
          <w:szCs w:val="16"/>
          <w:lang w:eastAsia="pt-BR"/>
        </w:rPr>
        <w:t xml:space="preserve"> </w:t>
      </w:r>
      <w:r w:rsidR="00F241C3" w:rsidRPr="00976AAC">
        <w:rPr>
          <w:rFonts w:ascii="Book Antiqua" w:eastAsia="Times New Roman" w:hAnsi="Book Antiqua" w:cs="Times New Roman"/>
          <w:b/>
          <w:bCs/>
          <w:color w:val="FF0000"/>
          <w:sz w:val="16"/>
          <w:szCs w:val="16"/>
          <w:u w:val="single"/>
          <w:lang w:eastAsia="pt-BR"/>
        </w:rPr>
        <w:t>(Cartórios/TJSP-2011)</w:t>
      </w:r>
    </w:p>
    <w:p w14:paraId="1573324D" w14:textId="0EC02E10" w:rsidR="001F32B3" w:rsidRPr="001F32B3" w:rsidRDefault="001F32B3"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2" w:name="art24v"/>
      <w:bookmarkEnd w:id="132"/>
      <w:r w:rsidRPr="001F32B3">
        <w:rPr>
          <w:rFonts w:ascii="Book Antiqua" w:eastAsia="Times New Roman" w:hAnsi="Book Antiqua" w:cs="Times New Roman"/>
          <w:sz w:val="19"/>
          <w:szCs w:val="19"/>
          <w:lang w:eastAsia="pt-BR"/>
        </w:rPr>
        <w:t>V - a cláusula que assegure ao fiduciante a livre utilização, por sua conta e risco, do imóvel objeto da alienação fiduciária, exceto a hipótese de inadimplência</w:t>
      </w:r>
      <w:r w:rsidRPr="001F32B3">
        <w:rPr>
          <w:rFonts w:ascii="Book Antiqua" w:eastAsia="Times New Roman" w:hAnsi="Book Antiqua" w:cs="Times New Roman"/>
          <w:sz w:val="16"/>
          <w:szCs w:val="16"/>
          <w:lang w:eastAsia="pt-BR"/>
        </w:rPr>
        <w:t>;   </w:t>
      </w:r>
      <w:hyperlink r:id="rId94" w:anchor="art2" w:history="1">
        <w:r w:rsidRPr="001F32B3">
          <w:rPr>
            <w:rStyle w:val="Hyperlink"/>
            <w:rFonts w:ascii="Book Antiqua" w:eastAsia="Times New Roman" w:hAnsi="Book Antiqua" w:cs="Times New Roman"/>
            <w:sz w:val="16"/>
            <w:szCs w:val="16"/>
            <w:lang w:eastAsia="pt-BR"/>
          </w:rPr>
          <w:t>(Redação dada pela Lei nº 14.711, de 2023)</w:t>
        </w:r>
      </w:hyperlink>
    </w:p>
    <w:p w14:paraId="450AEE17" w14:textId="111E7DBA" w:rsidR="005E28B7" w:rsidRPr="007F14B6"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3" w:name="art24vi"/>
      <w:bookmarkEnd w:id="133"/>
      <w:r w:rsidRPr="00C5559E">
        <w:rPr>
          <w:rFonts w:ascii="Book Antiqua" w:eastAsia="Times New Roman" w:hAnsi="Book Antiqua" w:cs="Times New Roman"/>
          <w:b/>
          <w:bCs/>
          <w:sz w:val="19"/>
          <w:szCs w:val="19"/>
          <w:lang w:eastAsia="pt-BR"/>
        </w:rPr>
        <w:t xml:space="preserve">VI - </w:t>
      </w:r>
      <w:proofErr w:type="gramStart"/>
      <w:r w:rsidRPr="00C5559E">
        <w:rPr>
          <w:rFonts w:ascii="Book Antiqua" w:eastAsia="Times New Roman" w:hAnsi="Book Antiqua" w:cs="Times New Roman"/>
          <w:b/>
          <w:bCs/>
          <w:sz w:val="19"/>
          <w:szCs w:val="19"/>
          <w:lang w:eastAsia="pt-BR"/>
        </w:rPr>
        <w:t>a</w:t>
      </w:r>
      <w:proofErr w:type="gramEnd"/>
      <w:r w:rsidRPr="00C5559E">
        <w:rPr>
          <w:rFonts w:ascii="Book Antiqua" w:eastAsia="Times New Roman" w:hAnsi="Book Antiqua" w:cs="Times New Roman"/>
          <w:b/>
          <w:bCs/>
          <w:sz w:val="19"/>
          <w:szCs w:val="19"/>
          <w:lang w:eastAsia="pt-BR"/>
        </w:rPr>
        <w:t xml:space="preserve"> indicação, para efeito de venda em público leilão, do valor do imóvel e dos critérios para a respectiva revisão</w:t>
      </w:r>
      <w:r w:rsidRPr="00976AAC">
        <w:rPr>
          <w:rFonts w:ascii="Book Antiqua" w:eastAsia="Times New Roman" w:hAnsi="Book Antiqua" w:cs="Times New Roman"/>
          <w:b/>
          <w:bCs/>
          <w:sz w:val="16"/>
          <w:szCs w:val="16"/>
          <w:lang w:eastAsia="pt-BR"/>
        </w:rPr>
        <w:t>;</w:t>
      </w:r>
      <w:r w:rsidR="00C5559E" w:rsidRPr="00976AAC">
        <w:rPr>
          <w:rFonts w:ascii="Book Antiqua" w:eastAsia="Times New Roman" w:hAnsi="Book Antiqua" w:cs="Times New Roman"/>
          <w:b/>
          <w:bCs/>
          <w:sz w:val="16"/>
          <w:szCs w:val="16"/>
          <w:lang w:eastAsia="pt-BR"/>
        </w:rPr>
        <w:t xml:space="preserve"> </w:t>
      </w:r>
      <w:r w:rsidR="00C5559E" w:rsidRPr="00976AAC">
        <w:rPr>
          <w:rFonts w:ascii="Book Antiqua" w:eastAsia="Times New Roman" w:hAnsi="Book Antiqua" w:cs="Times New Roman"/>
          <w:b/>
          <w:bCs/>
          <w:color w:val="FF0000"/>
          <w:sz w:val="16"/>
          <w:szCs w:val="16"/>
          <w:u w:val="single"/>
          <w:lang w:eastAsia="pt-BR"/>
        </w:rPr>
        <w:t>(Cartórios/TJMG-2017)</w:t>
      </w:r>
      <w:r w:rsidR="003A1D0A" w:rsidRPr="00976AAC">
        <w:rPr>
          <w:rFonts w:ascii="Book Antiqua" w:eastAsia="Times New Roman" w:hAnsi="Book Antiqua" w:cs="Times New Roman"/>
          <w:b/>
          <w:bCs/>
          <w:sz w:val="16"/>
          <w:szCs w:val="16"/>
          <w:lang w:eastAsia="pt-BR"/>
        </w:rPr>
        <w:t xml:space="preserve"> </w:t>
      </w:r>
      <w:r w:rsidR="003A1D0A" w:rsidRPr="00976AAC">
        <w:rPr>
          <w:rFonts w:ascii="Book Antiqua" w:eastAsia="Times New Roman" w:hAnsi="Book Antiqua" w:cs="Times New Roman"/>
          <w:b/>
          <w:bCs/>
          <w:color w:val="FF0000"/>
          <w:sz w:val="16"/>
          <w:szCs w:val="16"/>
          <w:u w:val="single"/>
          <w:lang w:eastAsia="pt-BR"/>
        </w:rPr>
        <w:t>(TJAC-2019)</w:t>
      </w:r>
      <w:r w:rsidR="007F14B6">
        <w:rPr>
          <w:rFonts w:ascii="Book Antiqua" w:eastAsia="Times New Roman" w:hAnsi="Book Antiqua" w:cs="Times New Roman"/>
          <w:b/>
          <w:bCs/>
          <w:color w:val="FF0000"/>
          <w:sz w:val="16"/>
          <w:szCs w:val="16"/>
          <w:lang w:eastAsia="pt-BR"/>
        </w:rPr>
        <w:t xml:space="preserve"> </w:t>
      </w:r>
      <w:r w:rsidR="007F14B6">
        <w:rPr>
          <w:rFonts w:ascii="Book Antiqua" w:eastAsia="Times New Roman" w:hAnsi="Book Antiqua" w:cs="Times New Roman"/>
          <w:b/>
          <w:color w:val="FF0000"/>
          <w:sz w:val="16"/>
          <w:szCs w:val="16"/>
          <w:u w:val="single"/>
          <w:lang w:eastAsia="pt-BR"/>
        </w:rPr>
        <w:t>(TJRS-2022)</w:t>
      </w:r>
    </w:p>
    <w:p w14:paraId="12A7F1BB" w14:textId="15E604FA" w:rsidR="001F32B3" w:rsidRPr="001F32B3" w:rsidRDefault="001F32B3"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4" w:name="art24vii"/>
      <w:bookmarkEnd w:id="134"/>
      <w:r w:rsidRPr="001F32B3">
        <w:rPr>
          <w:rFonts w:ascii="Book Antiqua" w:eastAsia="Times New Roman" w:hAnsi="Book Antiqua" w:cs="Times New Roman"/>
          <w:sz w:val="19"/>
          <w:szCs w:val="19"/>
          <w:lang w:eastAsia="pt-BR"/>
        </w:rPr>
        <w:t xml:space="preserve">VII - a cláusula que disponha sobre os procedimentos de que tratam os </w:t>
      </w:r>
      <w:proofErr w:type="spellStart"/>
      <w:r w:rsidRPr="001F32B3">
        <w:rPr>
          <w:rFonts w:ascii="Book Antiqua" w:eastAsia="Times New Roman" w:hAnsi="Book Antiqua" w:cs="Times New Roman"/>
          <w:sz w:val="19"/>
          <w:szCs w:val="19"/>
          <w:lang w:eastAsia="pt-BR"/>
        </w:rPr>
        <w:t>arts</w:t>
      </w:r>
      <w:proofErr w:type="spellEnd"/>
      <w:r w:rsidRPr="001F32B3">
        <w:rPr>
          <w:rFonts w:ascii="Book Antiqua" w:eastAsia="Times New Roman" w:hAnsi="Book Antiqua" w:cs="Times New Roman"/>
          <w:sz w:val="19"/>
          <w:szCs w:val="19"/>
          <w:lang w:eastAsia="pt-BR"/>
        </w:rPr>
        <w:t>. 26-A, 27 e 27-A desta Lei</w:t>
      </w:r>
      <w:r w:rsidRPr="001F32B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5" w:anchor="art2" w:history="1">
        <w:r w:rsidRPr="001F32B3">
          <w:rPr>
            <w:rStyle w:val="Hyperlink"/>
            <w:rFonts w:ascii="Book Antiqua" w:eastAsia="Times New Roman" w:hAnsi="Book Antiqua" w:cs="Times New Roman"/>
            <w:sz w:val="16"/>
            <w:szCs w:val="16"/>
            <w:lang w:eastAsia="pt-BR"/>
          </w:rPr>
          <w:t>(Redação dada pela Lei nº 14.711, de 2023)</w:t>
        </w:r>
      </w:hyperlink>
    </w:p>
    <w:p w14:paraId="34988994" w14:textId="5CC79D41"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5" w:name="art24p"/>
      <w:bookmarkEnd w:id="135"/>
      <w:r w:rsidRPr="003A1D0A">
        <w:rPr>
          <w:rFonts w:ascii="Book Antiqua" w:eastAsia="Times New Roman" w:hAnsi="Book Antiqua" w:cs="Times New Roman"/>
          <w:b/>
          <w:bCs/>
          <w:color w:val="000000"/>
          <w:sz w:val="19"/>
          <w:szCs w:val="19"/>
          <w:highlight w:val="magenta"/>
          <w:lang w:eastAsia="pt-BR"/>
        </w:rPr>
        <w:t>Parágrafo único</w:t>
      </w:r>
      <w:r w:rsidRPr="00F241C3">
        <w:rPr>
          <w:rFonts w:ascii="Book Antiqua" w:eastAsia="Times New Roman" w:hAnsi="Book Antiqua" w:cs="Times New Roman"/>
          <w:color w:val="000000"/>
          <w:sz w:val="19"/>
          <w:szCs w:val="19"/>
          <w:lang w:eastAsia="pt-BR"/>
        </w:rPr>
        <w:t xml:space="preserve">.  </w:t>
      </w:r>
      <w:r w:rsidRPr="00C5559E">
        <w:rPr>
          <w:rFonts w:ascii="Book Antiqua" w:eastAsia="Times New Roman" w:hAnsi="Book Antiqua" w:cs="Times New Roman"/>
          <w:b/>
          <w:bCs/>
          <w:color w:val="000000"/>
          <w:sz w:val="19"/>
          <w:szCs w:val="19"/>
          <w:lang w:eastAsia="pt-BR"/>
        </w:rPr>
        <w:t xml:space="preserve">Caso o valor do imóvel convencionado pelas partes nos termos do inciso VI do caput deste artigo seja </w:t>
      </w:r>
      <w:r w:rsidRPr="006F1132">
        <w:rPr>
          <w:rFonts w:ascii="Book Antiqua" w:eastAsia="Times New Roman" w:hAnsi="Book Antiqua" w:cs="Times New Roman"/>
          <w:b/>
          <w:bCs/>
          <w:color w:val="000000"/>
          <w:sz w:val="19"/>
          <w:szCs w:val="19"/>
          <w:highlight w:val="cyan"/>
          <w:lang w:eastAsia="pt-BR"/>
        </w:rPr>
        <w:t>inferior</w:t>
      </w:r>
      <w:r w:rsidRPr="00C5559E">
        <w:rPr>
          <w:rFonts w:ascii="Book Antiqua" w:eastAsia="Times New Roman" w:hAnsi="Book Antiqua" w:cs="Times New Roman"/>
          <w:b/>
          <w:bCs/>
          <w:color w:val="000000"/>
          <w:sz w:val="19"/>
          <w:szCs w:val="19"/>
          <w:lang w:eastAsia="pt-BR"/>
        </w:rPr>
        <w:t xml:space="preserve"> ao utilizado pelo órgão competente como base de cálculo para a apuração do imposto sobre transmissão </w:t>
      </w:r>
      <w:proofErr w:type="spellStart"/>
      <w:r w:rsidRPr="00C5559E">
        <w:rPr>
          <w:rFonts w:ascii="Book Antiqua" w:eastAsia="Times New Roman" w:hAnsi="Book Antiqua" w:cs="Times New Roman"/>
          <w:b/>
          <w:bCs/>
          <w:color w:val="000000"/>
          <w:sz w:val="19"/>
          <w:szCs w:val="19"/>
          <w:lang w:eastAsia="pt-BR"/>
        </w:rPr>
        <w:t>inter</w:t>
      </w:r>
      <w:proofErr w:type="spellEnd"/>
      <w:r w:rsidRPr="00C5559E">
        <w:rPr>
          <w:rFonts w:ascii="Book Antiqua" w:eastAsia="Times New Roman" w:hAnsi="Book Antiqua" w:cs="Times New Roman"/>
          <w:b/>
          <w:bCs/>
          <w:color w:val="000000"/>
          <w:sz w:val="19"/>
          <w:szCs w:val="19"/>
          <w:lang w:eastAsia="pt-BR"/>
        </w:rPr>
        <w:t xml:space="preserve"> vivos, exigível por força da consolidação da propriedade em nome do credor fiduciário, este último será o valor mínimo para efeito de venda do imóvel no primeiro leilão</w:t>
      </w:r>
      <w:r w:rsidRPr="00976AAC">
        <w:rPr>
          <w:rFonts w:ascii="Book Antiqua" w:eastAsia="Times New Roman" w:hAnsi="Book Antiqua" w:cs="Times New Roman"/>
          <w:b/>
          <w:bCs/>
          <w:color w:val="000000"/>
          <w:sz w:val="16"/>
          <w:szCs w:val="16"/>
          <w:lang w:eastAsia="pt-BR"/>
        </w:rPr>
        <w:t>.</w:t>
      </w:r>
      <w:r w:rsidRPr="00976AAC">
        <w:rPr>
          <w:rFonts w:ascii="Book Antiqua" w:eastAsia="Times New Roman" w:hAnsi="Book Antiqua" w:cs="Times New Roman"/>
          <w:color w:val="000000"/>
          <w:sz w:val="16"/>
          <w:szCs w:val="16"/>
          <w:lang w:eastAsia="pt-BR"/>
        </w:rPr>
        <w:t xml:space="preserve">  </w:t>
      </w:r>
      <w:hyperlink r:id="rId96" w:anchor="art67" w:history="1">
        <w:r w:rsidRPr="00976AAC">
          <w:rPr>
            <w:rFonts w:ascii="Book Antiqua" w:eastAsia="Times New Roman" w:hAnsi="Book Antiqua" w:cs="Times New Roman"/>
            <w:color w:val="0000FF"/>
            <w:sz w:val="16"/>
            <w:szCs w:val="16"/>
            <w:u w:val="single"/>
            <w:lang w:eastAsia="pt-BR"/>
          </w:rPr>
          <w:t>(Incluído pela Lei nº 13.465, de 2017)</w:t>
        </w:r>
      </w:hyperlink>
      <w:r w:rsidR="003A1D0A" w:rsidRPr="00976AAC">
        <w:rPr>
          <w:rFonts w:ascii="Book Antiqua" w:eastAsia="Times New Roman" w:hAnsi="Book Antiqua" w:cs="Times New Roman"/>
          <w:color w:val="0000FF"/>
          <w:sz w:val="16"/>
          <w:szCs w:val="16"/>
          <w:lang w:eastAsia="pt-BR"/>
        </w:rPr>
        <w:t xml:space="preserve"> </w:t>
      </w:r>
      <w:r w:rsidR="003A1D0A" w:rsidRPr="00976AAC">
        <w:rPr>
          <w:rFonts w:ascii="Book Antiqua" w:eastAsia="Times New Roman" w:hAnsi="Book Antiqua" w:cs="Times New Roman"/>
          <w:b/>
          <w:bCs/>
          <w:color w:val="FF0000"/>
          <w:sz w:val="16"/>
          <w:szCs w:val="16"/>
          <w:u w:val="single"/>
          <w:lang w:eastAsia="pt-BR"/>
        </w:rPr>
        <w:t>(TJAC-2019)</w:t>
      </w:r>
      <w:r w:rsidR="006F1132" w:rsidRPr="00976AAC">
        <w:rPr>
          <w:rFonts w:ascii="Book Antiqua" w:eastAsia="Times New Roman" w:hAnsi="Book Antiqua" w:cs="Times New Roman"/>
          <w:b/>
          <w:bCs/>
          <w:color w:val="FF0000"/>
          <w:sz w:val="16"/>
          <w:szCs w:val="16"/>
          <w:lang w:eastAsia="pt-BR"/>
        </w:rPr>
        <w:t xml:space="preserve"> </w:t>
      </w:r>
      <w:r w:rsidR="006F1132" w:rsidRPr="00976AAC">
        <w:rPr>
          <w:rFonts w:ascii="Book Antiqua" w:hAnsi="Book Antiqua"/>
          <w:b/>
          <w:color w:val="FF0000"/>
          <w:sz w:val="16"/>
          <w:szCs w:val="16"/>
          <w:u w:val="single"/>
        </w:rPr>
        <w:t>(Cartórios/TJGO-2021)</w:t>
      </w:r>
    </w:p>
    <w:p w14:paraId="5AE2C3E9" w14:textId="5844E067"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6" w:name="art25"/>
      <w:bookmarkEnd w:id="136"/>
      <w:r w:rsidRPr="00F241C3">
        <w:rPr>
          <w:rFonts w:ascii="Book Antiqua" w:eastAsia="Times New Roman" w:hAnsi="Book Antiqua" w:cs="Times New Roman"/>
          <w:b/>
          <w:bCs/>
          <w:sz w:val="19"/>
          <w:szCs w:val="19"/>
          <w:highlight w:val="magenta"/>
          <w:lang w:eastAsia="pt-BR"/>
        </w:rPr>
        <w:t>Art. 25</w:t>
      </w:r>
      <w:r w:rsidRPr="00F241C3">
        <w:rPr>
          <w:rFonts w:ascii="Book Antiqua" w:eastAsia="Times New Roman" w:hAnsi="Book Antiqua" w:cs="Times New Roman"/>
          <w:sz w:val="19"/>
          <w:szCs w:val="19"/>
          <w:lang w:eastAsia="pt-BR"/>
        </w:rPr>
        <w:t xml:space="preserve">. </w:t>
      </w:r>
      <w:r w:rsidRPr="009F797C">
        <w:rPr>
          <w:rFonts w:ascii="Book Antiqua" w:eastAsia="Times New Roman" w:hAnsi="Book Antiqua" w:cs="Times New Roman"/>
          <w:b/>
          <w:bCs/>
          <w:sz w:val="19"/>
          <w:szCs w:val="19"/>
          <w:lang w:eastAsia="pt-BR"/>
        </w:rPr>
        <w:t xml:space="preserve">Com o pagamento da dívida e seus encargos, </w:t>
      </w:r>
      <w:r w:rsidRPr="00083720">
        <w:rPr>
          <w:rFonts w:ascii="Book Antiqua" w:eastAsia="Times New Roman" w:hAnsi="Book Antiqua" w:cs="Times New Roman"/>
          <w:b/>
          <w:bCs/>
          <w:caps/>
          <w:sz w:val="19"/>
          <w:szCs w:val="19"/>
          <w:highlight w:val="green"/>
          <w:lang w:eastAsia="pt-BR"/>
        </w:rPr>
        <w:t>resolve-se</w:t>
      </w:r>
      <w:r w:rsidRPr="009F797C">
        <w:rPr>
          <w:rFonts w:ascii="Book Antiqua" w:eastAsia="Times New Roman" w:hAnsi="Book Antiqua" w:cs="Times New Roman"/>
          <w:b/>
          <w:bCs/>
          <w:sz w:val="19"/>
          <w:szCs w:val="19"/>
          <w:lang w:eastAsia="pt-BR"/>
        </w:rPr>
        <w:t>, nos termos deste artigo, a propriedade fiduciária do imóvel</w:t>
      </w:r>
      <w:r w:rsidRPr="00976AAC">
        <w:rPr>
          <w:rFonts w:ascii="Book Antiqua" w:eastAsia="Times New Roman" w:hAnsi="Book Antiqua" w:cs="Times New Roman"/>
          <w:sz w:val="16"/>
          <w:szCs w:val="16"/>
          <w:lang w:eastAsia="pt-BR"/>
        </w:rPr>
        <w:t>.</w:t>
      </w:r>
      <w:r w:rsidR="00ED6169" w:rsidRPr="00976AAC">
        <w:rPr>
          <w:rFonts w:ascii="Book Antiqua" w:eastAsia="Times New Roman" w:hAnsi="Book Antiqua" w:cs="Times New Roman"/>
          <w:sz w:val="16"/>
          <w:szCs w:val="16"/>
          <w:lang w:eastAsia="pt-BR"/>
        </w:rPr>
        <w:t xml:space="preserve"> </w:t>
      </w:r>
      <w:r w:rsidR="00ED6169" w:rsidRPr="00976AAC">
        <w:rPr>
          <w:rFonts w:ascii="Book Antiqua" w:hAnsi="Book Antiqua" w:cs="Times New Roman"/>
          <w:b/>
          <w:color w:val="FF0000"/>
          <w:sz w:val="16"/>
          <w:szCs w:val="16"/>
          <w:u w:val="single"/>
        </w:rPr>
        <w:t>(Cartórios/TJPE-2013)</w:t>
      </w:r>
      <w:r w:rsidR="00BC4F32" w:rsidRPr="00976AAC">
        <w:rPr>
          <w:rFonts w:ascii="Book Antiqua" w:hAnsi="Book Antiqua" w:cs="Times New Roman"/>
          <w:b/>
          <w:color w:val="FF0000"/>
          <w:sz w:val="16"/>
          <w:szCs w:val="16"/>
        </w:rPr>
        <w:t xml:space="preserve"> </w:t>
      </w:r>
      <w:r w:rsidR="00BC4F32" w:rsidRPr="00976AAC">
        <w:rPr>
          <w:rFonts w:ascii="Book Antiqua" w:eastAsia="Times New Roman" w:hAnsi="Book Antiqua" w:cs="Times New Roman"/>
          <w:b/>
          <w:bCs/>
          <w:color w:val="FF0000"/>
          <w:sz w:val="16"/>
          <w:szCs w:val="16"/>
          <w:u w:val="single"/>
          <w:lang w:eastAsia="pt-BR"/>
        </w:rPr>
        <w:t>(Cartórios/TJMG-2015</w:t>
      </w:r>
      <w:r w:rsidR="0084254A" w:rsidRPr="00976AAC">
        <w:rPr>
          <w:rFonts w:ascii="Book Antiqua" w:eastAsia="Times New Roman" w:hAnsi="Book Antiqua" w:cs="Times New Roman"/>
          <w:b/>
          <w:bCs/>
          <w:color w:val="FF0000"/>
          <w:sz w:val="16"/>
          <w:szCs w:val="16"/>
          <w:u w:val="single"/>
          <w:lang w:eastAsia="pt-BR"/>
        </w:rPr>
        <w:t>/2016</w:t>
      </w:r>
      <w:r w:rsidR="00BC4F32" w:rsidRPr="00976AAC">
        <w:rPr>
          <w:rFonts w:ascii="Book Antiqua" w:eastAsia="Times New Roman" w:hAnsi="Book Antiqua" w:cs="Times New Roman"/>
          <w:b/>
          <w:bCs/>
          <w:color w:val="FF0000"/>
          <w:sz w:val="16"/>
          <w:szCs w:val="16"/>
          <w:u w:val="single"/>
          <w:lang w:eastAsia="pt-BR"/>
        </w:rPr>
        <w:t>)</w:t>
      </w:r>
      <w:r w:rsidR="00F246EF" w:rsidRPr="00976AAC">
        <w:rPr>
          <w:rFonts w:ascii="Book Antiqua" w:eastAsia="Times New Roman" w:hAnsi="Book Antiqua" w:cs="Times New Roman"/>
          <w:b/>
          <w:bCs/>
          <w:color w:val="FF0000"/>
          <w:sz w:val="16"/>
          <w:szCs w:val="16"/>
          <w:lang w:eastAsia="pt-BR"/>
        </w:rPr>
        <w:t xml:space="preserve"> </w:t>
      </w:r>
      <w:r w:rsidR="00F246EF" w:rsidRPr="00976AAC">
        <w:rPr>
          <w:rFonts w:ascii="Book Antiqua" w:eastAsia="Times New Roman" w:hAnsi="Book Antiqua" w:cs="Times New Roman"/>
          <w:b/>
          <w:color w:val="FF0000"/>
          <w:sz w:val="16"/>
          <w:szCs w:val="16"/>
          <w:u w:val="single"/>
          <w:lang w:eastAsia="pt-BR"/>
        </w:rPr>
        <w:t>(Cartórios/TJSC-2019)</w:t>
      </w:r>
      <w:r w:rsidR="00083720" w:rsidRPr="00976AAC">
        <w:rPr>
          <w:rFonts w:ascii="Book Antiqua" w:eastAsia="Times New Roman" w:hAnsi="Book Antiqua" w:cs="Times New Roman"/>
          <w:b/>
          <w:bCs/>
          <w:color w:val="FF0000"/>
          <w:sz w:val="16"/>
          <w:szCs w:val="16"/>
          <w:lang w:eastAsia="pt-BR"/>
        </w:rPr>
        <w:t xml:space="preserve"> (</w:t>
      </w:r>
      <w:r w:rsidR="00083720" w:rsidRPr="00976AAC">
        <w:rPr>
          <w:rFonts w:ascii="Book Antiqua" w:eastAsia="Times New Roman" w:hAnsi="Book Antiqua" w:cs="Times New Roman"/>
          <w:b/>
          <w:bCs/>
          <w:color w:val="FF0000"/>
          <w:sz w:val="16"/>
          <w:szCs w:val="16"/>
          <w:u w:val="single"/>
          <w:lang w:eastAsia="pt-BR"/>
        </w:rPr>
        <w:t>TJGO-2021)</w:t>
      </w:r>
    </w:p>
    <w:p w14:paraId="0DDA194E" w14:textId="77777777"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7" w:name="art25§1"/>
      <w:bookmarkEnd w:id="137"/>
      <w:r w:rsidRPr="001F32B3">
        <w:rPr>
          <w:rFonts w:ascii="Book Antiqua" w:eastAsia="Times New Roman" w:hAnsi="Book Antiqua" w:cs="Times New Roman"/>
          <w:sz w:val="19"/>
          <w:szCs w:val="19"/>
          <w:lang w:eastAsia="pt-BR"/>
        </w:rPr>
        <w:t>§ 1º No prazo de 30 (trinta) dias, contado da data de liquidação da dívida, o fiduciário fornecerá o termo de quitação ao devedor e, se for o caso, ao terceiro fiduciante</w:t>
      </w:r>
      <w:r w:rsidRPr="001F32B3">
        <w:rPr>
          <w:rFonts w:ascii="Book Antiqua" w:eastAsia="Times New Roman" w:hAnsi="Book Antiqua" w:cs="Times New Roman"/>
          <w:sz w:val="16"/>
          <w:szCs w:val="16"/>
          <w:lang w:eastAsia="pt-BR"/>
        </w:rPr>
        <w:t>.   </w:t>
      </w:r>
      <w:hyperlink r:id="rId97" w:anchor="art2" w:history="1">
        <w:r w:rsidRPr="001F32B3">
          <w:rPr>
            <w:rStyle w:val="Hyperlink"/>
            <w:rFonts w:ascii="Book Antiqua" w:eastAsia="Times New Roman" w:hAnsi="Book Antiqua" w:cs="Times New Roman"/>
            <w:sz w:val="16"/>
            <w:szCs w:val="16"/>
            <w:lang w:eastAsia="pt-BR"/>
          </w:rPr>
          <w:t>(Redação dada pela Lei nº 14.711, de 2023)</w:t>
        </w:r>
      </w:hyperlink>
    </w:p>
    <w:p w14:paraId="03097153" w14:textId="0F218F50"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8" w:name="art25§1a"/>
      <w:bookmarkEnd w:id="138"/>
      <w:r w:rsidRPr="001F32B3">
        <w:rPr>
          <w:rFonts w:ascii="Book Antiqua" w:eastAsia="Times New Roman" w:hAnsi="Book Antiqua" w:cs="Times New Roman"/>
          <w:sz w:val="19"/>
          <w:szCs w:val="19"/>
          <w:lang w:eastAsia="pt-BR"/>
        </w:rPr>
        <w:t xml:space="preserve">§ 1º-A O não fornecimento do termo de quitação no prazo previsto no § 1º deste artigo acarretará multa ao fiduciário equivalente a 0,5% (meio por cento) ao mês, ou fração, sobre o valor do contrato, </w:t>
      </w:r>
      <w:r w:rsidRPr="001F32B3">
        <w:rPr>
          <w:rFonts w:ascii="Book Antiqua" w:eastAsia="Times New Roman" w:hAnsi="Book Antiqua" w:cs="Times New Roman"/>
          <w:sz w:val="19"/>
          <w:szCs w:val="19"/>
          <w:lang w:eastAsia="pt-BR"/>
        </w:rPr>
        <w:lastRenderedPageBreak/>
        <w:t>que se reverterá em favor daquele a quem o termo não tiver sido disponibilizado no referido prazo</w:t>
      </w:r>
      <w:r w:rsidRPr="001F32B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98" w:anchor="art2" w:history="1">
        <w:r w:rsidRPr="001F32B3">
          <w:rPr>
            <w:rStyle w:val="Hyperlink"/>
            <w:rFonts w:ascii="Book Antiqua" w:eastAsia="Times New Roman" w:hAnsi="Book Antiqua" w:cs="Times New Roman"/>
            <w:sz w:val="16"/>
            <w:szCs w:val="16"/>
            <w:lang w:eastAsia="pt-BR"/>
          </w:rPr>
          <w:t>(Incluído pela Lei nº 14.711, de 2023)</w:t>
        </w:r>
      </w:hyperlink>
    </w:p>
    <w:p w14:paraId="59B2A641" w14:textId="6F2E41D0"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9" w:name="art25§2"/>
      <w:bookmarkEnd w:id="139"/>
      <w:r w:rsidRPr="00F241C3">
        <w:rPr>
          <w:rFonts w:ascii="Book Antiqua" w:eastAsia="Times New Roman" w:hAnsi="Book Antiqua" w:cs="Times New Roman"/>
          <w:b/>
          <w:bCs/>
          <w:sz w:val="19"/>
          <w:szCs w:val="19"/>
          <w:highlight w:val="magenta"/>
          <w:lang w:eastAsia="pt-BR"/>
        </w:rPr>
        <w:t>§ 2º</w:t>
      </w:r>
      <w:r w:rsidRPr="00F241C3">
        <w:rPr>
          <w:rFonts w:ascii="Book Antiqua" w:eastAsia="Times New Roman" w:hAnsi="Book Antiqua" w:cs="Times New Roman"/>
          <w:sz w:val="19"/>
          <w:szCs w:val="19"/>
          <w:lang w:eastAsia="pt-BR"/>
        </w:rPr>
        <w:t xml:space="preserve"> </w:t>
      </w:r>
      <w:r w:rsidRPr="001A3D78">
        <w:rPr>
          <w:rFonts w:ascii="Book Antiqua" w:eastAsia="Times New Roman" w:hAnsi="Book Antiqua" w:cs="Times New Roman"/>
          <w:b/>
          <w:bCs/>
          <w:sz w:val="19"/>
          <w:szCs w:val="19"/>
          <w:highlight w:val="cyan"/>
          <w:lang w:eastAsia="pt-BR"/>
        </w:rPr>
        <w:t>À vista do</w:t>
      </w:r>
      <w:r w:rsidRPr="00BC4F32">
        <w:rPr>
          <w:rFonts w:ascii="Book Antiqua" w:eastAsia="Times New Roman" w:hAnsi="Book Antiqua" w:cs="Times New Roman"/>
          <w:b/>
          <w:bCs/>
          <w:sz w:val="19"/>
          <w:szCs w:val="19"/>
          <w:lang w:eastAsia="pt-BR"/>
        </w:rPr>
        <w:t xml:space="preserve"> </w:t>
      </w:r>
      <w:r w:rsidRPr="001A3D78">
        <w:rPr>
          <w:rFonts w:ascii="Book Antiqua" w:eastAsia="Times New Roman" w:hAnsi="Book Antiqua" w:cs="Times New Roman"/>
          <w:b/>
          <w:bCs/>
          <w:caps/>
          <w:sz w:val="19"/>
          <w:szCs w:val="19"/>
          <w:shd w:val="clear" w:color="auto" w:fill="F7CAAC" w:themeFill="accent2" w:themeFillTint="66"/>
          <w:lang w:eastAsia="pt-BR"/>
        </w:rPr>
        <w:t>termo de quitação</w:t>
      </w:r>
      <w:r w:rsidRPr="00BC4F32">
        <w:rPr>
          <w:rFonts w:ascii="Book Antiqua" w:eastAsia="Times New Roman" w:hAnsi="Book Antiqua" w:cs="Times New Roman"/>
          <w:b/>
          <w:bCs/>
          <w:sz w:val="19"/>
          <w:szCs w:val="19"/>
          <w:lang w:eastAsia="pt-BR"/>
        </w:rPr>
        <w:t xml:space="preserve"> de que trata o parágrafo anterior, o oficial do competente Registro de Imóveis efetuará o cancelamento do registro da propriedade fiduciária</w:t>
      </w:r>
      <w:r w:rsidRPr="00976AAC">
        <w:rPr>
          <w:rFonts w:ascii="Book Antiqua" w:eastAsia="Times New Roman" w:hAnsi="Book Antiqua" w:cs="Times New Roman"/>
          <w:sz w:val="16"/>
          <w:szCs w:val="16"/>
          <w:lang w:eastAsia="pt-BR"/>
        </w:rPr>
        <w:t>.</w:t>
      </w:r>
      <w:r w:rsidR="00ED6169" w:rsidRPr="00976AAC">
        <w:rPr>
          <w:rFonts w:ascii="Book Antiqua" w:eastAsia="Times New Roman" w:hAnsi="Book Antiqua" w:cs="Times New Roman"/>
          <w:sz w:val="16"/>
          <w:szCs w:val="16"/>
          <w:lang w:eastAsia="pt-BR"/>
        </w:rPr>
        <w:t xml:space="preserve"> </w:t>
      </w:r>
      <w:r w:rsidR="00ED6169" w:rsidRPr="00976AAC">
        <w:rPr>
          <w:rFonts w:ascii="Book Antiqua" w:hAnsi="Book Antiqua" w:cs="Times New Roman"/>
          <w:b/>
          <w:color w:val="FF0000"/>
          <w:sz w:val="16"/>
          <w:szCs w:val="16"/>
          <w:u w:val="single"/>
        </w:rPr>
        <w:t>(Cartórios/TJPE-2013)</w:t>
      </w:r>
      <w:r w:rsidR="0084254A" w:rsidRPr="00976AAC">
        <w:rPr>
          <w:rFonts w:ascii="Book Antiqua" w:hAnsi="Book Antiqua" w:cs="Times New Roman"/>
          <w:b/>
          <w:color w:val="FF0000"/>
          <w:sz w:val="16"/>
          <w:szCs w:val="16"/>
        </w:rPr>
        <w:t xml:space="preserve"> </w:t>
      </w:r>
      <w:r w:rsidR="0084254A" w:rsidRPr="00976AAC">
        <w:rPr>
          <w:rFonts w:ascii="Book Antiqua" w:eastAsia="Times New Roman" w:hAnsi="Book Antiqua" w:cs="Times New Roman"/>
          <w:b/>
          <w:color w:val="FF0000"/>
          <w:sz w:val="16"/>
          <w:szCs w:val="16"/>
          <w:u w:val="single"/>
          <w:lang w:eastAsia="pt-BR"/>
        </w:rPr>
        <w:t>(Cartórios/TJMG-2016)</w:t>
      </w:r>
      <w:r w:rsidR="00F246EF" w:rsidRPr="00976AAC">
        <w:rPr>
          <w:rFonts w:ascii="Book Antiqua" w:eastAsia="Times New Roman" w:hAnsi="Book Antiqua" w:cs="Times New Roman"/>
          <w:b/>
          <w:color w:val="FF0000"/>
          <w:sz w:val="16"/>
          <w:szCs w:val="16"/>
          <w:lang w:eastAsia="pt-BR"/>
        </w:rPr>
        <w:t xml:space="preserve"> </w:t>
      </w:r>
      <w:r w:rsidR="00F246EF" w:rsidRPr="00976AAC">
        <w:rPr>
          <w:rFonts w:ascii="Book Antiqua" w:eastAsia="Times New Roman" w:hAnsi="Book Antiqua" w:cs="Times New Roman"/>
          <w:b/>
          <w:color w:val="FF0000"/>
          <w:sz w:val="16"/>
          <w:szCs w:val="16"/>
          <w:u w:val="single"/>
          <w:lang w:eastAsia="pt-BR"/>
        </w:rPr>
        <w:t>(Cartórios/TJSC-2019</w:t>
      </w:r>
      <w:r w:rsidR="001A3D78" w:rsidRPr="00976AAC">
        <w:rPr>
          <w:rFonts w:ascii="Book Antiqua" w:eastAsia="Times New Roman" w:hAnsi="Book Antiqua" w:cs="Times New Roman"/>
          <w:b/>
          <w:color w:val="FF0000"/>
          <w:sz w:val="16"/>
          <w:szCs w:val="16"/>
          <w:u w:val="single"/>
          <w:lang w:eastAsia="pt-BR"/>
        </w:rPr>
        <w:t>/2021</w:t>
      </w:r>
      <w:r w:rsidR="00F246EF" w:rsidRPr="00976AAC">
        <w:rPr>
          <w:rFonts w:ascii="Book Antiqua" w:eastAsia="Times New Roman" w:hAnsi="Book Antiqua" w:cs="Times New Roman"/>
          <w:b/>
          <w:color w:val="FF0000"/>
          <w:sz w:val="16"/>
          <w:szCs w:val="16"/>
          <w:u w:val="single"/>
          <w:lang w:eastAsia="pt-BR"/>
        </w:rPr>
        <w:t>)</w:t>
      </w:r>
    </w:p>
    <w:p w14:paraId="35A0FB1C" w14:textId="77777777" w:rsidR="005E28B7" w:rsidRPr="00976AAC" w:rsidRDefault="005E28B7" w:rsidP="006715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0" w:name="art25§3"/>
      <w:bookmarkEnd w:id="140"/>
      <w:r w:rsidRPr="00976AAC">
        <w:rPr>
          <w:rFonts w:ascii="Book Antiqua" w:eastAsia="Times New Roman" w:hAnsi="Book Antiqua" w:cs="Times New Roman"/>
          <w:color w:val="000000"/>
          <w:sz w:val="16"/>
          <w:szCs w:val="16"/>
          <w:lang w:eastAsia="pt-BR"/>
        </w:rPr>
        <w:t>§ 3</w:t>
      </w:r>
      <w:r w:rsidRPr="00976AAC">
        <w:rPr>
          <w:rFonts w:ascii="Book Antiqua" w:eastAsia="Times New Roman" w:hAnsi="Book Antiqua" w:cs="Times New Roman"/>
          <w:color w:val="000000"/>
          <w:sz w:val="16"/>
          <w:szCs w:val="16"/>
          <w:u w:val="single"/>
          <w:vertAlign w:val="superscript"/>
          <w:lang w:val="pt-PT" w:eastAsia="pt-BR"/>
        </w:rPr>
        <w:t>o</w:t>
      </w:r>
      <w:r w:rsidRPr="00976AAC">
        <w:rPr>
          <w:rFonts w:ascii="Book Antiqua" w:eastAsia="Times New Roman" w:hAnsi="Book Antiqua" w:cs="Times New Roman"/>
          <w:color w:val="000000"/>
          <w:sz w:val="16"/>
          <w:szCs w:val="16"/>
          <w:lang w:eastAsia="pt-BR"/>
        </w:rPr>
        <w:t xml:space="preserve">  </w:t>
      </w:r>
      <w:hyperlink r:id="rId99" w:anchor="art38" w:history="1">
        <w:r w:rsidRPr="00976AAC">
          <w:rPr>
            <w:rFonts w:ascii="Book Antiqua" w:eastAsia="Times New Roman" w:hAnsi="Book Antiqua" w:cs="Times New Roman"/>
            <w:color w:val="0000FF"/>
            <w:sz w:val="16"/>
            <w:szCs w:val="16"/>
            <w:u w:val="single"/>
            <w:lang w:eastAsia="pt-BR"/>
          </w:rPr>
          <w:t>(Revogado pela Lei nº 12.810, de 2013)</w:t>
        </w:r>
      </w:hyperlink>
    </w:p>
    <w:p w14:paraId="271A0816" w14:textId="44D57D96" w:rsidR="001F32B3" w:rsidRPr="009657EF" w:rsidRDefault="001F32B3" w:rsidP="001A1AE5">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bookmarkStart w:id="141" w:name="art26"/>
      <w:bookmarkEnd w:id="141"/>
      <w:r w:rsidRPr="00512D76">
        <w:rPr>
          <w:rFonts w:ascii="Book Antiqua" w:eastAsia="Times New Roman" w:hAnsi="Book Antiqua" w:cs="Times New Roman"/>
          <w:b/>
          <w:sz w:val="19"/>
          <w:szCs w:val="19"/>
          <w:highlight w:val="magenta"/>
          <w:lang w:eastAsia="pt-BR"/>
        </w:rPr>
        <w:t>Art. 26</w:t>
      </w:r>
      <w:r w:rsidRPr="007A4AC1">
        <w:rPr>
          <w:rFonts w:ascii="Book Antiqua" w:eastAsia="Times New Roman" w:hAnsi="Book Antiqua" w:cs="Times New Roman"/>
          <w:b/>
          <w:sz w:val="19"/>
          <w:szCs w:val="19"/>
          <w:lang w:eastAsia="pt-BR"/>
        </w:rPr>
        <w:t>.</w:t>
      </w:r>
      <w:r w:rsidRPr="00512D76">
        <w:rPr>
          <w:rFonts w:ascii="Book Antiqua" w:eastAsia="Times New Roman" w:hAnsi="Book Antiqua" w:cs="Times New Roman"/>
          <w:b/>
          <w:sz w:val="19"/>
          <w:szCs w:val="19"/>
          <w:lang w:eastAsia="pt-BR"/>
        </w:rPr>
        <w:t xml:space="preserve"> </w:t>
      </w:r>
      <w:r w:rsidRPr="001A1AE5">
        <w:rPr>
          <w:rFonts w:ascii="Book Antiqua" w:eastAsia="Times New Roman" w:hAnsi="Book Antiqua" w:cs="Times New Roman"/>
          <w:b/>
          <w:caps/>
          <w:sz w:val="19"/>
          <w:szCs w:val="19"/>
          <w:highlight w:val="green"/>
          <w:lang w:eastAsia="pt-BR"/>
        </w:rPr>
        <w:t>Vencida</w:t>
      </w:r>
      <w:r w:rsidRPr="00512D76">
        <w:rPr>
          <w:rFonts w:ascii="Book Antiqua" w:eastAsia="Times New Roman" w:hAnsi="Book Antiqua" w:cs="Times New Roman"/>
          <w:b/>
          <w:sz w:val="19"/>
          <w:szCs w:val="19"/>
          <w:lang w:eastAsia="pt-BR"/>
        </w:rPr>
        <w:t xml:space="preserve"> e </w:t>
      </w:r>
      <w:r w:rsidRPr="001A1AE5">
        <w:rPr>
          <w:rFonts w:ascii="Book Antiqua" w:eastAsia="Times New Roman" w:hAnsi="Book Antiqua" w:cs="Times New Roman"/>
          <w:b/>
          <w:caps/>
          <w:sz w:val="19"/>
          <w:szCs w:val="19"/>
          <w:highlight w:val="green"/>
          <w:lang w:eastAsia="pt-BR"/>
        </w:rPr>
        <w:t>não paga</w:t>
      </w:r>
      <w:r w:rsidRPr="00512D76">
        <w:rPr>
          <w:rFonts w:ascii="Book Antiqua" w:eastAsia="Times New Roman" w:hAnsi="Book Antiqua" w:cs="Times New Roman"/>
          <w:b/>
          <w:sz w:val="19"/>
          <w:szCs w:val="19"/>
          <w:lang w:eastAsia="pt-BR"/>
        </w:rPr>
        <w:t xml:space="preserve"> </w:t>
      </w:r>
      <w:r w:rsidRPr="001A1AE5">
        <w:rPr>
          <w:rFonts w:ascii="Book Antiqua" w:eastAsia="Times New Roman" w:hAnsi="Book Antiqua" w:cs="Times New Roman"/>
          <w:b/>
          <w:sz w:val="19"/>
          <w:szCs w:val="19"/>
          <w:highlight w:val="yellow"/>
          <w:lang w:eastAsia="pt-BR"/>
        </w:rPr>
        <w:t>a dívida</w:t>
      </w:r>
      <w:r w:rsidRPr="00512D76">
        <w:rPr>
          <w:rFonts w:ascii="Book Antiqua" w:eastAsia="Times New Roman" w:hAnsi="Book Antiqua" w:cs="Times New Roman"/>
          <w:b/>
          <w:sz w:val="19"/>
          <w:szCs w:val="19"/>
          <w:lang w:eastAsia="pt-BR"/>
        </w:rPr>
        <w:t xml:space="preserve">, </w:t>
      </w:r>
      <w:r w:rsidRPr="001A1AE5">
        <w:rPr>
          <w:rFonts w:ascii="Book Antiqua" w:eastAsia="Times New Roman" w:hAnsi="Book Antiqua" w:cs="Times New Roman"/>
          <w:b/>
          <w:sz w:val="19"/>
          <w:szCs w:val="19"/>
          <w:highlight w:val="cyan"/>
          <w:lang w:eastAsia="pt-BR"/>
        </w:rPr>
        <w:t>no todo</w:t>
      </w:r>
      <w:r w:rsidRPr="00512D76">
        <w:rPr>
          <w:rFonts w:ascii="Book Antiqua" w:eastAsia="Times New Roman" w:hAnsi="Book Antiqua" w:cs="Times New Roman"/>
          <w:b/>
          <w:sz w:val="19"/>
          <w:szCs w:val="19"/>
          <w:lang w:eastAsia="pt-BR"/>
        </w:rPr>
        <w:t xml:space="preserve"> ou </w:t>
      </w:r>
      <w:r w:rsidRPr="001A1AE5">
        <w:rPr>
          <w:rFonts w:ascii="Book Antiqua" w:eastAsia="Times New Roman" w:hAnsi="Book Antiqua" w:cs="Times New Roman"/>
          <w:b/>
          <w:sz w:val="19"/>
          <w:szCs w:val="19"/>
          <w:highlight w:val="cyan"/>
          <w:lang w:eastAsia="pt-BR"/>
        </w:rPr>
        <w:t>em parte</w:t>
      </w:r>
      <w:r w:rsidRPr="00512D76">
        <w:rPr>
          <w:rFonts w:ascii="Book Antiqua" w:eastAsia="Times New Roman" w:hAnsi="Book Antiqua" w:cs="Times New Roman"/>
          <w:b/>
          <w:sz w:val="19"/>
          <w:szCs w:val="19"/>
          <w:lang w:eastAsia="pt-BR"/>
        </w:rPr>
        <w:t xml:space="preserve">, e </w:t>
      </w:r>
      <w:r w:rsidRPr="001A1AE5">
        <w:rPr>
          <w:rFonts w:ascii="Book Antiqua" w:eastAsia="Times New Roman" w:hAnsi="Book Antiqua" w:cs="Times New Roman"/>
          <w:b/>
          <w:caps/>
          <w:sz w:val="19"/>
          <w:szCs w:val="19"/>
          <w:highlight w:val="green"/>
          <w:lang w:eastAsia="pt-BR"/>
        </w:rPr>
        <w:t>constituídos</w:t>
      </w:r>
      <w:r w:rsidRPr="00512D76">
        <w:rPr>
          <w:rFonts w:ascii="Book Antiqua" w:eastAsia="Times New Roman" w:hAnsi="Book Antiqua" w:cs="Times New Roman"/>
          <w:b/>
          <w:sz w:val="19"/>
          <w:szCs w:val="19"/>
          <w:lang w:eastAsia="pt-BR"/>
        </w:rPr>
        <w:t xml:space="preserve"> </w:t>
      </w:r>
      <w:r w:rsidRPr="001A1AE5">
        <w:rPr>
          <w:rFonts w:ascii="Book Antiqua" w:eastAsia="Times New Roman" w:hAnsi="Book Antiqua" w:cs="Times New Roman"/>
          <w:b/>
          <w:caps/>
          <w:sz w:val="19"/>
          <w:szCs w:val="19"/>
          <w:shd w:val="clear" w:color="auto" w:fill="F7CAAC" w:themeFill="accent2" w:themeFillTint="66"/>
          <w:lang w:eastAsia="pt-BR"/>
        </w:rPr>
        <w:t>em mora</w:t>
      </w:r>
      <w:r w:rsidRPr="00512D76">
        <w:rPr>
          <w:rFonts w:ascii="Book Antiqua" w:eastAsia="Times New Roman" w:hAnsi="Book Antiqua" w:cs="Times New Roman"/>
          <w:b/>
          <w:sz w:val="19"/>
          <w:szCs w:val="19"/>
          <w:lang w:eastAsia="pt-BR"/>
        </w:rPr>
        <w:t xml:space="preserve"> </w:t>
      </w:r>
      <w:r w:rsidRPr="001A1AE5">
        <w:rPr>
          <w:rFonts w:ascii="Book Antiqua" w:eastAsia="Times New Roman" w:hAnsi="Book Antiqua" w:cs="Times New Roman"/>
          <w:b/>
          <w:sz w:val="19"/>
          <w:szCs w:val="19"/>
          <w:highlight w:val="yellow"/>
          <w:lang w:eastAsia="pt-BR"/>
        </w:rPr>
        <w:t>o devedor</w:t>
      </w:r>
      <w:r w:rsidRPr="00512D76">
        <w:rPr>
          <w:rFonts w:ascii="Book Antiqua" w:eastAsia="Times New Roman" w:hAnsi="Book Antiqua" w:cs="Times New Roman"/>
          <w:b/>
          <w:sz w:val="19"/>
          <w:szCs w:val="19"/>
          <w:lang w:eastAsia="pt-BR"/>
        </w:rPr>
        <w:t xml:space="preserve"> e, se for o caso, </w:t>
      </w:r>
      <w:r w:rsidRPr="001A1AE5">
        <w:rPr>
          <w:rFonts w:ascii="Book Antiqua" w:eastAsia="Times New Roman" w:hAnsi="Book Antiqua" w:cs="Times New Roman"/>
          <w:b/>
          <w:sz w:val="19"/>
          <w:szCs w:val="19"/>
          <w:highlight w:val="yellow"/>
          <w:lang w:eastAsia="pt-BR"/>
        </w:rPr>
        <w:t>o terceiro fiduciante</w:t>
      </w:r>
      <w:r w:rsidRPr="00512D76">
        <w:rPr>
          <w:rFonts w:ascii="Book Antiqua" w:eastAsia="Times New Roman" w:hAnsi="Book Antiqua" w:cs="Times New Roman"/>
          <w:b/>
          <w:sz w:val="19"/>
          <w:szCs w:val="19"/>
          <w:lang w:eastAsia="pt-BR"/>
        </w:rPr>
        <w:t xml:space="preserve">, </w:t>
      </w:r>
      <w:r w:rsidRPr="001A1AE5">
        <w:rPr>
          <w:rFonts w:ascii="Book Antiqua" w:eastAsia="Times New Roman" w:hAnsi="Book Antiqua" w:cs="Times New Roman"/>
          <w:b/>
          <w:caps/>
          <w:sz w:val="19"/>
          <w:szCs w:val="19"/>
          <w:highlight w:val="green"/>
          <w:lang w:eastAsia="pt-BR"/>
        </w:rPr>
        <w:t>será consolidada</w:t>
      </w:r>
      <w:r w:rsidRPr="00512D76">
        <w:rPr>
          <w:rFonts w:ascii="Book Antiqua" w:eastAsia="Times New Roman" w:hAnsi="Book Antiqua" w:cs="Times New Roman"/>
          <w:b/>
          <w:sz w:val="19"/>
          <w:szCs w:val="19"/>
          <w:lang w:eastAsia="pt-BR"/>
        </w:rPr>
        <w:t>, nos termos deste artigo, a propriedade do imóvel em nome do fiduciário</w:t>
      </w:r>
      <w:r w:rsidRPr="001F32B3">
        <w:rPr>
          <w:rFonts w:ascii="Book Antiqua" w:eastAsia="Times New Roman" w:hAnsi="Book Antiqua" w:cs="Times New Roman"/>
          <w:bCs/>
          <w:sz w:val="16"/>
          <w:szCs w:val="16"/>
          <w:lang w:eastAsia="pt-BR"/>
        </w:rPr>
        <w:t>.   </w:t>
      </w:r>
      <w:hyperlink r:id="rId100" w:anchor="art2" w:history="1">
        <w:r w:rsidRPr="001F32B3">
          <w:rPr>
            <w:rStyle w:val="Hyperlink"/>
            <w:rFonts w:ascii="Book Antiqua" w:eastAsia="Times New Roman" w:hAnsi="Book Antiqua" w:cs="Times New Roman"/>
            <w:bCs/>
            <w:sz w:val="16"/>
            <w:szCs w:val="16"/>
            <w:lang w:eastAsia="pt-BR"/>
          </w:rPr>
          <w:t>(Redação dada pela Lei nº 14.711, de 2023)</w:t>
        </w:r>
      </w:hyperlink>
      <w:r w:rsidR="00512D76">
        <w:t xml:space="preserve"> </w:t>
      </w:r>
      <w:r w:rsidR="00512D76">
        <w:rPr>
          <w:rFonts w:ascii="Book Antiqua" w:eastAsia="Times New Roman" w:hAnsi="Book Antiqua" w:cs="Times New Roman"/>
          <w:b/>
          <w:bCs/>
          <w:color w:val="FF0000"/>
          <w:sz w:val="16"/>
          <w:szCs w:val="16"/>
          <w:u w:val="single"/>
          <w:lang w:eastAsia="pt-BR"/>
        </w:rPr>
        <w:t>(Cartórios/TJAC-2023)</w:t>
      </w:r>
      <w:r w:rsidR="001A1AE5">
        <w:rPr>
          <w:rFonts w:ascii="Book Antiqua" w:eastAsia="Times New Roman" w:hAnsi="Book Antiqua" w:cs="Times New Roman"/>
          <w:b/>
          <w:bCs/>
          <w:color w:val="FF0000"/>
          <w:sz w:val="16"/>
          <w:szCs w:val="16"/>
          <w:lang w:eastAsia="pt-BR"/>
        </w:rPr>
        <w:t xml:space="preserve"> </w:t>
      </w:r>
      <w:r w:rsidR="001A1AE5">
        <w:rPr>
          <w:rFonts w:ascii="Book Antiqua" w:eastAsia="Times New Roman" w:hAnsi="Book Antiqua" w:cs="Times New Roman"/>
          <w:b/>
          <w:bCs/>
          <w:color w:val="FF0000"/>
          <w:sz w:val="16"/>
          <w:szCs w:val="16"/>
          <w:u w:val="single"/>
          <w:lang w:eastAsia="pt-BR"/>
        </w:rPr>
        <w:t>(Cartórios/TJSE-2023)</w:t>
      </w:r>
      <w:r w:rsidR="00391F23">
        <w:rPr>
          <w:rFonts w:ascii="Book Antiqua" w:eastAsia="Times New Roman" w:hAnsi="Book Antiqua" w:cs="Times New Roman"/>
          <w:b/>
          <w:bCs/>
          <w:color w:val="FF0000"/>
          <w:sz w:val="16"/>
          <w:szCs w:val="16"/>
          <w:lang w:eastAsia="pt-BR"/>
        </w:rPr>
        <w:t xml:space="preserve"> </w:t>
      </w:r>
      <w:r w:rsidR="00391F23">
        <w:rPr>
          <w:rFonts w:ascii="Book Antiqua" w:hAnsi="Book Antiqua"/>
          <w:b/>
          <w:bCs/>
          <w:color w:val="FF0000"/>
          <w:sz w:val="16"/>
          <w:szCs w:val="16"/>
          <w:u w:val="single"/>
        </w:rPr>
        <w:t>(MPRJ-2024)</w:t>
      </w:r>
      <w:r w:rsidR="009657EF">
        <w:rPr>
          <w:rFonts w:ascii="Book Antiqua" w:eastAsia="Times New Roman" w:hAnsi="Book Antiqua" w:cs="Times New Roman"/>
          <w:b/>
          <w:bCs/>
          <w:color w:val="FF0000"/>
          <w:sz w:val="16"/>
          <w:szCs w:val="16"/>
          <w:lang w:eastAsia="pt-BR"/>
        </w:rPr>
        <w:t xml:space="preserve"> </w:t>
      </w:r>
      <w:r w:rsidR="009657EF">
        <w:rPr>
          <w:rFonts w:ascii="Book Antiqua" w:eastAsia="Times New Roman" w:hAnsi="Book Antiqua" w:cs="Times New Roman"/>
          <w:b/>
          <w:bCs/>
          <w:color w:val="FF0000"/>
          <w:sz w:val="16"/>
          <w:szCs w:val="16"/>
          <w:u w:val="single"/>
          <w:lang w:eastAsia="pt-BR"/>
        </w:rPr>
        <w:t>(MPRO-2024)</w:t>
      </w:r>
    </w:p>
    <w:p w14:paraId="796E765E" w14:textId="6660D9D4" w:rsidR="001F32B3" w:rsidRPr="007F6F25" w:rsidRDefault="001F32B3" w:rsidP="001F32B3">
      <w:pPr>
        <w:spacing w:before="100" w:beforeAutospacing="1" w:after="100" w:afterAutospacing="1" w:line="240" w:lineRule="auto"/>
        <w:ind w:firstLine="525"/>
        <w:jc w:val="both"/>
        <w:rPr>
          <w:rFonts w:ascii="Book Antiqua" w:hAnsi="Book Antiqua"/>
          <w:b/>
          <w:bCs/>
          <w:color w:val="FF0000"/>
          <w:sz w:val="16"/>
          <w:szCs w:val="16"/>
        </w:rPr>
      </w:pPr>
      <w:r w:rsidRPr="00512D76">
        <w:rPr>
          <w:rFonts w:ascii="Book Antiqua" w:eastAsia="Times New Roman" w:hAnsi="Book Antiqua" w:cs="Times New Roman"/>
          <w:b/>
          <w:sz w:val="19"/>
          <w:szCs w:val="19"/>
          <w:highlight w:val="magenta"/>
          <w:lang w:eastAsia="pt-BR"/>
        </w:rPr>
        <w:t>§ 1º</w:t>
      </w:r>
      <w:r w:rsidRPr="00512D76">
        <w:rPr>
          <w:rFonts w:ascii="Book Antiqua" w:eastAsia="Times New Roman" w:hAnsi="Book Antiqua" w:cs="Times New Roman"/>
          <w:b/>
          <w:sz w:val="19"/>
          <w:szCs w:val="19"/>
          <w:lang w:eastAsia="pt-BR"/>
        </w:rPr>
        <w:t xml:space="preserve"> Para fins do disposto neste artigo, o devedor e, se for o caso, o terceiro fiduciante </w:t>
      </w:r>
      <w:r w:rsidRPr="00EC1F28">
        <w:rPr>
          <w:rFonts w:ascii="Book Antiqua" w:eastAsia="Times New Roman" w:hAnsi="Book Antiqua" w:cs="Times New Roman"/>
          <w:b/>
          <w:caps/>
          <w:sz w:val="19"/>
          <w:szCs w:val="19"/>
          <w:highlight w:val="green"/>
          <w:lang w:eastAsia="pt-BR"/>
        </w:rPr>
        <w:t>serão intimados</w:t>
      </w:r>
      <w:r w:rsidRPr="00512D76">
        <w:rPr>
          <w:rFonts w:ascii="Book Antiqua" w:eastAsia="Times New Roman" w:hAnsi="Book Antiqua" w:cs="Times New Roman"/>
          <w:b/>
          <w:sz w:val="19"/>
          <w:szCs w:val="19"/>
          <w:lang w:eastAsia="pt-BR"/>
        </w:rPr>
        <w:t xml:space="preserve">, a requerimento do fiduciário, pelo oficial do registro de imóveis competente, </w:t>
      </w:r>
      <w:r w:rsidRPr="00EC1F28">
        <w:rPr>
          <w:rFonts w:ascii="Book Antiqua" w:eastAsia="Times New Roman" w:hAnsi="Book Antiqua" w:cs="Times New Roman"/>
          <w:b/>
          <w:caps/>
          <w:sz w:val="19"/>
          <w:szCs w:val="19"/>
          <w:highlight w:val="green"/>
          <w:lang w:eastAsia="pt-BR"/>
        </w:rPr>
        <w:t>a satisfazer</w:t>
      </w:r>
      <w:r w:rsidRPr="00512D76">
        <w:rPr>
          <w:rFonts w:ascii="Book Antiqua" w:eastAsia="Times New Roman" w:hAnsi="Book Antiqua" w:cs="Times New Roman"/>
          <w:b/>
          <w:sz w:val="19"/>
          <w:szCs w:val="19"/>
          <w:lang w:eastAsia="pt-BR"/>
        </w:rPr>
        <w:t xml:space="preserve">, </w:t>
      </w:r>
      <w:r w:rsidRPr="00BB1374">
        <w:rPr>
          <w:rFonts w:ascii="Book Antiqua" w:eastAsia="Times New Roman" w:hAnsi="Book Antiqua" w:cs="Times New Roman"/>
          <w:b/>
          <w:sz w:val="19"/>
          <w:szCs w:val="19"/>
          <w:highlight w:val="cyan"/>
          <w:lang w:eastAsia="pt-BR"/>
        </w:rPr>
        <w:t>no prazo de 15 (quinze) dias</w:t>
      </w:r>
      <w:r w:rsidRPr="00512D76">
        <w:rPr>
          <w:rFonts w:ascii="Book Antiqua" w:eastAsia="Times New Roman" w:hAnsi="Book Antiqua" w:cs="Times New Roman"/>
          <w:b/>
          <w:sz w:val="19"/>
          <w:szCs w:val="19"/>
          <w:lang w:eastAsia="pt-BR"/>
        </w:rPr>
        <w:t>, a prestação vencida e aquelas que vencerem até a data do pagamento, os juros convencionais, as penalidades e os demais encargos contratuais, os encargos legais, inclusive os tributos, as contribuições condominiais imputáveis ao imóvel e as despesas de cobrança e de intimação</w:t>
      </w:r>
      <w:r w:rsidRPr="001F32B3">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hyperlink r:id="rId101" w:anchor="art2" w:history="1">
        <w:r w:rsidRPr="001F32B3">
          <w:rPr>
            <w:rStyle w:val="Hyperlink"/>
            <w:rFonts w:ascii="Book Antiqua" w:eastAsia="Times New Roman" w:hAnsi="Book Antiqua" w:cs="Times New Roman"/>
            <w:bCs/>
            <w:sz w:val="16"/>
            <w:szCs w:val="16"/>
            <w:lang w:eastAsia="pt-BR"/>
          </w:rPr>
          <w:t>(Redação dada pela Lei nº 14.711, de 2023)</w:t>
        </w:r>
      </w:hyperlink>
      <w:r w:rsidR="00512D76">
        <w:t xml:space="preserve"> </w:t>
      </w:r>
      <w:r w:rsidR="00512D76">
        <w:rPr>
          <w:rFonts w:ascii="Book Antiqua" w:eastAsia="Times New Roman" w:hAnsi="Book Antiqua" w:cs="Times New Roman"/>
          <w:b/>
          <w:bCs/>
          <w:color w:val="FF0000"/>
          <w:sz w:val="16"/>
          <w:szCs w:val="16"/>
          <w:u w:val="single"/>
          <w:lang w:eastAsia="pt-BR"/>
        </w:rPr>
        <w:t>(Cartórios/TJAC-2023)</w:t>
      </w:r>
      <w:r w:rsidR="007A4AC1">
        <w:rPr>
          <w:rFonts w:ascii="Book Antiqua" w:eastAsia="Times New Roman" w:hAnsi="Book Antiqua" w:cs="Times New Roman"/>
          <w:b/>
          <w:bCs/>
          <w:color w:val="FF0000"/>
          <w:sz w:val="16"/>
          <w:szCs w:val="16"/>
          <w:lang w:eastAsia="pt-BR"/>
        </w:rPr>
        <w:t xml:space="preserve"> </w:t>
      </w:r>
      <w:r w:rsidR="007A4AC1" w:rsidRPr="007C02E6">
        <w:rPr>
          <w:rFonts w:ascii="Book Antiqua" w:hAnsi="Book Antiqua"/>
          <w:b/>
          <w:bCs/>
          <w:color w:val="FF0000"/>
          <w:sz w:val="16"/>
          <w:szCs w:val="16"/>
          <w:u w:val="single"/>
        </w:rPr>
        <w:t>(Cartórios/TJ</w:t>
      </w:r>
      <w:r w:rsidR="007A4AC1">
        <w:rPr>
          <w:rFonts w:ascii="Book Antiqua" w:hAnsi="Book Antiqua"/>
          <w:b/>
          <w:bCs/>
          <w:color w:val="FF0000"/>
          <w:sz w:val="16"/>
          <w:szCs w:val="16"/>
          <w:u w:val="single"/>
        </w:rPr>
        <w:t>SE</w:t>
      </w:r>
      <w:r w:rsidR="007A4AC1" w:rsidRPr="007C02E6">
        <w:rPr>
          <w:rFonts w:ascii="Book Antiqua" w:hAnsi="Book Antiqua"/>
          <w:b/>
          <w:bCs/>
          <w:color w:val="FF0000"/>
          <w:sz w:val="16"/>
          <w:szCs w:val="16"/>
          <w:u w:val="single"/>
        </w:rPr>
        <w:t>-20</w:t>
      </w:r>
      <w:r w:rsidR="007A4AC1">
        <w:rPr>
          <w:rFonts w:ascii="Book Antiqua" w:hAnsi="Book Antiqua"/>
          <w:b/>
          <w:bCs/>
          <w:color w:val="FF0000"/>
          <w:sz w:val="16"/>
          <w:szCs w:val="16"/>
          <w:u w:val="single"/>
        </w:rPr>
        <w:t>23</w:t>
      </w:r>
      <w:r w:rsidR="007A4AC1" w:rsidRPr="007C02E6">
        <w:rPr>
          <w:rFonts w:ascii="Book Antiqua" w:hAnsi="Book Antiqua"/>
          <w:b/>
          <w:bCs/>
          <w:color w:val="FF0000"/>
          <w:sz w:val="16"/>
          <w:szCs w:val="16"/>
          <w:u w:val="single"/>
        </w:rPr>
        <w:t>)</w:t>
      </w:r>
      <w:r w:rsidR="007F6F25">
        <w:rPr>
          <w:rFonts w:ascii="Book Antiqua" w:hAnsi="Book Antiqua"/>
          <w:b/>
          <w:bCs/>
          <w:color w:val="FF0000"/>
          <w:sz w:val="16"/>
          <w:szCs w:val="16"/>
        </w:rPr>
        <w:t xml:space="preserve"> </w:t>
      </w:r>
      <w:r w:rsidR="007F6F25">
        <w:rPr>
          <w:rFonts w:ascii="Book Antiqua" w:hAnsi="Book Antiqua"/>
          <w:b/>
          <w:bCs/>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EC1F28" w14:paraId="5163AD3F" w14:textId="77777777" w:rsidTr="00F86E39">
        <w:tc>
          <w:tcPr>
            <w:tcW w:w="8494" w:type="dxa"/>
            <w:shd w:val="clear" w:color="auto" w:fill="CCFFFF"/>
          </w:tcPr>
          <w:p w14:paraId="0A929A14" w14:textId="709E2B57" w:rsidR="00EC1F28" w:rsidRDefault="00EC1F28" w:rsidP="00F86E3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A3D78">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E</w:t>
            </w:r>
            <w:r w:rsidRPr="001A3D78">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3</w:t>
            </w:r>
            <w:r w:rsidRPr="001A3D78">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1AE5">
              <w:rPr>
                <w:rFonts w:ascii="Book Antiqua" w:eastAsia="Times New Roman" w:hAnsi="Book Antiqua" w:cs="Times New Roman"/>
                <w:sz w:val="19"/>
                <w:szCs w:val="19"/>
                <w:lang w:eastAsia="pt-BR"/>
              </w:rPr>
              <w:t xml:space="preserve">A mora será </w:t>
            </w:r>
            <w:proofErr w:type="spellStart"/>
            <w:r w:rsidRPr="001A1AE5">
              <w:rPr>
                <w:rFonts w:ascii="Book Antiqua" w:eastAsia="Times New Roman" w:hAnsi="Book Antiqua" w:cs="Times New Roman"/>
                <w:i/>
                <w:iCs/>
                <w:sz w:val="19"/>
                <w:szCs w:val="19"/>
                <w:lang w:eastAsia="pt-BR"/>
              </w:rPr>
              <w:t>ex</w:t>
            </w:r>
            <w:proofErr w:type="spellEnd"/>
            <w:r w:rsidRPr="001A1AE5">
              <w:rPr>
                <w:rFonts w:ascii="Book Antiqua" w:eastAsia="Times New Roman" w:hAnsi="Book Antiqua" w:cs="Times New Roman"/>
                <w:i/>
                <w:iCs/>
                <w:sz w:val="19"/>
                <w:szCs w:val="19"/>
                <w:lang w:eastAsia="pt-BR"/>
              </w:rPr>
              <w:t xml:space="preserve"> persona</w:t>
            </w:r>
            <w:r w:rsidRPr="001A1AE5">
              <w:rPr>
                <w:rFonts w:ascii="Book Antiqua" w:eastAsia="Times New Roman" w:hAnsi="Book Antiqua" w:cs="Times New Roman"/>
                <w:sz w:val="19"/>
                <w:szCs w:val="19"/>
                <w:lang w:eastAsia="pt-BR"/>
              </w:rPr>
              <w:t xml:space="preserve"> e dependerá, para se constituir, da prévia notificação do devedor na(s):</w:t>
            </w:r>
            <w:r>
              <w:t xml:space="preserve"> </w:t>
            </w:r>
            <w:r w:rsidRPr="001A1AE5">
              <w:rPr>
                <w:rFonts w:ascii="Book Antiqua" w:eastAsia="Times New Roman" w:hAnsi="Book Antiqua" w:cs="Times New Roman"/>
                <w:sz w:val="19"/>
                <w:szCs w:val="19"/>
                <w:lang w:eastAsia="pt-BR"/>
              </w:rPr>
              <w:t>dívidas garantidas por alienação fiduciária de bens imóveis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9.514/97.</w:t>
            </w:r>
          </w:p>
          <w:p w14:paraId="352D9F59" w14:textId="77777777" w:rsidR="00EC1F28" w:rsidRDefault="00EC1F28" w:rsidP="00F86E39">
            <w:pPr>
              <w:jc w:val="both"/>
              <w:rPr>
                <w:rFonts w:ascii="Book Antiqua" w:eastAsia="Times New Roman" w:hAnsi="Book Antiqua" w:cs="Times New Roman"/>
                <w:b/>
                <w:bCs/>
                <w:sz w:val="19"/>
                <w:szCs w:val="19"/>
                <w:lang w:eastAsia="pt-BR"/>
              </w:rPr>
            </w:pPr>
          </w:p>
          <w:p w14:paraId="3246E802" w14:textId="01FD3A3F" w:rsidR="00EC1F28" w:rsidRDefault="00EC1F28" w:rsidP="00F86E39">
            <w:pPr>
              <w:jc w:val="both"/>
              <w:rPr>
                <w:rFonts w:ascii="Book Antiqua" w:eastAsia="Times New Roman" w:hAnsi="Book Antiqua" w:cs="Times New Roman"/>
                <w:sz w:val="19"/>
                <w:szCs w:val="19"/>
                <w:lang w:eastAsia="pt-BR"/>
              </w:rPr>
            </w:pPr>
            <w:r w:rsidRPr="00EC1F28">
              <w:rPr>
                <w:rFonts w:ascii="Book Antiqua" w:eastAsia="Times New Roman" w:hAnsi="Book Antiqua" w:cs="Times New Roman"/>
                <w:b/>
                <w:bCs/>
                <w:i/>
                <w:iCs/>
                <w:color w:val="EE0000"/>
                <w:sz w:val="19"/>
                <w:szCs w:val="19"/>
                <w:lang w:eastAsia="pt-BR"/>
              </w:rPr>
              <w:t>#</w:t>
            </w:r>
            <w:r w:rsidRPr="00EC1F28">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sz w:val="19"/>
                <w:szCs w:val="19"/>
                <w:lang w:eastAsia="pt-BR"/>
              </w:rPr>
              <w:t>: Acerca do</w:t>
            </w:r>
            <w:r w:rsidR="006354ED">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 tipo</w:t>
            </w:r>
            <w:r w:rsidR="006354ED">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 de alienação fiduciária, vejamos o seguinte: </w:t>
            </w:r>
          </w:p>
          <w:p w14:paraId="683112F4" w14:textId="77777777" w:rsidR="00EC1F28" w:rsidRDefault="00EC1F28" w:rsidP="00EC1F28">
            <w:pPr>
              <w:pStyle w:val="PargrafodaLista"/>
              <w:numPr>
                <w:ilvl w:val="0"/>
                <w:numId w:val="6"/>
              </w:numPr>
              <w:ind w:left="316" w:hanging="263"/>
              <w:jc w:val="both"/>
              <w:rPr>
                <w:rFonts w:ascii="Book Antiqua" w:eastAsia="Times New Roman" w:hAnsi="Book Antiqua" w:cs="Times New Roman"/>
                <w:sz w:val="19"/>
                <w:szCs w:val="19"/>
                <w:lang w:eastAsia="pt-BR"/>
              </w:rPr>
            </w:pPr>
            <w:r w:rsidRPr="00EC1F28">
              <w:rPr>
                <w:rFonts w:ascii="Book Antiqua" w:eastAsia="Times New Roman" w:hAnsi="Book Antiqua" w:cs="Times New Roman"/>
                <w:b/>
                <w:bCs/>
                <w:sz w:val="19"/>
                <w:szCs w:val="19"/>
                <w:u w:val="single"/>
                <w:lang w:eastAsia="pt-BR"/>
              </w:rPr>
              <w:t>Alienação fiduciária de bem imóvel</w:t>
            </w:r>
            <w:r w:rsidRPr="00EC1F28">
              <w:rPr>
                <w:rFonts w:ascii="Book Antiqua" w:eastAsia="Times New Roman" w:hAnsi="Book Antiqua" w:cs="Times New Roman"/>
                <w:sz w:val="19"/>
                <w:szCs w:val="19"/>
                <w:lang w:eastAsia="pt-BR"/>
              </w:rPr>
              <w:t xml:space="preserve">: </w:t>
            </w:r>
            <w:r w:rsidRPr="00EC1F28">
              <w:rPr>
                <w:rFonts w:ascii="Book Antiqua" w:eastAsia="Times New Roman" w:hAnsi="Book Antiqua" w:cs="Times New Roman"/>
                <w:b/>
                <w:bCs/>
                <w:sz w:val="19"/>
                <w:szCs w:val="19"/>
                <w:shd w:val="clear" w:color="auto" w:fill="F7CAAC" w:themeFill="accent2" w:themeFillTint="66"/>
                <w:lang w:eastAsia="pt-BR"/>
              </w:rPr>
              <w:t xml:space="preserve">mora </w:t>
            </w:r>
            <w:proofErr w:type="spellStart"/>
            <w:r w:rsidRPr="00EC1F28">
              <w:rPr>
                <w:rFonts w:ascii="Book Antiqua" w:eastAsia="Times New Roman" w:hAnsi="Book Antiqua" w:cs="Times New Roman"/>
                <w:b/>
                <w:bCs/>
                <w:sz w:val="19"/>
                <w:szCs w:val="19"/>
                <w:shd w:val="clear" w:color="auto" w:fill="F7CAAC" w:themeFill="accent2" w:themeFillTint="66"/>
                <w:lang w:eastAsia="pt-BR"/>
              </w:rPr>
              <w:t>ex</w:t>
            </w:r>
            <w:proofErr w:type="spellEnd"/>
            <w:r w:rsidRPr="00EC1F28">
              <w:rPr>
                <w:rFonts w:ascii="Book Antiqua" w:eastAsia="Times New Roman" w:hAnsi="Book Antiqua" w:cs="Times New Roman"/>
                <w:b/>
                <w:bCs/>
                <w:sz w:val="19"/>
                <w:szCs w:val="19"/>
                <w:shd w:val="clear" w:color="auto" w:fill="F7CAAC" w:themeFill="accent2" w:themeFillTint="66"/>
                <w:lang w:eastAsia="pt-BR"/>
              </w:rPr>
              <w:t xml:space="preserve"> persona</w:t>
            </w:r>
            <w:r w:rsidRPr="00EC1F28">
              <w:rPr>
                <w:rFonts w:ascii="Book Antiqua" w:eastAsia="Times New Roman" w:hAnsi="Book Antiqua" w:cs="Times New Roman"/>
                <w:sz w:val="19"/>
                <w:szCs w:val="19"/>
                <w:lang w:eastAsia="pt-BR"/>
              </w:rPr>
              <w:t xml:space="preserve">. “Em contrato de compra e venda de imóvel com garantia de alienação fiduciária devidamente registrado em cartório, a resolução do pacto, na hipótese de inadimplemento do devedor, </w:t>
            </w:r>
            <w:r w:rsidRPr="00EC1F28">
              <w:rPr>
                <w:rFonts w:ascii="Book Antiqua" w:eastAsia="Times New Roman" w:hAnsi="Book Antiqua" w:cs="Times New Roman"/>
                <w:b/>
                <w:bCs/>
                <w:sz w:val="19"/>
                <w:szCs w:val="19"/>
                <w:highlight w:val="yellow"/>
                <w:lang w:eastAsia="pt-BR"/>
              </w:rPr>
              <w:t>devidamente constituído em mora</w:t>
            </w:r>
            <w:r w:rsidRPr="00EC1F28">
              <w:rPr>
                <w:rFonts w:ascii="Book Antiqua" w:eastAsia="Times New Roman" w:hAnsi="Book Antiqua" w:cs="Times New Roman"/>
                <w:sz w:val="19"/>
                <w:szCs w:val="19"/>
                <w:lang w:eastAsia="pt-BR"/>
              </w:rPr>
              <w:t>, deverá observar a forma prevista na Lei 9.514/97, por se tratar de legislação específica, afastando-se, por conseguinte, a aplicação do Código de Defesa do Consumidor (</w:t>
            </w:r>
            <w:proofErr w:type="spellStart"/>
            <w:r w:rsidRPr="00EC1F28">
              <w:rPr>
                <w:rFonts w:ascii="Book Antiqua" w:eastAsia="Times New Roman" w:hAnsi="Book Antiqua" w:cs="Times New Roman"/>
                <w:sz w:val="19"/>
                <w:szCs w:val="19"/>
                <w:lang w:eastAsia="pt-BR"/>
              </w:rPr>
              <w:t>Resp</w:t>
            </w:r>
            <w:proofErr w:type="spellEnd"/>
            <w:r w:rsidRPr="00EC1F28">
              <w:rPr>
                <w:rFonts w:ascii="Book Antiqua" w:eastAsia="Times New Roman" w:hAnsi="Book Antiqua" w:cs="Times New Roman"/>
                <w:sz w:val="19"/>
                <w:szCs w:val="19"/>
                <w:lang w:eastAsia="pt-BR"/>
              </w:rPr>
              <w:t xml:space="preserve"> n. 1891498 / SP). (</w:t>
            </w:r>
            <w:hyperlink r:id="rId102" w:history="1">
              <w:r w:rsidRPr="00EC1F28">
                <w:rPr>
                  <w:rStyle w:val="Hyperlink"/>
                  <w:rFonts w:ascii="Book Antiqua" w:eastAsia="Times New Roman" w:hAnsi="Book Antiqua" w:cs="Times New Roman"/>
                  <w:sz w:val="19"/>
                  <w:szCs w:val="19"/>
                  <w:lang w:eastAsia="pt-BR"/>
                </w:rPr>
                <w:t>https://www.migalhas.com.br/coluna/migalhas-edilicias/384378/tema-repetitivo-1095-do-stj-e-o-debate-sobre-a-constituicao-em-mora</w:t>
              </w:r>
            </w:hyperlink>
            <w:r w:rsidRPr="00EC1F28">
              <w:rPr>
                <w:rFonts w:ascii="Book Antiqua" w:eastAsia="Times New Roman" w:hAnsi="Book Antiqua" w:cs="Times New Roman"/>
                <w:sz w:val="19"/>
                <w:szCs w:val="19"/>
                <w:lang w:eastAsia="pt-BR"/>
              </w:rPr>
              <w:t>). Segundo o Dizer o Direito, havendo mora por parte do mutuário, o credor deverá fazer a notificação extrajudicial (“intimação”) do devedor de que este se encontra em débito, comprovando, assim, a mora (MORA EX PERSONA). Essa notificação é exigida pelo art. 26 da Lei nº 9.514/97.</w:t>
            </w:r>
            <w:r>
              <w:t xml:space="preserve"> </w:t>
            </w:r>
            <w:r w:rsidRPr="00EC1F28">
              <w:rPr>
                <w:rFonts w:ascii="Book Antiqua" w:eastAsia="Times New Roman" w:hAnsi="Book Antiqua" w:cs="Times New Roman"/>
                <w:sz w:val="19"/>
                <w:szCs w:val="19"/>
                <w:lang w:eastAsia="pt-BR"/>
              </w:rPr>
              <w:t>Para que serve essa intimação? O devedor é notificado para ter a possibilidade de purgar a mora, no prazo de 15 dias, mediante o pagamento das prestações vencidas e não pagas. Se passarem os 15 dias sem que o devedor purgue a mora, o oficial do Registro de Imóveis irá certificar esse fato e promoverá a averbação, na matrícula do imóvel, da consolidação da propriedade em nome do fiduciário (§ 7º do art. 26). Em outras palavras, o fiduciário (credor) torna-se o proprietário pleno.</w:t>
            </w:r>
          </w:p>
          <w:p w14:paraId="4BE954B6" w14:textId="66CC3E1D" w:rsidR="00EC1F28" w:rsidRPr="00DF0F30" w:rsidRDefault="00EC1F28" w:rsidP="00DF0F30">
            <w:pPr>
              <w:pStyle w:val="PargrafodaLista"/>
              <w:numPr>
                <w:ilvl w:val="0"/>
                <w:numId w:val="6"/>
              </w:numPr>
              <w:ind w:left="316" w:hanging="263"/>
              <w:jc w:val="both"/>
              <w:rPr>
                <w:rFonts w:ascii="Book Antiqua" w:eastAsia="Times New Roman" w:hAnsi="Book Antiqua" w:cs="Times New Roman"/>
                <w:sz w:val="19"/>
                <w:szCs w:val="19"/>
                <w:lang w:eastAsia="pt-BR"/>
              </w:rPr>
            </w:pPr>
            <w:r w:rsidRPr="00EC1F28">
              <w:rPr>
                <w:rFonts w:ascii="Book Antiqua" w:eastAsia="Times New Roman" w:hAnsi="Book Antiqua" w:cs="Times New Roman"/>
                <w:b/>
                <w:bCs/>
                <w:sz w:val="19"/>
                <w:szCs w:val="19"/>
                <w:u w:val="single"/>
                <w:lang w:eastAsia="pt-BR"/>
              </w:rPr>
              <w:t>Alienação fiduciária de bem móvel</w:t>
            </w:r>
            <w:r w:rsidRPr="00EC1F28">
              <w:rPr>
                <w:rFonts w:ascii="Book Antiqua" w:eastAsia="Times New Roman" w:hAnsi="Book Antiqua" w:cs="Times New Roman"/>
                <w:sz w:val="19"/>
                <w:szCs w:val="19"/>
                <w:lang w:eastAsia="pt-BR"/>
              </w:rPr>
              <w:t xml:space="preserve">: </w:t>
            </w:r>
            <w:r w:rsidRPr="00EC1F28">
              <w:rPr>
                <w:rFonts w:ascii="Book Antiqua" w:eastAsia="Times New Roman" w:hAnsi="Book Antiqua" w:cs="Times New Roman"/>
                <w:b/>
                <w:bCs/>
                <w:sz w:val="19"/>
                <w:szCs w:val="19"/>
                <w:shd w:val="clear" w:color="auto" w:fill="F7CAAC" w:themeFill="accent2" w:themeFillTint="66"/>
                <w:lang w:eastAsia="pt-BR"/>
              </w:rPr>
              <w:t xml:space="preserve">mora </w:t>
            </w:r>
            <w:proofErr w:type="spellStart"/>
            <w:r w:rsidRPr="00EC1F28">
              <w:rPr>
                <w:rFonts w:ascii="Book Antiqua" w:eastAsia="Times New Roman" w:hAnsi="Book Antiqua" w:cs="Times New Roman"/>
                <w:b/>
                <w:bCs/>
                <w:sz w:val="19"/>
                <w:szCs w:val="19"/>
                <w:shd w:val="clear" w:color="auto" w:fill="F7CAAC" w:themeFill="accent2" w:themeFillTint="66"/>
                <w:lang w:eastAsia="pt-BR"/>
              </w:rPr>
              <w:t>ex</w:t>
            </w:r>
            <w:proofErr w:type="spellEnd"/>
            <w:r w:rsidRPr="00EC1F28">
              <w:rPr>
                <w:rFonts w:ascii="Book Antiqua" w:eastAsia="Times New Roman" w:hAnsi="Book Antiqua" w:cs="Times New Roman"/>
                <w:b/>
                <w:bCs/>
                <w:sz w:val="19"/>
                <w:szCs w:val="19"/>
                <w:shd w:val="clear" w:color="auto" w:fill="F7CAAC" w:themeFill="accent2" w:themeFillTint="66"/>
                <w:lang w:eastAsia="pt-BR"/>
              </w:rPr>
              <w:t xml:space="preserve"> re</w:t>
            </w:r>
            <w:r w:rsidRPr="00EC1F28">
              <w:rPr>
                <w:rFonts w:ascii="Book Antiqua" w:eastAsia="Times New Roman" w:hAnsi="Book Antiqua" w:cs="Times New Roman"/>
                <w:sz w:val="19"/>
                <w:szCs w:val="19"/>
                <w:lang w:eastAsia="pt-BR"/>
              </w:rPr>
              <w:t>. “</w:t>
            </w:r>
            <w:r w:rsidRPr="00EC1F28">
              <w:rPr>
                <w:rFonts w:ascii="Tahoma" w:eastAsia="Times New Roman" w:hAnsi="Tahoma" w:cs="Tahoma"/>
                <w:i/>
                <w:iCs/>
                <w:sz w:val="19"/>
                <w:szCs w:val="19"/>
                <w:lang w:eastAsia="pt-BR"/>
              </w:rPr>
              <w:t>﻿</w:t>
            </w:r>
            <w:r w:rsidRPr="00EC1F28">
              <w:rPr>
                <w:rFonts w:ascii="Book Antiqua" w:eastAsia="Times New Roman" w:hAnsi="Book Antiqua" w:cs="Times New Roman"/>
                <w:i/>
                <w:iCs/>
                <w:sz w:val="19"/>
                <w:szCs w:val="19"/>
                <w:lang w:eastAsia="pt-BR"/>
              </w:rPr>
              <w:t>Nas d</w:t>
            </w:r>
            <w:r w:rsidRPr="00EC1F28">
              <w:rPr>
                <w:rFonts w:ascii="Book Antiqua" w:eastAsia="Times New Roman" w:hAnsi="Book Antiqua" w:cs="Book Antiqua"/>
                <w:i/>
                <w:iCs/>
                <w:sz w:val="19"/>
                <w:szCs w:val="19"/>
                <w:lang w:eastAsia="pt-BR"/>
              </w:rPr>
              <w:t>í</w:t>
            </w:r>
            <w:r w:rsidRPr="00EC1F28">
              <w:rPr>
                <w:rFonts w:ascii="Book Antiqua" w:eastAsia="Times New Roman" w:hAnsi="Book Antiqua" w:cs="Times New Roman"/>
                <w:i/>
                <w:iCs/>
                <w:sz w:val="19"/>
                <w:szCs w:val="19"/>
                <w:lang w:eastAsia="pt-BR"/>
              </w:rPr>
              <w:t>vidas garantidas por aliena</w:t>
            </w:r>
            <w:r w:rsidRPr="00EC1F28">
              <w:rPr>
                <w:rFonts w:ascii="Book Antiqua" w:eastAsia="Times New Roman" w:hAnsi="Book Antiqua" w:cs="Book Antiqua"/>
                <w:i/>
                <w:iCs/>
                <w:sz w:val="19"/>
                <w:szCs w:val="19"/>
                <w:lang w:eastAsia="pt-BR"/>
              </w:rPr>
              <w:t>çã</w:t>
            </w:r>
            <w:r w:rsidRPr="00EC1F28">
              <w:rPr>
                <w:rFonts w:ascii="Book Antiqua" w:eastAsia="Times New Roman" w:hAnsi="Book Antiqua" w:cs="Times New Roman"/>
                <w:i/>
                <w:iCs/>
                <w:sz w:val="19"/>
                <w:szCs w:val="19"/>
                <w:lang w:eastAsia="pt-BR"/>
              </w:rPr>
              <w:t>o fiduci</w:t>
            </w:r>
            <w:r w:rsidRPr="00EC1F28">
              <w:rPr>
                <w:rFonts w:ascii="Book Antiqua" w:eastAsia="Times New Roman" w:hAnsi="Book Antiqua" w:cs="Book Antiqua"/>
                <w:i/>
                <w:iCs/>
                <w:sz w:val="19"/>
                <w:szCs w:val="19"/>
                <w:lang w:eastAsia="pt-BR"/>
              </w:rPr>
              <w:t>á</w:t>
            </w:r>
            <w:r w:rsidRPr="00EC1F28">
              <w:rPr>
                <w:rFonts w:ascii="Book Antiqua" w:eastAsia="Times New Roman" w:hAnsi="Book Antiqua" w:cs="Times New Roman"/>
                <w:i/>
                <w:iCs/>
                <w:sz w:val="19"/>
                <w:szCs w:val="19"/>
                <w:lang w:eastAsia="pt-BR"/>
              </w:rPr>
              <w:t xml:space="preserve">ria, a </w:t>
            </w:r>
            <w:r w:rsidRPr="00EC1F28">
              <w:rPr>
                <w:rFonts w:ascii="Book Antiqua" w:eastAsia="Times New Roman" w:hAnsi="Book Antiqua" w:cs="Times New Roman"/>
                <w:b/>
                <w:bCs/>
                <w:i/>
                <w:iCs/>
                <w:sz w:val="19"/>
                <w:szCs w:val="19"/>
                <w:highlight w:val="yellow"/>
                <w:lang w:eastAsia="pt-BR"/>
              </w:rPr>
              <w:t xml:space="preserve">mora constitui-se </w:t>
            </w:r>
            <w:proofErr w:type="spellStart"/>
            <w:r w:rsidRPr="00EC1F28">
              <w:rPr>
                <w:rFonts w:ascii="Book Antiqua" w:eastAsia="Times New Roman" w:hAnsi="Book Antiqua" w:cs="Times New Roman"/>
                <w:b/>
                <w:bCs/>
                <w:i/>
                <w:iCs/>
                <w:sz w:val="19"/>
                <w:szCs w:val="19"/>
                <w:highlight w:val="yellow"/>
                <w:lang w:eastAsia="pt-BR"/>
              </w:rPr>
              <w:t>ex</w:t>
            </w:r>
            <w:proofErr w:type="spellEnd"/>
            <w:r w:rsidRPr="00EC1F28">
              <w:rPr>
                <w:rFonts w:ascii="Book Antiqua" w:eastAsia="Times New Roman" w:hAnsi="Book Antiqua" w:cs="Times New Roman"/>
                <w:b/>
                <w:bCs/>
                <w:i/>
                <w:iCs/>
                <w:sz w:val="19"/>
                <w:szCs w:val="19"/>
                <w:highlight w:val="yellow"/>
                <w:lang w:eastAsia="pt-BR"/>
              </w:rPr>
              <w:t xml:space="preserve"> re</w:t>
            </w:r>
            <w:r w:rsidRPr="00EC1F28">
              <w:rPr>
                <w:rFonts w:ascii="Book Antiqua" w:eastAsia="Times New Roman" w:hAnsi="Book Antiqua" w:cs="Times New Roman"/>
                <w:i/>
                <w:iCs/>
                <w:sz w:val="19"/>
                <w:szCs w:val="19"/>
                <w:lang w:eastAsia="pt-BR"/>
              </w:rPr>
              <w:t xml:space="preserve">, segundo o disposto no </w:t>
            </w:r>
            <w:r w:rsidRPr="00EC1F28">
              <w:rPr>
                <w:rFonts w:ascii="Book Antiqua" w:eastAsia="Times New Roman" w:hAnsi="Book Antiqua" w:cs="Book Antiqua"/>
                <w:i/>
                <w:iCs/>
                <w:sz w:val="19"/>
                <w:szCs w:val="19"/>
                <w:lang w:eastAsia="pt-BR"/>
              </w:rPr>
              <w:t>§</w:t>
            </w:r>
            <w:r w:rsidRPr="00EC1F28">
              <w:rPr>
                <w:rFonts w:ascii="Book Antiqua" w:eastAsia="Times New Roman" w:hAnsi="Book Antiqua" w:cs="Times New Roman"/>
                <w:i/>
                <w:iCs/>
                <w:sz w:val="19"/>
                <w:szCs w:val="19"/>
                <w:lang w:eastAsia="pt-BR"/>
              </w:rPr>
              <w:t xml:space="preserve"> 2</w:t>
            </w:r>
            <w:r w:rsidRPr="00EC1F28">
              <w:rPr>
                <w:rFonts w:ascii="Book Antiqua" w:eastAsia="Times New Roman" w:hAnsi="Book Antiqua" w:cs="Book Antiqua"/>
                <w:i/>
                <w:iCs/>
                <w:sz w:val="19"/>
                <w:szCs w:val="19"/>
                <w:lang w:eastAsia="pt-BR"/>
              </w:rPr>
              <w:t>º</w:t>
            </w:r>
            <w:r w:rsidRPr="00EC1F28">
              <w:rPr>
                <w:rFonts w:ascii="Book Antiqua" w:eastAsia="Times New Roman" w:hAnsi="Book Antiqua" w:cs="Times New Roman"/>
                <w:i/>
                <w:iCs/>
                <w:sz w:val="19"/>
                <w:szCs w:val="19"/>
                <w:lang w:eastAsia="pt-BR"/>
              </w:rPr>
              <w:t xml:space="preserve"> do art. 2</w:t>
            </w:r>
            <w:r w:rsidRPr="00EC1F28">
              <w:rPr>
                <w:rFonts w:ascii="Book Antiqua" w:eastAsia="Times New Roman" w:hAnsi="Book Antiqua" w:cs="Book Antiqua"/>
                <w:i/>
                <w:iCs/>
                <w:sz w:val="19"/>
                <w:szCs w:val="19"/>
                <w:lang w:eastAsia="pt-BR"/>
              </w:rPr>
              <w:t>º</w:t>
            </w:r>
            <w:r w:rsidRPr="00EC1F28">
              <w:rPr>
                <w:rFonts w:ascii="Book Antiqua" w:eastAsia="Times New Roman" w:hAnsi="Book Antiqua" w:cs="Times New Roman"/>
                <w:i/>
                <w:iCs/>
                <w:sz w:val="19"/>
                <w:szCs w:val="19"/>
                <w:lang w:eastAsia="pt-BR"/>
              </w:rPr>
              <w:t xml:space="preserve"> do Decreto-Lei n. 911/1969, com a notifica</w:t>
            </w:r>
            <w:r w:rsidRPr="00EC1F28">
              <w:rPr>
                <w:rFonts w:ascii="Book Antiqua" w:eastAsia="Times New Roman" w:hAnsi="Book Antiqua" w:cs="Book Antiqua"/>
                <w:i/>
                <w:iCs/>
                <w:sz w:val="19"/>
                <w:szCs w:val="19"/>
                <w:lang w:eastAsia="pt-BR"/>
              </w:rPr>
              <w:t>çã</w:t>
            </w:r>
            <w:r w:rsidRPr="00EC1F28">
              <w:rPr>
                <w:rFonts w:ascii="Book Antiqua" w:eastAsia="Times New Roman" w:hAnsi="Book Antiqua" w:cs="Times New Roman"/>
                <w:i/>
                <w:iCs/>
                <w:sz w:val="19"/>
                <w:szCs w:val="19"/>
                <w:lang w:eastAsia="pt-BR"/>
              </w:rPr>
              <w:t xml:space="preserve">o servindo apenas </w:t>
            </w:r>
            <w:r w:rsidRPr="00EC1F28">
              <w:rPr>
                <w:rFonts w:ascii="Book Antiqua" w:eastAsia="Times New Roman" w:hAnsi="Book Antiqua" w:cs="Book Antiqua"/>
                <w:i/>
                <w:iCs/>
                <w:sz w:val="19"/>
                <w:szCs w:val="19"/>
                <w:lang w:eastAsia="pt-BR"/>
              </w:rPr>
              <w:t>à</w:t>
            </w:r>
            <w:r w:rsidRPr="00EC1F28">
              <w:rPr>
                <w:rFonts w:ascii="Book Antiqua" w:eastAsia="Times New Roman" w:hAnsi="Book Antiqua" w:cs="Times New Roman"/>
                <w:i/>
                <w:iCs/>
                <w:sz w:val="19"/>
                <w:szCs w:val="19"/>
                <w:lang w:eastAsia="pt-BR"/>
              </w:rPr>
              <w:t xml:space="preserve"> sua comprova</w:t>
            </w:r>
            <w:r w:rsidRPr="00EC1F28">
              <w:rPr>
                <w:rFonts w:ascii="Book Antiqua" w:eastAsia="Times New Roman" w:hAnsi="Book Antiqua" w:cs="Book Antiqua"/>
                <w:i/>
                <w:iCs/>
                <w:sz w:val="19"/>
                <w:szCs w:val="19"/>
                <w:lang w:eastAsia="pt-BR"/>
              </w:rPr>
              <w:t>çã</w:t>
            </w:r>
            <w:r w:rsidRPr="00EC1F28">
              <w:rPr>
                <w:rFonts w:ascii="Book Antiqua" w:eastAsia="Times New Roman" w:hAnsi="Book Antiqua" w:cs="Times New Roman"/>
                <w:i/>
                <w:iCs/>
                <w:sz w:val="19"/>
                <w:szCs w:val="19"/>
                <w:lang w:eastAsia="pt-BR"/>
              </w:rPr>
              <w:t>o, n</w:t>
            </w:r>
            <w:r w:rsidRPr="00EC1F28">
              <w:rPr>
                <w:rFonts w:ascii="Book Antiqua" w:eastAsia="Times New Roman" w:hAnsi="Book Antiqua" w:cs="Book Antiqua"/>
                <w:i/>
                <w:iCs/>
                <w:sz w:val="19"/>
                <w:szCs w:val="19"/>
                <w:lang w:eastAsia="pt-BR"/>
              </w:rPr>
              <w:t>ã</w:t>
            </w:r>
            <w:r w:rsidRPr="00EC1F28">
              <w:rPr>
                <w:rFonts w:ascii="Book Antiqua" w:eastAsia="Times New Roman" w:hAnsi="Book Antiqua" w:cs="Times New Roman"/>
                <w:i/>
                <w:iCs/>
                <w:sz w:val="19"/>
                <w:szCs w:val="19"/>
                <w:lang w:eastAsia="pt-BR"/>
              </w:rPr>
              <w:t>o sendo de exigir-se, para esse efeito, mais do que a refer</w:t>
            </w:r>
            <w:r w:rsidRPr="00EC1F28">
              <w:rPr>
                <w:rFonts w:ascii="Book Antiqua" w:eastAsia="Times New Roman" w:hAnsi="Book Antiqua" w:cs="Book Antiqua"/>
                <w:i/>
                <w:iCs/>
                <w:sz w:val="19"/>
                <w:szCs w:val="19"/>
                <w:lang w:eastAsia="pt-BR"/>
              </w:rPr>
              <w:t>ê</w:t>
            </w:r>
            <w:r w:rsidRPr="00EC1F28">
              <w:rPr>
                <w:rFonts w:ascii="Book Antiqua" w:eastAsia="Times New Roman" w:hAnsi="Book Antiqua" w:cs="Times New Roman"/>
                <w:i/>
                <w:iCs/>
                <w:sz w:val="19"/>
                <w:szCs w:val="19"/>
                <w:lang w:eastAsia="pt-BR"/>
              </w:rPr>
              <w:t>ncia ao contrato inadimplido. Recurso conhecido e provido</w:t>
            </w:r>
            <w:r w:rsidRPr="00EC1F28">
              <w:rPr>
                <w:rFonts w:ascii="Book Antiqua" w:eastAsia="Times New Roman" w:hAnsi="Book Antiqua" w:cs="Times New Roman"/>
                <w:sz w:val="19"/>
                <w:szCs w:val="19"/>
                <w:lang w:eastAsia="pt-BR"/>
              </w:rPr>
              <w:t>.” (</w:t>
            </w:r>
            <w:proofErr w:type="spellStart"/>
            <w:r w:rsidRPr="00EC1F28">
              <w:rPr>
                <w:rFonts w:ascii="Book Antiqua" w:eastAsia="Times New Roman" w:hAnsi="Book Antiqua" w:cs="Times New Roman"/>
                <w:sz w:val="19"/>
                <w:szCs w:val="19"/>
                <w:lang w:eastAsia="pt-BR"/>
              </w:rPr>
              <w:t>Resp</w:t>
            </w:r>
            <w:proofErr w:type="spellEnd"/>
            <w:r w:rsidRPr="00EC1F28">
              <w:rPr>
                <w:rFonts w:ascii="Book Antiqua" w:eastAsia="Times New Roman" w:hAnsi="Book Antiqua" w:cs="Times New Roman"/>
                <w:sz w:val="19"/>
                <w:szCs w:val="19"/>
                <w:lang w:eastAsia="pt-BR"/>
              </w:rPr>
              <w:t xml:space="preserve"> 37535-RS). (...) “</w:t>
            </w:r>
            <w:r w:rsidRPr="00EC1F28">
              <w:rPr>
                <w:rFonts w:ascii="Book Antiqua" w:eastAsia="Times New Roman" w:hAnsi="Book Antiqua" w:cs="Times New Roman"/>
                <w:i/>
                <w:iCs/>
                <w:sz w:val="19"/>
                <w:szCs w:val="19"/>
                <w:lang w:eastAsia="pt-BR"/>
              </w:rPr>
              <w:t>O art. 2º, § 2º, do Decreto-Lei n. 911/1969 é expresso ao prever que a mora nos contratos de alienação fiduciária decorrerá do simples vencimento do prazo para pagamento e poderá ser comprovada por carta registrada com Aviso de Recebimento, não exigindo que a assinatura constante do referido aviso seja a do próprio destinatário.”</w:t>
            </w:r>
            <w:r w:rsidRPr="00EC1F28">
              <w:rPr>
                <w:rFonts w:ascii="Book Antiqua" w:eastAsia="Times New Roman" w:hAnsi="Book Antiqua" w:cs="Times New Roman"/>
                <w:sz w:val="19"/>
                <w:szCs w:val="19"/>
                <w:lang w:eastAsia="pt-BR"/>
              </w:rPr>
              <w:t xml:space="preserve"> (</w:t>
            </w:r>
            <w:proofErr w:type="spellStart"/>
            <w:r w:rsidRPr="00EC1F28">
              <w:rPr>
                <w:rFonts w:ascii="Book Antiqua" w:eastAsia="Times New Roman" w:hAnsi="Book Antiqua" w:cs="Times New Roman"/>
                <w:sz w:val="19"/>
                <w:szCs w:val="19"/>
                <w:lang w:eastAsia="pt-BR"/>
              </w:rPr>
              <w:t>Resp</w:t>
            </w:r>
            <w:proofErr w:type="spellEnd"/>
            <w:r w:rsidRPr="00EC1F28">
              <w:rPr>
                <w:rFonts w:ascii="Book Antiqua" w:eastAsia="Times New Roman" w:hAnsi="Book Antiqua" w:cs="Times New Roman"/>
                <w:sz w:val="19"/>
                <w:szCs w:val="19"/>
                <w:lang w:eastAsia="pt-BR"/>
              </w:rPr>
              <w:t xml:space="preserve"> 1951662-RS).</w:t>
            </w:r>
          </w:p>
        </w:tc>
      </w:tr>
    </w:tbl>
    <w:p w14:paraId="1DBFDB7A" w14:textId="77777777"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142" w:name="art26§1a"/>
      <w:bookmarkEnd w:id="142"/>
      <w:r w:rsidRPr="001F32B3">
        <w:rPr>
          <w:rFonts w:ascii="Book Antiqua" w:eastAsia="Times New Roman" w:hAnsi="Book Antiqua" w:cs="Times New Roman"/>
          <w:bCs/>
          <w:sz w:val="19"/>
          <w:szCs w:val="19"/>
          <w:lang w:eastAsia="pt-BR"/>
        </w:rPr>
        <w:t>§ 1º-A Na hipótese de haver imóveis localizados em mais de uma circunscrição imobiliária em garantia da mesma dívida, a intimação para purgação da mora poderá ser requerida a qualquer um dos registradores competentes e, uma vez realizada, importa em cumprimento do requisito de intimação em todos os procedimentos de excussão, desde que informe a totalidade da dívida e dos imóveis passíveis de consolidação de propriedade</w:t>
      </w:r>
      <w:r w:rsidRPr="001F32B3">
        <w:rPr>
          <w:rFonts w:ascii="Book Antiqua" w:eastAsia="Times New Roman" w:hAnsi="Book Antiqua" w:cs="Times New Roman"/>
          <w:bCs/>
          <w:sz w:val="16"/>
          <w:szCs w:val="16"/>
          <w:lang w:eastAsia="pt-BR"/>
        </w:rPr>
        <w:t>.    </w:t>
      </w:r>
      <w:hyperlink r:id="rId103" w:anchor="art2" w:history="1">
        <w:r w:rsidRPr="001F32B3">
          <w:rPr>
            <w:rStyle w:val="Hyperlink"/>
            <w:rFonts w:ascii="Book Antiqua" w:eastAsia="Times New Roman" w:hAnsi="Book Antiqua" w:cs="Times New Roman"/>
            <w:bCs/>
            <w:sz w:val="16"/>
            <w:szCs w:val="16"/>
            <w:lang w:eastAsia="pt-BR"/>
          </w:rPr>
          <w:t>(Incluído pela Lei nº 14.711, de 2023)</w:t>
        </w:r>
      </w:hyperlink>
    </w:p>
    <w:p w14:paraId="73379C23" w14:textId="06C465AC"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1F32B3">
        <w:rPr>
          <w:rFonts w:ascii="Book Antiqua" w:eastAsia="Times New Roman" w:hAnsi="Book Antiqua" w:cs="Times New Roman"/>
          <w:bCs/>
          <w:sz w:val="19"/>
          <w:szCs w:val="19"/>
          <w:lang w:eastAsia="pt-BR"/>
        </w:rPr>
        <w:t>§ 2º O contrato poderá estabelecer o prazo de carência, após o qual será expedida a intimação</w:t>
      </w:r>
      <w:r w:rsidRPr="001F32B3">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hyperlink r:id="rId104" w:anchor="art2" w:history="1">
        <w:r w:rsidRPr="001F32B3">
          <w:rPr>
            <w:rStyle w:val="Hyperlink"/>
            <w:rFonts w:ascii="Book Antiqua" w:eastAsia="Times New Roman" w:hAnsi="Book Antiqua" w:cs="Times New Roman"/>
            <w:bCs/>
            <w:sz w:val="16"/>
            <w:szCs w:val="16"/>
            <w:lang w:eastAsia="pt-BR"/>
          </w:rPr>
          <w:t>(Redação dada pela Lei nº 14.711, de 2023)</w:t>
        </w:r>
      </w:hyperlink>
    </w:p>
    <w:p w14:paraId="376DD57D" w14:textId="77777777"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143" w:name="art26§2a"/>
      <w:bookmarkEnd w:id="143"/>
      <w:r w:rsidRPr="001F32B3">
        <w:rPr>
          <w:rFonts w:ascii="Book Antiqua" w:eastAsia="Times New Roman" w:hAnsi="Book Antiqua" w:cs="Times New Roman"/>
          <w:bCs/>
          <w:sz w:val="19"/>
          <w:szCs w:val="19"/>
          <w:lang w:eastAsia="pt-BR"/>
        </w:rPr>
        <w:t>§ 2º-A Quando não for estabelecido o prazo de carência no contrato de que trata o § 2º deste artigo, este será de 15 (quinze) dias</w:t>
      </w:r>
      <w:r w:rsidRPr="001F32B3">
        <w:rPr>
          <w:rFonts w:ascii="Book Antiqua" w:eastAsia="Times New Roman" w:hAnsi="Book Antiqua" w:cs="Times New Roman"/>
          <w:bCs/>
          <w:sz w:val="16"/>
          <w:szCs w:val="16"/>
          <w:lang w:eastAsia="pt-BR"/>
        </w:rPr>
        <w:t>.    </w:t>
      </w:r>
      <w:hyperlink r:id="rId105" w:anchor="art2" w:history="1">
        <w:r w:rsidRPr="001F32B3">
          <w:rPr>
            <w:rStyle w:val="Hyperlink"/>
            <w:rFonts w:ascii="Book Antiqua" w:eastAsia="Times New Roman" w:hAnsi="Book Antiqua" w:cs="Times New Roman"/>
            <w:bCs/>
            <w:sz w:val="16"/>
            <w:szCs w:val="16"/>
            <w:lang w:eastAsia="pt-BR"/>
          </w:rPr>
          <w:t>(Incluído pela Lei nº 14.711, de 2023)</w:t>
        </w:r>
      </w:hyperlink>
    </w:p>
    <w:p w14:paraId="04663BD3" w14:textId="3629CE2F" w:rsidR="001F32B3" w:rsidRPr="001F32B3" w:rsidRDefault="001F32B3" w:rsidP="000576BC">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512D76">
        <w:rPr>
          <w:rFonts w:ascii="Book Antiqua" w:eastAsia="Times New Roman" w:hAnsi="Book Antiqua" w:cs="Times New Roman"/>
          <w:b/>
          <w:sz w:val="19"/>
          <w:szCs w:val="19"/>
          <w:highlight w:val="magenta"/>
          <w:lang w:eastAsia="pt-BR"/>
        </w:rPr>
        <w:lastRenderedPageBreak/>
        <w:t>§ 3º</w:t>
      </w:r>
      <w:r w:rsidRPr="00512D76">
        <w:rPr>
          <w:rFonts w:ascii="Book Antiqua" w:eastAsia="Times New Roman" w:hAnsi="Book Antiqua" w:cs="Times New Roman"/>
          <w:b/>
          <w:sz w:val="19"/>
          <w:szCs w:val="19"/>
          <w:lang w:eastAsia="pt-BR"/>
        </w:rPr>
        <w:t xml:space="preserve"> A intimação será feita pessoalmente ao devedor e, se for o caso, ao terceiro fiduciante, que por esse ato serão cientificados de que, se a mora não for purgada no prazo legal, a propriedade será consolidada no patrimônio do credor e o imóvel será levado a leilão nos termos dos </w:t>
      </w:r>
      <w:proofErr w:type="spellStart"/>
      <w:r w:rsidRPr="00512D76">
        <w:rPr>
          <w:rFonts w:ascii="Book Antiqua" w:eastAsia="Times New Roman" w:hAnsi="Book Antiqua" w:cs="Times New Roman"/>
          <w:b/>
          <w:sz w:val="19"/>
          <w:szCs w:val="19"/>
          <w:lang w:eastAsia="pt-BR"/>
        </w:rPr>
        <w:t>arts</w:t>
      </w:r>
      <w:proofErr w:type="spellEnd"/>
      <w:r w:rsidRPr="00512D76">
        <w:rPr>
          <w:rFonts w:ascii="Book Antiqua" w:eastAsia="Times New Roman" w:hAnsi="Book Antiqua" w:cs="Times New Roman"/>
          <w:b/>
          <w:sz w:val="19"/>
          <w:szCs w:val="19"/>
          <w:lang w:eastAsia="pt-BR"/>
        </w:rPr>
        <w:t>. 26-A, 27 e 27-A desta Lei, conforme o caso, hipótese em que a intimação poderá ser promovida por solicitação do oficial do registro de imóveis, por oficial de registro de títulos e documentos da comarca da situação do imóvel ou do domicílio de quem deva recebê-la, ou pelo correio, com aviso de recebimento, situação em que se aplica, no que couber, o disposto no </w:t>
      </w:r>
      <w:hyperlink r:id="rId106" w:anchor="art160" w:history="1">
        <w:r w:rsidRPr="00512D76">
          <w:rPr>
            <w:rStyle w:val="Hyperlink"/>
            <w:rFonts w:ascii="Book Antiqua" w:eastAsia="Times New Roman" w:hAnsi="Book Antiqua" w:cs="Times New Roman"/>
            <w:b/>
            <w:sz w:val="19"/>
            <w:szCs w:val="19"/>
            <w:lang w:eastAsia="pt-BR"/>
          </w:rPr>
          <w:t>art. 160 da Lei nº 6.015, de 31 de dezembro de 1973</w:t>
        </w:r>
      </w:hyperlink>
      <w:r w:rsidRPr="00512D76">
        <w:rPr>
          <w:rFonts w:ascii="Book Antiqua" w:eastAsia="Times New Roman" w:hAnsi="Book Antiqua" w:cs="Times New Roman"/>
          <w:b/>
          <w:sz w:val="19"/>
          <w:szCs w:val="19"/>
          <w:lang w:eastAsia="pt-BR"/>
        </w:rPr>
        <w:t> (Lei de Registros Públicos).</w:t>
      </w:r>
      <w:r w:rsidRPr="001F32B3">
        <w:rPr>
          <w:rFonts w:ascii="Book Antiqua" w:eastAsia="Times New Roman" w:hAnsi="Book Antiqua" w:cs="Times New Roman"/>
          <w:bCs/>
          <w:sz w:val="19"/>
          <w:szCs w:val="19"/>
          <w:lang w:eastAsia="pt-BR"/>
        </w:rPr>
        <w:t> </w:t>
      </w:r>
      <w:hyperlink r:id="rId107" w:anchor="art2" w:history="1">
        <w:r w:rsidRPr="001F32B3">
          <w:rPr>
            <w:rStyle w:val="Hyperlink"/>
            <w:rFonts w:ascii="Book Antiqua" w:eastAsia="Times New Roman" w:hAnsi="Book Antiqua" w:cs="Times New Roman"/>
            <w:bCs/>
            <w:sz w:val="16"/>
            <w:szCs w:val="16"/>
            <w:lang w:eastAsia="pt-BR"/>
          </w:rPr>
          <w:t>(Redação dada pela Lei nº 14.711, de 2023)</w:t>
        </w:r>
      </w:hyperlink>
      <w:r w:rsidR="00512D76">
        <w:t xml:space="preserve"> </w:t>
      </w:r>
      <w:r w:rsidR="00512D76">
        <w:rPr>
          <w:rFonts w:ascii="Book Antiqua" w:eastAsia="Times New Roman" w:hAnsi="Book Antiqua" w:cs="Times New Roman"/>
          <w:b/>
          <w:bCs/>
          <w:color w:val="FF0000"/>
          <w:sz w:val="16"/>
          <w:szCs w:val="16"/>
          <w:u w:val="single"/>
          <w:lang w:eastAsia="pt-BR"/>
        </w:rPr>
        <w:t>(Cartórios/TJAC-2023)</w:t>
      </w:r>
    </w:p>
    <w:p w14:paraId="2CA7ED24" w14:textId="06C735DF" w:rsidR="005E28B7" w:rsidRPr="00976AAC" w:rsidRDefault="005E28B7" w:rsidP="00D11131">
      <w:pPr>
        <w:spacing w:before="100" w:beforeAutospacing="1" w:after="100" w:afterAutospacing="1" w:line="240" w:lineRule="auto"/>
        <w:ind w:firstLine="567"/>
        <w:jc w:val="both"/>
        <w:rPr>
          <w:rFonts w:ascii="Book Antiqua" w:eastAsia="Times New Roman" w:hAnsi="Book Antiqua" w:cs="Times New Roman"/>
          <w:color w:val="0000FF"/>
          <w:sz w:val="18"/>
          <w:szCs w:val="18"/>
          <w:u w:val="single"/>
          <w:lang w:eastAsia="pt-BR"/>
        </w:rPr>
      </w:pPr>
      <w:bookmarkStart w:id="144" w:name="art26§1"/>
      <w:bookmarkEnd w:id="144"/>
      <w:r w:rsidRPr="00F241C3">
        <w:rPr>
          <w:rFonts w:ascii="Book Antiqua" w:eastAsia="Times New Roman" w:hAnsi="Book Antiqua" w:cs="Times New Roman"/>
          <w:b/>
          <w:bCs/>
          <w:color w:val="000000"/>
          <w:sz w:val="19"/>
          <w:szCs w:val="19"/>
          <w:highlight w:val="magenta"/>
          <w:lang w:eastAsia="pt-BR"/>
        </w:rPr>
        <w:t>§ 3</w:t>
      </w:r>
      <w:r w:rsidRPr="00F241C3">
        <w:rPr>
          <w:rFonts w:ascii="Book Antiqua" w:eastAsia="Times New Roman" w:hAnsi="Book Antiqua" w:cs="Times New Roman"/>
          <w:b/>
          <w:bCs/>
          <w:color w:val="000000"/>
          <w:sz w:val="19"/>
          <w:szCs w:val="19"/>
          <w:highlight w:val="magenta"/>
          <w:u w:val="single"/>
          <w:vertAlign w:val="superscript"/>
          <w:lang w:eastAsia="pt-BR"/>
        </w:rPr>
        <w:t>o</w:t>
      </w:r>
      <w:r w:rsidRPr="00F241C3">
        <w:rPr>
          <w:rFonts w:ascii="Book Antiqua" w:eastAsia="Times New Roman" w:hAnsi="Book Antiqua" w:cs="Times New Roman"/>
          <w:b/>
          <w:bCs/>
          <w:color w:val="000000"/>
          <w:sz w:val="19"/>
          <w:szCs w:val="19"/>
          <w:highlight w:val="magenta"/>
          <w:lang w:eastAsia="pt-BR"/>
        </w:rPr>
        <w:t>-A</w:t>
      </w:r>
      <w:r w:rsidRPr="00DC2B08">
        <w:rPr>
          <w:rFonts w:ascii="Book Antiqua" w:eastAsia="Times New Roman" w:hAnsi="Book Antiqua" w:cs="Times New Roman"/>
          <w:b/>
          <w:bCs/>
          <w:color w:val="000000"/>
          <w:sz w:val="19"/>
          <w:szCs w:val="19"/>
          <w:lang w:eastAsia="pt-BR"/>
        </w:rPr>
        <w:t xml:space="preserve">.  Quando, </w:t>
      </w:r>
      <w:r w:rsidRPr="001A3D78">
        <w:rPr>
          <w:rFonts w:ascii="Book Antiqua" w:eastAsia="Times New Roman" w:hAnsi="Book Antiqua" w:cs="Times New Roman"/>
          <w:b/>
          <w:bCs/>
          <w:color w:val="000000"/>
          <w:sz w:val="19"/>
          <w:szCs w:val="19"/>
          <w:highlight w:val="cyan"/>
          <w:lang w:eastAsia="pt-BR"/>
        </w:rPr>
        <w:t>por duas vezes</w:t>
      </w:r>
      <w:r w:rsidRPr="00DC2B08">
        <w:rPr>
          <w:rFonts w:ascii="Book Antiqua" w:eastAsia="Times New Roman" w:hAnsi="Book Antiqua" w:cs="Times New Roman"/>
          <w:b/>
          <w:bCs/>
          <w:color w:val="000000"/>
          <w:sz w:val="19"/>
          <w:szCs w:val="19"/>
          <w:lang w:eastAsia="pt-BR"/>
        </w:rPr>
        <w:t xml:space="preserve">, o oficial de registro de imóveis ou de registro de títulos e documentos ou o serventuário por eles credenciado houver procurado o intimando em seu domicílio ou residência sem o encontrar, deverá, </w:t>
      </w:r>
      <w:r w:rsidRPr="00E40D28">
        <w:rPr>
          <w:rFonts w:ascii="Book Antiqua" w:eastAsia="Times New Roman" w:hAnsi="Book Antiqua" w:cs="Times New Roman"/>
          <w:b/>
          <w:bCs/>
          <w:caps/>
          <w:color w:val="000000"/>
          <w:sz w:val="19"/>
          <w:szCs w:val="19"/>
          <w:highlight w:val="green"/>
          <w:lang w:eastAsia="pt-BR"/>
        </w:rPr>
        <w:t>havendo</w:t>
      </w:r>
      <w:r w:rsidRPr="00DC2B08">
        <w:rPr>
          <w:rFonts w:ascii="Book Antiqua" w:eastAsia="Times New Roman" w:hAnsi="Book Antiqua" w:cs="Times New Roman"/>
          <w:b/>
          <w:bCs/>
          <w:color w:val="000000"/>
          <w:sz w:val="19"/>
          <w:szCs w:val="19"/>
          <w:lang w:eastAsia="pt-BR"/>
        </w:rPr>
        <w:t xml:space="preserve"> </w:t>
      </w:r>
      <w:r w:rsidRPr="00E40D28">
        <w:rPr>
          <w:rFonts w:ascii="Book Antiqua" w:eastAsia="Times New Roman" w:hAnsi="Book Antiqua" w:cs="Times New Roman"/>
          <w:b/>
          <w:bCs/>
          <w:color w:val="000000"/>
          <w:sz w:val="19"/>
          <w:szCs w:val="19"/>
          <w:highlight w:val="cyan"/>
          <w:lang w:eastAsia="pt-BR"/>
        </w:rPr>
        <w:t>suspeita motivada de ocultação</w:t>
      </w:r>
      <w:r w:rsidRPr="00DC2B08">
        <w:rPr>
          <w:rFonts w:ascii="Book Antiqua" w:eastAsia="Times New Roman" w:hAnsi="Book Antiqua" w:cs="Times New Roman"/>
          <w:b/>
          <w:bCs/>
          <w:color w:val="000000"/>
          <w:sz w:val="19"/>
          <w:szCs w:val="19"/>
          <w:lang w:eastAsia="pt-BR"/>
        </w:rPr>
        <w:t xml:space="preserve">, intimar qualquer pessoa da família ou, em sua falta, qualquer vizinho de que, no dia útil imediato, retornará ao imóvel, a fim de efetuar a intimação, na hora que designar, </w:t>
      </w:r>
      <w:r w:rsidRPr="00DC2B08">
        <w:rPr>
          <w:rFonts w:ascii="Book Antiqua" w:eastAsia="Times New Roman" w:hAnsi="Book Antiqua" w:cs="Times New Roman"/>
          <w:b/>
          <w:bCs/>
          <w:caps/>
          <w:color w:val="000000"/>
          <w:sz w:val="19"/>
          <w:szCs w:val="19"/>
          <w:highlight w:val="green"/>
          <w:lang w:eastAsia="pt-BR"/>
        </w:rPr>
        <w:t>aplicando-se</w:t>
      </w:r>
      <w:r w:rsidRPr="00DC2B08">
        <w:rPr>
          <w:rFonts w:ascii="Book Antiqua" w:eastAsia="Times New Roman" w:hAnsi="Book Antiqua" w:cs="Times New Roman"/>
          <w:b/>
          <w:bCs/>
          <w:caps/>
          <w:color w:val="000000"/>
          <w:sz w:val="19"/>
          <w:szCs w:val="19"/>
          <w:lang w:eastAsia="pt-BR"/>
        </w:rPr>
        <w:t xml:space="preserve"> </w:t>
      </w:r>
      <w:r w:rsidRPr="00DC2B08">
        <w:rPr>
          <w:rFonts w:ascii="Book Antiqua" w:eastAsia="Times New Roman" w:hAnsi="Book Antiqua" w:cs="Times New Roman"/>
          <w:b/>
          <w:bCs/>
          <w:caps/>
          <w:color w:val="000000"/>
          <w:sz w:val="19"/>
          <w:szCs w:val="19"/>
          <w:shd w:val="clear" w:color="auto" w:fill="F7CAAC" w:themeFill="accent2" w:themeFillTint="66"/>
          <w:lang w:eastAsia="pt-BR"/>
        </w:rPr>
        <w:t>subsidiariamente</w:t>
      </w:r>
      <w:r w:rsidRPr="00DC2B08">
        <w:rPr>
          <w:rFonts w:ascii="Book Antiqua" w:eastAsia="Times New Roman" w:hAnsi="Book Antiqua" w:cs="Times New Roman"/>
          <w:b/>
          <w:bCs/>
          <w:color w:val="000000"/>
          <w:sz w:val="19"/>
          <w:szCs w:val="19"/>
          <w:lang w:eastAsia="pt-BR"/>
        </w:rPr>
        <w:t xml:space="preserve"> o </w:t>
      </w:r>
      <w:r w:rsidRPr="00DC2B08">
        <w:rPr>
          <w:rFonts w:ascii="Book Antiqua" w:eastAsia="Times New Roman" w:hAnsi="Book Antiqua" w:cs="Times New Roman"/>
          <w:b/>
          <w:bCs/>
          <w:color w:val="000000"/>
          <w:sz w:val="19"/>
          <w:szCs w:val="19"/>
          <w:highlight w:val="yellow"/>
          <w:lang w:eastAsia="pt-BR"/>
        </w:rPr>
        <w:t xml:space="preserve">disposto nos </w:t>
      </w:r>
      <w:proofErr w:type="spellStart"/>
      <w:r w:rsidRPr="00DC2B08">
        <w:rPr>
          <w:rFonts w:ascii="Book Antiqua" w:eastAsia="Times New Roman" w:hAnsi="Book Antiqua" w:cs="Times New Roman"/>
          <w:b/>
          <w:bCs/>
          <w:color w:val="000000"/>
          <w:sz w:val="19"/>
          <w:szCs w:val="19"/>
          <w:highlight w:val="yellow"/>
          <w:lang w:eastAsia="pt-BR"/>
        </w:rPr>
        <w:t>arts</w:t>
      </w:r>
      <w:proofErr w:type="spellEnd"/>
      <w:r w:rsidRPr="00DC2B08">
        <w:rPr>
          <w:rFonts w:ascii="Book Antiqua" w:eastAsia="Times New Roman" w:hAnsi="Book Antiqua" w:cs="Times New Roman"/>
          <w:b/>
          <w:bCs/>
          <w:color w:val="000000"/>
          <w:sz w:val="19"/>
          <w:szCs w:val="19"/>
          <w:highlight w:val="yellow"/>
          <w:lang w:eastAsia="pt-BR"/>
        </w:rPr>
        <w:t>. 252, 253 e 254</w:t>
      </w:r>
      <w:r w:rsidRPr="00DC2B08">
        <w:rPr>
          <w:rFonts w:ascii="Book Antiqua" w:eastAsia="Times New Roman" w:hAnsi="Book Antiqua" w:cs="Times New Roman"/>
          <w:b/>
          <w:bCs/>
          <w:color w:val="000000"/>
          <w:sz w:val="19"/>
          <w:szCs w:val="19"/>
          <w:lang w:eastAsia="pt-BR"/>
        </w:rPr>
        <w:t xml:space="preserve"> da Lei n</w:t>
      </w:r>
      <w:r w:rsidRPr="00DC2B08">
        <w:rPr>
          <w:rFonts w:ascii="Book Antiqua" w:eastAsia="Times New Roman" w:hAnsi="Book Antiqua" w:cs="Times New Roman"/>
          <w:b/>
          <w:bCs/>
          <w:color w:val="000000"/>
          <w:sz w:val="19"/>
          <w:szCs w:val="19"/>
          <w:u w:val="single"/>
          <w:vertAlign w:val="superscript"/>
          <w:lang w:eastAsia="pt-BR"/>
        </w:rPr>
        <w:t>o</w:t>
      </w:r>
      <w:r w:rsidRPr="00DC2B08">
        <w:rPr>
          <w:rFonts w:ascii="Book Antiqua" w:eastAsia="Times New Roman" w:hAnsi="Book Antiqua" w:cs="Times New Roman"/>
          <w:b/>
          <w:bCs/>
          <w:color w:val="000000"/>
          <w:sz w:val="19"/>
          <w:szCs w:val="19"/>
          <w:lang w:eastAsia="pt-BR"/>
        </w:rPr>
        <w:t xml:space="preserve"> 13.105, de 16 de março de 2015 (</w:t>
      </w:r>
      <w:r w:rsidRPr="00DC2B08">
        <w:rPr>
          <w:rFonts w:ascii="Book Antiqua" w:eastAsia="Times New Roman" w:hAnsi="Book Antiqua" w:cs="Times New Roman"/>
          <w:b/>
          <w:bCs/>
          <w:color w:val="000000"/>
          <w:sz w:val="19"/>
          <w:szCs w:val="19"/>
          <w:highlight w:val="yellow"/>
          <w:lang w:eastAsia="pt-BR"/>
        </w:rPr>
        <w:t>Código de Processo Civil</w:t>
      </w:r>
      <w:r w:rsidRPr="00DC2B08">
        <w:rPr>
          <w:rFonts w:ascii="Book Antiqua" w:eastAsia="Times New Roman" w:hAnsi="Book Antiqua" w:cs="Times New Roman"/>
          <w:b/>
          <w:bCs/>
          <w:color w:val="000000"/>
          <w:sz w:val="19"/>
          <w:szCs w:val="19"/>
          <w:lang w:eastAsia="pt-BR"/>
        </w:rPr>
        <w:t>)</w:t>
      </w:r>
      <w:r w:rsidRPr="00DC2B08">
        <w:rPr>
          <w:rFonts w:ascii="Book Antiqua" w:eastAsia="Times New Roman" w:hAnsi="Book Antiqua" w:cs="Times New Roman"/>
          <w:b/>
          <w:bCs/>
          <w:color w:val="000000"/>
          <w:sz w:val="18"/>
          <w:szCs w:val="18"/>
          <w:lang w:eastAsia="pt-BR"/>
        </w:rPr>
        <w:t>.</w:t>
      </w:r>
      <w:r w:rsidRPr="006715BD">
        <w:rPr>
          <w:rFonts w:ascii="Book Antiqua" w:eastAsia="Times New Roman" w:hAnsi="Book Antiqua" w:cs="Times New Roman"/>
          <w:color w:val="000000"/>
          <w:sz w:val="18"/>
          <w:szCs w:val="18"/>
          <w:lang w:eastAsia="pt-BR"/>
        </w:rPr>
        <w:t xml:space="preserve">   </w:t>
      </w:r>
      <w:hyperlink r:id="rId108" w:anchor="art67" w:history="1">
        <w:r w:rsidRPr="00976AAC">
          <w:rPr>
            <w:rFonts w:ascii="Book Antiqua" w:eastAsia="Times New Roman" w:hAnsi="Book Antiqua" w:cs="Times New Roman"/>
            <w:color w:val="0000FF"/>
            <w:sz w:val="16"/>
            <w:szCs w:val="16"/>
            <w:u w:val="single"/>
            <w:lang w:eastAsia="pt-BR"/>
          </w:rPr>
          <w:t>(Incluído pela Lei nº 13.465, de 2017)</w:t>
        </w:r>
      </w:hyperlink>
      <w:r w:rsidR="00E40D28" w:rsidRPr="00976AAC">
        <w:rPr>
          <w:rFonts w:ascii="Book Antiqua" w:eastAsia="Times New Roman" w:hAnsi="Book Antiqua" w:cs="Times New Roman"/>
          <w:color w:val="0000FF"/>
          <w:sz w:val="16"/>
          <w:szCs w:val="16"/>
          <w:lang w:eastAsia="pt-BR"/>
        </w:rPr>
        <w:t xml:space="preserve"> </w:t>
      </w:r>
      <w:r w:rsidR="00E40D28" w:rsidRPr="00976AAC">
        <w:rPr>
          <w:rFonts w:ascii="Book Antiqua" w:eastAsia="Times New Roman" w:hAnsi="Book Antiqua" w:cs="Times New Roman"/>
          <w:b/>
          <w:bCs/>
          <w:color w:val="FF0000"/>
          <w:sz w:val="16"/>
          <w:szCs w:val="16"/>
          <w:u w:val="single"/>
          <w:lang w:eastAsia="pt-BR"/>
        </w:rPr>
        <w:t>(Cartórios/TJSP-2018)</w:t>
      </w:r>
      <w:r w:rsidR="00E40D28" w:rsidRPr="00976AAC">
        <w:rPr>
          <w:rFonts w:ascii="Book Antiqua" w:eastAsia="Times New Roman" w:hAnsi="Book Antiqua" w:cs="Times New Roman"/>
          <w:b/>
          <w:bCs/>
          <w:color w:val="FF0000"/>
          <w:sz w:val="16"/>
          <w:szCs w:val="16"/>
          <w:lang w:eastAsia="pt-BR"/>
        </w:rPr>
        <w:t xml:space="preserve"> </w:t>
      </w:r>
      <w:r w:rsidR="00E40D28" w:rsidRPr="00976AAC">
        <w:rPr>
          <w:rFonts w:ascii="Book Antiqua" w:eastAsia="Times New Roman" w:hAnsi="Book Antiqua" w:cs="Times New Roman"/>
          <w:b/>
          <w:bCs/>
          <w:color w:val="FF0000"/>
          <w:sz w:val="16"/>
          <w:szCs w:val="16"/>
          <w:u w:val="single"/>
          <w:lang w:eastAsia="pt-BR"/>
        </w:rPr>
        <w:t>(TJAC-2019)</w:t>
      </w:r>
      <w:r w:rsidR="00DC2B08" w:rsidRPr="00976AAC">
        <w:rPr>
          <w:rFonts w:ascii="Book Antiqua" w:eastAsia="Times New Roman" w:hAnsi="Book Antiqua" w:cs="Times New Roman"/>
          <w:color w:val="0000FF"/>
          <w:sz w:val="16"/>
          <w:szCs w:val="16"/>
          <w:lang w:eastAsia="pt-BR"/>
        </w:rPr>
        <w:t xml:space="preserve"> </w:t>
      </w:r>
      <w:r w:rsidR="00DC2B08" w:rsidRPr="00976AAC">
        <w:rPr>
          <w:rFonts w:ascii="Book Antiqua" w:eastAsia="Times New Roman" w:hAnsi="Book Antiqua" w:cs="Times New Roman"/>
          <w:b/>
          <w:color w:val="FF0000"/>
          <w:sz w:val="16"/>
          <w:szCs w:val="16"/>
          <w:u w:val="single"/>
          <w:lang w:eastAsia="pt-BR"/>
        </w:rPr>
        <w:t>(Cartórios/TJMG-2019)</w:t>
      </w:r>
      <w:r w:rsidR="00C128D1" w:rsidRPr="00976AAC">
        <w:rPr>
          <w:rFonts w:ascii="Book Antiqua" w:eastAsia="Times New Roman" w:hAnsi="Book Antiqua" w:cs="Times New Roman"/>
          <w:b/>
          <w:color w:val="FF0000"/>
          <w:sz w:val="16"/>
          <w:szCs w:val="16"/>
          <w:lang w:eastAsia="pt-BR"/>
        </w:rPr>
        <w:t xml:space="preserve"> </w:t>
      </w:r>
      <w:bookmarkStart w:id="145" w:name="_Hlk104550908"/>
      <w:r w:rsidR="00C128D1" w:rsidRPr="00976AAC">
        <w:rPr>
          <w:rFonts w:ascii="Book Antiqua" w:eastAsia="Times New Roman" w:hAnsi="Book Antiqua" w:cs="Times New Roman"/>
          <w:b/>
          <w:color w:val="FF0000"/>
          <w:sz w:val="16"/>
          <w:szCs w:val="16"/>
          <w:u w:val="single"/>
          <w:lang w:eastAsia="pt-BR"/>
        </w:rPr>
        <w:t>(Cartórios/TJRS-2019)</w:t>
      </w:r>
      <w:bookmarkEnd w:id="145"/>
      <w:r w:rsidR="00DC2B08" w:rsidRPr="00976AAC">
        <w:rPr>
          <w:rFonts w:ascii="Book Antiqua" w:eastAsia="Times New Roman" w:hAnsi="Book Antiqua" w:cs="Times New Roman"/>
          <w:b/>
          <w:color w:val="FF0000"/>
          <w:sz w:val="16"/>
          <w:szCs w:val="16"/>
          <w:lang w:eastAsia="pt-BR"/>
        </w:rPr>
        <w:t xml:space="preserve"> </w:t>
      </w:r>
      <w:r w:rsidR="00DC2B08" w:rsidRPr="00976AAC">
        <w:rPr>
          <w:rFonts w:ascii="Book Antiqua" w:eastAsia="Times New Roman" w:hAnsi="Book Antiqua" w:cs="Times New Roman"/>
          <w:b/>
          <w:color w:val="FF0000"/>
          <w:sz w:val="16"/>
          <w:szCs w:val="16"/>
          <w:u w:val="single"/>
          <w:lang w:eastAsia="pt-BR"/>
        </w:rPr>
        <w:t>(TJMS-2020)</w:t>
      </w:r>
      <w:r w:rsidR="001A3D78" w:rsidRPr="00976AAC">
        <w:rPr>
          <w:rFonts w:ascii="Book Antiqua" w:eastAsia="Times New Roman" w:hAnsi="Book Antiqua" w:cs="Times New Roman"/>
          <w:b/>
          <w:color w:val="FF0000"/>
          <w:sz w:val="16"/>
          <w:szCs w:val="16"/>
          <w:lang w:eastAsia="pt-BR"/>
        </w:rPr>
        <w:t xml:space="preserve"> </w:t>
      </w:r>
      <w:bookmarkStart w:id="146" w:name="_Hlk105672055"/>
      <w:r w:rsidR="001A3D78" w:rsidRPr="00976AAC">
        <w:rPr>
          <w:rFonts w:ascii="Book Antiqua" w:eastAsia="Times New Roman" w:hAnsi="Book Antiqua" w:cs="Times New Roman"/>
          <w:b/>
          <w:color w:val="FF0000"/>
          <w:sz w:val="16"/>
          <w:szCs w:val="16"/>
          <w:u w:val="single"/>
          <w:lang w:eastAsia="pt-BR"/>
        </w:rPr>
        <w:t>(Cartórios/TJSC-2021)</w:t>
      </w:r>
      <w:bookmarkEnd w:id="146"/>
    </w:p>
    <w:p w14:paraId="41413D9E" w14:textId="3D2E573D" w:rsidR="005E28B7" w:rsidRPr="00976AAC" w:rsidRDefault="005E28B7" w:rsidP="000576BC">
      <w:pPr>
        <w:spacing w:before="300" w:after="300" w:line="240" w:lineRule="auto"/>
        <w:ind w:firstLine="567"/>
        <w:jc w:val="both"/>
        <w:rPr>
          <w:rFonts w:ascii="Book Antiqua" w:eastAsia="Times New Roman" w:hAnsi="Book Antiqua" w:cs="Times New Roman"/>
          <w:sz w:val="16"/>
          <w:szCs w:val="16"/>
          <w:lang w:eastAsia="pt-BR"/>
        </w:rPr>
      </w:pPr>
      <w:bookmarkStart w:id="147" w:name="art26b"/>
      <w:bookmarkEnd w:id="147"/>
      <w:r w:rsidRPr="00F241C3">
        <w:rPr>
          <w:rFonts w:ascii="Book Antiqua" w:eastAsia="Times New Roman" w:hAnsi="Book Antiqua" w:cs="Times New Roman"/>
          <w:b/>
          <w:bCs/>
          <w:color w:val="000000"/>
          <w:sz w:val="19"/>
          <w:szCs w:val="19"/>
          <w:highlight w:val="magenta"/>
          <w:lang w:eastAsia="pt-BR"/>
        </w:rPr>
        <w:t>§ 3</w:t>
      </w:r>
      <w:r w:rsidRPr="00F241C3">
        <w:rPr>
          <w:rFonts w:ascii="Book Antiqua" w:eastAsia="Times New Roman" w:hAnsi="Book Antiqua" w:cs="Times New Roman"/>
          <w:b/>
          <w:bCs/>
          <w:color w:val="000000"/>
          <w:sz w:val="19"/>
          <w:szCs w:val="19"/>
          <w:highlight w:val="magenta"/>
          <w:u w:val="single"/>
          <w:vertAlign w:val="superscript"/>
          <w:lang w:eastAsia="pt-BR"/>
        </w:rPr>
        <w:t>o</w:t>
      </w:r>
      <w:r w:rsidRPr="00F241C3">
        <w:rPr>
          <w:rFonts w:ascii="Book Antiqua" w:eastAsia="Times New Roman" w:hAnsi="Book Antiqua" w:cs="Times New Roman"/>
          <w:b/>
          <w:bCs/>
          <w:color w:val="000000"/>
          <w:sz w:val="19"/>
          <w:szCs w:val="19"/>
          <w:highlight w:val="magenta"/>
          <w:lang w:eastAsia="pt-BR"/>
        </w:rPr>
        <w:t>-B</w:t>
      </w:r>
      <w:r w:rsidRPr="00F241C3">
        <w:rPr>
          <w:rFonts w:ascii="Book Antiqua" w:eastAsia="Times New Roman" w:hAnsi="Book Antiqua" w:cs="Times New Roman"/>
          <w:color w:val="000000"/>
          <w:sz w:val="19"/>
          <w:szCs w:val="19"/>
          <w:lang w:eastAsia="pt-BR"/>
        </w:rPr>
        <w:t>.  </w:t>
      </w:r>
      <w:r w:rsidRPr="00DC2B08">
        <w:rPr>
          <w:rFonts w:ascii="Book Antiqua" w:eastAsia="Times New Roman" w:hAnsi="Book Antiqua" w:cs="Times New Roman"/>
          <w:b/>
          <w:bCs/>
          <w:color w:val="000000"/>
          <w:sz w:val="19"/>
          <w:szCs w:val="19"/>
          <w:lang w:eastAsia="pt-BR"/>
        </w:rPr>
        <w:t xml:space="preserve">Nos </w:t>
      </w:r>
      <w:r w:rsidRPr="00E40D28">
        <w:rPr>
          <w:rFonts w:ascii="Book Antiqua" w:eastAsia="Times New Roman" w:hAnsi="Book Antiqua" w:cs="Times New Roman"/>
          <w:b/>
          <w:bCs/>
          <w:color w:val="000000"/>
          <w:sz w:val="19"/>
          <w:szCs w:val="19"/>
          <w:highlight w:val="yellow"/>
          <w:lang w:eastAsia="pt-BR"/>
        </w:rPr>
        <w:t>condomínios edilícios</w:t>
      </w:r>
      <w:r w:rsidRPr="00DC2B08">
        <w:rPr>
          <w:rFonts w:ascii="Book Antiqua" w:eastAsia="Times New Roman" w:hAnsi="Book Antiqua" w:cs="Times New Roman"/>
          <w:b/>
          <w:bCs/>
          <w:color w:val="000000"/>
          <w:sz w:val="19"/>
          <w:szCs w:val="19"/>
          <w:lang w:eastAsia="pt-BR"/>
        </w:rPr>
        <w:t xml:space="preserve"> ou </w:t>
      </w:r>
      <w:r w:rsidRPr="00E40D28">
        <w:rPr>
          <w:rFonts w:ascii="Book Antiqua" w:eastAsia="Times New Roman" w:hAnsi="Book Antiqua" w:cs="Times New Roman"/>
          <w:b/>
          <w:bCs/>
          <w:color w:val="000000"/>
          <w:sz w:val="19"/>
          <w:szCs w:val="19"/>
          <w:highlight w:val="yellow"/>
          <w:lang w:eastAsia="pt-BR"/>
        </w:rPr>
        <w:t>outras espécies de conjuntos imobiliários com controle de acesso</w:t>
      </w:r>
      <w:r w:rsidRPr="00DC2B08">
        <w:rPr>
          <w:rFonts w:ascii="Book Antiqua" w:eastAsia="Times New Roman" w:hAnsi="Book Antiqua" w:cs="Times New Roman"/>
          <w:b/>
          <w:bCs/>
          <w:color w:val="000000"/>
          <w:sz w:val="19"/>
          <w:szCs w:val="19"/>
          <w:lang w:eastAsia="pt-BR"/>
        </w:rPr>
        <w:t xml:space="preserve">, a </w:t>
      </w:r>
      <w:r w:rsidRPr="00E40D28">
        <w:rPr>
          <w:rFonts w:ascii="Book Antiqua" w:eastAsia="Times New Roman" w:hAnsi="Book Antiqua" w:cs="Times New Roman"/>
          <w:b/>
          <w:bCs/>
          <w:caps/>
          <w:color w:val="000000"/>
          <w:sz w:val="19"/>
          <w:szCs w:val="19"/>
          <w:shd w:val="clear" w:color="auto" w:fill="F7CAAC" w:themeFill="accent2" w:themeFillTint="66"/>
          <w:lang w:eastAsia="pt-BR"/>
        </w:rPr>
        <w:t>intimação</w:t>
      </w:r>
      <w:r w:rsidRPr="00DC2B08">
        <w:rPr>
          <w:rFonts w:ascii="Book Antiqua" w:eastAsia="Times New Roman" w:hAnsi="Book Antiqua" w:cs="Times New Roman"/>
          <w:b/>
          <w:bCs/>
          <w:color w:val="000000"/>
          <w:sz w:val="19"/>
          <w:szCs w:val="19"/>
          <w:lang w:eastAsia="pt-BR"/>
        </w:rPr>
        <w:t xml:space="preserve"> </w:t>
      </w:r>
      <w:r w:rsidRPr="00E40D28">
        <w:rPr>
          <w:rFonts w:ascii="Book Antiqua" w:eastAsia="Times New Roman" w:hAnsi="Book Antiqua" w:cs="Times New Roman"/>
          <w:b/>
          <w:bCs/>
          <w:color w:val="000000"/>
          <w:sz w:val="19"/>
          <w:szCs w:val="19"/>
          <w:highlight w:val="cyan"/>
          <w:lang w:eastAsia="pt-BR"/>
        </w:rPr>
        <w:t>de que trata o § 3</w:t>
      </w:r>
      <w:r w:rsidRPr="00E40D28">
        <w:rPr>
          <w:rFonts w:ascii="Book Antiqua" w:eastAsia="Times New Roman" w:hAnsi="Book Antiqua" w:cs="Times New Roman"/>
          <w:b/>
          <w:bCs/>
          <w:color w:val="000000"/>
          <w:sz w:val="19"/>
          <w:szCs w:val="19"/>
          <w:highlight w:val="cyan"/>
          <w:u w:val="single"/>
          <w:vertAlign w:val="superscript"/>
          <w:lang w:eastAsia="pt-BR"/>
        </w:rPr>
        <w:t>o</w:t>
      </w:r>
      <w:r w:rsidRPr="00E40D28">
        <w:rPr>
          <w:rFonts w:ascii="Book Antiqua" w:eastAsia="Times New Roman" w:hAnsi="Book Antiqua" w:cs="Times New Roman"/>
          <w:b/>
          <w:bCs/>
          <w:color w:val="000000"/>
          <w:sz w:val="19"/>
          <w:szCs w:val="19"/>
          <w:highlight w:val="cyan"/>
          <w:lang w:eastAsia="pt-BR"/>
        </w:rPr>
        <w:t>-A</w:t>
      </w:r>
      <w:r w:rsidRPr="00DC2B08">
        <w:rPr>
          <w:rFonts w:ascii="Book Antiqua" w:eastAsia="Times New Roman" w:hAnsi="Book Antiqua" w:cs="Times New Roman"/>
          <w:b/>
          <w:bCs/>
          <w:color w:val="000000"/>
          <w:sz w:val="19"/>
          <w:szCs w:val="19"/>
          <w:lang w:eastAsia="pt-BR"/>
        </w:rPr>
        <w:t xml:space="preserve"> </w:t>
      </w:r>
      <w:r w:rsidRPr="00DC2B08">
        <w:rPr>
          <w:rFonts w:ascii="Book Antiqua" w:eastAsia="Times New Roman" w:hAnsi="Book Antiqua" w:cs="Times New Roman"/>
          <w:b/>
          <w:bCs/>
          <w:caps/>
          <w:color w:val="000000"/>
          <w:sz w:val="19"/>
          <w:szCs w:val="19"/>
          <w:highlight w:val="green"/>
          <w:lang w:eastAsia="pt-BR"/>
        </w:rPr>
        <w:t>poderá ser feita</w:t>
      </w:r>
      <w:r w:rsidRPr="00DC2B08">
        <w:rPr>
          <w:rFonts w:ascii="Book Antiqua" w:eastAsia="Times New Roman" w:hAnsi="Book Antiqua" w:cs="Times New Roman"/>
          <w:b/>
          <w:bCs/>
          <w:color w:val="000000"/>
          <w:sz w:val="19"/>
          <w:szCs w:val="19"/>
          <w:lang w:eastAsia="pt-BR"/>
        </w:rPr>
        <w:t xml:space="preserve"> ao </w:t>
      </w:r>
      <w:r w:rsidRPr="00E40D28">
        <w:rPr>
          <w:rFonts w:ascii="Book Antiqua" w:eastAsia="Times New Roman" w:hAnsi="Book Antiqua" w:cs="Times New Roman"/>
          <w:b/>
          <w:bCs/>
          <w:color w:val="000000"/>
          <w:sz w:val="19"/>
          <w:szCs w:val="19"/>
          <w:highlight w:val="yellow"/>
          <w:lang w:eastAsia="pt-BR"/>
        </w:rPr>
        <w:t>funcionário da portaria</w:t>
      </w:r>
      <w:r w:rsidRPr="00DC2B08">
        <w:rPr>
          <w:rFonts w:ascii="Book Antiqua" w:eastAsia="Times New Roman" w:hAnsi="Book Antiqua" w:cs="Times New Roman"/>
          <w:b/>
          <w:bCs/>
          <w:color w:val="000000"/>
          <w:sz w:val="19"/>
          <w:szCs w:val="19"/>
          <w:lang w:eastAsia="pt-BR"/>
        </w:rPr>
        <w:t xml:space="preserve"> </w:t>
      </w:r>
      <w:r w:rsidRPr="00E40D28">
        <w:rPr>
          <w:rFonts w:ascii="Book Antiqua" w:eastAsia="Times New Roman" w:hAnsi="Book Antiqua" w:cs="Times New Roman"/>
          <w:b/>
          <w:bCs/>
          <w:caps/>
          <w:color w:val="000000"/>
          <w:sz w:val="19"/>
          <w:szCs w:val="19"/>
          <w:highlight w:val="green"/>
          <w:lang w:eastAsia="pt-BR"/>
        </w:rPr>
        <w:t>responsável</w:t>
      </w:r>
      <w:r w:rsidRPr="00DC2B08">
        <w:rPr>
          <w:rFonts w:ascii="Book Antiqua" w:eastAsia="Times New Roman" w:hAnsi="Book Antiqua" w:cs="Times New Roman"/>
          <w:b/>
          <w:bCs/>
          <w:color w:val="000000"/>
          <w:sz w:val="19"/>
          <w:szCs w:val="19"/>
          <w:lang w:eastAsia="pt-BR"/>
        </w:rPr>
        <w:t xml:space="preserve"> </w:t>
      </w:r>
      <w:r w:rsidRPr="00E40D28">
        <w:rPr>
          <w:rFonts w:ascii="Book Antiqua" w:eastAsia="Times New Roman" w:hAnsi="Book Antiqua" w:cs="Times New Roman"/>
          <w:b/>
          <w:bCs/>
          <w:color w:val="000000"/>
          <w:sz w:val="19"/>
          <w:szCs w:val="19"/>
          <w:highlight w:val="cyan"/>
          <w:lang w:eastAsia="pt-BR"/>
        </w:rPr>
        <w:t>pelo recebimento</w:t>
      </w:r>
      <w:r w:rsidRPr="00DC2B08">
        <w:rPr>
          <w:rFonts w:ascii="Book Antiqua" w:eastAsia="Times New Roman" w:hAnsi="Book Antiqua" w:cs="Times New Roman"/>
          <w:b/>
          <w:bCs/>
          <w:color w:val="000000"/>
          <w:sz w:val="19"/>
          <w:szCs w:val="19"/>
          <w:lang w:eastAsia="pt-BR"/>
        </w:rPr>
        <w:t xml:space="preserve"> </w:t>
      </w:r>
      <w:r w:rsidRPr="00E40D28">
        <w:rPr>
          <w:rFonts w:ascii="Book Antiqua" w:eastAsia="Times New Roman" w:hAnsi="Book Antiqua" w:cs="Times New Roman"/>
          <w:b/>
          <w:bCs/>
          <w:color w:val="000000"/>
          <w:sz w:val="19"/>
          <w:szCs w:val="19"/>
          <w:highlight w:val="yellow"/>
          <w:lang w:eastAsia="pt-BR"/>
        </w:rPr>
        <w:t>de correspondência</w:t>
      </w:r>
      <w:r w:rsidRPr="00976AAC">
        <w:rPr>
          <w:rFonts w:ascii="Book Antiqua" w:eastAsia="Times New Roman" w:hAnsi="Book Antiqua" w:cs="Times New Roman"/>
          <w:color w:val="000000"/>
          <w:sz w:val="16"/>
          <w:szCs w:val="16"/>
          <w:lang w:eastAsia="pt-BR"/>
        </w:rPr>
        <w:t xml:space="preserve">. </w:t>
      </w:r>
      <w:hyperlink r:id="rId109" w:anchor="art67" w:history="1">
        <w:r w:rsidRPr="00976AAC">
          <w:rPr>
            <w:rFonts w:ascii="Book Antiqua" w:eastAsia="Times New Roman" w:hAnsi="Book Antiqua" w:cs="Times New Roman"/>
            <w:color w:val="0000FF"/>
            <w:sz w:val="16"/>
            <w:szCs w:val="16"/>
            <w:u w:val="single"/>
            <w:lang w:eastAsia="pt-BR"/>
          </w:rPr>
          <w:t>(Incluído pela Lei nº 13.465, de 2017)</w:t>
        </w:r>
      </w:hyperlink>
      <w:r w:rsidR="00E40D28" w:rsidRPr="00976AAC">
        <w:rPr>
          <w:rFonts w:ascii="Book Antiqua" w:eastAsia="Times New Roman" w:hAnsi="Book Antiqua" w:cs="Times New Roman"/>
          <w:color w:val="0000FF"/>
          <w:sz w:val="16"/>
          <w:szCs w:val="16"/>
          <w:lang w:eastAsia="pt-BR"/>
        </w:rPr>
        <w:t xml:space="preserve"> </w:t>
      </w:r>
      <w:r w:rsidR="00E40D28" w:rsidRPr="00976AAC">
        <w:rPr>
          <w:rFonts w:ascii="Book Antiqua" w:eastAsia="Times New Roman" w:hAnsi="Book Antiqua" w:cs="Times New Roman"/>
          <w:b/>
          <w:bCs/>
          <w:color w:val="FF0000"/>
          <w:sz w:val="16"/>
          <w:szCs w:val="16"/>
          <w:u w:val="single"/>
          <w:lang w:eastAsia="pt-BR"/>
        </w:rPr>
        <w:t>(Cartórios/TJSP-2018)</w:t>
      </w:r>
      <w:r w:rsidR="003A1D0A" w:rsidRPr="00976AAC">
        <w:rPr>
          <w:rFonts w:ascii="Book Antiqua" w:eastAsia="Times New Roman" w:hAnsi="Book Antiqua" w:cs="Times New Roman"/>
          <w:color w:val="0000FF"/>
          <w:sz w:val="16"/>
          <w:szCs w:val="16"/>
          <w:lang w:eastAsia="pt-BR"/>
        </w:rPr>
        <w:t xml:space="preserve"> </w:t>
      </w:r>
      <w:r w:rsidR="003A1D0A" w:rsidRPr="00976AAC">
        <w:rPr>
          <w:rFonts w:ascii="Book Antiqua" w:eastAsia="Times New Roman" w:hAnsi="Book Antiqua" w:cs="Times New Roman"/>
          <w:b/>
          <w:bCs/>
          <w:color w:val="FF0000"/>
          <w:sz w:val="16"/>
          <w:szCs w:val="16"/>
          <w:u w:val="single"/>
          <w:lang w:eastAsia="pt-BR"/>
        </w:rPr>
        <w:t>(TJAC-2019)</w:t>
      </w:r>
      <w:r w:rsidR="00CE278D" w:rsidRPr="00976AAC">
        <w:rPr>
          <w:rFonts w:ascii="Book Antiqua" w:eastAsia="Times New Roman" w:hAnsi="Book Antiqua" w:cs="Times New Roman"/>
          <w:color w:val="0000FF"/>
          <w:sz w:val="16"/>
          <w:szCs w:val="16"/>
          <w:lang w:eastAsia="pt-BR"/>
        </w:rPr>
        <w:t xml:space="preserve"> </w:t>
      </w:r>
      <w:r w:rsidR="00CE278D" w:rsidRPr="00976AAC">
        <w:rPr>
          <w:rFonts w:ascii="Book Antiqua" w:hAnsi="Book Antiqua" w:cs="Times New Roman"/>
          <w:b/>
          <w:color w:val="FF0000"/>
          <w:sz w:val="16"/>
          <w:szCs w:val="16"/>
          <w:u w:val="single"/>
        </w:rPr>
        <w:t>(TJMS-2020)</w:t>
      </w:r>
    </w:p>
    <w:p w14:paraId="321A4335" w14:textId="0CB4C27E"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8" w:name="art26§4."/>
      <w:bookmarkStart w:id="149" w:name="art26§4"/>
      <w:bookmarkEnd w:id="148"/>
      <w:bookmarkEnd w:id="149"/>
      <w:r w:rsidRPr="001F32B3">
        <w:rPr>
          <w:rFonts w:ascii="Book Antiqua" w:eastAsia="Times New Roman" w:hAnsi="Book Antiqua" w:cs="Times New Roman"/>
          <w:sz w:val="19"/>
          <w:szCs w:val="19"/>
          <w:lang w:eastAsia="pt-BR"/>
        </w:rPr>
        <w:t>§ 4º Quando o devedor ou, se for o caso, o terceiro fiduciante, o cessionário, o representante legal ou o procurador regularmente constituído encontrar-se em local ignorado, incerto ou inacessível, o fato será certificado pelo serventuário encarregado da diligência e informado ao oficial de registro de imóveis, que, à vista da certidão, promoverá a intimação por edital publicado pelo período mínimo de 3 (três) dias em jornal de maior circulação local ou em jornal de comarca de fácil acesso, se o local não dispuser de imprensa diária, contado o prazo para purgação da mora da data da última publicação do edital</w:t>
      </w:r>
      <w:r w:rsidRPr="001F32B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10" w:anchor="art2" w:history="1">
        <w:r w:rsidRPr="001F32B3">
          <w:rPr>
            <w:rStyle w:val="Hyperlink"/>
            <w:rFonts w:ascii="Book Antiqua" w:eastAsia="Times New Roman" w:hAnsi="Book Antiqua" w:cs="Times New Roman"/>
            <w:sz w:val="16"/>
            <w:szCs w:val="16"/>
            <w:lang w:eastAsia="pt-BR"/>
          </w:rPr>
          <w:t>(Redação dada pela Lei nº 14.711, de 2023)</w:t>
        </w:r>
      </w:hyperlink>
    </w:p>
    <w:p w14:paraId="3491197A" w14:textId="77777777"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2B3">
        <w:rPr>
          <w:rFonts w:ascii="Book Antiqua" w:eastAsia="Times New Roman" w:hAnsi="Book Antiqua" w:cs="Times New Roman"/>
          <w:sz w:val="19"/>
          <w:szCs w:val="19"/>
          <w:lang w:eastAsia="pt-BR"/>
        </w:rPr>
        <w:t>§ 4º-A É responsabilidade do devedor e, se for o caso, do terceiro fiduciante informar ao credor fiduciário sobre a alteração de seu domicílio</w:t>
      </w:r>
      <w:r w:rsidRPr="001F32B3">
        <w:rPr>
          <w:rFonts w:ascii="Book Antiqua" w:eastAsia="Times New Roman" w:hAnsi="Book Antiqua" w:cs="Times New Roman"/>
          <w:sz w:val="16"/>
          <w:szCs w:val="16"/>
          <w:lang w:eastAsia="pt-BR"/>
        </w:rPr>
        <w:t>.     </w:t>
      </w:r>
      <w:hyperlink r:id="rId111" w:anchor="art2" w:history="1">
        <w:r w:rsidRPr="001F32B3">
          <w:rPr>
            <w:rStyle w:val="Hyperlink"/>
            <w:rFonts w:ascii="Book Antiqua" w:eastAsia="Times New Roman" w:hAnsi="Book Antiqua" w:cs="Times New Roman"/>
            <w:sz w:val="16"/>
            <w:szCs w:val="16"/>
            <w:lang w:eastAsia="pt-BR"/>
          </w:rPr>
          <w:t>(Incluído pela Lei nº 14.711, de 2023)</w:t>
        </w:r>
      </w:hyperlink>
    </w:p>
    <w:p w14:paraId="3D8B3343" w14:textId="77777777"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2B3">
        <w:rPr>
          <w:rFonts w:ascii="Book Antiqua" w:eastAsia="Times New Roman" w:hAnsi="Book Antiqua" w:cs="Times New Roman"/>
          <w:sz w:val="19"/>
          <w:szCs w:val="19"/>
          <w:lang w:eastAsia="pt-BR"/>
        </w:rPr>
        <w:t>§ 4º-B Presume-se que o devedor e, se for o caso, o terceiro fiduciante encontram-se em lugar ignorado quando não forem encontrados no local do imóvel dado em garantia nem no endereço que tenham fornecido por último, observado que, na hipótese de o devedor ter fornecido contato eletrônico no contrato, é imprescindível o envio da intimação por essa via com, no mínimo, 15 (quinze) dias de antecedência da realização de intimação edilícia</w:t>
      </w:r>
      <w:r w:rsidRPr="001F32B3">
        <w:rPr>
          <w:rFonts w:ascii="Book Antiqua" w:eastAsia="Times New Roman" w:hAnsi="Book Antiqua" w:cs="Times New Roman"/>
          <w:sz w:val="16"/>
          <w:szCs w:val="16"/>
          <w:lang w:eastAsia="pt-BR"/>
        </w:rPr>
        <w:t>.    </w:t>
      </w:r>
      <w:hyperlink r:id="rId112" w:anchor="art2" w:history="1">
        <w:r w:rsidRPr="001F32B3">
          <w:rPr>
            <w:rStyle w:val="Hyperlink"/>
            <w:rFonts w:ascii="Book Antiqua" w:eastAsia="Times New Roman" w:hAnsi="Book Antiqua" w:cs="Times New Roman"/>
            <w:sz w:val="16"/>
            <w:szCs w:val="16"/>
            <w:lang w:eastAsia="pt-BR"/>
          </w:rPr>
          <w:t>(Incluído pela Lei nº 14.711, de 2023)</w:t>
        </w:r>
      </w:hyperlink>
    </w:p>
    <w:p w14:paraId="203A784B" w14:textId="77F90291"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2B3">
        <w:rPr>
          <w:rFonts w:ascii="Book Antiqua" w:eastAsia="Times New Roman" w:hAnsi="Book Antiqua" w:cs="Times New Roman"/>
          <w:sz w:val="19"/>
          <w:szCs w:val="19"/>
          <w:lang w:eastAsia="pt-BR"/>
        </w:rPr>
        <w:t>§ 4º-C Para fins do disposto no § 4º deste artigo, considera-se lugar inacessível</w:t>
      </w:r>
      <w:r w:rsidRPr="001F32B3">
        <w:rPr>
          <w:rFonts w:ascii="Book Antiqua" w:eastAsia="Times New Roman" w:hAnsi="Book Antiqua" w:cs="Times New Roman"/>
          <w:sz w:val="16"/>
          <w:szCs w:val="16"/>
          <w:lang w:eastAsia="pt-BR"/>
        </w:rPr>
        <w:t>: </w:t>
      </w:r>
      <w:hyperlink r:id="rId113" w:anchor="art2" w:history="1">
        <w:r w:rsidRPr="001F32B3">
          <w:rPr>
            <w:rStyle w:val="Hyperlink"/>
            <w:rFonts w:ascii="Book Antiqua" w:eastAsia="Times New Roman" w:hAnsi="Book Antiqua" w:cs="Times New Roman"/>
            <w:sz w:val="16"/>
            <w:szCs w:val="16"/>
            <w:lang w:eastAsia="pt-BR"/>
          </w:rPr>
          <w:t>(Incluído pela Lei nº 14.711, de 2023)</w:t>
        </w:r>
      </w:hyperlink>
    </w:p>
    <w:p w14:paraId="7E259EBF" w14:textId="77777777"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32B3">
        <w:rPr>
          <w:rFonts w:ascii="Book Antiqua" w:eastAsia="Times New Roman" w:hAnsi="Book Antiqua" w:cs="Times New Roman"/>
          <w:sz w:val="19"/>
          <w:szCs w:val="19"/>
          <w:lang w:eastAsia="pt-BR"/>
        </w:rPr>
        <w:t>I - aquele em que o funcionário responsável pelo recebimento de correspondência se recuse a atender a pessoa encarregada pela intimação; ou </w:t>
      </w:r>
      <w:r w:rsidRPr="001F32B3">
        <w:rPr>
          <w:rFonts w:ascii="Book Antiqua" w:eastAsia="Times New Roman" w:hAnsi="Book Antiqua" w:cs="Times New Roman"/>
          <w:sz w:val="16"/>
          <w:szCs w:val="16"/>
          <w:lang w:eastAsia="pt-BR"/>
        </w:rPr>
        <w:t>    </w:t>
      </w:r>
      <w:hyperlink r:id="rId114" w:anchor="art2" w:history="1">
        <w:r w:rsidRPr="001F32B3">
          <w:rPr>
            <w:rStyle w:val="Hyperlink"/>
            <w:rFonts w:ascii="Book Antiqua" w:eastAsia="Times New Roman" w:hAnsi="Book Antiqua" w:cs="Times New Roman"/>
            <w:sz w:val="16"/>
            <w:szCs w:val="16"/>
            <w:lang w:eastAsia="pt-BR"/>
          </w:rPr>
          <w:t>(Incluído pela Lei nº 14.711, de 2023)</w:t>
        </w:r>
      </w:hyperlink>
    </w:p>
    <w:p w14:paraId="04480CDC" w14:textId="77777777" w:rsidR="001F32B3" w:rsidRPr="001F32B3" w:rsidRDefault="001F32B3" w:rsidP="001F32B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32B3">
        <w:rPr>
          <w:rFonts w:ascii="Book Antiqua" w:eastAsia="Times New Roman" w:hAnsi="Book Antiqua" w:cs="Times New Roman"/>
          <w:sz w:val="19"/>
          <w:szCs w:val="19"/>
          <w:lang w:eastAsia="pt-BR"/>
        </w:rPr>
        <w:t xml:space="preserve">II - </w:t>
      </w:r>
      <w:proofErr w:type="gramStart"/>
      <w:r w:rsidRPr="001F32B3">
        <w:rPr>
          <w:rFonts w:ascii="Book Antiqua" w:eastAsia="Times New Roman" w:hAnsi="Book Antiqua" w:cs="Times New Roman"/>
          <w:sz w:val="19"/>
          <w:szCs w:val="19"/>
          <w:lang w:eastAsia="pt-BR"/>
        </w:rPr>
        <w:t>aquele</w:t>
      </w:r>
      <w:proofErr w:type="gramEnd"/>
      <w:r w:rsidRPr="001F32B3">
        <w:rPr>
          <w:rFonts w:ascii="Book Antiqua" w:eastAsia="Times New Roman" w:hAnsi="Book Antiqua" w:cs="Times New Roman"/>
          <w:sz w:val="19"/>
          <w:szCs w:val="19"/>
          <w:lang w:eastAsia="pt-BR"/>
        </w:rPr>
        <w:t xml:space="preserve"> em que não haja funcionário responsável pelo recebimento de correspondência para atender a pessoa encarregada pela intimação</w:t>
      </w:r>
      <w:r w:rsidRPr="001F32B3">
        <w:rPr>
          <w:rFonts w:ascii="Book Antiqua" w:eastAsia="Times New Roman" w:hAnsi="Book Antiqua" w:cs="Times New Roman"/>
          <w:sz w:val="16"/>
          <w:szCs w:val="16"/>
          <w:lang w:eastAsia="pt-BR"/>
        </w:rPr>
        <w:t>.     </w:t>
      </w:r>
      <w:hyperlink r:id="rId115" w:anchor="art2" w:history="1">
        <w:r w:rsidRPr="001F32B3">
          <w:rPr>
            <w:rStyle w:val="Hyperlink"/>
            <w:rFonts w:ascii="Book Antiqua" w:eastAsia="Times New Roman" w:hAnsi="Book Antiqua" w:cs="Times New Roman"/>
            <w:sz w:val="16"/>
            <w:szCs w:val="16"/>
            <w:lang w:eastAsia="pt-BR"/>
          </w:rPr>
          <w:t>(Incluído pela Lei nº 14.711, de 2023)</w:t>
        </w:r>
      </w:hyperlink>
    </w:p>
    <w:p w14:paraId="4CD4E3C3" w14:textId="705EE09B"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0" w:name="art26§5"/>
      <w:bookmarkEnd w:id="150"/>
      <w:r w:rsidRPr="00991877">
        <w:rPr>
          <w:rFonts w:ascii="Book Antiqua" w:eastAsia="Times New Roman" w:hAnsi="Book Antiqua" w:cs="Times New Roman"/>
          <w:b/>
          <w:bCs/>
          <w:sz w:val="19"/>
          <w:szCs w:val="19"/>
          <w:highlight w:val="magenta"/>
          <w:lang w:eastAsia="pt-BR"/>
        </w:rPr>
        <w:t>§ 5º</w:t>
      </w:r>
      <w:r w:rsidRPr="00F241C3">
        <w:rPr>
          <w:rFonts w:ascii="Book Antiqua" w:eastAsia="Times New Roman" w:hAnsi="Book Antiqua" w:cs="Times New Roman"/>
          <w:sz w:val="19"/>
          <w:szCs w:val="19"/>
          <w:lang w:eastAsia="pt-BR"/>
        </w:rPr>
        <w:t xml:space="preserve"> </w:t>
      </w:r>
      <w:r w:rsidRPr="009F797C">
        <w:rPr>
          <w:rFonts w:ascii="Book Antiqua" w:eastAsia="Times New Roman" w:hAnsi="Book Antiqua" w:cs="Times New Roman"/>
          <w:b/>
          <w:bCs/>
          <w:sz w:val="19"/>
          <w:szCs w:val="19"/>
          <w:lang w:eastAsia="pt-BR"/>
        </w:rPr>
        <w:t xml:space="preserve">Purgada a mora no Registro de Imóveis, </w:t>
      </w:r>
      <w:r w:rsidRPr="009F797C">
        <w:rPr>
          <w:rFonts w:ascii="Book Antiqua" w:eastAsia="Times New Roman" w:hAnsi="Book Antiqua" w:cs="Times New Roman"/>
          <w:b/>
          <w:bCs/>
          <w:caps/>
          <w:sz w:val="19"/>
          <w:szCs w:val="19"/>
          <w:highlight w:val="green"/>
          <w:lang w:eastAsia="pt-BR"/>
        </w:rPr>
        <w:t>convalescerá</w:t>
      </w:r>
      <w:r w:rsidRPr="009F797C">
        <w:rPr>
          <w:rFonts w:ascii="Book Antiqua" w:eastAsia="Times New Roman" w:hAnsi="Book Antiqua" w:cs="Times New Roman"/>
          <w:b/>
          <w:bCs/>
          <w:sz w:val="19"/>
          <w:szCs w:val="19"/>
          <w:lang w:eastAsia="pt-BR"/>
        </w:rPr>
        <w:t xml:space="preserve"> o contrato de alienação fiduciária</w:t>
      </w:r>
      <w:r w:rsidRPr="00976AAC">
        <w:rPr>
          <w:rFonts w:ascii="Book Antiqua" w:eastAsia="Times New Roman" w:hAnsi="Book Antiqua" w:cs="Times New Roman"/>
          <w:b/>
          <w:bCs/>
          <w:sz w:val="16"/>
          <w:szCs w:val="16"/>
          <w:lang w:eastAsia="pt-BR"/>
        </w:rPr>
        <w:t>.</w:t>
      </w:r>
      <w:r w:rsidR="00991877" w:rsidRPr="00976AAC">
        <w:rPr>
          <w:rFonts w:ascii="Book Antiqua" w:eastAsia="Times New Roman" w:hAnsi="Book Antiqua" w:cs="Times New Roman"/>
          <w:b/>
          <w:bCs/>
          <w:sz w:val="16"/>
          <w:szCs w:val="16"/>
          <w:lang w:eastAsia="pt-BR"/>
        </w:rPr>
        <w:t xml:space="preserve"> </w:t>
      </w:r>
      <w:bookmarkStart w:id="151" w:name="_Hlk53918673"/>
      <w:r w:rsidR="00991877" w:rsidRPr="00976AAC">
        <w:rPr>
          <w:rFonts w:ascii="Book Antiqua" w:eastAsia="Times New Roman" w:hAnsi="Book Antiqua" w:cs="Times New Roman"/>
          <w:b/>
          <w:bCs/>
          <w:color w:val="FF0000"/>
          <w:sz w:val="16"/>
          <w:szCs w:val="16"/>
          <w:u w:val="single"/>
          <w:lang w:eastAsia="pt-BR"/>
        </w:rPr>
        <w:t>(Cartórios/TJRS-2015)</w:t>
      </w:r>
      <w:bookmarkEnd w:id="151"/>
      <w:r w:rsidR="00C5559E" w:rsidRPr="00976AAC">
        <w:rPr>
          <w:rFonts w:ascii="Book Antiqua" w:eastAsia="Times New Roman" w:hAnsi="Book Antiqua" w:cs="Times New Roman"/>
          <w:b/>
          <w:bCs/>
          <w:color w:val="FF0000"/>
          <w:sz w:val="16"/>
          <w:szCs w:val="16"/>
          <w:lang w:eastAsia="pt-BR"/>
        </w:rPr>
        <w:t xml:space="preserve"> </w:t>
      </w:r>
      <w:r w:rsidR="00C5559E" w:rsidRPr="00976AAC">
        <w:rPr>
          <w:rFonts w:ascii="Book Antiqua" w:eastAsia="Times New Roman" w:hAnsi="Book Antiqua" w:cs="Times New Roman"/>
          <w:b/>
          <w:bCs/>
          <w:color w:val="FF0000"/>
          <w:sz w:val="16"/>
          <w:szCs w:val="16"/>
          <w:u w:val="single"/>
          <w:lang w:eastAsia="pt-BR"/>
        </w:rPr>
        <w:t>(Cartórios/TJMG-2017)</w:t>
      </w:r>
    </w:p>
    <w:p w14:paraId="1E32942C" w14:textId="36762D68"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52" w:name="art26§6"/>
      <w:bookmarkEnd w:id="152"/>
      <w:r w:rsidRPr="009F797C">
        <w:rPr>
          <w:rFonts w:ascii="Book Antiqua" w:eastAsia="Times New Roman" w:hAnsi="Book Antiqua" w:cs="Times New Roman"/>
          <w:b/>
          <w:bCs/>
          <w:sz w:val="19"/>
          <w:szCs w:val="19"/>
          <w:highlight w:val="magenta"/>
          <w:lang w:eastAsia="pt-BR"/>
        </w:rPr>
        <w:t>§ 6º</w:t>
      </w:r>
      <w:r w:rsidRPr="00F241C3">
        <w:rPr>
          <w:rFonts w:ascii="Book Antiqua" w:eastAsia="Times New Roman" w:hAnsi="Book Antiqua" w:cs="Times New Roman"/>
          <w:sz w:val="19"/>
          <w:szCs w:val="19"/>
          <w:lang w:eastAsia="pt-BR"/>
        </w:rPr>
        <w:t xml:space="preserve"> </w:t>
      </w:r>
      <w:r w:rsidRPr="009F797C">
        <w:rPr>
          <w:rFonts w:ascii="Book Antiqua" w:eastAsia="Times New Roman" w:hAnsi="Book Antiqua" w:cs="Times New Roman"/>
          <w:b/>
          <w:bCs/>
          <w:sz w:val="19"/>
          <w:szCs w:val="19"/>
          <w:lang w:eastAsia="pt-BR"/>
        </w:rPr>
        <w:t xml:space="preserve">O oficial do Registro de Imóveis, </w:t>
      </w:r>
      <w:r w:rsidRPr="009F797C">
        <w:rPr>
          <w:rFonts w:ascii="Book Antiqua" w:eastAsia="Times New Roman" w:hAnsi="Book Antiqua" w:cs="Times New Roman"/>
          <w:b/>
          <w:bCs/>
          <w:sz w:val="19"/>
          <w:szCs w:val="19"/>
          <w:highlight w:val="cyan"/>
          <w:lang w:eastAsia="pt-BR"/>
        </w:rPr>
        <w:t>nos três dias seguintes à purgação da mora</w:t>
      </w:r>
      <w:r w:rsidRPr="009F797C">
        <w:rPr>
          <w:rFonts w:ascii="Book Antiqua" w:eastAsia="Times New Roman" w:hAnsi="Book Antiqua" w:cs="Times New Roman"/>
          <w:b/>
          <w:bCs/>
          <w:sz w:val="19"/>
          <w:szCs w:val="19"/>
          <w:lang w:eastAsia="pt-BR"/>
        </w:rPr>
        <w:t xml:space="preserve">, entregará ao fiduciário as importâncias recebidas, </w:t>
      </w:r>
      <w:r w:rsidRPr="001A3D78">
        <w:rPr>
          <w:rFonts w:ascii="Book Antiqua" w:eastAsia="Times New Roman" w:hAnsi="Book Antiqua" w:cs="Times New Roman"/>
          <w:b/>
          <w:bCs/>
          <w:caps/>
          <w:sz w:val="19"/>
          <w:szCs w:val="19"/>
          <w:highlight w:val="green"/>
          <w:lang w:eastAsia="pt-BR"/>
        </w:rPr>
        <w:t>deduzidas</w:t>
      </w:r>
      <w:r w:rsidRPr="009F797C">
        <w:rPr>
          <w:rFonts w:ascii="Book Antiqua" w:eastAsia="Times New Roman" w:hAnsi="Book Antiqua" w:cs="Times New Roman"/>
          <w:b/>
          <w:bCs/>
          <w:sz w:val="19"/>
          <w:szCs w:val="19"/>
          <w:lang w:eastAsia="pt-BR"/>
        </w:rPr>
        <w:t xml:space="preserve"> as despesas de cobrança e de intimação</w:t>
      </w:r>
      <w:r w:rsidRPr="00976AAC">
        <w:rPr>
          <w:rFonts w:ascii="Book Antiqua" w:eastAsia="Times New Roman" w:hAnsi="Book Antiqua" w:cs="Times New Roman"/>
          <w:sz w:val="18"/>
          <w:szCs w:val="18"/>
          <w:lang w:eastAsia="pt-BR"/>
        </w:rPr>
        <w:t>.</w:t>
      </w:r>
      <w:r w:rsidR="004F1CAB" w:rsidRPr="00976AAC">
        <w:rPr>
          <w:rFonts w:ascii="Book Antiqua" w:eastAsia="Times New Roman" w:hAnsi="Book Antiqua" w:cs="Times New Roman"/>
          <w:sz w:val="18"/>
          <w:szCs w:val="18"/>
          <w:lang w:eastAsia="pt-BR"/>
        </w:rPr>
        <w:t xml:space="preserve"> </w:t>
      </w:r>
      <w:r w:rsidR="009F797C" w:rsidRPr="00976AAC">
        <w:rPr>
          <w:rFonts w:ascii="Book Antiqua" w:eastAsia="Times New Roman" w:hAnsi="Book Antiqua" w:cs="Times New Roman"/>
          <w:b/>
          <w:bCs/>
          <w:color w:val="FF0000"/>
          <w:sz w:val="16"/>
          <w:szCs w:val="16"/>
          <w:u w:val="single"/>
          <w:lang w:eastAsia="pt-BR"/>
        </w:rPr>
        <w:t>(Cartórios/TJMG-2015)</w:t>
      </w:r>
      <w:r w:rsidR="001A3D78" w:rsidRPr="00976AAC">
        <w:rPr>
          <w:rFonts w:ascii="Book Antiqua" w:eastAsia="Times New Roman" w:hAnsi="Book Antiqua" w:cs="Times New Roman"/>
          <w:b/>
          <w:bCs/>
          <w:color w:val="FF0000"/>
          <w:sz w:val="16"/>
          <w:szCs w:val="16"/>
          <w:lang w:eastAsia="pt-BR"/>
        </w:rPr>
        <w:t xml:space="preserve"> </w:t>
      </w:r>
      <w:r w:rsidR="001A3D78" w:rsidRPr="00976AAC">
        <w:rPr>
          <w:rFonts w:ascii="Book Antiqua" w:eastAsia="Times New Roman" w:hAnsi="Book Antiqua" w:cs="Times New Roman"/>
          <w:b/>
          <w:bCs/>
          <w:color w:val="FF0000"/>
          <w:sz w:val="16"/>
          <w:szCs w:val="16"/>
          <w:u w:val="single"/>
          <w:lang w:eastAsia="pt-BR"/>
        </w:rPr>
        <w:t>(Cartórios/TJSC-2008/2021)</w:t>
      </w:r>
    </w:p>
    <w:tbl>
      <w:tblPr>
        <w:tblStyle w:val="Tabelacomgrade"/>
        <w:tblW w:w="0" w:type="auto"/>
        <w:tblLook w:val="04A0" w:firstRow="1" w:lastRow="0" w:firstColumn="1" w:lastColumn="0" w:noHBand="0" w:noVBand="1"/>
      </w:tblPr>
      <w:tblGrid>
        <w:gridCol w:w="8494"/>
      </w:tblGrid>
      <w:tr w:rsidR="001A3D78" w14:paraId="5B2A28DD" w14:textId="77777777" w:rsidTr="001A3D78">
        <w:tc>
          <w:tcPr>
            <w:tcW w:w="8494" w:type="dxa"/>
            <w:shd w:val="clear" w:color="auto" w:fill="CCFFFF"/>
          </w:tcPr>
          <w:p w14:paraId="0170B05A" w14:textId="75ED4954" w:rsidR="001A3D78" w:rsidRPr="001A3D78" w:rsidRDefault="001A3D78" w:rsidP="001A3D7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A3D78">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3D78">
              <w:rPr>
                <w:rFonts w:ascii="Book Antiqua" w:eastAsia="Times New Roman" w:hAnsi="Book Antiqua" w:cs="Times New Roman"/>
                <w:sz w:val="19"/>
                <w:szCs w:val="19"/>
                <w:lang w:eastAsia="pt-BR"/>
              </w:rPr>
              <w:t>Nas alienações fiduciárias de imóveis, disciplinadas pela Lei nº 9.514/1997, é patente a participação do oficial do Registro de Imóveis em vários dos procedimentos previstos, com o estrito cumprimento das exigências legais.</w:t>
            </w:r>
            <w:r>
              <w:rPr>
                <w:rFonts w:ascii="Book Antiqua" w:eastAsia="Times New Roman" w:hAnsi="Book Antiqua" w:cs="Times New Roman"/>
                <w:sz w:val="19"/>
                <w:szCs w:val="19"/>
                <w:lang w:eastAsia="pt-BR"/>
              </w:rPr>
              <w:t xml:space="preserve"> </w:t>
            </w:r>
            <w:r w:rsidRPr="001A3D78">
              <w:rPr>
                <w:rFonts w:ascii="Book Antiqua" w:eastAsia="Times New Roman" w:hAnsi="Book Antiqua" w:cs="Times New Roman"/>
                <w:sz w:val="19"/>
                <w:szCs w:val="19"/>
                <w:lang w:eastAsia="pt-BR"/>
              </w:rPr>
              <w:t>Encontra-se em conformidade com a referida lei o seguinte procedimento:</w:t>
            </w:r>
            <w:r>
              <w:rPr>
                <w:rFonts w:ascii="Book Antiqua" w:eastAsia="Times New Roman" w:hAnsi="Book Antiqua" w:cs="Times New Roman"/>
                <w:sz w:val="19"/>
                <w:szCs w:val="19"/>
                <w:lang w:eastAsia="pt-BR"/>
              </w:rPr>
              <w:t xml:space="preserve"> </w:t>
            </w:r>
            <w:r w:rsidRPr="001A3D78">
              <w:rPr>
                <w:rFonts w:ascii="Book Antiqua" w:eastAsia="Times New Roman" w:hAnsi="Book Antiqua" w:cs="Times New Roman"/>
                <w:sz w:val="19"/>
                <w:szCs w:val="19"/>
                <w:lang w:eastAsia="pt-BR"/>
              </w:rPr>
              <w:t xml:space="preserve">o oficial do Registro de Imóveis, nos três dias seguintes à </w:t>
            </w:r>
            <w:r w:rsidRPr="001A3D78">
              <w:rPr>
                <w:rFonts w:ascii="Book Antiqua" w:eastAsia="Times New Roman" w:hAnsi="Book Antiqua" w:cs="Times New Roman"/>
                <w:sz w:val="19"/>
                <w:szCs w:val="19"/>
                <w:lang w:eastAsia="pt-BR"/>
              </w:rPr>
              <w:lastRenderedPageBreak/>
              <w:t>purgação da mora por parte do fiduciante, entregará ao fiduciário as importâncias recebidas, deduzidas as despesas de cobrança e de intimação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§6º, Lei 9.514/97.</w:t>
            </w:r>
          </w:p>
        </w:tc>
      </w:tr>
    </w:tbl>
    <w:p w14:paraId="156B17C8" w14:textId="40D66313" w:rsidR="005E28B7" w:rsidRPr="00976AAC" w:rsidRDefault="005E28B7" w:rsidP="007A4AC1">
      <w:pPr>
        <w:spacing w:before="100" w:beforeAutospacing="1" w:after="100" w:afterAutospacing="1" w:line="240" w:lineRule="auto"/>
        <w:ind w:firstLine="525"/>
        <w:jc w:val="both"/>
        <w:rPr>
          <w:rFonts w:ascii="Book Antiqua" w:hAnsi="Book Antiqua"/>
          <w:b/>
          <w:bCs/>
          <w:color w:val="FF0000"/>
          <w:sz w:val="16"/>
          <w:szCs w:val="16"/>
        </w:rPr>
      </w:pPr>
      <w:bookmarkStart w:id="153" w:name="art26§7"/>
      <w:bookmarkStart w:id="154" w:name="art26§7.."/>
      <w:bookmarkEnd w:id="153"/>
      <w:bookmarkEnd w:id="154"/>
      <w:r w:rsidRPr="00F241C3">
        <w:rPr>
          <w:rFonts w:ascii="Book Antiqua" w:eastAsia="Times New Roman" w:hAnsi="Book Antiqua" w:cs="Times New Roman"/>
          <w:b/>
          <w:sz w:val="19"/>
          <w:szCs w:val="19"/>
          <w:highlight w:val="magenta"/>
          <w:lang w:eastAsia="pt-BR"/>
        </w:rPr>
        <w:lastRenderedPageBreak/>
        <w:t>§ 7</w:t>
      </w:r>
      <w:r w:rsidRPr="00F241C3">
        <w:rPr>
          <w:rFonts w:ascii="Book Antiqua" w:eastAsia="Times New Roman" w:hAnsi="Book Antiqua" w:cs="Times New Roman"/>
          <w:b/>
          <w:sz w:val="19"/>
          <w:szCs w:val="19"/>
          <w:highlight w:val="magenta"/>
          <w:u w:val="single"/>
          <w:vertAlign w:val="superscript"/>
          <w:lang w:eastAsia="pt-BR"/>
        </w:rPr>
        <w:t>o</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caps/>
          <w:sz w:val="19"/>
          <w:szCs w:val="19"/>
          <w:highlight w:val="green"/>
          <w:lang w:eastAsia="pt-BR"/>
        </w:rPr>
        <w:t>Decorrido</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sz w:val="19"/>
          <w:szCs w:val="19"/>
          <w:highlight w:val="cyan"/>
          <w:lang w:eastAsia="pt-BR"/>
        </w:rPr>
        <w:t>o prazo</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sz w:val="19"/>
          <w:szCs w:val="19"/>
          <w:highlight w:val="yellow"/>
          <w:lang w:eastAsia="pt-BR"/>
        </w:rPr>
        <w:t>de que trata o § 1</w:t>
      </w:r>
      <w:r w:rsidRPr="004C1991">
        <w:rPr>
          <w:rFonts w:ascii="Book Antiqua" w:eastAsia="Times New Roman" w:hAnsi="Book Antiqua" w:cs="Times New Roman"/>
          <w:b/>
          <w:bCs/>
          <w:sz w:val="19"/>
          <w:szCs w:val="19"/>
          <w:highlight w:val="yellow"/>
          <w:u w:val="single"/>
          <w:vertAlign w:val="superscript"/>
          <w:lang w:eastAsia="pt-BR"/>
        </w:rPr>
        <w:t>o</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caps/>
          <w:sz w:val="19"/>
          <w:szCs w:val="19"/>
          <w:shd w:val="clear" w:color="auto" w:fill="F7CAAC" w:themeFill="accent2" w:themeFillTint="66"/>
          <w:lang w:eastAsia="pt-BR"/>
        </w:rPr>
        <w:t>sem a purgação da mora</w:t>
      </w:r>
      <w:r w:rsidRPr="00F241C3">
        <w:rPr>
          <w:rFonts w:ascii="Book Antiqua" w:eastAsia="Times New Roman" w:hAnsi="Book Antiqua" w:cs="Times New Roman"/>
          <w:sz w:val="19"/>
          <w:szCs w:val="19"/>
          <w:lang w:eastAsia="pt-BR"/>
        </w:rPr>
        <w:t xml:space="preserve">, o </w:t>
      </w:r>
      <w:r w:rsidRPr="004C1991">
        <w:rPr>
          <w:rFonts w:ascii="Book Antiqua" w:eastAsia="Times New Roman" w:hAnsi="Book Antiqua" w:cs="Times New Roman"/>
          <w:b/>
          <w:bCs/>
          <w:sz w:val="19"/>
          <w:szCs w:val="19"/>
          <w:highlight w:val="yellow"/>
          <w:lang w:eastAsia="pt-BR"/>
        </w:rPr>
        <w:t>oficial do competente Registro de Imóveis</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caps/>
          <w:sz w:val="19"/>
          <w:szCs w:val="19"/>
          <w:highlight w:val="green"/>
          <w:lang w:eastAsia="pt-BR"/>
        </w:rPr>
        <w:t>certificando</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sz w:val="19"/>
          <w:szCs w:val="19"/>
          <w:highlight w:val="cyan"/>
          <w:lang w:eastAsia="pt-BR"/>
        </w:rPr>
        <w:t>esse fato</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caps/>
          <w:sz w:val="19"/>
          <w:szCs w:val="19"/>
          <w:highlight w:val="green"/>
          <w:lang w:eastAsia="pt-BR"/>
        </w:rPr>
        <w:t>promoverá</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sz w:val="19"/>
          <w:szCs w:val="19"/>
          <w:lang w:eastAsia="pt-BR"/>
        </w:rPr>
        <w:t xml:space="preserve">a </w:t>
      </w:r>
      <w:r w:rsidRPr="004C1991">
        <w:rPr>
          <w:rFonts w:ascii="Book Antiqua" w:eastAsia="Times New Roman" w:hAnsi="Book Antiqua" w:cs="Times New Roman"/>
          <w:b/>
          <w:bCs/>
          <w:caps/>
          <w:sz w:val="19"/>
          <w:szCs w:val="19"/>
          <w:shd w:val="clear" w:color="auto" w:fill="F7CAAC" w:themeFill="accent2" w:themeFillTint="66"/>
          <w:lang w:eastAsia="pt-BR"/>
        </w:rPr>
        <w:t>averbação</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sz w:val="19"/>
          <w:szCs w:val="19"/>
          <w:highlight w:val="cyan"/>
          <w:lang w:eastAsia="pt-BR"/>
        </w:rPr>
        <w:t>na matrícula do imóvel</w:t>
      </w:r>
      <w:r w:rsidRPr="00F241C3">
        <w:rPr>
          <w:rFonts w:ascii="Book Antiqua" w:eastAsia="Times New Roman" w:hAnsi="Book Antiqua" w:cs="Times New Roman"/>
          <w:sz w:val="19"/>
          <w:szCs w:val="19"/>
          <w:lang w:eastAsia="pt-BR"/>
        </w:rPr>
        <w:t xml:space="preserve">, da </w:t>
      </w:r>
      <w:r w:rsidRPr="004C1991">
        <w:rPr>
          <w:rFonts w:ascii="Book Antiqua" w:eastAsia="Times New Roman" w:hAnsi="Book Antiqua" w:cs="Times New Roman"/>
          <w:b/>
          <w:bCs/>
          <w:caps/>
          <w:sz w:val="19"/>
          <w:szCs w:val="19"/>
          <w:shd w:val="clear" w:color="auto" w:fill="F7CAAC" w:themeFill="accent2" w:themeFillTint="66"/>
          <w:lang w:eastAsia="pt-BR"/>
        </w:rPr>
        <w:t>consolidação da propriedade</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sz w:val="19"/>
          <w:szCs w:val="19"/>
          <w:highlight w:val="yellow"/>
          <w:lang w:eastAsia="pt-BR"/>
        </w:rPr>
        <w:t>em nome do fiduciário</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sz w:val="19"/>
          <w:szCs w:val="19"/>
          <w:highlight w:val="cyan"/>
          <w:lang w:eastAsia="pt-BR"/>
        </w:rPr>
        <w:t>à vista da prova do pagamento</w:t>
      </w:r>
      <w:r w:rsidRPr="00F241C3">
        <w:rPr>
          <w:rFonts w:ascii="Book Antiqua" w:eastAsia="Times New Roman" w:hAnsi="Book Antiqua" w:cs="Times New Roman"/>
          <w:sz w:val="19"/>
          <w:szCs w:val="19"/>
          <w:lang w:eastAsia="pt-BR"/>
        </w:rPr>
        <w:t xml:space="preserve"> </w:t>
      </w:r>
      <w:r w:rsidRPr="004C1991">
        <w:rPr>
          <w:rFonts w:ascii="Book Antiqua" w:eastAsia="Times New Roman" w:hAnsi="Book Antiqua" w:cs="Times New Roman"/>
          <w:b/>
          <w:bCs/>
          <w:sz w:val="19"/>
          <w:szCs w:val="19"/>
          <w:highlight w:val="yellow"/>
          <w:lang w:eastAsia="pt-BR"/>
        </w:rPr>
        <w:t>por este</w:t>
      </w:r>
      <w:r w:rsidRPr="00F241C3">
        <w:rPr>
          <w:rFonts w:ascii="Book Antiqua" w:eastAsia="Times New Roman" w:hAnsi="Book Antiqua" w:cs="Times New Roman"/>
          <w:sz w:val="19"/>
          <w:szCs w:val="19"/>
          <w:lang w:eastAsia="pt-BR"/>
        </w:rPr>
        <w:t xml:space="preserve">, do </w:t>
      </w:r>
      <w:r w:rsidRPr="0013696A">
        <w:rPr>
          <w:rFonts w:ascii="Book Antiqua" w:eastAsia="Times New Roman" w:hAnsi="Book Antiqua" w:cs="Times New Roman"/>
          <w:b/>
          <w:bCs/>
          <w:sz w:val="19"/>
          <w:szCs w:val="19"/>
          <w:highlight w:val="cyan"/>
          <w:lang w:eastAsia="pt-BR"/>
        </w:rPr>
        <w:t xml:space="preserve">imposto de transmissão </w:t>
      </w:r>
      <w:proofErr w:type="spellStart"/>
      <w:r w:rsidRPr="0013696A">
        <w:rPr>
          <w:rFonts w:ascii="Book Antiqua" w:eastAsia="Times New Roman" w:hAnsi="Book Antiqua" w:cs="Times New Roman"/>
          <w:b/>
          <w:bCs/>
          <w:sz w:val="19"/>
          <w:szCs w:val="19"/>
          <w:highlight w:val="cyan"/>
          <w:lang w:eastAsia="pt-BR"/>
        </w:rPr>
        <w:t>inter</w:t>
      </w:r>
      <w:proofErr w:type="spellEnd"/>
      <w:r w:rsidRPr="0013696A">
        <w:rPr>
          <w:rFonts w:ascii="Book Antiqua" w:eastAsia="Times New Roman" w:hAnsi="Book Antiqua" w:cs="Times New Roman"/>
          <w:b/>
          <w:bCs/>
          <w:sz w:val="19"/>
          <w:szCs w:val="19"/>
          <w:highlight w:val="cyan"/>
          <w:lang w:eastAsia="pt-BR"/>
        </w:rPr>
        <w:t xml:space="preserve"> vivos</w:t>
      </w:r>
      <w:r w:rsidRPr="00F241C3">
        <w:rPr>
          <w:rFonts w:ascii="Book Antiqua" w:eastAsia="Times New Roman" w:hAnsi="Book Antiqua" w:cs="Times New Roman"/>
          <w:sz w:val="19"/>
          <w:szCs w:val="19"/>
          <w:lang w:eastAsia="pt-BR"/>
        </w:rPr>
        <w:t xml:space="preserve"> e, se for o caso, do laudêmio</w:t>
      </w:r>
      <w:r w:rsidRPr="00976AAC">
        <w:rPr>
          <w:rFonts w:ascii="Book Antiqua" w:eastAsia="Times New Roman" w:hAnsi="Book Antiqua" w:cs="Times New Roman"/>
          <w:sz w:val="16"/>
          <w:szCs w:val="16"/>
          <w:lang w:eastAsia="pt-BR"/>
        </w:rPr>
        <w:t>. </w:t>
      </w:r>
      <w:hyperlink r:id="rId116" w:anchor="art57" w:history="1">
        <w:r w:rsidRPr="00976AAC">
          <w:rPr>
            <w:rFonts w:ascii="Book Antiqua" w:eastAsia="Times New Roman" w:hAnsi="Book Antiqua" w:cs="Times New Roman"/>
            <w:color w:val="0000FF"/>
            <w:sz w:val="16"/>
            <w:szCs w:val="16"/>
            <w:u w:val="single"/>
            <w:lang w:eastAsia="pt-BR"/>
          </w:rPr>
          <w:t>(Redação dada pela Lei nº 10.931, de 2004)</w:t>
        </w:r>
      </w:hyperlink>
      <w:r w:rsidR="00141920" w:rsidRPr="00976AAC">
        <w:rPr>
          <w:rFonts w:ascii="Book Antiqua" w:eastAsia="Times New Roman" w:hAnsi="Book Antiqua" w:cs="Times New Roman"/>
          <w:color w:val="0000FF"/>
          <w:sz w:val="16"/>
          <w:szCs w:val="16"/>
          <w:lang w:eastAsia="pt-BR"/>
        </w:rPr>
        <w:t xml:space="preserve"> </w:t>
      </w:r>
      <w:r w:rsidR="00E9518D" w:rsidRPr="00976AAC">
        <w:rPr>
          <w:rFonts w:ascii="Book Antiqua" w:hAnsi="Book Antiqua"/>
          <w:b/>
          <w:color w:val="FF0000"/>
          <w:sz w:val="16"/>
          <w:szCs w:val="16"/>
          <w:u w:val="single"/>
        </w:rPr>
        <w:t>(TRF1-2013)</w:t>
      </w:r>
      <w:r w:rsidR="00212D37" w:rsidRPr="00976AAC">
        <w:rPr>
          <w:rFonts w:ascii="Book Antiqua" w:hAnsi="Book Antiqua"/>
          <w:b/>
          <w:color w:val="FF0000"/>
          <w:sz w:val="16"/>
          <w:szCs w:val="16"/>
        </w:rPr>
        <w:t xml:space="preserve"> </w:t>
      </w:r>
      <w:r w:rsidR="00212D37" w:rsidRPr="00976AAC">
        <w:rPr>
          <w:rFonts w:ascii="Book Antiqua" w:eastAsia="Times New Roman" w:hAnsi="Book Antiqua" w:cs="Arial"/>
          <w:b/>
          <w:bCs/>
          <w:color w:val="FF0000"/>
          <w:sz w:val="16"/>
          <w:szCs w:val="16"/>
          <w:u w:val="single"/>
          <w:lang w:eastAsia="pt-BR"/>
        </w:rPr>
        <w:t>(Cartórios/TJES-2013)</w:t>
      </w:r>
      <w:r w:rsidR="00DA02A4" w:rsidRPr="00976AAC">
        <w:rPr>
          <w:rFonts w:ascii="Book Antiqua" w:hAnsi="Book Antiqua"/>
          <w:b/>
          <w:color w:val="FF0000"/>
          <w:sz w:val="16"/>
          <w:szCs w:val="16"/>
        </w:rPr>
        <w:t xml:space="preserve"> </w:t>
      </w:r>
      <w:r w:rsidR="00DA02A4" w:rsidRPr="00976AAC">
        <w:rPr>
          <w:rFonts w:ascii="Book Antiqua" w:hAnsi="Book Antiqua"/>
          <w:b/>
          <w:bCs/>
          <w:color w:val="FF0000"/>
          <w:sz w:val="16"/>
          <w:szCs w:val="16"/>
          <w:u w:val="single"/>
        </w:rPr>
        <w:t>(Cartórios/TJPI-2013)</w:t>
      </w:r>
      <w:r w:rsidR="00141920" w:rsidRPr="00976AAC">
        <w:rPr>
          <w:rFonts w:ascii="Book Antiqua" w:hAnsi="Book Antiqua"/>
          <w:b/>
          <w:bCs/>
          <w:color w:val="FF0000"/>
          <w:sz w:val="16"/>
          <w:szCs w:val="16"/>
        </w:rPr>
        <w:t xml:space="preserve"> </w:t>
      </w:r>
      <w:r w:rsidR="00141920" w:rsidRPr="00976AAC">
        <w:rPr>
          <w:rFonts w:ascii="Book Antiqua" w:hAnsi="Book Antiqua"/>
          <w:b/>
          <w:bCs/>
          <w:color w:val="FF0000"/>
          <w:sz w:val="16"/>
          <w:szCs w:val="16"/>
          <w:u w:val="single"/>
        </w:rPr>
        <w:t>(DPEPE-2015)</w:t>
      </w:r>
      <w:r w:rsidR="00CA570E" w:rsidRPr="00976AAC">
        <w:rPr>
          <w:rFonts w:ascii="Book Antiqua" w:hAnsi="Book Antiqua"/>
          <w:b/>
          <w:bCs/>
          <w:color w:val="FF0000"/>
          <w:sz w:val="16"/>
          <w:szCs w:val="16"/>
        </w:rPr>
        <w:t xml:space="preserve"> </w:t>
      </w:r>
      <w:r w:rsidR="00CA570E" w:rsidRPr="00976AAC">
        <w:rPr>
          <w:rFonts w:ascii="Book Antiqua" w:hAnsi="Book Antiqua"/>
          <w:b/>
          <w:bCs/>
          <w:color w:val="FF0000"/>
          <w:sz w:val="16"/>
          <w:szCs w:val="16"/>
          <w:u w:val="single"/>
        </w:rPr>
        <w:t>(Cartórios/TJSP-2016)</w:t>
      </w:r>
      <w:r w:rsidR="00F246EF" w:rsidRPr="00976AAC">
        <w:rPr>
          <w:rFonts w:ascii="Book Antiqua" w:hAnsi="Book Antiqua"/>
          <w:b/>
          <w:bCs/>
          <w:color w:val="FF0000"/>
          <w:sz w:val="16"/>
          <w:szCs w:val="16"/>
        </w:rPr>
        <w:t xml:space="preserve"> </w:t>
      </w:r>
      <w:r w:rsidR="00F246EF" w:rsidRPr="00976AAC">
        <w:rPr>
          <w:rFonts w:ascii="Book Antiqua" w:eastAsia="Times New Roman" w:hAnsi="Book Antiqua" w:cs="Times New Roman"/>
          <w:b/>
          <w:color w:val="FF0000"/>
          <w:sz w:val="16"/>
          <w:szCs w:val="16"/>
          <w:u w:val="single"/>
          <w:lang w:eastAsia="pt-BR"/>
        </w:rPr>
        <w:t>(Cartórios/TJSC-2012/2019)</w:t>
      </w:r>
      <w:r w:rsidR="0013696A" w:rsidRPr="00976AAC">
        <w:rPr>
          <w:rFonts w:ascii="Book Antiqua" w:eastAsia="Times New Roman" w:hAnsi="Book Antiqua" w:cs="Times New Roman"/>
          <w:b/>
          <w:color w:val="FF0000"/>
          <w:sz w:val="16"/>
          <w:szCs w:val="16"/>
          <w:lang w:eastAsia="pt-BR"/>
        </w:rPr>
        <w:t xml:space="preserve"> </w:t>
      </w:r>
      <w:r w:rsidR="0013696A" w:rsidRPr="00976AAC">
        <w:rPr>
          <w:rFonts w:ascii="Book Antiqua" w:eastAsia="Times New Roman" w:hAnsi="Book Antiqua" w:cs="Times New Roman"/>
          <w:b/>
          <w:bCs/>
          <w:color w:val="FF0000"/>
          <w:sz w:val="16"/>
          <w:szCs w:val="16"/>
          <w:u w:val="single"/>
          <w:lang w:eastAsia="pt-BR"/>
        </w:rPr>
        <w:t>(TJSP-2021)</w:t>
      </w:r>
      <w:r w:rsidR="001A3D78" w:rsidRPr="00976AAC">
        <w:rPr>
          <w:rFonts w:ascii="Book Antiqua" w:eastAsia="Times New Roman" w:hAnsi="Book Antiqua" w:cs="Times New Roman"/>
          <w:b/>
          <w:color w:val="FF0000"/>
          <w:sz w:val="16"/>
          <w:szCs w:val="16"/>
          <w:lang w:eastAsia="pt-BR"/>
        </w:rPr>
        <w:t xml:space="preserve"> </w:t>
      </w:r>
      <w:r w:rsidR="001A3D78" w:rsidRPr="00976AAC">
        <w:rPr>
          <w:rFonts w:ascii="Book Antiqua" w:eastAsia="Times New Roman" w:hAnsi="Book Antiqua" w:cs="Times New Roman"/>
          <w:b/>
          <w:color w:val="FF0000"/>
          <w:sz w:val="16"/>
          <w:szCs w:val="16"/>
          <w:u w:val="single"/>
          <w:lang w:eastAsia="pt-BR"/>
        </w:rPr>
        <w:t>(Cartórios/TJSC-2021)</w:t>
      </w:r>
    </w:p>
    <w:p w14:paraId="487C052F" w14:textId="03E83687" w:rsidR="005E28B7" w:rsidRPr="00976AAC" w:rsidRDefault="005E28B7" w:rsidP="007A4AC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5" w:name="art26§8"/>
      <w:bookmarkEnd w:id="155"/>
      <w:r w:rsidRPr="001757F4">
        <w:rPr>
          <w:rFonts w:ascii="Book Antiqua" w:eastAsia="Times New Roman" w:hAnsi="Book Antiqua" w:cs="Times New Roman"/>
          <w:b/>
          <w:bCs/>
          <w:sz w:val="19"/>
          <w:szCs w:val="19"/>
          <w:highlight w:val="magenta"/>
          <w:lang w:eastAsia="pt-BR"/>
        </w:rPr>
        <w:t>§ 8</w:t>
      </w:r>
      <w:r w:rsidRPr="001757F4">
        <w:rPr>
          <w:rFonts w:ascii="Book Antiqua" w:eastAsia="Times New Roman" w:hAnsi="Book Antiqua" w:cs="Times New Roman"/>
          <w:b/>
          <w:bCs/>
          <w:sz w:val="19"/>
          <w:szCs w:val="19"/>
          <w:highlight w:val="magenta"/>
          <w:u w:val="single"/>
          <w:vertAlign w:val="superscript"/>
          <w:lang w:eastAsia="pt-BR"/>
        </w:rPr>
        <w:t>o</w:t>
      </w:r>
      <w:r w:rsidRPr="00F241C3">
        <w:rPr>
          <w:rFonts w:ascii="Book Antiqua" w:eastAsia="Times New Roman" w:hAnsi="Book Antiqua" w:cs="Times New Roman"/>
          <w:sz w:val="19"/>
          <w:szCs w:val="19"/>
          <w:lang w:eastAsia="pt-BR"/>
        </w:rPr>
        <w:t xml:space="preserve"> </w:t>
      </w:r>
      <w:r w:rsidRPr="00D15161">
        <w:rPr>
          <w:rFonts w:ascii="Book Antiqua" w:eastAsia="Times New Roman" w:hAnsi="Book Antiqua" w:cs="Times New Roman"/>
          <w:b/>
          <w:bCs/>
          <w:sz w:val="19"/>
          <w:szCs w:val="19"/>
          <w:lang w:eastAsia="pt-BR"/>
        </w:rPr>
        <w:t xml:space="preserve">O fiduciante pode, </w:t>
      </w:r>
      <w:r w:rsidRPr="00D15161">
        <w:rPr>
          <w:rFonts w:ascii="Book Antiqua" w:eastAsia="Times New Roman" w:hAnsi="Book Antiqua" w:cs="Times New Roman"/>
          <w:b/>
          <w:bCs/>
          <w:caps/>
          <w:sz w:val="19"/>
          <w:szCs w:val="19"/>
          <w:shd w:val="clear" w:color="auto" w:fill="F7CAAC" w:themeFill="accent2" w:themeFillTint="66"/>
          <w:lang w:eastAsia="pt-BR"/>
        </w:rPr>
        <w:t>com a anuência</w:t>
      </w:r>
      <w:r w:rsidRPr="00D15161">
        <w:rPr>
          <w:rFonts w:ascii="Book Antiqua" w:eastAsia="Times New Roman" w:hAnsi="Book Antiqua" w:cs="Times New Roman"/>
          <w:b/>
          <w:bCs/>
          <w:sz w:val="19"/>
          <w:szCs w:val="19"/>
          <w:lang w:eastAsia="pt-BR"/>
        </w:rPr>
        <w:t xml:space="preserve"> do fiduciário, dar seu direito eventual ao imóvel em pagamento da dívida, dispensados os procedimentos previstos no art. 27</w:t>
      </w:r>
      <w:r w:rsidRPr="00976AAC">
        <w:rPr>
          <w:rFonts w:ascii="Book Antiqua" w:eastAsia="Times New Roman" w:hAnsi="Book Antiqua" w:cs="Times New Roman"/>
          <w:sz w:val="16"/>
          <w:szCs w:val="16"/>
          <w:lang w:eastAsia="pt-BR"/>
        </w:rPr>
        <w:t xml:space="preserve">.  </w:t>
      </w:r>
      <w:hyperlink r:id="rId117" w:anchor="art57" w:history="1">
        <w:r w:rsidRPr="00976AAC">
          <w:rPr>
            <w:rFonts w:ascii="Book Antiqua" w:eastAsia="Times New Roman" w:hAnsi="Book Antiqua" w:cs="Times New Roman"/>
            <w:color w:val="0000FF"/>
            <w:sz w:val="16"/>
            <w:szCs w:val="16"/>
            <w:u w:val="single"/>
            <w:lang w:eastAsia="pt-BR"/>
          </w:rPr>
          <w:t>(Incluído pela Lei nº 10.931, de 2004)</w:t>
        </w:r>
      </w:hyperlink>
      <w:r w:rsidR="001757F4" w:rsidRPr="00976AAC">
        <w:rPr>
          <w:rFonts w:ascii="Book Antiqua" w:eastAsia="Times New Roman" w:hAnsi="Book Antiqua" w:cs="Times New Roman"/>
          <w:color w:val="0000FF"/>
          <w:sz w:val="16"/>
          <w:szCs w:val="16"/>
          <w:lang w:eastAsia="pt-BR"/>
        </w:rPr>
        <w:t xml:space="preserve"> </w:t>
      </w:r>
      <w:r w:rsidR="001757F4" w:rsidRPr="00976AAC">
        <w:rPr>
          <w:rFonts w:ascii="Book Antiqua" w:eastAsia="Times New Roman" w:hAnsi="Book Antiqua" w:cs="Arial"/>
          <w:b/>
          <w:bCs/>
          <w:color w:val="FF0000"/>
          <w:sz w:val="16"/>
          <w:szCs w:val="16"/>
          <w:u w:val="single"/>
          <w:lang w:eastAsia="pt-BR"/>
        </w:rPr>
        <w:t>(DPERO-2017)</w:t>
      </w:r>
    </w:p>
    <w:p w14:paraId="008BAC6C" w14:textId="018428B8" w:rsidR="001F32B3" w:rsidRPr="001F32B3" w:rsidRDefault="001F32B3" w:rsidP="007A4AC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6" w:name="art26a"/>
      <w:bookmarkEnd w:id="156"/>
      <w:r w:rsidRPr="007A4AC1">
        <w:rPr>
          <w:rFonts w:ascii="Book Antiqua" w:eastAsia="Times New Roman" w:hAnsi="Book Antiqua" w:cs="Times New Roman"/>
          <w:b/>
          <w:bCs/>
          <w:color w:val="000000"/>
          <w:sz w:val="19"/>
          <w:szCs w:val="19"/>
          <w:highlight w:val="magenta"/>
          <w:lang w:eastAsia="pt-BR"/>
        </w:rPr>
        <w:t>Art. 26-A</w:t>
      </w:r>
      <w:r w:rsidRPr="001F32B3">
        <w:rPr>
          <w:rFonts w:ascii="Book Antiqua" w:eastAsia="Times New Roman" w:hAnsi="Book Antiqua" w:cs="Times New Roman"/>
          <w:color w:val="000000"/>
          <w:sz w:val="19"/>
          <w:szCs w:val="19"/>
          <w:lang w:eastAsia="pt-BR"/>
        </w:rPr>
        <w:t xml:space="preserve">. </w:t>
      </w:r>
      <w:r w:rsidRPr="007A4AC1">
        <w:rPr>
          <w:rFonts w:ascii="Book Antiqua" w:eastAsia="Times New Roman" w:hAnsi="Book Antiqua" w:cs="Times New Roman"/>
          <w:b/>
          <w:bCs/>
          <w:color w:val="000000"/>
          <w:sz w:val="19"/>
          <w:szCs w:val="19"/>
          <w:lang w:eastAsia="pt-BR"/>
        </w:rPr>
        <w:t>Os procedimentos de cobrança, purgação de mora, consolidação da propriedade fiduciária e leilão decorrentes de financiamentos para aquisição ou construção de imóvel residencial do devedor, exceto as operações do sistema de consórcio de que trata a </w:t>
      </w:r>
      <w:hyperlink r:id="rId118" w:history="1">
        <w:r w:rsidRPr="007A4AC1">
          <w:rPr>
            <w:rStyle w:val="Hyperlink"/>
            <w:rFonts w:ascii="Book Antiqua" w:eastAsia="Times New Roman" w:hAnsi="Book Antiqua" w:cs="Times New Roman"/>
            <w:b/>
            <w:bCs/>
            <w:sz w:val="19"/>
            <w:szCs w:val="19"/>
            <w:lang w:eastAsia="pt-BR"/>
          </w:rPr>
          <w:t>Lei nº 11.795, de 8 de outubro de 2008</w:t>
        </w:r>
      </w:hyperlink>
      <w:r w:rsidRPr="007A4AC1">
        <w:rPr>
          <w:rFonts w:ascii="Book Antiqua" w:eastAsia="Times New Roman" w:hAnsi="Book Antiqua" w:cs="Times New Roman"/>
          <w:b/>
          <w:bCs/>
          <w:color w:val="000000"/>
          <w:sz w:val="19"/>
          <w:szCs w:val="19"/>
          <w:lang w:eastAsia="pt-BR"/>
        </w:rPr>
        <w:t>, estão sujeitos às normas especiais estabelecidas neste artigo</w:t>
      </w:r>
      <w:r w:rsidRPr="001F32B3">
        <w:rPr>
          <w:rFonts w:ascii="Book Antiqua" w:eastAsia="Times New Roman" w:hAnsi="Book Antiqua" w:cs="Times New Roman"/>
          <w:color w:val="000000"/>
          <w:sz w:val="16"/>
          <w:szCs w:val="16"/>
          <w:lang w:eastAsia="pt-BR"/>
        </w:rPr>
        <w:t>. </w:t>
      </w:r>
      <w:hyperlink r:id="rId119" w:anchor="art2" w:history="1">
        <w:r w:rsidRPr="001F32B3">
          <w:rPr>
            <w:rStyle w:val="Hyperlink"/>
            <w:rFonts w:ascii="Book Antiqua" w:eastAsia="Times New Roman" w:hAnsi="Book Antiqua" w:cs="Times New Roman"/>
            <w:sz w:val="16"/>
            <w:szCs w:val="16"/>
            <w:lang w:eastAsia="pt-BR"/>
          </w:rPr>
          <w:t>(Redação dada pela Lei nº 14.711, de 2023)</w:t>
        </w:r>
      </w:hyperlink>
      <w:r w:rsidR="007A4AC1">
        <w:t xml:space="preserve"> </w:t>
      </w:r>
      <w:r w:rsidR="007A4AC1" w:rsidRPr="007C02E6">
        <w:rPr>
          <w:rFonts w:ascii="Book Antiqua" w:hAnsi="Book Antiqua"/>
          <w:b/>
          <w:bCs/>
          <w:color w:val="FF0000"/>
          <w:sz w:val="16"/>
          <w:szCs w:val="16"/>
          <w:u w:val="single"/>
        </w:rPr>
        <w:t>(Cartórios/TJ</w:t>
      </w:r>
      <w:r w:rsidR="007A4AC1">
        <w:rPr>
          <w:rFonts w:ascii="Book Antiqua" w:hAnsi="Book Antiqua"/>
          <w:b/>
          <w:bCs/>
          <w:color w:val="FF0000"/>
          <w:sz w:val="16"/>
          <w:szCs w:val="16"/>
          <w:u w:val="single"/>
        </w:rPr>
        <w:t>SE</w:t>
      </w:r>
      <w:r w:rsidR="007A4AC1" w:rsidRPr="007C02E6">
        <w:rPr>
          <w:rFonts w:ascii="Book Antiqua" w:hAnsi="Book Antiqua"/>
          <w:b/>
          <w:bCs/>
          <w:color w:val="FF0000"/>
          <w:sz w:val="16"/>
          <w:szCs w:val="16"/>
          <w:u w:val="single"/>
        </w:rPr>
        <w:t>-20</w:t>
      </w:r>
      <w:r w:rsidR="007A4AC1">
        <w:rPr>
          <w:rFonts w:ascii="Book Antiqua" w:hAnsi="Book Antiqua"/>
          <w:b/>
          <w:bCs/>
          <w:color w:val="FF0000"/>
          <w:sz w:val="16"/>
          <w:szCs w:val="16"/>
          <w:u w:val="single"/>
        </w:rPr>
        <w:t>23</w:t>
      </w:r>
      <w:r w:rsidR="007A4AC1" w:rsidRPr="007C02E6">
        <w:rPr>
          <w:rFonts w:ascii="Book Antiqua" w:hAnsi="Book Antiqua"/>
          <w:b/>
          <w:bCs/>
          <w:color w:val="FF0000"/>
          <w:sz w:val="16"/>
          <w:szCs w:val="16"/>
          <w:u w:val="single"/>
        </w:rPr>
        <w:t>)</w:t>
      </w:r>
    </w:p>
    <w:p w14:paraId="19B17F6A" w14:textId="36D44586" w:rsidR="005E28B7" w:rsidRPr="00976AAC" w:rsidRDefault="005E28B7" w:rsidP="007A4AC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A4AC1">
        <w:rPr>
          <w:rFonts w:ascii="Book Antiqua" w:eastAsia="Times New Roman" w:hAnsi="Book Antiqua" w:cs="Times New Roman"/>
          <w:b/>
          <w:bCs/>
          <w:color w:val="000000"/>
          <w:sz w:val="19"/>
          <w:szCs w:val="19"/>
          <w:highlight w:val="magenta"/>
          <w:lang w:eastAsia="pt-BR"/>
        </w:rPr>
        <w:t>§ 1</w:t>
      </w:r>
      <w:r w:rsidRPr="007A4AC1">
        <w:rPr>
          <w:rFonts w:ascii="Book Antiqua" w:eastAsia="Times New Roman" w:hAnsi="Book Antiqua" w:cs="Times New Roman"/>
          <w:b/>
          <w:bCs/>
          <w:color w:val="000000"/>
          <w:sz w:val="19"/>
          <w:szCs w:val="19"/>
          <w:highlight w:val="magenta"/>
          <w:u w:val="single"/>
          <w:vertAlign w:val="superscript"/>
          <w:lang w:eastAsia="pt-BR"/>
        </w:rPr>
        <w:t>o</w:t>
      </w:r>
      <w:r w:rsidR="007A4AC1" w:rsidRPr="007A4AC1">
        <w:rPr>
          <w:rFonts w:ascii="Book Antiqua" w:eastAsia="Times New Roman" w:hAnsi="Book Antiqua" w:cs="Times New Roman"/>
          <w:b/>
          <w:bCs/>
          <w:color w:val="000000"/>
          <w:sz w:val="19"/>
          <w:szCs w:val="19"/>
          <w:lang w:eastAsia="pt-BR"/>
        </w:rPr>
        <w:t>.</w:t>
      </w:r>
      <w:r w:rsidRPr="007A4AC1">
        <w:rPr>
          <w:rFonts w:ascii="Book Antiqua" w:eastAsia="Times New Roman" w:hAnsi="Book Antiqua" w:cs="Times New Roman"/>
          <w:b/>
          <w:bCs/>
          <w:color w:val="000000"/>
          <w:sz w:val="19"/>
          <w:szCs w:val="19"/>
          <w:lang w:eastAsia="pt-BR"/>
        </w:rPr>
        <w:t xml:space="preserve"> A consolidação da propriedade em nome do credor fiduciário será averbada no registro de imóveis </w:t>
      </w:r>
      <w:r w:rsidRPr="00BB1374">
        <w:rPr>
          <w:rFonts w:ascii="Book Antiqua" w:eastAsia="Times New Roman" w:hAnsi="Book Antiqua" w:cs="Times New Roman"/>
          <w:b/>
          <w:bCs/>
          <w:color w:val="000000"/>
          <w:sz w:val="19"/>
          <w:szCs w:val="19"/>
          <w:highlight w:val="cyan"/>
          <w:lang w:eastAsia="pt-BR"/>
        </w:rPr>
        <w:t>trinta dias após a expiração do prazo</w:t>
      </w:r>
      <w:r w:rsidRPr="007A4AC1">
        <w:rPr>
          <w:rFonts w:ascii="Book Antiqua" w:eastAsia="Times New Roman" w:hAnsi="Book Antiqua" w:cs="Times New Roman"/>
          <w:b/>
          <w:bCs/>
          <w:color w:val="000000"/>
          <w:sz w:val="19"/>
          <w:szCs w:val="19"/>
          <w:lang w:eastAsia="pt-BR"/>
        </w:rPr>
        <w:t xml:space="preserve"> para purgação da mora de que trata o § 1</w:t>
      </w:r>
      <w:r w:rsidRPr="007A4AC1">
        <w:rPr>
          <w:rFonts w:ascii="Book Antiqua" w:eastAsia="Times New Roman" w:hAnsi="Book Antiqua" w:cs="Times New Roman"/>
          <w:b/>
          <w:bCs/>
          <w:color w:val="000000"/>
          <w:sz w:val="19"/>
          <w:szCs w:val="19"/>
          <w:u w:val="single"/>
          <w:vertAlign w:val="superscript"/>
          <w:lang w:eastAsia="pt-BR"/>
        </w:rPr>
        <w:t>o</w:t>
      </w:r>
      <w:r w:rsidRPr="007A4AC1">
        <w:rPr>
          <w:rFonts w:ascii="Book Antiqua" w:eastAsia="Times New Roman" w:hAnsi="Book Antiqua" w:cs="Times New Roman"/>
          <w:b/>
          <w:bCs/>
          <w:color w:val="000000"/>
          <w:sz w:val="19"/>
          <w:szCs w:val="19"/>
          <w:lang w:eastAsia="pt-BR"/>
        </w:rPr>
        <w:t xml:space="preserve"> do art. 26 desta Lei</w:t>
      </w:r>
      <w:r w:rsidRPr="00976AAC">
        <w:rPr>
          <w:rFonts w:ascii="Book Antiqua" w:eastAsia="Times New Roman" w:hAnsi="Book Antiqua" w:cs="Times New Roman"/>
          <w:color w:val="000000"/>
          <w:sz w:val="16"/>
          <w:szCs w:val="16"/>
          <w:lang w:eastAsia="pt-BR"/>
        </w:rPr>
        <w:t>.</w:t>
      </w:r>
      <w:r w:rsidR="007A4AC1">
        <w:rPr>
          <w:rFonts w:ascii="Book Antiqua" w:eastAsia="Times New Roman" w:hAnsi="Book Antiqua" w:cs="Times New Roman"/>
          <w:color w:val="000000"/>
          <w:sz w:val="16"/>
          <w:szCs w:val="16"/>
          <w:lang w:eastAsia="pt-BR"/>
        </w:rPr>
        <w:t xml:space="preserve"> </w:t>
      </w:r>
      <w:hyperlink r:id="rId120" w:anchor="art67" w:history="1">
        <w:r w:rsidRPr="00976AAC">
          <w:rPr>
            <w:rFonts w:ascii="Book Antiqua" w:eastAsia="Times New Roman" w:hAnsi="Book Antiqua" w:cs="Times New Roman"/>
            <w:color w:val="0000FF"/>
            <w:sz w:val="16"/>
            <w:szCs w:val="16"/>
            <w:u w:val="single"/>
            <w:lang w:eastAsia="pt-BR"/>
          </w:rPr>
          <w:t>(Incluído pela Lei nº 13.465, de 2017)</w:t>
        </w:r>
      </w:hyperlink>
      <w:r w:rsidR="007A4AC1">
        <w:t xml:space="preserve"> </w:t>
      </w:r>
      <w:r w:rsidR="007A4AC1" w:rsidRPr="007C02E6">
        <w:rPr>
          <w:rFonts w:ascii="Book Antiqua" w:hAnsi="Book Antiqua"/>
          <w:b/>
          <w:bCs/>
          <w:color w:val="FF0000"/>
          <w:sz w:val="16"/>
          <w:szCs w:val="16"/>
          <w:u w:val="single"/>
        </w:rPr>
        <w:t>(Cartórios/TJ</w:t>
      </w:r>
      <w:r w:rsidR="007A4AC1">
        <w:rPr>
          <w:rFonts w:ascii="Book Antiqua" w:hAnsi="Book Antiqua"/>
          <w:b/>
          <w:bCs/>
          <w:color w:val="FF0000"/>
          <w:sz w:val="16"/>
          <w:szCs w:val="16"/>
          <w:u w:val="single"/>
        </w:rPr>
        <w:t>SE</w:t>
      </w:r>
      <w:r w:rsidR="007A4AC1" w:rsidRPr="007C02E6">
        <w:rPr>
          <w:rFonts w:ascii="Book Antiqua" w:hAnsi="Book Antiqua"/>
          <w:b/>
          <w:bCs/>
          <w:color w:val="FF0000"/>
          <w:sz w:val="16"/>
          <w:szCs w:val="16"/>
          <w:u w:val="single"/>
        </w:rPr>
        <w:t>-20</w:t>
      </w:r>
      <w:r w:rsidR="007A4AC1">
        <w:rPr>
          <w:rFonts w:ascii="Book Antiqua" w:hAnsi="Book Antiqua"/>
          <w:b/>
          <w:bCs/>
          <w:color w:val="FF0000"/>
          <w:sz w:val="16"/>
          <w:szCs w:val="16"/>
          <w:u w:val="single"/>
        </w:rPr>
        <w:t>23</w:t>
      </w:r>
      <w:r w:rsidR="007A4AC1" w:rsidRPr="007C02E6">
        <w:rPr>
          <w:rFonts w:ascii="Book Antiqua" w:hAnsi="Book Antiqua"/>
          <w:b/>
          <w:bCs/>
          <w:color w:val="FF0000"/>
          <w:sz w:val="16"/>
          <w:szCs w:val="16"/>
          <w:u w:val="single"/>
        </w:rPr>
        <w:t>)</w:t>
      </w:r>
    </w:p>
    <w:p w14:paraId="2643058C" w14:textId="1B86AD5D" w:rsidR="001F32B3" w:rsidRPr="001F32B3" w:rsidRDefault="001F32B3" w:rsidP="007A4AC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A4AC1">
        <w:rPr>
          <w:rFonts w:ascii="Book Antiqua" w:eastAsia="Times New Roman" w:hAnsi="Book Antiqua" w:cs="Times New Roman"/>
          <w:b/>
          <w:bCs/>
          <w:color w:val="000000"/>
          <w:sz w:val="19"/>
          <w:szCs w:val="19"/>
          <w:highlight w:val="magenta"/>
          <w:lang w:eastAsia="pt-BR"/>
        </w:rPr>
        <w:t>§ 2º</w:t>
      </w:r>
      <w:r w:rsidRPr="007A4AC1">
        <w:rPr>
          <w:rFonts w:ascii="Book Antiqua" w:eastAsia="Times New Roman" w:hAnsi="Book Antiqua" w:cs="Times New Roman"/>
          <w:b/>
          <w:bCs/>
          <w:color w:val="000000"/>
          <w:sz w:val="19"/>
          <w:szCs w:val="19"/>
          <w:lang w:eastAsia="pt-BR"/>
        </w:rPr>
        <w:t xml:space="preserve"> </w:t>
      </w:r>
      <w:r w:rsidRPr="007A4AC1">
        <w:rPr>
          <w:rFonts w:ascii="Book Antiqua" w:eastAsia="Times New Roman" w:hAnsi="Book Antiqua" w:cs="Times New Roman"/>
          <w:b/>
          <w:bCs/>
          <w:color w:val="000000"/>
          <w:sz w:val="19"/>
          <w:szCs w:val="19"/>
          <w:highlight w:val="cyan"/>
          <w:lang w:eastAsia="pt-BR"/>
        </w:rPr>
        <w:t>Até a data da averbação</w:t>
      </w:r>
      <w:r w:rsidRPr="007A4AC1">
        <w:rPr>
          <w:rFonts w:ascii="Book Antiqua" w:eastAsia="Times New Roman" w:hAnsi="Book Antiqua" w:cs="Times New Roman"/>
          <w:b/>
          <w:bCs/>
          <w:color w:val="000000"/>
          <w:sz w:val="19"/>
          <w:szCs w:val="19"/>
          <w:lang w:eastAsia="pt-BR"/>
        </w:rPr>
        <w:t xml:space="preserve"> da </w:t>
      </w:r>
      <w:r w:rsidRPr="007A4AC1">
        <w:rPr>
          <w:rFonts w:ascii="Book Antiqua" w:eastAsia="Times New Roman" w:hAnsi="Book Antiqua" w:cs="Times New Roman"/>
          <w:b/>
          <w:bCs/>
          <w:caps/>
          <w:color w:val="000000"/>
          <w:sz w:val="19"/>
          <w:szCs w:val="19"/>
          <w:shd w:val="clear" w:color="auto" w:fill="F7CAAC" w:themeFill="accent2" w:themeFillTint="66"/>
          <w:lang w:eastAsia="pt-BR"/>
        </w:rPr>
        <w:t>consolidação da propriedade fiduciária</w:t>
      </w:r>
      <w:r w:rsidRPr="007A4AC1">
        <w:rPr>
          <w:rFonts w:ascii="Book Antiqua" w:eastAsia="Times New Roman" w:hAnsi="Book Antiqua" w:cs="Times New Roman"/>
          <w:b/>
          <w:bCs/>
          <w:color w:val="000000"/>
          <w:sz w:val="19"/>
          <w:szCs w:val="19"/>
          <w:lang w:eastAsia="pt-BR"/>
        </w:rPr>
        <w:t xml:space="preserve">, </w:t>
      </w:r>
      <w:r w:rsidRPr="007A4AC1">
        <w:rPr>
          <w:rFonts w:ascii="Book Antiqua" w:eastAsia="Times New Roman" w:hAnsi="Book Antiqua" w:cs="Times New Roman"/>
          <w:b/>
          <w:bCs/>
          <w:caps/>
          <w:color w:val="000000"/>
          <w:sz w:val="19"/>
          <w:szCs w:val="19"/>
          <w:highlight w:val="green"/>
          <w:lang w:eastAsia="pt-BR"/>
        </w:rPr>
        <w:t>é assegurado</w:t>
      </w:r>
      <w:r w:rsidRPr="007A4AC1">
        <w:rPr>
          <w:rFonts w:ascii="Book Antiqua" w:eastAsia="Times New Roman" w:hAnsi="Book Antiqua" w:cs="Times New Roman"/>
          <w:b/>
          <w:bCs/>
          <w:color w:val="000000"/>
          <w:sz w:val="19"/>
          <w:szCs w:val="19"/>
          <w:lang w:eastAsia="pt-BR"/>
        </w:rPr>
        <w:t xml:space="preserve"> </w:t>
      </w:r>
      <w:r w:rsidRPr="007A4AC1">
        <w:rPr>
          <w:rFonts w:ascii="Book Antiqua" w:eastAsia="Times New Roman" w:hAnsi="Book Antiqua" w:cs="Times New Roman"/>
          <w:b/>
          <w:bCs/>
          <w:color w:val="000000"/>
          <w:sz w:val="19"/>
          <w:szCs w:val="19"/>
          <w:highlight w:val="yellow"/>
          <w:lang w:eastAsia="pt-BR"/>
        </w:rPr>
        <w:t>ao devedor</w:t>
      </w:r>
      <w:r w:rsidRPr="007A4AC1">
        <w:rPr>
          <w:rFonts w:ascii="Book Antiqua" w:eastAsia="Times New Roman" w:hAnsi="Book Antiqua" w:cs="Times New Roman"/>
          <w:b/>
          <w:bCs/>
          <w:color w:val="000000"/>
          <w:sz w:val="19"/>
          <w:szCs w:val="19"/>
          <w:lang w:eastAsia="pt-BR"/>
        </w:rPr>
        <w:t xml:space="preserve"> e, se for o caso, </w:t>
      </w:r>
      <w:r w:rsidRPr="007A4AC1">
        <w:rPr>
          <w:rFonts w:ascii="Book Antiqua" w:eastAsia="Times New Roman" w:hAnsi="Book Antiqua" w:cs="Times New Roman"/>
          <w:b/>
          <w:bCs/>
          <w:color w:val="000000"/>
          <w:sz w:val="19"/>
          <w:szCs w:val="19"/>
          <w:highlight w:val="yellow"/>
          <w:lang w:eastAsia="pt-BR"/>
        </w:rPr>
        <w:t>ao terceiro fiduciante</w:t>
      </w:r>
      <w:r w:rsidRPr="007A4AC1">
        <w:rPr>
          <w:rFonts w:ascii="Book Antiqua" w:eastAsia="Times New Roman" w:hAnsi="Book Antiqua" w:cs="Times New Roman"/>
          <w:b/>
          <w:bCs/>
          <w:color w:val="000000"/>
          <w:sz w:val="19"/>
          <w:szCs w:val="19"/>
          <w:lang w:eastAsia="pt-BR"/>
        </w:rPr>
        <w:t xml:space="preserve"> </w:t>
      </w:r>
      <w:r w:rsidRPr="007A4AC1">
        <w:rPr>
          <w:rFonts w:ascii="Book Antiqua" w:eastAsia="Times New Roman" w:hAnsi="Book Antiqua" w:cs="Times New Roman"/>
          <w:b/>
          <w:bCs/>
          <w:caps/>
          <w:color w:val="000000"/>
          <w:sz w:val="19"/>
          <w:szCs w:val="19"/>
          <w:highlight w:val="green"/>
          <w:lang w:eastAsia="pt-BR"/>
        </w:rPr>
        <w:t>pagar</w:t>
      </w:r>
      <w:r w:rsidRPr="007A4AC1">
        <w:rPr>
          <w:rFonts w:ascii="Book Antiqua" w:eastAsia="Times New Roman" w:hAnsi="Book Antiqua" w:cs="Times New Roman"/>
          <w:b/>
          <w:bCs/>
          <w:color w:val="000000"/>
          <w:sz w:val="19"/>
          <w:szCs w:val="19"/>
          <w:lang w:eastAsia="pt-BR"/>
        </w:rPr>
        <w:t xml:space="preserve"> as parcelas da dívida vencidas e as despesas de que trata o inciso II do § 3º do art. 27 desta Lei, hipótese em que </w:t>
      </w:r>
      <w:r w:rsidRPr="007A4AC1">
        <w:rPr>
          <w:rFonts w:ascii="Book Antiqua" w:eastAsia="Times New Roman" w:hAnsi="Book Antiqua" w:cs="Times New Roman"/>
          <w:b/>
          <w:bCs/>
          <w:caps/>
          <w:color w:val="000000"/>
          <w:sz w:val="19"/>
          <w:szCs w:val="19"/>
          <w:highlight w:val="green"/>
          <w:lang w:eastAsia="pt-BR"/>
        </w:rPr>
        <w:t>convalescerá</w:t>
      </w:r>
      <w:r w:rsidRPr="007A4AC1">
        <w:rPr>
          <w:rFonts w:ascii="Book Antiqua" w:eastAsia="Times New Roman" w:hAnsi="Book Antiqua" w:cs="Times New Roman"/>
          <w:b/>
          <w:bCs/>
          <w:color w:val="000000"/>
          <w:sz w:val="19"/>
          <w:szCs w:val="19"/>
          <w:lang w:eastAsia="pt-BR"/>
        </w:rPr>
        <w:t xml:space="preserve"> o contrato de alienação fiduciária</w:t>
      </w:r>
      <w:r w:rsidRPr="001F32B3">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21" w:anchor="art2" w:history="1">
        <w:r w:rsidRPr="001F32B3">
          <w:rPr>
            <w:rStyle w:val="Hyperlink"/>
            <w:rFonts w:ascii="Book Antiqua" w:eastAsia="Times New Roman" w:hAnsi="Book Antiqua" w:cs="Times New Roman"/>
            <w:sz w:val="16"/>
            <w:szCs w:val="16"/>
            <w:lang w:eastAsia="pt-BR"/>
          </w:rPr>
          <w:t>(Redação dada pela Lei nº 14.711, de 2023)</w:t>
        </w:r>
      </w:hyperlink>
      <w:r w:rsidR="007A4AC1">
        <w:t xml:space="preserve"> </w:t>
      </w:r>
      <w:bookmarkStart w:id="157" w:name="_Hlk198554718"/>
      <w:r w:rsidR="007A4AC1" w:rsidRPr="007C02E6">
        <w:rPr>
          <w:rFonts w:ascii="Book Antiqua" w:hAnsi="Book Antiqua"/>
          <w:b/>
          <w:bCs/>
          <w:color w:val="FF0000"/>
          <w:sz w:val="16"/>
          <w:szCs w:val="16"/>
          <w:u w:val="single"/>
        </w:rPr>
        <w:t>(Cartórios/TJ</w:t>
      </w:r>
      <w:r w:rsidR="007A4AC1">
        <w:rPr>
          <w:rFonts w:ascii="Book Antiqua" w:hAnsi="Book Antiqua"/>
          <w:b/>
          <w:bCs/>
          <w:color w:val="FF0000"/>
          <w:sz w:val="16"/>
          <w:szCs w:val="16"/>
          <w:u w:val="single"/>
        </w:rPr>
        <w:t>SE</w:t>
      </w:r>
      <w:r w:rsidR="007A4AC1" w:rsidRPr="007C02E6">
        <w:rPr>
          <w:rFonts w:ascii="Book Antiqua" w:hAnsi="Book Antiqua"/>
          <w:b/>
          <w:bCs/>
          <w:color w:val="FF0000"/>
          <w:sz w:val="16"/>
          <w:szCs w:val="16"/>
          <w:u w:val="single"/>
        </w:rPr>
        <w:t>-20</w:t>
      </w:r>
      <w:r w:rsidR="007A4AC1">
        <w:rPr>
          <w:rFonts w:ascii="Book Antiqua" w:hAnsi="Book Antiqua"/>
          <w:b/>
          <w:bCs/>
          <w:color w:val="FF0000"/>
          <w:sz w:val="16"/>
          <w:szCs w:val="16"/>
          <w:u w:val="single"/>
        </w:rPr>
        <w:t>23</w:t>
      </w:r>
      <w:r w:rsidR="007A4AC1" w:rsidRPr="007C02E6">
        <w:rPr>
          <w:rFonts w:ascii="Book Antiqua" w:hAnsi="Book Antiqua"/>
          <w:b/>
          <w:bCs/>
          <w:color w:val="FF0000"/>
          <w:sz w:val="16"/>
          <w:szCs w:val="16"/>
          <w:u w:val="single"/>
        </w:rPr>
        <w:t>)</w:t>
      </w:r>
      <w:bookmarkEnd w:id="157"/>
    </w:p>
    <w:tbl>
      <w:tblPr>
        <w:tblStyle w:val="Tabelacomgrade"/>
        <w:tblW w:w="0" w:type="auto"/>
        <w:tblLook w:val="04A0" w:firstRow="1" w:lastRow="0" w:firstColumn="1" w:lastColumn="0" w:noHBand="0" w:noVBand="1"/>
      </w:tblPr>
      <w:tblGrid>
        <w:gridCol w:w="8494"/>
      </w:tblGrid>
      <w:tr w:rsidR="007A4AC1" w14:paraId="3C3FEE22" w14:textId="77777777" w:rsidTr="007A4AC1">
        <w:tc>
          <w:tcPr>
            <w:tcW w:w="8494" w:type="dxa"/>
            <w:shd w:val="clear" w:color="auto" w:fill="CCFFFF"/>
          </w:tcPr>
          <w:p w14:paraId="01A6ECD7" w14:textId="77777777" w:rsidR="007A4AC1" w:rsidRPr="007A4AC1" w:rsidRDefault="007A4AC1" w:rsidP="007A4AC1">
            <w:pPr>
              <w:ind w:firstLine="458"/>
              <w:jc w:val="both"/>
              <w:rPr>
                <w:rFonts w:ascii="Book Antiqua" w:eastAsia="Times New Roman" w:hAnsi="Book Antiqua" w:cs="Times New Roman"/>
                <w:color w:val="000000"/>
                <w:sz w:val="18"/>
                <w:szCs w:val="18"/>
                <w:lang w:eastAsia="pt-BR"/>
              </w:rPr>
            </w:pPr>
            <w:r w:rsidRPr="007A4AC1">
              <w:rPr>
                <w:rFonts w:ascii="Book Antiqua" w:eastAsia="Times New Roman" w:hAnsi="Book Antiqua" w:cs="Times New Roman"/>
                <w:color w:val="000000"/>
                <w:sz w:val="18"/>
                <w:szCs w:val="18"/>
                <w:lang w:eastAsia="pt-BR"/>
              </w:rPr>
              <w:t>Art. 27. (...)</w:t>
            </w:r>
          </w:p>
          <w:p w14:paraId="511AB5CF" w14:textId="4158AB0D" w:rsidR="007A4AC1" w:rsidRPr="007A4AC1" w:rsidRDefault="007A4AC1" w:rsidP="007A4AC1">
            <w:pPr>
              <w:ind w:firstLine="458"/>
              <w:jc w:val="both"/>
              <w:rPr>
                <w:rFonts w:ascii="Book Antiqua" w:eastAsia="Times New Roman" w:hAnsi="Book Antiqua" w:cs="Times New Roman"/>
                <w:color w:val="000000"/>
                <w:sz w:val="18"/>
                <w:szCs w:val="18"/>
                <w:lang w:eastAsia="pt-BR"/>
              </w:rPr>
            </w:pPr>
            <w:r w:rsidRPr="007A4AC1">
              <w:rPr>
                <w:rFonts w:ascii="Book Antiqua" w:eastAsia="Times New Roman" w:hAnsi="Book Antiqua" w:cs="Times New Roman"/>
                <w:color w:val="000000"/>
                <w:sz w:val="18"/>
                <w:szCs w:val="18"/>
                <w:lang w:eastAsia="pt-BR"/>
              </w:rPr>
              <w:t>§ 3º Para os fins do disposto neste artigo, entende-se por: (...)</w:t>
            </w:r>
          </w:p>
          <w:p w14:paraId="3934DE46" w14:textId="4C6C5B7A" w:rsidR="007A4AC1" w:rsidRDefault="007A4AC1" w:rsidP="007A4AC1">
            <w:pPr>
              <w:ind w:firstLine="458"/>
              <w:jc w:val="both"/>
              <w:rPr>
                <w:rFonts w:ascii="Book Antiqua" w:eastAsia="Times New Roman" w:hAnsi="Book Antiqua" w:cs="Times New Roman"/>
                <w:color w:val="000000"/>
                <w:sz w:val="19"/>
                <w:szCs w:val="19"/>
                <w:lang w:eastAsia="pt-BR"/>
              </w:rPr>
            </w:pPr>
            <w:r w:rsidRPr="007A4AC1">
              <w:rPr>
                <w:rFonts w:ascii="Book Antiqua" w:eastAsia="Times New Roman" w:hAnsi="Book Antiqua" w:cs="Times New Roman"/>
                <w:color w:val="000000"/>
                <w:sz w:val="18"/>
                <w:szCs w:val="18"/>
                <w:lang w:eastAsia="pt-BR"/>
              </w:rPr>
              <w:t xml:space="preserve">II - </w:t>
            </w:r>
            <w:proofErr w:type="gramStart"/>
            <w:r w:rsidRPr="007A4AC1">
              <w:rPr>
                <w:rFonts w:ascii="Book Antiqua" w:eastAsia="Times New Roman" w:hAnsi="Book Antiqua" w:cs="Times New Roman"/>
                <w:color w:val="000000"/>
                <w:sz w:val="18"/>
                <w:szCs w:val="18"/>
                <w:lang w:eastAsia="pt-BR"/>
              </w:rPr>
              <w:t>despesas</w:t>
            </w:r>
            <w:proofErr w:type="gramEnd"/>
            <w:r w:rsidRPr="007A4AC1">
              <w:rPr>
                <w:rFonts w:ascii="Book Antiqua" w:eastAsia="Times New Roman" w:hAnsi="Book Antiqua" w:cs="Times New Roman"/>
                <w:color w:val="000000"/>
                <w:sz w:val="18"/>
                <w:szCs w:val="18"/>
                <w:lang w:eastAsia="pt-BR"/>
              </w:rPr>
              <w:t>: a soma das importâncias correspondentes aos encargos e às custas de intimação e daquelas necessárias à realização do leilão público, compreendidas as relativas aos anúncios e à comissão do leiloeiro; e (Redação dada pela Lei nº 14.711, de 2023)</w:t>
            </w:r>
          </w:p>
        </w:tc>
      </w:tr>
    </w:tbl>
    <w:p w14:paraId="5FCD6A77" w14:textId="77777777" w:rsidR="007A4AC1" w:rsidRDefault="007A4AC1" w:rsidP="007A4AC1">
      <w:pPr>
        <w:spacing w:after="0" w:line="240" w:lineRule="auto"/>
        <w:ind w:firstLine="567"/>
        <w:jc w:val="both"/>
        <w:rPr>
          <w:rFonts w:ascii="Book Antiqua" w:hAnsi="Book Antiqua"/>
          <w:b/>
          <w:bCs/>
          <w:color w:val="FF0000"/>
          <w:sz w:val="16"/>
          <w:szCs w:val="16"/>
        </w:rPr>
      </w:pPr>
    </w:p>
    <w:tbl>
      <w:tblPr>
        <w:tblStyle w:val="Tabelacomgrade"/>
        <w:tblW w:w="0" w:type="auto"/>
        <w:tblLook w:val="04A0" w:firstRow="1" w:lastRow="0" w:firstColumn="1" w:lastColumn="0" w:noHBand="0" w:noVBand="1"/>
      </w:tblPr>
      <w:tblGrid>
        <w:gridCol w:w="8494"/>
      </w:tblGrid>
      <w:tr w:rsidR="007A4AC1" w14:paraId="56C1F8BE" w14:textId="77777777" w:rsidTr="008A6852">
        <w:tc>
          <w:tcPr>
            <w:tcW w:w="8494" w:type="dxa"/>
            <w:shd w:val="clear" w:color="auto" w:fill="CCFFFF"/>
          </w:tcPr>
          <w:p w14:paraId="667A38C9" w14:textId="1DE9490C" w:rsidR="007A4AC1" w:rsidRDefault="007A4AC1" w:rsidP="008A685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A3D78">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E</w:t>
            </w:r>
            <w:r w:rsidRPr="001A3D78">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3</w:t>
            </w:r>
            <w:r w:rsidRPr="001A3D78">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A4AC1">
              <w:rPr>
                <w:rFonts w:ascii="Book Antiqua" w:eastAsia="Times New Roman" w:hAnsi="Book Antiqua" w:cs="Times New Roman"/>
                <w:sz w:val="19"/>
                <w:szCs w:val="19"/>
                <w:lang w:eastAsia="pt-BR"/>
              </w:rPr>
              <w:t>Acerca dos procedimentos de cobrança, purgação de mora e consolidação da propriedade fiduciária relativos às operações de financiamento habitacional, com recursos advindos da integralização de cotas no Fundo de Arrendamento Residencial (FAR), é correto afirmar que</w:t>
            </w:r>
            <w:r>
              <w:rPr>
                <w:rFonts w:ascii="Book Antiqua" w:eastAsia="Times New Roman" w:hAnsi="Book Antiqua" w:cs="Times New Roman"/>
                <w:sz w:val="19"/>
                <w:szCs w:val="19"/>
                <w:lang w:eastAsia="pt-BR"/>
              </w:rPr>
              <w:t xml:space="preserve"> </w:t>
            </w:r>
            <w:r w:rsidRPr="007A4AC1">
              <w:rPr>
                <w:rFonts w:ascii="Book Antiqua" w:eastAsia="Times New Roman" w:hAnsi="Book Antiqua" w:cs="Times New Roman"/>
                <w:sz w:val="19"/>
                <w:szCs w:val="19"/>
                <w:lang w:eastAsia="pt-BR"/>
              </w:rPr>
              <w:t>até a data da averbação da consolidação da propriedade fiduciária, é assegurado ao fiduciante pagar as parcelas da dívida vencidas e a soma das importâncias correspondentes aos encargos e custas de intimação e as necessárias à realização do leilão, hipótese em que convalescerá o contrato de alienação fiduciária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26-A, §2º c/c art. 27, §3º, II, Lei 9.514/97. </w:t>
            </w:r>
          </w:p>
          <w:p w14:paraId="79E163E3" w14:textId="77777777" w:rsidR="007A4AC1" w:rsidRPr="007A4AC1" w:rsidRDefault="007A4AC1" w:rsidP="008A6852">
            <w:pPr>
              <w:spacing w:before="100" w:beforeAutospacing="1" w:after="100" w:afterAutospacing="1"/>
              <w:jc w:val="both"/>
              <w:rPr>
                <w:rFonts w:ascii="Book Antiqua" w:eastAsia="Times New Roman" w:hAnsi="Book Antiqua" w:cs="Times New Roman"/>
                <w:sz w:val="19"/>
                <w:szCs w:val="19"/>
                <w:lang w:eastAsia="pt-BR"/>
              </w:rPr>
            </w:pPr>
            <w:r w:rsidRPr="007A4AC1">
              <w:rPr>
                <w:rFonts w:ascii="Book Antiqua" w:eastAsia="Times New Roman" w:hAnsi="Book Antiqua" w:cs="Times New Roman"/>
                <w:b/>
                <w:bCs/>
                <w:i/>
                <w:iCs/>
                <w:color w:val="EE0000"/>
                <w:sz w:val="19"/>
                <w:szCs w:val="19"/>
                <w:lang w:eastAsia="pt-BR"/>
              </w:rPr>
              <w:t>#</w:t>
            </w:r>
            <w:r w:rsidRPr="007A4AC1">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7A4AC1">
              <w:rPr>
                <w:rFonts w:ascii="Book Antiqua" w:eastAsia="Times New Roman" w:hAnsi="Book Antiqua" w:cs="Times New Roman"/>
                <w:sz w:val="19"/>
                <w:szCs w:val="19"/>
                <w:lang w:eastAsia="pt-BR"/>
              </w:rPr>
              <w:t xml:space="preserve">A Lei 9.514/97 dispõe sobre o Sistema de Financiamento Imobiliário, institui a alienação fiduciária de coisa imóvel. A alienação fiduciária regulada por esta lei é o negócio jurídico pelo qual o fiduciante, com o escopo de garantia de obrigação própria ou de </w:t>
            </w:r>
            <w:proofErr w:type="spellStart"/>
            <w:r w:rsidRPr="007A4AC1">
              <w:rPr>
                <w:rFonts w:ascii="Book Antiqua" w:eastAsia="Times New Roman" w:hAnsi="Book Antiqua" w:cs="Times New Roman"/>
                <w:sz w:val="19"/>
                <w:szCs w:val="19"/>
                <w:lang w:eastAsia="pt-BR"/>
              </w:rPr>
              <w:t>terceiro</w:t>
            </w:r>
            <w:proofErr w:type="spellEnd"/>
            <w:r w:rsidRPr="007A4AC1">
              <w:rPr>
                <w:rFonts w:ascii="Book Antiqua" w:eastAsia="Times New Roman" w:hAnsi="Book Antiqua" w:cs="Times New Roman"/>
                <w:sz w:val="19"/>
                <w:szCs w:val="19"/>
                <w:lang w:eastAsia="pt-BR"/>
              </w:rPr>
              <w:t>, contrata a transferência ao credor, ou fiduciário, da propriedade resolúvel de coisa imóvel. Conforme consta no art. 26-A, §2º, da Lei 9.514/97 após a averbação da consolidação da propriedade fiduciária do patrimônio do credor fiduciário, e até a data da realização do segundo leilão, é assegurado ao fiduciante o direito de purgar a mora, pagando o valor da dívida, somado aos encargos e despesas, os prêmios de seguro, tributos e contribuições condominiais.</w:t>
            </w:r>
          </w:p>
        </w:tc>
      </w:tr>
    </w:tbl>
    <w:p w14:paraId="7438992F" w14:textId="19928188" w:rsidR="001F32B3" w:rsidRPr="001F32B3" w:rsidRDefault="001F32B3" w:rsidP="007A4AC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F32B3">
        <w:rPr>
          <w:rFonts w:ascii="Book Antiqua" w:eastAsia="Times New Roman" w:hAnsi="Book Antiqua" w:cs="Times New Roman"/>
          <w:color w:val="000000"/>
          <w:sz w:val="19"/>
          <w:szCs w:val="19"/>
          <w:lang w:eastAsia="pt-BR"/>
        </w:rPr>
        <w:t>§ 3º No segundo leilão, será aceito o maior lance oferecido desde que seja igual ou superior ao valor integral da dívida garantida pela alienação fiduciária mais antiga vigente sobre o bem, das despesas, inclusive emolumentos cartorários, dos prêmios de seguro, dos encargos legais, inclusive tributos, e das contribuições condominiais</w:t>
      </w:r>
      <w:r w:rsidRPr="001F32B3">
        <w:rPr>
          <w:rFonts w:ascii="Book Antiqua" w:eastAsia="Times New Roman" w:hAnsi="Book Antiqua" w:cs="Times New Roman"/>
          <w:color w:val="000000"/>
          <w:sz w:val="16"/>
          <w:szCs w:val="16"/>
          <w:lang w:eastAsia="pt-BR"/>
        </w:rPr>
        <w:t>. </w:t>
      </w:r>
      <w:hyperlink r:id="rId122" w:anchor="art2" w:history="1">
        <w:r w:rsidRPr="001F32B3">
          <w:rPr>
            <w:rStyle w:val="Hyperlink"/>
            <w:rFonts w:ascii="Book Antiqua" w:eastAsia="Times New Roman" w:hAnsi="Book Antiqua" w:cs="Times New Roman"/>
            <w:sz w:val="16"/>
            <w:szCs w:val="16"/>
            <w:lang w:eastAsia="pt-BR"/>
          </w:rPr>
          <w:t>(Incluído pela Lei nº 14.711, de 2023)</w:t>
        </w:r>
      </w:hyperlink>
    </w:p>
    <w:p w14:paraId="3A598B4C" w14:textId="34B13899" w:rsidR="001F32B3" w:rsidRDefault="001F32B3" w:rsidP="007A4AC1">
      <w:pPr>
        <w:spacing w:before="100" w:beforeAutospacing="1" w:after="100" w:afterAutospacing="1" w:line="240" w:lineRule="auto"/>
        <w:ind w:firstLine="567"/>
        <w:jc w:val="both"/>
        <w:rPr>
          <w:rFonts w:ascii="Book Antiqua" w:hAnsi="Book Antiqua"/>
          <w:b/>
          <w:bCs/>
          <w:color w:val="FF0000"/>
          <w:sz w:val="16"/>
          <w:szCs w:val="16"/>
        </w:rPr>
      </w:pPr>
      <w:bookmarkStart w:id="158" w:name="art26a§4"/>
      <w:bookmarkEnd w:id="158"/>
      <w:r w:rsidRPr="007A4AC1">
        <w:rPr>
          <w:rFonts w:ascii="Book Antiqua" w:eastAsia="Times New Roman" w:hAnsi="Book Antiqua" w:cs="Times New Roman"/>
          <w:b/>
          <w:bCs/>
          <w:color w:val="000000"/>
          <w:sz w:val="19"/>
          <w:szCs w:val="19"/>
          <w:highlight w:val="magenta"/>
          <w:lang w:eastAsia="pt-BR"/>
        </w:rPr>
        <w:t>§ 4º</w:t>
      </w:r>
      <w:r w:rsidRPr="007A4AC1">
        <w:rPr>
          <w:rFonts w:ascii="Book Antiqua" w:eastAsia="Times New Roman" w:hAnsi="Book Antiqua" w:cs="Times New Roman"/>
          <w:b/>
          <w:bCs/>
          <w:color w:val="000000"/>
          <w:sz w:val="19"/>
          <w:szCs w:val="19"/>
          <w:lang w:eastAsia="pt-BR"/>
        </w:rPr>
        <w:t xml:space="preserve"> Se no segundo leilão não houver lance que atenda ao referencial mínimo para arrematação estabelecido no § 3º deste artigo, a dívida será considerada extinta, com recíproca quitação, hipótese em que o credor ficará investido da livre disponibilidade</w:t>
      </w:r>
      <w:r w:rsidRPr="001F32B3">
        <w:rPr>
          <w:rFonts w:ascii="Book Antiqua" w:eastAsia="Times New Roman" w:hAnsi="Book Antiqua" w:cs="Times New Roman"/>
          <w:color w:val="000000"/>
          <w:sz w:val="16"/>
          <w:szCs w:val="16"/>
          <w:lang w:eastAsia="pt-BR"/>
        </w:rPr>
        <w:t>. </w:t>
      </w:r>
      <w:hyperlink r:id="rId123" w:anchor="art2" w:history="1">
        <w:r w:rsidRPr="001F32B3">
          <w:rPr>
            <w:rStyle w:val="Hyperlink"/>
            <w:rFonts w:ascii="Book Antiqua" w:eastAsia="Times New Roman" w:hAnsi="Book Antiqua" w:cs="Times New Roman"/>
            <w:sz w:val="16"/>
            <w:szCs w:val="16"/>
            <w:lang w:eastAsia="pt-BR"/>
          </w:rPr>
          <w:t>(Incluído pela Lei nº 14.711, de 2023)</w:t>
        </w:r>
      </w:hyperlink>
      <w:r w:rsidR="007A4AC1">
        <w:t xml:space="preserve"> </w:t>
      </w:r>
      <w:r w:rsidR="007A4AC1" w:rsidRPr="007C02E6">
        <w:rPr>
          <w:rFonts w:ascii="Book Antiqua" w:hAnsi="Book Antiqua"/>
          <w:b/>
          <w:bCs/>
          <w:color w:val="FF0000"/>
          <w:sz w:val="16"/>
          <w:szCs w:val="16"/>
          <w:u w:val="single"/>
        </w:rPr>
        <w:t>(Cartórios/TJ</w:t>
      </w:r>
      <w:r w:rsidR="007A4AC1">
        <w:rPr>
          <w:rFonts w:ascii="Book Antiqua" w:hAnsi="Book Antiqua"/>
          <w:b/>
          <w:bCs/>
          <w:color w:val="FF0000"/>
          <w:sz w:val="16"/>
          <w:szCs w:val="16"/>
          <w:u w:val="single"/>
        </w:rPr>
        <w:t>SE</w:t>
      </w:r>
      <w:r w:rsidR="007A4AC1" w:rsidRPr="007C02E6">
        <w:rPr>
          <w:rFonts w:ascii="Book Antiqua" w:hAnsi="Book Antiqua"/>
          <w:b/>
          <w:bCs/>
          <w:color w:val="FF0000"/>
          <w:sz w:val="16"/>
          <w:szCs w:val="16"/>
          <w:u w:val="single"/>
        </w:rPr>
        <w:t>-20</w:t>
      </w:r>
      <w:r w:rsidR="007A4AC1">
        <w:rPr>
          <w:rFonts w:ascii="Book Antiqua" w:hAnsi="Book Antiqua"/>
          <w:b/>
          <w:bCs/>
          <w:color w:val="FF0000"/>
          <w:sz w:val="16"/>
          <w:szCs w:val="16"/>
          <w:u w:val="single"/>
        </w:rPr>
        <w:t>23</w:t>
      </w:r>
      <w:r w:rsidR="007A4AC1" w:rsidRPr="007C02E6">
        <w:rPr>
          <w:rFonts w:ascii="Book Antiqua" w:hAnsi="Book Antiqua"/>
          <w:b/>
          <w:bCs/>
          <w:color w:val="FF0000"/>
          <w:sz w:val="16"/>
          <w:szCs w:val="16"/>
          <w:u w:val="single"/>
        </w:rPr>
        <w:t>)</w:t>
      </w:r>
    </w:p>
    <w:p w14:paraId="1841B9C1" w14:textId="5C303410" w:rsidR="001F32B3" w:rsidRPr="001F32B3" w:rsidRDefault="001F32B3" w:rsidP="007A4AC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9" w:name="art26a§5"/>
      <w:bookmarkEnd w:id="159"/>
      <w:r w:rsidRPr="001F32B3">
        <w:rPr>
          <w:rFonts w:ascii="Book Antiqua" w:eastAsia="Times New Roman" w:hAnsi="Book Antiqua" w:cs="Times New Roman"/>
          <w:color w:val="000000"/>
          <w:sz w:val="19"/>
          <w:szCs w:val="19"/>
          <w:lang w:eastAsia="pt-BR"/>
        </w:rPr>
        <w:lastRenderedPageBreak/>
        <w:t>§ 5º A extinção da dívida no excedente ao referencial mínimo para arrematação configura condição resolutiva inerente à dívida e, por isso, estende-se às hipóteses em que o credor tenha preferido o uso da via judicial para executar a dívida</w:t>
      </w:r>
      <w:r w:rsidRPr="001F32B3">
        <w:rPr>
          <w:rFonts w:ascii="Book Antiqua" w:eastAsia="Times New Roman" w:hAnsi="Book Antiqua" w:cs="Times New Roman"/>
          <w:color w:val="000000"/>
          <w:sz w:val="16"/>
          <w:szCs w:val="16"/>
          <w:lang w:eastAsia="pt-BR"/>
        </w:rPr>
        <w:t>.     </w:t>
      </w:r>
      <w:hyperlink r:id="rId124" w:anchor="art2" w:history="1">
        <w:r w:rsidRPr="001F32B3">
          <w:rPr>
            <w:rStyle w:val="Hyperlink"/>
            <w:rFonts w:ascii="Book Antiqua" w:eastAsia="Times New Roman" w:hAnsi="Book Antiqua" w:cs="Times New Roman"/>
            <w:sz w:val="16"/>
            <w:szCs w:val="16"/>
            <w:lang w:eastAsia="pt-BR"/>
          </w:rPr>
          <w:t>(Incluído pela Lei nº 14.711, de 2023)</w:t>
        </w:r>
      </w:hyperlink>
    </w:p>
    <w:p w14:paraId="1D9587CA" w14:textId="1BC43E65" w:rsidR="001F32B3" w:rsidRPr="009657EF" w:rsidRDefault="001F32B3" w:rsidP="007A4AC1">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EA75FC">
        <w:rPr>
          <w:rFonts w:ascii="Book Antiqua" w:eastAsia="Times New Roman" w:hAnsi="Book Antiqua" w:cs="Times New Roman"/>
          <w:b/>
          <w:bCs/>
          <w:color w:val="000000"/>
          <w:sz w:val="19"/>
          <w:szCs w:val="19"/>
          <w:highlight w:val="magenta"/>
          <w:lang w:eastAsia="pt-BR"/>
        </w:rPr>
        <w:t>Art. 27</w:t>
      </w:r>
      <w:r w:rsidRPr="001F32B3">
        <w:rPr>
          <w:rFonts w:ascii="Book Antiqua" w:eastAsia="Times New Roman" w:hAnsi="Book Antiqua" w:cs="Times New Roman"/>
          <w:color w:val="000000"/>
          <w:sz w:val="19"/>
          <w:szCs w:val="19"/>
          <w:lang w:eastAsia="pt-BR"/>
        </w:rPr>
        <w:t xml:space="preserve">. </w:t>
      </w:r>
      <w:r w:rsidRPr="004F69D9">
        <w:rPr>
          <w:rFonts w:ascii="Book Antiqua" w:eastAsia="Times New Roman" w:hAnsi="Book Antiqua" w:cs="Times New Roman"/>
          <w:b/>
          <w:bCs/>
          <w:color w:val="000000"/>
          <w:sz w:val="19"/>
          <w:szCs w:val="19"/>
          <w:lang w:eastAsia="pt-BR"/>
        </w:rPr>
        <w:t xml:space="preserve">Consolidada a propriedade em seu nome, o fiduciário promoverá leilão público para a alienação do imóvel, </w:t>
      </w:r>
      <w:r w:rsidRPr="004F69D9">
        <w:rPr>
          <w:rFonts w:ascii="Book Antiqua" w:eastAsia="Times New Roman" w:hAnsi="Book Antiqua" w:cs="Times New Roman"/>
          <w:b/>
          <w:bCs/>
          <w:color w:val="000000"/>
          <w:sz w:val="19"/>
          <w:szCs w:val="19"/>
          <w:highlight w:val="cyan"/>
          <w:lang w:eastAsia="pt-BR"/>
        </w:rPr>
        <w:t>no prazo de 60 (sessenta) dias</w:t>
      </w:r>
      <w:r w:rsidRPr="004F69D9">
        <w:rPr>
          <w:rFonts w:ascii="Book Antiqua" w:eastAsia="Times New Roman" w:hAnsi="Book Antiqua" w:cs="Times New Roman"/>
          <w:b/>
          <w:bCs/>
          <w:color w:val="000000"/>
          <w:sz w:val="19"/>
          <w:szCs w:val="19"/>
          <w:lang w:eastAsia="pt-BR"/>
        </w:rPr>
        <w:t>, contado da data do registro de que trata o § 7º do art. 26 desta Lei</w:t>
      </w:r>
      <w:r w:rsidRPr="004F69D9">
        <w:rPr>
          <w:rFonts w:ascii="Book Antiqua" w:eastAsia="Times New Roman" w:hAnsi="Book Antiqua" w:cs="Times New Roman"/>
          <w:b/>
          <w:bCs/>
          <w:color w:val="000000"/>
          <w:sz w:val="16"/>
          <w:szCs w:val="16"/>
          <w:lang w:eastAsia="pt-BR"/>
        </w:rPr>
        <w:t>.</w:t>
      </w:r>
      <w:r w:rsidRPr="007A4AC1">
        <w:rPr>
          <w:rFonts w:ascii="Book Antiqua" w:eastAsia="Times New Roman" w:hAnsi="Book Antiqua" w:cs="Times New Roman"/>
          <w:color w:val="000000"/>
          <w:sz w:val="16"/>
          <w:szCs w:val="16"/>
          <w:lang w:eastAsia="pt-BR"/>
        </w:rPr>
        <w:t> </w:t>
      </w:r>
      <w:hyperlink r:id="rId125" w:anchor="art2" w:history="1">
        <w:r w:rsidRPr="007A4AC1">
          <w:rPr>
            <w:rStyle w:val="Hyperlink"/>
            <w:rFonts w:ascii="Book Antiqua" w:eastAsia="Times New Roman" w:hAnsi="Book Antiqua" w:cs="Times New Roman"/>
            <w:sz w:val="16"/>
            <w:szCs w:val="16"/>
            <w:lang w:eastAsia="pt-BR"/>
          </w:rPr>
          <w:t>(Redação dada pela Lei nº 14.711, de 2023)</w:t>
        </w:r>
      </w:hyperlink>
      <w:r w:rsidR="004F69D9">
        <w:t xml:space="preserve"> </w:t>
      </w:r>
      <w:r w:rsidR="004F69D9">
        <w:rPr>
          <w:rFonts w:ascii="Book Antiqua" w:eastAsia="Times New Roman" w:hAnsi="Book Antiqua" w:cs="Times New Roman"/>
          <w:b/>
          <w:bCs/>
          <w:color w:val="FF0000"/>
          <w:sz w:val="16"/>
          <w:szCs w:val="16"/>
          <w:u w:val="single"/>
          <w:lang w:eastAsia="pt-BR"/>
        </w:rPr>
        <w:t>(TJMS-2023)</w:t>
      </w:r>
      <w:r w:rsidR="004F69D9">
        <w:rPr>
          <w:rFonts w:ascii="Book Antiqua" w:eastAsia="Times New Roman" w:hAnsi="Book Antiqua" w:cs="Times New Roman"/>
          <w:b/>
          <w:bCs/>
          <w:color w:val="FF0000"/>
          <w:sz w:val="16"/>
          <w:szCs w:val="16"/>
          <w:lang w:eastAsia="pt-BR"/>
        </w:rPr>
        <w:t xml:space="preserve"> </w:t>
      </w:r>
      <w:r w:rsidR="004F69D9">
        <w:rPr>
          <w:rFonts w:ascii="Book Antiqua" w:eastAsia="Times New Roman" w:hAnsi="Book Antiqua" w:cs="Times New Roman"/>
          <w:b/>
          <w:bCs/>
          <w:color w:val="FF0000"/>
          <w:sz w:val="16"/>
          <w:szCs w:val="16"/>
          <w:u w:val="single"/>
          <w:lang w:eastAsia="pt-BR"/>
        </w:rPr>
        <w:t>(Cartórios/TJSE-2023)</w:t>
      </w:r>
      <w:r w:rsidR="008A7C2B">
        <w:rPr>
          <w:rFonts w:ascii="Book Antiqua" w:eastAsia="Times New Roman" w:hAnsi="Book Antiqua" w:cs="Times New Roman"/>
          <w:b/>
          <w:bCs/>
          <w:color w:val="FF0000"/>
          <w:sz w:val="16"/>
          <w:szCs w:val="16"/>
          <w:lang w:eastAsia="pt-BR"/>
        </w:rPr>
        <w:t xml:space="preserve"> </w:t>
      </w:r>
      <w:r w:rsidR="008A7C2B">
        <w:rPr>
          <w:rFonts w:ascii="Book Antiqua" w:eastAsia="Times New Roman" w:hAnsi="Book Antiqua" w:cs="Times New Roman"/>
          <w:b/>
          <w:bCs/>
          <w:color w:val="FF0000"/>
          <w:sz w:val="16"/>
          <w:szCs w:val="16"/>
          <w:u w:val="single"/>
          <w:lang w:eastAsia="pt-BR"/>
        </w:rPr>
        <w:t>(MPGO-2024)</w:t>
      </w:r>
      <w:r w:rsidR="009657EF">
        <w:rPr>
          <w:rFonts w:ascii="Book Antiqua" w:eastAsia="Times New Roman" w:hAnsi="Book Antiqua" w:cs="Times New Roman"/>
          <w:b/>
          <w:bCs/>
          <w:color w:val="FF0000"/>
          <w:sz w:val="16"/>
          <w:szCs w:val="16"/>
          <w:lang w:eastAsia="pt-BR"/>
        </w:rPr>
        <w:t xml:space="preserve"> </w:t>
      </w:r>
      <w:r w:rsidR="009657EF">
        <w:rPr>
          <w:rFonts w:ascii="Book Antiqua" w:eastAsia="Times New Roman" w:hAnsi="Book Antiqua" w:cs="Times New Roman"/>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DC1B38" w:rsidRPr="00F241C3" w14:paraId="31C4A1D9" w14:textId="77777777" w:rsidTr="00D64E71">
        <w:tc>
          <w:tcPr>
            <w:tcW w:w="8494" w:type="dxa"/>
            <w:shd w:val="clear" w:color="auto" w:fill="CCFFFF"/>
          </w:tcPr>
          <w:p w14:paraId="6BFF0736" w14:textId="43DA1E9C" w:rsidR="00DC1B38" w:rsidRPr="00F241C3" w:rsidRDefault="00DC1B38" w:rsidP="00DC1B38">
            <w:pPr>
              <w:jc w:val="both"/>
              <w:rPr>
                <w:rFonts w:ascii="Book Antiqua" w:eastAsia="Times New Roman" w:hAnsi="Book Antiqua" w:cs="Times New Roman"/>
                <w:sz w:val="19"/>
                <w:szCs w:val="19"/>
                <w:lang w:eastAsia="pt-BR"/>
              </w:rPr>
            </w:pPr>
            <w:bookmarkStart w:id="160" w:name="art27"/>
            <w:bookmarkEnd w:id="160"/>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STJ</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TJMS-2023</w:t>
            </w:r>
            <w:r w:rsidR="004F69D9">
              <w:rPr>
                <w:rFonts w:ascii="Book Antiqua" w:eastAsia="Times New Roman" w:hAnsi="Book Antiqua" w:cs="Times New Roman"/>
                <w:b/>
                <w:i/>
                <w:color w:val="FF0000"/>
                <w:sz w:val="19"/>
                <w:szCs w:val="19"/>
                <w:lang w:eastAsia="pt-BR"/>
              </w:rPr>
              <w:t>: #</w:t>
            </w:r>
            <w:r w:rsidR="004F69D9" w:rsidRPr="004F69D9">
              <w:rPr>
                <w:rFonts w:ascii="Book Antiqua" w:eastAsia="Times New Roman" w:hAnsi="Book Antiqua" w:cs="Times New Roman"/>
                <w:b/>
                <w:i/>
                <w:color w:val="FF0000"/>
                <w:sz w:val="19"/>
                <w:szCs w:val="19"/>
                <w:highlight w:val="green"/>
                <w:lang w:eastAsia="pt-BR"/>
              </w:rPr>
              <w:t>Cartórios/TJSE-2023</w:t>
            </w:r>
            <w:r w:rsidR="008A7C2B">
              <w:rPr>
                <w:rFonts w:ascii="Book Antiqua" w:eastAsia="Times New Roman" w:hAnsi="Book Antiqua" w:cs="Times New Roman"/>
                <w:b/>
                <w:i/>
                <w:color w:val="FF0000"/>
                <w:sz w:val="19"/>
                <w:szCs w:val="19"/>
                <w:lang w:eastAsia="pt-BR"/>
              </w:rPr>
              <w:t>: #</w:t>
            </w:r>
            <w:r w:rsidR="008A7C2B" w:rsidRPr="008A7C2B">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w:t>
            </w:r>
            <w:r w:rsidR="008A7C2B">
              <w:rPr>
                <w:rFonts w:ascii="Book Antiqua" w:eastAsia="Times New Roman" w:hAnsi="Book Antiqua" w:cs="Times New Roman"/>
                <w:b/>
                <w:i/>
                <w:color w:val="FF0000"/>
                <w:sz w:val="19"/>
                <w:szCs w:val="19"/>
                <w:lang w:eastAsia="pt-BR"/>
              </w:rPr>
              <w:t xml:space="preserve"> </w:t>
            </w:r>
            <w:r w:rsidR="008A7C2B" w:rsidRPr="00984B0F">
              <w:rPr>
                <w:rFonts w:ascii="Book Antiqua" w:eastAsia="Times New Roman" w:hAnsi="Book Antiqua" w:cs="Times New Roman"/>
                <w:b/>
                <w:i/>
                <w:iCs/>
                <w:color w:val="FF0000"/>
                <w:sz w:val="19"/>
                <w:szCs w:val="19"/>
                <w:lang w:eastAsia="pt-BR"/>
              </w:rPr>
              <w:t>#</w:t>
            </w:r>
            <w:r w:rsidR="008A7C2B">
              <w:rPr>
                <w:rFonts w:ascii="Book Antiqua" w:eastAsia="Times New Roman" w:hAnsi="Book Antiqua" w:cs="Times New Roman"/>
                <w:b/>
                <w:i/>
                <w:iCs/>
                <w:color w:val="FF0000"/>
                <w:sz w:val="19"/>
                <w:szCs w:val="19"/>
                <w:highlight w:val="green"/>
                <w:lang w:eastAsia="pt-BR"/>
              </w:rPr>
              <w:t>MPRO-2024</w:t>
            </w:r>
            <w:r w:rsidR="008A7C2B"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FGV</w:t>
            </w:r>
            <w:r w:rsidR="008A7C2B">
              <w:rPr>
                <w:rFonts w:ascii="Book Antiqua" w:eastAsia="Times New Roman" w:hAnsi="Book Antiqua" w:cs="Times New Roman"/>
                <w:b/>
                <w:i/>
                <w:color w:val="FF0000"/>
                <w:sz w:val="19"/>
                <w:szCs w:val="19"/>
                <w:lang w:eastAsia="pt-BR"/>
              </w:rPr>
              <w:t xml:space="preserve">: </w:t>
            </w:r>
            <w:r w:rsidR="008A7C2B" w:rsidRPr="00984B0F">
              <w:rPr>
                <w:rFonts w:ascii="Book Antiqua" w:eastAsia="Times New Roman" w:hAnsi="Book Antiqua" w:cs="Times New Roman"/>
                <w:b/>
                <w:i/>
                <w:iCs/>
                <w:color w:val="FF0000"/>
                <w:sz w:val="19"/>
                <w:szCs w:val="19"/>
                <w:lang w:eastAsia="pt-BR"/>
              </w:rPr>
              <w:t>#</w:t>
            </w:r>
            <w:r w:rsidR="008A7C2B">
              <w:rPr>
                <w:rFonts w:ascii="Book Antiqua" w:eastAsia="Times New Roman" w:hAnsi="Book Antiqua" w:cs="Times New Roman"/>
                <w:b/>
                <w:i/>
                <w:iCs/>
                <w:color w:val="FF0000"/>
                <w:sz w:val="19"/>
                <w:szCs w:val="19"/>
                <w:highlight w:val="green"/>
                <w:lang w:eastAsia="pt-BR"/>
              </w:rPr>
              <w:t>VUNESP</w:t>
            </w:r>
            <w:r w:rsidRPr="00F241C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1B38">
              <w:rPr>
                <w:rFonts w:ascii="Book Antiqua" w:eastAsia="Times New Roman" w:hAnsi="Book Antiqua" w:cs="Times New Roman"/>
                <w:b/>
                <w:bCs/>
                <w:i/>
                <w:iCs/>
                <w:sz w:val="19"/>
                <w:szCs w:val="19"/>
                <w:u w:val="single"/>
                <w:lang w:eastAsia="pt-BR"/>
              </w:rPr>
              <w:t xml:space="preserve">Em caso de inadimplemento do devedor na alienação fiduciária de bens imóveis, se cumpridos os requisitos legais, a resolução do contrato não se dará na forma do art. 53 do CDC, mas sim de acordo com o procedimento estabelecido nos </w:t>
            </w:r>
            <w:proofErr w:type="spellStart"/>
            <w:r w:rsidRPr="00DC1B38">
              <w:rPr>
                <w:rFonts w:ascii="Book Antiqua" w:eastAsia="Times New Roman" w:hAnsi="Book Antiqua" w:cs="Times New Roman"/>
                <w:b/>
                <w:bCs/>
                <w:i/>
                <w:iCs/>
                <w:sz w:val="19"/>
                <w:szCs w:val="19"/>
                <w:u w:val="single"/>
                <w:lang w:eastAsia="pt-BR"/>
              </w:rPr>
              <w:t>arts</w:t>
            </w:r>
            <w:proofErr w:type="spellEnd"/>
            <w:r w:rsidRPr="00DC1B38">
              <w:rPr>
                <w:rFonts w:ascii="Book Antiqua" w:eastAsia="Times New Roman" w:hAnsi="Book Antiqua" w:cs="Times New Roman"/>
                <w:b/>
                <w:bCs/>
                <w:i/>
                <w:iCs/>
                <w:sz w:val="19"/>
                <w:szCs w:val="19"/>
                <w:u w:val="single"/>
                <w:lang w:eastAsia="pt-BR"/>
              </w:rPr>
              <w:t>. 26 e 27 da Lei 9.514/97</w:t>
            </w:r>
            <w:r>
              <w:rPr>
                <w:rFonts w:ascii="Book Antiqua" w:eastAsia="Times New Roman" w:hAnsi="Book Antiqua" w:cs="Times New Roman"/>
                <w:sz w:val="19"/>
                <w:szCs w:val="19"/>
                <w:lang w:eastAsia="pt-BR"/>
              </w:rPr>
              <w:t>:</w:t>
            </w:r>
            <w:r>
              <w:t xml:space="preserve"> </w:t>
            </w:r>
            <w:r w:rsidRPr="00DC1B38">
              <w:rPr>
                <w:rFonts w:ascii="Book Antiqua" w:eastAsia="Times New Roman" w:hAnsi="Book Antiqua" w:cs="Times New Roman"/>
                <w:b/>
                <w:bCs/>
                <w:sz w:val="19"/>
                <w:szCs w:val="19"/>
                <w:lang w:eastAsia="pt-BR"/>
              </w:rPr>
              <w:t xml:space="preserve">Em contrato de compra e venda de imóvel com garantia de alienação fiduciária devidamente registrado em cartório, a resolução do pacto, na hipótese de inadimplemento do devedor, devidamente constituído em mora, deverá observar a forma prevista na Lei 9.514/97, por se tratar de legislação específica, </w:t>
            </w:r>
            <w:r w:rsidRPr="008A7C2B">
              <w:rPr>
                <w:rFonts w:ascii="Book Antiqua" w:eastAsia="Times New Roman" w:hAnsi="Book Antiqua" w:cs="Times New Roman"/>
                <w:b/>
                <w:bCs/>
                <w:sz w:val="19"/>
                <w:szCs w:val="19"/>
                <w:highlight w:val="green"/>
                <w:lang w:eastAsia="pt-BR"/>
              </w:rPr>
              <w:t>afastando-se</w:t>
            </w:r>
            <w:r w:rsidRPr="00DC1B38">
              <w:rPr>
                <w:rFonts w:ascii="Book Antiqua" w:eastAsia="Times New Roman" w:hAnsi="Book Antiqua" w:cs="Times New Roman"/>
                <w:b/>
                <w:bCs/>
                <w:sz w:val="19"/>
                <w:szCs w:val="19"/>
                <w:lang w:eastAsia="pt-BR"/>
              </w:rPr>
              <w:t xml:space="preserve">, por conseguinte, a aplicação do </w:t>
            </w:r>
            <w:r w:rsidR="00F05C93">
              <w:rPr>
                <w:rFonts w:ascii="Book Antiqua" w:eastAsia="Times New Roman" w:hAnsi="Book Antiqua" w:cs="Times New Roman"/>
                <w:b/>
                <w:bCs/>
                <w:sz w:val="19"/>
                <w:szCs w:val="19"/>
                <w:lang w:eastAsia="pt-BR"/>
              </w:rPr>
              <w:t>CDC</w:t>
            </w:r>
            <w:r w:rsidRPr="00DC1B3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C1B38">
              <w:rPr>
                <w:rFonts w:ascii="Book Antiqua" w:eastAsia="Times New Roman" w:hAnsi="Book Antiqua" w:cs="Times New Roman"/>
                <w:sz w:val="19"/>
                <w:szCs w:val="19"/>
                <w:lang w:eastAsia="pt-BR"/>
              </w:rPr>
              <w:t xml:space="preserve">STJ. 2ª S. REsp 1891498-SP, Rel. Min. Marco </w:t>
            </w:r>
            <w:proofErr w:type="spellStart"/>
            <w:r w:rsidRPr="00DC1B38">
              <w:rPr>
                <w:rFonts w:ascii="Book Antiqua" w:eastAsia="Times New Roman" w:hAnsi="Book Antiqua" w:cs="Times New Roman"/>
                <w:sz w:val="19"/>
                <w:szCs w:val="19"/>
                <w:lang w:eastAsia="pt-BR"/>
              </w:rPr>
              <w:t>Buzzi</w:t>
            </w:r>
            <w:proofErr w:type="spellEnd"/>
            <w:r w:rsidRPr="00DC1B3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C1B38">
              <w:rPr>
                <w:rFonts w:ascii="Book Antiqua" w:eastAsia="Times New Roman" w:hAnsi="Book Antiqua" w:cs="Times New Roman"/>
                <w:sz w:val="19"/>
                <w:szCs w:val="19"/>
                <w:lang w:eastAsia="pt-BR"/>
              </w:rPr>
              <w:t xml:space="preserve"> 26/10/22</w:t>
            </w:r>
            <w:r w:rsidRPr="00DC1B38">
              <w:rPr>
                <w:rFonts w:ascii="Book Antiqua" w:eastAsia="Times New Roman" w:hAnsi="Book Antiqua" w:cs="Times New Roman"/>
                <w:b/>
                <w:bCs/>
                <w:sz w:val="19"/>
                <w:szCs w:val="19"/>
                <w:lang w:eastAsia="pt-BR"/>
              </w:rPr>
              <w:t xml:space="preserve"> (</w:t>
            </w:r>
            <w:r w:rsidRPr="00DC1B38">
              <w:rPr>
                <w:rFonts w:ascii="Book Antiqua" w:eastAsia="Times New Roman" w:hAnsi="Book Antiqua" w:cs="Times New Roman"/>
                <w:b/>
                <w:bCs/>
                <w:sz w:val="19"/>
                <w:szCs w:val="19"/>
                <w:highlight w:val="magenta"/>
                <w:lang w:eastAsia="pt-BR"/>
              </w:rPr>
              <w:t>Recurso Repetitivo – Tema 1095</w:t>
            </w:r>
            <w:r w:rsidRPr="00DC1B38">
              <w:rPr>
                <w:rFonts w:ascii="Book Antiqua" w:eastAsia="Times New Roman" w:hAnsi="Book Antiqua" w:cs="Times New Roman"/>
                <w:b/>
                <w:bCs/>
                <w:sz w:val="19"/>
                <w:szCs w:val="19"/>
                <w:lang w:eastAsia="pt-BR"/>
              </w:rPr>
              <w:t>) (Info 755).</w:t>
            </w:r>
          </w:p>
        </w:tc>
      </w:tr>
    </w:tbl>
    <w:p w14:paraId="2E24BBEA" w14:textId="4C796092"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1" w:name="art27§1"/>
      <w:bookmarkStart w:id="162" w:name="art27§1."/>
      <w:bookmarkEnd w:id="161"/>
      <w:bookmarkEnd w:id="162"/>
      <w:r w:rsidRPr="00EF2D06">
        <w:rPr>
          <w:rFonts w:ascii="Book Antiqua" w:eastAsia="Times New Roman" w:hAnsi="Book Antiqua" w:cs="Times New Roman"/>
          <w:b/>
          <w:bCs/>
          <w:color w:val="000000"/>
          <w:sz w:val="19"/>
          <w:szCs w:val="19"/>
          <w:highlight w:val="magenta"/>
          <w:lang w:eastAsia="pt-BR"/>
        </w:rPr>
        <w:t>§ 1</w:t>
      </w:r>
      <w:proofErr w:type="gramStart"/>
      <w:r w:rsidRPr="00EF2D06">
        <w:rPr>
          <w:rFonts w:ascii="Book Antiqua" w:eastAsia="Times New Roman" w:hAnsi="Book Antiqua" w:cs="Times New Roman"/>
          <w:b/>
          <w:bCs/>
          <w:color w:val="000000"/>
          <w:sz w:val="19"/>
          <w:szCs w:val="19"/>
          <w:highlight w:val="magenta"/>
          <w:u w:val="single"/>
          <w:vertAlign w:val="superscript"/>
          <w:lang w:eastAsia="pt-BR"/>
        </w:rPr>
        <w:t>o</w:t>
      </w:r>
      <w:r w:rsidRPr="00F241C3">
        <w:rPr>
          <w:rFonts w:ascii="Book Antiqua" w:eastAsia="Times New Roman" w:hAnsi="Book Antiqua" w:cs="Times New Roman"/>
          <w:color w:val="000000"/>
          <w:sz w:val="19"/>
          <w:szCs w:val="19"/>
          <w:lang w:eastAsia="pt-BR"/>
        </w:rPr>
        <w:t xml:space="preserve">  </w:t>
      </w:r>
      <w:r w:rsidRPr="00EF2D06">
        <w:rPr>
          <w:rFonts w:ascii="Book Antiqua" w:eastAsia="Times New Roman" w:hAnsi="Book Antiqua" w:cs="Times New Roman"/>
          <w:b/>
          <w:bCs/>
          <w:color w:val="000000"/>
          <w:sz w:val="19"/>
          <w:szCs w:val="19"/>
          <w:highlight w:val="yellow"/>
          <w:lang w:eastAsia="pt-BR"/>
        </w:rPr>
        <w:t>Se</w:t>
      </w:r>
      <w:proofErr w:type="gramEnd"/>
      <w:r w:rsidRPr="00EF2D06">
        <w:rPr>
          <w:rFonts w:ascii="Book Antiqua" w:eastAsia="Times New Roman" w:hAnsi="Book Antiqua" w:cs="Times New Roman"/>
          <w:b/>
          <w:bCs/>
          <w:color w:val="000000"/>
          <w:sz w:val="19"/>
          <w:szCs w:val="19"/>
          <w:highlight w:val="yellow"/>
          <w:lang w:eastAsia="pt-BR"/>
        </w:rPr>
        <w:t xml:space="preserve"> no primeiro leilão</w:t>
      </w:r>
      <w:r w:rsidRPr="00EF2D06">
        <w:rPr>
          <w:rFonts w:ascii="Book Antiqua" w:eastAsia="Times New Roman" w:hAnsi="Book Antiqua" w:cs="Times New Roman"/>
          <w:b/>
          <w:bCs/>
          <w:color w:val="000000"/>
          <w:sz w:val="19"/>
          <w:szCs w:val="19"/>
          <w:lang w:eastAsia="pt-BR"/>
        </w:rPr>
        <w:t xml:space="preserve"> público o maior lance oferecido for inferior ao valor do imóvel, estipulado na forma do inciso VI e do parágrafo único do art. 24 desta Lei, será realizado o segundo leilão nos quinze dias seguintes</w:t>
      </w:r>
      <w:r w:rsidRPr="00976AAC">
        <w:rPr>
          <w:rFonts w:ascii="Book Antiqua" w:eastAsia="Times New Roman" w:hAnsi="Book Antiqua" w:cs="Times New Roman"/>
          <w:color w:val="000000"/>
          <w:sz w:val="16"/>
          <w:szCs w:val="16"/>
          <w:lang w:eastAsia="pt-BR"/>
        </w:rPr>
        <w:t>. </w:t>
      </w:r>
      <w:hyperlink r:id="rId126" w:anchor="art67" w:history="1">
        <w:r w:rsidRPr="00976AAC">
          <w:rPr>
            <w:rFonts w:ascii="Book Antiqua" w:eastAsia="Times New Roman" w:hAnsi="Book Antiqua" w:cs="Times New Roman"/>
            <w:color w:val="0000FF"/>
            <w:sz w:val="16"/>
            <w:szCs w:val="16"/>
            <w:u w:val="single"/>
            <w:lang w:eastAsia="pt-BR"/>
          </w:rPr>
          <w:t>(Redação dada pela Lei nº 13.465, de 2017)</w:t>
        </w:r>
      </w:hyperlink>
      <w:r w:rsidR="00C84BC7" w:rsidRPr="00976AAC">
        <w:rPr>
          <w:rFonts w:ascii="Book Antiqua" w:eastAsia="Times New Roman" w:hAnsi="Book Antiqua" w:cs="Times New Roman"/>
          <w:color w:val="0000FF"/>
          <w:sz w:val="16"/>
          <w:szCs w:val="16"/>
          <w:lang w:eastAsia="pt-BR"/>
        </w:rPr>
        <w:t xml:space="preserve"> </w:t>
      </w:r>
      <w:r w:rsidR="00C84BC7" w:rsidRPr="00976AAC">
        <w:rPr>
          <w:rFonts w:ascii="Book Antiqua" w:eastAsia="Times New Roman" w:hAnsi="Book Antiqua" w:cs="Arial"/>
          <w:b/>
          <w:bCs/>
          <w:color w:val="FF0000"/>
          <w:sz w:val="16"/>
          <w:szCs w:val="16"/>
          <w:u w:val="single"/>
          <w:lang w:eastAsia="pt-BR"/>
        </w:rPr>
        <w:t>(TRT/Unificado-2017)</w:t>
      </w:r>
      <w:r w:rsidR="00EF2D06" w:rsidRPr="00976AAC">
        <w:rPr>
          <w:rFonts w:ascii="Book Antiqua" w:eastAsia="Times New Roman" w:hAnsi="Book Antiqua" w:cs="Times New Roman"/>
          <w:color w:val="0000FF"/>
          <w:sz w:val="16"/>
          <w:szCs w:val="16"/>
          <w:lang w:eastAsia="pt-BR"/>
        </w:rPr>
        <w:t xml:space="preserve"> </w:t>
      </w:r>
      <w:r w:rsidR="00EF2D06" w:rsidRPr="00976AAC">
        <w:rPr>
          <w:rFonts w:ascii="Book Antiqua" w:hAnsi="Book Antiqua"/>
          <w:b/>
          <w:color w:val="FF0000"/>
          <w:sz w:val="16"/>
          <w:szCs w:val="16"/>
          <w:u w:val="single"/>
        </w:rPr>
        <w:t>(DPESP-2019)</w:t>
      </w:r>
    </w:p>
    <w:p w14:paraId="03DC00A1" w14:textId="1722C467" w:rsidR="00F05C93" w:rsidRPr="00F05C93" w:rsidRDefault="00F05C93" w:rsidP="000576BC">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163" w:name="art27§2"/>
      <w:bookmarkEnd w:id="163"/>
      <w:r w:rsidRPr="00F05C93">
        <w:rPr>
          <w:rFonts w:ascii="Book Antiqua" w:eastAsia="Times New Roman" w:hAnsi="Book Antiqua" w:cs="Times New Roman"/>
          <w:bCs/>
          <w:sz w:val="19"/>
          <w:szCs w:val="19"/>
          <w:lang w:eastAsia="pt-BR"/>
        </w:rPr>
        <w:t>§ 2º No segundo leilão, será aceito o maior lance oferecido, desde que seja igual ou superior ao valor integral da dívida garantida pela alienação fiduciária, das despesas, inclusive emolumentos cartorários, dos prêmios de seguro, dos encargos legais, inclusive tributos, e das contribuições condominiais, podendo, caso não haja lance que alcance referido valor, ser aceito pelo credor fiduciário, a seu exclusivo critério, lance que corresponda a, pelo menos, metade do valor de avaliação do bem</w:t>
      </w:r>
      <w:r w:rsidRPr="00F05C93">
        <w:rPr>
          <w:rFonts w:ascii="Book Antiqua" w:eastAsia="Times New Roman" w:hAnsi="Book Antiqua" w:cs="Times New Roman"/>
          <w:bCs/>
          <w:sz w:val="16"/>
          <w:szCs w:val="16"/>
          <w:lang w:eastAsia="pt-BR"/>
        </w:rPr>
        <w:t>.  </w:t>
      </w:r>
      <w:hyperlink r:id="rId127" w:anchor="art2" w:history="1">
        <w:r w:rsidRPr="00F05C93">
          <w:rPr>
            <w:rStyle w:val="Hyperlink"/>
            <w:rFonts w:ascii="Book Antiqua" w:eastAsia="Times New Roman" w:hAnsi="Book Antiqua" w:cs="Times New Roman"/>
            <w:bCs/>
            <w:sz w:val="16"/>
            <w:szCs w:val="16"/>
            <w:lang w:eastAsia="pt-BR"/>
          </w:rPr>
          <w:t>(Redação dada pela Lei nº 14.711, de 2023)</w:t>
        </w:r>
      </w:hyperlink>
    </w:p>
    <w:p w14:paraId="5FA3DECD" w14:textId="1140F278" w:rsidR="00F05C93" w:rsidRPr="00F05C93" w:rsidRDefault="00F05C93" w:rsidP="000576BC">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F05C93">
        <w:rPr>
          <w:rFonts w:ascii="Book Antiqua" w:eastAsia="Times New Roman" w:hAnsi="Book Antiqua" w:cs="Times New Roman"/>
          <w:bCs/>
          <w:sz w:val="19"/>
          <w:szCs w:val="19"/>
          <w:lang w:eastAsia="pt-BR"/>
        </w:rPr>
        <w:t>§ 2º-A Para fins do disposto nos §§ 1º e 2º deste artigo, as datas, os horários e os locais dos leilões serão comunicados ao devedor e, se for o caso, ao terceiro fiduciante, por meio de correspondência dirigida aos endereços constantes do contrato, inclusive ao endereço eletrônico</w:t>
      </w:r>
      <w:r w:rsidRPr="00F05C93">
        <w:rPr>
          <w:rFonts w:ascii="Book Antiqua" w:eastAsia="Times New Roman" w:hAnsi="Book Antiqua" w:cs="Times New Roman"/>
          <w:bCs/>
          <w:sz w:val="16"/>
          <w:szCs w:val="16"/>
          <w:lang w:eastAsia="pt-BR"/>
        </w:rPr>
        <w:t>. </w:t>
      </w:r>
      <w:hyperlink r:id="rId128" w:anchor="art2" w:history="1">
        <w:r w:rsidRPr="00F05C93">
          <w:rPr>
            <w:rStyle w:val="Hyperlink"/>
            <w:rFonts w:ascii="Book Antiqua" w:eastAsia="Times New Roman" w:hAnsi="Book Antiqua" w:cs="Times New Roman"/>
            <w:bCs/>
            <w:sz w:val="16"/>
            <w:szCs w:val="16"/>
            <w:lang w:eastAsia="pt-BR"/>
          </w:rPr>
          <w:t>(Redação dada pela Lei nº 14.711, de 2023)</w:t>
        </w:r>
      </w:hyperlink>
    </w:p>
    <w:p w14:paraId="5E54D065" w14:textId="0F1B438B" w:rsidR="00F05C93" w:rsidRPr="00F05C93" w:rsidRDefault="00F05C93" w:rsidP="000576BC">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7A4AC1">
        <w:rPr>
          <w:rFonts w:ascii="Book Antiqua" w:eastAsia="Times New Roman" w:hAnsi="Book Antiqua" w:cs="Times New Roman"/>
          <w:b/>
          <w:sz w:val="19"/>
          <w:szCs w:val="19"/>
          <w:highlight w:val="magenta"/>
          <w:lang w:eastAsia="pt-BR"/>
        </w:rPr>
        <w:t>§ 2º-B</w:t>
      </w:r>
      <w:r w:rsidRPr="007A4AC1">
        <w:rPr>
          <w:rFonts w:ascii="Book Antiqua" w:eastAsia="Times New Roman" w:hAnsi="Book Antiqua" w:cs="Times New Roman"/>
          <w:b/>
          <w:sz w:val="19"/>
          <w:szCs w:val="19"/>
          <w:lang w:eastAsia="pt-BR"/>
        </w:rPr>
        <w:t xml:space="preserve"> Após a averbação da consolidação da propriedade fiduciária no patrimônio do credor fiduciário e até a data da realização do segundo leilão, </w:t>
      </w:r>
      <w:r w:rsidRPr="007A4AC1">
        <w:rPr>
          <w:rFonts w:ascii="Book Antiqua" w:eastAsia="Times New Roman" w:hAnsi="Book Antiqua" w:cs="Times New Roman"/>
          <w:b/>
          <w:caps/>
          <w:sz w:val="19"/>
          <w:szCs w:val="19"/>
          <w:highlight w:val="green"/>
          <w:lang w:eastAsia="pt-BR"/>
        </w:rPr>
        <w:t>é assegurado</w:t>
      </w:r>
      <w:r w:rsidRPr="007A4AC1">
        <w:rPr>
          <w:rFonts w:ascii="Book Antiqua" w:eastAsia="Times New Roman" w:hAnsi="Book Antiqua" w:cs="Times New Roman"/>
          <w:b/>
          <w:sz w:val="19"/>
          <w:szCs w:val="19"/>
          <w:lang w:eastAsia="pt-BR"/>
        </w:rPr>
        <w:t xml:space="preserve"> </w:t>
      </w:r>
      <w:r w:rsidRPr="007A4AC1">
        <w:rPr>
          <w:rFonts w:ascii="Book Antiqua" w:eastAsia="Times New Roman" w:hAnsi="Book Antiqua" w:cs="Times New Roman"/>
          <w:b/>
          <w:sz w:val="19"/>
          <w:szCs w:val="19"/>
          <w:highlight w:val="yellow"/>
          <w:lang w:eastAsia="pt-BR"/>
        </w:rPr>
        <w:t>ao fiduciante</w:t>
      </w:r>
      <w:r w:rsidRPr="007A4AC1">
        <w:rPr>
          <w:rFonts w:ascii="Book Antiqua" w:eastAsia="Times New Roman" w:hAnsi="Book Antiqua" w:cs="Times New Roman"/>
          <w:b/>
          <w:sz w:val="19"/>
          <w:szCs w:val="19"/>
          <w:lang w:eastAsia="pt-BR"/>
        </w:rPr>
        <w:t xml:space="preserve"> o </w:t>
      </w:r>
      <w:r w:rsidRPr="007A4AC1">
        <w:rPr>
          <w:rFonts w:ascii="Book Antiqua" w:eastAsia="Times New Roman" w:hAnsi="Book Antiqua" w:cs="Times New Roman"/>
          <w:b/>
          <w:caps/>
          <w:sz w:val="19"/>
          <w:szCs w:val="19"/>
          <w:shd w:val="clear" w:color="auto" w:fill="F7CAAC" w:themeFill="accent2" w:themeFillTint="66"/>
          <w:lang w:eastAsia="pt-BR"/>
        </w:rPr>
        <w:t>direito de preferência</w:t>
      </w:r>
      <w:r w:rsidRPr="007A4AC1">
        <w:rPr>
          <w:rFonts w:ascii="Book Antiqua" w:eastAsia="Times New Roman" w:hAnsi="Book Antiqua" w:cs="Times New Roman"/>
          <w:b/>
          <w:sz w:val="19"/>
          <w:szCs w:val="19"/>
          <w:lang w:eastAsia="pt-BR"/>
        </w:rPr>
        <w:t xml:space="preserve"> para adquirir o imóvel por preço correspondente ao valor da dívida, somado às despesas, aos prêmios de seguro, aos encargos legais, às contribuições condominiais, aos tributos, inclusive os valores correspondentes ao imposto sobre transmissão </w:t>
      </w:r>
      <w:proofErr w:type="spellStart"/>
      <w:r w:rsidRPr="007A4AC1">
        <w:rPr>
          <w:rFonts w:ascii="Book Antiqua" w:eastAsia="Times New Roman" w:hAnsi="Book Antiqua" w:cs="Times New Roman"/>
          <w:b/>
          <w:sz w:val="19"/>
          <w:szCs w:val="19"/>
          <w:lang w:eastAsia="pt-BR"/>
        </w:rPr>
        <w:t>inter</w:t>
      </w:r>
      <w:proofErr w:type="spellEnd"/>
      <w:r w:rsidRPr="007A4AC1">
        <w:rPr>
          <w:rFonts w:ascii="Book Antiqua" w:eastAsia="Times New Roman" w:hAnsi="Book Antiqua" w:cs="Times New Roman"/>
          <w:b/>
          <w:sz w:val="19"/>
          <w:szCs w:val="19"/>
          <w:lang w:eastAsia="pt-BR"/>
        </w:rPr>
        <w:t xml:space="preserve"> vivos e ao laudêmio, se for o caso, pagos para efeito de consolidação da propriedade fiduciária no patrimônio do credor fiduciário, e às despesas inerentes aos procedimentos de cobrança e leilão, hipótese em que incumbirá também ao fiduciante o pagamento dos encargos tributários e das despesas exigíveis para a nova aquisição do imóvel, inclusive das custas e dos emolumentos</w:t>
      </w:r>
      <w:r w:rsidRPr="00F05C93">
        <w:rPr>
          <w:rFonts w:ascii="Book Antiqua" w:eastAsia="Times New Roman" w:hAnsi="Book Antiqua" w:cs="Times New Roman"/>
          <w:bCs/>
          <w:sz w:val="16"/>
          <w:szCs w:val="16"/>
          <w:lang w:eastAsia="pt-BR"/>
        </w:rPr>
        <w:t>. </w:t>
      </w:r>
      <w:hyperlink r:id="rId129" w:anchor="art2" w:history="1">
        <w:r w:rsidRPr="00F05C93">
          <w:rPr>
            <w:rStyle w:val="Hyperlink"/>
            <w:rFonts w:ascii="Book Antiqua" w:eastAsia="Times New Roman" w:hAnsi="Book Antiqua" w:cs="Times New Roman"/>
            <w:bCs/>
            <w:sz w:val="16"/>
            <w:szCs w:val="16"/>
            <w:lang w:eastAsia="pt-BR"/>
          </w:rPr>
          <w:t>(Redação dada pela Lei nº 14.711, de 2023)</w:t>
        </w:r>
      </w:hyperlink>
      <w:r w:rsidR="007A4AC1">
        <w:t xml:space="preserve"> </w:t>
      </w:r>
      <w:r w:rsidR="007A4AC1" w:rsidRPr="007C02E6">
        <w:rPr>
          <w:rFonts w:ascii="Book Antiqua" w:hAnsi="Book Antiqua"/>
          <w:b/>
          <w:bCs/>
          <w:color w:val="FF0000"/>
          <w:sz w:val="16"/>
          <w:szCs w:val="16"/>
          <w:u w:val="single"/>
        </w:rPr>
        <w:t>(Cartórios/TJ</w:t>
      </w:r>
      <w:r w:rsidR="007A4AC1">
        <w:rPr>
          <w:rFonts w:ascii="Book Antiqua" w:hAnsi="Book Antiqua"/>
          <w:b/>
          <w:bCs/>
          <w:color w:val="FF0000"/>
          <w:sz w:val="16"/>
          <w:szCs w:val="16"/>
          <w:u w:val="single"/>
        </w:rPr>
        <w:t>SE</w:t>
      </w:r>
      <w:r w:rsidR="007A4AC1" w:rsidRPr="007C02E6">
        <w:rPr>
          <w:rFonts w:ascii="Book Antiqua" w:hAnsi="Book Antiqua"/>
          <w:b/>
          <w:bCs/>
          <w:color w:val="FF0000"/>
          <w:sz w:val="16"/>
          <w:szCs w:val="16"/>
          <w:u w:val="single"/>
        </w:rPr>
        <w:t>-20</w:t>
      </w:r>
      <w:r w:rsidR="007A4AC1">
        <w:rPr>
          <w:rFonts w:ascii="Book Antiqua" w:hAnsi="Book Antiqua"/>
          <w:b/>
          <w:bCs/>
          <w:color w:val="FF0000"/>
          <w:sz w:val="16"/>
          <w:szCs w:val="16"/>
          <w:u w:val="single"/>
        </w:rPr>
        <w:t>23</w:t>
      </w:r>
      <w:r w:rsidR="007A4AC1" w:rsidRPr="007C02E6">
        <w:rPr>
          <w:rFonts w:ascii="Book Antiqua" w:hAnsi="Book Antiqua"/>
          <w:b/>
          <w:bCs/>
          <w:color w:val="FF0000"/>
          <w:sz w:val="16"/>
          <w:szCs w:val="16"/>
          <w:u w:val="single"/>
        </w:rPr>
        <w:t>)</w:t>
      </w:r>
    </w:p>
    <w:p w14:paraId="4C8D3BFE" w14:textId="77777777" w:rsidR="005E28B7" w:rsidRPr="007A4AC1" w:rsidRDefault="005E28B7" w:rsidP="000576B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64" w:name="art27§2a"/>
      <w:bookmarkStart w:id="165" w:name="art27§3"/>
      <w:bookmarkEnd w:id="164"/>
      <w:bookmarkEnd w:id="165"/>
      <w:r w:rsidRPr="007A4AC1">
        <w:rPr>
          <w:rFonts w:ascii="Book Antiqua" w:eastAsia="Times New Roman" w:hAnsi="Book Antiqua" w:cs="Times New Roman"/>
          <w:b/>
          <w:bCs/>
          <w:sz w:val="19"/>
          <w:szCs w:val="19"/>
          <w:highlight w:val="magenta"/>
          <w:lang w:eastAsia="pt-BR"/>
        </w:rPr>
        <w:t>§ 3º</w:t>
      </w:r>
      <w:r w:rsidRPr="007A4AC1">
        <w:rPr>
          <w:rFonts w:ascii="Book Antiqua" w:eastAsia="Times New Roman" w:hAnsi="Book Antiqua" w:cs="Times New Roman"/>
          <w:b/>
          <w:bCs/>
          <w:sz w:val="19"/>
          <w:szCs w:val="19"/>
          <w:lang w:eastAsia="pt-BR"/>
        </w:rPr>
        <w:t xml:space="preserve"> Para os fins do disposto neste artigo, entende-se por:</w:t>
      </w:r>
    </w:p>
    <w:p w14:paraId="6143537E"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6" w:name="art27§3i"/>
      <w:bookmarkEnd w:id="166"/>
      <w:r w:rsidRPr="00F241C3">
        <w:rPr>
          <w:rFonts w:ascii="Book Antiqua" w:eastAsia="Times New Roman" w:hAnsi="Book Antiqua" w:cs="Times New Roman"/>
          <w:sz w:val="19"/>
          <w:szCs w:val="19"/>
          <w:lang w:eastAsia="pt-BR"/>
        </w:rPr>
        <w:t xml:space="preserve">I - </w:t>
      </w:r>
      <w:proofErr w:type="gramStart"/>
      <w:r w:rsidRPr="00F241C3">
        <w:rPr>
          <w:rFonts w:ascii="Book Antiqua" w:eastAsia="Times New Roman" w:hAnsi="Book Antiqua" w:cs="Times New Roman"/>
          <w:sz w:val="19"/>
          <w:szCs w:val="19"/>
          <w:lang w:eastAsia="pt-BR"/>
        </w:rPr>
        <w:t>dívida</w:t>
      </w:r>
      <w:proofErr w:type="gramEnd"/>
      <w:r w:rsidRPr="00F241C3">
        <w:rPr>
          <w:rFonts w:ascii="Book Antiqua" w:eastAsia="Times New Roman" w:hAnsi="Book Antiqua" w:cs="Times New Roman"/>
          <w:sz w:val="19"/>
          <w:szCs w:val="19"/>
          <w:lang w:eastAsia="pt-BR"/>
        </w:rPr>
        <w:t>: o saldo devedor da operação de alienação fiduciária, na data do leilão, nele incluídos os juros convencionais, as penalidades e os demais encargos contratuais;</w:t>
      </w:r>
    </w:p>
    <w:p w14:paraId="736D1179" w14:textId="49E5760B"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27§3ii"/>
      <w:bookmarkEnd w:id="167"/>
      <w:r w:rsidRPr="007A4AC1">
        <w:rPr>
          <w:rFonts w:ascii="Book Antiqua" w:eastAsia="Times New Roman" w:hAnsi="Book Antiqua" w:cs="Times New Roman"/>
          <w:b/>
          <w:bCs/>
          <w:sz w:val="19"/>
          <w:szCs w:val="19"/>
          <w:lang w:eastAsia="pt-BR"/>
        </w:rPr>
        <w:t>II - despesas: a soma das importâncias correspondentes aos encargos e às custas de intimação e daquelas necessárias à realização do leilão público, compreendidas as relativas aos anúncios e à comissão do leiloeiro; e</w:t>
      </w:r>
      <w:r w:rsidRPr="00F05C93">
        <w:rPr>
          <w:rFonts w:ascii="Book Antiqua" w:eastAsia="Times New Roman" w:hAnsi="Book Antiqua" w:cs="Times New Roman"/>
          <w:sz w:val="16"/>
          <w:szCs w:val="16"/>
          <w:lang w:eastAsia="pt-BR"/>
        </w:rPr>
        <w:t>  </w:t>
      </w:r>
      <w:hyperlink r:id="rId130" w:anchor="art2" w:history="1">
        <w:r w:rsidRPr="00F05C93">
          <w:rPr>
            <w:rStyle w:val="Hyperlink"/>
            <w:rFonts w:ascii="Book Antiqua" w:eastAsia="Times New Roman" w:hAnsi="Book Antiqua" w:cs="Times New Roman"/>
            <w:sz w:val="16"/>
            <w:szCs w:val="16"/>
            <w:lang w:eastAsia="pt-BR"/>
          </w:rPr>
          <w:t>(Redação dada pela Lei nº 14.711, de 2023)</w:t>
        </w:r>
      </w:hyperlink>
      <w:r w:rsidR="007A4AC1">
        <w:t xml:space="preserve"> </w:t>
      </w:r>
      <w:r w:rsidR="007A4AC1" w:rsidRPr="007C02E6">
        <w:rPr>
          <w:rFonts w:ascii="Book Antiqua" w:hAnsi="Book Antiqua"/>
          <w:b/>
          <w:bCs/>
          <w:color w:val="FF0000"/>
          <w:sz w:val="16"/>
          <w:szCs w:val="16"/>
          <w:u w:val="single"/>
        </w:rPr>
        <w:t>(Cartórios/TJ</w:t>
      </w:r>
      <w:r w:rsidR="007A4AC1">
        <w:rPr>
          <w:rFonts w:ascii="Book Antiqua" w:hAnsi="Book Antiqua"/>
          <w:b/>
          <w:bCs/>
          <w:color w:val="FF0000"/>
          <w:sz w:val="16"/>
          <w:szCs w:val="16"/>
          <w:u w:val="single"/>
        </w:rPr>
        <w:t>SE</w:t>
      </w:r>
      <w:r w:rsidR="007A4AC1" w:rsidRPr="007C02E6">
        <w:rPr>
          <w:rFonts w:ascii="Book Antiqua" w:hAnsi="Book Antiqua"/>
          <w:b/>
          <w:bCs/>
          <w:color w:val="FF0000"/>
          <w:sz w:val="16"/>
          <w:szCs w:val="16"/>
          <w:u w:val="single"/>
        </w:rPr>
        <w:t>-20</w:t>
      </w:r>
      <w:r w:rsidR="007A4AC1">
        <w:rPr>
          <w:rFonts w:ascii="Book Antiqua" w:hAnsi="Book Antiqua"/>
          <w:b/>
          <w:bCs/>
          <w:color w:val="FF0000"/>
          <w:sz w:val="16"/>
          <w:szCs w:val="16"/>
          <w:u w:val="single"/>
        </w:rPr>
        <w:t>23</w:t>
      </w:r>
      <w:r w:rsidR="007A4AC1" w:rsidRPr="007C02E6">
        <w:rPr>
          <w:rFonts w:ascii="Book Antiqua" w:hAnsi="Book Antiqua"/>
          <w:b/>
          <w:bCs/>
          <w:color w:val="FF0000"/>
          <w:sz w:val="16"/>
          <w:szCs w:val="16"/>
          <w:u w:val="single"/>
        </w:rPr>
        <w:t>)</w:t>
      </w:r>
    </w:p>
    <w:p w14:paraId="3A443562" w14:textId="77777777"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C93">
        <w:rPr>
          <w:rFonts w:ascii="Book Antiqua" w:eastAsia="Times New Roman" w:hAnsi="Book Antiqua" w:cs="Times New Roman"/>
          <w:sz w:val="19"/>
          <w:szCs w:val="19"/>
          <w:lang w:eastAsia="pt-BR"/>
        </w:rPr>
        <w:t>III - encargos do imóvel: os prêmios de seguro e os encargos legais, inclusive tributos e contribuições condominiais</w:t>
      </w:r>
      <w:r w:rsidRPr="00F05C93">
        <w:rPr>
          <w:rFonts w:ascii="Book Antiqua" w:eastAsia="Times New Roman" w:hAnsi="Book Antiqua" w:cs="Times New Roman"/>
          <w:sz w:val="16"/>
          <w:szCs w:val="16"/>
          <w:lang w:eastAsia="pt-BR"/>
        </w:rPr>
        <w:t>.     </w:t>
      </w:r>
      <w:hyperlink r:id="rId131" w:anchor="art2" w:history="1">
        <w:r w:rsidRPr="00F05C93">
          <w:rPr>
            <w:rStyle w:val="Hyperlink"/>
            <w:rFonts w:ascii="Book Antiqua" w:eastAsia="Times New Roman" w:hAnsi="Book Antiqua" w:cs="Times New Roman"/>
            <w:sz w:val="16"/>
            <w:szCs w:val="16"/>
            <w:lang w:eastAsia="pt-BR"/>
          </w:rPr>
          <w:t>(Incluído pela Lei nº 14.711, de 2023)</w:t>
        </w:r>
      </w:hyperlink>
    </w:p>
    <w:p w14:paraId="70A052CD" w14:textId="2BE95041" w:rsidR="00F05C93" w:rsidRPr="008A7C2B" w:rsidRDefault="00F05C93" w:rsidP="000576BC">
      <w:pPr>
        <w:spacing w:before="100" w:beforeAutospacing="1" w:after="100" w:afterAutospacing="1" w:line="240" w:lineRule="auto"/>
        <w:ind w:firstLine="525"/>
        <w:jc w:val="both"/>
        <w:rPr>
          <w:rFonts w:ascii="Book Antiqua" w:eastAsia="Times New Roman" w:hAnsi="Book Antiqua" w:cs="Times New Roman"/>
          <w:sz w:val="19"/>
          <w:szCs w:val="19"/>
          <w:u w:val="single"/>
          <w:lang w:eastAsia="pt-BR"/>
        </w:rPr>
      </w:pPr>
      <w:r w:rsidRPr="00F05C93">
        <w:rPr>
          <w:rFonts w:ascii="Book Antiqua" w:eastAsia="Times New Roman" w:hAnsi="Book Antiqua" w:cs="Times New Roman"/>
          <w:b/>
          <w:bCs/>
          <w:sz w:val="19"/>
          <w:szCs w:val="19"/>
          <w:highlight w:val="magenta"/>
          <w:lang w:eastAsia="pt-BR"/>
        </w:rPr>
        <w:t>§ 4º</w:t>
      </w:r>
      <w:r w:rsidRPr="00F05C93">
        <w:rPr>
          <w:rFonts w:ascii="Book Antiqua" w:eastAsia="Times New Roman" w:hAnsi="Book Antiqua" w:cs="Times New Roman"/>
          <w:b/>
          <w:bCs/>
          <w:sz w:val="19"/>
          <w:szCs w:val="19"/>
          <w:lang w:eastAsia="pt-BR"/>
        </w:rPr>
        <w:t xml:space="preserve"> Nos 5 (cinco) dias que se seguirem à venda do imóvel no leilão, o credor entregará ao fiduciante a importância que sobejar, nela compreendido o valor da indenização de benfeitorias, depois de deduzidos os valores da dívida, das despesas e dos encargos de que trata o § 3º deste </w:t>
      </w:r>
      <w:r w:rsidRPr="00F05C93">
        <w:rPr>
          <w:rFonts w:ascii="Book Antiqua" w:eastAsia="Times New Roman" w:hAnsi="Book Antiqua" w:cs="Times New Roman"/>
          <w:b/>
          <w:bCs/>
          <w:sz w:val="19"/>
          <w:szCs w:val="19"/>
          <w:lang w:eastAsia="pt-BR"/>
        </w:rPr>
        <w:lastRenderedPageBreak/>
        <w:t>artigo, o que importará em recíproca quitação, hipótese em que não se aplica o disposto na parte final do </w:t>
      </w:r>
      <w:hyperlink r:id="rId132" w:anchor="art516" w:history="1">
        <w:r w:rsidRPr="00F05C93">
          <w:rPr>
            <w:rStyle w:val="Hyperlink"/>
            <w:rFonts w:ascii="Book Antiqua" w:eastAsia="Times New Roman" w:hAnsi="Book Antiqua" w:cs="Times New Roman"/>
            <w:b/>
            <w:bCs/>
            <w:sz w:val="19"/>
            <w:szCs w:val="19"/>
            <w:lang w:eastAsia="pt-BR"/>
          </w:rPr>
          <w:t>art. 516 da Lei nº 10.406, de 10 de janeiro de 2002</w:t>
        </w:r>
      </w:hyperlink>
      <w:r w:rsidRPr="00F05C93">
        <w:rPr>
          <w:rFonts w:ascii="Book Antiqua" w:eastAsia="Times New Roman" w:hAnsi="Book Antiqua" w:cs="Times New Roman"/>
          <w:b/>
          <w:bCs/>
          <w:sz w:val="19"/>
          <w:szCs w:val="19"/>
          <w:lang w:eastAsia="pt-BR"/>
        </w:rPr>
        <w:t> (Código Civil).</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w:t>
      </w:r>
      <w:r w:rsidRPr="00976AAC">
        <w:rPr>
          <w:rFonts w:ascii="Book Antiqua" w:hAnsi="Book Antiqua"/>
          <w:b/>
          <w:color w:val="FF0000"/>
          <w:sz w:val="16"/>
          <w:szCs w:val="16"/>
          <w:u w:val="single"/>
        </w:rPr>
        <w:t>(TRF1-2013)</w:t>
      </w:r>
      <w:r w:rsidR="008A7C2B">
        <w:rPr>
          <w:rFonts w:ascii="Book Antiqua" w:hAnsi="Book Antiqua"/>
          <w:b/>
          <w:color w:val="FF0000"/>
          <w:sz w:val="16"/>
          <w:szCs w:val="16"/>
        </w:rPr>
        <w:t xml:space="preserve"> </w:t>
      </w:r>
      <w:r w:rsidR="008A7C2B">
        <w:rPr>
          <w:rFonts w:ascii="Book Antiqua" w:hAnsi="Book Antiqua"/>
          <w:b/>
          <w:color w:val="FF0000"/>
          <w:sz w:val="16"/>
          <w:szCs w:val="16"/>
          <w:u w:val="single"/>
        </w:rPr>
        <w:t>(MPGO-2024)</w:t>
      </w:r>
    </w:p>
    <w:p w14:paraId="337294F1" w14:textId="36D7063C"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A7C2B">
        <w:rPr>
          <w:rFonts w:ascii="Book Antiqua" w:eastAsia="Times New Roman" w:hAnsi="Book Antiqua" w:cs="Times New Roman"/>
          <w:b/>
          <w:bCs/>
          <w:sz w:val="19"/>
          <w:szCs w:val="19"/>
          <w:highlight w:val="magenta"/>
          <w:lang w:eastAsia="pt-BR"/>
        </w:rPr>
        <w:t>§ 5º</w:t>
      </w:r>
      <w:r w:rsidRPr="008A7C2B">
        <w:rPr>
          <w:rFonts w:ascii="Book Antiqua" w:eastAsia="Times New Roman" w:hAnsi="Book Antiqua" w:cs="Times New Roman"/>
          <w:b/>
          <w:bCs/>
          <w:sz w:val="19"/>
          <w:szCs w:val="19"/>
          <w:lang w:eastAsia="pt-BR"/>
        </w:rPr>
        <w:t xml:space="preserve"> Se no segundo leilão não houver lance que atenda ao referencial mínimo para arrematação estabelecido no § 2º, o fiduciário ficará investido na livre disponibilidade do imóvel e exonerado da obrigação de que trata o § 4º deste artigo</w:t>
      </w:r>
      <w:r w:rsidRPr="00F05C93">
        <w:rPr>
          <w:rFonts w:ascii="Book Antiqua" w:eastAsia="Times New Roman" w:hAnsi="Book Antiqua" w:cs="Times New Roman"/>
          <w:sz w:val="16"/>
          <w:szCs w:val="16"/>
          <w:lang w:eastAsia="pt-BR"/>
        </w:rPr>
        <w:t>. </w:t>
      </w:r>
      <w:hyperlink r:id="rId133" w:anchor="art2" w:history="1">
        <w:r w:rsidRPr="00F05C93">
          <w:rPr>
            <w:rStyle w:val="Hyperlink"/>
            <w:rFonts w:ascii="Book Antiqua" w:eastAsia="Times New Roman" w:hAnsi="Book Antiqua" w:cs="Times New Roman"/>
            <w:sz w:val="16"/>
            <w:szCs w:val="16"/>
            <w:lang w:eastAsia="pt-BR"/>
          </w:rPr>
          <w:t>(Redação dada pela Lei nº 14.711, de 2023)</w:t>
        </w:r>
      </w:hyperlink>
      <w:r>
        <w:rPr>
          <w:rFonts w:ascii="Book Antiqua" w:eastAsia="Times New Roman" w:hAnsi="Book Antiqua" w:cs="Times New Roman"/>
          <w:sz w:val="16"/>
          <w:szCs w:val="16"/>
          <w:lang w:eastAsia="pt-BR"/>
        </w:rPr>
        <w:t xml:space="preserve"> </w:t>
      </w:r>
      <w:r w:rsidR="008A7C2B">
        <w:rPr>
          <w:rFonts w:ascii="Book Antiqua" w:eastAsia="Times New Roman" w:hAnsi="Book Antiqua" w:cs="Times New Roman"/>
          <w:sz w:val="16"/>
          <w:szCs w:val="16"/>
          <w:lang w:eastAsia="pt-BR"/>
        </w:rPr>
        <w:t xml:space="preserve"> </w:t>
      </w:r>
      <w:r w:rsidRPr="00F241C3">
        <w:rPr>
          <w:rFonts w:ascii="Book Antiqua" w:eastAsia="Times New Roman" w:hAnsi="Book Antiqua" w:cs="Times New Roman"/>
          <w:b/>
          <w:i/>
          <w:color w:val="FF0000"/>
          <w:sz w:val="19"/>
          <w:szCs w:val="19"/>
          <w:lang w:eastAsia="pt-BR"/>
        </w:rPr>
        <w:t>[obs.: entregar ao devedor a importância que sobejar, considerando-se nela compreendido o valor da indenização de benfeitorias…]</w:t>
      </w:r>
      <w:r w:rsidR="008A7C2B">
        <w:rPr>
          <w:rFonts w:ascii="Book Antiqua" w:eastAsia="Times New Roman" w:hAnsi="Book Antiqua" w:cs="Times New Roman"/>
          <w:b/>
          <w:i/>
          <w:color w:val="FF0000"/>
          <w:sz w:val="19"/>
          <w:szCs w:val="19"/>
          <w:lang w:eastAsia="pt-BR"/>
        </w:rPr>
        <w:t xml:space="preserve"> </w:t>
      </w:r>
      <w:r w:rsidR="008A7C2B">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8A7C2B" w14:paraId="4D5F9EE9" w14:textId="77777777" w:rsidTr="00FA684B">
        <w:tc>
          <w:tcPr>
            <w:tcW w:w="8494" w:type="dxa"/>
            <w:shd w:val="clear" w:color="auto" w:fill="CCFFFF"/>
          </w:tcPr>
          <w:p w14:paraId="6FA94F99" w14:textId="2BC95BD4" w:rsidR="008A7C2B" w:rsidRPr="008A7C2B" w:rsidRDefault="008A7C2B" w:rsidP="00FA684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MPGO-2024</w:t>
            </w:r>
            <w:r w:rsidRPr="001A3D78">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7C2B">
              <w:rPr>
                <w:rFonts w:ascii="Book Antiqua" w:eastAsia="Times New Roman" w:hAnsi="Book Antiqua" w:cs="Times New Roman"/>
                <w:sz w:val="19"/>
                <w:szCs w:val="19"/>
                <w:lang w:eastAsia="pt-BR"/>
              </w:rPr>
              <w:t xml:space="preserve">Em junho de 2014, Melissa firmou compromisso de compra e venda de unidade autônoma em construção com a </w:t>
            </w:r>
            <w:proofErr w:type="gramStart"/>
            <w:r w:rsidRPr="008A7C2B">
              <w:rPr>
                <w:rFonts w:ascii="Book Antiqua" w:eastAsia="Times New Roman" w:hAnsi="Book Antiqua" w:cs="Times New Roman"/>
                <w:sz w:val="19"/>
                <w:szCs w:val="19"/>
                <w:lang w:eastAsia="pt-BR"/>
              </w:rPr>
              <w:t>incorporadora Construir</w:t>
            </w:r>
            <w:proofErr w:type="gramEnd"/>
            <w:r w:rsidRPr="008A7C2B">
              <w:rPr>
                <w:rFonts w:ascii="Book Antiqua" w:eastAsia="Times New Roman" w:hAnsi="Book Antiqua" w:cs="Times New Roman"/>
                <w:sz w:val="19"/>
                <w:szCs w:val="19"/>
                <w:lang w:eastAsia="pt-BR"/>
              </w:rPr>
              <w:t xml:space="preserve"> S/A, que se comprometeu a entregar as chaves em janeiro de 2016, com cláusula expressa de tolerância de 180 dias.</w:t>
            </w:r>
            <w:r>
              <w:rPr>
                <w:rFonts w:ascii="Book Antiqua" w:eastAsia="Times New Roman" w:hAnsi="Book Antiqua" w:cs="Times New Roman"/>
                <w:sz w:val="19"/>
                <w:szCs w:val="19"/>
                <w:lang w:eastAsia="pt-BR"/>
              </w:rPr>
              <w:t xml:space="preserve"> </w:t>
            </w:r>
            <w:r w:rsidRPr="008A7C2B">
              <w:rPr>
                <w:rFonts w:ascii="Book Antiqua" w:eastAsia="Times New Roman" w:hAnsi="Book Antiqua" w:cs="Times New Roman"/>
                <w:sz w:val="19"/>
                <w:szCs w:val="19"/>
                <w:lang w:eastAsia="pt-BR"/>
              </w:rPr>
              <w:t>O imóvel foi entregue em maio de 2016, sob protestos de Melissa quanto ao atraso na entrega do bem. De todo modo, já na posse do imóvel, Melissa, fortemente atingida pela pandemia de covid19, já não consegue suportar as prestações mensais do imóvel, motivo pelo qual deixa de efetuar o pagamento a partir do mês de outubro de 2023, sendo notificada em novembro de 2023 para purgar a mora, sob pena de desfazimento do contrato.</w:t>
            </w:r>
            <w:r>
              <w:rPr>
                <w:rFonts w:ascii="Book Antiqua" w:eastAsia="Times New Roman" w:hAnsi="Book Antiqua" w:cs="Times New Roman"/>
                <w:sz w:val="19"/>
                <w:szCs w:val="19"/>
                <w:lang w:eastAsia="pt-BR"/>
              </w:rPr>
              <w:t xml:space="preserve"> </w:t>
            </w:r>
            <w:r w:rsidRPr="008A7C2B">
              <w:rPr>
                <w:rFonts w:ascii="Book Antiqua" w:eastAsia="Times New Roman" w:hAnsi="Book Antiqua" w:cs="Times New Roman"/>
                <w:sz w:val="19"/>
                <w:szCs w:val="19"/>
                <w:lang w:eastAsia="pt-BR"/>
              </w:rPr>
              <w:t>Melissa havia financiado o saldo do preço, por ocasião da entrega das chaves, com o banco Sonho Vivo S/A, transferindo a propriedade do bem em garantia fiduciária ao credor, em contrato devidamente registrado em cartório, com previsão de quitação da dívida no prazo de 8 (oito) anos. A mora não foi purgada, consolidando-se a propriedade em dezembro de 2023, oportunidade na qual o fiduciário busca inaugurar o procedimento de leilão público para alienação do imóvel.</w:t>
            </w:r>
            <w:r>
              <w:rPr>
                <w:rFonts w:ascii="Book Antiqua" w:eastAsia="Times New Roman" w:hAnsi="Book Antiqua" w:cs="Times New Roman"/>
                <w:sz w:val="19"/>
                <w:szCs w:val="19"/>
                <w:lang w:eastAsia="pt-BR"/>
              </w:rPr>
              <w:t xml:space="preserve"> </w:t>
            </w:r>
            <w:r w:rsidRPr="008A7C2B">
              <w:rPr>
                <w:rFonts w:ascii="Book Antiqua" w:eastAsia="Times New Roman" w:hAnsi="Book Antiqua" w:cs="Times New Roman"/>
                <w:sz w:val="19"/>
                <w:szCs w:val="19"/>
                <w:lang w:eastAsia="pt-BR"/>
              </w:rPr>
              <w:t xml:space="preserve">Diante deste caso, responda, levando-se em conta a jurisprudência do </w:t>
            </w:r>
            <w:r>
              <w:rPr>
                <w:rFonts w:ascii="Book Antiqua" w:eastAsia="Times New Roman" w:hAnsi="Book Antiqua" w:cs="Times New Roman"/>
                <w:sz w:val="19"/>
                <w:szCs w:val="19"/>
                <w:lang w:eastAsia="pt-BR"/>
              </w:rPr>
              <w:t>STJ</w:t>
            </w:r>
            <w:r w:rsidRPr="008A7C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A7C2B">
              <w:rPr>
                <w:rFonts w:ascii="Book Antiqua" w:eastAsia="Times New Roman" w:hAnsi="Book Antiqua" w:cs="Times New Roman"/>
                <w:sz w:val="19"/>
                <w:szCs w:val="19"/>
                <w:lang w:eastAsia="pt-BR"/>
              </w:rPr>
              <w:t>na hipótese de segundo leilão, caso não haja lance que atenda ao referencial mínimo estabelecido pela lei, o fiduciário ficará investido na livre disponibilidade do imóvel e exonerado da obrigação de restituir a importância que sobejar.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 §§ 4º e 5º, Lei 9.514/97.</w:t>
            </w:r>
          </w:p>
        </w:tc>
      </w:tr>
    </w:tbl>
    <w:p w14:paraId="4DC8AEBA" w14:textId="71EEBC5F"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C93">
        <w:rPr>
          <w:rFonts w:ascii="Book Antiqua" w:eastAsia="Times New Roman" w:hAnsi="Book Antiqua" w:cs="Times New Roman"/>
          <w:sz w:val="19"/>
          <w:szCs w:val="19"/>
          <w:lang w:eastAsia="pt-BR"/>
        </w:rPr>
        <w:t>§ 5º-A Se o produto do leilão não for suficiente para o pagamento integral do montante da dívida, das despesas e dos encargos de que trata o § 3º deste artigo, o devedor continuará obrigado pelo pagamento do saldo remanescente, que poderá ser cobrado por meio de ação de execução e, se for o caso, excussão das demais garantias da dívida, ressalvada a hipótese de extinção do saldo devedor remanescente prevista no § 4º do art. 26-A desta Lei</w:t>
      </w:r>
      <w:r w:rsidRPr="00F05C93">
        <w:rPr>
          <w:rFonts w:ascii="Book Antiqua" w:eastAsia="Times New Roman" w:hAnsi="Book Antiqua" w:cs="Times New Roman"/>
          <w:sz w:val="16"/>
          <w:szCs w:val="16"/>
          <w:lang w:eastAsia="pt-BR"/>
        </w:rPr>
        <w:t>.    </w:t>
      </w:r>
      <w:hyperlink r:id="rId134" w:anchor="art2" w:history="1">
        <w:r w:rsidRPr="00F05C93">
          <w:rPr>
            <w:rStyle w:val="Hyperlink"/>
            <w:rFonts w:ascii="Book Antiqua" w:eastAsia="Times New Roman" w:hAnsi="Book Antiqua" w:cs="Times New Roman"/>
            <w:sz w:val="16"/>
            <w:szCs w:val="16"/>
            <w:lang w:eastAsia="pt-BR"/>
          </w:rPr>
          <w:t>(Incluído pela Lei nº 14.711, de 2023)</w:t>
        </w:r>
      </w:hyperlink>
    </w:p>
    <w:p w14:paraId="11E89ADF" w14:textId="77777777"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8" w:name="art27§6.0"/>
      <w:bookmarkEnd w:id="168"/>
      <w:r w:rsidRPr="00F05C93">
        <w:rPr>
          <w:rFonts w:ascii="Book Antiqua" w:eastAsia="Times New Roman" w:hAnsi="Book Antiqua" w:cs="Times New Roman"/>
          <w:sz w:val="16"/>
          <w:szCs w:val="16"/>
          <w:lang w:eastAsia="pt-BR"/>
        </w:rPr>
        <w:t>§ 6º (</w:t>
      </w:r>
      <w:hyperlink r:id="rId135" w:anchor="art18" w:history="1">
        <w:r w:rsidRPr="00F05C93">
          <w:rPr>
            <w:rStyle w:val="Hyperlink"/>
            <w:rFonts w:ascii="Book Antiqua" w:eastAsia="Times New Roman" w:hAnsi="Book Antiqua" w:cs="Times New Roman"/>
            <w:sz w:val="16"/>
            <w:szCs w:val="16"/>
            <w:lang w:eastAsia="pt-BR"/>
          </w:rPr>
          <w:t>Revogado</w:t>
        </w:r>
      </w:hyperlink>
      <w:r w:rsidRPr="00F05C93">
        <w:rPr>
          <w:rFonts w:ascii="Book Antiqua" w:eastAsia="Times New Roman" w:hAnsi="Book Antiqua" w:cs="Times New Roman"/>
          <w:sz w:val="16"/>
          <w:szCs w:val="16"/>
          <w:lang w:eastAsia="pt-BR"/>
        </w:rPr>
        <w:t>).      </w:t>
      </w:r>
      <w:hyperlink r:id="rId136" w:anchor="art2" w:history="1">
        <w:r w:rsidRPr="00F05C93">
          <w:rPr>
            <w:rStyle w:val="Hyperlink"/>
            <w:rFonts w:ascii="Book Antiqua" w:eastAsia="Times New Roman" w:hAnsi="Book Antiqua" w:cs="Times New Roman"/>
            <w:sz w:val="16"/>
            <w:szCs w:val="16"/>
            <w:lang w:eastAsia="pt-BR"/>
          </w:rPr>
          <w:t>(Redação dada pela Lei nº 14.711, de 2023)</w:t>
        </w:r>
      </w:hyperlink>
      <w:r w:rsidRPr="00F05C93">
        <w:rPr>
          <w:rFonts w:ascii="Book Antiqua" w:eastAsia="Times New Roman" w:hAnsi="Book Antiqua" w:cs="Times New Roman"/>
          <w:sz w:val="16"/>
          <w:szCs w:val="16"/>
          <w:lang w:eastAsia="pt-BR"/>
        </w:rPr>
        <w:t> </w:t>
      </w:r>
    </w:p>
    <w:p w14:paraId="238A124A" w14:textId="77777777"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9" w:name="art27§6a"/>
      <w:bookmarkEnd w:id="169"/>
      <w:r w:rsidRPr="00F05C93">
        <w:rPr>
          <w:rFonts w:ascii="Book Antiqua" w:eastAsia="Times New Roman" w:hAnsi="Book Antiqua" w:cs="Times New Roman"/>
          <w:sz w:val="19"/>
          <w:szCs w:val="19"/>
          <w:lang w:eastAsia="pt-BR"/>
        </w:rPr>
        <w:t>§ 6º-A Na hipótese de que trata o § 5º, para efeito de cálculo do saldo remanescente de que trata o § 5º-A, será deduzido o valor correspondente ao referencial mínimo para arrematação do valor atualizado da dívida, conforme estabelecido no § 2º deste artigo, incluídos os encargos e as despesas de cobrança</w:t>
      </w:r>
      <w:r w:rsidRPr="00F05C93">
        <w:rPr>
          <w:rFonts w:ascii="Book Antiqua" w:eastAsia="Times New Roman" w:hAnsi="Book Antiqua" w:cs="Times New Roman"/>
          <w:sz w:val="16"/>
          <w:szCs w:val="16"/>
          <w:lang w:eastAsia="pt-BR"/>
        </w:rPr>
        <w:t>.    </w:t>
      </w:r>
      <w:hyperlink r:id="rId137" w:anchor="art2" w:history="1">
        <w:r w:rsidRPr="00F05C93">
          <w:rPr>
            <w:rStyle w:val="Hyperlink"/>
            <w:rFonts w:ascii="Book Antiqua" w:eastAsia="Times New Roman" w:hAnsi="Book Antiqua" w:cs="Times New Roman"/>
            <w:sz w:val="16"/>
            <w:szCs w:val="16"/>
            <w:lang w:eastAsia="pt-BR"/>
          </w:rPr>
          <w:t>(Incluído pela Lei nº 14.711, de 2023)</w:t>
        </w:r>
      </w:hyperlink>
    </w:p>
    <w:p w14:paraId="7373FAA6" w14:textId="5B9D4184"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0" w:name="art27§4"/>
      <w:bookmarkStart w:id="171" w:name="art27§5"/>
      <w:bookmarkStart w:id="172" w:name="art27§6"/>
      <w:bookmarkStart w:id="173" w:name="art27§7"/>
      <w:bookmarkStart w:id="174" w:name="art27§7."/>
      <w:bookmarkEnd w:id="170"/>
      <w:bookmarkEnd w:id="171"/>
      <w:bookmarkEnd w:id="172"/>
      <w:bookmarkEnd w:id="173"/>
      <w:bookmarkEnd w:id="174"/>
      <w:r w:rsidRPr="00F241C3">
        <w:rPr>
          <w:rFonts w:ascii="Book Antiqua" w:eastAsia="Times New Roman" w:hAnsi="Book Antiqua" w:cs="Times New Roman"/>
          <w:b/>
          <w:sz w:val="19"/>
          <w:szCs w:val="19"/>
          <w:highlight w:val="magenta"/>
          <w:lang w:eastAsia="pt-BR"/>
        </w:rPr>
        <w:t>§ 7</w:t>
      </w:r>
      <w:r w:rsidRPr="00F241C3">
        <w:rPr>
          <w:rFonts w:ascii="Book Antiqua" w:eastAsia="Times New Roman" w:hAnsi="Book Antiqua" w:cs="Times New Roman"/>
          <w:b/>
          <w:sz w:val="19"/>
          <w:szCs w:val="19"/>
          <w:highlight w:val="magenta"/>
          <w:u w:val="single"/>
          <w:vertAlign w:val="superscript"/>
          <w:lang w:eastAsia="pt-BR"/>
        </w:rPr>
        <w:t>o</w:t>
      </w:r>
      <w:r w:rsidRPr="00F241C3">
        <w:rPr>
          <w:rFonts w:ascii="Book Antiqua" w:eastAsia="Times New Roman" w:hAnsi="Book Antiqua" w:cs="Times New Roman"/>
          <w:sz w:val="19"/>
          <w:szCs w:val="19"/>
          <w:lang w:eastAsia="pt-BR"/>
        </w:rPr>
        <w:t xml:space="preserve"> </w:t>
      </w:r>
      <w:r w:rsidRPr="00C43441">
        <w:rPr>
          <w:rFonts w:ascii="Book Antiqua" w:eastAsia="Times New Roman" w:hAnsi="Book Antiqua" w:cs="Times New Roman"/>
          <w:b/>
          <w:bCs/>
          <w:sz w:val="19"/>
          <w:szCs w:val="19"/>
          <w:lang w:eastAsia="pt-BR"/>
        </w:rPr>
        <w:t>Se o imóvel estiver locado, a locação poderá ser denunciada com o prazo de trinta dias para desocupação, salvo se tiver havido aquiescência por escrito do fiduciário, devendo a denúncia ser realizada no prazo de noventa dias a contar da data da consolidação da propriedade no fiduciário, devendo essa condição constar expressamente em cláusula contratual específica, destacando-se das demais por sua apresentação</w:t>
      </w:r>
      <w:r w:rsidRPr="00F241C3">
        <w:rPr>
          <w:rFonts w:ascii="Book Antiqua" w:eastAsia="Times New Roman" w:hAnsi="Book Antiqua" w:cs="Times New Roman"/>
          <w:sz w:val="19"/>
          <w:szCs w:val="19"/>
          <w:lang w:eastAsia="pt-BR"/>
        </w:rPr>
        <w:t xml:space="preserve"> gráfica</w:t>
      </w:r>
      <w:r w:rsidRPr="00976AAC">
        <w:rPr>
          <w:rFonts w:ascii="Book Antiqua" w:eastAsia="Times New Roman" w:hAnsi="Book Antiqua" w:cs="Times New Roman"/>
          <w:sz w:val="16"/>
          <w:szCs w:val="16"/>
          <w:lang w:eastAsia="pt-BR"/>
        </w:rPr>
        <w:t xml:space="preserve">. </w:t>
      </w:r>
      <w:hyperlink r:id="rId138" w:anchor="art57" w:history="1">
        <w:r w:rsidRPr="00976AAC">
          <w:rPr>
            <w:rFonts w:ascii="Book Antiqua" w:eastAsia="Times New Roman" w:hAnsi="Book Antiqua" w:cs="Times New Roman"/>
            <w:color w:val="0000FF"/>
            <w:sz w:val="16"/>
            <w:szCs w:val="16"/>
            <w:u w:val="single"/>
            <w:lang w:eastAsia="pt-BR"/>
          </w:rPr>
          <w:t>(Incluído pela Lei nº 10.931, de 2004)</w:t>
        </w:r>
      </w:hyperlink>
      <w:r w:rsidR="009D4634" w:rsidRPr="00976AAC">
        <w:rPr>
          <w:rFonts w:ascii="Book Antiqua" w:eastAsia="Times New Roman" w:hAnsi="Book Antiqua" w:cs="Times New Roman"/>
          <w:color w:val="0000FF"/>
          <w:sz w:val="16"/>
          <w:szCs w:val="16"/>
          <w:lang w:eastAsia="pt-BR"/>
        </w:rPr>
        <w:t xml:space="preserve"> </w:t>
      </w:r>
      <w:r w:rsidR="009D4634" w:rsidRPr="00976AAC">
        <w:rPr>
          <w:rFonts w:ascii="Book Antiqua" w:hAnsi="Book Antiqua"/>
          <w:b/>
          <w:color w:val="FF0000"/>
          <w:sz w:val="16"/>
          <w:szCs w:val="16"/>
          <w:u w:val="single"/>
        </w:rPr>
        <w:t>(TRF1-2013)</w:t>
      </w:r>
      <w:r w:rsidR="006302E6" w:rsidRPr="00976AAC">
        <w:rPr>
          <w:rFonts w:ascii="Book Antiqua" w:hAnsi="Book Antiqua"/>
          <w:b/>
          <w:color w:val="FF0000"/>
          <w:sz w:val="16"/>
          <w:szCs w:val="16"/>
        </w:rPr>
        <w:t xml:space="preserve"> </w:t>
      </w:r>
      <w:r w:rsidR="006302E6" w:rsidRPr="00976AAC">
        <w:rPr>
          <w:rFonts w:ascii="Book Antiqua" w:hAnsi="Book Antiqua"/>
          <w:b/>
          <w:color w:val="FF0000"/>
          <w:sz w:val="16"/>
          <w:szCs w:val="16"/>
          <w:u w:val="single"/>
        </w:rPr>
        <w:t>(Cartórios/TJRS-2019)</w:t>
      </w:r>
    </w:p>
    <w:p w14:paraId="4363A0E6" w14:textId="0057DE33" w:rsidR="005E28B7" w:rsidRPr="00CF7BB6" w:rsidRDefault="005E28B7" w:rsidP="00B21C45">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bookmarkStart w:id="175" w:name="art27§8"/>
      <w:bookmarkStart w:id="176" w:name="art27§8."/>
      <w:bookmarkEnd w:id="175"/>
      <w:bookmarkEnd w:id="176"/>
      <w:r w:rsidRPr="00F241C3">
        <w:rPr>
          <w:rFonts w:ascii="Book Antiqua" w:eastAsia="Times New Roman" w:hAnsi="Book Antiqua" w:cs="Times New Roman"/>
          <w:b/>
          <w:bCs/>
          <w:sz w:val="19"/>
          <w:szCs w:val="19"/>
          <w:highlight w:val="magenta"/>
          <w:lang w:eastAsia="pt-BR"/>
        </w:rPr>
        <w:t>§ 8</w:t>
      </w:r>
      <w:r w:rsidRPr="00F241C3">
        <w:rPr>
          <w:rFonts w:ascii="Book Antiqua" w:eastAsia="Times New Roman" w:hAnsi="Book Antiqua" w:cs="Times New Roman"/>
          <w:b/>
          <w:bCs/>
          <w:sz w:val="19"/>
          <w:szCs w:val="19"/>
          <w:highlight w:val="magenta"/>
          <w:u w:val="single"/>
          <w:vertAlign w:val="superscript"/>
          <w:lang w:eastAsia="pt-BR"/>
        </w:rPr>
        <w:t>o</w:t>
      </w:r>
      <w:r w:rsidRPr="00F241C3">
        <w:rPr>
          <w:rFonts w:ascii="Book Antiqua" w:eastAsia="Times New Roman" w:hAnsi="Book Antiqua" w:cs="Times New Roman"/>
          <w:sz w:val="19"/>
          <w:szCs w:val="19"/>
          <w:lang w:eastAsia="pt-BR"/>
        </w:rPr>
        <w:t xml:space="preserve"> </w:t>
      </w:r>
      <w:r w:rsidRPr="00C43441">
        <w:rPr>
          <w:rFonts w:ascii="Book Antiqua" w:eastAsia="Times New Roman" w:hAnsi="Book Antiqua" w:cs="Times New Roman"/>
          <w:b/>
          <w:bCs/>
          <w:sz w:val="19"/>
          <w:szCs w:val="19"/>
          <w:lang w:eastAsia="pt-BR"/>
        </w:rPr>
        <w:t>Responde o fiduciante pelo pagamento dos impostos, taxas, contribuições condominiais e quaisquer outros encargos que recaiam ou venham a recair sobre o imóvel, cuja posse tenha sido transferida para o fiduciário, nos termos deste artigo, até a data em que o fiduciário vier a ser imitido na posse</w:t>
      </w:r>
      <w:r w:rsidRPr="00976AAC">
        <w:rPr>
          <w:rFonts w:ascii="Book Antiqua" w:eastAsia="Times New Roman" w:hAnsi="Book Antiqua" w:cs="Times New Roman"/>
          <w:b/>
          <w:bCs/>
          <w:sz w:val="16"/>
          <w:szCs w:val="16"/>
          <w:lang w:eastAsia="pt-BR"/>
        </w:rPr>
        <w:t>.</w:t>
      </w:r>
      <w:r w:rsidRPr="00976AAC">
        <w:rPr>
          <w:rFonts w:ascii="Book Antiqua" w:eastAsia="Times New Roman" w:hAnsi="Book Antiqua" w:cs="Times New Roman"/>
          <w:sz w:val="16"/>
          <w:szCs w:val="16"/>
          <w:lang w:eastAsia="pt-BR"/>
        </w:rPr>
        <w:t> </w:t>
      </w:r>
      <w:hyperlink r:id="rId139" w:anchor="art57" w:history="1">
        <w:r w:rsidRPr="00976AAC">
          <w:rPr>
            <w:rFonts w:ascii="Book Antiqua" w:eastAsia="Times New Roman" w:hAnsi="Book Antiqua" w:cs="Times New Roman"/>
            <w:color w:val="0000FF"/>
            <w:sz w:val="16"/>
            <w:szCs w:val="16"/>
            <w:u w:val="single"/>
            <w:lang w:eastAsia="pt-BR"/>
          </w:rPr>
          <w:t>(Incluído pela Lei nº 10.931, de 2004)</w:t>
        </w:r>
      </w:hyperlink>
      <w:r w:rsidR="00CD2CE2" w:rsidRPr="00976AAC">
        <w:rPr>
          <w:rFonts w:ascii="Book Antiqua" w:eastAsia="Times New Roman" w:hAnsi="Book Antiqua" w:cs="Times New Roman"/>
          <w:color w:val="0000FF"/>
          <w:sz w:val="16"/>
          <w:szCs w:val="16"/>
          <w:lang w:eastAsia="pt-BR"/>
        </w:rPr>
        <w:t xml:space="preserve"> </w:t>
      </w:r>
      <w:r w:rsidR="00CD2CE2" w:rsidRPr="00976AAC">
        <w:rPr>
          <w:rFonts w:ascii="Book Antiqua" w:hAnsi="Book Antiqua"/>
          <w:b/>
          <w:color w:val="FF0000"/>
          <w:sz w:val="16"/>
          <w:szCs w:val="16"/>
          <w:u w:val="single"/>
        </w:rPr>
        <w:t>(TJPA-2014)</w:t>
      </w:r>
      <w:r w:rsidR="00C43441" w:rsidRPr="00976AAC">
        <w:rPr>
          <w:rFonts w:ascii="Book Antiqua" w:hAnsi="Book Antiqua"/>
          <w:b/>
          <w:color w:val="FF0000"/>
          <w:sz w:val="16"/>
          <w:szCs w:val="16"/>
        </w:rPr>
        <w:t xml:space="preserve"> </w:t>
      </w:r>
      <w:r w:rsidR="00C43441" w:rsidRPr="00976AAC">
        <w:rPr>
          <w:rFonts w:ascii="Book Antiqua" w:hAnsi="Book Antiqua"/>
          <w:b/>
          <w:color w:val="FF0000"/>
          <w:sz w:val="16"/>
          <w:szCs w:val="16"/>
          <w:u w:val="single"/>
        </w:rPr>
        <w:t>(DPESP-2019)</w:t>
      </w:r>
      <w:r w:rsidR="0013696A" w:rsidRPr="00976AAC">
        <w:rPr>
          <w:rFonts w:ascii="Book Antiqua" w:hAnsi="Book Antiqua"/>
          <w:b/>
          <w:color w:val="FF0000"/>
          <w:sz w:val="16"/>
          <w:szCs w:val="16"/>
        </w:rPr>
        <w:t xml:space="preserve"> </w:t>
      </w:r>
      <w:r w:rsidR="0013696A" w:rsidRPr="00976AAC">
        <w:rPr>
          <w:rFonts w:ascii="Book Antiqua" w:eastAsia="Times New Roman" w:hAnsi="Book Antiqua" w:cs="Times New Roman"/>
          <w:b/>
          <w:bCs/>
          <w:color w:val="FF0000"/>
          <w:sz w:val="16"/>
          <w:szCs w:val="16"/>
          <w:u w:val="single"/>
          <w:lang w:eastAsia="pt-BR"/>
        </w:rPr>
        <w:t>(TJSP-2021)</w:t>
      </w:r>
      <w:r w:rsidR="00CF7BB6">
        <w:rPr>
          <w:rFonts w:ascii="Book Antiqua" w:eastAsia="Times New Roman" w:hAnsi="Book Antiqua" w:cs="Times New Roman"/>
          <w:b/>
          <w:bCs/>
          <w:color w:val="FF0000"/>
          <w:sz w:val="16"/>
          <w:szCs w:val="16"/>
          <w:lang w:eastAsia="pt-BR"/>
        </w:rPr>
        <w:t xml:space="preserve"> </w:t>
      </w:r>
      <w:r w:rsidR="00CF7BB6">
        <w:rPr>
          <w:rFonts w:ascii="Book Antiqua" w:eastAsia="Times New Roman" w:hAnsi="Book Antiqua" w:cs="Times New Roman"/>
          <w:b/>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B21C45" w:rsidRPr="00F241C3" w14:paraId="583C4457" w14:textId="77777777" w:rsidTr="00B21C45">
        <w:tc>
          <w:tcPr>
            <w:tcW w:w="8494" w:type="dxa"/>
            <w:shd w:val="clear" w:color="auto" w:fill="CCFFFF"/>
          </w:tcPr>
          <w:p w14:paraId="1655B0BB" w14:textId="7F7BA238" w:rsidR="0008276A" w:rsidRDefault="0008276A" w:rsidP="0008276A">
            <w:pPr>
              <w:jc w:val="both"/>
              <w:rPr>
                <w:rFonts w:ascii="Book Antiqua" w:eastAsia="Times New Roman" w:hAnsi="Book Antiqua" w:cs="Times New Roman"/>
                <w:b/>
                <w:i/>
                <w:color w:val="FF0000"/>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STJ</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DOD</w:t>
            </w:r>
            <w:r w:rsidRPr="00F241C3">
              <w:rPr>
                <w:rFonts w:ascii="Book Antiqua" w:eastAsia="Times New Roman" w:hAnsi="Book Antiqua" w:cs="Times New Roman"/>
                <w:sz w:val="19"/>
                <w:szCs w:val="19"/>
                <w:lang w:eastAsia="pt-BR"/>
              </w:rPr>
              <w:t xml:space="preserve">: </w:t>
            </w:r>
            <w:r w:rsidRPr="0008276A">
              <w:rPr>
                <w:rFonts w:ascii="Book Antiqua" w:eastAsia="Times New Roman" w:hAnsi="Book Antiqua" w:cs="Times New Roman"/>
                <w:b/>
                <w:bCs/>
                <w:i/>
                <w:iCs/>
                <w:color w:val="000000"/>
                <w:sz w:val="19"/>
                <w:szCs w:val="19"/>
                <w:u w:val="single"/>
                <w:lang w:eastAsia="pt-BR"/>
              </w:rPr>
              <w:t>O credor fiduciário somente responde pelo IPTU incidente sobre o imóvel se consolidar a propriedade para si, tornando-se o possuidor direto do bem</w:t>
            </w:r>
            <w:r>
              <w:rPr>
                <w:rFonts w:ascii="Book Antiqua" w:eastAsia="Times New Roman" w:hAnsi="Book Antiqua" w:cs="Times New Roman"/>
                <w:b/>
                <w:bCs/>
                <w:color w:val="000000"/>
                <w:sz w:val="19"/>
                <w:szCs w:val="19"/>
                <w:lang w:eastAsia="pt-BR"/>
              </w:rPr>
              <w:t>:</w:t>
            </w:r>
            <w:r>
              <w:t xml:space="preserve"> </w:t>
            </w:r>
            <w:r w:rsidRPr="0008276A">
              <w:rPr>
                <w:rFonts w:ascii="Book Antiqua" w:eastAsia="Times New Roman" w:hAnsi="Book Antiqua" w:cs="Times New Roman"/>
                <w:b/>
                <w:bCs/>
                <w:color w:val="000000"/>
                <w:sz w:val="19"/>
                <w:szCs w:val="19"/>
                <w:lang w:eastAsia="pt-BR"/>
              </w:rPr>
              <w:t>O credor fiduciário, antes da consolidação da propriedade e da imissão na posse no imóvel objeto da alienação fiduciária, não pode ser considerado sujeito passivo do IPTU, uma vez que não se enquadra em nenhuma das hipóteses previstas no art. 34 do CTN.</w:t>
            </w:r>
            <w:r>
              <w:rPr>
                <w:rFonts w:ascii="Book Antiqua" w:eastAsia="Times New Roman" w:hAnsi="Book Antiqua" w:cs="Times New Roman"/>
                <w:b/>
                <w:bCs/>
                <w:color w:val="000000"/>
                <w:sz w:val="19"/>
                <w:szCs w:val="19"/>
                <w:lang w:eastAsia="pt-BR"/>
              </w:rPr>
              <w:t xml:space="preserve"> </w:t>
            </w:r>
            <w:r w:rsidRPr="0008276A">
              <w:rPr>
                <w:rFonts w:ascii="Book Antiqua" w:eastAsia="Times New Roman" w:hAnsi="Book Antiqua" w:cs="Times New Roman"/>
                <w:b/>
                <w:bCs/>
                <w:color w:val="000000"/>
                <w:sz w:val="19"/>
                <w:szCs w:val="19"/>
                <w:lang w:eastAsia="pt-BR"/>
              </w:rPr>
              <w:t>Além disso, o § 8º do art. 27 da Lei 9.514/97 afirma expressamente que o credor fiduciário só responde pelo pagamento dos impostos relacionados com o bem se houver a consolidação da propriedade e a imissão na posse</w:t>
            </w:r>
            <w:r w:rsidRPr="0008276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8276A">
              <w:rPr>
                <w:rFonts w:ascii="Book Antiqua" w:eastAsia="Times New Roman" w:hAnsi="Book Antiqua" w:cs="Times New Roman"/>
                <w:color w:val="000000"/>
                <w:sz w:val="19"/>
                <w:szCs w:val="19"/>
                <w:lang w:eastAsia="pt-BR"/>
              </w:rPr>
              <w:t>STJ. 1ª T.</w:t>
            </w:r>
            <w:r>
              <w:rPr>
                <w:rFonts w:ascii="Book Antiqua" w:eastAsia="Times New Roman" w:hAnsi="Book Antiqua" w:cs="Times New Roman"/>
                <w:color w:val="000000"/>
                <w:sz w:val="19"/>
                <w:szCs w:val="19"/>
                <w:lang w:eastAsia="pt-BR"/>
              </w:rPr>
              <w:t>,</w:t>
            </w:r>
            <w:r w:rsidRPr="0008276A">
              <w:rPr>
                <w:rFonts w:ascii="Book Antiqua" w:eastAsia="Times New Roman" w:hAnsi="Book Antiqua" w:cs="Times New Roman"/>
                <w:color w:val="000000"/>
                <w:sz w:val="19"/>
                <w:szCs w:val="19"/>
                <w:lang w:eastAsia="pt-BR"/>
              </w:rPr>
              <w:t xml:space="preserve"> </w:t>
            </w:r>
            <w:proofErr w:type="spellStart"/>
            <w:r w:rsidRPr="0008276A">
              <w:rPr>
                <w:rFonts w:ascii="Book Antiqua" w:eastAsia="Times New Roman" w:hAnsi="Book Antiqua" w:cs="Times New Roman"/>
                <w:color w:val="000000"/>
                <w:sz w:val="19"/>
                <w:szCs w:val="19"/>
                <w:lang w:eastAsia="pt-BR"/>
              </w:rPr>
              <w:t>AREsp</w:t>
            </w:r>
            <w:proofErr w:type="spellEnd"/>
            <w:r w:rsidRPr="0008276A">
              <w:rPr>
                <w:rFonts w:ascii="Book Antiqua" w:eastAsia="Times New Roman" w:hAnsi="Book Antiqua" w:cs="Times New Roman"/>
                <w:color w:val="000000"/>
                <w:sz w:val="19"/>
                <w:szCs w:val="19"/>
                <w:lang w:eastAsia="pt-BR"/>
              </w:rPr>
              <w:t xml:space="preserve"> 1796224-SP, Rel. Min. Gurgel de Faria, j</w:t>
            </w:r>
            <w:r>
              <w:rPr>
                <w:rFonts w:ascii="Book Antiqua" w:eastAsia="Times New Roman" w:hAnsi="Book Antiqua" w:cs="Times New Roman"/>
                <w:color w:val="000000"/>
                <w:sz w:val="19"/>
                <w:szCs w:val="19"/>
                <w:lang w:eastAsia="pt-BR"/>
              </w:rPr>
              <w:t>.</w:t>
            </w:r>
            <w:r w:rsidRPr="0008276A">
              <w:rPr>
                <w:rFonts w:ascii="Book Antiqua" w:eastAsia="Times New Roman" w:hAnsi="Book Antiqua" w:cs="Times New Roman"/>
                <w:color w:val="000000"/>
                <w:sz w:val="19"/>
                <w:szCs w:val="19"/>
                <w:lang w:eastAsia="pt-BR"/>
              </w:rPr>
              <w:t xml:space="preserve"> 16/11/21</w:t>
            </w:r>
            <w:r w:rsidRPr="0008276A">
              <w:rPr>
                <w:rFonts w:ascii="Book Antiqua" w:eastAsia="Times New Roman" w:hAnsi="Book Antiqua" w:cs="Times New Roman"/>
                <w:b/>
                <w:bCs/>
                <w:color w:val="000000"/>
                <w:sz w:val="19"/>
                <w:szCs w:val="19"/>
                <w:lang w:eastAsia="pt-BR"/>
              </w:rPr>
              <w:t xml:space="preserve"> (Info 720).</w:t>
            </w:r>
          </w:p>
          <w:p w14:paraId="22B15A81" w14:textId="77777777" w:rsidR="0008276A" w:rsidRDefault="0008276A" w:rsidP="0008276A">
            <w:pPr>
              <w:jc w:val="both"/>
              <w:rPr>
                <w:rFonts w:ascii="Book Antiqua" w:eastAsia="Times New Roman" w:hAnsi="Book Antiqua" w:cs="Times New Roman"/>
                <w:b/>
                <w:i/>
                <w:color w:val="FF0000"/>
                <w:sz w:val="19"/>
                <w:szCs w:val="19"/>
                <w:lang w:eastAsia="pt-BR"/>
              </w:rPr>
            </w:pPr>
          </w:p>
          <w:p w14:paraId="222844FD" w14:textId="7069B77E" w:rsidR="00B21C45" w:rsidRDefault="00B21C45" w:rsidP="0008276A">
            <w:pPr>
              <w:jc w:val="both"/>
              <w:rPr>
                <w:rFonts w:ascii="Book Antiqua" w:eastAsia="Times New Roman" w:hAnsi="Book Antiqua" w:cs="Times New Roman"/>
                <w:b/>
                <w:bCs/>
                <w:color w:val="000000"/>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STJ</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DOD</w:t>
            </w:r>
            <w:r w:rsidR="00C43441">
              <w:rPr>
                <w:rFonts w:ascii="Book Antiqua" w:eastAsia="Times New Roman" w:hAnsi="Book Antiqua" w:cs="Times New Roman"/>
                <w:b/>
                <w:i/>
                <w:color w:val="FF0000"/>
                <w:sz w:val="19"/>
                <w:szCs w:val="19"/>
                <w:lang w:eastAsia="pt-BR"/>
              </w:rPr>
              <w:t>: #</w:t>
            </w:r>
            <w:r w:rsidR="00C43441" w:rsidRPr="00C43441">
              <w:rPr>
                <w:rFonts w:ascii="Book Antiqua" w:eastAsia="Times New Roman" w:hAnsi="Book Antiqua" w:cs="Times New Roman"/>
                <w:b/>
                <w:i/>
                <w:color w:val="FF0000"/>
                <w:sz w:val="19"/>
                <w:szCs w:val="19"/>
                <w:highlight w:val="green"/>
                <w:lang w:eastAsia="pt-BR"/>
              </w:rPr>
              <w:t>DPESP-2019</w:t>
            </w:r>
            <w:r w:rsidR="0013696A">
              <w:rPr>
                <w:rFonts w:ascii="Book Antiqua" w:eastAsia="Times New Roman" w:hAnsi="Book Antiqua" w:cs="Times New Roman"/>
                <w:b/>
                <w:i/>
                <w:color w:val="FF0000"/>
                <w:sz w:val="19"/>
                <w:szCs w:val="19"/>
                <w:lang w:eastAsia="pt-BR"/>
              </w:rPr>
              <w:t>: #</w:t>
            </w:r>
            <w:r w:rsidR="0013696A" w:rsidRPr="0013696A">
              <w:rPr>
                <w:rFonts w:ascii="Book Antiqua" w:eastAsia="Times New Roman" w:hAnsi="Book Antiqua" w:cs="Times New Roman"/>
                <w:b/>
                <w:i/>
                <w:color w:val="FF0000"/>
                <w:sz w:val="19"/>
                <w:szCs w:val="19"/>
                <w:highlight w:val="green"/>
                <w:lang w:eastAsia="pt-BR"/>
              </w:rPr>
              <w:t>TJSP-2021</w:t>
            </w:r>
            <w:r w:rsidR="00CF7BB6">
              <w:rPr>
                <w:rFonts w:ascii="Book Antiqua" w:eastAsia="Times New Roman" w:hAnsi="Book Antiqua" w:cs="Times New Roman"/>
                <w:b/>
                <w:i/>
                <w:color w:val="FF0000"/>
                <w:sz w:val="19"/>
                <w:szCs w:val="19"/>
                <w:lang w:eastAsia="pt-BR"/>
              </w:rPr>
              <w:t>: #</w:t>
            </w:r>
            <w:r w:rsidR="00CF7BB6" w:rsidRPr="00CF7BB6">
              <w:rPr>
                <w:rFonts w:ascii="Book Antiqua" w:eastAsia="Times New Roman" w:hAnsi="Book Antiqua" w:cs="Times New Roman"/>
                <w:b/>
                <w:i/>
                <w:color w:val="FF0000"/>
                <w:sz w:val="19"/>
                <w:szCs w:val="19"/>
                <w:highlight w:val="green"/>
                <w:lang w:eastAsia="pt-BR"/>
              </w:rPr>
              <w:t>ENAM/1º-2024</w:t>
            </w:r>
            <w:r w:rsidR="00C43441">
              <w:rPr>
                <w:rFonts w:ascii="Book Antiqua" w:eastAsia="Times New Roman" w:hAnsi="Book Antiqua" w:cs="Times New Roman"/>
                <w:b/>
                <w:i/>
                <w:color w:val="FF0000"/>
                <w:sz w:val="19"/>
                <w:szCs w:val="19"/>
                <w:lang w:eastAsia="pt-BR"/>
              </w:rPr>
              <w:t>: #</w:t>
            </w:r>
            <w:r w:rsidR="00C43441" w:rsidRPr="00C43441">
              <w:rPr>
                <w:rFonts w:ascii="Book Antiqua" w:eastAsia="Times New Roman" w:hAnsi="Book Antiqua" w:cs="Times New Roman"/>
                <w:b/>
                <w:i/>
                <w:color w:val="FF0000"/>
                <w:sz w:val="19"/>
                <w:szCs w:val="19"/>
                <w:highlight w:val="green"/>
                <w:lang w:eastAsia="pt-BR"/>
              </w:rPr>
              <w:t>FCC</w:t>
            </w:r>
            <w:r w:rsidR="00CF7BB6">
              <w:rPr>
                <w:rFonts w:ascii="Book Antiqua" w:eastAsia="Times New Roman" w:hAnsi="Book Antiqua" w:cs="Times New Roman"/>
                <w:b/>
                <w:i/>
                <w:color w:val="FF0000"/>
                <w:sz w:val="19"/>
                <w:szCs w:val="19"/>
                <w:lang w:eastAsia="pt-BR"/>
              </w:rPr>
              <w:t>: #</w:t>
            </w:r>
            <w:r w:rsidR="00CF7BB6" w:rsidRPr="00CF7BB6">
              <w:rPr>
                <w:rFonts w:ascii="Book Antiqua" w:eastAsia="Times New Roman" w:hAnsi="Book Antiqua" w:cs="Times New Roman"/>
                <w:b/>
                <w:i/>
                <w:color w:val="FF0000"/>
                <w:sz w:val="19"/>
                <w:szCs w:val="19"/>
                <w:highlight w:val="green"/>
                <w:lang w:eastAsia="pt-BR"/>
              </w:rPr>
              <w:t>FGV</w:t>
            </w:r>
            <w:r w:rsidR="0013696A">
              <w:rPr>
                <w:rFonts w:ascii="Book Antiqua" w:eastAsia="Times New Roman" w:hAnsi="Book Antiqua" w:cs="Times New Roman"/>
                <w:b/>
                <w:i/>
                <w:color w:val="FF0000"/>
                <w:sz w:val="19"/>
                <w:szCs w:val="19"/>
                <w:lang w:eastAsia="pt-BR"/>
              </w:rPr>
              <w:t>: #</w:t>
            </w:r>
            <w:r w:rsidR="0013696A" w:rsidRPr="0013696A">
              <w:rPr>
                <w:rFonts w:ascii="Book Antiqua" w:eastAsia="Times New Roman" w:hAnsi="Book Antiqua" w:cs="Times New Roman"/>
                <w:b/>
                <w:i/>
                <w:color w:val="FF0000"/>
                <w:sz w:val="19"/>
                <w:szCs w:val="19"/>
                <w:highlight w:val="green"/>
                <w:lang w:eastAsia="pt-BR"/>
              </w:rPr>
              <w:t>VUNESP</w:t>
            </w:r>
            <w:r w:rsidRPr="00F241C3">
              <w:rPr>
                <w:rFonts w:ascii="Book Antiqua" w:eastAsia="Times New Roman" w:hAnsi="Book Antiqua" w:cs="Times New Roman"/>
                <w:sz w:val="19"/>
                <w:szCs w:val="19"/>
                <w:lang w:eastAsia="pt-BR"/>
              </w:rPr>
              <w:t xml:space="preserve">: </w:t>
            </w:r>
            <w:r w:rsidR="00AC283B" w:rsidRPr="00AC283B">
              <w:rPr>
                <w:rFonts w:ascii="Book Antiqua" w:eastAsia="Times New Roman" w:hAnsi="Book Antiqua" w:cs="Times New Roman"/>
                <w:b/>
                <w:bCs/>
                <w:i/>
                <w:iCs/>
                <w:color w:val="000000"/>
                <w:sz w:val="19"/>
                <w:szCs w:val="19"/>
                <w:u w:val="single"/>
                <w:lang w:eastAsia="pt-BR"/>
              </w:rPr>
              <w:t xml:space="preserve">O credor fiduciário somente responde pelas dívidas condominiais incidentes sobre o imóvel se </w:t>
            </w:r>
            <w:r w:rsidR="00AC283B" w:rsidRPr="00AC283B">
              <w:rPr>
                <w:rFonts w:ascii="Book Antiqua" w:eastAsia="Times New Roman" w:hAnsi="Book Antiqua" w:cs="Times New Roman"/>
                <w:b/>
                <w:bCs/>
                <w:i/>
                <w:iCs/>
                <w:color w:val="000000"/>
                <w:sz w:val="19"/>
                <w:szCs w:val="19"/>
                <w:u w:val="single"/>
                <w:lang w:eastAsia="pt-BR"/>
              </w:rPr>
              <w:lastRenderedPageBreak/>
              <w:t>consolidar a propriedade para si, tornando-se o possuidor direto do bem</w:t>
            </w:r>
            <w:r w:rsidR="00AC283B">
              <w:rPr>
                <w:rFonts w:ascii="Book Antiqua" w:eastAsia="Times New Roman" w:hAnsi="Book Antiqua" w:cs="Times New Roman"/>
                <w:b/>
                <w:bCs/>
                <w:color w:val="000000"/>
                <w:sz w:val="19"/>
                <w:szCs w:val="19"/>
                <w:lang w:eastAsia="pt-BR"/>
              </w:rPr>
              <w:t>:</w:t>
            </w:r>
            <w:r w:rsidR="0008276A">
              <w:t xml:space="preserve"> </w:t>
            </w:r>
            <w:r w:rsidR="0008276A" w:rsidRPr="0008276A">
              <w:rPr>
                <w:rFonts w:ascii="Book Antiqua" w:eastAsia="Times New Roman" w:hAnsi="Book Antiqua" w:cs="Times New Roman"/>
                <w:b/>
                <w:bCs/>
                <w:color w:val="000000"/>
                <w:sz w:val="19"/>
                <w:szCs w:val="19"/>
                <w:lang w:eastAsia="pt-BR"/>
              </w:rPr>
              <w:t>A responsabilidade do credor fiduciário pelo pagamento das despesas condominiais dá-se quando da consolidação de sua propriedade plena quanto ao bem dado em garantia, ou seja, quando de sua imissão na posse do imóvel.</w:t>
            </w:r>
            <w:r w:rsidR="0008276A">
              <w:rPr>
                <w:rFonts w:ascii="Book Antiqua" w:eastAsia="Times New Roman" w:hAnsi="Book Antiqua" w:cs="Times New Roman"/>
                <w:b/>
                <w:bCs/>
                <w:color w:val="000000"/>
                <w:sz w:val="19"/>
                <w:szCs w:val="19"/>
                <w:lang w:eastAsia="pt-BR"/>
              </w:rPr>
              <w:t xml:space="preserve"> </w:t>
            </w:r>
            <w:r w:rsidR="0008276A" w:rsidRPr="0008276A">
              <w:rPr>
                <w:rFonts w:ascii="Book Antiqua" w:eastAsia="Times New Roman" w:hAnsi="Book Antiqua" w:cs="Times New Roman"/>
                <w:b/>
                <w:bCs/>
                <w:color w:val="000000"/>
                <w:sz w:val="19"/>
                <w:szCs w:val="19"/>
                <w:lang w:eastAsia="pt-BR"/>
              </w:rPr>
              <w:t>É o que prevê o § 8º do art. 27 da Lei nº 9.514/97</w:t>
            </w:r>
            <w:r w:rsidR="0008276A">
              <w:rPr>
                <w:rFonts w:ascii="Book Antiqua" w:eastAsia="Times New Roman" w:hAnsi="Book Antiqua" w:cs="Times New Roman"/>
                <w:b/>
                <w:bCs/>
                <w:color w:val="000000"/>
                <w:sz w:val="19"/>
                <w:szCs w:val="19"/>
                <w:lang w:eastAsia="pt-BR"/>
              </w:rPr>
              <w:t xml:space="preserve">. </w:t>
            </w:r>
            <w:r w:rsidR="0008276A" w:rsidRPr="0008276A">
              <w:rPr>
                <w:rFonts w:ascii="Book Antiqua" w:eastAsia="Times New Roman" w:hAnsi="Book Antiqua" w:cs="Times New Roman"/>
                <w:b/>
                <w:bCs/>
                <w:color w:val="000000"/>
                <w:sz w:val="19"/>
                <w:szCs w:val="19"/>
                <w:lang w:eastAsia="pt-BR"/>
              </w:rPr>
              <w:t>Em alienação fiduciária em garantia de bem imóvel, a responsabilidade pelo pagamento das despesas condominiais recai sobre o devedor fiduciante enquanto estiver na posse direta do imóvel.</w:t>
            </w:r>
            <w:r w:rsidR="0008276A">
              <w:rPr>
                <w:rFonts w:ascii="Book Antiqua" w:eastAsia="Times New Roman" w:hAnsi="Book Antiqua" w:cs="Times New Roman"/>
                <w:b/>
                <w:bCs/>
                <w:color w:val="000000"/>
                <w:sz w:val="19"/>
                <w:szCs w:val="19"/>
                <w:lang w:eastAsia="pt-BR"/>
              </w:rPr>
              <w:t xml:space="preserve"> </w:t>
            </w:r>
            <w:r w:rsidR="0008276A" w:rsidRPr="0008276A">
              <w:rPr>
                <w:rFonts w:ascii="Book Antiqua" w:eastAsia="Times New Roman" w:hAnsi="Book Antiqua" w:cs="Times New Roman"/>
                <w:b/>
                <w:bCs/>
                <w:color w:val="000000"/>
                <w:sz w:val="19"/>
                <w:szCs w:val="19"/>
                <w:lang w:eastAsia="pt-BR"/>
              </w:rPr>
              <w:t>O referido encargo somente caberá ao credor fiduciário se este consolidar a propriedade para si, tornando-se o possuidor direto do imóvel.</w:t>
            </w:r>
            <w:r w:rsidR="0008276A">
              <w:rPr>
                <w:rFonts w:ascii="Book Antiqua" w:eastAsia="Times New Roman" w:hAnsi="Book Antiqua" w:cs="Times New Roman"/>
                <w:b/>
                <w:bCs/>
                <w:color w:val="000000"/>
                <w:sz w:val="19"/>
                <w:szCs w:val="19"/>
                <w:lang w:eastAsia="pt-BR"/>
              </w:rPr>
              <w:t xml:space="preserve"> </w:t>
            </w:r>
            <w:r w:rsidR="0008276A" w:rsidRPr="0008276A">
              <w:rPr>
                <w:rFonts w:ascii="Book Antiqua" w:eastAsia="Times New Roman" w:hAnsi="Book Antiqua" w:cs="Times New Roman"/>
                <w:b/>
                <w:bCs/>
                <w:color w:val="000000"/>
                <w:sz w:val="19"/>
                <w:szCs w:val="19"/>
                <w:lang w:eastAsia="pt-BR"/>
              </w:rPr>
              <w:t xml:space="preserve">Em caso de utilização da garantia, o credor fiduciário receberá o imóvel no estado em que se encontra, até mesmo com os débitos condominiais anteriores, pois são obrigações de caráter </w:t>
            </w:r>
            <w:proofErr w:type="spellStart"/>
            <w:r w:rsidR="0008276A" w:rsidRPr="0008276A">
              <w:rPr>
                <w:rFonts w:ascii="Book Antiqua" w:eastAsia="Times New Roman" w:hAnsi="Book Antiqua" w:cs="Times New Roman"/>
                <w:b/>
                <w:bCs/>
                <w:i/>
                <w:iCs/>
                <w:color w:val="000000"/>
                <w:sz w:val="19"/>
                <w:szCs w:val="19"/>
                <w:lang w:eastAsia="pt-BR"/>
              </w:rPr>
              <w:t>propter</w:t>
            </w:r>
            <w:proofErr w:type="spellEnd"/>
            <w:r w:rsidR="0008276A" w:rsidRPr="0008276A">
              <w:rPr>
                <w:rFonts w:ascii="Book Antiqua" w:eastAsia="Times New Roman" w:hAnsi="Book Antiqua" w:cs="Times New Roman"/>
                <w:b/>
                <w:bCs/>
                <w:i/>
                <w:iCs/>
                <w:color w:val="000000"/>
                <w:sz w:val="19"/>
                <w:szCs w:val="19"/>
                <w:lang w:eastAsia="pt-BR"/>
              </w:rPr>
              <w:t xml:space="preserve"> rem</w:t>
            </w:r>
            <w:r w:rsidR="0008276A" w:rsidRPr="0008276A">
              <w:rPr>
                <w:rFonts w:ascii="Book Antiqua" w:eastAsia="Times New Roman" w:hAnsi="Book Antiqua" w:cs="Times New Roman"/>
                <w:b/>
                <w:bCs/>
                <w:color w:val="000000"/>
                <w:sz w:val="19"/>
                <w:szCs w:val="19"/>
                <w:lang w:eastAsia="pt-BR"/>
              </w:rPr>
              <w:t xml:space="preserve"> (por causa da coisa)</w:t>
            </w:r>
            <w:r w:rsidRPr="00F241C3">
              <w:rPr>
                <w:rFonts w:ascii="Book Antiqua" w:eastAsia="Times New Roman" w:hAnsi="Book Antiqua" w:cs="Times New Roman"/>
                <w:b/>
                <w:bCs/>
                <w:color w:val="000000"/>
                <w:sz w:val="19"/>
                <w:szCs w:val="19"/>
                <w:lang w:eastAsia="pt-BR"/>
              </w:rPr>
              <w:t xml:space="preserve">. </w:t>
            </w:r>
            <w:r w:rsidRPr="00F241C3">
              <w:rPr>
                <w:rFonts w:ascii="Book Antiqua" w:eastAsia="Times New Roman" w:hAnsi="Book Antiqua" w:cs="Times New Roman"/>
                <w:bCs/>
                <w:color w:val="000000"/>
                <w:sz w:val="19"/>
                <w:szCs w:val="19"/>
                <w:lang w:eastAsia="pt-BR"/>
              </w:rPr>
              <w:t xml:space="preserve">STJ. 3ª T. REsp 1696038/SP, Rel. Min. Ricardo Villas Bôas </w:t>
            </w:r>
            <w:proofErr w:type="spellStart"/>
            <w:r w:rsidRPr="00F241C3">
              <w:rPr>
                <w:rFonts w:ascii="Book Antiqua" w:eastAsia="Times New Roman" w:hAnsi="Book Antiqua" w:cs="Times New Roman"/>
                <w:bCs/>
                <w:color w:val="000000"/>
                <w:sz w:val="19"/>
                <w:szCs w:val="19"/>
                <w:lang w:eastAsia="pt-BR"/>
              </w:rPr>
              <w:t>Cueva</w:t>
            </w:r>
            <w:proofErr w:type="spellEnd"/>
            <w:r w:rsidRPr="00F241C3">
              <w:rPr>
                <w:rFonts w:ascii="Book Antiqua" w:eastAsia="Times New Roman" w:hAnsi="Book Antiqua" w:cs="Times New Roman"/>
                <w:bCs/>
                <w:color w:val="000000"/>
                <w:sz w:val="19"/>
                <w:szCs w:val="19"/>
                <w:lang w:eastAsia="pt-BR"/>
              </w:rPr>
              <w:t xml:space="preserve">, j. 28/8/18. STJ. 3ª T. REsp 1731735-SP, Rel. Min. Nancy Andrighi, j. 13/11/18 </w:t>
            </w:r>
            <w:r w:rsidRPr="00F241C3">
              <w:rPr>
                <w:rFonts w:ascii="Book Antiqua" w:eastAsia="Times New Roman" w:hAnsi="Book Antiqua" w:cs="Times New Roman"/>
                <w:b/>
                <w:bCs/>
                <w:color w:val="000000"/>
                <w:sz w:val="19"/>
                <w:szCs w:val="19"/>
                <w:lang w:eastAsia="pt-BR"/>
              </w:rPr>
              <w:t>(Info 638).</w:t>
            </w:r>
          </w:p>
          <w:tbl>
            <w:tblPr>
              <w:tblStyle w:val="Tabelacomgrade"/>
              <w:tblW w:w="0" w:type="auto"/>
              <w:tblLook w:val="04A0" w:firstRow="1" w:lastRow="0" w:firstColumn="1" w:lastColumn="0" w:noHBand="0" w:noVBand="1"/>
            </w:tblPr>
            <w:tblGrid>
              <w:gridCol w:w="8268"/>
            </w:tblGrid>
            <w:tr w:rsidR="00C43441" w14:paraId="50108D53" w14:textId="77777777" w:rsidTr="00C43441">
              <w:tc>
                <w:tcPr>
                  <w:tcW w:w="8268" w:type="dxa"/>
                  <w:shd w:val="clear" w:color="auto" w:fill="FFFFFF" w:themeFill="background1"/>
                </w:tcPr>
                <w:p w14:paraId="5145AA2E" w14:textId="77777777" w:rsidR="00CF7BB6" w:rsidRDefault="00CF7BB6" w:rsidP="00CF7BB6">
                  <w:pPr>
                    <w:jc w:val="both"/>
                    <w:rPr>
                      <w:rFonts w:ascii="Book Antiqua" w:eastAsia="Times New Roman" w:hAnsi="Book Antiqua" w:cs="Times New Roman"/>
                      <w:b/>
                      <w:bCs/>
                      <w:color w:val="000000"/>
                      <w:sz w:val="18"/>
                      <w:szCs w:val="18"/>
                      <w:lang w:eastAsia="pt-BR"/>
                    </w:rPr>
                  </w:pPr>
                  <w:r w:rsidRPr="00C43441">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ENAM/1º-2024-FGV</w:t>
                  </w:r>
                  <w:r w:rsidRPr="00C43441">
                    <w:rPr>
                      <w:rFonts w:ascii="Book Antiqua" w:eastAsia="Times New Roman" w:hAnsi="Book Antiqua" w:cs="Times New Roman"/>
                      <w:b/>
                      <w:bCs/>
                      <w:color w:val="000000"/>
                      <w:sz w:val="18"/>
                      <w:szCs w:val="18"/>
                      <w:lang w:eastAsia="pt-BR"/>
                    </w:rPr>
                    <w:t>)</w:t>
                  </w:r>
                  <w:r w:rsidRPr="00C43441">
                    <w:rPr>
                      <w:rFonts w:ascii="Book Antiqua" w:eastAsia="Times New Roman" w:hAnsi="Book Antiqua" w:cs="Times New Roman"/>
                      <w:color w:val="000000"/>
                      <w:sz w:val="18"/>
                      <w:szCs w:val="18"/>
                      <w:lang w:eastAsia="pt-BR"/>
                    </w:rPr>
                    <w:t xml:space="preserve">: </w:t>
                  </w:r>
                  <w:r w:rsidRPr="00CF7BB6">
                    <w:rPr>
                      <w:rFonts w:ascii="Book Antiqua" w:eastAsia="Times New Roman" w:hAnsi="Book Antiqua" w:cs="Times New Roman"/>
                      <w:color w:val="000000"/>
                      <w:sz w:val="18"/>
                      <w:szCs w:val="18"/>
                      <w:lang w:eastAsia="pt-BR"/>
                    </w:rPr>
                    <w:t>Em 2020, Roberval tomou emprestados R$500.000,00 (quinhentos mil reais) do Banco Dinheiro Certo S.A. para aquisição da casa própria. Em garantia, alienou fiduciariamente o imóvel à instituição financeira, tudo registrado em fevereiro de 2020. Em outubro de 2021, diante da inadimplência de Roberval quanto às parcelas do financiamento, o banco provocou o oficial de registro a constituí-lo em mora. Sem que o devedor a tenha purgado, em janeiro de 2022, registrou-se a consolidação da propriedade em favor do credor fiduciário.</w:t>
                  </w:r>
                  <w:r>
                    <w:rPr>
                      <w:rFonts w:ascii="Book Antiqua" w:eastAsia="Times New Roman" w:hAnsi="Book Antiqua" w:cs="Times New Roman"/>
                      <w:color w:val="000000"/>
                      <w:sz w:val="18"/>
                      <w:szCs w:val="18"/>
                      <w:lang w:eastAsia="pt-BR"/>
                    </w:rPr>
                    <w:t xml:space="preserve"> </w:t>
                  </w:r>
                  <w:r w:rsidRPr="00CF7BB6">
                    <w:rPr>
                      <w:rFonts w:ascii="Book Antiqua" w:eastAsia="Times New Roman" w:hAnsi="Book Antiqua" w:cs="Times New Roman"/>
                      <w:color w:val="000000"/>
                      <w:sz w:val="18"/>
                      <w:szCs w:val="18"/>
                      <w:lang w:eastAsia="pt-BR"/>
                    </w:rPr>
                    <w:t>Em março e abril do mesmo ano, seguiram-se a primeira e a segunda praças, sem interessados. Como Roberval se recusava a sair do imóvel, o banco ajuizou demanda de imissão na posse, obtendo a liminar em novembro de 2022. Em janeiro de 2023, o mandado de imissão foi efetivado.</w:t>
                  </w:r>
                  <w:r>
                    <w:rPr>
                      <w:rFonts w:ascii="Book Antiqua" w:eastAsia="Times New Roman" w:hAnsi="Book Antiqua" w:cs="Times New Roman"/>
                      <w:color w:val="000000"/>
                      <w:sz w:val="18"/>
                      <w:szCs w:val="18"/>
                      <w:lang w:eastAsia="pt-BR"/>
                    </w:rPr>
                    <w:t xml:space="preserve"> </w:t>
                  </w:r>
                  <w:r w:rsidRPr="00CF7BB6">
                    <w:rPr>
                      <w:rFonts w:ascii="Book Antiqua" w:eastAsia="Times New Roman" w:hAnsi="Book Antiqua" w:cs="Times New Roman"/>
                      <w:color w:val="000000"/>
                      <w:sz w:val="18"/>
                      <w:szCs w:val="18"/>
                      <w:lang w:eastAsia="pt-BR"/>
                    </w:rPr>
                    <w:t xml:space="preserve">Nesse caso, é correto afirmar que são de responsabilidade do Banco Dinheiro Certo S.A. as </w:t>
                  </w:r>
                  <w:r w:rsidRPr="0008276A">
                    <w:rPr>
                      <w:rFonts w:ascii="Book Antiqua" w:eastAsia="Times New Roman" w:hAnsi="Book Antiqua" w:cs="Times New Roman"/>
                      <w:b/>
                      <w:bCs/>
                      <w:color w:val="000000"/>
                      <w:sz w:val="18"/>
                      <w:szCs w:val="18"/>
                      <w:lang w:eastAsia="pt-BR"/>
                    </w:rPr>
                    <w:t>cotas condominiais vencidas</w:t>
                  </w:r>
                  <w:r w:rsidRPr="00CF7BB6">
                    <w:rPr>
                      <w:rFonts w:ascii="Book Antiqua" w:eastAsia="Times New Roman" w:hAnsi="Book Antiqua" w:cs="Times New Roman"/>
                      <w:color w:val="000000"/>
                      <w:sz w:val="18"/>
                      <w:szCs w:val="18"/>
                      <w:lang w:eastAsia="pt-BR"/>
                    </w:rPr>
                    <w:t xml:space="preserve"> a partir de</w:t>
                  </w:r>
                  <w:r>
                    <w:rPr>
                      <w:rFonts w:ascii="Book Antiqua" w:eastAsia="Times New Roman" w:hAnsi="Book Antiqua" w:cs="Times New Roman"/>
                      <w:color w:val="000000"/>
                      <w:sz w:val="18"/>
                      <w:szCs w:val="18"/>
                      <w:lang w:eastAsia="pt-BR"/>
                    </w:rPr>
                    <w:t xml:space="preserve">: </w:t>
                  </w:r>
                  <w:r w:rsidRPr="00CF7BB6">
                    <w:rPr>
                      <w:rFonts w:ascii="Book Antiqua" w:eastAsia="Times New Roman" w:hAnsi="Book Antiqua" w:cs="Times New Roman"/>
                      <w:color w:val="000000"/>
                      <w:sz w:val="18"/>
                      <w:szCs w:val="18"/>
                      <w:lang w:eastAsia="pt-BR"/>
                    </w:rPr>
                    <w:t>janeiro de 2022</w:t>
                  </w:r>
                  <w:r w:rsidRPr="00C43441">
                    <w:rPr>
                      <w:rFonts w:ascii="Book Antiqua" w:eastAsia="Times New Roman" w:hAnsi="Book Antiqua" w:cs="Times New Roman"/>
                      <w:color w:val="000000"/>
                      <w:sz w:val="18"/>
                      <w:szCs w:val="18"/>
                      <w:lang w:eastAsia="pt-BR"/>
                    </w:rPr>
                    <w:t xml:space="preserve">. </w:t>
                  </w:r>
                  <w:r w:rsidRPr="00C43441">
                    <w:rPr>
                      <w:rFonts w:ascii="Book Antiqua" w:eastAsia="Times New Roman" w:hAnsi="Book Antiqua" w:cs="Times New Roman"/>
                      <w:b/>
                      <w:bCs/>
                      <w:color w:val="000000"/>
                      <w:sz w:val="18"/>
                      <w:szCs w:val="18"/>
                      <w:lang w:eastAsia="pt-BR"/>
                    </w:rPr>
                    <w:t>BL: art. 27, §8º, Lei 9514 e Info 638, STJ.</w:t>
                  </w:r>
                  <w:r>
                    <w:rPr>
                      <w:rFonts w:ascii="Book Antiqua" w:eastAsia="Times New Roman" w:hAnsi="Book Antiqua" w:cs="Times New Roman"/>
                      <w:b/>
                      <w:bCs/>
                      <w:color w:val="000000"/>
                      <w:sz w:val="18"/>
                      <w:szCs w:val="18"/>
                      <w:lang w:eastAsia="pt-BR"/>
                    </w:rPr>
                    <w:t xml:space="preserve"> </w:t>
                  </w:r>
                </w:p>
                <w:p w14:paraId="79D21D9E" w14:textId="6A36E710" w:rsidR="00CF7BB6" w:rsidRPr="00CF7BB6" w:rsidRDefault="00CF7BB6" w:rsidP="00CF7BB6">
                  <w:pPr>
                    <w:jc w:val="both"/>
                    <w:rPr>
                      <w:rFonts w:ascii="Book Antiqua" w:eastAsia="Times New Roman" w:hAnsi="Book Antiqua" w:cs="Times New Roman"/>
                      <w:color w:val="000000"/>
                      <w:sz w:val="18"/>
                      <w:szCs w:val="18"/>
                      <w:lang w:eastAsia="pt-BR"/>
                    </w:rPr>
                  </w:pPr>
                  <w:r w:rsidRPr="00CF7BB6">
                    <w:rPr>
                      <w:rFonts w:ascii="Book Antiqua" w:eastAsia="Times New Roman" w:hAnsi="Book Antiqua" w:cs="Times New Roman"/>
                      <w:b/>
                      <w:bCs/>
                      <w:i/>
                      <w:iCs/>
                      <w:color w:val="FF0000"/>
                      <w:sz w:val="18"/>
                      <w:szCs w:val="18"/>
                      <w:lang w:eastAsia="pt-BR"/>
                    </w:rPr>
                    <w:t>#</w:t>
                  </w:r>
                  <w:r w:rsidRPr="00CF7BB6">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color w:val="000000"/>
                      <w:sz w:val="18"/>
                      <w:szCs w:val="18"/>
                      <w:lang w:eastAsia="pt-BR"/>
                    </w:rPr>
                    <w:t>:</w:t>
                  </w:r>
                  <w:r>
                    <w:t xml:space="preserve"> </w:t>
                  </w:r>
                  <w:r w:rsidRPr="00CF7BB6">
                    <w:rPr>
                      <w:rFonts w:ascii="Book Antiqua" w:eastAsia="Times New Roman" w:hAnsi="Book Antiqua" w:cs="Times New Roman"/>
                      <w:color w:val="000000"/>
                      <w:sz w:val="18"/>
                      <w:szCs w:val="18"/>
                      <w:lang w:eastAsia="pt-BR"/>
                    </w:rPr>
                    <w:t>Considerando o entendimento supracitado e que o credor fiduciário consolidou a propriedade do imóvel em seu favor em janeiro de 2022, esta será a data a partir de quando poderá ser exigido do credor fiduciário as despesas condominiais.</w:t>
                  </w:r>
                </w:p>
                <w:p w14:paraId="0260A116" w14:textId="7FAF0EA7" w:rsidR="00C43441" w:rsidRPr="00C43441" w:rsidRDefault="00C43441" w:rsidP="00B21C45">
                  <w:pPr>
                    <w:jc w:val="both"/>
                    <w:rPr>
                      <w:rFonts w:ascii="Book Antiqua" w:eastAsia="Times New Roman" w:hAnsi="Book Antiqua" w:cs="Times New Roman"/>
                      <w:b/>
                      <w:bCs/>
                      <w:color w:val="000000"/>
                      <w:sz w:val="19"/>
                      <w:szCs w:val="19"/>
                      <w:lang w:eastAsia="pt-BR"/>
                    </w:rPr>
                  </w:pPr>
                  <w:r w:rsidRPr="00C43441">
                    <w:rPr>
                      <w:rFonts w:ascii="Book Antiqua" w:eastAsia="Times New Roman" w:hAnsi="Book Antiqua" w:cs="Times New Roman"/>
                      <w:b/>
                      <w:bCs/>
                      <w:color w:val="000000"/>
                      <w:sz w:val="18"/>
                      <w:szCs w:val="18"/>
                      <w:lang w:eastAsia="pt-BR"/>
                    </w:rPr>
                    <w:t>(</w:t>
                  </w:r>
                  <w:r w:rsidRPr="00C43441">
                    <w:rPr>
                      <w:rFonts w:ascii="Book Antiqua" w:eastAsia="Times New Roman" w:hAnsi="Book Antiqua" w:cs="Times New Roman"/>
                      <w:b/>
                      <w:bCs/>
                      <w:color w:val="000000"/>
                      <w:sz w:val="18"/>
                      <w:szCs w:val="18"/>
                      <w:highlight w:val="yellow"/>
                      <w:lang w:eastAsia="pt-BR"/>
                    </w:rPr>
                    <w:t>DPESP-2019-FCC</w:t>
                  </w:r>
                  <w:r w:rsidRPr="00C43441">
                    <w:rPr>
                      <w:rFonts w:ascii="Book Antiqua" w:eastAsia="Times New Roman" w:hAnsi="Book Antiqua" w:cs="Times New Roman"/>
                      <w:b/>
                      <w:bCs/>
                      <w:color w:val="000000"/>
                      <w:sz w:val="18"/>
                      <w:szCs w:val="18"/>
                      <w:lang w:eastAsia="pt-BR"/>
                    </w:rPr>
                    <w:t>)</w:t>
                  </w:r>
                  <w:r w:rsidRPr="00C43441">
                    <w:rPr>
                      <w:rFonts w:ascii="Book Antiqua" w:eastAsia="Times New Roman" w:hAnsi="Book Antiqua" w:cs="Times New Roman"/>
                      <w:color w:val="000000"/>
                      <w:sz w:val="18"/>
                      <w:szCs w:val="18"/>
                      <w:lang w:eastAsia="pt-BR"/>
                    </w:rPr>
                    <w:t xml:space="preserve">: Nos contratos de alienação fiduciária de bem imóvel, a responsabilidade do credor fiduciário sobre despesas condominiais do imóvel se dá com a consolidação da sua propriedade. </w:t>
                  </w:r>
                  <w:r w:rsidRPr="00C43441">
                    <w:rPr>
                      <w:rFonts w:ascii="Book Antiqua" w:eastAsia="Times New Roman" w:hAnsi="Book Antiqua" w:cs="Times New Roman"/>
                      <w:b/>
                      <w:bCs/>
                      <w:color w:val="000000"/>
                      <w:sz w:val="18"/>
                      <w:szCs w:val="18"/>
                      <w:lang w:eastAsia="pt-BR"/>
                    </w:rPr>
                    <w:t>BL: art. 27, §8º, Lei 9514 e Info 638, STJ.</w:t>
                  </w:r>
                </w:p>
              </w:tc>
            </w:tr>
          </w:tbl>
          <w:p w14:paraId="765C6BE5" w14:textId="77777777" w:rsidR="00C43441" w:rsidRDefault="00C43441" w:rsidP="00B21C45">
            <w:pPr>
              <w:jc w:val="both"/>
              <w:rPr>
                <w:rFonts w:ascii="Book Antiqua" w:eastAsia="Times New Roman" w:hAnsi="Book Antiqua" w:cs="Times New Roman"/>
                <w:b/>
                <w:bCs/>
                <w:color w:val="000000"/>
                <w:sz w:val="19"/>
                <w:szCs w:val="19"/>
                <w:lang w:eastAsia="pt-BR"/>
              </w:rPr>
            </w:pPr>
          </w:p>
          <w:p w14:paraId="6D25A51D" w14:textId="7DEB51FB" w:rsidR="00C43441" w:rsidRPr="00F241C3" w:rsidRDefault="00C43441" w:rsidP="00B21C45">
            <w:pPr>
              <w:jc w:val="both"/>
              <w:rPr>
                <w:rFonts w:ascii="Book Antiqua" w:eastAsia="Times New Roman" w:hAnsi="Book Antiqua" w:cs="Times New Roman"/>
                <w:sz w:val="19"/>
                <w:szCs w:val="19"/>
                <w:lang w:eastAsia="pt-BR"/>
              </w:rPr>
            </w:pPr>
          </w:p>
        </w:tc>
      </w:tr>
    </w:tbl>
    <w:p w14:paraId="1B16B2B9" w14:textId="1D036D45"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7" w:name="art27§9"/>
      <w:bookmarkEnd w:id="177"/>
      <w:r w:rsidRPr="00F241C3">
        <w:rPr>
          <w:rFonts w:ascii="Book Antiqua" w:eastAsia="Times New Roman" w:hAnsi="Book Antiqua" w:cs="Times New Roman"/>
          <w:color w:val="000000"/>
          <w:sz w:val="19"/>
          <w:szCs w:val="19"/>
          <w:lang w:eastAsia="pt-BR"/>
        </w:rPr>
        <w:lastRenderedPageBreak/>
        <w:t>§ 9</w:t>
      </w:r>
      <w:proofErr w:type="gramStart"/>
      <w:r w:rsidRPr="00F241C3">
        <w:rPr>
          <w:rFonts w:ascii="Book Antiqua" w:eastAsia="Times New Roman" w:hAnsi="Book Antiqua" w:cs="Times New Roman"/>
          <w:color w:val="000000"/>
          <w:sz w:val="19"/>
          <w:szCs w:val="19"/>
          <w:u w:val="single"/>
          <w:vertAlign w:val="superscript"/>
          <w:lang w:eastAsia="pt-BR"/>
        </w:rPr>
        <w:t>o</w:t>
      </w:r>
      <w:r w:rsidRPr="00F241C3">
        <w:rPr>
          <w:rFonts w:ascii="Book Antiqua" w:eastAsia="Times New Roman" w:hAnsi="Book Antiqua" w:cs="Times New Roman"/>
          <w:color w:val="000000"/>
          <w:sz w:val="19"/>
          <w:szCs w:val="19"/>
          <w:lang w:eastAsia="pt-BR"/>
        </w:rPr>
        <w:t xml:space="preserve">  O</w:t>
      </w:r>
      <w:proofErr w:type="gramEnd"/>
      <w:r w:rsidRPr="00F241C3">
        <w:rPr>
          <w:rFonts w:ascii="Book Antiqua" w:eastAsia="Times New Roman" w:hAnsi="Book Antiqua" w:cs="Times New Roman"/>
          <w:color w:val="000000"/>
          <w:sz w:val="19"/>
          <w:szCs w:val="19"/>
          <w:lang w:eastAsia="pt-BR"/>
        </w:rPr>
        <w:t xml:space="preserve"> disposto no § 2</w:t>
      </w:r>
      <w:r w:rsidRPr="00F241C3">
        <w:rPr>
          <w:rFonts w:ascii="Book Antiqua" w:eastAsia="Times New Roman" w:hAnsi="Book Antiqua" w:cs="Times New Roman"/>
          <w:color w:val="000000"/>
          <w:sz w:val="19"/>
          <w:szCs w:val="19"/>
          <w:u w:val="single"/>
          <w:vertAlign w:val="superscript"/>
          <w:lang w:eastAsia="pt-BR"/>
        </w:rPr>
        <w:t>o</w:t>
      </w:r>
      <w:r w:rsidRPr="00F241C3">
        <w:rPr>
          <w:rFonts w:ascii="Book Antiqua" w:eastAsia="Times New Roman" w:hAnsi="Book Antiqua" w:cs="Times New Roman"/>
          <w:color w:val="000000"/>
          <w:sz w:val="19"/>
          <w:szCs w:val="19"/>
          <w:lang w:eastAsia="pt-BR"/>
        </w:rPr>
        <w:t>-B deste artigo aplica-se à consolidação da propriedade fiduciária de imóveis do FAR, na forma prevista na Lei n</w:t>
      </w:r>
      <w:r w:rsidRPr="00F241C3">
        <w:rPr>
          <w:rFonts w:ascii="Book Antiqua" w:eastAsia="Times New Roman" w:hAnsi="Book Antiqua" w:cs="Times New Roman"/>
          <w:color w:val="000000"/>
          <w:sz w:val="19"/>
          <w:szCs w:val="19"/>
          <w:u w:val="single"/>
          <w:vertAlign w:val="superscript"/>
          <w:lang w:eastAsia="pt-BR"/>
        </w:rPr>
        <w:t>o</w:t>
      </w:r>
      <w:r w:rsidRPr="00F241C3">
        <w:rPr>
          <w:rFonts w:ascii="Book Antiqua" w:eastAsia="Times New Roman" w:hAnsi="Book Antiqua" w:cs="Times New Roman"/>
          <w:color w:val="000000"/>
          <w:sz w:val="19"/>
          <w:szCs w:val="19"/>
          <w:lang w:eastAsia="pt-BR"/>
        </w:rPr>
        <w:t xml:space="preserve"> 11.977, de 7 de julho de 2009</w:t>
      </w:r>
      <w:r w:rsidRPr="006715BD">
        <w:rPr>
          <w:rFonts w:ascii="Book Antiqua" w:eastAsia="Times New Roman" w:hAnsi="Book Antiqua" w:cs="Times New Roman"/>
          <w:color w:val="000000"/>
          <w:sz w:val="18"/>
          <w:szCs w:val="18"/>
          <w:lang w:eastAsia="pt-BR"/>
        </w:rPr>
        <w:t>.</w:t>
      </w:r>
      <w:r w:rsidR="006715BD">
        <w:rPr>
          <w:rFonts w:ascii="Book Antiqua" w:eastAsia="Times New Roman" w:hAnsi="Book Antiqua" w:cs="Times New Roman"/>
          <w:color w:val="000000"/>
          <w:sz w:val="18"/>
          <w:szCs w:val="18"/>
          <w:lang w:eastAsia="pt-BR"/>
        </w:rPr>
        <w:t xml:space="preserve"> </w:t>
      </w:r>
      <w:hyperlink r:id="rId140" w:anchor="art67" w:history="1">
        <w:r w:rsidRPr="00976AAC">
          <w:rPr>
            <w:rFonts w:ascii="Book Antiqua" w:eastAsia="Times New Roman" w:hAnsi="Book Antiqua" w:cs="Times New Roman"/>
            <w:color w:val="0000FF"/>
            <w:sz w:val="16"/>
            <w:szCs w:val="16"/>
            <w:u w:val="single"/>
            <w:lang w:eastAsia="pt-BR"/>
          </w:rPr>
          <w:t>(Incluído pela Lei nº 13.465, de 2017)</w:t>
        </w:r>
      </w:hyperlink>
    </w:p>
    <w:p w14:paraId="0BCC54B3" w14:textId="0E7F9829" w:rsidR="00976AAC" w:rsidRPr="00976AAC" w:rsidRDefault="00976AAC"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8" w:name="art28"/>
      <w:bookmarkEnd w:id="178"/>
      <w:r w:rsidRPr="00976AAC">
        <w:rPr>
          <w:rFonts w:ascii="Book Antiqua" w:eastAsia="Times New Roman" w:hAnsi="Book Antiqua" w:cs="Times New Roman"/>
          <w:sz w:val="19"/>
          <w:szCs w:val="19"/>
          <w:lang w:eastAsia="pt-BR"/>
        </w:rPr>
        <w:t>§ 10 Os leilões e a publicação dos respectivos editais poderão ser realizados por meio eletrônico</w:t>
      </w:r>
      <w:r w:rsidRPr="00976AAC">
        <w:rPr>
          <w:rFonts w:ascii="Book Antiqua" w:eastAsia="Times New Roman" w:hAnsi="Book Antiqua" w:cs="Times New Roman"/>
          <w:sz w:val="16"/>
          <w:szCs w:val="16"/>
          <w:lang w:eastAsia="pt-BR"/>
        </w:rPr>
        <w:t xml:space="preserve">. </w:t>
      </w:r>
      <w:hyperlink r:id="rId141" w:anchor="art28" w:history="1">
        <w:r w:rsidRPr="00976AAC">
          <w:rPr>
            <w:rStyle w:val="Hyperlink"/>
            <w:rFonts w:ascii="Book Antiqua" w:eastAsia="Times New Roman" w:hAnsi="Book Antiqua" w:cs="Times New Roman"/>
            <w:sz w:val="16"/>
            <w:szCs w:val="16"/>
            <w:lang w:eastAsia="pt-BR"/>
          </w:rPr>
          <w:t>(Incluído pela Lei nº 14.620, de 2023)</w:t>
        </w:r>
      </w:hyperlink>
    </w:p>
    <w:p w14:paraId="5D903B75" w14:textId="77777777"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C93">
        <w:rPr>
          <w:rFonts w:ascii="Book Antiqua" w:eastAsia="Times New Roman" w:hAnsi="Book Antiqua" w:cs="Times New Roman"/>
          <w:sz w:val="19"/>
          <w:szCs w:val="19"/>
          <w:lang w:eastAsia="pt-BR"/>
        </w:rPr>
        <w:t>§ 11. Os direitos reais de garantia ou constrições, inclusive penhoras, arrestos, bloqueios e indisponibilidades de qualquer natureza, incidentes sobre o direito real de aquisição do fiduciante não obstam a consolidação da propriedade no patrimônio do credor fiduciário e a venda do imóvel para realização da garantia</w:t>
      </w:r>
      <w:r w:rsidRPr="00F05C93">
        <w:rPr>
          <w:rFonts w:ascii="Book Antiqua" w:eastAsia="Times New Roman" w:hAnsi="Book Antiqua" w:cs="Times New Roman"/>
          <w:sz w:val="16"/>
          <w:szCs w:val="16"/>
          <w:lang w:eastAsia="pt-BR"/>
        </w:rPr>
        <w:t>.    </w:t>
      </w:r>
      <w:hyperlink r:id="rId142" w:anchor="art2" w:history="1">
        <w:r w:rsidRPr="00F05C93">
          <w:rPr>
            <w:rStyle w:val="Hyperlink"/>
            <w:rFonts w:ascii="Book Antiqua" w:eastAsia="Times New Roman" w:hAnsi="Book Antiqua" w:cs="Times New Roman"/>
            <w:sz w:val="16"/>
            <w:szCs w:val="16"/>
            <w:lang w:eastAsia="pt-BR"/>
          </w:rPr>
          <w:t>(Incluído pela Lei nº 14.711, de 2023)</w:t>
        </w:r>
      </w:hyperlink>
    </w:p>
    <w:p w14:paraId="0145DE03" w14:textId="77777777"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9" w:name="art27§12"/>
      <w:bookmarkEnd w:id="179"/>
      <w:r w:rsidRPr="00F05C93">
        <w:rPr>
          <w:rFonts w:ascii="Book Antiqua" w:eastAsia="Times New Roman" w:hAnsi="Book Antiqua" w:cs="Times New Roman"/>
          <w:sz w:val="19"/>
          <w:szCs w:val="19"/>
          <w:lang w:eastAsia="pt-BR"/>
        </w:rPr>
        <w:t>§ 12. Na hipótese prevista no § 11 deste artigo, os titulares dos direitos reais de garantia ou constrições sub-rogam-se no direito do fiduciante à percepção do saldo que eventualmente restar do produto da venda</w:t>
      </w:r>
      <w:r w:rsidRPr="00F05C93">
        <w:rPr>
          <w:rFonts w:ascii="Book Antiqua" w:eastAsia="Times New Roman" w:hAnsi="Book Antiqua" w:cs="Times New Roman"/>
          <w:sz w:val="16"/>
          <w:szCs w:val="16"/>
          <w:lang w:eastAsia="pt-BR"/>
        </w:rPr>
        <w:t>.    </w:t>
      </w:r>
      <w:hyperlink r:id="rId143" w:anchor="art2" w:history="1">
        <w:r w:rsidRPr="00F05C93">
          <w:rPr>
            <w:rStyle w:val="Hyperlink"/>
            <w:rFonts w:ascii="Book Antiqua" w:eastAsia="Times New Roman" w:hAnsi="Book Antiqua" w:cs="Times New Roman"/>
            <w:sz w:val="16"/>
            <w:szCs w:val="16"/>
            <w:lang w:eastAsia="pt-BR"/>
          </w:rPr>
          <w:t>(Incluído pela Lei nº 14.711, de 2023)</w:t>
        </w:r>
      </w:hyperlink>
    </w:p>
    <w:p w14:paraId="2EC6FDD5" w14:textId="4E157EFA"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C93">
        <w:rPr>
          <w:rFonts w:ascii="Book Antiqua" w:eastAsia="Times New Roman" w:hAnsi="Book Antiqua" w:cs="Times New Roman"/>
          <w:sz w:val="19"/>
          <w:szCs w:val="19"/>
          <w:lang w:eastAsia="pt-BR"/>
        </w:rPr>
        <w:t>Art. 27-A. Nas operações de crédito garantidas por alienação fiduciária de 2 (dois) ou mais imóveis, na hipótese de não ser convencionada a vinculação de cada imóvel a 1 (uma) parcela da dívida, o credor poderá promover a excussão em ato simultâneo, por meio de consolidação da propriedade e leilão de todos os imóveis em conjunto, ou em atos sucessivos, por meio de consolidação e leilão de cada imóvel em sequência, à medida do necessário para satisfação integral do crédito</w:t>
      </w:r>
      <w:r w:rsidRPr="00F05C9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44" w:anchor="art2" w:history="1">
        <w:r w:rsidRPr="00F05C93">
          <w:rPr>
            <w:rStyle w:val="Hyperlink"/>
            <w:rFonts w:ascii="Book Antiqua" w:eastAsia="Times New Roman" w:hAnsi="Book Antiqua" w:cs="Times New Roman"/>
            <w:sz w:val="16"/>
            <w:szCs w:val="16"/>
            <w:lang w:eastAsia="pt-BR"/>
          </w:rPr>
          <w:t>(Incluído pela Lei nº 14.711, de 2023)</w:t>
        </w:r>
      </w:hyperlink>
    </w:p>
    <w:p w14:paraId="2304A4B4" w14:textId="76288FB3"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C93">
        <w:rPr>
          <w:rFonts w:ascii="Book Antiqua" w:eastAsia="Times New Roman" w:hAnsi="Book Antiqua" w:cs="Times New Roman"/>
          <w:sz w:val="19"/>
          <w:szCs w:val="19"/>
          <w:lang w:eastAsia="pt-BR"/>
        </w:rPr>
        <w:t>§ 1º Na hipótese de excussão em atos sucessivos, caberá ao credor fiduciário a indicação dos imóveis a serem excutidos em sequência, exceto se houver disposição em sentido contrário expressa no contrato, situação em que a consolidação da propriedade dos demais ficará suspensa</w:t>
      </w:r>
      <w:r w:rsidRPr="00F05C93">
        <w:rPr>
          <w:rFonts w:ascii="Book Antiqua" w:eastAsia="Times New Roman" w:hAnsi="Book Antiqua" w:cs="Times New Roman"/>
          <w:sz w:val="16"/>
          <w:szCs w:val="16"/>
          <w:lang w:eastAsia="pt-BR"/>
        </w:rPr>
        <w:t>. </w:t>
      </w:r>
      <w:hyperlink r:id="rId145" w:anchor="art2" w:history="1">
        <w:r w:rsidRPr="00F05C93">
          <w:rPr>
            <w:rStyle w:val="Hyperlink"/>
            <w:rFonts w:ascii="Book Antiqua" w:eastAsia="Times New Roman" w:hAnsi="Book Antiqua" w:cs="Times New Roman"/>
            <w:sz w:val="16"/>
            <w:szCs w:val="16"/>
            <w:lang w:eastAsia="pt-BR"/>
          </w:rPr>
          <w:t>(Incluído pela Lei nº 14.711, de 2023)</w:t>
        </w:r>
      </w:hyperlink>
    </w:p>
    <w:p w14:paraId="042F5C72" w14:textId="68563E48"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C93">
        <w:rPr>
          <w:rFonts w:ascii="Book Antiqua" w:eastAsia="Times New Roman" w:hAnsi="Book Antiqua" w:cs="Times New Roman"/>
          <w:sz w:val="19"/>
          <w:szCs w:val="19"/>
          <w:lang w:eastAsia="pt-BR"/>
        </w:rPr>
        <w:t xml:space="preserve">§ 2º A cada leilão, o credor fiduciário promoverá nas matrículas dos imóveis não leiloados a averbação do demonstrativo do resultado e o encaminhará ao devedor e, se for o caso, aos terceiros </w:t>
      </w:r>
      <w:r w:rsidRPr="00F05C93">
        <w:rPr>
          <w:rFonts w:ascii="Book Antiqua" w:eastAsia="Times New Roman" w:hAnsi="Book Antiqua" w:cs="Times New Roman"/>
          <w:sz w:val="19"/>
          <w:szCs w:val="19"/>
          <w:lang w:eastAsia="pt-BR"/>
        </w:rPr>
        <w:lastRenderedPageBreak/>
        <w:t>fiduciantes, por meio de correspondência dirigida aos endereços físico e eletrônico informados no contrato</w:t>
      </w:r>
      <w:r w:rsidRPr="00F05C9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46" w:anchor="art2" w:history="1">
        <w:r w:rsidRPr="00F05C93">
          <w:rPr>
            <w:rStyle w:val="Hyperlink"/>
            <w:rFonts w:ascii="Book Antiqua" w:eastAsia="Times New Roman" w:hAnsi="Book Antiqua" w:cs="Times New Roman"/>
            <w:sz w:val="16"/>
            <w:szCs w:val="16"/>
            <w:lang w:eastAsia="pt-BR"/>
          </w:rPr>
          <w:t>(Incluído pela Lei nº 14.711, de 2023)</w:t>
        </w:r>
      </w:hyperlink>
    </w:p>
    <w:p w14:paraId="27FA26BB" w14:textId="7B2C0675"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C93">
        <w:rPr>
          <w:rFonts w:ascii="Book Antiqua" w:eastAsia="Times New Roman" w:hAnsi="Book Antiqua" w:cs="Times New Roman"/>
          <w:sz w:val="19"/>
          <w:szCs w:val="19"/>
          <w:lang w:eastAsia="pt-BR"/>
        </w:rPr>
        <w:t>§ 3º Na hipótese de não se alcançar a quantia suficiente para satisfação do crédito, a cada leilão realizado, o credor recolherá o imposto sobre transmissão </w:t>
      </w:r>
      <w:proofErr w:type="spellStart"/>
      <w:r w:rsidRPr="00F05C93">
        <w:rPr>
          <w:rFonts w:ascii="Book Antiqua" w:eastAsia="Times New Roman" w:hAnsi="Book Antiqua" w:cs="Times New Roman"/>
          <w:b/>
          <w:bCs/>
          <w:sz w:val="19"/>
          <w:szCs w:val="19"/>
          <w:lang w:eastAsia="pt-BR"/>
        </w:rPr>
        <w:t>inter</w:t>
      </w:r>
      <w:proofErr w:type="spellEnd"/>
      <w:r w:rsidRPr="00F05C93">
        <w:rPr>
          <w:rFonts w:ascii="Book Antiqua" w:eastAsia="Times New Roman" w:hAnsi="Book Antiqua" w:cs="Times New Roman"/>
          <w:b/>
          <w:bCs/>
          <w:sz w:val="19"/>
          <w:szCs w:val="19"/>
          <w:lang w:eastAsia="pt-BR"/>
        </w:rPr>
        <w:t xml:space="preserve"> vivos</w:t>
      </w:r>
      <w:r w:rsidRPr="00F05C93">
        <w:rPr>
          <w:rFonts w:ascii="Book Antiqua" w:eastAsia="Times New Roman" w:hAnsi="Book Antiqua" w:cs="Times New Roman"/>
          <w:sz w:val="19"/>
          <w:szCs w:val="19"/>
          <w:lang w:eastAsia="pt-BR"/>
        </w:rPr>
        <w:t> e, se for o caso, o laudêmio, relativos ao imóvel a ser excutido em seguida, requererá a averbação da consolidação da propriedade e, no prazo de 30 (trinta) dias, realizará os procedimentos de leilão nos termos do art. 27 desta Lei</w:t>
      </w:r>
      <w:r w:rsidRPr="00F05C9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47" w:anchor="art2" w:history="1">
        <w:r w:rsidRPr="00F05C93">
          <w:rPr>
            <w:rStyle w:val="Hyperlink"/>
            <w:rFonts w:ascii="Book Antiqua" w:eastAsia="Times New Roman" w:hAnsi="Book Antiqua" w:cs="Times New Roman"/>
            <w:sz w:val="16"/>
            <w:szCs w:val="16"/>
            <w:lang w:eastAsia="pt-BR"/>
          </w:rPr>
          <w:t>(Incluído pela Lei nº 14.711, de 2023)</w:t>
        </w:r>
      </w:hyperlink>
    </w:p>
    <w:p w14:paraId="42AC98F1" w14:textId="77777777" w:rsidR="00F05C93" w:rsidRPr="00F05C93" w:rsidRDefault="00F05C93" w:rsidP="00F05C9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C93">
        <w:rPr>
          <w:rFonts w:ascii="Book Antiqua" w:eastAsia="Times New Roman" w:hAnsi="Book Antiqua" w:cs="Times New Roman"/>
          <w:sz w:val="19"/>
          <w:szCs w:val="19"/>
          <w:lang w:eastAsia="pt-BR"/>
        </w:rPr>
        <w:t>§ 4º Satisfeito integralmente o crédito com o produto dos leilões realizados sucessivamente, o credor fiduciário entregará ao devedor e, se for o caso, aos terceiros fiduciantes, o termo de quitação e a autorização de cancelamento do registro da propriedade fiduciária de eventuais imóveis que restem a ser desonerados</w:t>
      </w:r>
      <w:r w:rsidRPr="00F05C93">
        <w:rPr>
          <w:rFonts w:ascii="Book Antiqua" w:eastAsia="Times New Roman" w:hAnsi="Book Antiqua" w:cs="Times New Roman"/>
          <w:sz w:val="16"/>
          <w:szCs w:val="16"/>
          <w:lang w:eastAsia="pt-BR"/>
        </w:rPr>
        <w:t>.    </w:t>
      </w:r>
      <w:hyperlink r:id="rId148" w:anchor="art2" w:history="1">
        <w:r w:rsidRPr="00F05C93">
          <w:rPr>
            <w:rStyle w:val="Hyperlink"/>
            <w:rFonts w:ascii="Book Antiqua" w:eastAsia="Times New Roman" w:hAnsi="Book Antiqua" w:cs="Times New Roman"/>
            <w:sz w:val="16"/>
            <w:szCs w:val="16"/>
            <w:lang w:eastAsia="pt-BR"/>
          </w:rPr>
          <w:t>(Incluído pela Lei nº 14.711, de 2023)</w:t>
        </w:r>
      </w:hyperlink>
    </w:p>
    <w:p w14:paraId="50D31303" w14:textId="38286B25"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41920">
        <w:rPr>
          <w:rFonts w:ascii="Book Antiqua" w:eastAsia="Times New Roman" w:hAnsi="Book Antiqua" w:cs="Times New Roman"/>
          <w:b/>
          <w:bCs/>
          <w:sz w:val="19"/>
          <w:szCs w:val="19"/>
          <w:highlight w:val="magenta"/>
          <w:lang w:eastAsia="pt-BR"/>
        </w:rPr>
        <w:t>Art. 28</w:t>
      </w:r>
      <w:r w:rsidRPr="00F241C3">
        <w:rPr>
          <w:rFonts w:ascii="Book Antiqua" w:eastAsia="Times New Roman" w:hAnsi="Book Antiqua" w:cs="Times New Roman"/>
          <w:sz w:val="19"/>
          <w:szCs w:val="19"/>
          <w:lang w:eastAsia="pt-BR"/>
        </w:rPr>
        <w:t xml:space="preserve">. </w:t>
      </w:r>
      <w:r w:rsidRPr="00141920">
        <w:rPr>
          <w:rFonts w:ascii="Book Antiqua" w:eastAsia="Times New Roman" w:hAnsi="Book Antiqua" w:cs="Times New Roman"/>
          <w:b/>
          <w:bCs/>
          <w:sz w:val="19"/>
          <w:szCs w:val="19"/>
          <w:lang w:eastAsia="pt-BR"/>
        </w:rPr>
        <w:t>A cessão do crédito objeto da alienação fiduciária implicará a transferência, ao cessionário, de todos os direitos e obrigações inerentes à propriedade fiduciária em garantia</w:t>
      </w:r>
      <w:r w:rsidRPr="00976AAC">
        <w:rPr>
          <w:rFonts w:ascii="Book Antiqua" w:eastAsia="Times New Roman" w:hAnsi="Book Antiqua" w:cs="Times New Roman"/>
          <w:sz w:val="18"/>
          <w:szCs w:val="18"/>
          <w:lang w:eastAsia="pt-BR"/>
        </w:rPr>
        <w:t>.</w:t>
      </w:r>
      <w:r w:rsidR="00321F87" w:rsidRPr="00976AAC">
        <w:rPr>
          <w:rFonts w:ascii="Book Antiqua" w:eastAsia="Times New Roman" w:hAnsi="Book Antiqua" w:cs="Times New Roman"/>
          <w:sz w:val="18"/>
          <w:szCs w:val="18"/>
          <w:lang w:eastAsia="pt-BR"/>
        </w:rPr>
        <w:t xml:space="preserve"> </w:t>
      </w:r>
      <w:r w:rsidR="00CB73B7" w:rsidRPr="00976AAC">
        <w:rPr>
          <w:rFonts w:ascii="Book Antiqua" w:eastAsia="Times New Roman" w:hAnsi="Book Antiqua" w:cs="Times New Roman"/>
          <w:b/>
          <w:color w:val="FF0000"/>
          <w:sz w:val="16"/>
          <w:szCs w:val="16"/>
          <w:u w:val="single"/>
          <w:lang w:eastAsia="pt-BR"/>
        </w:rPr>
        <w:t>(Cartórios/TJRJ-2012)</w:t>
      </w:r>
      <w:r w:rsidR="00141920" w:rsidRPr="00976AAC">
        <w:rPr>
          <w:rFonts w:ascii="Book Antiqua" w:eastAsia="Times New Roman" w:hAnsi="Book Antiqua" w:cs="Times New Roman"/>
          <w:sz w:val="18"/>
          <w:szCs w:val="18"/>
          <w:lang w:eastAsia="pt-BR"/>
        </w:rPr>
        <w:t xml:space="preserve"> </w:t>
      </w:r>
      <w:r w:rsidR="00141920" w:rsidRPr="00976AAC">
        <w:rPr>
          <w:rFonts w:ascii="Book Antiqua" w:eastAsia="Times New Roman" w:hAnsi="Book Antiqua" w:cs="Times New Roman"/>
          <w:b/>
          <w:bCs/>
          <w:color w:val="FF0000"/>
          <w:sz w:val="16"/>
          <w:szCs w:val="16"/>
          <w:u w:val="single"/>
          <w:lang w:eastAsia="pt-BR"/>
        </w:rPr>
        <w:t>(Cartórios/TJSC-2012)</w:t>
      </w:r>
    </w:p>
    <w:p w14:paraId="4C8D2F95" w14:textId="6070DF36" w:rsidR="005E28B7" w:rsidRPr="00217A4F"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0" w:name="art29"/>
      <w:bookmarkEnd w:id="180"/>
      <w:r w:rsidRPr="001757F4">
        <w:rPr>
          <w:rFonts w:ascii="Book Antiqua" w:eastAsia="Times New Roman" w:hAnsi="Book Antiqua" w:cs="Times New Roman"/>
          <w:b/>
          <w:bCs/>
          <w:sz w:val="19"/>
          <w:szCs w:val="19"/>
          <w:highlight w:val="magenta"/>
          <w:lang w:eastAsia="pt-BR"/>
        </w:rPr>
        <w:t>Art. 29</w:t>
      </w:r>
      <w:r w:rsidRPr="00F241C3">
        <w:rPr>
          <w:rFonts w:ascii="Book Antiqua" w:eastAsia="Times New Roman" w:hAnsi="Book Antiqua" w:cs="Times New Roman"/>
          <w:sz w:val="19"/>
          <w:szCs w:val="19"/>
          <w:lang w:eastAsia="pt-BR"/>
        </w:rPr>
        <w:t xml:space="preserve">. </w:t>
      </w:r>
      <w:r w:rsidRPr="00526EE0">
        <w:rPr>
          <w:rFonts w:ascii="Book Antiqua" w:eastAsia="Times New Roman" w:hAnsi="Book Antiqua" w:cs="Times New Roman"/>
          <w:b/>
          <w:bCs/>
          <w:sz w:val="19"/>
          <w:szCs w:val="19"/>
          <w:lang w:eastAsia="pt-BR"/>
        </w:rPr>
        <w:t xml:space="preserve">O fiduciante, </w:t>
      </w:r>
      <w:r w:rsidRPr="00526EE0">
        <w:rPr>
          <w:rFonts w:ascii="Book Antiqua" w:eastAsia="Times New Roman" w:hAnsi="Book Antiqua" w:cs="Times New Roman"/>
          <w:b/>
          <w:bCs/>
          <w:caps/>
          <w:sz w:val="19"/>
          <w:szCs w:val="19"/>
          <w:shd w:val="clear" w:color="auto" w:fill="F7CAAC" w:themeFill="accent2" w:themeFillTint="66"/>
          <w:lang w:eastAsia="pt-BR"/>
        </w:rPr>
        <w:t>com anuência expressa</w:t>
      </w:r>
      <w:r w:rsidRPr="00526EE0">
        <w:rPr>
          <w:rFonts w:ascii="Book Antiqua" w:eastAsia="Times New Roman" w:hAnsi="Book Antiqua" w:cs="Times New Roman"/>
          <w:b/>
          <w:bCs/>
          <w:sz w:val="19"/>
          <w:szCs w:val="19"/>
          <w:lang w:eastAsia="pt-BR"/>
        </w:rPr>
        <w:t xml:space="preserve"> do fiduciário, poderá transmitir os direitos de que seja titular sobre o imóvel objeto da alienação fiduciária em garantia, assumindo o adquirente as respectivas obrigações</w:t>
      </w:r>
      <w:r w:rsidRPr="00976AAC">
        <w:rPr>
          <w:rFonts w:ascii="Book Antiqua" w:eastAsia="Times New Roman" w:hAnsi="Book Antiqua" w:cs="Times New Roman"/>
          <w:sz w:val="16"/>
          <w:szCs w:val="16"/>
          <w:lang w:eastAsia="pt-BR"/>
        </w:rPr>
        <w:t>.</w:t>
      </w:r>
      <w:r w:rsidR="00B4019C" w:rsidRPr="00976AAC">
        <w:rPr>
          <w:rFonts w:ascii="Book Antiqua" w:eastAsia="Times New Roman" w:hAnsi="Book Antiqua" w:cs="Times New Roman"/>
          <w:sz w:val="16"/>
          <w:szCs w:val="16"/>
          <w:lang w:eastAsia="pt-BR"/>
        </w:rPr>
        <w:t xml:space="preserve"> </w:t>
      </w:r>
      <w:r w:rsidR="00E579B7" w:rsidRPr="00976AAC">
        <w:rPr>
          <w:rFonts w:ascii="Book Antiqua" w:eastAsia="Times New Roman" w:hAnsi="Book Antiqua" w:cs="Times New Roman"/>
          <w:b/>
          <w:bCs/>
          <w:color w:val="FF0000"/>
          <w:sz w:val="16"/>
          <w:szCs w:val="16"/>
          <w:u w:val="single"/>
          <w:lang w:eastAsia="pt-BR"/>
        </w:rPr>
        <w:t>(Cartórios/TJSP-2011)</w:t>
      </w:r>
      <w:r w:rsidR="001757F4" w:rsidRPr="00976AAC">
        <w:rPr>
          <w:rFonts w:ascii="Book Antiqua" w:eastAsia="Times New Roman" w:hAnsi="Book Antiqua" w:cs="Times New Roman"/>
          <w:sz w:val="16"/>
          <w:szCs w:val="16"/>
          <w:lang w:eastAsia="pt-BR"/>
        </w:rPr>
        <w:t xml:space="preserve"> </w:t>
      </w:r>
      <w:r w:rsidR="001757F4" w:rsidRPr="00976AAC">
        <w:rPr>
          <w:rFonts w:ascii="Book Antiqua" w:eastAsia="Times New Roman" w:hAnsi="Book Antiqua" w:cs="Times New Roman"/>
          <w:b/>
          <w:bCs/>
          <w:color w:val="FF0000"/>
          <w:sz w:val="16"/>
          <w:szCs w:val="16"/>
          <w:u w:val="single"/>
          <w:lang w:eastAsia="pt-BR"/>
        </w:rPr>
        <w:t>(DPERO-2017)</w:t>
      </w:r>
      <w:r w:rsidR="00217A4F">
        <w:rPr>
          <w:rFonts w:ascii="Book Antiqua" w:eastAsia="Times New Roman" w:hAnsi="Book Antiqua" w:cs="Times New Roman"/>
          <w:b/>
          <w:bCs/>
          <w:color w:val="FF0000"/>
          <w:sz w:val="16"/>
          <w:szCs w:val="16"/>
          <w:lang w:eastAsia="pt-BR"/>
        </w:rPr>
        <w:t xml:space="preserve"> </w:t>
      </w:r>
      <w:r w:rsidR="00217A4F">
        <w:rPr>
          <w:rFonts w:ascii="Book Antiqua" w:eastAsia="Times New Roman" w:hAnsi="Book Antiqua" w:cs="Times New Roman"/>
          <w:b/>
          <w:bCs/>
          <w:color w:val="FF0000"/>
          <w:sz w:val="16"/>
          <w:szCs w:val="16"/>
          <w:u w:val="single"/>
          <w:lang w:eastAsia="pt-BR"/>
        </w:rPr>
        <w:t>(Cartórios/TJMA-2023)</w:t>
      </w:r>
    </w:p>
    <w:p w14:paraId="0EB0BCA7" w14:textId="0F8EE916" w:rsidR="00F05C93" w:rsidRPr="00F05C93" w:rsidRDefault="00F05C93"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1" w:name="art30"/>
      <w:bookmarkEnd w:id="181"/>
      <w:r w:rsidRPr="00F05C93">
        <w:rPr>
          <w:rFonts w:ascii="Book Antiqua" w:eastAsia="Times New Roman" w:hAnsi="Book Antiqua" w:cs="Times New Roman"/>
          <w:sz w:val="19"/>
          <w:szCs w:val="19"/>
          <w:lang w:eastAsia="pt-BR"/>
        </w:rPr>
        <w:t xml:space="preserve">Art. 30. É assegurada ao fiduciário, ao seu cessionário ou aos seus sucessores, inclusive ao adquirente do imóvel por força do leilão público de que tratam os </w:t>
      </w:r>
      <w:proofErr w:type="spellStart"/>
      <w:r w:rsidRPr="00F05C93">
        <w:rPr>
          <w:rFonts w:ascii="Book Antiqua" w:eastAsia="Times New Roman" w:hAnsi="Book Antiqua" w:cs="Times New Roman"/>
          <w:sz w:val="19"/>
          <w:szCs w:val="19"/>
          <w:lang w:eastAsia="pt-BR"/>
        </w:rPr>
        <w:t>arts</w:t>
      </w:r>
      <w:proofErr w:type="spellEnd"/>
      <w:r w:rsidRPr="00F05C93">
        <w:rPr>
          <w:rFonts w:ascii="Book Antiqua" w:eastAsia="Times New Roman" w:hAnsi="Book Antiqua" w:cs="Times New Roman"/>
          <w:sz w:val="19"/>
          <w:szCs w:val="19"/>
          <w:lang w:eastAsia="pt-BR"/>
        </w:rPr>
        <w:t>. 26-A, 27 e 27-A, a reintegração na posse do imóvel, que será concedida liminarmente, para desocupação no prazo de 60 (sessenta) dias, desde que comprovada a consolidação da propriedade em seu nome, na forma prevista no art. 26 desta Lei</w:t>
      </w:r>
      <w:r w:rsidRPr="00F05C93">
        <w:rPr>
          <w:rFonts w:ascii="Book Antiqua" w:eastAsia="Times New Roman" w:hAnsi="Book Antiqua" w:cs="Times New Roman"/>
          <w:sz w:val="16"/>
          <w:szCs w:val="16"/>
          <w:lang w:eastAsia="pt-BR"/>
        </w:rPr>
        <w:t>.     </w:t>
      </w:r>
      <w:hyperlink r:id="rId149" w:anchor="art2" w:history="1">
        <w:r w:rsidRPr="00F05C93">
          <w:rPr>
            <w:rStyle w:val="Hyperlink"/>
            <w:rFonts w:ascii="Book Antiqua" w:eastAsia="Times New Roman" w:hAnsi="Book Antiqua" w:cs="Times New Roman"/>
            <w:sz w:val="16"/>
            <w:szCs w:val="16"/>
            <w:lang w:eastAsia="pt-BR"/>
          </w:rPr>
          <w:t>(Redação dada pela Lei nº 14.711, de 2023)</w:t>
        </w:r>
      </w:hyperlink>
      <w:r w:rsidRPr="00F05C93">
        <w:rPr>
          <w:rFonts w:ascii="Book Antiqua" w:eastAsia="Times New Roman" w:hAnsi="Book Antiqua" w:cs="Times New Roman"/>
          <w:sz w:val="16"/>
          <w:szCs w:val="16"/>
          <w:lang w:eastAsia="pt-BR"/>
        </w:rPr>
        <w:t> </w:t>
      </w:r>
    </w:p>
    <w:p w14:paraId="538A04D4" w14:textId="293C4A0E" w:rsidR="00F05C93" w:rsidRPr="00F05C93" w:rsidRDefault="00F05C93"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C93">
        <w:rPr>
          <w:rFonts w:ascii="Book Antiqua" w:eastAsia="Times New Roman" w:hAnsi="Book Antiqua" w:cs="Times New Roman"/>
          <w:sz w:val="19"/>
          <w:szCs w:val="19"/>
          <w:lang w:eastAsia="pt-BR"/>
        </w:rPr>
        <w:t>Parágrafo único. Arrematado o imóvel ou consolidada definitivamente a propriedade no caso de frustração dos leilões, as ações judiciais que tenham por objeto controvérsias sobre as estipulações contratuais ou os requisitos procedimentais de cobrança e leilão, excetuada a exigência de notificação do devedor e, se for o caso, do terceiro fiduciante, não obstarão a reintegração de posse de que trata este artigo e serão resolvidas em perdas e danos</w:t>
      </w:r>
      <w:r w:rsidRPr="00F05C93">
        <w:rPr>
          <w:rFonts w:ascii="Book Antiqua" w:eastAsia="Times New Roman" w:hAnsi="Book Antiqua" w:cs="Times New Roman"/>
          <w:sz w:val="16"/>
          <w:szCs w:val="16"/>
          <w:lang w:eastAsia="pt-BR"/>
        </w:rPr>
        <w:t>.    </w:t>
      </w:r>
      <w:hyperlink r:id="rId150" w:anchor="art2" w:history="1">
        <w:r w:rsidRPr="00F05C93">
          <w:rPr>
            <w:rStyle w:val="Hyperlink"/>
            <w:rFonts w:ascii="Book Antiqua" w:eastAsia="Times New Roman" w:hAnsi="Book Antiqua" w:cs="Times New Roman"/>
            <w:sz w:val="16"/>
            <w:szCs w:val="16"/>
            <w:lang w:eastAsia="pt-BR"/>
          </w:rPr>
          <w:t>(Redação dada pela Lei nº 14.711, de 2023)</w:t>
        </w:r>
      </w:hyperlink>
      <w:r w:rsidRPr="00F05C93">
        <w:rPr>
          <w:rFonts w:ascii="Book Antiqua" w:eastAsia="Times New Roman" w:hAnsi="Book Antiqua" w:cs="Times New Roman"/>
          <w:sz w:val="16"/>
          <w:szCs w:val="16"/>
          <w:lang w:eastAsia="pt-BR"/>
        </w:rPr>
        <w:t> </w:t>
      </w:r>
    </w:p>
    <w:p w14:paraId="5B61037D" w14:textId="1CE6D211"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82" w:name="art31"/>
      <w:bookmarkEnd w:id="182"/>
      <w:r w:rsidRPr="007A0CD0">
        <w:rPr>
          <w:rFonts w:ascii="Book Antiqua" w:eastAsia="Times New Roman" w:hAnsi="Book Antiqua" w:cs="Times New Roman"/>
          <w:b/>
          <w:bCs/>
          <w:sz w:val="19"/>
          <w:szCs w:val="19"/>
          <w:highlight w:val="magenta"/>
          <w:lang w:eastAsia="pt-BR"/>
        </w:rPr>
        <w:t>Art. 31</w:t>
      </w:r>
      <w:r w:rsidRPr="00F241C3">
        <w:rPr>
          <w:rFonts w:ascii="Book Antiqua" w:eastAsia="Times New Roman" w:hAnsi="Book Antiqua" w:cs="Times New Roman"/>
          <w:sz w:val="19"/>
          <w:szCs w:val="19"/>
          <w:lang w:eastAsia="pt-BR"/>
        </w:rPr>
        <w:t xml:space="preserve">. </w:t>
      </w:r>
      <w:r w:rsidRPr="007A0CD0">
        <w:rPr>
          <w:rFonts w:ascii="Book Antiqua" w:eastAsia="Times New Roman" w:hAnsi="Book Antiqua" w:cs="Times New Roman"/>
          <w:b/>
          <w:bCs/>
          <w:sz w:val="19"/>
          <w:szCs w:val="19"/>
          <w:lang w:eastAsia="pt-BR"/>
        </w:rPr>
        <w:t>O fiador ou terceiro interessado que pagar a dívida ficará sub-rogado, de pleno direito, no crédito e na propriedade fiduciária</w:t>
      </w:r>
      <w:r w:rsidRPr="00976AAC">
        <w:rPr>
          <w:rFonts w:ascii="Book Antiqua" w:eastAsia="Times New Roman" w:hAnsi="Book Antiqua" w:cs="Times New Roman"/>
          <w:sz w:val="18"/>
          <w:szCs w:val="18"/>
          <w:lang w:eastAsia="pt-BR"/>
        </w:rPr>
        <w:t>.</w:t>
      </w:r>
      <w:r w:rsidR="007A0CD0" w:rsidRPr="00976AAC">
        <w:rPr>
          <w:rFonts w:ascii="Book Antiqua" w:eastAsia="Times New Roman" w:hAnsi="Book Antiqua" w:cs="Times New Roman"/>
          <w:sz w:val="18"/>
          <w:szCs w:val="18"/>
          <w:lang w:eastAsia="pt-BR"/>
        </w:rPr>
        <w:t xml:space="preserve"> </w:t>
      </w:r>
      <w:r w:rsidR="007A0CD0" w:rsidRPr="00976AAC">
        <w:rPr>
          <w:rFonts w:ascii="Book Antiqua" w:eastAsia="Times New Roman" w:hAnsi="Book Antiqua" w:cs="Times New Roman"/>
          <w:b/>
          <w:color w:val="FF0000"/>
          <w:sz w:val="16"/>
          <w:szCs w:val="16"/>
          <w:u w:val="single"/>
          <w:lang w:eastAsia="pt-BR"/>
        </w:rPr>
        <w:t>(Cartórios/TJSC-2019)</w:t>
      </w:r>
      <w:r w:rsidR="00E06620" w:rsidRPr="00976AAC">
        <w:rPr>
          <w:rFonts w:ascii="Book Antiqua" w:eastAsia="Times New Roman" w:hAnsi="Book Antiqua" w:cs="Times New Roman"/>
          <w:b/>
          <w:color w:val="FF0000"/>
          <w:sz w:val="16"/>
          <w:szCs w:val="16"/>
          <w:lang w:eastAsia="pt-BR"/>
        </w:rPr>
        <w:t xml:space="preserve"> </w:t>
      </w:r>
      <w:r w:rsidR="00E06620" w:rsidRPr="00976AAC">
        <w:rPr>
          <w:rFonts w:ascii="Book Antiqua" w:eastAsia="Times New Roman" w:hAnsi="Book Antiqua" w:cs="Times New Roman"/>
          <w:b/>
          <w:bCs/>
          <w:color w:val="FF0000"/>
          <w:sz w:val="16"/>
          <w:szCs w:val="16"/>
          <w:u w:val="single"/>
          <w:lang w:eastAsia="pt-BR"/>
        </w:rPr>
        <w:t>(Cartórios/TJGO-2021)</w:t>
      </w:r>
    </w:p>
    <w:p w14:paraId="33CFAA9A" w14:textId="5692AB74"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3" w:name="art31p"/>
      <w:bookmarkEnd w:id="183"/>
      <w:r w:rsidRPr="007A0CD0">
        <w:rPr>
          <w:rFonts w:ascii="Book Antiqua" w:eastAsia="Times New Roman" w:hAnsi="Book Antiqua" w:cs="Times New Roman"/>
          <w:b/>
          <w:bCs/>
          <w:color w:val="000000"/>
          <w:sz w:val="19"/>
          <w:szCs w:val="19"/>
          <w:highlight w:val="magenta"/>
          <w:lang w:eastAsia="pt-BR"/>
        </w:rPr>
        <w:t>Parágrafo único</w:t>
      </w:r>
      <w:r w:rsidRPr="00F241C3">
        <w:rPr>
          <w:rFonts w:ascii="Book Antiqua" w:eastAsia="Times New Roman" w:hAnsi="Book Antiqua" w:cs="Times New Roman"/>
          <w:color w:val="000000"/>
          <w:sz w:val="19"/>
          <w:szCs w:val="19"/>
          <w:lang w:eastAsia="pt-BR"/>
        </w:rPr>
        <w:t>.  </w:t>
      </w:r>
      <w:r w:rsidRPr="007A0CD0">
        <w:rPr>
          <w:rFonts w:ascii="Book Antiqua" w:eastAsia="Times New Roman" w:hAnsi="Book Antiqua" w:cs="Times New Roman"/>
          <w:b/>
          <w:bCs/>
          <w:color w:val="000000"/>
          <w:sz w:val="19"/>
          <w:szCs w:val="19"/>
          <w:lang w:eastAsia="pt-BR"/>
        </w:rPr>
        <w:t>Nos casos de transferência de financiamento para outra instituição financeira, o pagamento da dívida à instituição credora original poderá ser feito, a favor do mutuário, pela nova instituição credora</w:t>
      </w:r>
      <w:r w:rsidRPr="00976AAC">
        <w:rPr>
          <w:rFonts w:ascii="Book Antiqua" w:eastAsia="Times New Roman" w:hAnsi="Book Antiqua" w:cs="Times New Roman"/>
          <w:color w:val="000000"/>
          <w:sz w:val="16"/>
          <w:szCs w:val="16"/>
          <w:lang w:eastAsia="pt-BR"/>
        </w:rPr>
        <w:t xml:space="preserve">. </w:t>
      </w:r>
      <w:hyperlink r:id="rId151" w:anchor="art33" w:history="1">
        <w:r w:rsidRPr="00976AAC">
          <w:rPr>
            <w:rFonts w:ascii="Book Antiqua" w:eastAsia="Times New Roman" w:hAnsi="Book Antiqua" w:cs="Times New Roman"/>
            <w:color w:val="0000FF"/>
            <w:sz w:val="16"/>
            <w:szCs w:val="16"/>
            <w:u w:val="single"/>
            <w:lang w:eastAsia="pt-BR"/>
          </w:rPr>
          <w:t>(Incluído pela Lei nº 12.810, de 2013)</w:t>
        </w:r>
      </w:hyperlink>
      <w:r w:rsidR="007A0CD0" w:rsidRPr="00976AAC">
        <w:rPr>
          <w:rFonts w:ascii="Book Antiqua" w:eastAsia="Times New Roman" w:hAnsi="Book Antiqua" w:cs="Times New Roman"/>
          <w:color w:val="0000FF"/>
          <w:sz w:val="16"/>
          <w:szCs w:val="16"/>
          <w:lang w:eastAsia="pt-BR"/>
        </w:rPr>
        <w:t xml:space="preserve"> </w:t>
      </w:r>
      <w:r w:rsidR="007A0CD0" w:rsidRPr="00976AAC">
        <w:rPr>
          <w:rFonts w:ascii="Book Antiqua" w:eastAsia="Times New Roman" w:hAnsi="Book Antiqua" w:cs="Times New Roman"/>
          <w:b/>
          <w:color w:val="FF0000"/>
          <w:sz w:val="16"/>
          <w:szCs w:val="16"/>
          <w:u w:val="single"/>
          <w:lang w:eastAsia="pt-BR"/>
        </w:rPr>
        <w:t>(Cartórios/TJSC-2019)</w:t>
      </w:r>
    </w:p>
    <w:p w14:paraId="40D0A7C4"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4" w:name="art32"/>
      <w:bookmarkEnd w:id="184"/>
      <w:r w:rsidRPr="00F241C3">
        <w:rPr>
          <w:rFonts w:ascii="Book Antiqua" w:eastAsia="Times New Roman" w:hAnsi="Book Antiqua" w:cs="Times New Roman"/>
          <w:sz w:val="19"/>
          <w:szCs w:val="19"/>
          <w:lang w:eastAsia="pt-BR"/>
        </w:rPr>
        <w:t>Art. 32. Na hipótese de insolvência do fiduciante, fica assegurada ao fiduciário a restituição do imóvel alienado fiduciariamente, na forma da legislação pertinente.</w:t>
      </w:r>
    </w:p>
    <w:p w14:paraId="1FC0F188"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5" w:name="art33"/>
      <w:bookmarkEnd w:id="185"/>
      <w:r w:rsidRPr="00F241C3">
        <w:rPr>
          <w:rFonts w:ascii="Book Antiqua" w:eastAsia="Times New Roman" w:hAnsi="Book Antiqua" w:cs="Times New Roman"/>
          <w:sz w:val="19"/>
          <w:szCs w:val="19"/>
          <w:lang w:eastAsia="pt-BR"/>
        </w:rPr>
        <w:t xml:space="preserve">Art. 33. Aplicam-se à propriedade fiduciária, no que couber, as disposições dos </w:t>
      </w:r>
      <w:hyperlink r:id="rId152" w:anchor="art647" w:history="1">
        <w:proofErr w:type="spellStart"/>
        <w:r w:rsidRPr="00F241C3">
          <w:rPr>
            <w:rFonts w:ascii="Book Antiqua" w:eastAsia="Times New Roman" w:hAnsi="Book Antiqua" w:cs="Times New Roman"/>
            <w:color w:val="0000FF"/>
            <w:sz w:val="19"/>
            <w:szCs w:val="19"/>
            <w:u w:val="single"/>
            <w:lang w:eastAsia="pt-BR"/>
          </w:rPr>
          <w:t>arts</w:t>
        </w:r>
        <w:proofErr w:type="spellEnd"/>
        <w:r w:rsidRPr="00F241C3">
          <w:rPr>
            <w:rFonts w:ascii="Book Antiqua" w:eastAsia="Times New Roman" w:hAnsi="Book Antiqua" w:cs="Times New Roman"/>
            <w:color w:val="0000FF"/>
            <w:sz w:val="19"/>
            <w:szCs w:val="19"/>
            <w:u w:val="single"/>
            <w:lang w:eastAsia="pt-BR"/>
          </w:rPr>
          <w:t xml:space="preserve">. 647 </w:t>
        </w:r>
      </w:hyperlink>
      <w:r w:rsidRPr="00F241C3">
        <w:rPr>
          <w:rFonts w:ascii="Book Antiqua" w:eastAsia="Times New Roman" w:hAnsi="Book Antiqua" w:cs="Times New Roman"/>
          <w:sz w:val="19"/>
          <w:szCs w:val="19"/>
          <w:lang w:eastAsia="pt-BR"/>
        </w:rPr>
        <w:t xml:space="preserve">e </w:t>
      </w:r>
      <w:hyperlink r:id="rId153" w:anchor="art648" w:history="1">
        <w:r w:rsidRPr="00F241C3">
          <w:rPr>
            <w:rFonts w:ascii="Book Antiqua" w:eastAsia="Times New Roman" w:hAnsi="Book Antiqua" w:cs="Times New Roman"/>
            <w:color w:val="0000FF"/>
            <w:sz w:val="19"/>
            <w:szCs w:val="19"/>
            <w:u w:val="single"/>
            <w:lang w:eastAsia="pt-BR"/>
          </w:rPr>
          <w:t>648 do Código Civil.</w:t>
        </w:r>
      </w:hyperlink>
    </w:p>
    <w:p w14:paraId="47FEB464" w14:textId="77777777" w:rsidR="005E28B7" w:rsidRPr="008A7C2B" w:rsidRDefault="005E28B7" w:rsidP="005E28B7">
      <w:pPr>
        <w:spacing w:beforeAutospacing="1" w:after="100" w:afterAutospacing="1" w:line="360" w:lineRule="auto"/>
        <w:jc w:val="center"/>
        <w:rPr>
          <w:rFonts w:ascii="Book Antiqua" w:eastAsia="Times New Roman" w:hAnsi="Book Antiqua" w:cs="Times New Roman"/>
          <w:sz w:val="16"/>
          <w:szCs w:val="16"/>
          <w:lang w:eastAsia="pt-BR"/>
        </w:rPr>
      </w:pPr>
      <w:bookmarkStart w:id="186" w:name="capituloiia"/>
      <w:bookmarkEnd w:id="186"/>
      <w:r w:rsidRPr="00F241C3">
        <w:rPr>
          <w:rFonts w:ascii="Book Antiqua" w:eastAsia="Times New Roman" w:hAnsi="Book Antiqua" w:cs="Times New Roman"/>
          <w:color w:val="000000"/>
          <w:sz w:val="19"/>
          <w:szCs w:val="19"/>
          <w:lang w:eastAsia="pt-BR"/>
        </w:rPr>
        <w:t>CAPÍTULO II-A</w:t>
      </w:r>
      <w:r w:rsidRPr="00F241C3">
        <w:rPr>
          <w:rFonts w:ascii="Book Antiqua" w:eastAsia="Times New Roman" w:hAnsi="Book Antiqua" w:cs="Times New Roman"/>
          <w:color w:val="000000"/>
          <w:sz w:val="19"/>
          <w:szCs w:val="19"/>
          <w:lang w:eastAsia="pt-BR"/>
        </w:rPr>
        <w:br/>
      </w:r>
      <w:hyperlink r:id="rId154" w:anchor="art34" w:history="1">
        <w:r w:rsidRPr="008A7C2B">
          <w:rPr>
            <w:rFonts w:ascii="Book Antiqua" w:eastAsia="Times New Roman" w:hAnsi="Book Antiqua" w:cs="Times New Roman"/>
            <w:color w:val="0000FF"/>
            <w:sz w:val="16"/>
            <w:szCs w:val="16"/>
            <w:u w:val="single"/>
            <w:lang w:eastAsia="pt-BR"/>
          </w:rPr>
          <w:t>(Incluído pela Lei nº 12.810, de 2013)</w:t>
        </w:r>
      </w:hyperlink>
    </w:p>
    <w:p w14:paraId="115B2CD5" w14:textId="77777777" w:rsidR="005E28B7" w:rsidRPr="00F241C3" w:rsidRDefault="005E28B7" w:rsidP="005E28B7">
      <w:pPr>
        <w:spacing w:before="100" w:beforeAutospacing="1" w:after="100" w:afterAutospacing="1" w:line="36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color w:val="000000"/>
          <w:sz w:val="19"/>
          <w:szCs w:val="19"/>
          <w:lang w:eastAsia="pt-BR"/>
        </w:rPr>
        <w:t>DO REFINANCIAMENTO COM</w:t>
      </w:r>
    </w:p>
    <w:p w14:paraId="71D3AC4F" w14:textId="77777777" w:rsidR="005E28B7" w:rsidRPr="00F241C3" w:rsidRDefault="005E28B7" w:rsidP="005E28B7">
      <w:pPr>
        <w:spacing w:before="100" w:beforeAutospacing="1" w:after="100" w:afterAutospacing="1" w:line="36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color w:val="000000"/>
          <w:sz w:val="19"/>
          <w:szCs w:val="19"/>
          <w:lang w:eastAsia="pt-BR"/>
        </w:rPr>
        <w:t>TRANSFERÊNCIA DE CREDOR</w:t>
      </w:r>
    </w:p>
    <w:p w14:paraId="60865719" w14:textId="4F929760"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87" w:name="art33a"/>
      <w:bookmarkEnd w:id="187"/>
      <w:r w:rsidRPr="00F241C3">
        <w:rPr>
          <w:rFonts w:ascii="Book Antiqua" w:eastAsia="Times New Roman" w:hAnsi="Book Antiqua" w:cs="Times New Roman"/>
          <w:color w:val="000000"/>
          <w:sz w:val="19"/>
          <w:szCs w:val="19"/>
          <w:lang w:eastAsia="pt-BR"/>
        </w:rPr>
        <w:t>Art. 33-A.  A transferência de dívida de financiamento imobiliário com garantia real, de um credor para outro, inclusive sob a forma de sub-rogação, obriga o credor original a emitir documento que ateste, para todos os fins de direito, inclusive para efeito de averbação, a validade da transferência</w:t>
      </w:r>
      <w:r w:rsidRPr="00976AAC">
        <w:rPr>
          <w:rFonts w:ascii="Book Antiqua" w:eastAsia="Times New Roman" w:hAnsi="Book Antiqua" w:cs="Times New Roman"/>
          <w:color w:val="000000"/>
          <w:sz w:val="16"/>
          <w:szCs w:val="16"/>
          <w:lang w:eastAsia="pt-BR"/>
        </w:rPr>
        <w:t>.</w:t>
      </w:r>
      <w:r w:rsidR="00976AAC">
        <w:rPr>
          <w:rFonts w:ascii="Book Antiqua" w:eastAsia="Times New Roman" w:hAnsi="Book Antiqua" w:cs="Times New Roman"/>
          <w:color w:val="000000"/>
          <w:sz w:val="16"/>
          <w:szCs w:val="16"/>
          <w:lang w:eastAsia="pt-BR"/>
        </w:rPr>
        <w:t xml:space="preserve"> </w:t>
      </w:r>
      <w:hyperlink r:id="rId155"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1CC8326D" w14:textId="77777777"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88" w:name="art33ap"/>
      <w:bookmarkEnd w:id="188"/>
      <w:r w:rsidRPr="00F241C3">
        <w:rPr>
          <w:rFonts w:ascii="Book Antiqua" w:eastAsia="Times New Roman" w:hAnsi="Book Antiqua" w:cs="Times New Roman"/>
          <w:color w:val="000000"/>
          <w:sz w:val="19"/>
          <w:szCs w:val="19"/>
          <w:lang w:eastAsia="pt-BR"/>
        </w:rPr>
        <w:lastRenderedPageBreak/>
        <w:t>Parágrafo único.  A emissão do documento será feita no prazo máximo de 2 (dois) dias úteis após a quitação da dívida original</w:t>
      </w:r>
      <w:r w:rsidRPr="00976AAC">
        <w:rPr>
          <w:rFonts w:ascii="Book Antiqua" w:eastAsia="Times New Roman" w:hAnsi="Book Antiqua" w:cs="Times New Roman"/>
          <w:color w:val="000000"/>
          <w:sz w:val="16"/>
          <w:szCs w:val="16"/>
          <w:lang w:eastAsia="pt-BR"/>
        </w:rPr>
        <w:t xml:space="preserve">.         </w:t>
      </w:r>
      <w:hyperlink r:id="rId156"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474338FE" w14:textId="02A067FE"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89" w:name="art33b"/>
      <w:bookmarkEnd w:id="189"/>
      <w:r w:rsidRPr="00F241C3">
        <w:rPr>
          <w:rFonts w:ascii="Book Antiqua" w:eastAsia="Times New Roman" w:hAnsi="Book Antiqua" w:cs="Times New Roman"/>
          <w:color w:val="000000"/>
          <w:sz w:val="19"/>
          <w:szCs w:val="19"/>
          <w:lang w:eastAsia="pt-BR"/>
        </w:rPr>
        <w:t>Art. 33-B.  Para fins de efetivação do disposto no art. 33-A, a nova instituição credora deverá informar à instituição credora original, por documento escrito ou, quando solicitado, eletrônico, as condições de financiamento oferecidas ao mutuário, inclusive as seguintes</w:t>
      </w:r>
      <w:r w:rsidRPr="00976AAC">
        <w:rPr>
          <w:rFonts w:ascii="Book Antiqua" w:eastAsia="Times New Roman" w:hAnsi="Book Antiqua" w:cs="Times New Roman"/>
          <w:color w:val="000000"/>
          <w:sz w:val="16"/>
          <w:szCs w:val="16"/>
          <w:lang w:eastAsia="pt-BR"/>
        </w:rPr>
        <w:t xml:space="preserve">:  </w:t>
      </w:r>
      <w:hyperlink r:id="rId157"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78EE475B" w14:textId="77777777"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90" w:name="art33bi"/>
      <w:bookmarkEnd w:id="190"/>
      <w:r w:rsidRPr="00F241C3">
        <w:rPr>
          <w:rFonts w:ascii="Book Antiqua" w:eastAsia="Times New Roman" w:hAnsi="Book Antiqua" w:cs="Times New Roman"/>
          <w:color w:val="000000"/>
          <w:sz w:val="19"/>
          <w:szCs w:val="19"/>
          <w:lang w:eastAsia="pt-BR"/>
        </w:rPr>
        <w:t xml:space="preserve">I - </w:t>
      </w:r>
      <w:proofErr w:type="gramStart"/>
      <w:r w:rsidRPr="00F241C3">
        <w:rPr>
          <w:rFonts w:ascii="Book Antiqua" w:eastAsia="Times New Roman" w:hAnsi="Book Antiqua" w:cs="Times New Roman"/>
          <w:color w:val="000000"/>
          <w:sz w:val="19"/>
          <w:szCs w:val="19"/>
          <w:lang w:eastAsia="pt-BR"/>
        </w:rPr>
        <w:t>a</w:t>
      </w:r>
      <w:proofErr w:type="gramEnd"/>
      <w:r w:rsidRPr="00F241C3">
        <w:rPr>
          <w:rFonts w:ascii="Book Antiqua" w:eastAsia="Times New Roman" w:hAnsi="Book Antiqua" w:cs="Times New Roman"/>
          <w:color w:val="000000"/>
          <w:sz w:val="19"/>
          <w:szCs w:val="19"/>
          <w:lang w:eastAsia="pt-BR"/>
        </w:rPr>
        <w:t xml:space="preserve"> taxa de juros do </w:t>
      </w:r>
      <w:proofErr w:type="gramStart"/>
      <w:r w:rsidRPr="00F241C3">
        <w:rPr>
          <w:rFonts w:ascii="Book Antiqua" w:eastAsia="Times New Roman" w:hAnsi="Book Antiqua" w:cs="Times New Roman"/>
          <w:color w:val="000000"/>
          <w:sz w:val="19"/>
          <w:szCs w:val="19"/>
          <w:lang w:eastAsia="pt-BR"/>
        </w:rPr>
        <w:t>financiamento</w:t>
      </w:r>
      <w:r w:rsidRPr="00976AAC">
        <w:rPr>
          <w:rFonts w:ascii="Book Antiqua" w:eastAsia="Times New Roman" w:hAnsi="Book Antiqua" w:cs="Times New Roman"/>
          <w:color w:val="000000"/>
          <w:sz w:val="16"/>
          <w:szCs w:val="16"/>
          <w:lang w:eastAsia="pt-BR"/>
        </w:rPr>
        <w:t>;   </w:t>
      </w:r>
      <w:proofErr w:type="gramEnd"/>
      <w:r w:rsidRPr="00976AAC">
        <w:rPr>
          <w:rFonts w:ascii="Book Antiqua" w:eastAsia="Times New Roman" w:hAnsi="Book Antiqua" w:cs="Times New Roman"/>
          <w:color w:val="000000"/>
          <w:sz w:val="16"/>
          <w:szCs w:val="16"/>
          <w:lang w:eastAsia="pt-BR"/>
        </w:rPr>
        <w:t xml:space="preserve">     </w:t>
      </w:r>
      <w:hyperlink r:id="rId158"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68345B27" w14:textId="77777777"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91" w:name="art33bii"/>
      <w:bookmarkEnd w:id="191"/>
      <w:r w:rsidRPr="00F241C3">
        <w:rPr>
          <w:rFonts w:ascii="Book Antiqua" w:eastAsia="Times New Roman" w:hAnsi="Book Antiqua" w:cs="Times New Roman"/>
          <w:color w:val="000000"/>
          <w:sz w:val="19"/>
          <w:szCs w:val="19"/>
          <w:lang w:eastAsia="pt-BR"/>
        </w:rPr>
        <w:t xml:space="preserve">II - </w:t>
      </w:r>
      <w:proofErr w:type="gramStart"/>
      <w:r w:rsidRPr="00F241C3">
        <w:rPr>
          <w:rFonts w:ascii="Book Antiqua" w:eastAsia="Times New Roman" w:hAnsi="Book Antiqua" w:cs="Times New Roman"/>
          <w:color w:val="000000"/>
          <w:sz w:val="19"/>
          <w:szCs w:val="19"/>
          <w:lang w:eastAsia="pt-BR"/>
        </w:rPr>
        <w:t>o</w:t>
      </w:r>
      <w:proofErr w:type="gramEnd"/>
      <w:r w:rsidRPr="00F241C3">
        <w:rPr>
          <w:rFonts w:ascii="Book Antiqua" w:eastAsia="Times New Roman" w:hAnsi="Book Antiqua" w:cs="Times New Roman"/>
          <w:color w:val="000000"/>
          <w:sz w:val="19"/>
          <w:szCs w:val="19"/>
          <w:lang w:eastAsia="pt-BR"/>
        </w:rPr>
        <w:t xml:space="preserve"> custo efetivo </w:t>
      </w:r>
      <w:proofErr w:type="gramStart"/>
      <w:r w:rsidRPr="00F241C3">
        <w:rPr>
          <w:rFonts w:ascii="Book Antiqua" w:eastAsia="Times New Roman" w:hAnsi="Book Antiqua" w:cs="Times New Roman"/>
          <w:color w:val="000000"/>
          <w:sz w:val="19"/>
          <w:szCs w:val="19"/>
          <w:lang w:eastAsia="pt-BR"/>
        </w:rPr>
        <w:t>total</w:t>
      </w:r>
      <w:r w:rsidRPr="00976AAC">
        <w:rPr>
          <w:rFonts w:ascii="Book Antiqua" w:eastAsia="Times New Roman" w:hAnsi="Book Antiqua" w:cs="Times New Roman"/>
          <w:color w:val="000000"/>
          <w:sz w:val="16"/>
          <w:szCs w:val="16"/>
          <w:lang w:eastAsia="pt-BR"/>
        </w:rPr>
        <w:t>;   </w:t>
      </w:r>
      <w:proofErr w:type="gramEnd"/>
      <w:r w:rsidRPr="00976AAC">
        <w:rPr>
          <w:rFonts w:ascii="Book Antiqua" w:eastAsia="Times New Roman" w:hAnsi="Book Antiqua" w:cs="Times New Roman"/>
          <w:color w:val="000000"/>
          <w:sz w:val="16"/>
          <w:szCs w:val="16"/>
          <w:lang w:eastAsia="pt-BR"/>
        </w:rPr>
        <w:t xml:space="preserve">    </w:t>
      </w:r>
      <w:hyperlink r:id="rId159"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3B99D2FE" w14:textId="77777777"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92" w:name="art33biii"/>
      <w:bookmarkEnd w:id="192"/>
      <w:r w:rsidRPr="00F241C3">
        <w:rPr>
          <w:rFonts w:ascii="Book Antiqua" w:eastAsia="Times New Roman" w:hAnsi="Book Antiqua" w:cs="Times New Roman"/>
          <w:color w:val="000000"/>
          <w:sz w:val="19"/>
          <w:szCs w:val="19"/>
          <w:lang w:eastAsia="pt-BR"/>
        </w:rPr>
        <w:t xml:space="preserve">III - o prazo da </w:t>
      </w:r>
      <w:proofErr w:type="gramStart"/>
      <w:r w:rsidRPr="00F241C3">
        <w:rPr>
          <w:rFonts w:ascii="Book Antiqua" w:eastAsia="Times New Roman" w:hAnsi="Book Antiqua" w:cs="Times New Roman"/>
          <w:color w:val="000000"/>
          <w:sz w:val="19"/>
          <w:szCs w:val="19"/>
          <w:lang w:eastAsia="pt-BR"/>
        </w:rPr>
        <w:t>operação</w:t>
      </w:r>
      <w:r w:rsidRPr="00976AAC">
        <w:rPr>
          <w:rFonts w:ascii="Book Antiqua" w:eastAsia="Times New Roman" w:hAnsi="Book Antiqua" w:cs="Times New Roman"/>
          <w:color w:val="000000"/>
          <w:sz w:val="16"/>
          <w:szCs w:val="16"/>
          <w:lang w:eastAsia="pt-BR"/>
        </w:rPr>
        <w:t>;   </w:t>
      </w:r>
      <w:proofErr w:type="gramEnd"/>
      <w:r w:rsidRPr="00976AAC">
        <w:rPr>
          <w:rFonts w:ascii="Book Antiqua" w:eastAsia="Times New Roman" w:hAnsi="Book Antiqua" w:cs="Times New Roman"/>
          <w:color w:val="000000"/>
          <w:sz w:val="16"/>
          <w:szCs w:val="16"/>
          <w:lang w:eastAsia="pt-BR"/>
        </w:rPr>
        <w:t xml:space="preserve">   </w:t>
      </w:r>
      <w:hyperlink r:id="rId160"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17401C5D" w14:textId="77777777"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93" w:name="art33biv"/>
      <w:bookmarkEnd w:id="193"/>
      <w:r w:rsidRPr="00F241C3">
        <w:rPr>
          <w:rFonts w:ascii="Book Antiqua" w:eastAsia="Times New Roman" w:hAnsi="Book Antiqua" w:cs="Times New Roman"/>
          <w:color w:val="000000"/>
          <w:sz w:val="19"/>
          <w:szCs w:val="19"/>
          <w:lang w:eastAsia="pt-BR"/>
        </w:rPr>
        <w:t xml:space="preserve">IV - </w:t>
      </w:r>
      <w:proofErr w:type="gramStart"/>
      <w:r w:rsidRPr="00F241C3">
        <w:rPr>
          <w:rFonts w:ascii="Book Antiqua" w:eastAsia="Times New Roman" w:hAnsi="Book Antiqua" w:cs="Times New Roman"/>
          <w:color w:val="000000"/>
          <w:sz w:val="19"/>
          <w:szCs w:val="19"/>
          <w:lang w:eastAsia="pt-BR"/>
        </w:rPr>
        <w:t>o</w:t>
      </w:r>
      <w:proofErr w:type="gramEnd"/>
      <w:r w:rsidRPr="00F241C3">
        <w:rPr>
          <w:rFonts w:ascii="Book Antiqua" w:eastAsia="Times New Roman" w:hAnsi="Book Antiqua" w:cs="Times New Roman"/>
          <w:color w:val="000000"/>
          <w:sz w:val="19"/>
          <w:szCs w:val="19"/>
          <w:lang w:eastAsia="pt-BR"/>
        </w:rPr>
        <w:t xml:space="preserve"> sistema de pagamento utilizado; e </w:t>
      </w:r>
      <w:hyperlink r:id="rId161"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118CD735" w14:textId="77777777"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94" w:name="art33bv"/>
      <w:bookmarkEnd w:id="194"/>
      <w:r w:rsidRPr="00F241C3">
        <w:rPr>
          <w:rFonts w:ascii="Book Antiqua" w:eastAsia="Times New Roman" w:hAnsi="Book Antiqua" w:cs="Times New Roman"/>
          <w:color w:val="000000"/>
          <w:sz w:val="19"/>
          <w:szCs w:val="19"/>
          <w:lang w:eastAsia="pt-BR"/>
        </w:rPr>
        <w:t xml:space="preserve">V - </w:t>
      </w:r>
      <w:proofErr w:type="gramStart"/>
      <w:r w:rsidRPr="00F241C3">
        <w:rPr>
          <w:rFonts w:ascii="Book Antiqua" w:eastAsia="Times New Roman" w:hAnsi="Book Antiqua" w:cs="Times New Roman"/>
          <w:color w:val="000000"/>
          <w:sz w:val="19"/>
          <w:szCs w:val="19"/>
          <w:lang w:eastAsia="pt-BR"/>
        </w:rPr>
        <w:t>o</w:t>
      </w:r>
      <w:proofErr w:type="gramEnd"/>
      <w:r w:rsidRPr="00F241C3">
        <w:rPr>
          <w:rFonts w:ascii="Book Antiqua" w:eastAsia="Times New Roman" w:hAnsi="Book Antiqua" w:cs="Times New Roman"/>
          <w:color w:val="000000"/>
          <w:sz w:val="19"/>
          <w:szCs w:val="19"/>
          <w:lang w:eastAsia="pt-BR"/>
        </w:rPr>
        <w:t xml:space="preserve"> valor das prestações. </w:t>
      </w:r>
      <w:hyperlink r:id="rId162"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6328C14D" w14:textId="77777777"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95" w:name="art33b§1"/>
      <w:bookmarkEnd w:id="195"/>
      <w:r w:rsidRPr="00F241C3">
        <w:rPr>
          <w:rFonts w:ascii="Book Antiqua" w:eastAsia="Times New Roman" w:hAnsi="Book Antiqua" w:cs="Times New Roman"/>
          <w:color w:val="000000"/>
          <w:sz w:val="19"/>
          <w:szCs w:val="19"/>
          <w:lang w:eastAsia="pt-BR"/>
        </w:rPr>
        <w:t>§ 1</w:t>
      </w:r>
      <w:proofErr w:type="gramStart"/>
      <w:r w:rsidRPr="00F241C3">
        <w:rPr>
          <w:rFonts w:ascii="Book Antiqua" w:eastAsia="Times New Roman" w:hAnsi="Book Antiqua" w:cs="Times New Roman"/>
          <w:color w:val="000000"/>
          <w:sz w:val="19"/>
          <w:szCs w:val="19"/>
          <w:u w:val="single"/>
          <w:vertAlign w:val="superscript"/>
          <w:lang w:eastAsia="pt-BR"/>
        </w:rPr>
        <w:t>o</w:t>
      </w:r>
      <w:r w:rsidRPr="00F241C3">
        <w:rPr>
          <w:rFonts w:ascii="Book Antiqua" w:eastAsia="Times New Roman" w:hAnsi="Book Antiqua" w:cs="Times New Roman"/>
          <w:color w:val="000000"/>
          <w:sz w:val="19"/>
          <w:szCs w:val="19"/>
          <w:lang w:eastAsia="pt-BR"/>
        </w:rPr>
        <w:t xml:space="preserve">  A</w:t>
      </w:r>
      <w:proofErr w:type="gramEnd"/>
      <w:r w:rsidRPr="00F241C3">
        <w:rPr>
          <w:rFonts w:ascii="Book Antiqua" w:eastAsia="Times New Roman" w:hAnsi="Book Antiqua" w:cs="Times New Roman"/>
          <w:color w:val="000000"/>
          <w:sz w:val="19"/>
          <w:szCs w:val="19"/>
          <w:lang w:eastAsia="pt-BR"/>
        </w:rPr>
        <w:t xml:space="preserve"> instituição credora original terá prazo máximo de 5 (cinco) dias úteis, contados do recebimento das informações de que trata o caput, para solicitar à instituição proponente da transferência o envio dos recursos necessários para efetivar a transferência</w:t>
      </w:r>
      <w:r w:rsidRPr="00976AAC">
        <w:rPr>
          <w:rFonts w:ascii="Book Antiqua" w:eastAsia="Times New Roman" w:hAnsi="Book Antiqua" w:cs="Times New Roman"/>
          <w:color w:val="000000"/>
          <w:sz w:val="16"/>
          <w:szCs w:val="16"/>
          <w:lang w:eastAsia="pt-BR"/>
        </w:rPr>
        <w:t xml:space="preserve">.      </w:t>
      </w:r>
      <w:hyperlink r:id="rId163"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2D8C97E4" w14:textId="77777777"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96" w:name="art33b§2"/>
      <w:bookmarkEnd w:id="196"/>
      <w:r w:rsidRPr="00F241C3">
        <w:rPr>
          <w:rFonts w:ascii="Book Antiqua" w:eastAsia="Times New Roman" w:hAnsi="Book Antiqua" w:cs="Times New Roman"/>
          <w:color w:val="000000"/>
          <w:sz w:val="19"/>
          <w:szCs w:val="19"/>
          <w:lang w:eastAsia="pt-BR"/>
        </w:rPr>
        <w:t>§ 2</w:t>
      </w:r>
      <w:proofErr w:type="gramStart"/>
      <w:r w:rsidRPr="00F241C3">
        <w:rPr>
          <w:rFonts w:ascii="Book Antiqua" w:eastAsia="Times New Roman" w:hAnsi="Book Antiqua" w:cs="Times New Roman"/>
          <w:color w:val="000000"/>
          <w:sz w:val="19"/>
          <w:szCs w:val="19"/>
          <w:u w:val="single"/>
          <w:vertAlign w:val="superscript"/>
          <w:lang w:eastAsia="pt-BR"/>
        </w:rPr>
        <w:t>o</w:t>
      </w:r>
      <w:r w:rsidRPr="00F241C3">
        <w:rPr>
          <w:rFonts w:ascii="Book Antiqua" w:eastAsia="Times New Roman" w:hAnsi="Book Antiqua" w:cs="Times New Roman"/>
          <w:color w:val="000000"/>
          <w:sz w:val="19"/>
          <w:szCs w:val="19"/>
          <w:lang w:eastAsia="pt-BR"/>
        </w:rPr>
        <w:t xml:space="preserve">  O</w:t>
      </w:r>
      <w:proofErr w:type="gramEnd"/>
      <w:r w:rsidRPr="00F241C3">
        <w:rPr>
          <w:rFonts w:ascii="Book Antiqua" w:eastAsia="Times New Roman" w:hAnsi="Book Antiqua" w:cs="Times New Roman"/>
          <w:color w:val="000000"/>
          <w:sz w:val="19"/>
          <w:szCs w:val="19"/>
          <w:lang w:eastAsia="pt-BR"/>
        </w:rPr>
        <w:t xml:space="preserve"> mutuário da instituição credora original poderá, a qualquer tempo, enquanto não encaminhada a solicitação de envio dos recursos necessários para efetivar a transferência de que trata o § 1</w:t>
      </w:r>
      <w:r w:rsidRPr="00F241C3">
        <w:rPr>
          <w:rFonts w:ascii="Book Antiqua" w:eastAsia="Times New Roman" w:hAnsi="Book Antiqua" w:cs="Times New Roman"/>
          <w:color w:val="000000"/>
          <w:sz w:val="19"/>
          <w:szCs w:val="19"/>
          <w:u w:val="single"/>
          <w:vertAlign w:val="superscript"/>
          <w:lang w:eastAsia="pt-BR"/>
        </w:rPr>
        <w:t>o</w:t>
      </w:r>
      <w:r w:rsidRPr="00F241C3">
        <w:rPr>
          <w:rFonts w:ascii="Book Antiqua" w:eastAsia="Times New Roman" w:hAnsi="Book Antiqua" w:cs="Times New Roman"/>
          <w:color w:val="000000"/>
          <w:sz w:val="19"/>
          <w:szCs w:val="19"/>
          <w:lang w:eastAsia="pt-BR"/>
        </w:rPr>
        <w:t>, decidir pela não efetivação da transferência, sendo vedada a cobrança de qualquer tipo de ônus ou custa por parte das instituições envolvidas</w:t>
      </w:r>
      <w:r w:rsidRPr="00976AAC">
        <w:rPr>
          <w:rFonts w:ascii="Book Antiqua" w:eastAsia="Times New Roman" w:hAnsi="Book Antiqua" w:cs="Times New Roman"/>
          <w:color w:val="000000"/>
          <w:sz w:val="16"/>
          <w:szCs w:val="16"/>
          <w:lang w:eastAsia="pt-BR"/>
        </w:rPr>
        <w:t xml:space="preserve">.       </w:t>
      </w:r>
      <w:hyperlink r:id="rId164"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05ABD568" w14:textId="29A6450C"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97" w:name="art33b§3"/>
      <w:bookmarkEnd w:id="197"/>
      <w:r w:rsidRPr="00F241C3">
        <w:rPr>
          <w:rFonts w:ascii="Book Antiqua" w:eastAsia="Times New Roman" w:hAnsi="Book Antiqua" w:cs="Times New Roman"/>
          <w:color w:val="000000"/>
          <w:sz w:val="19"/>
          <w:szCs w:val="19"/>
          <w:lang w:eastAsia="pt-BR"/>
        </w:rPr>
        <w:t>§ 3</w:t>
      </w:r>
      <w:proofErr w:type="gramStart"/>
      <w:r w:rsidRPr="00F241C3">
        <w:rPr>
          <w:rFonts w:ascii="Book Antiqua" w:eastAsia="Times New Roman" w:hAnsi="Book Antiqua" w:cs="Times New Roman"/>
          <w:color w:val="000000"/>
          <w:sz w:val="19"/>
          <w:szCs w:val="19"/>
          <w:u w:val="single"/>
          <w:vertAlign w:val="superscript"/>
          <w:lang w:eastAsia="pt-BR"/>
        </w:rPr>
        <w:t>o</w:t>
      </w:r>
      <w:r w:rsidRPr="00F241C3">
        <w:rPr>
          <w:rFonts w:ascii="Book Antiqua" w:eastAsia="Times New Roman" w:hAnsi="Book Antiqua" w:cs="Times New Roman"/>
          <w:color w:val="000000"/>
          <w:sz w:val="19"/>
          <w:szCs w:val="19"/>
          <w:lang w:eastAsia="pt-BR"/>
        </w:rPr>
        <w:t xml:space="preserve">  A</w:t>
      </w:r>
      <w:proofErr w:type="gramEnd"/>
      <w:r w:rsidRPr="00F241C3">
        <w:rPr>
          <w:rFonts w:ascii="Book Antiqua" w:eastAsia="Times New Roman" w:hAnsi="Book Antiqua" w:cs="Times New Roman"/>
          <w:color w:val="000000"/>
          <w:sz w:val="19"/>
          <w:szCs w:val="19"/>
          <w:lang w:eastAsia="pt-BR"/>
        </w:rPr>
        <w:t xml:space="preserve"> eventual desistência do mutuário deverá ser informada à instituição credora original, que terá até 2 (dois) dias úteis para transmiti-la à instituição proponente da transferência</w:t>
      </w:r>
      <w:r w:rsidRPr="00976AAC">
        <w:rPr>
          <w:rFonts w:ascii="Book Antiqua" w:eastAsia="Times New Roman" w:hAnsi="Book Antiqua" w:cs="Times New Roman"/>
          <w:color w:val="000000"/>
          <w:sz w:val="16"/>
          <w:szCs w:val="16"/>
          <w:lang w:eastAsia="pt-BR"/>
        </w:rPr>
        <w:t xml:space="preserve">. </w:t>
      </w:r>
      <w:hyperlink r:id="rId165"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2C26A683" w14:textId="77777777"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98" w:name="art33c"/>
      <w:bookmarkEnd w:id="198"/>
      <w:r w:rsidRPr="00F241C3">
        <w:rPr>
          <w:rFonts w:ascii="Book Antiqua" w:eastAsia="Times New Roman" w:hAnsi="Book Antiqua" w:cs="Times New Roman"/>
          <w:color w:val="000000"/>
          <w:sz w:val="19"/>
          <w:szCs w:val="19"/>
          <w:lang w:eastAsia="pt-BR"/>
        </w:rPr>
        <w:t>Art. 33-C.  O credor original deverá fornecer a terceiros, sempre que formalmente solicitado pelo mutuário, as informações sobre o crédito que se fizerem necessárias para viabilizar a transferência referida no art. 33-A</w:t>
      </w:r>
      <w:r w:rsidRPr="00976AAC">
        <w:rPr>
          <w:rFonts w:ascii="Book Antiqua" w:eastAsia="Times New Roman" w:hAnsi="Book Antiqua" w:cs="Times New Roman"/>
          <w:color w:val="000000"/>
          <w:sz w:val="16"/>
          <w:szCs w:val="16"/>
          <w:lang w:eastAsia="pt-BR"/>
        </w:rPr>
        <w:t>. </w:t>
      </w:r>
      <w:hyperlink r:id="rId166"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61CEBE1D" w14:textId="44D9A6AE"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199" w:name="art33cp"/>
      <w:bookmarkEnd w:id="199"/>
      <w:r w:rsidRPr="00F241C3">
        <w:rPr>
          <w:rFonts w:ascii="Book Antiqua" w:eastAsia="Times New Roman" w:hAnsi="Book Antiqua" w:cs="Times New Roman"/>
          <w:color w:val="000000"/>
          <w:sz w:val="19"/>
          <w:szCs w:val="19"/>
          <w:lang w:eastAsia="pt-BR"/>
        </w:rPr>
        <w:t>Parágrafo único.  O credor original não poderá realizar ações que impeçam, limitem ou dificultem o fornecimento das informações requeridas na forma do caput</w:t>
      </w:r>
      <w:r w:rsidRPr="00976AAC">
        <w:rPr>
          <w:rFonts w:ascii="Book Antiqua" w:eastAsia="Times New Roman" w:hAnsi="Book Antiqua" w:cs="Times New Roman"/>
          <w:color w:val="000000"/>
          <w:sz w:val="16"/>
          <w:szCs w:val="16"/>
          <w:lang w:eastAsia="pt-BR"/>
        </w:rPr>
        <w:t>. </w:t>
      </w:r>
      <w:hyperlink r:id="rId167"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53604629" w14:textId="5D6EFAF3"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200" w:name="art33d"/>
      <w:bookmarkEnd w:id="200"/>
      <w:r w:rsidRPr="00F241C3">
        <w:rPr>
          <w:rFonts w:ascii="Book Antiqua" w:eastAsia="Times New Roman" w:hAnsi="Book Antiqua" w:cs="Times New Roman"/>
          <w:color w:val="000000"/>
          <w:sz w:val="19"/>
          <w:szCs w:val="19"/>
          <w:lang w:eastAsia="pt-BR"/>
        </w:rPr>
        <w:t>Art. 33-D.  A instituição credora original poderá exigir ressarcimento financeiro pelo custo de originação da operação de crédito, o qual não poderá ser repassado ao mutuário</w:t>
      </w:r>
      <w:r w:rsidRPr="00976AAC">
        <w:rPr>
          <w:rFonts w:ascii="Book Antiqua" w:eastAsia="Times New Roman" w:hAnsi="Book Antiqua" w:cs="Times New Roman"/>
          <w:color w:val="000000"/>
          <w:sz w:val="16"/>
          <w:szCs w:val="16"/>
          <w:lang w:eastAsia="pt-BR"/>
        </w:rPr>
        <w:t xml:space="preserve">. </w:t>
      </w:r>
      <w:hyperlink r:id="rId168"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2F7074C1" w14:textId="1C5A74CD"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201" w:name="art33d§1"/>
      <w:bookmarkEnd w:id="201"/>
      <w:r w:rsidRPr="00F241C3">
        <w:rPr>
          <w:rFonts w:ascii="Book Antiqua" w:eastAsia="Times New Roman" w:hAnsi="Book Antiqua" w:cs="Times New Roman"/>
          <w:color w:val="000000"/>
          <w:sz w:val="19"/>
          <w:szCs w:val="19"/>
          <w:lang w:eastAsia="pt-BR"/>
        </w:rPr>
        <w:t>§ 1</w:t>
      </w:r>
      <w:proofErr w:type="gramStart"/>
      <w:r w:rsidRPr="00F241C3">
        <w:rPr>
          <w:rFonts w:ascii="Book Antiqua" w:eastAsia="Times New Roman" w:hAnsi="Book Antiqua" w:cs="Times New Roman"/>
          <w:color w:val="000000"/>
          <w:sz w:val="19"/>
          <w:szCs w:val="19"/>
          <w:u w:val="single"/>
          <w:vertAlign w:val="superscript"/>
          <w:lang w:eastAsia="pt-BR"/>
        </w:rPr>
        <w:t>o</w:t>
      </w:r>
      <w:r w:rsidRPr="00F241C3">
        <w:rPr>
          <w:rFonts w:ascii="Book Antiqua" w:eastAsia="Times New Roman" w:hAnsi="Book Antiqua" w:cs="Times New Roman"/>
          <w:color w:val="000000"/>
          <w:sz w:val="19"/>
          <w:szCs w:val="19"/>
          <w:lang w:eastAsia="pt-BR"/>
        </w:rPr>
        <w:t xml:space="preserve">  O</w:t>
      </w:r>
      <w:proofErr w:type="gramEnd"/>
      <w:r w:rsidRPr="00F241C3">
        <w:rPr>
          <w:rFonts w:ascii="Book Antiqua" w:eastAsia="Times New Roman" w:hAnsi="Book Antiqua" w:cs="Times New Roman"/>
          <w:color w:val="000000"/>
          <w:sz w:val="19"/>
          <w:szCs w:val="19"/>
          <w:lang w:eastAsia="pt-BR"/>
        </w:rPr>
        <w:t xml:space="preserve"> ressarcimento disposto no caput deverá ser proporcional ao valor do saldo devedor apurado à época da transferência e decrescente com o decurso de prazo desde a assinatura do contrato, cabendo sua liquidação à instituição proponente da transferência</w:t>
      </w:r>
      <w:r w:rsidRPr="00976AAC">
        <w:rPr>
          <w:rFonts w:ascii="Book Antiqua" w:eastAsia="Times New Roman" w:hAnsi="Book Antiqua" w:cs="Times New Roman"/>
          <w:color w:val="000000"/>
          <w:sz w:val="16"/>
          <w:szCs w:val="16"/>
          <w:lang w:eastAsia="pt-BR"/>
        </w:rPr>
        <w:t xml:space="preserve">.  </w:t>
      </w:r>
      <w:hyperlink r:id="rId169"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083BCC22" w14:textId="52846480"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202" w:name="art33d§2"/>
      <w:bookmarkEnd w:id="202"/>
      <w:r w:rsidRPr="00F241C3">
        <w:rPr>
          <w:rFonts w:ascii="Book Antiqua" w:eastAsia="Times New Roman" w:hAnsi="Book Antiqua" w:cs="Times New Roman"/>
          <w:color w:val="000000"/>
          <w:sz w:val="19"/>
          <w:szCs w:val="19"/>
          <w:lang w:eastAsia="pt-BR"/>
        </w:rPr>
        <w:t>§ 2</w:t>
      </w:r>
      <w:proofErr w:type="gramStart"/>
      <w:r w:rsidRPr="00F241C3">
        <w:rPr>
          <w:rFonts w:ascii="Book Antiqua" w:eastAsia="Times New Roman" w:hAnsi="Book Antiqua" w:cs="Times New Roman"/>
          <w:color w:val="000000"/>
          <w:sz w:val="19"/>
          <w:szCs w:val="19"/>
          <w:u w:val="single"/>
          <w:vertAlign w:val="superscript"/>
          <w:lang w:eastAsia="pt-BR"/>
        </w:rPr>
        <w:t>o</w:t>
      </w:r>
      <w:r w:rsidRPr="00F241C3">
        <w:rPr>
          <w:rFonts w:ascii="Book Antiqua" w:eastAsia="Times New Roman" w:hAnsi="Book Antiqua" w:cs="Times New Roman"/>
          <w:color w:val="000000"/>
          <w:sz w:val="19"/>
          <w:szCs w:val="19"/>
          <w:lang w:eastAsia="pt-BR"/>
        </w:rPr>
        <w:t xml:space="preserve">  O</w:t>
      </w:r>
      <w:proofErr w:type="gramEnd"/>
      <w:r w:rsidRPr="00F241C3">
        <w:rPr>
          <w:rFonts w:ascii="Book Antiqua" w:eastAsia="Times New Roman" w:hAnsi="Book Antiqua" w:cs="Times New Roman"/>
          <w:color w:val="000000"/>
          <w:sz w:val="19"/>
          <w:szCs w:val="19"/>
          <w:lang w:eastAsia="pt-BR"/>
        </w:rPr>
        <w:t xml:space="preserve"> Conselho Monetário Nacional disciplinará o disposto neste artigo, podendo inclusive limitar o ressarcimento considerando o tipo de operação de crédito ou o prazo decorrido desde a assinatura do contrato de crédito com a instituição credora original até o momento da transferência</w:t>
      </w:r>
      <w:r w:rsidRPr="00976AAC">
        <w:rPr>
          <w:rFonts w:ascii="Book Antiqua" w:eastAsia="Times New Roman" w:hAnsi="Book Antiqua" w:cs="Times New Roman"/>
          <w:color w:val="000000"/>
          <w:sz w:val="16"/>
          <w:szCs w:val="16"/>
          <w:lang w:eastAsia="pt-BR"/>
        </w:rPr>
        <w:t>.</w:t>
      </w:r>
      <w:r w:rsidR="00976AAC">
        <w:rPr>
          <w:rFonts w:ascii="Book Antiqua" w:eastAsia="Times New Roman" w:hAnsi="Book Antiqua" w:cs="Times New Roman"/>
          <w:color w:val="000000"/>
          <w:sz w:val="16"/>
          <w:szCs w:val="16"/>
          <w:lang w:eastAsia="pt-BR"/>
        </w:rPr>
        <w:t xml:space="preserve"> </w:t>
      </w:r>
      <w:hyperlink r:id="rId170"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7912FAC8" w14:textId="594077F6"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203" w:name="art33e"/>
      <w:bookmarkEnd w:id="203"/>
      <w:r w:rsidRPr="00F241C3">
        <w:rPr>
          <w:rFonts w:ascii="Book Antiqua" w:eastAsia="Times New Roman" w:hAnsi="Book Antiqua" w:cs="Times New Roman"/>
          <w:color w:val="000000"/>
          <w:sz w:val="19"/>
          <w:szCs w:val="19"/>
          <w:lang w:eastAsia="pt-BR"/>
        </w:rPr>
        <w:t xml:space="preserve">Art. 33-E.  O Conselho Monetário Nacional e o Conselho Curador do Fundo de Garantia do Tempo de Serviço, no âmbito de suas respectivas competências, expedirão as instruções que se fizerem necessárias à execução do disposto no parágrafo único do art. 31 e nos </w:t>
      </w:r>
      <w:proofErr w:type="spellStart"/>
      <w:r w:rsidRPr="00F241C3">
        <w:rPr>
          <w:rFonts w:ascii="Book Antiqua" w:eastAsia="Times New Roman" w:hAnsi="Book Antiqua" w:cs="Times New Roman"/>
          <w:color w:val="000000"/>
          <w:sz w:val="19"/>
          <w:szCs w:val="19"/>
          <w:lang w:eastAsia="pt-BR"/>
        </w:rPr>
        <w:t>arts</w:t>
      </w:r>
      <w:proofErr w:type="spellEnd"/>
      <w:r w:rsidRPr="00F241C3">
        <w:rPr>
          <w:rFonts w:ascii="Book Antiqua" w:eastAsia="Times New Roman" w:hAnsi="Book Antiqua" w:cs="Times New Roman"/>
          <w:color w:val="000000"/>
          <w:sz w:val="19"/>
          <w:szCs w:val="19"/>
          <w:lang w:eastAsia="pt-BR"/>
        </w:rPr>
        <w:t>. 33-A a 33-D desta Lei</w:t>
      </w:r>
      <w:r w:rsidRPr="00976AAC">
        <w:rPr>
          <w:rFonts w:ascii="Book Antiqua" w:eastAsia="Times New Roman" w:hAnsi="Book Antiqua" w:cs="Times New Roman"/>
          <w:color w:val="000000"/>
          <w:sz w:val="16"/>
          <w:szCs w:val="16"/>
          <w:lang w:eastAsia="pt-BR"/>
        </w:rPr>
        <w:t>.</w:t>
      </w:r>
      <w:r w:rsidR="00976AAC">
        <w:rPr>
          <w:rFonts w:ascii="Book Antiqua" w:eastAsia="Times New Roman" w:hAnsi="Book Antiqua" w:cs="Times New Roman"/>
          <w:color w:val="000000"/>
          <w:sz w:val="16"/>
          <w:szCs w:val="16"/>
          <w:lang w:eastAsia="pt-BR"/>
        </w:rPr>
        <w:t xml:space="preserve"> </w:t>
      </w:r>
      <w:hyperlink r:id="rId171"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682BC0F7" w14:textId="77777777" w:rsidR="005E28B7" w:rsidRPr="00976AAC" w:rsidRDefault="005E28B7" w:rsidP="000576BC">
      <w:pPr>
        <w:spacing w:before="240" w:after="240" w:line="240" w:lineRule="auto"/>
        <w:ind w:firstLine="527"/>
        <w:jc w:val="both"/>
        <w:rPr>
          <w:rFonts w:ascii="Book Antiqua" w:eastAsia="Times New Roman" w:hAnsi="Book Antiqua" w:cs="Times New Roman"/>
          <w:sz w:val="16"/>
          <w:szCs w:val="16"/>
          <w:lang w:eastAsia="pt-BR"/>
        </w:rPr>
      </w:pPr>
      <w:bookmarkStart w:id="204" w:name="art33f"/>
      <w:bookmarkEnd w:id="204"/>
      <w:r w:rsidRPr="00F241C3">
        <w:rPr>
          <w:rFonts w:ascii="Book Antiqua" w:eastAsia="Times New Roman" w:hAnsi="Book Antiqua" w:cs="Times New Roman"/>
          <w:color w:val="000000"/>
          <w:sz w:val="19"/>
          <w:szCs w:val="19"/>
          <w:lang w:eastAsia="pt-BR"/>
        </w:rPr>
        <w:t xml:space="preserve">Art. 33-F.  O disposto nos </w:t>
      </w:r>
      <w:proofErr w:type="spellStart"/>
      <w:r w:rsidRPr="00F241C3">
        <w:rPr>
          <w:rFonts w:ascii="Book Antiqua" w:eastAsia="Times New Roman" w:hAnsi="Book Antiqua" w:cs="Times New Roman"/>
          <w:color w:val="000000"/>
          <w:sz w:val="19"/>
          <w:szCs w:val="19"/>
          <w:lang w:eastAsia="pt-BR"/>
        </w:rPr>
        <w:t>arts</w:t>
      </w:r>
      <w:proofErr w:type="spellEnd"/>
      <w:r w:rsidRPr="00F241C3">
        <w:rPr>
          <w:rFonts w:ascii="Book Antiqua" w:eastAsia="Times New Roman" w:hAnsi="Book Antiqua" w:cs="Times New Roman"/>
          <w:color w:val="000000"/>
          <w:sz w:val="19"/>
          <w:szCs w:val="19"/>
          <w:lang w:eastAsia="pt-BR"/>
        </w:rPr>
        <w:t>. 33-A a 33-E desta Lei não se aplica às operações de transferência de dívida decorrentes de cessão de crédito entre entidades que compõem o Sistema Financeiro da Habitação, desde que a citada transferência independa de manifestação do mutuário</w:t>
      </w:r>
      <w:r w:rsidRPr="00976AAC">
        <w:rPr>
          <w:rFonts w:ascii="Book Antiqua" w:eastAsia="Times New Roman" w:hAnsi="Book Antiqua" w:cs="Times New Roman"/>
          <w:color w:val="000000"/>
          <w:sz w:val="16"/>
          <w:szCs w:val="16"/>
          <w:lang w:eastAsia="pt-BR"/>
        </w:rPr>
        <w:t xml:space="preserve">. </w:t>
      </w:r>
      <w:hyperlink r:id="rId172" w:anchor="art34" w:history="1">
        <w:r w:rsidRPr="00976AAC">
          <w:rPr>
            <w:rFonts w:ascii="Book Antiqua" w:eastAsia="Times New Roman" w:hAnsi="Book Antiqua" w:cs="Times New Roman"/>
            <w:color w:val="0000FF"/>
            <w:sz w:val="16"/>
            <w:szCs w:val="16"/>
            <w:u w:val="single"/>
            <w:lang w:eastAsia="pt-BR"/>
          </w:rPr>
          <w:t>(Incluído pela Lei nº 12.810, de 2013)</w:t>
        </w:r>
      </w:hyperlink>
    </w:p>
    <w:p w14:paraId="7196BCBD" w14:textId="77777777" w:rsidR="005E28B7" w:rsidRPr="00F241C3" w:rsidRDefault="005E28B7" w:rsidP="005E28B7">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lang w:eastAsia="pt-BR"/>
        </w:rPr>
        <w:t>CAPÍTULO III</w:t>
      </w:r>
    </w:p>
    <w:p w14:paraId="3ED385E9" w14:textId="77777777" w:rsidR="005E28B7" w:rsidRPr="00F241C3" w:rsidRDefault="005E28B7" w:rsidP="005E28B7">
      <w:pPr>
        <w:spacing w:before="100" w:beforeAutospacing="1" w:after="100" w:afterAutospacing="1" w:line="240" w:lineRule="auto"/>
        <w:jc w:val="center"/>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lang w:eastAsia="pt-BR"/>
        </w:rPr>
        <w:lastRenderedPageBreak/>
        <w:t>Disposições Gerais e Finais</w:t>
      </w:r>
    </w:p>
    <w:p w14:paraId="53C5212C" w14:textId="1F297AF2"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5" w:name="art34"/>
      <w:bookmarkEnd w:id="205"/>
      <w:r w:rsidRPr="00F241C3">
        <w:rPr>
          <w:rFonts w:ascii="Book Antiqua" w:eastAsia="Times New Roman" w:hAnsi="Book Antiqua" w:cs="Times New Roman"/>
          <w:b/>
          <w:bCs/>
          <w:sz w:val="19"/>
          <w:szCs w:val="19"/>
          <w:highlight w:val="magenta"/>
          <w:lang w:eastAsia="pt-BR"/>
        </w:rPr>
        <w:t>Art. 34</w:t>
      </w:r>
      <w:r w:rsidRPr="00F241C3">
        <w:rPr>
          <w:rFonts w:ascii="Book Antiqua" w:eastAsia="Times New Roman" w:hAnsi="Book Antiqua" w:cs="Times New Roman"/>
          <w:sz w:val="19"/>
          <w:szCs w:val="19"/>
          <w:lang w:eastAsia="pt-BR"/>
        </w:rPr>
        <w:t xml:space="preserve">. Os </w:t>
      </w:r>
      <w:r w:rsidRPr="00F241C3">
        <w:rPr>
          <w:rFonts w:ascii="Book Antiqua" w:eastAsia="Times New Roman" w:hAnsi="Book Antiqua" w:cs="Times New Roman"/>
          <w:b/>
          <w:bCs/>
          <w:sz w:val="19"/>
          <w:szCs w:val="19"/>
          <w:highlight w:val="yellow"/>
          <w:lang w:eastAsia="pt-BR"/>
        </w:rPr>
        <w:t>contratos relativos ao financiamento imobiliário em geral</w:t>
      </w:r>
      <w:r w:rsidRPr="00F241C3">
        <w:rPr>
          <w:rFonts w:ascii="Book Antiqua" w:eastAsia="Times New Roman" w:hAnsi="Book Antiqua" w:cs="Times New Roman"/>
          <w:sz w:val="19"/>
          <w:szCs w:val="19"/>
          <w:lang w:eastAsia="pt-BR"/>
        </w:rPr>
        <w:t xml:space="preserve"> </w:t>
      </w:r>
      <w:r w:rsidRPr="00F241C3">
        <w:rPr>
          <w:rFonts w:ascii="Book Antiqua" w:eastAsia="Times New Roman" w:hAnsi="Book Antiqua" w:cs="Times New Roman"/>
          <w:b/>
          <w:bCs/>
          <w:caps/>
          <w:sz w:val="19"/>
          <w:szCs w:val="19"/>
          <w:highlight w:val="green"/>
          <w:lang w:eastAsia="pt-BR"/>
        </w:rPr>
        <w:t>poderão estipular</w:t>
      </w:r>
      <w:r w:rsidRPr="00F241C3">
        <w:rPr>
          <w:rFonts w:ascii="Book Antiqua" w:eastAsia="Times New Roman" w:hAnsi="Book Antiqua" w:cs="Times New Roman"/>
          <w:sz w:val="19"/>
          <w:szCs w:val="19"/>
          <w:lang w:eastAsia="pt-BR"/>
        </w:rPr>
        <w:t xml:space="preserve"> que </w:t>
      </w:r>
      <w:r w:rsidRPr="00F241C3">
        <w:rPr>
          <w:rFonts w:ascii="Book Antiqua" w:eastAsia="Times New Roman" w:hAnsi="Book Antiqua" w:cs="Times New Roman"/>
          <w:b/>
          <w:bCs/>
          <w:sz w:val="19"/>
          <w:szCs w:val="19"/>
          <w:highlight w:val="cyan"/>
          <w:lang w:eastAsia="pt-BR"/>
        </w:rPr>
        <w:t>litígios</w:t>
      </w:r>
      <w:r w:rsidRPr="00F241C3">
        <w:rPr>
          <w:rFonts w:ascii="Book Antiqua" w:eastAsia="Times New Roman" w:hAnsi="Book Antiqua" w:cs="Times New Roman"/>
          <w:sz w:val="19"/>
          <w:szCs w:val="19"/>
          <w:lang w:eastAsia="pt-BR"/>
        </w:rPr>
        <w:t xml:space="preserve"> ou </w:t>
      </w:r>
      <w:r w:rsidRPr="00F241C3">
        <w:rPr>
          <w:rFonts w:ascii="Book Antiqua" w:eastAsia="Times New Roman" w:hAnsi="Book Antiqua" w:cs="Times New Roman"/>
          <w:b/>
          <w:bCs/>
          <w:sz w:val="19"/>
          <w:szCs w:val="19"/>
          <w:highlight w:val="cyan"/>
          <w:lang w:eastAsia="pt-BR"/>
        </w:rPr>
        <w:t>controvérsias entre as partes</w:t>
      </w:r>
      <w:r w:rsidRPr="00F241C3">
        <w:rPr>
          <w:rFonts w:ascii="Book Antiqua" w:eastAsia="Times New Roman" w:hAnsi="Book Antiqua" w:cs="Times New Roman"/>
          <w:b/>
          <w:bCs/>
          <w:sz w:val="19"/>
          <w:szCs w:val="19"/>
          <w:lang w:eastAsia="pt-BR"/>
        </w:rPr>
        <w:t xml:space="preserve"> </w:t>
      </w:r>
      <w:r w:rsidRPr="00F241C3">
        <w:rPr>
          <w:rFonts w:ascii="Book Antiqua" w:eastAsia="Times New Roman" w:hAnsi="Book Antiqua" w:cs="Times New Roman"/>
          <w:b/>
          <w:bCs/>
          <w:caps/>
          <w:sz w:val="19"/>
          <w:szCs w:val="19"/>
          <w:highlight w:val="green"/>
          <w:lang w:eastAsia="pt-BR"/>
        </w:rPr>
        <w:t>sejam dirimidos</w:t>
      </w:r>
      <w:r w:rsidRPr="00F241C3">
        <w:rPr>
          <w:rFonts w:ascii="Book Antiqua" w:eastAsia="Times New Roman" w:hAnsi="Book Antiqua" w:cs="Times New Roman"/>
          <w:sz w:val="19"/>
          <w:szCs w:val="19"/>
          <w:lang w:eastAsia="pt-BR"/>
        </w:rPr>
        <w:t xml:space="preserve"> mediante </w:t>
      </w:r>
      <w:r w:rsidRPr="00F241C3">
        <w:rPr>
          <w:rFonts w:ascii="Book Antiqua" w:eastAsia="Times New Roman" w:hAnsi="Book Antiqua" w:cs="Times New Roman"/>
          <w:b/>
          <w:bCs/>
          <w:caps/>
          <w:sz w:val="19"/>
          <w:szCs w:val="19"/>
          <w:shd w:val="clear" w:color="auto" w:fill="F7CAAC" w:themeFill="accent2" w:themeFillTint="66"/>
          <w:lang w:eastAsia="pt-BR"/>
        </w:rPr>
        <w:t>arbitragem</w:t>
      </w:r>
      <w:r w:rsidRPr="00F241C3">
        <w:rPr>
          <w:rFonts w:ascii="Book Antiqua" w:eastAsia="Times New Roman" w:hAnsi="Book Antiqua" w:cs="Times New Roman"/>
          <w:sz w:val="19"/>
          <w:szCs w:val="19"/>
          <w:lang w:eastAsia="pt-BR"/>
        </w:rPr>
        <w:t xml:space="preserve">, nos termos do disposto na </w:t>
      </w:r>
      <w:hyperlink r:id="rId173" w:history="1">
        <w:r w:rsidRPr="00F241C3">
          <w:rPr>
            <w:rFonts w:ascii="Book Antiqua" w:eastAsia="Times New Roman" w:hAnsi="Book Antiqua" w:cs="Times New Roman"/>
            <w:color w:val="0000FF"/>
            <w:sz w:val="19"/>
            <w:szCs w:val="19"/>
            <w:u w:val="single"/>
            <w:lang w:eastAsia="pt-BR"/>
          </w:rPr>
          <w:t>Lei nº 9.307, de 24 de setembro de 1996</w:t>
        </w:r>
      </w:hyperlink>
      <w:r w:rsidRPr="00F241C3">
        <w:rPr>
          <w:rFonts w:ascii="Book Antiqua" w:eastAsia="Times New Roman" w:hAnsi="Book Antiqua" w:cs="Times New Roman"/>
          <w:sz w:val="19"/>
          <w:szCs w:val="19"/>
          <w:lang w:eastAsia="pt-BR"/>
        </w:rPr>
        <w:t>.</w:t>
      </w:r>
      <w:r w:rsidR="001972F5">
        <w:rPr>
          <w:rFonts w:ascii="Book Antiqua" w:eastAsia="Times New Roman" w:hAnsi="Book Antiqua" w:cs="Times New Roman"/>
          <w:sz w:val="19"/>
          <w:szCs w:val="19"/>
          <w:lang w:eastAsia="pt-BR"/>
        </w:rPr>
        <w:t xml:space="preserve"> </w:t>
      </w:r>
      <w:r w:rsidR="001972F5" w:rsidRPr="00976AAC">
        <w:rPr>
          <w:rFonts w:ascii="Book Antiqua" w:eastAsia="Times New Roman" w:hAnsi="Book Antiqua" w:cs="Times New Roman"/>
          <w:b/>
          <w:bCs/>
          <w:color w:val="FF0000"/>
          <w:sz w:val="16"/>
          <w:szCs w:val="16"/>
          <w:u w:val="single"/>
          <w:lang w:eastAsia="pt-BR"/>
        </w:rPr>
        <w:t>(DPESE-2012)</w:t>
      </w:r>
    </w:p>
    <w:tbl>
      <w:tblPr>
        <w:tblStyle w:val="Tabelacomgrade"/>
        <w:tblW w:w="0" w:type="auto"/>
        <w:shd w:val="clear" w:color="auto" w:fill="CCFFFF"/>
        <w:tblLook w:val="04A0" w:firstRow="1" w:lastRow="0" w:firstColumn="1" w:lastColumn="0" w:noHBand="0" w:noVBand="1"/>
      </w:tblPr>
      <w:tblGrid>
        <w:gridCol w:w="8494"/>
      </w:tblGrid>
      <w:tr w:rsidR="00617F3E" w:rsidRPr="00F241C3" w14:paraId="42DB7E2D" w14:textId="77777777" w:rsidTr="00617F3E">
        <w:tc>
          <w:tcPr>
            <w:tcW w:w="8494" w:type="dxa"/>
            <w:shd w:val="clear" w:color="auto" w:fill="CCFFFF"/>
          </w:tcPr>
          <w:p w14:paraId="4C96738B" w14:textId="77777777" w:rsidR="00617F3E" w:rsidRPr="00F241C3" w:rsidRDefault="00617F3E" w:rsidP="000576BC">
            <w:pPr>
              <w:spacing w:before="100" w:beforeAutospacing="1" w:after="100" w:afterAutospacing="1"/>
              <w:jc w:val="both"/>
              <w:rPr>
                <w:rFonts w:ascii="Book Antiqua" w:eastAsia="Times New Roman" w:hAnsi="Book Antiqua" w:cs="Times New Roman"/>
                <w:b/>
                <w:bCs/>
                <w:sz w:val="19"/>
                <w:szCs w:val="19"/>
                <w:lang w:eastAsia="pt-BR"/>
              </w:rPr>
            </w:pPr>
            <w:r w:rsidRPr="00F241C3">
              <w:rPr>
                <w:rFonts w:ascii="Book Antiqua" w:eastAsia="Times New Roman" w:hAnsi="Book Antiqua" w:cs="Times New Roman"/>
                <w:b/>
                <w:bCs/>
                <w:sz w:val="19"/>
                <w:szCs w:val="19"/>
                <w:lang w:eastAsia="pt-BR"/>
              </w:rPr>
              <w:t>(</w:t>
            </w:r>
            <w:r w:rsidRPr="00F241C3">
              <w:rPr>
                <w:rFonts w:ascii="Book Antiqua" w:eastAsia="Times New Roman" w:hAnsi="Book Antiqua" w:cs="Times New Roman"/>
                <w:b/>
                <w:bCs/>
                <w:sz w:val="19"/>
                <w:szCs w:val="19"/>
                <w:highlight w:val="yellow"/>
                <w:lang w:eastAsia="pt-BR"/>
              </w:rPr>
              <w:t>TJPE-2013-FCC</w:t>
            </w:r>
            <w:r w:rsidRPr="00F241C3">
              <w:rPr>
                <w:rFonts w:ascii="Book Antiqua" w:eastAsia="Times New Roman" w:hAnsi="Book Antiqua" w:cs="Times New Roman"/>
                <w:b/>
                <w:bCs/>
                <w:sz w:val="19"/>
                <w:szCs w:val="19"/>
                <w:lang w:eastAsia="pt-BR"/>
              </w:rPr>
              <w:t>)</w:t>
            </w:r>
            <w:r w:rsidRPr="00F241C3">
              <w:rPr>
                <w:rFonts w:ascii="Book Antiqua" w:eastAsia="Times New Roman" w:hAnsi="Book Antiqua" w:cs="Times New Roman"/>
                <w:sz w:val="19"/>
                <w:szCs w:val="19"/>
                <w:lang w:eastAsia="pt-BR"/>
              </w:rPr>
              <w:t xml:space="preserve">: Nos contratos relativos ao financiamento imobiliário em geral, poderão as partes estipular que os litígios ou controvérsias entre elas sejam dirimidos mediante arbitragem. </w:t>
            </w:r>
            <w:r w:rsidRPr="00F241C3">
              <w:rPr>
                <w:rFonts w:ascii="Book Antiqua" w:eastAsia="Times New Roman" w:hAnsi="Book Antiqua" w:cs="Times New Roman"/>
                <w:b/>
                <w:bCs/>
                <w:sz w:val="19"/>
                <w:szCs w:val="19"/>
                <w:lang w:eastAsia="pt-BR"/>
              </w:rPr>
              <w:t>BL: art. 34, Lei SFH.</w:t>
            </w:r>
          </w:p>
        </w:tc>
      </w:tr>
    </w:tbl>
    <w:p w14:paraId="798466A6"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6" w:name="art35"/>
      <w:bookmarkEnd w:id="206"/>
      <w:r w:rsidRPr="00F241C3">
        <w:rPr>
          <w:rFonts w:ascii="Book Antiqua" w:eastAsia="Times New Roman" w:hAnsi="Book Antiqua" w:cs="Times New Roman"/>
          <w:sz w:val="19"/>
          <w:szCs w:val="19"/>
          <w:lang w:eastAsia="pt-BR"/>
        </w:rPr>
        <w:t xml:space="preserve">Art. 35. Nas cessões de crédito a que aludem os </w:t>
      </w:r>
      <w:proofErr w:type="spellStart"/>
      <w:r w:rsidRPr="00F241C3">
        <w:rPr>
          <w:rFonts w:ascii="Book Antiqua" w:eastAsia="Times New Roman" w:hAnsi="Book Antiqua" w:cs="Times New Roman"/>
          <w:sz w:val="19"/>
          <w:szCs w:val="19"/>
          <w:lang w:eastAsia="pt-BR"/>
        </w:rPr>
        <w:t>arts</w:t>
      </w:r>
      <w:proofErr w:type="spellEnd"/>
      <w:r w:rsidRPr="00F241C3">
        <w:rPr>
          <w:rFonts w:ascii="Book Antiqua" w:eastAsia="Times New Roman" w:hAnsi="Book Antiqua" w:cs="Times New Roman"/>
          <w:sz w:val="19"/>
          <w:szCs w:val="19"/>
          <w:lang w:eastAsia="pt-BR"/>
        </w:rPr>
        <w:t>. 3º, 18 e 28, é dispensada a notificação do devedor.</w:t>
      </w:r>
    </w:p>
    <w:p w14:paraId="6762FA7E" w14:textId="732FDE59"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07" w:name="art36"/>
      <w:bookmarkStart w:id="208" w:name="art36."/>
      <w:bookmarkEnd w:id="207"/>
      <w:bookmarkEnd w:id="208"/>
      <w:r w:rsidRPr="00CB73B7">
        <w:rPr>
          <w:rFonts w:ascii="Book Antiqua" w:eastAsia="Times New Roman" w:hAnsi="Book Antiqua" w:cs="Times New Roman"/>
          <w:b/>
          <w:bCs/>
          <w:sz w:val="19"/>
          <w:szCs w:val="19"/>
          <w:highlight w:val="magenta"/>
          <w:lang w:eastAsia="pt-BR"/>
        </w:rPr>
        <w:t>Art. 36</w:t>
      </w:r>
      <w:r w:rsidRPr="00CB73B7">
        <w:rPr>
          <w:rFonts w:ascii="Book Antiqua" w:eastAsia="Times New Roman" w:hAnsi="Book Antiqua" w:cs="Times New Roman"/>
          <w:b/>
          <w:bCs/>
          <w:sz w:val="19"/>
          <w:szCs w:val="19"/>
          <w:lang w:eastAsia="pt-BR"/>
        </w:rPr>
        <w:t xml:space="preserve">. Nos contratos de venda de imóveis a prazo, inclusive alienação fiduciária, de arrendamento mercantil de imóveis, de financiamento imobiliário em geral e nos títulos de que tratam os </w:t>
      </w:r>
      <w:proofErr w:type="spellStart"/>
      <w:r w:rsidRPr="00CB73B7">
        <w:rPr>
          <w:rFonts w:ascii="Book Antiqua" w:eastAsia="Times New Roman" w:hAnsi="Book Antiqua" w:cs="Times New Roman"/>
          <w:b/>
          <w:bCs/>
          <w:sz w:val="19"/>
          <w:szCs w:val="19"/>
          <w:lang w:eastAsia="pt-BR"/>
        </w:rPr>
        <w:t>arts</w:t>
      </w:r>
      <w:proofErr w:type="spellEnd"/>
      <w:r w:rsidRPr="00CB73B7">
        <w:rPr>
          <w:rFonts w:ascii="Book Antiqua" w:eastAsia="Times New Roman" w:hAnsi="Book Antiqua" w:cs="Times New Roman"/>
          <w:b/>
          <w:bCs/>
          <w:sz w:val="19"/>
          <w:szCs w:val="19"/>
          <w:lang w:eastAsia="pt-BR"/>
        </w:rPr>
        <w:t>. 6º, 7º e 8º, admitir-se-á, respeitada a legislação pertinente, a estipulação de cláusula de reajuste e das condições e critérios de sua aplicação</w:t>
      </w:r>
      <w:r w:rsidRPr="00976AAC">
        <w:rPr>
          <w:rFonts w:ascii="Book Antiqua" w:eastAsia="Times New Roman" w:hAnsi="Book Antiqua" w:cs="Times New Roman"/>
          <w:sz w:val="18"/>
          <w:szCs w:val="18"/>
          <w:lang w:eastAsia="pt-BR"/>
        </w:rPr>
        <w:t>.</w:t>
      </w:r>
      <w:r w:rsidR="00CB73B7" w:rsidRPr="00976AAC">
        <w:rPr>
          <w:rFonts w:ascii="Book Antiqua" w:eastAsia="Times New Roman" w:hAnsi="Book Antiqua" w:cs="Times New Roman"/>
          <w:sz w:val="18"/>
          <w:szCs w:val="18"/>
          <w:lang w:eastAsia="pt-BR"/>
        </w:rPr>
        <w:t xml:space="preserve"> </w:t>
      </w:r>
      <w:r w:rsidR="00CB73B7" w:rsidRPr="00976AAC">
        <w:rPr>
          <w:rFonts w:ascii="Book Antiqua" w:eastAsia="Times New Roman" w:hAnsi="Book Antiqua" w:cs="Times New Roman"/>
          <w:b/>
          <w:color w:val="FF0000"/>
          <w:sz w:val="16"/>
          <w:szCs w:val="16"/>
          <w:u w:val="single"/>
          <w:lang w:eastAsia="pt-BR"/>
        </w:rPr>
        <w:t>(Cartórios/TJRJ-2012)</w:t>
      </w:r>
    </w:p>
    <w:p w14:paraId="5B30AE48"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9" w:name="art37"/>
      <w:bookmarkEnd w:id="209"/>
      <w:r w:rsidRPr="00F241C3">
        <w:rPr>
          <w:rFonts w:ascii="Book Antiqua" w:eastAsia="Times New Roman" w:hAnsi="Book Antiqua" w:cs="Times New Roman"/>
          <w:sz w:val="19"/>
          <w:szCs w:val="19"/>
          <w:lang w:eastAsia="pt-BR"/>
        </w:rPr>
        <w:t xml:space="preserve">Art. 37. Às operações de arrendamento mercantil de imóveis não se aplica a legislação pertinente à locação de imóveis residenciais, não residenciais ou comerciais. </w:t>
      </w:r>
    </w:p>
    <w:p w14:paraId="175A33B6" w14:textId="1BD8492F" w:rsidR="00F05C93" w:rsidRPr="005A3133" w:rsidRDefault="00F05C93" w:rsidP="000576BC">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bookmarkStart w:id="210" w:name="art37a"/>
      <w:bookmarkStart w:id="211" w:name="art37a.."/>
      <w:bookmarkEnd w:id="210"/>
      <w:bookmarkEnd w:id="211"/>
      <w:r w:rsidRPr="005A3133">
        <w:rPr>
          <w:rFonts w:ascii="Book Antiqua" w:eastAsia="Times New Roman" w:hAnsi="Book Antiqua" w:cs="Times New Roman"/>
          <w:b/>
          <w:bCs/>
          <w:color w:val="000000"/>
          <w:sz w:val="19"/>
          <w:szCs w:val="19"/>
          <w:highlight w:val="magenta"/>
          <w:lang w:eastAsia="pt-BR"/>
        </w:rPr>
        <w:t>Art. 37-A</w:t>
      </w:r>
      <w:r w:rsidRPr="005A3133">
        <w:rPr>
          <w:rFonts w:ascii="Book Antiqua" w:eastAsia="Times New Roman" w:hAnsi="Book Antiqua" w:cs="Times New Roman"/>
          <w:b/>
          <w:bCs/>
          <w:color w:val="000000"/>
          <w:sz w:val="19"/>
          <w:szCs w:val="19"/>
          <w:lang w:eastAsia="pt-BR"/>
        </w:rPr>
        <w:t>. O fiduciante pagará ao credor fiduciário ou ao seu sucessor, a título de taxa de ocupação do imóvel, por mês ou fração, valor correspondente a 1% (um por cento) do valor de que trata o inciso VI do caput ou o parágrafo único do art. 24 desta Lei, computado e exigível desde a data da consolidação da propriedade fiduciária no patrimônio do credor fiduciário até a data em que este ou seu sucessor vier a ser imitido na posse do imóvel</w:t>
      </w:r>
      <w:r w:rsidRPr="00F05C93">
        <w:rPr>
          <w:rFonts w:ascii="Book Antiqua" w:eastAsia="Times New Roman" w:hAnsi="Book Antiqua" w:cs="Times New Roman"/>
          <w:color w:val="000000"/>
          <w:sz w:val="16"/>
          <w:szCs w:val="16"/>
          <w:lang w:eastAsia="pt-BR"/>
        </w:rPr>
        <w:t>. </w:t>
      </w:r>
      <w:hyperlink r:id="rId174" w:anchor="art2" w:history="1">
        <w:r w:rsidRPr="00F05C93">
          <w:rPr>
            <w:rStyle w:val="Hyperlink"/>
            <w:rFonts w:ascii="Book Antiqua" w:eastAsia="Times New Roman" w:hAnsi="Book Antiqua" w:cs="Times New Roman"/>
            <w:sz w:val="16"/>
            <w:szCs w:val="16"/>
            <w:lang w:eastAsia="pt-BR"/>
          </w:rPr>
          <w:t>(Redação dada pela Lei nº 14.711, de 2023)</w:t>
        </w:r>
      </w:hyperlink>
      <w:r w:rsidR="005A3133">
        <w:rPr>
          <w:rFonts w:ascii="Book Antiqua" w:eastAsia="Times New Roman" w:hAnsi="Book Antiqua" w:cs="Times New Roman"/>
          <w:color w:val="000000"/>
          <w:sz w:val="16"/>
          <w:szCs w:val="16"/>
          <w:lang w:eastAsia="pt-BR"/>
        </w:rPr>
        <w:t xml:space="preserve"> </w:t>
      </w:r>
      <w:r w:rsidR="005A3133" w:rsidRPr="00976AAC">
        <w:rPr>
          <w:rFonts w:ascii="Book Antiqua" w:hAnsi="Book Antiqua"/>
          <w:b/>
          <w:color w:val="FF0000"/>
          <w:sz w:val="16"/>
          <w:szCs w:val="16"/>
          <w:u w:val="single"/>
        </w:rPr>
        <w:t>(DPESP-2019)</w:t>
      </w:r>
      <w:r w:rsidR="005A3133" w:rsidRPr="00976AAC">
        <w:rPr>
          <w:rFonts w:ascii="Book Antiqua" w:hAnsi="Book Antiqua"/>
          <w:b/>
          <w:color w:val="FF0000"/>
          <w:sz w:val="16"/>
          <w:szCs w:val="16"/>
        </w:rPr>
        <w:t xml:space="preserve"> </w:t>
      </w:r>
      <w:r w:rsidR="005A3133" w:rsidRPr="00976AAC">
        <w:rPr>
          <w:rFonts w:ascii="Book Antiqua" w:eastAsia="Times New Roman" w:hAnsi="Book Antiqua" w:cs="Times New Roman"/>
          <w:b/>
          <w:bCs/>
          <w:color w:val="FF0000"/>
          <w:sz w:val="16"/>
          <w:szCs w:val="16"/>
          <w:lang w:eastAsia="pt-BR"/>
        </w:rPr>
        <w:t>(</w:t>
      </w:r>
      <w:r w:rsidR="005A3133" w:rsidRPr="00976AAC">
        <w:rPr>
          <w:rFonts w:ascii="Book Antiqua" w:eastAsia="Times New Roman" w:hAnsi="Book Antiqua" w:cs="Times New Roman"/>
          <w:b/>
          <w:bCs/>
          <w:color w:val="FF0000"/>
          <w:sz w:val="16"/>
          <w:szCs w:val="16"/>
          <w:u w:val="single"/>
          <w:lang w:eastAsia="pt-BR"/>
        </w:rPr>
        <w:t>TJGO-2021)</w:t>
      </w:r>
    </w:p>
    <w:p w14:paraId="508FFE79" w14:textId="5F493A9B"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241C3">
        <w:rPr>
          <w:rFonts w:ascii="Book Antiqua" w:eastAsia="Times New Roman" w:hAnsi="Book Antiqua" w:cs="Times New Roman"/>
          <w:color w:val="000000"/>
          <w:sz w:val="19"/>
          <w:szCs w:val="19"/>
          <w:lang w:eastAsia="pt-BR"/>
        </w:rPr>
        <w:t xml:space="preserve">Parágrafo único.  O disposto no caput deste artigo aplica-se às operações do Programa Minha Casa, Minha Vida, instituído pela </w:t>
      </w:r>
      <w:hyperlink r:id="rId175" w:history="1">
        <w:r w:rsidRPr="00F241C3">
          <w:rPr>
            <w:rFonts w:ascii="Book Antiqua" w:eastAsia="Times New Roman" w:hAnsi="Book Antiqua" w:cs="Times New Roman"/>
            <w:color w:val="0000FF"/>
            <w:sz w:val="19"/>
            <w:szCs w:val="19"/>
            <w:u w:val="single"/>
            <w:lang w:eastAsia="pt-BR"/>
          </w:rPr>
          <w:t>Lei nº 11.977, de 7 de julho de 200</w:t>
        </w:r>
      </w:hyperlink>
      <w:r w:rsidRPr="00F241C3">
        <w:rPr>
          <w:rFonts w:ascii="Book Antiqua" w:eastAsia="Times New Roman" w:hAnsi="Book Antiqua" w:cs="Times New Roman"/>
          <w:color w:val="000000"/>
          <w:sz w:val="19"/>
          <w:szCs w:val="19"/>
          <w:lang w:eastAsia="pt-BR"/>
        </w:rPr>
        <w:t xml:space="preserve">9, com recursos advindos da integralização de cotas no Fundo de Arrendamento Residencial (FAR). </w:t>
      </w:r>
      <w:hyperlink r:id="rId176" w:anchor="art67" w:history="1">
        <w:r w:rsidRPr="00976AAC">
          <w:rPr>
            <w:rFonts w:ascii="Book Antiqua" w:eastAsia="Times New Roman" w:hAnsi="Book Antiqua" w:cs="Times New Roman"/>
            <w:color w:val="0000FF"/>
            <w:sz w:val="16"/>
            <w:szCs w:val="16"/>
            <w:u w:val="single"/>
            <w:lang w:eastAsia="pt-BR"/>
          </w:rPr>
          <w:t>(Incluído pela Lei nº 13.465, de 2017)</w:t>
        </w:r>
      </w:hyperlink>
    </w:p>
    <w:p w14:paraId="3F224026" w14:textId="0A74EA3E"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2" w:name="art37b"/>
      <w:bookmarkStart w:id="213" w:name="art37b."/>
      <w:bookmarkEnd w:id="212"/>
      <w:bookmarkEnd w:id="213"/>
      <w:r w:rsidRPr="006302E6">
        <w:rPr>
          <w:rFonts w:ascii="Book Antiqua" w:eastAsia="Times New Roman" w:hAnsi="Book Antiqua" w:cs="Times New Roman"/>
          <w:b/>
          <w:bCs/>
          <w:sz w:val="19"/>
          <w:szCs w:val="19"/>
          <w:highlight w:val="magenta"/>
          <w:lang w:eastAsia="pt-BR"/>
        </w:rPr>
        <w:t>Art. 37-B</w:t>
      </w:r>
      <w:r w:rsidRPr="00F241C3">
        <w:rPr>
          <w:rFonts w:ascii="Book Antiqua" w:eastAsia="Times New Roman" w:hAnsi="Book Antiqua" w:cs="Times New Roman"/>
          <w:sz w:val="19"/>
          <w:szCs w:val="19"/>
          <w:lang w:eastAsia="pt-BR"/>
        </w:rPr>
        <w:t xml:space="preserve">. </w:t>
      </w:r>
      <w:r w:rsidRPr="006302E6">
        <w:rPr>
          <w:rFonts w:ascii="Book Antiqua" w:eastAsia="Times New Roman" w:hAnsi="Book Antiqua" w:cs="Times New Roman"/>
          <w:b/>
          <w:bCs/>
          <w:sz w:val="19"/>
          <w:szCs w:val="19"/>
          <w:lang w:eastAsia="pt-BR"/>
        </w:rPr>
        <w:t>Será considerada ineficaz, e sem qualquer efeito perante o fiduciário ou seus sucessores, a contratação ou a prorrogação de locação de imóvel alienado fiduciariamente por prazo superior a um ano sem concordância por escrito do fiduciário</w:t>
      </w:r>
      <w:r w:rsidRPr="00976AAC">
        <w:rPr>
          <w:rFonts w:ascii="Book Antiqua" w:eastAsia="Times New Roman" w:hAnsi="Book Antiqua" w:cs="Times New Roman"/>
          <w:sz w:val="16"/>
          <w:szCs w:val="16"/>
          <w:lang w:eastAsia="pt-BR"/>
        </w:rPr>
        <w:t>. </w:t>
      </w:r>
      <w:hyperlink r:id="rId177" w:anchor="art57" w:history="1">
        <w:r w:rsidRPr="00976AAC">
          <w:rPr>
            <w:rFonts w:ascii="Book Antiqua" w:eastAsia="Times New Roman" w:hAnsi="Book Antiqua" w:cs="Times New Roman"/>
            <w:color w:val="0000FF"/>
            <w:sz w:val="16"/>
            <w:szCs w:val="16"/>
            <w:u w:val="single"/>
            <w:lang w:eastAsia="pt-BR"/>
          </w:rPr>
          <w:t>(Incluído pela Lei nº 10.931, de 2004)</w:t>
        </w:r>
      </w:hyperlink>
      <w:r w:rsidR="006302E6" w:rsidRPr="00976AAC">
        <w:rPr>
          <w:rFonts w:ascii="Book Antiqua" w:eastAsia="Times New Roman" w:hAnsi="Book Antiqua" w:cs="Times New Roman"/>
          <w:color w:val="0000FF"/>
          <w:sz w:val="16"/>
          <w:szCs w:val="16"/>
          <w:lang w:eastAsia="pt-BR"/>
        </w:rPr>
        <w:t xml:space="preserve"> </w:t>
      </w:r>
      <w:r w:rsidR="006302E6" w:rsidRPr="00976AAC">
        <w:rPr>
          <w:rFonts w:ascii="Book Antiqua" w:hAnsi="Book Antiqua"/>
          <w:b/>
          <w:color w:val="FF0000"/>
          <w:sz w:val="16"/>
          <w:szCs w:val="16"/>
          <w:u w:val="single"/>
        </w:rPr>
        <w:t>(Cartórios/TJRS-2019)</w:t>
      </w:r>
      <w:r w:rsidR="007A0CD0" w:rsidRPr="00976AAC">
        <w:rPr>
          <w:rFonts w:ascii="Book Antiqua" w:hAnsi="Book Antiqua"/>
          <w:b/>
          <w:color w:val="FF0000"/>
          <w:sz w:val="16"/>
          <w:szCs w:val="16"/>
        </w:rPr>
        <w:t xml:space="preserve"> </w:t>
      </w:r>
      <w:r w:rsidR="007A0CD0" w:rsidRPr="00976AAC">
        <w:rPr>
          <w:rFonts w:ascii="Book Antiqua" w:eastAsia="Times New Roman" w:hAnsi="Book Antiqua" w:cs="Times New Roman"/>
          <w:b/>
          <w:color w:val="FF0000"/>
          <w:sz w:val="16"/>
          <w:szCs w:val="16"/>
          <w:u w:val="single"/>
          <w:lang w:eastAsia="pt-BR"/>
        </w:rPr>
        <w:t>(Cartórios/TJSC-2019)</w:t>
      </w:r>
    </w:p>
    <w:p w14:paraId="7F2E9705" w14:textId="5A43EA51" w:rsidR="00976AAC" w:rsidRPr="00976AAC" w:rsidRDefault="00976AAC"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4" w:name="art38"/>
      <w:bookmarkStart w:id="215" w:name="art38.."/>
      <w:bookmarkEnd w:id="214"/>
      <w:bookmarkEnd w:id="215"/>
      <w:r w:rsidRPr="00976AAC">
        <w:rPr>
          <w:rFonts w:ascii="Book Antiqua" w:eastAsia="Times New Roman" w:hAnsi="Book Antiqua" w:cs="Times New Roman"/>
          <w:sz w:val="19"/>
          <w:szCs w:val="19"/>
          <w:lang w:eastAsia="pt-BR"/>
        </w:rPr>
        <w:t>Art. 37-C. Os editais previstos nesta Lei poderão ser publicados de forma eletrônica</w:t>
      </w:r>
      <w:r w:rsidRPr="00976AAC">
        <w:rPr>
          <w:rFonts w:ascii="Book Antiqua" w:eastAsia="Times New Roman" w:hAnsi="Book Antiqua" w:cs="Times New Roman"/>
          <w:sz w:val="16"/>
          <w:szCs w:val="16"/>
          <w:lang w:eastAsia="pt-BR"/>
        </w:rPr>
        <w:t>. </w:t>
      </w:r>
      <w:hyperlink r:id="rId178" w:anchor="art28" w:history="1">
        <w:r w:rsidRPr="00976AAC">
          <w:rPr>
            <w:rStyle w:val="Hyperlink"/>
            <w:rFonts w:ascii="Book Antiqua" w:eastAsia="Times New Roman" w:hAnsi="Book Antiqua" w:cs="Times New Roman"/>
            <w:sz w:val="16"/>
            <w:szCs w:val="16"/>
            <w:lang w:eastAsia="pt-BR"/>
          </w:rPr>
          <w:t>(Incluído pela Lei nº 14.620, de 2023)</w:t>
        </w:r>
      </w:hyperlink>
    </w:p>
    <w:p w14:paraId="2003C3A1" w14:textId="4FFD2247"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F241C3">
        <w:rPr>
          <w:rFonts w:ascii="Book Antiqua" w:eastAsia="Times New Roman" w:hAnsi="Book Antiqua" w:cs="Times New Roman"/>
          <w:b/>
          <w:bCs/>
          <w:sz w:val="19"/>
          <w:szCs w:val="19"/>
          <w:highlight w:val="magenta"/>
          <w:lang w:eastAsia="pt-BR"/>
        </w:rPr>
        <w:t>Art. 38</w:t>
      </w:r>
      <w:r w:rsidRPr="00F241C3">
        <w:rPr>
          <w:rFonts w:ascii="Book Antiqua" w:eastAsia="Times New Roman" w:hAnsi="Book Antiqua" w:cs="Times New Roman"/>
          <w:sz w:val="19"/>
          <w:szCs w:val="19"/>
          <w:lang w:eastAsia="pt-BR"/>
        </w:rPr>
        <w:t xml:space="preserve">. </w:t>
      </w:r>
      <w:r w:rsidRPr="00BC4F32">
        <w:rPr>
          <w:rFonts w:ascii="Book Antiqua" w:eastAsia="Times New Roman" w:hAnsi="Book Antiqua" w:cs="Times New Roman"/>
          <w:b/>
          <w:bCs/>
          <w:sz w:val="19"/>
          <w:szCs w:val="19"/>
          <w:lang w:eastAsia="pt-BR"/>
        </w:rPr>
        <w:t xml:space="preserve">Os atos e contratos referidos nesta Lei ou resultantes da sua aplicação, mesmo aqueles que visem à constituição, transferência, modificação ou renúncia de direitos reais sobre imóveis, </w:t>
      </w:r>
      <w:r w:rsidRPr="00BC4F32">
        <w:rPr>
          <w:rFonts w:ascii="Book Antiqua" w:eastAsia="Times New Roman" w:hAnsi="Book Antiqua" w:cs="Times New Roman"/>
          <w:b/>
          <w:bCs/>
          <w:caps/>
          <w:sz w:val="19"/>
          <w:szCs w:val="19"/>
          <w:highlight w:val="green"/>
          <w:lang w:eastAsia="pt-BR"/>
        </w:rPr>
        <w:t>poderão ser celebrados</w:t>
      </w:r>
      <w:r w:rsidRPr="00BC4F32">
        <w:rPr>
          <w:rFonts w:ascii="Book Antiqua" w:eastAsia="Times New Roman" w:hAnsi="Book Antiqua" w:cs="Times New Roman"/>
          <w:b/>
          <w:bCs/>
          <w:sz w:val="19"/>
          <w:szCs w:val="19"/>
          <w:lang w:eastAsia="pt-BR"/>
        </w:rPr>
        <w:t xml:space="preserve"> por </w:t>
      </w:r>
      <w:r w:rsidRPr="00BC4F32">
        <w:rPr>
          <w:rFonts w:ascii="Book Antiqua" w:eastAsia="Times New Roman" w:hAnsi="Book Antiqua" w:cs="Times New Roman"/>
          <w:b/>
          <w:bCs/>
          <w:sz w:val="19"/>
          <w:szCs w:val="19"/>
          <w:highlight w:val="cyan"/>
          <w:lang w:eastAsia="pt-BR"/>
        </w:rPr>
        <w:t>escritura pública</w:t>
      </w:r>
      <w:r w:rsidRPr="00BC4F32">
        <w:rPr>
          <w:rFonts w:ascii="Book Antiqua" w:eastAsia="Times New Roman" w:hAnsi="Book Antiqua" w:cs="Times New Roman"/>
          <w:b/>
          <w:bCs/>
          <w:sz w:val="19"/>
          <w:szCs w:val="19"/>
          <w:lang w:eastAsia="pt-BR"/>
        </w:rPr>
        <w:t xml:space="preserve"> ou por </w:t>
      </w:r>
      <w:r w:rsidRPr="00BC4F32">
        <w:rPr>
          <w:rFonts w:ascii="Book Antiqua" w:eastAsia="Times New Roman" w:hAnsi="Book Antiqua" w:cs="Times New Roman"/>
          <w:b/>
          <w:bCs/>
          <w:sz w:val="19"/>
          <w:szCs w:val="19"/>
          <w:highlight w:val="cyan"/>
          <w:lang w:eastAsia="pt-BR"/>
        </w:rPr>
        <w:t>instrumento particular com efeitos de escritura pública</w:t>
      </w:r>
      <w:r w:rsidRPr="00976AAC">
        <w:rPr>
          <w:rFonts w:ascii="Book Antiqua" w:eastAsia="Times New Roman" w:hAnsi="Book Antiqua" w:cs="Times New Roman"/>
          <w:b/>
          <w:bCs/>
          <w:sz w:val="16"/>
          <w:szCs w:val="16"/>
          <w:lang w:eastAsia="pt-BR"/>
        </w:rPr>
        <w:t>.</w:t>
      </w:r>
      <w:r w:rsidRPr="00976AAC">
        <w:rPr>
          <w:rFonts w:ascii="Book Antiqua" w:eastAsia="Times New Roman" w:hAnsi="Book Antiqua" w:cs="Times New Roman"/>
          <w:sz w:val="16"/>
          <w:szCs w:val="16"/>
          <w:lang w:eastAsia="pt-BR"/>
        </w:rPr>
        <w:t xml:space="preserve"> </w:t>
      </w:r>
      <w:hyperlink r:id="rId179" w:anchor="art38" w:history="1">
        <w:r w:rsidRPr="00976AAC">
          <w:rPr>
            <w:rFonts w:ascii="Book Antiqua" w:eastAsia="Times New Roman" w:hAnsi="Book Antiqua" w:cs="Times New Roman"/>
            <w:color w:val="0000FF"/>
            <w:sz w:val="16"/>
            <w:szCs w:val="16"/>
            <w:u w:val="single"/>
            <w:lang w:eastAsia="pt-BR"/>
          </w:rPr>
          <w:t>(Redação dada pela Lei nº 11.076, de 2004)</w:t>
        </w:r>
      </w:hyperlink>
      <w:r w:rsidR="006C6DE0" w:rsidRPr="00976AAC">
        <w:rPr>
          <w:rFonts w:ascii="Book Antiqua" w:eastAsia="Times New Roman" w:hAnsi="Book Antiqua" w:cs="Times New Roman"/>
          <w:color w:val="0000FF"/>
          <w:sz w:val="16"/>
          <w:szCs w:val="16"/>
          <w:lang w:eastAsia="pt-BR"/>
        </w:rPr>
        <w:t xml:space="preserve"> </w:t>
      </w:r>
      <w:r w:rsidR="006C6DE0" w:rsidRPr="00976AAC">
        <w:rPr>
          <w:rFonts w:ascii="Book Antiqua" w:eastAsia="Times New Roman" w:hAnsi="Book Antiqua" w:cs="Times New Roman"/>
          <w:b/>
          <w:bCs/>
          <w:color w:val="FF0000"/>
          <w:sz w:val="16"/>
          <w:szCs w:val="16"/>
          <w:u w:val="single"/>
          <w:lang w:eastAsia="pt-BR"/>
        </w:rPr>
        <w:t>(Cartórios/TJSP-</w:t>
      </w:r>
      <w:r w:rsidR="00E579B7" w:rsidRPr="00976AAC">
        <w:rPr>
          <w:rFonts w:ascii="Book Antiqua" w:eastAsia="Times New Roman" w:hAnsi="Book Antiqua" w:cs="Times New Roman"/>
          <w:b/>
          <w:bCs/>
          <w:color w:val="FF0000"/>
          <w:sz w:val="16"/>
          <w:szCs w:val="16"/>
          <w:u w:val="single"/>
          <w:lang w:eastAsia="pt-BR"/>
        </w:rPr>
        <w:t>2011/</w:t>
      </w:r>
      <w:r w:rsidR="006C6DE0" w:rsidRPr="00976AAC">
        <w:rPr>
          <w:rFonts w:ascii="Book Antiqua" w:eastAsia="Times New Roman" w:hAnsi="Book Antiqua" w:cs="Times New Roman"/>
          <w:b/>
          <w:bCs/>
          <w:color w:val="FF0000"/>
          <w:sz w:val="16"/>
          <w:szCs w:val="16"/>
          <w:u w:val="single"/>
          <w:lang w:eastAsia="pt-BR"/>
        </w:rPr>
        <w:t>2014)</w:t>
      </w:r>
      <w:r w:rsidR="00B4019C" w:rsidRPr="00976AAC">
        <w:rPr>
          <w:rFonts w:ascii="Book Antiqua" w:eastAsia="Times New Roman" w:hAnsi="Book Antiqua" w:cs="Times New Roman"/>
          <w:color w:val="0000FF"/>
          <w:sz w:val="16"/>
          <w:szCs w:val="16"/>
          <w:lang w:eastAsia="pt-BR"/>
        </w:rPr>
        <w:t xml:space="preserve"> </w:t>
      </w:r>
      <w:r w:rsidR="00B4019C" w:rsidRPr="00976AAC">
        <w:rPr>
          <w:rFonts w:ascii="Book Antiqua" w:eastAsia="Times New Roman" w:hAnsi="Book Antiqua" w:cs="Times New Roman"/>
          <w:b/>
          <w:color w:val="FF0000"/>
          <w:sz w:val="16"/>
          <w:szCs w:val="16"/>
          <w:u w:val="single"/>
          <w:lang w:eastAsia="pt-BR"/>
        </w:rPr>
        <w:t>(Cartórios/TJMG-2009</w:t>
      </w:r>
      <w:r w:rsidR="00BC4F32" w:rsidRPr="00976AAC">
        <w:rPr>
          <w:rFonts w:ascii="Book Antiqua" w:eastAsia="Times New Roman" w:hAnsi="Book Antiqua" w:cs="Times New Roman"/>
          <w:b/>
          <w:color w:val="FF0000"/>
          <w:sz w:val="16"/>
          <w:szCs w:val="16"/>
          <w:u w:val="single"/>
          <w:lang w:eastAsia="pt-BR"/>
        </w:rPr>
        <w:t>/2015</w:t>
      </w:r>
      <w:r w:rsidR="0084254A" w:rsidRPr="00976AAC">
        <w:rPr>
          <w:rFonts w:ascii="Book Antiqua" w:eastAsia="Times New Roman" w:hAnsi="Book Antiqua" w:cs="Times New Roman"/>
          <w:b/>
          <w:color w:val="FF0000"/>
          <w:sz w:val="16"/>
          <w:szCs w:val="16"/>
          <w:u w:val="single"/>
          <w:lang w:eastAsia="pt-BR"/>
        </w:rPr>
        <w:t>/2016</w:t>
      </w:r>
      <w:r w:rsidR="00B4019C" w:rsidRPr="00976AAC">
        <w:rPr>
          <w:rFonts w:ascii="Book Antiqua" w:eastAsia="Times New Roman" w:hAnsi="Book Antiqua" w:cs="Times New Roman"/>
          <w:b/>
          <w:color w:val="FF0000"/>
          <w:sz w:val="16"/>
          <w:szCs w:val="16"/>
          <w:u w:val="single"/>
          <w:lang w:eastAsia="pt-BR"/>
        </w:rPr>
        <w:t>)</w:t>
      </w:r>
      <w:r w:rsidR="00CA12E8" w:rsidRPr="00976AAC">
        <w:rPr>
          <w:rFonts w:ascii="Book Antiqua" w:eastAsia="Times New Roman" w:hAnsi="Book Antiqua" w:cs="Times New Roman"/>
          <w:b/>
          <w:color w:val="FF0000"/>
          <w:sz w:val="16"/>
          <w:szCs w:val="16"/>
          <w:lang w:eastAsia="pt-BR"/>
        </w:rPr>
        <w:t xml:space="preserve"> </w:t>
      </w:r>
      <w:r w:rsidR="00CA12E8" w:rsidRPr="00976AAC">
        <w:rPr>
          <w:rFonts w:ascii="Book Antiqua" w:eastAsia="Times New Roman" w:hAnsi="Book Antiqua" w:cs="Times New Roman"/>
          <w:b/>
          <w:color w:val="FF0000"/>
          <w:sz w:val="16"/>
          <w:szCs w:val="16"/>
          <w:u w:val="single"/>
          <w:lang w:eastAsia="pt-BR"/>
        </w:rPr>
        <w:t>(Cartórios/TJMA-2016)</w:t>
      </w:r>
      <w:r w:rsidR="00B4019C" w:rsidRPr="00976AAC">
        <w:rPr>
          <w:rFonts w:ascii="Book Antiqua" w:eastAsia="Times New Roman" w:hAnsi="Book Antiqua" w:cs="Times New Roman"/>
          <w:b/>
          <w:color w:val="FF0000"/>
          <w:sz w:val="16"/>
          <w:szCs w:val="16"/>
          <w:lang w:eastAsia="pt-BR"/>
        </w:rPr>
        <w:t xml:space="preserve"> </w:t>
      </w:r>
      <w:r w:rsidR="00B4019C" w:rsidRPr="00976AAC">
        <w:rPr>
          <w:rFonts w:ascii="Book Antiqua" w:eastAsia="Times New Roman" w:hAnsi="Book Antiqua" w:cs="Times New Roman"/>
          <w:b/>
          <w:color w:val="FF0000"/>
          <w:sz w:val="16"/>
          <w:szCs w:val="16"/>
          <w:u w:val="single"/>
          <w:lang w:eastAsia="pt-BR"/>
        </w:rPr>
        <w:t>(TJAC-2019)</w:t>
      </w:r>
      <w:r w:rsidR="001030E4" w:rsidRPr="00976AAC">
        <w:rPr>
          <w:rFonts w:ascii="Book Antiqua" w:eastAsia="Times New Roman" w:hAnsi="Book Antiqua" w:cs="Times New Roman"/>
          <w:b/>
          <w:color w:val="FF0000"/>
          <w:sz w:val="16"/>
          <w:szCs w:val="16"/>
          <w:lang w:eastAsia="pt-BR"/>
        </w:rPr>
        <w:t xml:space="preserve"> </w:t>
      </w:r>
      <w:bookmarkStart w:id="216" w:name="_Hlk102567363"/>
      <w:r w:rsidR="001030E4" w:rsidRPr="00976AAC">
        <w:rPr>
          <w:rFonts w:ascii="Book Antiqua" w:eastAsia="Times New Roman" w:hAnsi="Book Antiqua" w:cs="Times New Roman"/>
          <w:b/>
          <w:color w:val="FF0000"/>
          <w:sz w:val="16"/>
          <w:szCs w:val="16"/>
          <w:u w:val="single"/>
          <w:lang w:eastAsia="pt-BR"/>
        </w:rPr>
        <w:t>(Cartórios/TJRS-2019)</w:t>
      </w:r>
      <w:bookmarkEnd w:id="216"/>
      <w:r w:rsidR="007A0CD0" w:rsidRPr="00976AAC">
        <w:rPr>
          <w:rFonts w:ascii="Book Antiqua" w:eastAsia="Times New Roman" w:hAnsi="Book Antiqua" w:cs="Times New Roman"/>
          <w:b/>
          <w:color w:val="FF0000"/>
          <w:sz w:val="16"/>
          <w:szCs w:val="16"/>
          <w:lang w:eastAsia="pt-BR"/>
        </w:rPr>
        <w:t xml:space="preserve"> </w:t>
      </w:r>
      <w:r w:rsidR="007A0CD0" w:rsidRPr="00976AAC">
        <w:rPr>
          <w:rFonts w:ascii="Book Antiqua" w:eastAsia="Times New Roman" w:hAnsi="Book Antiqua" w:cs="Times New Roman"/>
          <w:b/>
          <w:color w:val="FF0000"/>
          <w:sz w:val="16"/>
          <w:szCs w:val="16"/>
          <w:u w:val="single"/>
          <w:lang w:eastAsia="pt-BR"/>
        </w:rPr>
        <w:t>(Cartórios/TJSC-2019)</w:t>
      </w:r>
      <w:r w:rsidR="0013696A" w:rsidRPr="00976AAC">
        <w:rPr>
          <w:rFonts w:ascii="Book Antiqua" w:eastAsia="Times New Roman" w:hAnsi="Book Antiqua" w:cs="Times New Roman"/>
          <w:b/>
          <w:color w:val="FF0000"/>
          <w:sz w:val="16"/>
          <w:szCs w:val="16"/>
          <w:lang w:eastAsia="pt-BR"/>
        </w:rPr>
        <w:t xml:space="preserve"> </w:t>
      </w:r>
      <w:r w:rsidR="0013696A" w:rsidRPr="00976AAC">
        <w:rPr>
          <w:rFonts w:ascii="Book Antiqua" w:eastAsia="Times New Roman" w:hAnsi="Book Antiqua" w:cs="Times New Roman"/>
          <w:b/>
          <w:bCs/>
          <w:color w:val="FF0000"/>
          <w:sz w:val="16"/>
          <w:szCs w:val="16"/>
          <w:u w:val="single"/>
          <w:lang w:eastAsia="pt-BR"/>
        </w:rPr>
        <w:t>(TJSP-2021)</w:t>
      </w:r>
    </w:p>
    <w:tbl>
      <w:tblPr>
        <w:tblStyle w:val="Tabelacomgrade"/>
        <w:tblW w:w="0" w:type="auto"/>
        <w:shd w:val="clear" w:color="auto" w:fill="CCFFFF"/>
        <w:tblLook w:val="04A0" w:firstRow="1" w:lastRow="0" w:firstColumn="1" w:lastColumn="0" w:noHBand="0" w:noVBand="1"/>
      </w:tblPr>
      <w:tblGrid>
        <w:gridCol w:w="8494"/>
      </w:tblGrid>
      <w:tr w:rsidR="00494126" w:rsidRPr="00F241C3" w14:paraId="21729821" w14:textId="77777777" w:rsidTr="00494126">
        <w:tc>
          <w:tcPr>
            <w:tcW w:w="8494" w:type="dxa"/>
            <w:shd w:val="clear" w:color="auto" w:fill="CCFFFF"/>
          </w:tcPr>
          <w:p w14:paraId="439262CE" w14:textId="36577D5F" w:rsidR="0013696A" w:rsidRPr="0013696A" w:rsidRDefault="0013696A" w:rsidP="000576B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3696A">
              <w:rPr>
                <w:rFonts w:ascii="Book Antiqua" w:eastAsia="Times New Roman" w:hAnsi="Book Antiqua" w:cs="Times New Roman"/>
                <w:b/>
                <w:bCs/>
                <w:sz w:val="19"/>
                <w:szCs w:val="19"/>
                <w:highlight w:val="yellow"/>
                <w:lang w:eastAsia="pt-BR"/>
              </w:rPr>
              <w:t>TJSP-2021-VUNESP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696A">
              <w:rPr>
                <w:rFonts w:ascii="Book Antiqua" w:eastAsia="Times New Roman" w:hAnsi="Book Antiqua" w:cs="Times New Roman"/>
                <w:sz w:val="19"/>
                <w:szCs w:val="19"/>
                <w:lang w:eastAsia="pt-BR"/>
              </w:rPr>
              <w:t>Assinale a alternativa correta sobre alienação fiduciária e propriedade fiduciária, segundo entendimento dominante e atual do Superior Tribunal de Justiça</w:t>
            </w:r>
            <w:r>
              <w:rPr>
                <w:rFonts w:ascii="Book Antiqua" w:eastAsia="Times New Roman" w:hAnsi="Book Antiqua" w:cs="Times New Roman"/>
                <w:sz w:val="19"/>
                <w:szCs w:val="19"/>
                <w:lang w:eastAsia="pt-BR"/>
              </w:rPr>
              <w:t xml:space="preserve">: </w:t>
            </w:r>
            <w:r w:rsidRPr="0013696A">
              <w:rPr>
                <w:rFonts w:ascii="Book Antiqua" w:eastAsia="Times New Roman" w:hAnsi="Book Antiqua" w:cs="Times New Roman"/>
                <w:sz w:val="19"/>
                <w:szCs w:val="19"/>
                <w:lang w:eastAsia="pt-BR"/>
              </w:rPr>
              <w:t>O contrato de venda com alienação fiduciária em garantia sobre bens imóveis, independentemente de seu valor, pode ser celebrado por escritura pública ou instrumento particular com efeitos de escritura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Lei 9514/97.</w:t>
            </w:r>
          </w:p>
          <w:p w14:paraId="4B74B873" w14:textId="74678CD3" w:rsidR="00494126" w:rsidRPr="00F241C3" w:rsidRDefault="00494126" w:rsidP="000576BC">
            <w:pPr>
              <w:spacing w:before="100" w:beforeAutospacing="1" w:after="100" w:afterAutospacing="1"/>
              <w:jc w:val="both"/>
              <w:rPr>
                <w:rFonts w:ascii="Book Antiqua" w:eastAsia="Times New Roman" w:hAnsi="Book Antiqua" w:cs="Times New Roman"/>
                <w:b/>
                <w:bCs/>
                <w:sz w:val="19"/>
                <w:szCs w:val="19"/>
                <w:lang w:eastAsia="pt-BR"/>
              </w:rPr>
            </w:pPr>
            <w:r w:rsidRPr="00F241C3">
              <w:rPr>
                <w:rFonts w:ascii="Book Antiqua" w:eastAsia="Times New Roman" w:hAnsi="Book Antiqua" w:cs="Times New Roman"/>
                <w:b/>
                <w:bCs/>
                <w:sz w:val="19"/>
                <w:szCs w:val="19"/>
                <w:lang w:eastAsia="pt-BR"/>
              </w:rPr>
              <w:t>(</w:t>
            </w:r>
            <w:r w:rsidRPr="00F241C3">
              <w:rPr>
                <w:rFonts w:ascii="Book Antiqua" w:eastAsia="Times New Roman" w:hAnsi="Book Antiqua" w:cs="Times New Roman"/>
                <w:b/>
                <w:bCs/>
                <w:sz w:val="19"/>
                <w:szCs w:val="19"/>
                <w:highlight w:val="yellow"/>
                <w:lang w:eastAsia="pt-BR"/>
              </w:rPr>
              <w:t>TJAC-2019-VUNESP</w:t>
            </w:r>
            <w:r w:rsidRPr="00F241C3">
              <w:rPr>
                <w:rFonts w:ascii="Book Antiqua" w:eastAsia="Times New Roman" w:hAnsi="Book Antiqua" w:cs="Times New Roman"/>
                <w:b/>
                <w:bCs/>
                <w:sz w:val="19"/>
                <w:szCs w:val="19"/>
                <w:lang w:eastAsia="pt-BR"/>
              </w:rPr>
              <w:t>)</w:t>
            </w:r>
            <w:r w:rsidRPr="00F241C3">
              <w:rPr>
                <w:rFonts w:ascii="Book Antiqua" w:eastAsia="Times New Roman" w:hAnsi="Book Antiqua" w:cs="Times New Roman"/>
                <w:sz w:val="19"/>
                <w:szCs w:val="19"/>
                <w:lang w:eastAsia="pt-BR"/>
              </w:rPr>
              <w:t xml:space="preserve">: Assinale a alternativa correta sobre os defeitos e validade dos negócios jurídicos: É válido o negócio jurídico de compra e venda de bem imóvel (de valor superior a trinta vezes o maior salário-mínimo vigente no país), com pacto de alienação fiduciária em garantia, realizado por meio de instrumento particular. </w:t>
            </w:r>
            <w:r w:rsidRPr="00F241C3">
              <w:rPr>
                <w:rFonts w:ascii="Book Antiqua" w:eastAsia="Times New Roman" w:hAnsi="Book Antiqua" w:cs="Times New Roman"/>
                <w:b/>
                <w:bCs/>
                <w:sz w:val="19"/>
                <w:szCs w:val="19"/>
                <w:lang w:eastAsia="pt-BR"/>
              </w:rPr>
              <w:t>BL: art. 108, CC e art. 38, Lei 9514/97.</w:t>
            </w:r>
          </w:p>
          <w:p w14:paraId="7B1E225A" w14:textId="0D23A529" w:rsidR="00494126" w:rsidRDefault="00494126" w:rsidP="000576BC">
            <w:pPr>
              <w:spacing w:before="100" w:beforeAutospacing="1" w:after="100" w:afterAutospacing="1"/>
              <w:jc w:val="both"/>
              <w:rPr>
                <w:rFonts w:ascii="Book Antiqua" w:eastAsia="Times New Roman" w:hAnsi="Book Antiqua" w:cs="Times New Roman"/>
                <w:sz w:val="19"/>
                <w:szCs w:val="19"/>
                <w:lang w:eastAsia="pt-BR"/>
              </w:rPr>
            </w:pPr>
            <w:r w:rsidRPr="00F241C3">
              <w:rPr>
                <w:rFonts w:ascii="Book Antiqua" w:eastAsia="Times New Roman" w:hAnsi="Book Antiqua" w:cs="Times New Roman"/>
                <w:b/>
                <w:bCs/>
                <w:i/>
                <w:iCs/>
                <w:color w:val="FF0000"/>
                <w:sz w:val="19"/>
                <w:szCs w:val="19"/>
                <w:lang w:eastAsia="pt-BR"/>
              </w:rPr>
              <w:t>#</w:t>
            </w:r>
            <w:r w:rsidRPr="00F241C3">
              <w:rPr>
                <w:rFonts w:ascii="Book Antiqua" w:eastAsia="Times New Roman" w:hAnsi="Book Antiqua" w:cs="Times New Roman"/>
                <w:b/>
                <w:bCs/>
                <w:i/>
                <w:iCs/>
                <w:color w:val="FF0000"/>
                <w:sz w:val="19"/>
                <w:szCs w:val="19"/>
                <w:highlight w:val="green"/>
                <w:lang w:eastAsia="pt-BR"/>
              </w:rPr>
              <w:t>Atenção</w:t>
            </w:r>
            <w:r w:rsidRPr="00F241C3">
              <w:rPr>
                <w:rFonts w:ascii="Book Antiqua" w:eastAsia="Times New Roman" w:hAnsi="Book Antiqua" w:cs="Times New Roman"/>
                <w:sz w:val="19"/>
                <w:szCs w:val="19"/>
                <w:lang w:eastAsia="pt-BR"/>
              </w:rPr>
              <w:t xml:space="preserve">: Segundo o art. 108 do CC, que </w:t>
            </w:r>
            <w:r w:rsidRPr="00F241C3">
              <w:rPr>
                <w:rFonts w:ascii="Book Antiqua" w:eastAsia="Times New Roman" w:hAnsi="Book Antiqua" w:cs="Times New Roman"/>
                <w:i/>
                <w:iCs/>
                <w:sz w:val="19"/>
                <w:szCs w:val="19"/>
                <w:lang w:eastAsia="pt-BR"/>
              </w:rPr>
              <w:t>“não dispondo a lei em contrário, a escritura pública é essencial à validade dos negócios jurídicos que visem à constituição, transferência, modificação ou renúncia de direitos reais sobre imóveis de valor superior a trinta vezes o maior salário mínimo vigente no País</w:t>
            </w:r>
            <w:r w:rsidRPr="00F241C3">
              <w:rPr>
                <w:rFonts w:ascii="Book Antiqua" w:eastAsia="Times New Roman" w:hAnsi="Book Antiqua" w:cs="Times New Roman"/>
                <w:sz w:val="19"/>
                <w:szCs w:val="19"/>
                <w:lang w:eastAsia="pt-BR"/>
              </w:rPr>
              <w:t xml:space="preserve">". Ocorre que o </w:t>
            </w:r>
            <w:r w:rsidRPr="00F241C3">
              <w:rPr>
                <w:rFonts w:ascii="Book Antiqua" w:eastAsia="Times New Roman" w:hAnsi="Book Antiqua" w:cs="Times New Roman"/>
                <w:sz w:val="19"/>
                <w:szCs w:val="19"/>
                <w:lang w:eastAsia="pt-BR"/>
              </w:rPr>
              <w:lastRenderedPageBreak/>
              <w:t>art. 38 da Lei 9.514/97, que trata de alienação fiduciária em garantia de bem imóvel, não exige a escritura pública.</w:t>
            </w:r>
          </w:p>
          <w:p w14:paraId="57D5001F" w14:textId="2535538B" w:rsidR="001030E4" w:rsidRPr="001030E4" w:rsidRDefault="001030E4" w:rsidP="000576BC">
            <w:pPr>
              <w:spacing w:before="100" w:beforeAutospacing="1" w:after="100" w:afterAutospacing="1"/>
              <w:jc w:val="both"/>
              <w:rPr>
                <w:rFonts w:ascii="Book Antiqua" w:eastAsia="Times New Roman" w:hAnsi="Book Antiqua" w:cs="Times New Roman"/>
                <w:b/>
                <w:bCs/>
                <w:sz w:val="19"/>
                <w:szCs w:val="19"/>
                <w:lang w:eastAsia="pt-BR"/>
              </w:rPr>
            </w:pPr>
            <w:r w:rsidRPr="001030E4">
              <w:rPr>
                <w:rFonts w:ascii="Book Antiqua" w:eastAsia="Times New Roman" w:hAnsi="Book Antiqua" w:cs="Times New Roman"/>
                <w:b/>
                <w:bCs/>
                <w:sz w:val="19"/>
                <w:szCs w:val="19"/>
                <w:lang w:eastAsia="pt-BR"/>
              </w:rPr>
              <w:t>(</w:t>
            </w:r>
            <w:r w:rsidRPr="001030E4">
              <w:rPr>
                <w:rFonts w:ascii="Book Antiqua" w:eastAsia="Times New Roman" w:hAnsi="Book Antiqua" w:cs="Times New Roman"/>
                <w:b/>
                <w:bCs/>
                <w:sz w:val="19"/>
                <w:szCs w:val="19"/>
                <w:highlight w:val="yellow"/>
                <w:lang w:eastAsia="pt-BR"/>
              </w:rPr>
              <w:t>Cartórios/TJRS-2019-VUNESP</w:t>
            </w:r>
            <w:r w:rsidRPr="001030E4">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1030E4">
              <w:rPr>
                <w:rFonts w:ascii="Book Antiqua" w:eastAsia="Times New Roman" w:hAnsi="Book Antiqua" w:cs="Times New Roman"/>
                <w:sz w:val="19"/>
                <w:szCs w:val="19"/>
                <w:lang w:eastAsia="pt-BR"/>
              </w:rPr>
              <w:t>Assinale a alternativa correta sobre o direito de propriedade</w:t>
            </w:r>
            <w:r>
              <w:rPr>
                <w:rFonts w:ascii="Book Antiqua" w:eastAsia="Times New Roman" w:hAnsi="Book Antiqua" w:cs="Times New Roman"/>
                <w:sz w:val="19"/>
                <w:szCs w:val="19"/>
                <w:lang w:eastAsia="pt-BR"/>
              </w:rPr>
              <w:t xml:space="preserve">: </w:t>
            </w:r>
            <w:r w:rsidRPr="001030E4">
              <w:rPr>
                <w:rFonts w:ascii="Book Antiqua" w:eastAsia="Times New Roman" w:hAnsi="Book Antiqua" w:cs="Times New Roman"/>
                <w:sz w:val="19"/>
                <w:szCs w:val="19"/>
                <w:lang w:eastAsia="pt-BR"/>
              </w:rPr>
              <w:t>Na alienação fiduciária em garantia que tenha por objeto bem imóvel, a escritura pública poderá ser substituída por instrumento particular, independentemente do valor do bem.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Lei 9514/97.</w:t>
            </w:r>
          </w:p>
        </w:tc>
      </w:tr>
    </w:tbl>
    <w:p w14:paraId="2B9303B8" w14:textId="7A5F6F99" w:rsidR="005A3133" w:rsidRPr="005A3133" w:rsidRDefault="005A3133" w:rsidP="000576B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17" w:name="art39"/>
      <w:bookmarkStart w:id="218" w:name="art39."/>
      <w:bookmarkEnd w:id="217"/>
      <w:bookmarkEnd w:id="218"/>
      <w:r w:rsidRPr="005A3133">
        <w:rPr>
          <w:rFonts w:ascii="Book Antiqua" w:eastAsia="Times New Roman" w:hAnsi="Book Antiqua" w:cs="Times New Roman"/>
          <w:color w:val="000000"/>
          <w:sz w:val="19"/>
          <w:szCs w:val="19"/>
          <w:lang w:eastAsia="pt-BR"/>
        </w:rPr>
        <w:lastRenderedPageBreak/>
        <w:t>Art. 39. As disposições da </w:t>
      </w:r>
      <w:hyperlink r:id="rId180" w:history="1">
        <w:r w:rsidRPr="005A3133">
          <w:rPr>
            <w:rStyle w:val="Hyperlink"/>
            <w:rFonts w:ascii="Book Antiqua" w:eastAsia="Times New Roman" w:hAnsi="Book Antiqua" w:cs="Times New Roman"/>
            <w:sz w:val="19"/>
            <w:szCs w:val="19"/>
            <w:lang w:eastAsia="pt-BR"/>
          </w:rPr>
          <w:t>Lei nº 4.380, de 21 de agosto de 1964</w:t>
        </w:r>
      </w:hyperlink>
      <w:r w:rsidRPr="005A3133">
        <w:rPr>
          <w:rFonts w:ascii="Book Antiqua" w:eastAsia="Times New Roman" w:hAnsi="Book Antiqua" w:cs="Times New Roman"/>
          <w:color w:val="000000"/>
          <w:sz w:val="19"/>
          <w:szCs w:val="19"/>
          <w:lang w:eastAsia="pt-BR"/>
        </w:rPr>
        <w:t>, e as demais disposições legais referentes ao Sistema Financeiro da Habitação não se aplicam às operações de crédito compreendidas no sistema de financiamento imobiliário a que se refere esta Lei</w:t>
      </w:r>
      <w:r w:rsidRPr="005A3133">
        <w:rPr>
          <w:rFonts w:ascii="Book Antiqua" w:eastAsia="Times New Roman" w:hAnsi="Book Antiqua" w:cs="Times New Roman"/>
          <w:color w:val="000000"/>
          <w:sz w:val="16"/>
          <w:szCs w:val="16"/>
          <w:lang w:eastAsia="pt-BR"/>
        </w:rPr>
        <w:t>.    </w:t>
      </w:r>
      <w:hyperlink r:id="rId181" w:anchor="art2" w:history="1">
        <w:r w:rsidRPr="005A3133">
          <w:rPr>
            <w:rStyle w:val="Hyperlink"/>
            <w:rFonts w:ascii="Book Antiqua" w:eastAsia="Times New Roman" w:hAnsi="Book Antiqua" w:cs="Times New Roman"/>
            <w:sz w:val="16"/>
            <w:szCs w:val="16"/>
            <w:lang w:eastAsia="pt-BR"/>
          </w:rPr>
          <w:t>(Redação dada pela Lei nº 14.711, de 2023)</w:t>
        </w:r>
      </w:hyperlink>
    </w:p>
    <w:p w14:paraId="077D9679" w14:textId="0AEC5D3B" w:rsidR="005A3133" w:rsidRPr="005A3133" w:rsidRDefault="005A3133" w:rsidP="000576B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19" w:name="art39i.0"/>
      <w:bookmarkEnd w:id="219"/>
      <w:r w:rsidRPr="005A3133">
        <w:rPr>
          <w:rFonts w:ascii="Book Antiqua" w:eastAsia="Times New Roman" w:hAnsi="Book Antiqua" w:cs="Times New Roman"/>
          <w:color w:val="000000"/>
          <w:sz w:val="16"/>
          <w:szCs w:val="16"/>
          <w:lang w:eastAsia="pt-BR"/>
        </w:rPr>
        <w:t>I - (</w:t>
      </w:r>
      <w:hyperlink r:id="rId182" w:anchor="art18" w:history="1">
        <w:r w:rsidRPr="005A3133">
          <w:rPr>
            <w:rStyle w:val="Hyperlink"/>
            <w:rFonts w:ascii="Book Antiqua" w:eastAsia="Times New Roman" w:hAnsi="Book Antiqua" w:cs="Times New Roman"/>
            <w:sz w:val="16"/>
            <w:szCs w:val="16"/>
            <w:lang w:eastAsia="pt-BR"/>
          </w:rPr>
          <w:t>revogado</w:t>
        </w:r>
      </w:hyperlink>
      <w:r w:rsidRPr="005A3133">
        <w:rPr>
          <w:rFonts w:ascii="Book Antiqua" w:eastAsia="Times New Roman" w:hAnsi="Book Antiqua" w:cs="Times New Roman"/>
          <w:color w:val="000000"/>
          <w:sz w:val="16"/>
          <w:szCs w:val="16"/>
          <w:lang w:eastAsia="pt-BR"/>
        </w:rPr>
        <w:t>);     </w:t>
      </w:r>
      <w:hyperlink r:id="rId183" w:anchor="art2" w:history="1">
        <w:r w:rsidRPr="005A3133">
          <w:rPr>
            <w:rStyle w:val="Hyperlink"/>
            <w:rFonts w:ascii="Book Antiqua" w:eastAsia="Times New Roman" w:hAnsi="Book Antiqua" w:cs="Times New Roman"/>
            <w:sz w:val="16"/>
            <w:szCs w:val="16"/>
            <w:lang w:eastAsia="pt-BR"/>
          </w:rPr>
          <w:t>(Redação dada pela Lei nº 14.711, de 2023)</w:t>
        </w:r>
      </w:hyperlink>
    </w:p>
    <w:p w14:paraId="1CE21621" w14:textId="12AD1DF1" w:rsidR="005A3133" w:rsidRPr="005A3133" w:rsidRDefault="005A3133" w:rsidP="000576B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A3133">
        <w:rPr>
          <w:rFonts w:ascii="Book Antiqua" w:eastAsia="Times New Roman" w:hAnsi="Book Antiqua" w:cs="Times New Roman"/>
          <w:color w:val="000000"/>
          <w:sz w:val="16"/>
          <w:szCs w:val="16"/>
          <w:lang w:eastAsia="pt-BR"/>
        </w:rPr>
        <w:t> II - (</w:t>
      </w:r>
      <w:hyperlink r:id="rId184" w:anchor="art18" w:history="1">
        <w:r w:rsidRPr="005A3133">
          <w:rPr>
            <w:rStyle w:val="Hyperlink"/>
            <w:rFonts w:ascii="Book Antiqua" w:eastAsia="Times New Roman" w:hAnsi="Book Antiqua" w:cs="Times New Roman"/>
            <w:sz w:val="16"/>
            <w:szCs w:val="16"/>
            <w:lang w:eastAsia="pt-BR"/>
          </w:rPr>
          <w:t>revogado</w:t>
        </w:r>
      </w:hyperlink>
      <w:r w:rsidRPr="005A3133">
        <w:rPr>
          <w:rFonts w:ascii="Book Antiqua" w:eastAsia="Times New Roman" w:hAnsi="Book Antiqua" w:cs="Times New Roman"/>
          <w:color w:val="000000"/>
          <w:sz w:val="16"/>
          <w:szCs w:val="16"/>
          <w:lang w:eastAsia="pt-BR"/>
        </w:rPr>
        <w:t>).  </w:t>
      </w:r>
      <w:hyperlink r:id="rId185" w:anchor="art2" w:history="1">
        <w:r w:rsidRPr="005A3133">
          <w:rPr>
            <w:rStyle w:val="Hyperlink"/>
            <w:rFonts w:ascii="Book Antiqua" w:eastAsia="Times New Roman" w:hAnsi="Book Antiqua" w:cs="Times New Roman"/>
            <w:sz w:val="16"/>
            <w:szCs w:val="16"/>
            <w:lang w:eastAsia="pt-BR"/>
          </w:rPr>
          <w:t>(Redação dada pela Lei nº 14.711, de 2023)</w:t>
        </w:r>
      </w:hyperlink>
    </w:p>
    <w:p w14:paraId="060A862C" w14:textId="77777777" w:rsidR="005E28B7" w:rsidRPr="00F241C3" w:rsidRDefault="005E28B7" w:rsidP="000576B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0" w:name="art40"/>
      <w:bookmarkEnd w:id="220"/>
      <w:r w:rsidRPr="00F241C3">
        <w:rPr>
          <w:rFonts w:ascii="Book Antiqua" w:eastAsia="Times New Roman" w:hAnsi="Book Antiqua" w:cs="Times New Roman"/>
          <w:sz w:val="19"/>
          <w:szCs w:val="19"/>
          <w:lang w:eastAsia="pt-BR"/>
        </w:rPr>
        <w:t xml:space="preserve">Art. 40. Os incisos I e II do art. 167 da </w:t>
      </w:r>
      <w:hyperlink r:id="rId186" w:history="1">
        <w:r w:rsidRPr="00F241C3">
          <w:rPr>
            <w:rFonts w:ascii="Book Antiqua" w:eastAsia="Times New Roman" w:hAnsi="Book Antiqua" w:cs="Times New Roman"/>
            <w:color w:val="0000FF"/>
            <w:sz w:val="19"/>
            <w:szCs w:val="19"/>
            <w:u w:val="single"/>
            <w:lang w:eastAsia="pt-BR"/>
          </w:rPr>
          <w:t>Lei nº 6.015, de 31 de dezembro de 1973</w:t>
        </w:r>
      </w:hyperlink>
      <w:r w:rsidRPr="00F241C3">
        <w:rPr>
          <w:rFonts w:ascii="Book Antiqua" w:eastAsia="Times New Roman" w:hAnsi="Book Antiqua" w:cs="Times New Roman"/>
          <w:sz w:val="19"/>
          <w:szCs w:val="19"/>
          <w:lang w:eastAsia="pt-BR"/>
        </w:rPr>
        <w:t>, passam a vigorar acrescidos, respectivamente, dos seguintes itens:</w:t>
      </w:r>
    </w:p>
    <w:p w14:paraId="5CCA02D3" w14:textId="77777777" w:rsidR="005E28B7" w:rsidRPr="00F241C3" w:rsidRDefault="005E28B7" w:rsidP="000576BC">
      <w:pPr>
        <w:spacing w:beforeAutospacing="1" w:after="100" w:afterAutospacing="1" w:line="240" w:lineRule="auto"/>
        <w:jc w:val="both"/>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lang w:eastAsia="pt-BR"/>
        </w:rPr>
        <w:t>"Art. 167. ...................................................................</w:t>
      </w:r>
    </w:p>
    <w:p w14:paraId="4CDB455F" w14:textId="77777777" w:rsidR="005E28B7" w:rsidRPr="00F241C3" w:rsidRDefault="005E28B7" w:rsidP="000576BC">
      <w:pPr>
        <w:spacing w:beforeAutospacing="1" w:after="100" w:afterAutospacing="1" w:line="240" w:lineRule="auto"/>
        <w:jc w:val="both"/>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lang w:eastAsia="pt-BR"/>
        </w:rPr>
        <w:t>I - ..............................................................................</w:t>
      </w:r>
    </w:p>
    <w:p w14:paraId="13013CDC" w14:textId="77777777" w:rsidR="005E28B7" w:rsidRPr="00F241C3" w:rsidRDefault="005E28B7" w:rsidP="000576BC">
      <w:pPr>
        <w:spacing w:before="100" w:beforeAutospacing="1" w:after="100" w:afterAutospacing="1" w:line="240" w:lineRule="auto"/>
        <w:jc w:val="both"/>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lang w:eastAsia="pt-BR"/>
        </w:rPr>
        <w:t>..................................................................................</w:t>
      </w:r>
    </w:p>
    <w:p w14:paraId="31887440" w14:textId="77777777" w:rsidR="005E28B7" w:rsidRPr="00F241C3" w:rsidRDefault="005E28B7" w:rsidP="000576BC">
      <w:pPr>
        <w:spacing w:before="100" w:beforeAutospacing="1" w:after="100" w:afterAutospacing="1" w:line="240" w:lineRule="auto"/>
        <w:jc w:val="both"/>
        <w:rPr>
          <w:rFonts w:ascii="Book Antiqua" w:eastAsia="Times New Roman" w:hAnsi="Book Antiqua" w:cs="Times New Roman"/>
          <w:sz w:val="19"/>
          <w:szCs w:val="19"/>
          <w:lang w:eastAsia="pt-BR"/>
        </w:rPr>
      </w:pPr>
      <w:hyperlink r:id="rId187" w:anchor="art167i.35" w:history="1">
        <w:r w:rsidRPr="00F241C3">
          <w:rPr>
            <w:rFonts w:ascii="Book Antiqua" w:eastAsia="Times New Roman" w:hAnsi="Book Antiqua" w:cs="Times New Roman"/>
            <w:color w:val="0000FF"/>
            <w:sz w:val="19"/>
            <w:szCs w:val="19"/>
            <w:u w:val="single"/>
            <w:lang w:eastAsia="pt-BR"/>
          </w:rPr>
          <w:t>35)</w:t>
        </w:r>
      </w:hyperlink>
      <w:r w:rsidRPr="00F241C3">
        <w:rPr>
          <w:rFonts w:ascii="Book Antiqua" w:eastAsia="Times New Roman" w:hAnsi="Book Antiqua" w:cs="Times New Roman"/>
          <w:sz w:val="19"/>
          <w:szCs w:val="19"/>
          <w:lang w:eastAsia="pt-BR"/>
        </w:rPr>
        <w:t xml:space="preserve"> da alienação fiduciária em garantia de coisa imóvel.</w:t>
      </w:r>
    </w:p>
    <w:p w14:paraId="5AE09B28" w14:textId="77777777" w:rsidR="005E28B7" w:rsidRPr="00F241C3" w:rsidRDefault="005E28B7" w:rsidP="000576BC">
      <w:pPr>
        <w:spacing w:before="100" w:beforeAutospacing="1" w:after="100" w:afterAutospacing="1" w:line="240" w:lineRule="auto"/>
        <w:jc w:val="both"/>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lang w:eastAsia="pt-BR"/>
        </w:rPr>
        <w:t>II - ..............................................................................</w:t>
      </w:r>
    </w:p>
    <w:p w14:paraId="75AD3A8D" w14:textId="77777777" w:rsidR="005E28B7" w:rsidRPr="00F241C3" w:rsidRDefault="005E28B7" w:rsidP="000576BC">
      <w:pPr>
        <w:spacing w:before="100" w:beforeAutospacing="1" w:after="100" w:afterAutospacing="1" w:line="240" w:lineRule="auto"/>
        <w:jc w:val="both"/>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lang w:eastAsia="pt-BR"/>
        </w:rPr>
        <w:t>...................................................................................</w:t>
      </w:r>
    </w:p>
    <w:p w14:paraId="11AC1814" w14:textId="77777777" w:rsidR="005E28B7" w:rsidRPr="00F241C3" w:rsidRDefault="005E28B7" w:rsidP="000576BC">
      <w:pPr>
        <w:spacing w:beforeAutospacing="1" w:after="100" w:afterAutospacing="1" w:line="240" w:lineRule="auto"/>
        <w:jc w:val="both"/>
        <w:rPr>
          <w:rFonts w:ascii="Book Antiqua" w:eastAsia="Times New Roman" w:hAnsi="Book Antiqua" w:cs="Times New Roman"/>
          <w:sz w:val="19"/>
          <w:szCs w:val="19"/>
          <w:lang w:eastAsia="pt-BR"/>
        </w:rPr>
      </w:pPr>
      <w:hyperlink r:id="rId188" w:anchor="art167ii.17" w:history="1">
        <w:r w:rsidRPr="00F241C3">
          <w:rPr>
            <w:rFonts w:ascii="Book Antiqua" w:eastAsia="Times New Roman" w:hAnsi="Book Antiqua" w:cs="Times New Roman"/>
            <w:color w:val="0000FF"/>
            <w:sz w:val="19"/>
            <w:szCs w:val="19"/>
            <w:u w:val="single"/>
            <w:lang w:eastAsia="pt-BR"/>
          </w:rPr>
          <w:t>17)</w:t>
        </w:r>
      </w:hyperlink>
      <w:r w:rsidRPr="00F241C3">
        <w:rPr>
          <w:rFonts w:ascii="Book Antiqua" w:eastAsia="Times New Roman" w:hAnsi="Book Antiqua" w:cs="Times New Roman"/>
          <w:sz w:val="19"/>
          <w:szCs w:val="19"/>
          <w:lang w:eastAsia="pt-BR"/>
        </w:rPr>
        <w:t> do Termo de Securitização de créditos imobiliários, quando submetidos a regime fiduciário."</w:t>
      </w:r>
    </w:p>
    <w:p w14:paraId="12247DA0" w14:textId="77777777" w:rsidR="005E28B7" w:rsidRPr="00976AAC" w:rsidRDefault="005E28B7" w:rsidP="000576B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1" w:name="art41"/>
      <w:bookmarkStart w:id="222" w:name="art41.."/>
      <w:bookmarkEnd w:id="221"/>
      <w:bookmarkEnd w:id="222"/>
      <w:r w:rsidRPr="00F241C3">
        <w:rPr>
          <w:rFonts w:ascii="Book Antiqua" w:eastAsia="Times New Roman" w:hAnsi="Book Antiqua" w:cs="Times New Roman"/>
          <w:sz w:val="19"/>
          <w:szCs w:val="19"/>
          <w:lang w:eastAsia="pt-BR"/>
        </w:rPr>
        <w:t>Art. 41. O Conselho Monetário Nacional poderá regulamentar o disposto nesta Lei, inclusive estabelecer prazos mínimos e outras condições para emissão e resgate de CRI e diferenciar tais condições de acordo com o tipo de crédito imobiliário vinculado à emissão e com o indexador adotado contratualmente</w:t>
      </w:r>
      <w:r w:rsidRPr="00976AAC">
        <w:rPr>
          <w:rFonts w:ascii="Book Antiqua" w:eastAsia="Times New Roman" w:hAnsi="Book Antiqua" w:cs="Times New Roman"/>
          <w:sz w:val="16"/>
          <w:szCs w:val="16"/>
          <w:lang w:eastAsia="pt-BR"/>
        </w:rPr>
        <w:t xml:space="preserve">. </w:t>
      </w:r>
      <w:hyperlink r:id="rId189" w:anchor="art98" w:history="1">
        <w:r w:rsidRPr="00976AAC">
          <w:rPr>
            <w:rFonts w:ascii="Book Antiqua" w:eastAsia="Times New Roman" w:hAnsi="Book Antiqua" w:cs="Times New Roman"/>
            <w:color w:val="0000FF"/>
            <w:sz w:val="16"/>
            <w:szCs w:val="16"/>
            <w:u w:val="single"/>
            <w:lang w:eastAsia="pt-BR"/>
          </w:rPr>
          <w:t> (Redação dada pela Lei nº 13.097, de 2015)</w:t>
        </w:r>
      </w:hyperlink>
    </w:p>
    <w:p w14:paraId="1CF42C1C" w14:textId="77777777" w:rsidR="005E28B7" w:rsidRPr="00F241C3" w:rsidRDefault="005E28B7" w:rsidP="005E28B7">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223" w:name="art42"/>
      <w:bookmarkEnd w:id="223"/>
      <w:r w:rsidRPr="00F241C3">
        <w:rPr>
          <w:rFonts w:ascii="Book Antiqua" w:eastAsia="Times New Roman" w:hAnsi="Book Antiqua" w:cs="Times New Roman"/>
          <w:sz w:val="19"/>
          <w:szCs w:val="19"/>
          <w:lang w:eastAsia="pt-BR"/>
        </w:rPr>
        <w:t>Art. 42. Esta Lei entra em vigor na data de sua publicação.</w:t>
      </w:r>
    </w:p>
    <w:p w14:paraId="5E4CDE80" w14:textId="77777777" w:rsidR="005E28B7" w:rsidRPr="00F241C3" w:rsidRDefault="005E28B7" w:rsidP="005E28B7">
      <w:pPr>
        <w:spacing w:before="100" w:beforeAutospacing="1" w:after="100" w:afterAutospacing="1" w:line="240" w:lineRule="auto"/>
        <w:ind w:firstLine="525"/>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lang w:eastAsia="pt-BR"/>
        </w:rPr>
        <w:t>Brasília, 20 de novembro de 1997; 176º da Independência e 109º da República.</w:t>
      </w:r>
    </w:p>
    <w:p w14:paraId="4600B468" w14:textId="77777777" w:rsidR="005E28B7" w:rsidRPr="00F241C3" w:rsidRDefault="005E28B7" w:rsidP="005E28B7">
      <w:pPr>
        <w:spacing w:before="100" w:beforeAutospacing="1" w:after="100" w:afterAutospacing="1" w:line="240" w:lineRule="auto"/>
        <w:rPr>
          <w:rFonts w:ascii="Book Antiqua" w:eastAsia="Times New Roman" w:hAnsi="Book Antiqua" w:cs="Times New Roman"/>
          <w:sz w:val="19"/>
          <w:szCs w:val="19"/>
          <w:lang w:eastAsia="pt-BR"/>
        </w:rPr>
      </w:pPr>
      <w:r w:rsidRPr="00F241C3">
        <w:rPr>
          <w:rFonts w:ascii="Book Antiqua" w:eastAsia="Times New Roman" w:hAnsi="Book Antiqua" w:cs="Times New Roman"/>
          <w:sz w:val="19"/>
          <w:szCs w:val="19"/>
          <w:lang w:eastAsia="pt-BR"/>
        </w:rPr>
        <w:t>FERNANDO HENRIQUE CARDOSO</w:t>
      </w:r>
      <w:r w:rsidRPr="00F241C3">
        <w:rPr>
          <w:rFonts w:ascii="Book Antiqua" w:eastAsia="Times New Roman" w:hAnsi="Book Antiqua" w:cs="Times New Roman"/>
          <w:sz w:val="19"/>
          <w:szCs w:val="19"/>
          <w:lang w:eastAsia="pt-BR"/>
        </w:rPr>
        <w:br/>
      </w:r>
      <w:r w:rsidRPr="00F241C3">
        <w:rPr>
          <w:rFonts w:ascii="Book Antiqua" w:eastAsia="Times New Roman" w:hAnsi="Book Antiqua" w:cs="Times New Roman"/>
          <w:i/>
          <w:iCs/>
          <w:sz w:val="19"/>
          <w:szCs w:val="19"/>
          <w:lang w:eastAsia="pt-BR"/>
        </w:rPr>
        <w:t>Pedro Malan</w:t>
      </w:r>
      <w:r w:rsidRPr="00F241C3">
        <w:rPr>
          <w:rFonts w:ascii="Book Antiqua" w:eastAsia="Times New Roman" w:hAnsi="Book Antiqua" w:cs="Times New Roman"/>
          <w:i/>
          <w:iCs/>
          <w:sz w:val="19"/>
          <w:szCs w:val="19"/>
          <w:lang w:eastAsia="pt-BR"/>
        </w:rPr>
        <w:br/>
      </w:r>
      <w:proofErr w:type="spellStart"/>
      <w:r w:rsidRPr="00F241C3">
        <w:rPr>
          <w:rFonts w:ascii="Book Antiqua" w:eastAsia="Times New Roman" w:hAnsi="Book Antiqua" w:cs="Times New Roman"/>
          <w:i/>
          <w:iCs/>
          <w:sz w:val="19"/>
          <w:szCs w:val="19"/>
          <w:lang w:eastAsia="pt-BR"/>
        </w:rPr>
        <w:t>Antonio</w:t>
      </w:r>
      <w:proofErr w:type="spellEnd"/>
      <w:r w:rsidRPr="00F241C3">
        <w:rPr>
          <w:rFonts w:ascii="Book Antiqua" w:eastAsia="Times New Roman" w:hAnsi="Book Antiqua" w:cs="Times New Roman"/>
          <w:i/>
          <w:iCs/>
          <w:sz w:val="19"/>
          <w:szCs w:val="19"/>
          <w:lang w:eastAsia="pt-BR"/>
        </w:rPr>
        <w:t xml:space="preserve"> Kandir.</w:t>
      </w:r>
    </w:p>
    <w:p w14:paraId="02E61293" w14:textId="2E118A5F" w:rsidR="005E28B7" w:rsidRPr="00F241C3" w:rsidRDefault="005E28B7" w:rsidP="00F241C3">
      <w:pPr>
        <w:spacing w:before="100" w:beforeAutospacing="1" w:after="100" w:afterAutospacing="1" w:line="240" w:lineRule="auto"/>
        <w:rPr>
          <w:rFonts w:ascii="Book Antiqua" w:eastAsia="Times New Roman" w:hAnsi="Book Antiqua" w:cs="Times New Roman"/>
          <w:sz w:val="19"/>
          <w:szCs w:val="19"/>
          <w:lang w:eastAsia="pt-BR"/>
        </w:rPr>
      </w:pPr>
      <w:r w:rsidRPr="00F241C3">
        <w:rPr>
          <w:rFonts w:ascii="Book Antiqua" w:eastAsia="Times New Roman" w:hAnsi="Book Antiqua" w:cs="Times New Roman"/>
          <w:color w:val="FF0000"/>
          <w:sz w:val="19"/>
          <w:szCs w:val="19"/>
          <w:lang w:eastAsia="pt-BR"/>
        </w:rPr>
        <w:t xml:space="preserve">Este texto não substitui o publicado no DOU de 21.11.1997 e </w:t>
      </w:r>
      <w:hyperlink r:id="rId190" w:history="1">
        <w:r w:rsidRPr="00F241C3">
          <w:rPr>
            <w:rFonts w:ascii="Book Antiqua" w:eastAsia="Times New Roman" w:hAnsi="Book Antiqua" w:cs="Times New Roman"/>
            <w:color w:val="FF0000"/>
            <w:sz w:val="19"/>
            <w:szCs w:val="19"/>
            <w:u w:val="single"/>
            <w:lang w:eastAsia="pt-BR"/>
          </w:rPr>
          <w:t>retificado em 24.11.1997</w:t>
        </w:r>
      </w:hyperlink>
      <w:r w:rsidR="00F241C3">
        <w:rPr>
          <w:rFonts w:ascii="Book Antiqua" w:eastAsia="Times New Roman" w:hAnsi="Book Antiqua" w:cs="Times New Roman"/>
          <w:sz w:val="19"/>
          <w:szCs w:val="19"/>
          <w:lang w:eastAsia="pt-BR"/>
        </w:rPr>
        <w:t>.</w:t>
      </w:r>
    </w:p>
    <w:sectPr w:rsidR="005E28B7" w:rsidRPr="00F241C3" w:rsidSect="00CE278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C2BE3" w14:textId="77777777" w:rsidR="00625F70" w:rsidRDefault="00625F70" w:rsidP="0053364C">
      <w:pPr>
        <w:spacing w:after="0" w:line="240" w:lineRule="auto"/>
      </w:pPr>
      <w:r>
        <w:separator/>
      </w:r>
    </w:p>
  </w:endnote>
  <w:endnote w:type="continuationSeparator" w:id="0">
    <w:p w14:paraId="2087ACD2" w14:textId="77777777" w:rsidR="00625F70" w:rsidRDefault="00625F70" w:rsidP="00533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421CE" w14:textId="77777777" w:rsidR="00625F70" w:rsidRDefault="00625F70" w:rsidP="0053364C">
      <w:pPr>
        <w:spacing w:after="0" w:line="240" w:lineRule="auto"/>
      </w:pPr>
      <w:r>
        <w:separator/>
      </w:r>
    </w:p>
  </w:footnote>
  <w:footnote w:type="continuationSeparator" w:id="0">
    <w:p w14:paraId="3A53D68A" w14:textId="77777777" w:rsidR="00625F70" w:rsidRDefault="00625F70" w:rsidP="005336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C1438"/>
    <w:multiLevelType w:val="hybridMultilevel"/>
    <w:tmpl w:val="CBA4D3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564E5C2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0CF561A"/>
    <w:multiLevelType w:val="hybridMultilevel"/>
    <w:tmpl w:val="D146DF9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C6B6962"/>
    <w:multiLevelType w:val="hybridMultilevel"/>
    <w:tmpl w:val="33DC071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5553390">
    <w:abstractNumId w:val="5"/>
  </w:num>
  <w:num w:numId="2" w16cid:durableId="2043675629">
    <w:abstractNumId w:val="2"/>
  </w:num>
  <w:num w:numId="3" w16cid:durableId="1944921748">
    <w:abstractNumId w:val="1"/>
  </w:num>
  <w:num w:numId="4" w16cid:durableId="1558860451">
    <w:abstractNumId w:val="0"/>
  </w:num>
  <w:num w:numId="5" w16cid:durableId="1153451742">
    <w:abstractNumId w:val="4"/>
  </w:num>
  <w:num w:numId="6" w16cid:durableId="1518957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3B3"/>
    <w:rsid w:val="00004282"/>
    <w:rsid w:val="000271B2"/>
    <w:rsid w:val="00041E6D"/>
    <w:rsid w:val="00046D09"/>
    <w:rsid w:val="000576BC"/>
    <w:rsid w:val="00061A0A"/>
    <w:rsid w:val="00073EBD"/>
    <w:rsid w:val="00074A58"/>
    <w:rsid w:val="00076874"/>
    <w:rsid w:val="0008276A"/>
    <w:rsid w:val="00083720"/>
    <w:rsid w:val="0008753D"/>
    <w:rsid w:val="000B79D6"/>
    <w:rsid w:val="001030E4"/>
    <w:rsid w:val="00103685"/>
    <w:rsid w:val="0010428B"/>
    <w:rsid w:val="001119BA"/>
    <w:rsid w:val="00115EC2"/>
    <w:rsid w:val="001276EB"/>
    <w:rsid w:val="00130254"/>
    <w:rsid w:val="001332F8"/>
    <w:rsid w:val="0013696A"/>
    <w:rsid w:val="0014049F"/>
    <w:rsid w:val="00141920"/>
    <w:rsid w:val="0014229E"/>
    <w:rsid w:val="00143AE7"/>
    <w:rsid w:val="001506A7"/>
    <w:rsid w:val="00153255"/>
    <w:rsid w:val="0016129C"/>
    <w:rsid w:val="00164645"/>
    <w:rsid w:val="001757F4"/>
    <w:rsid w:val="00185D38"/>
    <w:rsid w:val="001972F5"/>
    <w:rsid w:val="001A1AE5"/>
    <w:rsid w:val="001A3D78"/>
    <w:rsid w:val="001C2555"/>
    <w:rsid w:val="001E763C"/>
    <w:rsid w:val="001F32B3"/>
    <w:rsid w:val="001F4040"/>
    <w:rsid w:val="001F7595"/>
    <w:rsid w:val="0020319F"/>
    <w:rsid w:val="00204C62"/>
    <w:rsid w:val="002113B3"/>
    <w:rsid w:val="002119F1"/>
    <w:rsid w:val="00212D37"/>
    <w:rsid w:val="00217A4F"/>
    <w:rsid w:val="00262FD5"/>
    <w:rsid w:val="0027503F"/>
    <w:rsid w:val="00282B6E"/>
    <w:rsid w:val="0028677D"/>
    <w:rsid w:val="00286F1D"/>
    <w:rsid w:val="002B2292"/>
    <w:rsid w:val="002D7582"/>
    <w:rsid w:val="002E02FC"/>
    <w:rsid w:val="002E0F58"/>
    <w:rsid w:val="002F3D9C"/>
    <w:rsid w:val="00305A5E"/>
    <w:rsid w:val="00321F87"/>
    <w:rsid w:val="00326EC7"/>
    <w:rsid w:val="00352006"/>
    <w:rsid w:val="003651AD"/>
    <w:rsid w:val="0036573C"/>
    <w:rsid w:val="003764C7"/>
    <w:rsid w:val="0038391A"/>
    <w:rsid w:val="00391590"/>
    <w:rsid w:val="00391F23"/>
    <w:rsid w:val="003A1D0A"/>
    <w:rsid w:val="003A5595"/>
    <w:rsid w:val="003B6D36"/>
    <w:rsid w:val="003C7432"/>
    <w:rsid w:val="003C76E9"/>
    <w:rsid w:val="003E2EFF"/>
    <w:rsid w:val="0040400B"/>
    <w:rsid w:val="00406F55"/>
    <w:rsid w:val="00421721"/>
    <w:rsid w:val="00422678"/>
    <w:rsid w:val="00426B5C"/>
    <w:rsid w:val="004303FB"/>
    <w:rsid w:val="00435A1F"/>
    <w:rsid w:val="00440E4D"/>
    <w:rsid w:val="004542B1"/>
    <w:rsid w:val="00471F54"/>
    <w:rsid w:val="00475C3C"/>
    <w:rsid w:val="00485E31"/>
    <w:rsid w:val="00494126"/>
    <w:rsid w:val="004A1ABF"/>
    <w:rsid w:val="004A77ED"/>
    <w:rsid w:val="004C1991"/>
    <w:rsid w:val="004C4359"/>
    <w:rsid w:val="004C7EB4"/>
    <w:rsid w:val="004D17E0"/>
    <w:rsid w:val="004D2B5B"/>
    <w:rsid w:val="004E51F9"/>
    <w:rsid w:val="004F1CAB"/>
    <w:rsid w:val="004F69D9"/>
    <w:rsid w:val="00501853"/>
    <w:rsid w:val="00512D76"/>
    <w:rsid w:val="0051306B"/>
    <w:rsid w:val="00526EE0"/>
    <w:rsid w:val="0053364C"/>
    <w:rsid w:val="005435CC"/>
    <w:rsid w:val="00550A55"/>
    <w:rsid w:val="00550B79"/>
    <w:rsid w:val="005572A6"/>
    <w:rsid w:val="005764FD"/>
    <w:rsid w:val="00590628"/>
    <w:rsid w:val="005A3133"/>
    <w:rsid w:val="005B1AE0"/>
    <w:rsid w:val="005C6376"/>
    <w:rsid w:val="005D0257"/>
    <w:rsid w:val="005E28B7"/>
    <w:rsid w:val="005E3B04"/>
    <w:rsid w:val="005E727E"/>
    <w:rsid w:val="006101E7"/>
    <w:rsid w:val="00617F3E"/>
    <w:rsid w:val="006234EA"/>
    <w:rsid w:val="00625F70"/>
    <w:rsid w:val="006302E6"/>
    <w:rsid w:val="00630538"/>
    <w:rsid w:val="0063131F"/>
    <w:rsid w:val="006315D2"/>
    <w:rsid w:val="006354ED"/>
    <w:rsid w:val="006432D6"/>
    <w:rsid w:val="00647A2A"/>
    <w:rsid w:val="006517EE"/>
    <w:rsid w:val="006603DC"/>
    <w:rsid w:val="0066759A"/>
    <w:rsid w:val="006715BD"/>
    <w:rsid w:val="006770C8"/>
    <w:rsid w:val="00693CFD"/>
    <w:rsid w:val="00697FC2"/>
    <w:rsid w:val="006A7293"/>
    <w:rsid w:val="006B7354"/>
    <w:rsid w:val="006C0442"/>
    <w:rsid w:val="006C6209"/>
    <w:rsid w:val="006C6DE0"/>
    <w:rsid w:val="006E23C1"/>
    <w:rsid w:val="006F0770"/>
    <w:rsid w:val="006F1132"/>
    <w:rsid w:val="006F26D2"/>
    <w:rsid w:val="00707A52"/>
    <w:rsid w:val="00710D15"/>
    <w:rsid w:val="00732B12"/>
    <w:rsid w:val="00733150"/>
    <w:rsid w:val="00757ADD"/>
    <w:rsid w:val="007630EF"/>
    <w:rsid w:val="0077113A"/>
    <w:rsid w:val="00777B68"/>
    <w:rsid w:val="00791337"/>
    <w:rsid w:val="007959CD"/>
    <w:rsid w:val="0079688C"/>
    <w:rsid w:val="007A0CD0"/>
    <w:rsid w:val="007A14A1"/>
    <w:rsid w:val="007A4AC1"/>
    <w:rsid w:val="007C4553"/>
    <w:rsid w:val="007C4DE6"/>
    <w:rsid w:val="007D4B92"/>
    <w:rsid w:val="007E1D44"/>
    <w:rsid w:val="007F14B6"/>
    <w:rsid w:val="007F4166"/>
    <w:rsid w:val="007F6F25"/>
    <w:rsid w:val="00804C5A"/>
    <w:rsid w:val="00815C52"/>
    <w:rsid w:val="0082454F"/>
    <w:rsid w:val="00832204"/>
    <w:rsid w:val="0084254A"/>
    <w:rsid w:val="00851C53"/>
    <w:rsid w:val="00882F79"/>
    <w:rsid w:val="00884ED4"/>
    <w:rsid w:val="00894C65"/>
    <w:rsid w:val="00895555"/>
    <w:rsid w:val="008A7C2B"/>
    <w:rsid w:val="008B2A6D"/>
    <w:rsid w:val="008C3E0E"/>
    <w:rsid w:val="008C6AD7"/>
    <w:rsid w:val="008E1EEA"/>
    <w:rsid w:val="00921B21"/>
    <w:rsid w:val="00934EE5"/>
    <w:rsid w:val="0094635C"/>
    <w:rsid w:val="00955F5E"/>
    <w:rsid w:val="00960804"/>
    <w:rsid w:val="009657EF"/>
    <w:rsid w:val="00967682"/>
    <w:rsid w:val="00976AAC"/>
    <w:rsid w:val="00985241"/>
    <w:rsid w:val="009909EA"/>
    <w:rsid w:val="00991877"/>
    <w:rsid w:val="009954D0"/>
    <w:rsid w:val="009A5389"/>
    <w:rsid w:val="009A5539"/>
    <w:rsid w:val="009A6499"/>
    <w:rsid w:val="009A765A"/>
    <w:rsid w:val="009A7BAD"/>
    <w:rsid w:val="009C187D"/>
    <w:rsid w:val="009D4634"/>
    <w:rsid w:val="009E452E"/>
    <w:rsid w:val="009F354A"/>
    <w:rsid w:val="009F53ED"/>
    <w:rsid w:val="009F6320"/>
    <w:rsid w:val="009F797C"/>
    <w:rsid w:val="00A031A0"/>
    <w:rsid w:val="00A14162"/>
    <w:rsid w:val="00A24F4A"/>
    <w:rsid w:val="00A56661"/>
    <w:rsid w:val="00A614D4"/>
    <w:rsid w:val="00A64641"/>
    <w:rsid w:val="00A716AD"/>
    <w:rsid w:val="00A84B58"/>
    <w:rsid w:val="00AB2B8C"/>
    <w:rsid w:val="00AB7838"/>
    <w:rsid w:val="00AB79B7"/>
    <w:rsid w:val="00AC283B"/>
    <w:rsid w:val="00AC310C"/>
    <w:rsid w:val="00AD0300"/>
    <w:rsid w:val="00AD6387"/>
    <w:rsid w:val="00AE7639"/>
    <w:rsid w:val="00B21C45"/>
    <w:rsid w:val="00B322A3"/>
    <w:rsid w:val="00B4019C"/>
    <w:rsid w:val="00B53921"/>
    <w:rsid w:val="00B60E01"/>
    <w:rsid w:val="00B70B53"/>
    <w:rsid w:val="00B731BE"/>
    <w:rsid w:val="00B74BBB"/>
    <w:rsid w:val="00B77E22"/>
    <w:rsid w:val="00B91A91"/>
    <w:rsid w:val="00BB0C77"/>
    <w:rsid w:val="00BB1374"/>
    <w:rsid w:val="00BC07AD"/>
    <w:rsid w:val="00BC4F32"/>
    <w:rsid w:val="00BC6C71"/>
    <w:rsid w:val="00BE32AE"/>
    <w:rsid w:val="00BE5604"/>
    <w:rsid w:val="00BF358C"/>
    <w:rsid w:val="00BF4408"/>
    <w:rsid w:val="00C128D1"/>
    <w:rsid w:val="00C17AC6"/>
    <w:rsid w:val="00C24B32"/>
    <w:rsid w:val="00C43441"/>
    <w:rsid w:val="00C5559E"/>
    <w:rsid w:val="00C74594"/>
    <w:rsid w:val="00C811EC"/>
    <w:rsid w:val="00C84BC7"/>
    <w:rsid w:val="00CA12E8"/>
    <w:rsid w:val="00CA570E"/>
    <w:rsid w:val="00CA682E"/>
    <w:rsid w:val="00CB32AE"/>
    <w:rsid w:val="00CB73B7"/>
    <w:rsid w:val="00CC14AC"/>
    <w:rsid w:val="00CC62B9"/>
    <w:rsid w:val="00CC78BE"/>
    <w:rsid w:val="00CD2CE2"/>
    <w:rsid w:val="00CD5F4F"/>
    <w:rsid w:val="00CE278D"/>
    <w:rsid w:val="00CE4347"/>
    <w:rsid w:val="00CE45CC"/>
    <w:rsid w:val="00CE7D83"/>
    <w:rsid w:val="00CF7BB6"/>
    <w:rsid w:val="00CF7CB2"/>
    <w:rsid w:val="00D11131"/>
    <w:rsid w:val="00D15161"/>
    <w:rsid w:val="00D25161"/>
    <w:rsid w:val="00D33D64"/>
    <w:rsid w:val="00D40BA4"/>
    <w:rsid w:val="00D54E89"/>
    <w:rsid w:val="00D566EE"/>
    <w:rsid w:val="00D842CD"/>
    <w:rsid w:val="00D908CC"/>
    <w:rsid w:val="00DA02A4"/>
    <w:rsid w:val="00DA6F74"/>
    <w:rsid w:val="00DB1D4B"/>
    <w:rsid w:val="00DC1B38"/>
    <w:rsid w:val="00DC1B41"/>
    <w:rsid w:val="00DC2B08"/>
    <w:rsid w:val="00DC5318"/>
    <w:rsid w:val="00DD57C3"/>
    <w:rsid w:val="00DF0F30"/>
    <w:rsid w:val="00E06620"/>
    <w:rsid w:val="00E22D46"/>
    <w:rsid w:val="00E264EB"/>
    <w:rsid w:val="00E40D28"/>
    <w:rsid w:val="00E44865"/>
    <w:rsid w:val="00E579B7"/>
    <w:rsid w:val="00E621F6"/>
    <w:rsid w:val="00E83EE2"/>
    <w:rsid w:val="00E9518D"/>
    <w:rsid w:val="00EA3E9F"/>
    <w:rsid w:val="00EA75FC"/>
    <w:rsid w:val="00EC145C"/>
    <w:rsid w:val="00EC1893"/>
    <w:rsid w:val="00EC1F28"/>
    <w:rsid w:val="00EC3AE4"/>
    <w:rsid w:val="00EC6EB2"/>
    <w:rsid w:val="00ED6169"/>
    <w:rsid w:val="00ED6B1B"/>
    <w:rsid w:val="00EE588B"/>
    <w:rsid w:val="00EF2D06"/>
    <w:rsid w:val="00EF65F2"/>
    <w:rsid w:val="00EF7302"/>
    <w:rsid w:val="00F05C93"/>
    <w:rsid w:val="00F05DAE"/>
    <w:rsid w:val="00F07AE4"/>
    <w:rsid w:val="00F1180A"/>
    <w:rsid w:val="00F23180"/>
    <w:rsid w:val="00F23EAC"/>
    <w:rsid w:val="00F241C3"/>
    <w:rsid w:val="00F246EF"/>
    <w:rsid w:val="00F30B58"/>
    <w:rsid w:val="00F34163"/>
    <w:rsid w:val="00F4424A"/>
    <w:rsid w:val="00F51784"/>
    <w:rsid w:val="00F70669"/>
    <w:rsid w:val="00F76E57"/>
    <w:rsid w:val="00F9303F"/>
    <w:rsid w:val="00FB7731"/>
    <w:rsid w:val="00FC60F0"/>
    <w:rsid w:val="00FC75CE"/>
    <w:rsid w:val="00FD4B88"/>
    <w:rsid w:val="00FE717E"/>
    <w:rsid w:val="00FF51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0EF6D"/>
  <w15:chartTrackingRefBased/>
  <w15:docId w15:val="{B806F8F1-197A-49AE-8161-FFC57022A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E28B7"/>
    <w:rPr>
      <w:color w:val="0000FF"/>
      <w:u w:val="single"/>
    </w:rPr>
  </w:style>
  <w:style w:type="paragraph" w:styleId="Cabealho">
    <w:name w:val="header"/>
    <w:basedOn w:val="Normal"/>
    <w:link w:val="CabealhoChar"/>
    <w:uiPriority w:val="99"/>
    <w:unhideWhenUsed/>
    <w:rsid w:val="0053364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3364C"/>
  </w:style>
  <w:style w:type="paragraph" w:styleId="Rodap">
    <w:name w:val="footer"/>
    <w:basedOn w:val="Normal"/>
    <w:link w:val="RodapChar"/>
    <w:uiPriority w:val="99"/>
    <w:unhideWhenUsed/>
    <w:rsid w:val="0053364C"/>
    <w:pPr>
      <w:tabs>
        <w:tab w:val="center" w:pos="4252"/>
        <w:tab w:val="right" w:pos="8504"/>
      </w:tabs>
      <w:spacing w:after="0" w:line="240" w:lineRule="auto"/>
    </w:pPr>
  </w:style>
  <w:style w:type="character" w:customStyle="1" w:styleId="RodapChar">
    <w:name w:val="Rodapé Char"/>
    <w:basedOn w:val="Fontepargpadro"/>
    <w:link w:val="Rodap"/>
    <w:uiPriority w:val="99"/>
    <w:rsid w:val="0053364C"/>
  </w:style>
  <w:style w:type="table" w:styleId="Tabelacomgrade">
    <w:name w:val="Table Grid"/>
    <w:basedOn w:val="Tabelanormal"/>
    <w:uiPriority w:val="39"/>
    <w:rsid w:val="00533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21C45"/>
    <w:pPr>
      <w:ind w:left="720"/>
      <w:contextualSpacing/>
    </w:pPr>
  </w:style>
  <w:style w:type="paragraph" w:styleId="Textodenotaderodap">
    <w:name w:val="footnote text"/>
    <w:basedOn w:val="Normal"/>
    <w:link w:val="TextodenotaderodapChar"/>
    <w:uiPriority w:val="99"/>
    <w:semiHidden/>
    <w:unhideWhenUsed/>
    <w:rsid w:val="00BC07A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C07AD"/>
    <w:rPr>
      <w:sz w:val="20"/>
      <w:szCs w:val="20"/>
    </w:rPr>
  </w:style>
  <w:style w:type="character" w:styleId="Refdenotaderodap">
    <w:name w:val="footnote reference"/>
    <w:basedOn w:val="Fontepargpadro"/>
    <w:uiPriority w:val="99"/>
    <w:semiHidden/>
    <w:unhideWhenUsed/>
    <w:rsid w:val="00BC07AD"/>
    <w:rPr>
      <w:vertAlign w:val="superscript"/>
    </w:rPr>
  </w:style>
  <w:style w:type="character" w:styleId="MenoPendente">
    <w:name w:val="Unresolved Mention"/>
    <w:basedOn w:val="Fontepargpadro"/>
    <w:uiPriority w:val="99"/>
    <w:semiHidden/>
    <w:unhideWhenUsed/>
    <w:rsid w:val="00B539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1898">
      <w:bodyDiv w:val="1"/>
      <w:marLeft w:val="0"/>
      <w:marRight w:val="0"/>
      <w:marTop w:val="0"/>
      <w:marBottom w:val="0"/>
      <w:divBdr>
        <w:top w:val="none" w:sz="0" w:space="0" w:color="auto"/>
        <w:left w:val="none" w:sz="0" w:space="0" w:color="auto"/>
        <w:bottom w:val="none" w:sz="0" w:space="0" w:color="auto"/>
        <w:right w:val="none" w:sz="0" w:space="0" w:color="auto"/>
      </w:divBdr>
    </w:div>
    <w:div w:id="234363803">
      <w:bodyDiv w:val="1"/>
      <w:marLeft w:val="0"/>
      <w:marRight w:val="0"/>
      <w:marTop w:val="0"/>
      <w:marBottom w:val="0"/>
      <w:divBdr>
        <w:top w:val="none" w:sz="0" w:space="0" w:color="auto"/>
        <w:left w:val="none" w:sz="0" w:space="0" w:color="auto"/>
        <w:bottom w:val="none" w:sz="0" w:space="0" w:color="auto"/>
        <w:right w:val="none" w:sz="0" w:space="0" w:color="auto"/>
      </w:divBdr>
    </w:div>
    <w:div w:id="291793699">
      <w:bodyDiv w:val="1"/>
      <w:marLeft w:val="0"/>
      <w:marRight w:val="0"/>
      <w:marTop w:val="0"/>
      <w:marBottom w:val="0"/>
      <w:divBdr>
        <w:top w:val="none" w:sz="0" w:space="0" w:color="auto"/>
        <w:left w:val="none" w:sz="0" w:space="0" w:color="auto"/>
        <w:bottom w:val="none" w:sz="0" w:space="0" w:color="auto"/>
        <w:right w:val="none" w:sz="0" w:space="0" w:color="auto"/>
      </w:divBdr>
    </w:div>
    <w:div w:id="323439098">
      <w:bodyDiv w:val="1"/>
      <w:marLeft w:val="0"/>
      <w:marRight w:val="0"/>
      <w:marTop w:val="0"/>
      <w:marBottom w:val="0"/>
      <w:divBdr>
        <w:top w:val="none" w:sz="0" w:space="0" w:color="auto"/>
        <w:left w:val="none" w:sz="0" w:space="0" w:color="auto"/>
        <w:bottom w:val="none" w:sz="0" w:space="0" w:color="auto"/>
        <w:right w:val="none" w:sz="0" w:space="0" w:color="auto"/>
      </w:divBdr>
    </w:div>
    <w:div w:id="338045207">
      <w:bodyDiv w:val="1"/>
      <w:marLeft w:val="0"/>
      <w:marRight w:val="0"/>
      <w:marTop w:val="0"/>
      <w:marBottom w:val="0"/>
      <w:divBdr>
        <w:top w:val="none" w:sz="0" w:space="0" w:color="auto"/>
        <w:left w:val="none" w:sz="0" w:space="0" w:color="auto"/>
        <w:bottom w:val="none" w:sz="0" w:space="0" w:color="auto"/>
        <w:right w:val="none" w:sz="0" w:space="0" w:color="auto"/>
      </w:divBdr>
    </w:div>
    <w:div w:id="343678127">
      <w:bodyDiv w:val="1"/>
      <w:marLeft w:val="0"/>
      <w:marRight w:val="0"/>
      <w:marTop w:val="0"/>
      <w:marBottom w:val="0"/>
      <w:divBdr>
        <w:top w:val="none" w:sz="0" w:space="0" w:color="auto"/>
        <w:left w:val="none" w:sz="0" w:space="0" w:color="auto"/>
        <w:bottom w:val="none" w:sz="0" w:space="0" w:color="auto"/>
        <w:right w:val="none" w:sz="0" w:space="0" w:color="auto"/>
      </w:divBdr>
    </w:div>
    <w:div w:id="748577579">
      <w:bodyDiv w:val="1"/>
      <w:marLeft w:val="0"/>
      <w:marRight w:val="0"/>
      <w:marTop w:val="0"/>
      <w:marBottom w:val="0"/>
      <w:divBdr>
        <w:top w:val="none" w:sz="0" w:space="0" w:color="auto"/>
        <w:left w:val="none" w:sz="0" w:space="0" w:color="auto"/>
        <w:bottom w:val="none" w:sz="0" w:space="0" w:color="auto"/>
        <w:right w:val="none" w:sz="0" w:space="0" w:color="auto"/>
      </w:divBdr>
      <w:divsChild>
        <w:div w:id="197813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613604">
          <w:blockQuote w:val="1"/>
          <w:marLeft w:val="720"/>
          <w:marRight w:val="720"/>
          <w:marTop w:val="100"/>
          <w:marBottom w:val="100"/>
          <w:divBdr>
            <w:top w:val="none" w:sz="0" w:space="0" w:color="auto"/>
            <w:left w:val="none" w:sz="0" w:space="0" w:color="auto"/>
            <w:bottom w:val="none" w:sz="0" w:space="0" w:color="auto"/>
            <w:right w:val="none" w:sz="0" w:space="0" w:color="auto"/>
          </w:divBdr>
        </w:div>
        <w:div w:id="255097440">
          <w:blockQuote w:val="1"/>
          <w:marLeft w:val="720"/>
          <w:marRight w:val="720"/>
          <w:marTop w:val="100"/>
          <w:marBottom w:val="100"/>
          <w:divBdr>
            <w:top w:val="none" w:sz="0" w:space="0" w:color="auto"/>
            <w:left w:val="none" w:sz="0" w:space="0" w:color="auto"/>
            <w:bottom w:val="none" w:sz="0" w:space="0" w:color="auto"/>
            <w:right w:val="none" w:sz="0" w:space="0" w:color="auto"/>
          </w:divBdr>
        </w:div>
        <w:div w:id="8235944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6082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127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7698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557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580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063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9048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84497733">
      <w:bodyDiv w:val="1"/>
      <w:marLeft w:val="0"/>
      <w:marRight w:val="0"/>
      <w:marTop w:val="0"/>
      <w:marBottom w:val="0"/>
      <w:divBdr>
        <w:top w:val="none" w:sz="0" w:space="0" w:color="auto"/>
        <w:left w:val="none" w:sz="0" w:space="0" w:color="auto"/>
        <w:bottom w:val="none" w:sz="0" w:space="0" w:color="auto"/>
        <w:right w:val="none" w:sz="0" w:space="0" w:color="auto"/>
      </w:divBdr>
    </w:div>
    <w:div w:id="1321276972">
      <w:bodyDiv w:val="1"/>
      <w:marLeft w:val="0"/>
      <w:marRight w:val="0"/>
      <w:marTop w:val="0"/>
      <w:marBottom w:val="0"/>
      <w:divBdr>
        <w:top w:val="none" w:sz="0" w:space="0" w:color="auto"/>
        <w:left w:val="none" w:sz="0" w:space="0" w:color="auto"/>
        <w:bottom w:val="none" w:sz="0" w:space="0" w:color="auto"/>
        <w:right w:val="none" w:sz="0" w:space="0" w:color="auto"/>
      </w:divBdr>
    </w:div>
    <w:div w:id="1502771254">
      <w:bodyDiv w:val="1"/>
      <w:marLeft w:val="0"/>
      <w:marRight w:val="0"/>
      <w:marTop w:val="0"/>
      <w:marBottom w:val="0"/>
      <w:divBdr>
        <w:top w:val="none" w:sz="0" w:space="0" w:color="auto"/>
        <w:left w:val="none" w:sz="0" w:space="0" w:color="auto"/>
        <w:bottom w:val="none" w:sz="0" w:space="0" w:color="auto"/>
        <w:right w:val="none" w:sz="0" w:space="0" w:color="auto"/>
      </w:divBdr>
    </w:div>
    <w:div w:id="1752655509">
      <w:bodyDiv w:val="1"/>
      <w:marLeft w:val="0"/>
      <w:marRight w:val="0"/>
      <w:marTop w:val="0"/>
      <w:marBottom w:val="0"/>
      <w:divBdr>
        <w:top w:val="none" w:sz="0" w:space="0" w:color="auto"/>
        <w:left w:val="none" w:sz="0" w:space="0" w:color="auto"/>
        <w:bottom w:val="none" w:sz="0" w:space="0" w:color="auto"/>
        <w:right w:val="none" w:sz="0" w:space="0" w:color="auto"/>
      </w:divBdr>
      <w:divsChild>
        <w:div w:id="1164777674">
          <w:blockQuote w:val="1"/>
          <w:marLeft w:val="720"/>
          <w:marRight w:val="720"/>
          <w:marTop w:val="100"/>
          <w:marBottom w:val="100"/>
          <w:divBdr>
            <w:top w:val="none" w:sz="0" w:space="0" w:color="auto"/>
            <w:left w:val="none" w:sz="0" w:space="0" w:color="auto"/>
            <w:bottom w:val="none" w:sz="0" w:space="0" w:color="auto"/>
            <w:right w:val="none" w:sz="0" w:space="0" w:color="auto"/>
          </w:divBdr>
        </w:div>
        <w:div w:id="319314127">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83362">
          <w:blockQuote w:val="1"/>
          <w:marLeft w:val="720"/>
          <w:marRight w:val="720"/>
          <w:marTop w:val="100"/>
          <w:marBottom w:val="100"/>
          <w:divBdr>
            <w:top w:val="none" w:sz="0" w:space="0" w:color="auto"/>
            <w:left w:val="none" w:sz="0" w:space="0" w:color="auto"/>
            <w:bottom w:val="none" w:sz="0" w:space="0" w:color="auto"/>
            <w:right w:val="none" w:sz="0" w:space="0" w:color="auto"/>
          </w:divBdr>
        </w:div>
        <w:div w:id="4877867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8307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8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514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346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0693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4982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4932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54088394">
      <w:bodyDiv w:val="1"/>
      <w:marLeft w:val="0"/>
      <w:marRight w:val="0"/>
      <w:marTop w:val="0"/>
      <w:marBottom w:val="0"/>
      <w:divBdr>
        <w:top w:val="none" w:sz="0" w:space="0" w:color="auto"/>
        <w:left w:val="none" w:sz="0" w:space="0" w:color="auto"/>
        <w:bottom w:val="none" w:sz="0" w:space="0" w:color="auto"/>
        <w:right w:val="none" w:sz="0" w:space="0" w:color="auto"/>
      </w:divBdr>
    </w:div>
    <w:div w:id="1961522672">
      <w:bodyDiv w:val="1"/>
      <w:marLeft w:val="0"/>
      <w:marRight w:val="0"/>
      <w:marTop w:val="0"/>
      <w:marBottom w:val="0"/>
      <w:divBdr>
        <w:top w:val="none" w:sz="0" w:space="0" w:color="auto"/>
        <w:left w:val="none" w:sz="0" w:space="0" w:color="auto"/>
        <w:bottom w:val="none" w:sz="0" w:space="0" w:color="auto"/>
        <w:right w:val="none" w:sz="0" w:space="0" w:color="auto"/>
      </w:divBdr>
    </w:div>
    <w:div w:id="2025276984">
      <w:bodyDiv w:val="1"/>
      <w:marLeft w:val="0"/>
      <w:marRight w:val="0"/>
      <w:marTop w:val="0"/>
      <w:marBottom w:val="0"/>
      <w:divBdr>
        <w:top w:val="none" w:sz="0" w:space="0" w:color="auto"/>
        <w:left w:val="none" w:sz="0" w:space="0" w:color="auto"/>
        <w:bottom w:val="none" w:sz="0" w:space="0" w:color="auto"/>
        <w:right w:val="none" w:sz="0" w:space="0" w:color="auto"/>
      </w:divBdr>
    </w:div>
    <w:div w:id="2111702763">
      <w:bodyDiv w:val="1"/>
      <w:marLeft w:val="0"/>
      <w:marRight w:val="0"/>
      <w:marTop w:val="0"/>
      <w:marBottom w:val="0"/>
      <w:divBdr>
        <w:top w:val="none" w:sz="0" w:space="0" w:color="auto"/>
        <w:left w:val="none" w:sz="0" w:space="0" w:color="auto"/>
        <w:bottom w:val="none" w:sz="0" w:space="0" w:color="auto"/>
        <w:right w:val="none" w:sz="0" w:space="0" w:color="auto"/>
      </w:divBdr>
    </w:div>
    <w:div w:id="213131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4-2006/2004/Lei/L10.931.htm" TargetMode="External"/><Relationship Id="rId21" Type="http://schemas.openxmlformats.org/officeDocument/2006/relationships/hyperlink" Target="http://www.planalto.gov.br/ccivil_03/_Ato2019-2022/2022/Lei/L14430.htm" TargetMode="External"/><Relationship Id="rId42" Type="http://schemas.openxmlformats.org/officeDocument/2006/relationships/hyperlink" Target="http://www.planalto.gov.br/ccivil_03/_Ato2019-2022/2022/Lei/L14430.htm" TargetMode="External"/><Relationship Id="rId63" Type="http://schemas.openxmlformats.org/officeDocument/2006/relationships/hyperlink" Target="http://www.planalto.gov.br/ccivil_03/_Ato2019-2022/2022/Lei/L14430.htm" TargetMode="External"/><Relationship Id="rId84" Type="http://schemas.openxmlformats.org/officeDocument/2006/relationships/hyperlink" Target="http://www.planalto.gov.br/ccivil_03/_Ato2023-2026/2023/Lei/L14711.htm" TargetMode="External"/><Relationship Id="rId138" Type="http://schemas.openxmlformats.org/officeDocument/2006/relationships/hyperlink" Target="http://www.planalto.gov.br/ccivil_03/_Ato2004-2006/2004/Lei/L10.931.htm" TargetMode="External"/><Relationship Id="rId159" Type="http://schemas.openxmlformats.org/officeDocument/2006/relationships/hyperlink" Target="http://www.planalto.gov.br/ccivil_03/_Ato2011-2014/2013/Lei/L12810.htm" TargetMode="External"/><Relationship Id="rId170" Type="http://schemas.openxmlformats.org/officeDocument/2006/relationships/hyperlink" Target="http://www.planalto.gov.br/ccivil_03/_Ato2011-2014/2013/Lei/L12810.htm" TargetMode="External"/><Relationship Id="rId191" Type="http://schemas.openxmlformats.org/officeDocument/2006/relationships/fontTable" Target="fontTable.xml"/><Relationship Id="rId107" Type="http://schemas.openxmlformats.org/officeDocument/2006/relationships/hyperlink" Target="http://www.planalto.gov.br/ccivil_03/_Ato2023-2026/2023/Lei/L14711.htm" TargetMode="External"/><Relationship Id="rId11" Type="http://schemas.openxmlformats.org/officeDocument/2006/relationships/hyperlink" Target="http://www.planalto.gov.br/ccivil_03/LEIS/L4591.htm" TargetMode="External"/><Relationship Id="rId32" Type="http://schemas.openxmlformats.org/officeDocument/2006/relationships/hyperlink" Target="http://www.planalto.gov.br/ccivil_03/_Ato2019-2022/2022/Lei/L14430.htm" TargetMode="External"/><Relationship Id="rId53" Type="http://schemas.openxmlformats.org/officeDocument/2006/relationships/hyperlink" Target="http://www.planalto.gov.br/ccivil_03/_Ato2019-2022/2022/Lei/L14430.htm" TargetMode="External"/><Relationship Id="rId74" Type="http://schemas.openxmlformats.org/officeDocument/2006/relationships/hyperlink" Target="http://www.planalto.gov.br/ccivil_03/_Ato2007-2010/2007/Lei/L11481.htm" TargetMode="External"/><Relationship Id="rId128" Type="http://schemas.openxmlformats.org/officeDocument/2006/relationships/hyperlink" Target="http://www.planalto.gov.br/ccivil_03/_Ato2023-2026/2023/Lei/L14711.htm" TargetMode="External"/><Relationship Id="rId149" Type="http://schemas.openxmlformats.org/officeDocument/2006/relationships/hyperlink" Target="http://www.planalto.gov.br/ccivil_03/_Ato2023-2026/2023/Lei/L14711.htm" TargetMode="External"/><Relationship Id="rId5" Type="http://schemas.openxmlformats.org/officeDocument/2006/relationships/webSettings" Target="webSettings.xml"/><Relationship Id="rId95" Type="http://schemas.openxmlformats.org/officeDocument/2006/relationships/hyperlink" Target="http://www.planalto.gov.br/ccivil_03/_Ato2023-2026/2023/Lei/L14711.htm" TargetMode="External"/><Relationship Id="rId160" Type="http://schemas.openxmlformats.org/officeDocument/2006/relationships/hyperlink" Target="http://www.planalto.gov.br/ccivil_03/_Ato2011-2014/2013/Lei/L12810.htm" TargetMode="External"/><Relationship Id="rId181" Type="http://schemas.openxmlformats.org/officeDocument/2006/relationships/hyperlink" Target="http://www.planalto.gov.br/ccivil_03/_Ato2023-2026/2023/Lei/L14711.htm" TargetMode="External"/><Relationship Id="rId22" Type="http://schemas.openxmlformats.org/officeDocument/2006/relationships/hyperlink" Target="http://www.planalto.gov.br/ccivil_03/_Ato2019-2022/2022/Lei/L14430.htm" TargetMode="External"/><Relationship Id="rId43" Type="http://schemas.openxmlformats.org/officeDocument/2006/relationships/hyperlink" Target="http://www.planalto.gov.br/ccivil_03/_Ato2019-2022/2022/Lei/L14430.htm" TargetMode="External"/><Relationship Id="rId64" Type="http://schemas.openxmlformats.org/officeDocument/2006/relationships/hyperlink" Target="http://www.planalto.gov.br/ccivil_03/_Ato2019-2022/2022/Lei/L14430.htm" TargetMode="External"/><Relationship Id="rId118" Type="http://schemas.openxmlformats.org/officeDocument/2006/relationships/hyperlink" Target="http://www.planalto.gov.br/ccivil_03/_Ato2007-2010/2008/Lei/L11795.htm" TargetMode="External"/><Relationship Id="rId139" Type="http://schemas.openxmlformats.org/officeDocument/2006/relationships/hyperlink" Target="http://www.planalto.gov.br/ccivil_03/_Ato2004-2006/2004/Lei/L10.931.htm" TargetMode="External"/><Relationship Id="rId85" Type="http://schemas.openxmlformats.org/officeDocument/2006/relationships/hyperlink" Target="http://www.planalto.gov.br/ccivil_03/_Ato2023-2026/2023/Lei/L14711.htm" TargetMode="External"/><Relationship Id="rId150" Type="http://schemas.openxmlformats.org/officeDocument/2006/relationships/hyperlink" Target="http://www.planalto.gov.br/ccivil_03/_Ato2023-2026/2023/Lei/L14711.htm" TargetMode="External"/><Relationship Id="rId171" Type="http://schemas.openxmlformats.org/officeDocument/2006/relationships/hyperlink" Target="http://www.planalto.gov.br/ccivil_03/_Ato2011-2014/2013/Lei/L12810.htm" TargetMode="External"/><Relationship Id="rId192" Type="http://schemas.openxmlformats.org/officeDocument/2006/relationships/theme" Target="theme/theme1.xml"/><Relationship Id="rId12" Type="http://schemas.openxmlformats.org/officeDocument/2006/relationships/hyperlink" Target="http://www.planalto.gov.br/ccivil_03/_Ato2019-2022/2022/Lei/L14430.htm" TargetMode="External"/><Relationship Id="rId33" Type="http://schemas.openxmlformats.org/officeDocument/2006/relationships/hyperlink" Target="http://www.planalto.gov.br/ccivil_03/_Ato2019-2022/2022/Lei/L14430.htm" TargetMode="External"/><Relationship Id="rId108" Type="http://schemas.openxmlformats.org/officeDocument/2006/relationships/hyperlink" Target="http://www.planalto.gov.br/ccivil_03/_Ato2015-2018/2017/Lei/L13465.htm" TargetMode="External"/><Relationship Id="rId129" Type="http://schemas.openxmlformats.org/officeDocument/2006/relationships/hyperlink" Target="http://www.planalto.gov.br/ccivil_03/_Ato2023-2026/2023/Lei/L14711.htm" TargetMode="External"/><Relationship Id="rId54" Type="http://schemas.openxmlformats.org/officeDocument/2006/relationships/hyperlink" Target="http://www.planalto.gov.br/ccivil_03/_Ato2019-2022/2022/Lei/L14430.htm" TargetMode="External"/><Relationship Id="rId75" Type="http://schemas.openxmlformats.org/officeDocument/2006/relationships/hyperlink" Target="http://www.planalto.gov.br/ccivil_03/_Ato2007-2010/2007/Lei/L11481.htm" TargetMode="External"/><Relationship Id="rId96" Type="http://schemas.openxmlformats.org/officeDocument/2006/relationships/hyperlink" Target="http://www.planalto.gov.br/ccivil_03/_Ato2015-2018/2017/Lei/L13465.htm" TargetMode="External"/><Relationship Id="rId140" Type="http://schemas.openxmlformats.org/officeDocument/2006/relationships/hyperlink" Target="http://www.planalto.gov.br/ccivil_03/_Ato2015-2018/2017/Lei/L13465.htm" TargetMode="External"/><Relationship Id="rId161" Type="http://schemas.openxmlformats.org/officeDocument/2006/relationships/hyperlink" Target="http://www.planalto.gov.br/ccivil_03/_Ato2011-2014/2013/Lei/L12810.htm" TargetMode="External"/><Relationship Id="rId182" Type="http://schemas.openxmlformats.org/officeDocument/2006/relationships/hyperlink" Target="http://www.planalto.gov.br/ccivil_03/_Ato2023-2026/2023/Lei/L14711.htm" TargetMode="External"/><Relationship Id="rId6" Type="http://schemas.openxmlformats.org/officeDocument/2006/relationships/footnotes" Target="footnotes.xml"/><Relationship Id="rId23" Type="http://schemas.openxmlformats.org/officeDocument/2006/relationships/hyperlink" Target="http://www.planalto.gov.br/ccivil_03/_Ato2019-2022/2022/Lei/L14430.htm" TargetMode="External"/><Relationship Id="rId119" Type="http://schemas.openxmlformats.org/officeDocument/2006/relationships/hyperlink" Target="http://www.planalto.gov.br/ccivil_03/_Ato2023-2026/2023/Lei/L14711.htm" TargetMode="External"/><Relationship Id="rId44" Type="http://schemas.openxmlformats.org/officeDocument/2006/relationships/hyperlink" Target="http://www.planalto.gov.br/ccivil_03/_Ato2019-2022/2022/Lei/L14430.htm" TargetMode="External"/><Relationship Id="rId65" Type="http://schemas.openxmlformats.org/officeDocument/2006/relationships/hyperlink" Target="http://www.planalto.gov.br/ccivil_03/_Ato2019-2022/2022/Lei/L14430.htm" TargetMode="External"/><Relationship Id="rId86" Type="http://schemas.openxmlformats.org/officeDocument/2006/relationships/hyperlink" Target="http://www.planalto.gov.br/ccivil_03/_Ato2023-2026/2023/Lei/L14711.htm" TargetMode="External"/><Relationship Id="rId130" Type="http://schemas.openxmlformats.org/officeDocument/2006/relationships/hyperlink" Target="http://www.planalto.gov.br/ccivil_03/_Ato2023-2026/2023/Lei/L14711.htm" TargetMode="External"/><Relationship Id="rId151" Type="http://schemas.openxmlformats.org/officeDocument/2006/relationships/hyperlink" Target="http://www.planalto.gov.br/ccivil_03/_Ato2011-2014/2013/Lei/L12810.htm" TargetMode="External"/><Relationship Id="rId172" Type="http://schemas.openxmlformats.org/officeDocument/2006/relationships/hyperlink" Target="http://www.planalto.gov.br/ccivil_03/_Ato2011-2014/2013/Lei/L12810.htm" TargetMode="External"/><Relationship Id="rId13" Type="http://schemas.openxmlformats.org/officeDocument/2006/relationships/hyperlink" Target="http://www.planalto.gov.br/ccivil_03/_Ato2019-2022/2022/Lei/L14430.htm" TargetMode="External"/><Relationship Id="rId18" Type="http://schemas.openxmlformats.org/officeDocument/2006/relationships/hyperlink" Target="http://www.planalto.gov.br/ccivil_03/_Ato2019-2022/2022/Lei/L14430.htm" TargetMode="External"/><Relationship Id="rId39" Type="http://schemas.openxmlformats.org/officeDocument/2006/relationships/hyperlink" Target="http://www.planalto.gov.br/ccivil_03/_Ato2019-2022/2022/Lei/L14430.htm" TargetMode="External"/><Relationship Id="rId109" Type="http://schemas.openxmlformats.org/officeDocument/2006/relationships/hyperlink" Target="http://www.planalto.gov.br/ccivil_03/_Ato2015-2018/2017/Lei/L13465.htm" TargetMode="External"/><Relationship Id="rId34" Type="http://schemas.openxmlformats.org/officeDocument/2006/relationships/hyperlink" Target="http://www.planalto.gov.br/ccivil_03/_Ato2019-2022/2022/Lei/L14430.htm" TargetMode="External"/><Relationship Id="rId50" Type="http://schemas.openxmlformats.org/officeDocument/2006/relationships/hyperlink" Target="http://www.planalto.gov.br/ccivil_03/_Ato2019-2022/2022/Lei/L14430.htm" TargetMode="External"/><Relationship Id="rId55" Type="http://schemas.openxmlformats.org/officeDocument/2006/relationships/hyperlink" Target="http://www.planalto.gov.br/ccivil_03/_Ato2019-2022/2022/Lei/L14430.htm" TargetMode="External"/><Relationship Id="rId76" Type="http://schemas.openxmlformats.org/officeDocument/2006/relationships/hyperlink" Target="http://www.planalto.gov.br/ccivil_03/_Ato2007-2010/2007/Lei/L11481.htm" TargetMode="External"/><Relationship Id="rId97" Type="http://schemas.openxmlformats.org/officeDocument/2006/relationships/hyperlink" Target="http://www.planalto.gov.br/ccivil_03/_Ato2023-2026/2023/Lei/L14711.htm" TargetMode="External"/><Relationship Id="rId104" Type="http://schemas.openxmlformats.org/officeDocument/2006/relationships/hyperlink" Target="http://www.planalto.gov.br/ccivil_03/_Ato2023-2026/2023/Lei/L14711.htm" TargetMode="External"/><Relationship Id="rId120" Type="http://schemas.openxmlformats.org/officeDocument/2006/relationships/hyperlink" Target="http://www.planalto.gov.br/ccivil_03/_Ato2015-2018/2017/Lei/L13465.htm" TargetMode="External"/><Relationship Id="rId125" Type="http://schemas.openxmlformats.org/officeDocument/2006/relationships/hyperlink" Target="http://www.planalto.gov.br/ccivil_03/_Ato2023-2026/2023/Lei/L14711.htm" TargetMode="External"/><Relationship Id="rId141" Type="http://schemas.openxmlformats.org/officeDocument/2006/relationships/hyperlink" Target="http://www.planalto.gov.br/ccivil_03/_Ato2023-2026/2023/Lei/L14620.htm" TargetMode="External"/><Relationship Id="rId146" Type="http://schemas.openxmlformats.org/officeDocument/2006/relationships/hyperlink" Target="http://www.planalto.gov.br/ccivil_03/_Ato2023-2026/2023/Lei/L14711.htm" TargetMode="External"/><Relationship Id="rId167" Type="http://schemas.openxmlformats.org/officeDocument/2006/relationships/hyperlink" Target="http://www.planalto.gov.br/ccivil_03/_Ato2011-2014/2013/Lei/L12810.htm" TargetMode="External"/><Relationship Id="rId188" Type="http://schemas.openxmlformats.org/officeDocument/2006/relationships/hyperlink" Target="http://www.planalto.gov.br/ccivil_03/LEIS/L6015consolidado.htm" TargetMode="External"/><Relationship Id="rId7" Type="http://schemas.openxmlformats.org/officeDocument/2006/relationships/endnotes" Target="endnotes.xml"/><Relationship Id="rId71" Type="http://schemas.openxmlformats.org/officeDocument/2006/relationships/hyperlink" Target="http://www.planalto.gov.br/ccivil_03/LEIS/L3071.htm" TargetMode="External"/><Relationship Id="rId92" Type="http://schemas.openxmlformats.org/officeDocument/2006/relationships/hyperlink" Target="http://www.planalto.gov.br/ccivil_03/_Ato2023-2026/2023/Lei/L14620.htm" TargetMode="External"/><Relationship Id="rId162" Type="http://schemas.openxmlformats.org/officeDocument/2006/relationships/hyperlink" Target="http://www.planalto.gov.br/ccivil_03/_Ato2011-2014/2013/Lei/L12810.htm" TargetMode="External"/><Relationship Id="rId183" Type="http://schemas.openxmlformats.org/officeDocument/2006/relationships/hyperlink" Target="http://www.planalto.gov.br/ccivil_03/_Ato2023-2026/2023/Lei/L14711.htm" TargetMode="External"/><Relationship Id="rId2" Type="http://schemas.openxmlformats.org/officeDocument/2006/relationships/numbering" Target="numbering.xml"/><Relationship Id="rId29" Type="http://schemas.openxmlformats.org/officeDocument/2006/relationships/hyperlink" Target="http://www.planalto.gov.br/ccivil_03/_Ato2019-2022/2022/Lei/L14430.htm" TargetMode="External"/><Relationship Id="rId24" Type="http://schemas.openxmlformats.org/officeDocument/2006/relationships/hyperlink" Target="http://www.planalto.gov.br/ccivil_03/_Ato2019-2022/2022/Lei/L14430.htm" TargetMode="External"/><Relationship Id="rId40" Type="http://schemas.openxmlformats.org/officeDocument/2006/relationships/hyperlink" Target="http://www.planalto.gov.br/ccivil_03/_Ato2019-2022/2022/Lei/L14430.htm" TargetMode="External"/><Relationship Id="rId45" Type="http://schemas.openxmlformats.org/officeDocument/2006/relationships/hyperlink" Target="http://www.planalto.gov.br/ccivil_03/_Ato2019-2022/2022/Lei/L14430.htm" TargetMode="External"/><Relationship Id="rId66" Type="http://schemas.openxmlformats.org/officeDocument/2006/relationships/hyperlink" Target="http://www.planalto.gov.br/ccivil_03/_Ato2019-2022/2022/Lei/L14430.htm" TargetMode="External"/><Relationship Id="rId87" Type="http://schemas.openxmlformats.org/officeDocument/2006/relationships/hyperlink" Target="http://www.planalto.gov.br/ccivil_03/_Ato2023-2026/2023/Lei/L14711.htm" TargetMode="External"/><Relationship Id="rId110" Type="http://schemas.openxmlformats.org/officeDocument/2006/relationships/hyperlink" Target="http://www.planalto.gov.br/ccivil_03/_Ato2023-2026/2023/Lei/L14711.htm" TargetMode="External"/><Relationship Id="rId115" Type="http://schemas.openxmlformats.org/officeDocument/2006/relationships/hyperlink" Target="http://www.planalto.gov.br/ccivil_03/_Ato2023-2026/2023/Lei/L14711.htm" TargetMode="External"/><Relationship Id="rId131" Type="http://schemas.openxmlformats.org/officeDocument/2006/relationships/hyperlink" Target="http://www.planalto.gov.br/ccivil_03/_Ato2023-2026/2023/Lei/L14711.htm" TargetMode="External"/><Relationship Id="rId136" Type="http://schemas.openxmlformats.org/officeDocument/2006/relationships/hyperlink" Target="http://www.planalto.gov.br/ccivil_03/_Ato2023-2026/2023/Lei/L14711.htm" TargetMode="External"/><Relationship Id="rId157" Type="http://schemas.openxmlformats.org/officeDocument/2006/relationships/hyperlink" Target="http://www.planalto.gov.br/ccivil_03/_Ato2011-2014/2013/Lei/L12810.htm" TargetMode="External"/><Relationship Id="rId178" Type="http://schemas.openxmlformats.org/officeDocument/2006/relationships/hyperlink" Target="http://www.planalto.gov.br/ccivil_03/_Ato2023-2026/2023/Lei/L14620.htm" TargetMode="External"/><Relationship Id="rId61" Type="http://schemas.openxmlformats.org/officeDocument/2006/relationships/hyperlink" Target="http://www.planalto.gov.br/ccivil_03/_Ato2019-2022/2022/Lei/L14430.htm" TargetMode="External"/><Relationship Id="rId82" Type="http://schemas.openxmlformats.org/officeDocument/2006/relationships/hyperlink" Target="http://www.planalto.gov.br/ccivil_03/_Ato2023-2026/2023/Lei/L14711.htm" TargetMode="External"/><Relationship Id="rId152" Type="http://schemas.openxmlformats.org/officeDocument/2006/relationships/hyperlink" Target="http://www.planalto.gov.br/ccivil_03/LEIS/L3071.htm" TargetMode="External"/><Relationship Id="rId173" Type="http://schemas.openxmlformats.org/officeDocument/2006/relationships/hyperlink" Target="http://www.planalto.gov.br/ccivil_03/LEIS/L9307.htm" TargetMode="External"/><Relationship Id="rId19" Type="http://schemas.openxmlformats.org/officeDocument/2006/relationships/hyperlink" Target="http://www.planalto.gov.br/ccivil_03/_Ato2019-2022/2022/Lei/L14430.htm" TargetMode="External"/><Relationship Id="rId14" Type="http://schemas.openxmlformats.org/officeDocument/2006/relationships/hyperlink" Target="http://www.planalto.gov.br/ccivil_03/_Ato2019-2022/2022/Lei/L14430.htm" TargetMode="External"/><Relationship Id="rId30" Type="http://schemas.openxmlformats.org/officeDocument/2006/relationships/hyperlink" Target="http://www.planalto.gov.br/ccivil_03/_Ato2019-2022/2022/Lei/L14430.htm" TargetMode="External"/><Relationship Id="rId35" Type="http://schemas.openxmlformats.org/officeDocument/2006/relationships/hyperlink" Target="http://www.planalto.gov.br/ccivil_03/_Ato2019-2022/2022/Lei/L14430.htm" TargetMode="External"/><Relationship Id="rId56" Type="http://schemas.openxmlformats.org/officeDocument/2006/relationships/hyperlink" Target="http://www.planalto.gov.br/ccivil_03/_Ato2019-2022/2022/Lei/L14430.htm" TargetMode="External"/><Relationship Id="rId77" Type="http://schemas.openxmlformats.org/officeDocument/2006/relationships/hyperlink" Target="http://www.planalto.gov.br/ccivil_03/_Ato2007-2010/2007/Lei/L11481.htm" TargetMode="External"/><Relationship Id="rId100" Type="http://schemas.openxmlformats.org/officeDocument/2006/relationships/hyperlink" Target="http://www.planalto.gov.br/ccivil_03/_Ato2023-2026/2023/Lei/L14711.htm" TargetMode="External"/><Relationship Id="rId105" Type="http://schemas.openxmlformats.org/officeDocument/2006/relationships/hyperlink" Target="http://www.planalto.gov.br/ccivil_03/_Ato2023-2026/2023/Lei/L14711.htm" TargetMode="External"/><Relationship Id="rId126" Type="http://schemas.openxmlformats.org/officeDocument/2006/relationships/hyperlink" Target="http://www.planalto.gov.br/ccivil_03/_Ato2015-2018/2017/Lei/L13465.htm" TargetMode="External"/><Relationship Id="rId147" Type="http://schemas.openxmlformats.org/officeDocument/2006/relationships/hyperlink" Target="http://www.planalto.gov.br/ccivil_03/_Ato2023-2026/2023/Lei/L14711.htm" TargetMode="External"/><Relationship Id="rId168" Type="http://schemas.openxmlformats.org/officeDocument/2006/relationships/hyperlink" Target="http://www.planalto.gov.br/ccivil_03/_Ato2011-2014/2013/Lei/L12810.htm" TargetMode="External"/><Relationship Id="rId8" Type="http://schemas.openxmlformats.org/officeDocument/2006/relationships/hyperlink" Target="http://legislacao.planalto.gov.br/legisla/legislacao.nsf/Viw_Identificacao/lei%209.514-1997?OpenDocument" TargetMode="External"/><Relationship Id="rId51" Type="http://schemas.openxmlformats.org/officeDocument/2006/relationships/hyperlink" Target="http://www.planalto.gov.br/ccivil_03/_Ato2019-2022/2022/Lei/L14430.htm" TargetMode="External"/><Relationship Id="rId72" Type="http://schemas.openxmlformats.org/officeDocument/2006/relationships/hyperlink" Target="http://www.planalto.gov.br/ccivil_03/_Ato2023-2026/2023/Lei/L14711.htm" TargetMode="External"/><Relationship Id="rId93" Type="http://schemas.openxmlformats.org/officeDocument/2006/relationships/hyperlink" Target="http://www.planalto.gov.br/ccivil_03/_Ato2023-2026/2023/Lei/L14711.htm" TargetMode="External"/><Relationship Id="rId98" Type="http://schemas.openxmlformats.org/officeDocument/2006/relationships/hyperlink" Target="http://www.planalto.gov.br/ccivil_03/_Ato2023-2026/2023/Lei/L14711.htm" TargetMode="External"/><Relationship Id="rId121" Type="http://schemas.openxmlformats.org/officeDocument/2006/relationships/hyperlink" Target="http://www.planalto.gov.br/ccivil_03/_Ato2023-2026/2023/Lei/L14711.htm" TargetMode="External"/><Relationship Id="rId142" Type="http://schemas.openxmlformats.org/officeDocument/2006/relationships/hyperlink" Target="http://www.planalto.gov.br/ccivil_03/_Ato2023-2026/2023/Lei/L14711.htm" TargetMode="External"/><Relationship Id="rId163" Type="http://schemas.openxmlformats.org/officeDocument/2006/relationships/hyperlink" Target="http://www.planalto.gov.br/ccivil_03/_Ato2011-2014/2013/Lei/L12810.htm" TargetMode="External"/><Relationship Id="rId184" Type="http://schemas.openxmlformats.org/officeDocument/2006/relationships/hyperlink" Target="http://www.planalto.gov.br/ccivil_03/_Ato2023-2026/2023/Lei/L14711.htm" TargetMode="External"/><Relationship Id="rId189" Type="http://schemas.openxmlformats.org/officeDocument/2006/relationships/hyperlink" Target="http://www.planalto.gov.br/ccivil_03/_Ato2015-2018/2015/Lei/L13097.htm" TargetMode="External"/><Relationship Id="rId3" Type="http://schemas.openxmlformats.org/officeDocument/2006/relationships/styles" Target="styles.xml"/><Relationship Id="rId25" Type="http://schemas.openxmlformats.org/officeDocument/2006/relationships/hyperlink" Target="http://www.planalto.gov.br/ccivil_03/_Ato2019-2022/2022/Lei/L14430.htm" TargetMode="External"/><Relationship Id="rId46" Type="http://schemas.openxmlformats.org/officeDocument/2006/relationships/hyperlink" Target="http://www.planalto.gov.br/ccivil_03/_Ato2019-2022/2022/Lei/L14430.htm" TargetMode="External"/><Relationship Id="rId67" Type="http://schemas.openxmlformats.org/officeDocument/2006/relationships/hyperlink" Target="http://www.planalto.gov.br/ccivil_03/_Ato2019-2022/2022/Lei/L14430.htm" TargetMode="External"/><Relationship Id="rId116" Type="http://schemas.openxmlformats.org/officeDocument/2006/relationships/hyperlink" Target="http://www.planalto.gov.br/ccivil_03/_Ato2004-2006/2004/Lei/L10.931.htm" TargetMode="External"/><Relationship Id="rId137" Type="http://schemas.openxmlformats.org/officeDocument/2006/relationships/hyperlink" Target="http://www.planalto.gov.br/ccivil_03/_Ato2023-2026/2023/Lei/L14711.htm" TargetMode="External"/><Relationship Id="rId158" Type="http://schemas.openxmlformats.org/officeDocument/2006/relationships/hyperlink" Target="http://www.planalto.gov.br/ccivil_03/_Ato2011-2014/2013/Lei/L12810.htm" TargetMode="External"/><Relationship Id="rId20" Type="http://schemas.openxmlformats.org/officeDocument/2006/relationships/hyperlink" Target="http://www.planalto.gov.br/ccivil_03/_Ato2019-2022/2022/Lei/L14430.htm" TargetMode="External"/><Relationship Id="rId41" Type="http://schemas.openxmlformats.org/officeDocument/2006/relationships/hyperlink" Target="http://www.planalto.gov.br/ccivil_03/_Ato2019-2022/2022/Lei/L14430.htm" TargetMode="External"/><Relationship Id="rId62" Type="http://schemas.openxmlformats.org/officeDocument/2006/relationships/hyperlink" Target="http://www.planalto.gov.br/ccivil_03/_Ato2019-2022/2022/Lei/L14430.htm" TargetMode="External"/><Relationship Id="rId83" Type="http://schemas.openxmlformats.org/officeDocument/2006/relationships/hyperlink" Target="http://www.planalto.gov.br/ccivil_03/LEIS/2002/L10406.htm" TargetMode="External"/><Relationship Id="rId88" Type="http://schemas.openxmlformats.org/officeDocument/2006/relationships/hyperlink" Target="http://www.planalto.gov.br/ccivil_03/_Ato2023-2026/2023/Lei/L14711.htm" TargetMode="External"/><Relationship Id="rId111" Type="http://schemas.openxmlformats.org/officeDocument/2006/relationships/hyperlink" Target="http://www.planalto.gov.br/ccivil_03/_Ato2023-2026/2023/Lei/L14711.htm" TargetMode="External"/><Relationship Id="rId132" Type="http://schemas.openxmlformats.org/officeDocument/2006/relationships/hyperlink" Target="http://www.planalto.gov.br/ccivil_03/LEIS/2002/L10406.htm" TargetMode="External"/><Relationship Id="rId153" Type="http://schemas.openxmlformats.org/officeDocument/2006/relationships/hyperlink" Target="http://www.planalto.gov.br/ccivil_03/LEIS/L3071.htm" TargetMode="External"/><Relationship Id="rId174" Type="http://schemas.openxmlformats.org/officeDocument/2006/relationships/hyperlink" Target="http://www.planalto.gov.br/ccivil_03/_Ato2023-2026/2023/Lei/L14711.htm" TargetMode="External"/><Relationship Id="rId179" Type="http://schemas.openxmlformats.org/officeDocument/2006/relationships/hyperlink" Target="http://www.planalto.gov.br/ccivil_03/_Ato2004-2006/2004/Lei/L11076.htm" TargetMode="External"/><Relationship Id="rId190" Type="http://schemas.openxmlformats.org/officeDocument/2006/relationships/hyperlink" Target="http://www.planalto.gov.br/ccivil_03/LEIS/1995_1997/RET/rlei-9514-97.pdf" TargetMode="External"/><Relationship Id="rId15" Type="http://schemas.openxmlformats.org/officeDocument/2006/relationships/hyperlink" Target="http://www.planalto.gov.br/ccivil_03/_Ato2019-2022/2022/Lei/L14430.htm" TargetMode="External"/><Relationship Id="rId36" Type="http://schemas.openxmlformats.org/officeDocument/2006/relationships/hyperlink" Target="http://www.planalto.gov.br/ccivil_03/_Ato2019-2022/2022/Lei/L14430.htm" TargetMode="External"/><Relationship Id="rId57" Type="http://schemas.openxmlformats.org/officeDocument/2006/relationships/hyperlink" Target="http://www.planalto.gov.br/ccivil_03/_Ato2019-2022/2022/Lei/L14430.htm" TargetMode="External"/><Relationship Id="rId106" Type="http://schemas.openxmlformats.org/officeDocument/2006/relationships/hyperlink" Target="http://www.planalto.gov.br/ccivil_03/LEIS/L6015consolidado.htm" TargetMode="External"/><Relationship Id="rId127" Type="http://schemas.openxmlformats.org/officeDocument/2006/relationships/hyperlink" Target="http://www.planalto.gov.br/ccivil_03/_Ato2023-2026/2023/Lei/L14711.htm" TargetMode="External"/><Relationship Id="rId10" Type="http://schemas.openxmlformats.org/officeDocument/2006/relationships/hyperlink" Target="http://www.planalto.gov.br/ccivil_03/_Ato2004-2006/2004/Lei/L10.931.htm" TargetMode="External"/><Relationship Id="rId31" Type="http://schemas.openxmlformats.org/officeDocument/2006/relationships/hyperlink" Target="http://www.planalto.gov.br/ccivil_03/_Ato2019-2022/2022/Lei/L14430.htm" TargetMode="External"/><Relationship Id="rId52" Type="http://schemas.openxmlformats.org/officeDocument/2006/relationships/hyperlink" Target="http://www.planalto.gov.br/ccivil_03/_Ato2019-2022/2022/Lei/L14430.htm" TargetMode="External"/><Relationship Id="rId73" Type="http://schemas.openxmlformats.org/officeDocument/2006/relationships/hyperlink" Target="http://www.planalto.gov.br/ccivil_03/_Ato2007-2010/2007/Lei/L11481.htm" TargetMode="External"/><Relationship Id="rId78" Type="http://schemas.openxmlformats.org/officeDocument/2006/relationships/hyperlink" Target="http://www.planalto.gov.br/ccivil_03/_Ato2023-2026/2023/Lei/L14620.htm" TargetMode="External"/><Relationship Id="rId94" Type="http://schemas.openxmlformats.org/officeDocument/2006/relationships/hyperlink" Target="http://www.planalto.gov.br/ccivil_03/_Ato2023-2026/2023/Lei/L14711.htm" TargetMode="External"/><Relationship Id="rId99" Type="http://schemas.openxmlformats.org/officeDocument/2006/relationships/hyperlink" Target="http://www.planalto.gov.br/ccivil_03/_Ato2011-2014/2013/Lei/L12810.htm" TargetMode="External"/><Relationship Id="rId101" Type="http://schemas.openxmlformats.org/officeDocument/2006/relationships/hyperlink" Target="http://www.planalto.gov.br/ccivil_03/_Ato2023-2026/2023/Lei/L14711.htm" TargetMode="External"/><Relationship Id="rId122" Type="http://schemas.openxmlformats.org/officeDocument/2006/relationships/hyperlink" Target="http://www.planalto.gov.br/ccivil_03/_Ato2023-2026/2023/Lei/L14711.htm" TargetMode="External"/><Relationship Id="rId143" Type="http://schemas.openxmlformats.org/officeDocument/2006/relationships/hyperlink" Target="http://www.planalto.gov.br/ccivil_03/_Ato2023-2026/2023/Lei/L14711.htm" TargetMode="External"/><Relationship Id="rId148" Type="http://schemas.openxmlformats.org/officeDocument/2006/relationships/hyperlink" Target="http://www.planalto.gov.br/ccivil_03/_Ato2023-2026/2023/Lei/L14711.htm" TargetMode="External"/><Relationship Id="rId164" Type="http://schemas.openxmlformats.org/officeDocument/2006/relationships/hyperlink" Target="http://www.planalto.gov.br/ccivil_03/_Ato2011-2014/2013/Lei/L12810.htm" TargetMode="External"/><Relationship Id="rId169" Type="http://schemas.openxmlformats.org/officeDocument/2006/relationships/hyperlink" Target="http://www.planalto.gov.br/ccivil_03/_Ato2011-2014/2013/Lei/L12810.htm" TargetMode="External"/><Relationship Id="rId185" Type="http://schemas.openxmlformats.org/officeDocument/2006/relationships/hyperlink" Target="http://www.planalto.gov.br/ccivil_03/_Ato2023-2026/2023/Lei/L14711.htm" TargetMode="External"/><Relationship Id="rId4" Type="http://schemas.openxmlformats.org/officeDocument/2006/relationships/settings" Target="settings.xml"/><Relationship Id="rId9" Type="http://schemas.openxmlformats.org/officeDocument/2006/relationships/hyperlink" Target="http://www.planalto.gov.br/ccivil_03/_Ato2015-2018/2015/Lei/L13097.htm" TargetMode="External"/><Relationship Id="rId180" Type="http://schemas.openxmlformats.org/officeDocument/2006/relationships/hyperlink" Target="http://www.planalto.gov.br/ccivil_03/LEIS/L4380.htm" TargetMode="External"/><Relationship Id="rId26" Type="http://schemas.openxmlformats.org/officeDocument/2006/relationships/hyperlink" Target="http://www.planalto.gov.br/ccivil_03/_Ato2019-2022/2022/Lei/L14430.htm" TargetMode="External"/><Relationship Id="rId47" Type="http://schemas.openxmlformats.org/officeDocument/2006/relationships/hyperlink" Target="http://www.planalto.gov.br/ccivil_03/_Ato2019-2022/2022/Lei/L14430.htm" TargetMode="External"/><Relationship Id="rId68" Type="http://schemas.openxmlformats.org/officeDocument/2006/relationships/hyperlink" Target="http://www.planalto.gov.br/ccivil_03/_Ato2019-2022/2022/Lei/L14430.htm" TargetMode="External"/><Relationship Id="rId89" Type="http://schemas.openxmlformats.org/officeDocument/2006/relationships/hyperlink" Target="http://www.planalto.gov.br/ccivil_03/_Ato2004-2006/2005/Lei/L11101.htm" TargetMode="External"/><Relationship Id="rId112" Type="http://schemas.openxmlformats.org/officeDocument/2006/relationships/hyperlink" Target="http://www.planalto.gov.br/ccivil_03/_Ato2023-2026/2023/Lei/L14711.htm" TargetMode="External"/><Relationship Id="rId133" Type="http://schemas.openxmlformats.org/officeDocument/2006/relationships/hyperlink" Target="http://www.planalto.gov.br/ccivil_03/_Ato2023-2026/2023/Lei/L14711.htm" TargetMode="External"/><Relationship Id="rId154" Type="http://schemas.openxmlformats.org/officeDocument/2006/relationships/hyperlink" Target="http://www.planalto.gov.br/ccivil_03/_Ato2011-2014/2013/Lei/L12810.htm" TargetMode="External"/><Relationship Id="rId175" Type="http://schemas.openxmlformats.org/officeDocument/2006/relationships/hyperlink" Target="http://www.planalto.gov.br/ccivil_03/_Ato2007-2010/2009/Lei/L11977.htm" TargetMode="External"/><Relationship Id="rId16" Type="http://schemas.openxmlformats.org/officeDocument/2006/relationships/hyperlink" Target="http://www.planalto.gov.br/ccivil_03/_Ato2019-2022/2022/Lei/L14430.htm" TargetMode="External"/><Relationship Id="rId37" Type="http://schemas.openxmlformats.org/officeDocument/2006/relationships/hyperlink" Target="http://www.planalto.gov.br/ccivil_03/_Ato2019-2022/2022/Lei/L14430.htm" TargetMode="External"/><Relationship Id="rId58" Type="http://schemas.openxmlformats.org/officeDocument/2006/relationships/hyperlink" Target="http://www.planalto.gov.br/ccivil_03/_Ato2019-2022/2022/Lei/L14430.htm" TargetMode="External"/><Relationship Id="rId79" Type="http://schemas.openxmlformats.org/officeDocument/2006/relationships/hyperlink" Target="http://www.planalto.gov.br/ccivil_03/_Ato2023-2026/2023/Lei/L14620.htm" TargetMode="External"/><Relationship Id="rId102" Type="http://schemas.openxmlformats.org/officeDocument/2006/relationships/hyperlink" Target="https://www.migalhas.com.br/coluna/migalhas-edilicias/384378/tema-repetitivo-1095-do-stj-e-o-debate-sobre-a-constituicao-em-mora" TargetMode="External"/><Relationship Id="rId123" Type="http://schemas.openxmlformats.org/officeDocument/2006/relationships/hyperlink" Target="http://www.planalto.gov.br/ccivil_03/_Ato2023-2026/2023/Lei/L14711.htm" TargetMode="External"/><Relationship Id="rId144" Type="http://schemas.openxmlformats.org/officeDocument/2006/relationships/hyperlink" Target="http://www.planalto.gov.br/ccivil_03/_Ato2023-2026/2023/Lei/L14711.htm" TargetMode="External"/><Relationship Id="rId90" Type="http://schemas.openxmlformats.org/officeDocument/2006/relationships/hyperlink" Target="http://www.planalto.gov.br/ccivil_03/_Ato2023-2026/2023/Lei/L14711.htm" TargetMode="External"/><Relationship Id="rId165" Type="http://schemas.openxmlformats.org/officeDocument/2006/relationships/hyperlink" Target="http://www.planalto.gov.br/ccivil_03/_Ato2011-2014/2013/Lei/L12810.htm" TargetMode="External"/><Relationship Id="rId186" Type="http://schemas.openxmlformats.org/officeDocument/2006/relationships/hyperlink" Target="http://www.planalto.gov.br/ccivil_03/LEIS/L6015consolidado.htm" TargetMode="External"/><Relationship Id="rId27" Type="http://schemas.openxmlformats.org/officeDocument/2006/relationships/hyperlink" Target="http://www.planalto.gov.br/ccivil_03/_Ato2019-2022/2022/Lei/L14430.htm" TargetMode="External"/><Relationship Id="rId48" Type="http://schemas.openxmlformats.org/officeDocument/2006/relationships/hyperlink" Target="http://www.planalto.gov.br/ccivil_03/_Ato2019-2022/2022/Lei/L14430.htm" TargetMode="External"/><Relationship Id="rId69" Type="http://schemas.openxmlformats.org/officeDocument/2006/relationships/hyperlink" Target="http://www.planalto.gov.br/ccivil_03/_Ato2019-2022/2022/Lei/L14430.htm" TargetMode="External"/><Relationship Id="rId113" Type="http://schemas.openxmlformats.org/officeDocument/2006/relationships/hyperlink" Target="http://www.planalto.gov.br/ccivil_03/_Ato2023-2026/2023/Lei/L14711.htm" TargetMode="External"/><Relationship Id="rId134" Type="http://schemas.openxmlformats.org/officeDocument/2006/relationships/hyperlink" Target="http://www.planalto.gov.br/ccivil_03/_Ato2023-2026/2023/Lei/L14711.htm" TargetMode="External"/><Relationship Id="rId80" Type="http://schemas.openxmlformats.org/officeDocument/2006/relationships/hyperlink" Target="http://www.planalto.gov.br/ccivil_03/_Ato2007-2010/2007/Lei/L11481.htm" TargetMode="External"/><Relationship Id="rId155" Type="http://schemas.openxmlformats.org/officeDocument/2006/relationships/hyperlink" Target="http://www.planalto.gov.br/ccivil_03/_Ato2011-2014/2013/Lei/L12810.htm" TargetMode="External"/><Relationship Id="rId176" Type="http://schemas.openxmlformats.org/officeDocument/2006/relationships/hyperlink" Target="http://www.planalto.gov.br/ccivil_03/_Ato2015-2018/2017/Lei/L13465.htm" TargetMode="External"/><Relationship Id="rId17" Type="http://schemas.openxmlformats.org/officeDocument/2006/relationships/hyperlink" Target="http://www.planalto.gov.br/ccivil_03/_Ato2019-2022/2022/Lei/L14430.htm" TargetMode="External"/><Relationship Id="rId38" Type="http://schemas.openxmlformats.org/officeDocument/2006/relationships/hyperlink" Target="http://www.planalto.gov.br/ccivil_03/_Ato2019-2022/2022/Lei/L14430.htm" TargetMode="External"/><Relationship Id="rId59" Type="http://schemas.openxmlformats.org/officeDocument/2006/relationships/hyperlink" Target="http://www.planalto.gov.br/ccivil_03/_Ato2019-2022/2022/Lei/L14430.htm" TargetMode="External"/><Relationship Id="rId103" Type="http://schemas.openxmlformats.org/officeDocument/2006/relationships/hyperlink" Target="http://www.planalto.gov.br/ccivil_03/_Ato2023-2026/2023/Lei/L14711.htm" TargetMode="External"/><Relationship Id="rId124" Type="http://schemas.openxmlformats.org/officeDocument/2006/relationships/hyperlink" Target="http://www.planalto.gov.br/ccivil_03/_Ato2023-2026/2023/Lei/L14711.htm" TargetMode="External"/><Relationship Id="rId70" Type="http://schemas.openxmlformats.org/officeDocument/2006/relationships/hyperlink" Target="http://www.planalto.gov.br/ccivil_03/_Ato2019-2022/2022/Lei/L14430.htm" TargetMode="External"/><Relationship Id="rId91" Type="http://schemas.openxmlformats.org/officeDocument/2006/relationships/hyperlink" Target="http://www.planalto.gov.br/ccivil_03/_Ato2023-2026/2023/Lei/L14620.htm" TargetMode="External"/><Relationship Id="rId145" Type="http://schemas.openxmlformats.org/officeDocument/2006/relationships/hyperlink" Target="http://www.planalto.gov.br/ccivil_03/_Ato2023-2026/2023/Lei/L14711.htm" TargetMode="External"/><Relationship Id="rId166" Type="http://schemas.openxmlformats.org/officeDocument/2006/relationships/hyperlink" Target="http://www.planalto.gov.br/ccivil_03/_Ato2011-2014/2013/Lei/L12810.htm" TargetMode="External"/><Relationship Id="rId187" Type="http://schemas.openxmlformats.org/officeDocument/2006/relationships/hyperlink" Target="http://www.planalto.gov.br/ccivil_03/LEIS/L6015consolidado.htm" TargetMode="External"/><Relationship Id="rId1" Type="http://schemas.openxmlformats.org/officeDocument/2006/relationships/customXml" Target="../customXml/item1.xml"/><Relationship Id="rId28" Type="http://schemas.openxmlformats.org/officeDocument/2006/relationships/hyperlink" Target="http://www.planalto.gov.br/ccivil_03/_Ato2019-2022/2022/Lei/L14430.htm" TargetMode="External"/><Relationship Id="rId49" Type="http://schemas.openxmlformats.org/officeDocument/2006/relationships/hyperlink" Target="http://www.planalto.gov.br/ccivil_03/_Ato2019-2022/2022/Lei/L14430.htm" TargetMode="External"/><Relationship Id="rId114" Type="http://schemas.openxmlformats.org/officeDocument/2006/relationships/hyperlink" Target="http://www.planalto.gov.br/ccivil_03/_Ato2023-2026/2023/Lei/L14711.htm" TargetMode="External"/><Relationship Id="rId60" Type="http://schemas.openxmlformats.org/officeDocument/2006/relationships/hyperlink" Target="http://www.planalto.gov.br/ccivil_03/_Ato2019-2022/2022/Lei/L14430.htm" TargetMode="External"/><Relationship Id="rId81" Type="http://schemas.openxmlformats.org/officeDocument/2006/relationships/hyperlink" Target="http://www.planalto.gov.br/ccivil_03/_Ato2023-2026/2023/Lei/L14711.htm" TargetMode="External"/><Relationship Id="rId135" Type="http://schemas.openxmlformats.org/officeDocument/2006/relationships/hyperlink" Target="http://www.planalto.gov.br/ccivil_03/_Ato2023-2026/2023/Lei/L14711.htm" TargetMode="External"/><Relationship Id="rId156" Type="http://schemas.openxmlformats.org/officeDocument/2006/relationships/hyperlink" Target="http://www.planalto.gov.br/ccivil_03/_Ato2011-2014/2013/Lei/L12810.htm" TargetMode="External"/><Relationship Id="rId177" Type="http://schemas.openxmlformats.org/officeDocument/2006/relationships/hyperlink" Target="http://www.planalto.gov.br/ccivil_03/_Ato2004-2006/2004/Lei/L10.93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37752-FB25-47B1-9BD2-BEF787FAD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19</Pages>
  <Words>13351</Words>
  <Characters>72099</Characters>
  <Application>Microsoft Office Word</Application>
  <DocSecurity>0</DocSecurity>
  <Lines>600</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128</cp:revision>
  <dcterms:created xsi:type="dcterms:W3CDTF">2015-05-02T18:27:00Z</dcterms:created>
  <dcterms:modified xsi:type="dcterms:W3CDTF">2025-07-14T20:05:00Z</dcterms:modified>
</cp:coreProperties>
</file>