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689C"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AÇÃO POPULAR – LEI 4717/65.</w:t>
      </w:r>
    </w:p>
    <w:p w14:paraId="6CCC153E"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6C57CCEE" w14:textId="77777777" w:rsidR="00893A27" w:rsidRPr="001C365A" w:rsidRDefault="00893A27" w:rsidP="00893A27">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893A27" w:rsidRPr="001C365A" w14:paraId="2DB0CEDC" w14:textId="77777777" w:rsidTr="00F307E1">
        <w:trPr>
          <w:trHeight w:hRule="exact" w:val="3545"/>
        </w:trPr>
        <w:tc>
          <w:tcPr>
            <w:tcW w:w="8548" w:type="dxa"/>
            <w:shd w:val="clear" w:color="auto" w:fill="E7E6E6" w:themeFill="background2"/>
          </w:tcPr>
          <w:p w14:paraId="7F5DA564" w14:textId="5DC51AE9"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005C5AFE">
              <w:rPr>
                <w:rFonts w:ascii="Book Antiqua" w:eastAsia="Times New Roman" w:hAnsi="Book Antiqua" w:cs="Times New Roman"/>
                <w:b/>
                <w:color w:val="FF0000"/>
                <w:sz w:val="18"/>
                <w:szCs w:val="18"/>
                <w:lang w:eastAsia="pt-BR"/>
              </w:rPr>
              <w:t>14/03/22 - Info 607 (art. 19 - entendimento superado).</w:t>
            </w:r>
          </w:p>
          <w:p w14:paraId="469EF2ED" w14:textId="7780731D" w:rsidR="00893A27" w:rsidRPr="005B1E2C" w:rsidRDefault="00893A27" w:rsidP="00A23199">
            <w:pPr>
              <w:jc w:val="both"/>
              <w:rPr>
                <w:rFonts w:ascii="Book Antiqua" w:eastAsia="Times New Roman" w:hAnsi="Book Antiqua" w:cs="Times New Roman"/>
                <w:b/>
                <w:sz w:val="18"/>
                <w:szCs w:val="18"/>
                <w:lang w:eastAsia="pt-BR"/>
              </w:rPr>
            </w:pPr>
          </w:p>
          <w:p w14:paraId="5ADA42D7" w14:textId="26348759" w:rsidR="00893A27" w:rsidRPr="005B1E2C" w:rsidRDefault="00893A27" w:rsidP="00A23199">
            <w:pPr>
              <w:jc w:val="both"/>
              <w:rPr>
                <w:rFonts w:ascii="Book Antiqua" w:eastAsia="Times New Roman" w:hAnsi="Book Antiqua" w:cs="Times New Roman"/>
                <w:b/>
                <w:sz w:val="18"/>
                <w:szCs w:val="18"/>
                <w:lang w:eastAsia="pt-BR"/>
              </w:rPr>
            </w:pPr>
            <w:r w:rsidRPr="005B1E2C">
              <w:rPr>
                <w:rFonts w:ascii="Book Antiqua" w:eastAsia="Times New Roman" w:hAnsi="Book Antiqua" w:cs="Times New Roman"/>
                <w:b/>
                <w:color w:val="FFFFFF" w:themeColor="background1"/>
                <w:sz w:val="18"/>
                <w:szCs w:val="18"/>
                <w:highlight w:val="black"/>
                <w:lang w:eastAsia="pt-BR"/>
              </w:rPr>
              <w:t>Última atualização questões de concurso</w:t>
            </w:r>
            <w:r w:rsidRPr="005B1E2C">
              <w:rPr>
                <w:rFonts w:ascii="Book Antiqua" w:eastAsia="Times New Roman" w:hAnsi="Book Antiqua" w:cs="Times New Roman"/>
                <w:b/>
                <w:color w:val="FF0000"/>
                <w:sz w:val="18"/>
                <w:szCs w:val="18"/>
                <w:lang w:eastAsia="pt-BR"/>
              </w:rPr>
              <w:t xml:space="preserve">: </w:t>
            </w:r>
            <w:r w:rsidR="003D2D1D">
              <w:rPr>
                <w:rFonts w:ascii="Book Antiqua" w:eastAsia="Times New Roman" w:hAnsi="Book Antiqua" w:cs="Times New Roman"/>
                <w:b/>
                <w:color w:val="FF0000"/>
                <w:sz w:val="18"/>
                <w:szCs w:val="18"/>
                <w:lang w:eastAsia="pt-BR"/>
              </w:rPr>
              <w:t>07/12</w:t>
            </w:r>
            <w:r w:rsidR="00AE5DC9">
              <w:rPr>
                <w:rFonts w:ascii="Book Antiqua" w:eastAsia="Times New Roman" w:hAnsi="Book Antiqua" w:cs="Times New Roman"/>
                <w:b/>
                <w:color w:val="FF0000"/>
                <w:sz w:val="18"/>
                <w:szCs w:val="18"/>
                <w:lang w:eastAsia="pt-BR"/>
              </w:rPr>
              <w:t>/2025</w:t>
            </w:r>
            <w:r w:rsidR="005F5F3C" w:rsidRPr="005B1E2C">
              <w:rPr>
                <w:rFonts w:ascii="Book Antiqua" w:eastAsia="Times New Roman" w:hAnsi="Book Antiqua" w:cs="Times New Roman"/>
                <w:b/>
                <w:color w:val="FF0000"/>
                <w:sz w:val="18"/>
                <w:szCs w:val="18"/>
                <w:lang w:eastAsia="pt-BR"/>
              </w:rPr>
              <w:t>.</w:t>
            </w:r>
          </w:p>
          <w:p w14:paraId="02431CA8" w14:textId="77777777" w:rsidR="00893A27" w:rsidRPr="00A602B6" w:rsidRDefault="00893A27" w:rsidP="00A23199">
            <w:pPr>
              <w:jc w:val="both"/>
              <w:rPr>
                <w:rFonts w:ascii="Book Antiqua" w:eastAsia="Times New Roman" w:hAnsi="Book Antiqua" w:cs="Times New Roman"/>
                <w:b/>
                <w:sz w:val="18"/>
                <w:szCs w:val="18"/>
                <w:lang w:eastAsia="pt-BR"/>
              </w:rPr>
            </w:pPr>
          </w:p>
          <w:p w14:paraId="63AF17BF" w14:textId="77777777"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4F2ED580" w14:textId="77777777" w:rsidR="00893A27" w:rsidRPr="00A602B6" w:rsidRDefault="00893A27" w:rsidP="00893A27">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52C17B8C"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63AD80D9"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1235009E" w14:textId="5E612BF0"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567CE">
              <w:rPr>
                <w:rFonts w:ascii="Book Antiqua" w:eastAsia="Times New Roman" w:hAnsi="Book Antiqua" w:cs="Times New Roman"/>
                <w:sz w:val="18"/>
                <w:szCs w:val="18"/>
                <w:lang w:eastAsia="pt-BR"/>
              </w:rPr>
              <w:t>a</w:t>
            </w:r>
            <w:r w:rsidRPr="00A602B6">
              <w:rPr>
                <w:rFonts w:ascii="Book Antiqua" w:eastAsia="Times New Roman" w:hAnsi="Book Antiqua" w:cs="Times New Roman"/>
                <w:sz w:val="18"/>
                <w:szCs w:val="18"/>
                <w:lang w:eastAsia="pt-BR"/>
              </w:rPr>
              <w:t xml:space="preserve"> situação contrária ao que dispõe na Lei 4717/65).</w:t>
            </w:r>
          </w:p>
          <w:p w14:paraId="16656393"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4AA9BE64" w14:textId="77777777" w:rsidR="00893A27" w:rsidRPr="00A602B6" w:rsidRDefault="00893A27" w:rsidP="00A23199">
            <w:pPr>
              <w:jc w:val="both"/>
              <w:rPr>
                <w:rFonts w:ascii="Book Antiqua" w:eastAsia="Times New Roman" w:hAnsi="Book Antiqua" w:cs="Times New Roman"/>
                <w:sz w:val="18"/>
                <w:szCs w:val="18"/>
                <w:lang w:eastAsia="pt-BR"/>
              </w:rPr>
            </w:pPr>
          </w:p>
          <w:p w14:paraId="6CF9E0CF" w14:textId="77777777" w:rsidR="00893A27" w:rsidRPr="00A602B6" w:rsidRDefault="00893A27" w:rsidP="00893A27">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49326746" w14:textId="77777777" w:rsidR="00893A27" w:rsidRPr="001C365A" w:rsidRDefault="00893A27" w:rsidP="00893A27">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MP (concursos do Ministério Público); M ou TJPR (concursos da Magistratura); BL (base legal, etc).</w:t>
            </w:r>
          </w:p>
        </w:tc>
      </w:tr>
    </w:tbl>
    <w:p w14:paraId="72FC8D02" w14:textId="77777777" w:rsidR="009A4A79" w:rsidRPr="001C365A" w:rsidRDefault="009A4A79" w:rsidP="009A4A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1C365A">
          <w:rPr>
            <w:rFonts w:ascii="Book Antiqua" w:eastAsia="Times New Roman" w:hAnsi="Book Antiqua" w:cs="Times New Roman"/>
            <w:b/>
            <w:bCs/>
            <w:color w:val="000080"/>
            <w:sz w:val="19"/>
            <w:szCs w:val="19"/>
            <w:u w:val="single"/>
            <w:lang w:eastAsia="pt-BR"/>
          </w:rPr>
          <w:t>LEI Nº 4.717, DE 29 DE JUNHO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A4A79" w:rsidRPr="001C365A" w14:paraId="487CE1E4" w14:textId="77777777" w:rsidTr="006220AE">
        <w:trPr>
          <w:tblCellSpacing w:w="0" w:type="dxa"/>
        </w:trPr>
        <w:tc>
          <w:tcPr>
            <w:tcW w:w="1417" w:type="pct"/>
            <w:vAlign w:val="center"/>
            <w:hideMark/>
          </w:tcPr>
          <w:p w14:paraId="5DBA83AE" w14:textId="77777777" w:rsidR="009A4A79" w:rsidRPr="001C365A" w:rsidRDefault="009A4A79" w:rsidP="009A4A79">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575A9116"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800000"/>
                <w:sz w:val="19"/>
                <w:szCs w:val="19"/>
                <w:lang w:eastAsia="pt-BR"/>
              </w:rPr>
              <w:t>Regula a ação popular.</w:t>
            </w:r>
          </w:p>
        </w:tc>
      </w:tr>
    </w:tbl>
    <w:p w14:paraId="79F2CD0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sz w:val="19"/>
          <w:szCs w:val="19"/>
          <w:lang w:eastAsia="pt-BR"/>
        </w:rPr>
        <w:t xml:space="preserve">        O PRESIDENTE DA REPÚBLICA </w:t>
      </w:r>
      <w:r w:rsidRPr="001C365A">
        <w:rPr>
          <w:rFonts w:ascii="Book Antiqua" w:eastAsia="Times New Roman" w:hAnsi="Book Antiqua" w:cs="Times New Roman"/>
          <w:sz w:val="19"/>
          <w:szCs w:val="19"/>
          <w:lang w:eastAsia="pt-BR"/>
        </w:rPr>
        <w:t>Faço saber que o Congresso Nacional decreta e eu sanciono a seguinte Lei:</w:t>
      </w:r>
    </w:p>
    <w:p w14:paraId="72B17B22" w14:textId="2D548881" w:rsidR="009A4A79" w:rsidRPr="00281BD9" w:rsidRDefault="009A4A79" w:rsidP="00BF705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1º</w:t>
      </w:r>
      <w:r w:rsidRPr="001C365A">
        <w:rPr>
          <w:rFonts w:ascii="Book Antiqua" w:eastAsia="Times New Roman" w:hAnsi="Book Antiqua" w:cs="Times New Roman"/>
          <w:sz w:val="19"/>
          <w:szCs w:val="19"/>
          <w:lang w:eastAsia="pt-BR"/>
        </w:rPr>
        <w:t xml:space="preserve"> </w:t>
      </w:r>
      <w:r w:rsidRPr="00A16D63">
        <w:rPr>
          <w:rFonts w:ascii="Book Antiqua" w:eastAsia="Times New Roman" w:hAnsi="Book Antiqua" w:cs="Times New Roman"/>
          <w:b/>
          <w:sz w:val="19"/>
          <w:szCs w:val="19"/>
          <w:highlight w:val="yellow"/>
          <w:shd w:val="clear" w:color="auto" w:fill="F7CAAC" w:themeFill="accent2" w:themeFillTint="66"/>
          <w:lang w:eastAsia="pt-BR"/>
        </w:rPr>
        <w:t>Qualquer cidadão</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caps/>
          <w:sz w:val="19"/>
          <w:szCs w:val="19"/>
          <w:highlight w:val="green"/>
          <w:lang w:eastAsia="pt-BR"/>
        </w:rPr>
        <w:t>será</w:t>
      </w:r>
      <w:r w:rsidRPr="00A16D63">
        <w:rPr>
          <w:rFonts w:ascii="Book Antiqua" w:eastAsia="Times New Roman" w:hAnsi="Book Antiqua" w:cs="Times New Roman"/>
          <w:b/>
          <w:sz w:val="19"/>
          <w:szCs w:val="19"/>
          <w:lang w:eastAsia="pt-BR"/>
        </w:rPr>
        <w:t xml:space="preserve"> </w:t>
      </w:r>
      <w:r w:rsidRPr="0076369E">
        <w:rPr>
          <w:rFonts w:ascii="Book Antiqua" w:eastAsia="Times New Roman" w:hAnsi="Book Antiqua" w:cs="Times New Roman"/>
          <w:b/>
          <w:sz w:val="19"/>
          <w:szCs w:val="19"/>
          <w:highlight w:val="cyan"/>
          <w:lang w:eastAsia="pt-BR"/>
        </w:rPr>
        <w:t>parte legítima</w:t>
      </w:r>
      <w:r w:rsidR="000E15EA" w:rsidRPr="00A16D63">
        <w:rPr>
          <w:rFonts w:ascii="Book Antiqua" w:eastAsia="Times New Roman" w:hAnsi="Book Antiqua" w:cs="Times New Roman"/>
          <w:b/>
          <w:sz w:val="19"/>
          <w:szCs w:val="19"/>
          <w:lang w:eastAsia="pt-BR"/>
        </w:rPr>
        <w:t xml:space="preserve"> </w:t>
      </w:r>
      <w:bookmarkStart w:id="0" w:name="_Hlk523150990"/>
      <w:r w:rsidR="000E15EA" w:rsidRPr="00A16D63">
        <w:rPr>
          <w:rFonts w:ascii="Book Antiqua" w:eastAsia="Times New Roman" w:hAnsi="Book Antiqua" w:cs="Times New Roman"/>
          <w:b/>
          <w:i/>
          <w:color w:val="FF0000"/>
          <w:sz w:val="19"/>
          <w:szCs w:val="19"/>
          <w:lang w:eastAsia="pt-BR"/>
        </w:rPr>
        <w:t>[obs.: é o único legitimado]</w:t>
      </w:r>
      <w:bookmarkEnd w:id="0"/>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yellow"/>
          <w:lang w:eastAsia="pt-BR"/>
        </w:rPr>
        <w:t>para pleitear</w:t>
      </w:r>
      <w:r w:rsidRPr="00A16D63">
        <w:rPr>
          <w:rFonts w:ascii="Book Antiqua" w:eastAsia="Times New Roman" w:hAnsi="Book Antiqua" w:cs="Times New Roman"/>
          <w:b/>
          <w:sz w:val="19"/>
          <w:szCs w:val="19"/>
          <w:lang w:eastAsia="pt-BR"/>
        </w:rPr>
        <w:t xml:space="preserve"> a </w:t>
      </w:r>
      <w:r w:rsidRPr="00A16D63">
        <w:rPr>
          <w:rFonts w:ascii="Book Antiqua" w:eastAsia="Times New Roman" w:hAnsi="Book Antiqua" w:cs="Times New Roman"/>
          <w:b/>
          <w:caps/>
          <w:sz w:val="19"/>
          <w:szCs w:val="19"/>
          <w:shd w:val="clear" w:color="auto" w:fill="F7CAAC" w:themeFill="accent2" w:themeFillTint="66"/>
          <w:lang w:eastAsia="pt-BR"/>
        </w:rPr>
        <w:t>anulação</w:t>
      </w:r>
      <w:r w:rsidRPr="00A16D63">
        <w:rPr>
          <w:rFonts w:ascii="Book Antiqua" w:eastAsia="Times New Roman" w:hAnsi="Book Antiqua" w:cs="Times New Roman"/>
          <w:b/>
          <w:sz w:val="19"/>
          <w:szCs w:val="19"/>
          <w:lang w:eastAsia="pt-BR"/>
        </w:rPr>
        <w:t xml:space="preserve"> ou a </w:t>
      </w:r>
      <w:r w:rsidRPr="00A16D63">
        <w:rPr>
          <w:rFonts w:ascii="Book Antiqua" w:eastAsia="Times New Roman" w:hAnsi="Book Antiqua" w:cs="Times New Roman"/>
          <w:b/>
          <w:caps/>
          <w:sz w:val="19"/>
          <w:szCs w:val="19"/>
          <w:shd w:val="clear" w:color="auto" w:fill="F7CAAC" w:themeFill="accent2" w:themeFillTint="66"/>
          <w:lang w:eastAsia="pt-BR"/>
        </w:rPr>
        <w:t>declaração de nulidade</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cyan"/>
          <w:lang w:eastAsia="pt-BR"/>
        </w:rPr>
        <w:t>de atos lesivos ao patrimônio</w:t>
      </w:r>
      <w:r w:rsidRPr="00A16D63">
        <w:rPr>
          <w:rFonts w:ascii="Book Antiqua" w:eastAsia="Times New Roman" w:hAnsi="Book Antiqua" w:cs="Times New Roman"/>
          <w:b/>
          <w:sz w:val="19"/>
          <w:szCs w:val="19"/>
          <w:lang w:eastAsia="pt-BR"/>
        </w:rPr>
        <w:t xml:space="preserve"> da União, do Distrito Federal, dos Estados, dos Municípios, de entidades autárquicas, de sociedades de economia mista </w:t>
      </w:r>
      <w:hyperlink r:id="rId9" w:anchor="art141§38" w:history="1">
        <w:r w:rsidRPr="00A16D63">
          <w:rPr>
            <w:rFonts w:ascii="Book Antiqua" w:eastAsia="Times New Roman" w:hAnsi="Book Antiqua" w:cs="Times New Roman"/>
            <w:b/>
            <w:color w:val="0000FF"/>
            <w:sz w:val="19"/>
            <w:szCs w:val="19"/>
            <w:u w:val="single"/>
            <w:lang w:eastAsia="pt-BR"/>
          </w:rPr>
          <w:t>(Constituição, art. 141, § 38)</w:t>
        </w:r>
      </w:hyperlink>
      <w:r w:rsidRPr="00A16D63">
        <w:rPr>
          <w:rFonts w:ascii="Book Antiqua" w:eastAsia="Times New Roman" w:hAnsi="Book Antiqua" w:cs="Times New Roman"/>
          <w:b/>
          <w:sz w:val="19"/>
          <w:szCs w:val="19"/>
          <w:lang w:eastAsia="pt-BR"/>
        </w:rPr>
        <w:t>, de sociedades mútuas de seguro nas quais a União represente os segurados ausentes, de empresas públicas, de serviços sociais autônomos, de instituições ou fundações para cuja criação ou custeio o tesouro público haja concorrido ou concorra com mais de cinqüenta por cento do patrimônio ou da receita ânua, de empresas incorporadas ao patrimônio da União, do Distrito Federal, dos Estados e dos Municípios, e de quaisquer pessoas jurídicas ou entidades subvencionadas pelos cofres públicos</w:t>
      </w:r>
      <w:r w:rsidRPr="00272E4B">
        <w:rPr>
          <w:rFonts w:ascii="Book Antiqua" w:eastAsia="Times New Roman" w:hAnsi="Book Antiqua" w:cs="Times New Roman"/>
          <w:sz w:val="18"/>
          <w:szCs w:val="18"/>
          <w:lang w:eastAsia="pt-BR"/>
        </w:rPr>
        <w:t>.</w:t>
      </w:r>
      <w:r w:rsidR="00F76017"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6A00B2" w:rsidRPr="00272E4B">
        <w:rPr>
          <w:rFonts w:ascii="Book Antiqua" w:eastAsia="Times New Roman" w:hAnsi="Book Antiqua" w:cs="Times New Roman"/>
          <w:b/>
          <w:color w:val="FF0000"/>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A904B1" w:rsidRPr="00272E4B">
        <w:rPr>
          <w:rFonts w:ascii="Book Antiqua" w:hAnsi="Book Antiqua"/>
          <w:b/>
          <w:color w:val="FF0000"/>
          <w:sz w:val="16"/>
          <w:szCs w:val="16"/>
        </w:rPr>
        <w:t xml:space="preserve"> </w:t>
      </w:r>
      <w:r w:rsidR="00A904B1" w:rsidRPr="00272E4B">
        <w:rPr>
          <w:rFonts w:ascii="Book Antiqua" w:eastAsia="Times New Roman" w:hAnsi="Book Antiqua" w:cs="Arial"/>
          <w:b/>
          <w:bCs/>
          <w:color w:val="FF0000"/>
          <w:sz w:val="16"/>
          <w:szCs w:val="16"/>
          <w:u w:val="single"/>
          <w:bdr w:val="none" w:sz="0" w:space="0" w:color="auto" w:frame="1"/>
          <w:lang w:eastAsia="pt-BR"/>
        </w:rPr>
        <w:t>(DPEMA-2009)</w:t>
      </w:r>
      <w:r w:rsidR="00B250F7" w:rsidRPr="00272E4B">
        <w:rPr>
          <w:rFonts w:ascii="Book Antiqua" w:hAnsi="Book Antiqua"/>
          <w:b/>
          <w:color w:val="FF0000"/>
          <w:sz w:val="16"/>
          <w:szCs w:val="16"/>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bookmarkStart w:id="1" w:name="_Hlk108099403"/>
      <w:r w:rsidR="00DC6CE5" w:rsidRPr="00272E4B">
        <w:rPr>
          <w:rFonts w:ascii="Book Antiqua" w:hAnsi="Book Antiqua"/>
          <w:b/>
          <w:bCs/>
          <w:color w:val="FF0000"/>
          <w:sz w:val="16"/>
          <w:szCs w:val="16"/>
          <w:u w:val="single"/>
        </w:rPr>
        <w:t>(PGEPE-2009)</w:t>
      </w:r>
      <w:bookmarkEnd w:id="1"/>
      <w:r w:rsidR="00FA747E" w:rsidRPr="00272E4B">
        <w:rPr>
          <w:rFonts w:ascii="Book Antiqua" w:hAnsi="Book Antiqua"/>
          <w:b/>
          <w:bCs/>
          <w:color w:val="FF0000"/>
          <w:sz w:val="16"/>
          <w:szCs w:val="16"/>
        </w:rPr>
        <w:t xml:space="preserve"> </w:t>
      </w:r>
      <w:r w:rsidR="00724EA1">
        <w:rPr>
          <w:rFonts w:ascii="Book Antiqua" w:hAnsi="Book Antiqua"/>
          <w:b/>
          <w:color w:val="FF0000"/>
          <w:sz w:val="16"/>
          <w:szCs w:val="16"/>
          <w:u w:val="single"/>
        </w:rPr>
        <w:t>(AGU-2010)</w:t>
      </w:r>
      <w:r w:rsidR="00CE1320" w:rsidRPr="00272E4B">
        <w:rPr>
          <w:rFonts w:ascii="Book Antiqua" w:hAnsi="Book Antiqua"/>
          <w:b/>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9B371E" w:rsidRPr="00272E4B">
        <w:rPr>
          <w:rFonts w:ascii="Book Antiqua" w:eastAsia="Times New Roman" w:hAnsi="Book Antiqua" w:cs="Times New Roman"/>
          <w:b/>
          <w:color w:val="FF0000"/>
          <w:sz w:val="16"/>
          <w:szCs w:val="16"/>
          <w:lang w:eastAsia="pt-BR"/>
        </w:rPr>
        <w:t xml:space="preserve"> </w:t>
      </w:r>
      <w:r w:rsidR="003D30E3" w:rsidRPr="00272E4B">
        <w:rPr>
          <w:rFonts w:ascii="Book Antiqua" w:eastAsia="Times New Roman" w:hAnsi="Book Antiqua" w:cs="Times New Roman"/>
          <w:b/>
          <w:color w:val="FF0000"/>
          <w:sz w:val="16"/>
          <w:szCs w:val="16"/>
          <w:u w:val="single"/>
          <w:lang w:eastAsia="pt-BR"/>
        </w:rPr>
        <w:t>(MPF-2011)</w:t>
      </w:r>
      <w:r w:rsidR="00DA2A29" w:rsidRPr="00272E4B">
        <w:rPr>
          <w:rFonts w:ascii="Book Antiqua" w:eastAsia="Times New Roman" w:hAnsi="Book Antiqua" w:cs="Times New Roman"/>
          <w:b/>
          <w:color w:val="FF0000"/>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45522D" w:rsidRPr="00272E4B">
        <w:rPr>
          <w:rFonts w:ascii="Book Antiqua" w:hAnsi="Book Antiqua"/>
          <w:b/>
          <w:color w:val="FF0000"/>
          <w:sz w:val="16"/>
          <w:szCs w:val="16"/>
        </w:rPr>
        <w:t xml:space="preserve"> </w:t>
      </w:r>
      <w:r w:rsidR="0045522D" w:rsidRPr="00272E4B">
        <w:rPr>
          <w:rFonts w:ascii="Book Antiqua" w:hAnsi="Book Antiqua"/>
          <w:b/>
          <w:color w:val="FF0000"/>
          <w:sz w:val="16"/>
          <w:szCs w:val="16"/>
          <w:u w:val="single"/>
        </w:rPr>
        <w:t>(MPPI-2012)</w:t>
      </w:r>
      <w:r w:rsidR="001418CC" w:rsidRPr="00272E4B">
        <w:rPr>
          <w:rFonts w:ascii="Book Antiqua" w:hAnsi="Book Antiqua"/>
          <w:b/>
          <w:color w:val="FF0000"/>
          <w:sz w:val="16"/>
          <w:szCs w:val="16"/>
        </w:rPr>
        <w:t xml:space="preserve"> </w:t>
      </w:r>
      <w:r w:rsidR="00D54506" w:rsidRPr="00272E4B">
        <w:rPr>
          <w:rFonts w:ascii="Book Antiqua" w:eastAsia="Times New Roman" w:hAnsi="Book Antiqua" w:cs="Times New Roman"/>
          <w:b/>
          <w:color w:val="FF0000"/>
          <w:sz w:val="16"/>
          <w:szCs w:val="16"/>
          <w:u w:val="single"/>
          <w:lang w:eastAsia="pt-BR"/>
        </w:rPr>
        <w:t>(MPTO-2012)</w:t>
      </w:r>
      <w:r w:rsidR="008C0DE5" w:rsidRPr="00272E4B">
        <w:rPr>
          <w:rFonts w:ascii="Book Antiqua" w:eastAsia="Times New Roman" w:hAnsi="Book Antiqua" w:cs="Times New Roman"/>
          <w:b/>
          <w:color w:val="FF0000"/>
          <w:sz w:val="16"/>
          <w:szCs w:val="16"/>
          <w:lang w:eastAsia="pt-BR"/>
        </w:rPr>
        <w:t xml:space="preserve"> </w:t>
      </w:r>
      <w:r w:rsidR="0083379A" w:rsidRPr="00272E4B">
        <w:rPr>
          <w:rFonts w:ascii="Book Antiqua" w:eastAsia="Times New Roman" w:hAnsi="Book Antiqua" w:cs="Times New Roman"/>
          <w:b/>
          <w:color w:val="FF0000"/>
          <w:sz w:val="16"/>
          <w:szCs w:val="16"/>
          <w:u w:val="single"/>
          <w:lang w:eastAsia="pt-BR"/>
        </w:rPr>
        <w:t>(DPESE-2012)</w:t>
      </w:r>
      <w:r w:rsidR="003357FD">
        <w:rPr>
          <w:rFonts w:ascii="Book Antiqua" w:eastAsia="Times New Roman" w:hAnsi="Book Antiqua" w:cs="Times New Roman"/>
          <w:b/>
          <w:color w:val="FF0000"/>
          <w:sz w:val="16"/>
          <w:szCs w:val="16"/>
          <w:lang w:eastAsia="pt-BR"/>
        </w:rPr>
        <w:t xml:space="preserve"> </w:t>
      </w:r>
      <w:r w:rsidR="003357FD" w:rsidRPr="00272E4B">
        <w:rPr>
          <w:rFonts w:ascii="Book Antiqua" w:hAnsi="Book Antiqua"/>
          <w:b/>
          <w:bCs/>
          <w:color w:val="FF0000"/>
          <w:sz w:val="16"/>
          <w:szCs w:val="16"/>
          <w:u w:val="single"/>
        </w:rPr>
        <w:t>(PCRJ-2012)</w:t>
      </w:r>
      <w:r w:rsidR="002554C2" w:rsidRPr="00272E4B">
        <w:rPr>
          <w:rFonts w:ascii="Book Antiqua" w:eastAsia="Times New Roman" w:hAnsi="Book Antiqua" w:cs="Times New Roman"/>
          <w:b/>
          <w:color w:val="FF0000"/>
          <w:sz w:val="16"/>
          <w:szCs w:val="16"/>
          <w:lang w:eastAsia="pt-BR"/>
        </w:rPr>
        <w:t xml:space="preserve"> </w:t>
      </w:r>
      <w:r w:rsidR="002554C2" w:rsidRPr="00272E4B">
        <w:rPr>
          <w:rFonts w:ascii="Book Antiqua" w:hAnsi="Book Antiqua"/>
          <w:b/>
          <w:color w:val="FF0000"/>
          <w:sz w:val="16"/>
          <w:szCs w:val="16"/>
          <w:u w:val="single"/>
        </w:rPr>
        <w:t>(PFN-2012)</w:t>
      </w:r>
      <w:r w:rsidR="000F5A73" w:rsidRPr="00272E4B">
        <w:rPr>
          <w:rFonts w:ascii="Book Antiqua" w:eastAsia="Times New Roman" w:hAnsi="Book Antiqua" w:cs="Times New Roman"/>
          <w:b/>
          <w:color w:val="FF0000"/>
          <w:sz w:val="16"/>
          <w:szCs w:val="16"/>
          <w:lang w:eastAsia="pt-BR"/>
        </w:rPr>
        <w:t xml:space="preserve"> </w:t>
      </w:r>
      <w:r w:rsidR="00743E20" w:rsidRPr="00272E4B">
        <w:rPr>
          <w:rFonts w:ascii="Book Antiqua" w:hAnsi="Book Antiqua"/>
          <w:b/>
          <w:color w:val="FF0000"/>
          <w:sz w:val="16"/>
          <w:szCs w:val="16"/>
          <w:u w:val="single"/>
        </w:rPr>
        <w:t>(DPEDF-2013)</w:t>
      </w:r>
      <w:r w:rsidR="00503B0C" w:rsidRPr="00272E4B">
        <w:rPr>
          <w:rFonts w:ascii="Book Antiqua" w:eastAsia="Times New Roman" w:hAnsi="Book Antiqua" w:cs="Times New Roman"/>
          <w:b/>
          <w:color w:val="FF0000"/>
          <w:sz w:val="16"/>
          <w:szCs w:val="16"/>
          <w:lang w:eastAsia="pt-BR"/>
        </w:rPr>
        <w:t xml:space="preserve"> </w:t>
      </w:r>
      <w:r w:rsidR="008E4151" w:rsidRPr="00272E4B">
        <w:rPr>
          <w:rFonts w:ascii="Book Antiqua" w:eastAsia="Times New Roman" w:hAnsi="Book Antiqua" w:cs="Times New Roman"/>
          <w:b/>
          <w:color w:val="FF0000"/>
          <w:sz w:val="16"/>
          <w:szCs w:val="16"/>
          <w:u w:val="single"/>
          <w:lang w:eastAsia="pt-BR"/>
        </w:rPr>
        <w:t>(TRF5-2013)</w:t>
      </w:r>
      <w:r w:rsidR="0093643C" w:rsidRPr="00272E4B">
        <w:rPr>
          <w:rFonts w:ascii="Book Antiqua" w:eastAsia="Times New Roman" w:hAnsi="Book Antiqua" w:cs="Times New Roman"/>
          <w:b/>
          <w:color w:val="FF0000"/>
          <w:sz w:val="16"/>
          <w:szCs w:val="16"/>
          <w:lang w:eastAsia="pt-BR"/>
        </w:rPr>
        <w:t xml:space="preserve"> </w:t>
      </w:r>
      <w:r w:rsidR="00C45BFB" w:rsidRPr="00272E4B">
        <w:rPr>
          <w:rFonts w:ascii="Book Antiqua" w:hAnsi="Book Antiqua"/>
          <w:b/>
          <w:bCs/>
          <w:color w:val="FF0000"/>
          <w:sz w:val="16"/>
          <w:szCs w:val="16"/>
          <w:u w:val="single"/>
        </w:rPr>
        <w:t>(PGDF-2013)</w:t>
      </w:r>
      <w:r w:rsidR="005B5F00" w:rsidRPr="00272E4B">
        <w:rPr>
          <w:rFonts w:ascii="Book Antiqua" w:eastAsia="Times New Roman" w:hAnsi="Book Antiqua" w:cs="Times New Roman"/>
          <w:b/>
          <w:color w:val="FF0000"/>
          <w:sz w:val="16"/>
          <w:szCs w:val="16"/>
          <w:lang w:eastAsia="pt-BR"/>
        </w:rPr>
        <w:t xml:space="preserve"> </w:t>
      </w:r>
      <w:r w:rsidR="005B5F00" w:rsidRPr="00272E4B">
        <w:rPr>
          <w:rFonts w:ascii="Book Antiqua" w:hAnsi="Book Antiqua"/>
          <w:b/>
          <w:color w:val="FF0000"/>
          <w:sz w:val="16"/>
          <w:szCs w:val="16"/>
          <w:u w:val="single"/>
        </w:rPr>
        <w:t>(PCES-2013)</w:t>
      </w:r>
      <w:r w:rsidR="006B4307" w:rsidRPr="00272E4B">
        <w:rPr>
          <w:rFonts w:ascii="Book Antiqua" w:eastAsia="Times New Roman" w:hAnsi="Book Antiqua" w:cs="Times New Roman"/>
          <w:b/>
          <w:color w:val="FF0000"/>
          <w:sz w:val="16"/>
          <w:szCs w:val="16"/>
          <w:lang w:eastAsia="pt-BR"/>
        </w:rPr>
        <w:t xml:space="preserve"> </w:t>
      </w:r>
      <w:r w:rsidR="001D0C4D" w:rsidRPr="00272E4B">
        <w:rPr>
          <w:rFonts w:ascii="Book Antiqua" w:hAnsi="Book Antiqua"/>
          <w:b/>
          <w:color w:val="FF0000"/>
          <w:sz w:val="16"/>
          <w:szCs w:val="16"/>
          <w:u w:val="single"/>
        </w:rPr>
        <w:t>(DPERS-2014)</w:t>
      </w:r>
      <w:r w:rsidR="00203473" w:rsidRPr="00272E4B">
        <w:rPr>
          <w:rFonts w:ascii="Book Antiqua" w:hAnsi="Book Antiqua" w:cs="Times New Roman"/>
          <w:b/>
          <w:color w:val="FF0000"/>
          <w:sz w:val="16"/>
          <w:szCs w:val="16"/>
        </w:rPr>
        <w:t xml:space="preserve"> </w:t>
      </w:r>
      <w:r w:rsidR="00203473" w:rsidRPr="00272E4B">
        <w:rPr>
          <w:rFonts w:ascii="Book Antiqua" w:hAnsi="Book Antiqua" w:cs="Times New Roman"/>
          <w:b/>
          <w:color w:val="FF0000"/>
          <w:sz w:val="16"/>
          <w:szCs w:val="16"/>
          <w:u w:val="single"/>
        </w:rPr>
        <w:t>(TRF2-2014)</w:t>
      </w:r>
      <w:r w:rsidR="00E70417" w:rsidRPr="00272E4B">
        <w:rPr>
          <w:rFonts w:ascii="Book Antiqua" w:hAnsi="Book Antiqua" w:cs="Times New Roman"/>
          <w:b/>
          <w:color w:val="FF0000"/>
          <w:sz w:val="16"/>
          <w:szCs w:val="16"/>
        </w:rPr>
        <w:t xml:space="preserve"> </w:t>
      </w:r>
      <w:r w:rsidR="00E70417" w:rsidRPr="00272E4B">
        <w:rPr>
          <w:rFonts w:ascii="Book Antiqua" w:hAnsi="Book Antiqua"/>
          <w:b/>
          <w:color w:val="FF0000"/>
          <w:sz w:val="16"/>
          <w:szCs w:val="16"/>
          <w:u w:val="single"/>
        </w:rPr>
        <w:t>(Cartórios/TJDFT-2014)</w:t>
      </w:r>
      <w:r w:rsidR="00340CA7" w:rsidRPr="00272E4B">
        <w:rPr>
          <w:rFonts w:ascii="Book Antiqua" w:hAnsi="Book Antiqua" w:cs="Times New Roman"/>
          <w:b/>
          <w:color w:val="FF0000"/>
          <w:sz w:val="16"/>
          <w:szCs w:val="16"/>
        </w:rPr>
        <w:t xml:space="preserve"> </w:t>
      </w:r>
      <w:r w:rsidR="0059775E" w:rsidRPr="00272E4B">
        <w:rPr>
          <w:rFonts w:ascii="Book Antiqua" w:hAnsi="Book Antiqua"/>
          <w:b/>
          <w:color w:val="FF0000"/>
          <w:sz w:val="16"/>
          <w:szCs w:val="16"/>
          <w:u w:val="single"/>
        </w:rPr>
        <w:t>(PCPI-2014)</w:t>
      </w:r>
      <w:r w:rsidR="0064171B" w:rsidRPr="00272E4B">
        <w:rPr>
          <w:rFonts w:ascii="Book Antiqua" w:hAnsi="Book Antiqua"/>
          <w:b/>
          <w:color w:val="FF0000"/>
          <w:sz w:val="16"/>
          <w:szCs w:val="16"/>
        </w:rPr>
        <w:t xml:space="preserve"> </w:t>
      </w:r>
      <w:r w:rsidR="00995D00" w:rsidRPr="00272E4B">
        <w:rPr>
          <w:rFonts w:ascii="Book Antiqua" w:eastAsia="Times New Roman" w:hAnsi="Book Antiqua" w:cs="Times New Roman"/>
          <w:b/>
          <w:color w:val="FF0000"/>
          <w:sz w:val="16"/>
          <w:szCs w:val="16"/>
          <w:u w:val="single"/>
          <w:lang w:eastAsia="pt-BR"/>
        </w:rPr>
        <w:t>(DPEPA-2015)</w:t>
      </w:r>
      <w:r w:rsidR="00E86136" w:rsidRPr="00272E4B">
        <w:rPr>
          <w:rFonts w:ascii="Book Antiqua" w:eastAsia="Times New Roman" w:hAnsi="Book Antiqua" w:cs="Times New Roman"/>
          <w:b/>
          <w:color w:val="FF0000"/>
          <w:sz w:val="16"/>
          <w:szCs w:val="16"/>
          <w:lang w:eastAsia="pt-BR"/>
        </w:rPr>
        <w:t xml:space="preserve"> </w:t>
      </w:r>
      <w:bookmarkStart w:id="2" w:name="_Hlk12010507"/>
      <w:r w:rsidR="009B0BA5" w:rsidRPr="00272E4B">
        <w:rPr>
          <w:rFonts w:ascii="Book Antiqua" w:hAnsi="Book Antiqua" w:cs="Times New Roman"/>
          <w:b/>
          <w:color w:val="FF0000"/>
          <w:sz w:val="16"/>
          <w:szCs w:val="16"/>
          <w:u w:val="single"/>
        </w:rPr>
        <w:t>(DPERN-2015)</w:t>
      </w:r>
      <w:bookmarkEnd w:id="2"/>
      <w:r w:rsidR="0076369E">
        <w:rPr>
          <w:rFonts w:ascii="Book Antiqua" w:hAnsi="Book Antiqua" w:cs="Times New Roman"/>
          <w:b/>
          <w:color w:val="FF0000"/>
          <w:sz w:val="16"/>
          <w:szCs w:val="16"/>
        </w:rPr>
        <w:t xml:space="preserve"> </w:t>
      </w:r>
      <w:r w:rsidR="0076369E" w:rsidRPr="00272E4B">
        <w:rPr>
          <w:rFonts w:ascii="Book Antiqua" w:hAnsi="Book Antiqua"/>
          <w:b/>
          <w:color w:val="FF0000"/>
          <w:sz w:val="16"/>
          <w:szCs w:val="16"/>
          <w:u w:val="single"/>
        </w:rPr>
        <w:t>(Cartórios/TJRS-2015)</w:t>
      </w:r>
      <w:r w:rsidR="004E7DE0" w:rsidRPr="00272E4B">
        <w:rPr>
          <w:rFonts w:ascii="Book Antiqua" w:hAnsi="Book Antiqua" w:cs="Times New Roman"/>
          <w:b/>
          <w:color w:val="FF0000"/>
          <w:sz w:val="16"/>
          <w:szCs w:val="16"/>
        </w:rPr>
        <w:t xml:space="preserve"> </w:t>
      </w:r>
      <w:r w:rsidR="004E7DE0" w:rsidRPr="00272E4B">
        <w:rPr>
          <w:rFonts w:ascii="Book Antiqua" w:hAnsi="Book Antiqua"/>
          <w:b/>
          <w:color w:val="FF0000"/>
          <w:sz w:val="16"/>
          <w:szCs w:val="16"/>
          <w:u w:val="single"/>
        </w:rPr>
        <w:t>(PGEPR-2015)</w:t>
      </w:r>
      <w:r w:rsidR="008C4076" w:rsidRPr="00272E4B">
        <w:rPr>
          <w:rFonts w:ascii="Book Antiqua" w:hAnsi="Book Antiqua"/>
          <w:b/>
          <w:color w:val="FF0000"/>
          <w:sz w:val="16"/>
          <w:szCs w:val="16"/>
        </w:rPr>
        <w:t xml:space="preserve"> </w:t>
      </w:r>
      <w:r w:rsidR="008C4076" w:rsidRPr="00272E4B">
        <w:rPr>
          <w:rFonts w:ascii="Book Antiqua" w:hAnsi="Book Antiqua"/>
          <w:b/>
          <w:color w:val="FF0000"/>
          <w:sz w:val="16"/>
          <w:szCs w:val="16"/>
          <w:u w:val="single"/>
        </w:rPr>
        <w:t>(PGERS-2015)</w:t>
      </w:r>
      <w:r w:rsidR="00225957" w:rsidRPr="00272E4B">
        <w:rPr>
          <w:rFonts w:ascii="Book Antiqua" w:hAnsi="Book Antiqua" w:cs="Times New Roman"/>
          <w:b/>
          <w:color w:val="FF0000"/>
          <w:sz w:val="16"/>
          <w:szCs w:val="16"/>
        </w:rPr>
        <w:t xml:space="preserve"> </w:t>
      </w:r>
      <w:bookmarkStart w:id="3" w:name="_Hlk103079329"/>
      <w:r w:rsidR="001D006B" w:rsidRPr="00272E4B">
        <w:rPr>
          <w:rFonts w:ascii="Book Antiqua" w:hAnsi="Book Antiqua" w:cs="Times New Roman"/>
          <w:b/>
          <w:color w:val="FF0000"/>
          <w:sz w:val="16"/>
          <w:szCs w:val="16"/>
          <w:u w:val="single"/>
        </w:rPr>
        <w:t>(TRT1-2015)</w:t>
      </w:r>
      <w:bookmarkEnd w:id="3"/>
      <w:r w:rsidR="00406FE9" w:rsidRPr="00272E4B">
        <w:rPr>
          <w:rFonts w:ascii="Book Antiqua" w:hAnsi="Book Antiqua" w:cs="Times New Roman"/>
          <w:b/>
          <w:color w:val="FF0000"/>
          <w:sz w:val="16"/>
          <w:szCs w:val="16"/>
        </w:rPr>
        <w:t xml:space="preserve"> </w:t>
      </w:r>
      <w:r w:rsidR="00406FE9" w:rsidRPr="00272E4B">
        <w:rPr>
          <w:rFonts w:ascii="Book Antiqua" w:hAnsi="Book Antiqua"/>
          <w:b/>
          <w:color w:val="FF0000"/>
          <w:sz w:val="16"/>
          <w:szCs w:val="16"/>
          <w:u w:val="single"/>
        </w:rPr>
        <w:t>(DPEBA-2010/2016)</w:t>
      </w:r>
      <w:r w:rsidR="00D438FE" w:rsidRPr="00272E4B">
        <w:rPr>
          <w:rFonts w:ascii="Book Antiqua" w:hAnsi="Book Antiqua" w:cs="Times New Roman"/>
          <w:b/>
          <w:color w:val="FF0000"/>
          <w:sz w:val="16"/>
          <w:szCs w:val="16"/>
        </w:rPr>
        <w:t xml:space="preserve"> </w:t>
      </w:r>
      <w:r w:rsidR="00704E4E" w:rsidRPr="00272E4B">
        <w:rPr>
          <w:rFonts w:ascii="Book Antiqua" w:eastAsia="Times New Roman" w:hAnsi="Book Antiqua" w:cs="Times New Roman"/>
          <w:b/>
          <w:color w:val="FF0000"/>
          <w:sz w:val="16"/>
          <w:szCs w:val="16"/>
          <w:u w:val="single"/>
          <w:lang w:eastAsia="pt-BR"/>
        </w:rPr>
        <w:t>(TJAM-2016)</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7950AB" w:rsidRPr="00272E4B">
        <w:rPr>
          <w:rFonts w:ascii="Book Antiqua" w:hAnsi="Book Antiqua"/>
          <w:b/>
          <w:color w:val="FF0000"/>
          <w:sz w:val="16"/>
          <w:szCs w:val="16"/>
        </w:rPr>
        <w:t xml:space="preserve"> </w:t>
      </w:r>
      <w:r w:rsidR="007950AB" w:rsidRPr="00272E4B">
        <w:rPr>
          <w:rFonts w:ascii="Book Antiqua" w:hAnsi="Book Antiqua"/>
          <w:b/>
          <w:color w:val="FF0000"/>
          <w:sz w:val="16"/>
          <w:szCs w:val="16"/>
          <w:u w:val="single"/>
        </w:rPr>
        <w:t>(PCPA-2016)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4F2D89" w:rsidRPr="00272E4B">
        <w:rPr>
          <w:rFonts w:ascii="Book Antiqua" w:hAnsi="Book Antiqua" w:cs="Times New Roman"/>
          <w:b/>
          <w:color w:val="FF0000"/>
          <w:sz w:val="16"/>
          <w:szCs w:val="16"/>
        </w:rPr>
        <w:t xml:space="preserve"> </w:t>
      </w:r>
      <w:r w:rsidR="004F2D89" w:rsidRPr="00272E4B">
        <w:rPr>
          <w:rFonts w:ascii="Book Antiqua" w:eastAsia="Times New Roman" w:hAnsi="Book Antiqua" w:cs="Times New Roman"/>
          <w:b/>
          <w:color w:val="FF0000"/>
          <w:sz w:val="16"/>
          <w:szCs w:val="16"/>
          <w:u w:val="single"/>
          <w:lang w:eastAsia="pt-BR"/>
        </w:rPr>
        <w:t>(PGEAC-2014/2017)</w:t>
      </w:r>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(Cartórios/TJMG-2015/2016/2017)</w:t>
      </w:r>
      <w:r w:rsidR="00C66B59" w:rsidRPr="00272E4B">
        <w:rPr>
          <w:rFonts w:ascii="Book Antiqua" w:eastAsia="Times New Roman" w:hAnsi="Book Antiqua" w:cs="Times New Roman"/>
          <w:b/>
          <w:color w:val="FF0000"/>
          <w:sz w:val="16"/>
          <w:szCs w:val="16"/>
          <w:lang w:eastAsia="pt-BR"/>
        </w:rPr>
        <w:t xml:space="preserve"> </w:t>
      </w:r>
      <w:bookmarkStart w:id="4" w:name="_Hlk115784130"/>
      <w:r w:rsidR="002A35EB" w:rsidRPr="00272E4B">
        <w:rPr>
          <w:rFonts w:ascii="Book Antiqua" w:eastAsia="Times New Roman" w:hAnsi="Book Antiqua" w:cs="Times New Roman"/>
          <w:b/>
          <w:bCs/>
          <w:color w:val="FF0000"/>
          <w:sz w:val="16"/>
          <w:szCs w:val="16"/>
          <w:u w:val="single"/>
          <w:lang w:eastAsia="pt-BR"/>
        </w:rPr>
        <w:t>(Cartórios/TJRJ-2017)</w:t>
      </w:r>
      <w:bookmarkEnd w:id="4"/>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224129" w:rsidRPr="00272E4B">
        <w:rPr>
          <w:rFonts w:ascii="Book Antiqua" w:eastAsia="Times New Roman" w:hAnsi="Book Antiqua" w:cs="Times New Roman"/>
          <w:b/>
          <w:bCs/>
          <w:color w:val="FF0000"/>
          <w:sz w:val="16"/>
          <w:szCs w:val="16"/>
          <w:lang w:eastAsia="pt-BR"/>
        </w:rPr>
        <w:t xml:space="preserve"> </w:t>
      </w:r>
      <w:r w:rsidR="00BB38CC" w:rsidRPr="00272E4B">
        <w:rPr>
          <w:rFonts w:ascii="Book Antiqua" w:hAnsi="Book Antiqua"/>
          <w:b/>
          <w:color w:val="FF0000"/>
          <w:sz w:val="16"/>
          <w:szCs w:val="16"/>
          <w:u w:val="single"/>
        </w:rPr>
        <w:t>(PGM-BH/MG-2017)</w:t>
      </w:r>
      <w:r w:rsidR="00052800">
        <w:rPr>
          <w:rFonts w:ascii="Book Antiqua" w:hAnsi="Book Antiqua"/>
          <w:b/>
          <w:color w:val="FF0000"/>
          <w:sz w:val="16"/>
          <w:szCs w:val="16"/>
        </w:rPr>
        <w:t xml:space="preserve"> </w:t>
      </w:r>
      <w:r w:rsidR="003D411C" w:rsidRPr="00272E4B">
        <w:rPr>
          <w:rFonts w:ascii="Book Antiqua" w:hAnsi="Book Antiqua"/>
          <w:b/>
          <w:color w:val="FF0000"/>
          <w:sz w:val="16"/>
          <w:szCs w:val="16"/>
          <w:u w:val="single"/>
        </w:rPr>
        <w:t>(MPBA-2018)</w:t>
      </w:r>
      <w:r w:rsidR="00634407" w:rsidRPr="00272E4B">
        <w:rPr>
          <w:rFonts w:ascii="Book Antiqua" w:hAnsi="Book Antiqua"/>
          <w:b/>
          <w:color w:val="FF0000"/>
          <w:sz w:val="16"/>
          <w:szCs w:val="16"/>
        </w:rPr>
        <w:t xml:space="preserve"> </w:t>
      </w:r>
      <w:bookmarkStart w:id="5" w:name="_Hlk105856090"/>
      <w:r w:rsidR="00B65382" w:rsidRPr="00272E4B">
        <w:rPr>
          <w:rFonts w:ascii="Book Antiqua" w:eastAsia="Times New Roman" w:hAnsi="Book Antiqua" w:cs="Times New Roman"/>
          <w:b/>
          <w:color w:val="FF0000"/>
          <w:sz w:val="16"/>
          <w:szCs w:val="16"/>
          <w:u w:val="single"/>
          <w:lang w:eastAsia="pt-BR"/>
        </w:rPr>
        <w:t>(PGM-Manaus/AM-2018)</w:t>
      </w:r>
      <w:bookmarkEnd w:id="5"/>
      <w:r w:rsidR="003D411C" w:rsidRPr="00272E4B">
        <w:rPr>
          <w:rFonts w:ascii="Book Antiqua" w:eastAsia="Times New Roman" w:hAnsi="Book Antiqua" w:cs="Times New Roman"/>
          <w:b/>
          <w:color w:val="FF0000"/>
          <w:sz w:val="16"/>
          <w:szCs w:val="16"/>
          <w:lang w:eastAsia="pt-BR"/>
        </w:rPr>
        <w:t xml:space="preserve"> </w:t>
      </w:r>
      <w:bookmarkStart w:id="6" w:name="_Hlk117602457"/>
      <w:r w:rsidR="003D411C" w:rsidRPr="00272E4B">
        <w:rPr>
          <w:rFonts w:ascii="Book Antiqua" w:eastAsia="Times New Roman" w:hAnsi="Book Antiqua" w:cs="Times New Roman"/>
          <w:b/>
          <w:color w:val="FF0000"/>
          <w:sz w:val="16"/>
          <w:szCs w:val="16"/>
          <w:u w:val="single"/>
          <w:lang w:eastAsia="pt-BR"/>
        </w:rPr>
        <w:t>(Anal. Judic./STJ-2018)</w:t>
      </w:r>
      <w:bookmarkEnd w:id="6"/>
      <w:r w:rsidR="00CF4874" w:rsidRPr="00272E4B">
        <w:rPr>
          <w:rFonts w:ascii="Book Antiqua" w:eastAsia="Times New Roman" w:hAnsi="Book Antiqua" w:cs="Times New Roman"/>
          <w:b/>
          <w:color w:val="FF0000"/>
          <w:sz w:val="16"/>
          <w:szCs w:val="16"/>
          <w:lang w:eastAsia="pt-BR"/>
        </w:rPr>
        <w:t xml:space="preserve"> </w:t>
      </w:r>
      <w:bookmarkStart w:id="7" w:name="_Hlk66190828"/>
      <w:r w:rsidR="00BF705C" w:rsidRPr="00272E4B">
        <w:rPr>
          <w:rFonts w:ascii="Book Antiqua" w:eastAsia="Times New Roman" w:hAnsi="Book Antiqua" w:cs="Times New Roman"/>
          <w:b/>
          <w:color w:val="FF0000"/>
          <w:sz w:val="16"/>
          <w:szCs w:val="16"/>
          <w:u w:val="single"/>
          <w:lang w:eastAsia="pt-BR"/>
        </w:rPr>
        <w:t>(MPMG-</w:t>
      </w:r>
      <w:r w:rsidR="007B333E" w:rsidRPr="00272E4B">
        <w:rPr>
          <w:rFonts w:ascii="Book Antiqua" w:eastAsia="Times New Roman" w:hAnsi="Book Antiqua" w:cs="Times New Roman"/>
          <w:b/>
          <w:color w:val="FF0000"/>
          <w:sz w:val="16"/>
          <w:szCs w:val="16"/>
          <w:u w:val="single"/>
          <w:lang w:eastAsia="pt-BR"/>
        </w:rPr>
        <w:t>2010/</w:t>
      </w:r>
      <w:r w:rsidR="00B1221B"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F705C" w:rsidRPr="00272E4B">
        <w:rPr>
          <w:rFonts w:ascii="Book Antiqua" w:eastAsia="Times New Roman" w:hAnsi="Book Antiqua" w:cs="Times New Roman"/>
          <w:b/>
          <w:color w:val="FF0000"/>
          <w:sz w:val="16"/>
          <w:szCs w:val="16"/>
          <w:u w:val="single"/>
          <w:lang w:eastAsia="pt-BR"/>
        </w:rPr>
        <w:t>2018</w:t>
      </w:r>
      <w:r w:rsidR="00194AE8" w:rsidRPr="00272E4B">
        <w:rPr>
          <w:rFonts w:ascii="Book Antiqua" w:eastAsia="Times New Roman" w:hAnsi="Book Antiqua" w:cs="Times New Roman"/>
          <w:b/>
          <w:color w:val="FF0000"/>
          <w:sz w:val="16"/>
          <w:szCs w:val="16"/>
          <w:u w:val="single"/>
          <w:lang w:eastAsia="pt-BR"/>
        </w:rPr>
        <w:t>/2019</w:t>
      </w:r>
      <w:r w:rsidR="00BF705C" w:rsidRPr="00272E4B">
        <w:rPr>
          <w:rFonts w:ascii="Book Antiqua" w:eastAsia="Times New Roman" w:hAnsi="Book Antiqua" w:cs="Times New Roman"/>
          <w:b/>
          <w:color w:val="FF0000"/>
          <w:sz w:val="16"/>
          <w:szCs w:val="16"/>
          <w:u w:val="single"/>
          <w:lang w:eastAsia="pt-BR"/>
        </w:rPr>
        <w:t>)</w:t>
      </w:r>
      <w:bookmarkEnd w:id="7"/>
      <w:r w:rsidR="00F636FE" w:rsidRPr="00272E4B">
        <w:rPr>
          <w:rFonts w:ascii="Book Antiqua" w:eastAsia="Times New Roman" w:hAnsi="Book Antiqua" w:cs="Times New Roman"/>
          <w:b/>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145234" w:rsidRPr="00272E4B">
        <w:rPr>
          <w:rFonts w:ascii="Book Antiqua" w:eastAsia="Times New Roman" w:hAnsi="Book Antiqua" w:cs="Times New Roman"/>
          <w:b/>
          <w:color w:val="FF0000"/>
          <w:sz w:val="16"/>
          <w:szCs w:val="16"/>
          <w:lang w:eastAsia="pt-BR"/>
        </w:rPr>
        <w:t xml:space="preserve"> </w:t>
      </w:r>
      <w:r w:rsidR="00145234" w:rsidRPr="00272E4B">
        <w:rPr>
          <w:rFonts w:ascii="Book Antiqua" w:eastAsia="Times New Roman" w:hAnsi="Book Antiqua" w:cs="Times New Roman"/>
          <w:b/>
          <w:color w:val="FF0000"/>
          <w:sz w:val="16"/>
          <w:szCs w:val="16"/>
          <w:u w:val="single"/>
          <w:lang w:eastAsia="pt-BR"/>
        </w:rPr>
        <w:t>(TJRO-2019)</w:t>
      </w:r>
      <w:r w:rsidR="00E56428" w:rsidRPr="00272E4B">
        <w:rPr>
          <w:rFonts w:ascii="Book Antiqua" w:eastAsia="Times New Roman" w:hAnsi="Book Antiqua" w:cs="Times New Roman"/>
          <w:b/>
          <w:color w:val="FF0000"/>
          <w:sz w:val="16"/>
          <w:szCs w:val="16"/>
          <w:lang w:eastAsia="pt-BR"/>
        </w:rPr>
        <w:t xml:space="preserve"> </w:t>
      </w:r>
      <w:r w:rsidR="00E56428" w:rsidRPr="00272E4B">
        <w:rPr>
          <w:rFonts w:ascii="Book Antiqua" w:hAnsi="Book Antiqua"/>
          <w:b/>
          <w:color w:val="FF0000"/>
          <w:sz w:val="16"/>
          <w:szCs w:val="16"/>
          <w:u w:val="single"/>
        </w:rPr>
        <w:t>(Cartórios/TJPR-2019)</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(PGM-Boa Vista/RR-2019)</w:t>
      </w:r>
      <w:r w:rsidR="001603E2">
        <w:rPr>
          <w:rFonts w:ascii="Book Antiqua" w:eastAsia="Times New Roman" w:hAnsi="Book Antiqua" w:cs="Times New Roman"/>
          <w:b/>
          <w:color w:val="FF0000"/>
          <w:sz w:val="16"/>
          <w:szCs w:val="16"/>
          <w:lang w:eastAsia="pt-BR"/>
        </w:rPr>
        <w:t xml:space="preserve"> </w:t>
      </w:r>
      <w:bookmarkStart w:id="8" w:name="_Hlk157254991"/>
      <w:r w:rsidR="001603E2">
        <w:rPr>
          <w:rFonts w:ascii="Book Antiqua" w:eastAsia="Times New Roman" w:hAnsi="Book Antiqua" w:cs="Times New Roman"/>
          <w:b/>
          <w:bCs/>
          <w:color w:val="FF0000"/>
          <w:sz w:val="16"/>
          <w:szCs w:val="16"/>
          <w:u w:val="single"/>
          <w:lang w:eastAsia="pt-BR"/>
        </w:rPr>
        <w:t>(MPT-2009/2015/2020)</w:t>
      </w:r>
      <w:bookmarkEnd w:id="8"/>
      <w:r w:rsidR="00E26E9E" w:rsidRPr="00272E4B">
        <w:rPr>
          <w:rFonts w:ascii="Book Antiqua" w:eastAsia="Times New Roman" w:hAnsi="Book Antiqua" w:cs="Times New Roman"/>
          <w:b/>
          <w:color w:val="FF0000"/>
          <w:sz w:val="16"/>
          <w:szCs w:val="16"/>
          <w:lang w:eastAsia="pt-BR"/>
        </w:rPr>
        <w:t xml:space="preserve"> </w:t>
      </w:r>
      <w:r w:rsidR="0029557A" w:rsidRPr="00272E4B">
        <w:rPr>
          <w:rFonts w:ascii="Book Antiqua" w:eastAsia="Times New Roman" w:hAnsi="Book Antiqua" w:cs="Times New Roman"/>
          <w:b/>
          <w:color w:val="FF0000"/>
          <w:sz w:val="16"/>
          <w:szCs w:val="16"/>
          <w:u w:val="single"/>
          <w:lang w:eastAsia="pt-BR"/>
        </w:rPr>
        <w:t>(MPAP-2012/2021)</w:t>
      </w:r>
      <w:r w:rsidR="00590046" w:rsidRPr="00272E4B">
        <w:rPr>
          <w:rFonts w:ascii="Book Antiqua" w:eastAsia="Times New Roman" w:hAnsi="Book Antiqua" w:cs="Times New Roman"/>
          <w:b/>
          <w:color w:val="FF0000"/>
          <w:sz w:val="16"/>
          <w:szCs w:val="16"/>
          <w:lang w:eastAsia="pt-BR"/>
        </w:rPr>
        <w:t xml:space="preserve"> </w:t>
      </w:r>
      <w:r w:rsidR="00590046" w:rsidRPr="00272E4B">
        <w:rPr>
          <w:rFonts w:ascii="Book Antiqua" w:hAnsi="Book Antiqua"/>
          <w:b/>
          <w:color w:val="FF0000"/>
          <w:sz w:val="16"/>
          <w:szCs w:val="16"/>
          <w:u w:val="single"/>
        </w:rPr>
        <w:t>(DPESC-2012/2021)</w:t>
      </w:r>
      <w:r w:rsidR="007E4CB5">
        <w:rPr>
          <w:rFonts w:ascii="Book Antiqua" w:hAnsi="Book Antiqua"/>
          <w:b/>
          <w:color w:val="FF0000"/>
          <w:sz w:val="16"/>
          <w:szCs w:val="16"/>
        </w:rPr>
        <w:t xml:space="preserve"> </w:t>
      </w:r>
      <w:r w:rsidR="007E4CB5" w:rsidRPr="00272E4B">
        <w:rPr>
          <w:rFonts w:ascii="Book Antiqua" w:hAnsi="Book Antiqua"/>
          <w:b/>
          <w:color w:val="FF0000"/>
          <w:sz w:val="16"/>
          <w:szCs w:val="16"/>
          <w:u w:val="single"/>
        </w:rPr>
        <w:t>(MPPR-2011/2013</w:t>
      </w:r>
      <w:r w:rsidR="007E4CB5">
        <w:rPr>
          <w:rFonts w:ascii="Book Antiqua" w:hAnsi="Book Antiqua"/>
          <w:b/>
          <w:color w:val="FF0000"/>
          <w:sz w:val="16"/>
          <w:szCs w:val="16"/>
          <w:u w:val="single"/>
        </w:rPr>
        <w:t>/2014/2021</w:t>
      </w:r>
      <w:r w:rsidR="007E4CB5" w:rsidRPr="00272E4B">
        <w:rPr>
          <w:rFonts w:ascii="Book Antiqua" w:hAnsi="Book Antiqua"/>
          <w:b/>
          <w:color w:val="FF0000"/>
          <w:sz w:val="16"/>
          <w:szCs w:val="16"/>
          <w:u w:val="single"/>
        </w:rPr>
        <w:t>)</w:t>
      </w:r>
      <w:r w:rsidR="005B50B1" w:rsidRPr="00272E4B">
        <w:rPr>
          <w:rFonts w:ascii="Book Antiqua" w:eastAsia="Times New Roman" w:hAnsi="Book Antiqua" w:cs="Times New Roman"/>
          <w:b/>
          <w:color w:val="FF0000"/>
          <w:sz w:val="16"/>
          <w:szCs w:val="16"/>
          <w:lang w:eastAsia="pt-BR"/>
        </w:rPr>
        <w:t xml:space="preserve"> </w:t>
      </w:r>
      <w:r w:rsidR="003A10B3" w:rsidRPr="00272E4B">
        <w:rPr>
          <w:rFonts w:ascii="Book Antiqua" w:eastAsia="Times New Roman" w:hAnsi="Book Antiqua" w:cs="Times New Roman"/>
          <w:b/>
          <w:color w:val="FF0000"/>
          <w:sz w:val="16"/>
          <w:szCs w:val="16"/>
          <w:u w:val="single"/>
          <w:lang w:eastAsia="pt-BR"/>
        </w:rPr>
        <w:t>(DPEGO-2021)</w:t>
      </w:r>
      <w:r w:rsidR="00814F78" w:rsidRPr="00272E4B">
        <w:rPr>
          <w:rFonts w:ascii="Book Antiqua" w:eastAsia="Times New Roman" w:hAnsi="Book Antiqua" w:cs="Times New Roman"/>
          <w:b/>
          <w:color w:val="FF0000"/>
          <w:sz w:val="16"/>
          <w:szCs w:val="16"/>
          <w:lang w:eastAsia="pt-BR"/>
        </w:rPr>
        <w:t xml:space="preserve"> </w:t>
      </w:r>
      <w:r w:rsidR="00814F78" w:rsidRPr="00272E4B">
        <w:rPr>
          <w:rFonts w:ascii="Book Antiqua" w:hAnsi="Book Antiqua" w:cs="Arial"/>
          <w:b/>
          <w:bCs/>
          <w:color w:val="FF0000"/>
          <w:sz w:val="16"/>
          <w:szCs w:val="16"/>
          <w:u w:val="single"/>
          <w:bdr w:val="none" w:sz="0" w:space="0" w:color="auto" w:frame="1"/>
        </w:rPr>
        <w:t>(DPERJ-2021)</w:t>
      </w:r>
      <w:r w:rsidR="00F44029">
        <w:rPr>
          <w:rFonts w:ascii="Book Antiqua" w:hAnsi="Book Antiqua" w:cs="Arial"/>
          <w:b/>
          <w:bCs/>
          <w:color w:val="FF0000"/>
          <w:sz w:val="16"/>
          <w:szCs w:val="16"/>
          <w:bdr w:val="none" w:sz="0" w:space="0" w:color="auto" w:frame="1"/>
        </w:rPr>
        <w:t xml:space="preserve"> </w:t>
      </w:r>
      <w:r w:rsidR="00F44029">
        <w:rPr>
          <w:rFonts w:ascii="Book Antiqua" w:hAnsi="Book Antiqua" w:cs="Arial"/>
          <w:b/>
          <w:bCs/>
          <w:color w:val="FF0000"/>
          <w:sz w:val="16"/>
          <w:szCs w:val="16"/>
          <w:u w:val="single"/>
          <w:bdr w:val="none" w:sz="0" w:space="0" w:color="auto" w:frame="1"/>
        </w:rPr>
        <w:t>(DPERR-2021)</w:t>
      </w:r>
      <w:r w:rsidR="00593A3F" w:rsidRPr="00272E4B">
        <w:rPr>
          <w:rFonts w:ascii="Book Antiqua" w:eastAsia="Times New Roman" w:hAnsi="Book Antiqua" w:cs="Times New Roman"/>
          <w:b/>
          <w:color w:val="FF0000"/>
          <w:sz w:val="16"/>
          <w:szCs w:val="16"/>
          <w:lang w:eastAsia="pt-BR"/>
        </w:rPr>
        <w:t xml:space="preserve"> </w:t>
      </w:r>
      <w:bookmarkStart w:id="9" w:name="_Hlk129954956"/>
      <w:r w:rsidR="00593A3F" w:rsidRPr="00272E4B">
        <w:rPr>
          <w:rFonts w:ascii="Book Antiqua" w:hAnsi="Book Antiqua"/>
          <w:b/>
          <w:color w:val="FF0000"/>
          <w:sz w:val="16"/>
          <w:szCs w:val="16"/>
          <w:u w:val="single"/>
        </w:rPr>
        <w:t>(PGEAL-2021)</w:t>
      </w:r>
      <w:bookmarkEnd w:id="9"/>
      <w:r w:rsidR="00584DBA" w:rsidRPr="00272E4B">
        <w:rPr>
          <w:rFonts w:ascii="Book Antiqua" w:hAnsi="Book Antiqua"/>
          <w:b/>
          <w:color w:val="FF0000"/>
          <w:sz w:val="16"/>
          <w:szCs w:val="16"/>
        </w:rPr>
        <w:t xml:space="preserve"> </w:t>
      </w:r>
      <w:bookmarkStart w:id="10" w:name="_Hlk130040268"/>
      <w:r w:rsidR="00584DBA" w:rsidRPr="00272E4B">
        <w:rPr>
          <w:rFonts w:ascii="Book Antiqua" w:hAnsi="Book Antiqua"/>
          <w:b/>
          <w:color w:val="FF0000"/>
          <w:sz w:val="16"/>
          <w:szCs w:val="16"/>
          <w:u w:val="single"/>
        </w:rPr>
        <w:t>(PGEMS-2021)</w:t>
      </w:r>
      <w:bookmarkEnd w:id="10"/>
      <w:r w:rsidR="00A16D63" w:rsidRPr="00272E4B">
        <w:rPr>
          <w:rFonts w:ascii="Book Antiqua" w:hAnsi="Book Antiqua"/>
          <w:b/>
          <w:color w:val="FF0000"/>
          <w:sz w:val="16"/>
          <w:szCs w:val="16"/>
        </w:rPr>
        <w:t xml:space="preserve"> </w:t>
      </w:r>
      <w:r w:rsidR="00A16D63" w:rsidRPr="00272E4B">
        <w:rPr>
          <w:rFonts w:ascii="Book Antiqua" w:hAnsi="Book Antiqua"/>
          <w:b/>
          <w:color w:val="FF0000"/>
          <w:sz w:val="16"/>
          <w:szCs w:val="16"/>
          <w:u w:val="single"/>
        </w:rPr>
        <w:t>(PCMG-2021)</w:t>
      </w:r>
      <w:r w:rsidR="009360AB" w:rsidRPr="00272E4B">
        <w:rPr>
          <w:rFonts w:ascii="Book Antiqua" w:hAnsi="Book Antiqua"/>
          <w:b/>
          <w:color w:val="FF0000"/>
          <w:sz w:val="16"/>
          <w:szCs w:val="16"/>
        </w:rPr>
        <w:t xml:space="preserve"> </w:t>
      </w:r>
      <w:bookmarkStart w:id="11" w:name="_Hlk129262397"/>
      <w:r w:rsidR="009360AB" w:rsidRPr="00272E4B">
        <w:rPr>
          <w:rFonts w:ascii="Book Antiqua" w:hAnsi="Book Antiqua"/>
          <w:b/>
          <w:color w:val="FF0000"/>
          <w:sz w:val="16"/>
          <w:szCs w:val="16"/>
          <w:u w:val="single"/>
        </w:rPr>
        <w:t>(PCMS-2021)</w:t>
      </w:r>
      <w:bookmarkEnd w:id="11"/>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(TCDF-2021)</w:t>
      </w:r>
      <w:r w:rsidR="00DA4855"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(TJMG-2005/2008/2009/2022)</w:t>
      </w:r>
      <w:r w:rsidR="00867B48">
        <w:rPr>
          <w:rFonts w:ascii="Book Antiqua" w:hAnsi="Book Antiqua"/>
          <w:b/>
          <w:color w:val="FF0000"/>
          <w:sz w:val="16"/>
          <w:szCs w:val="16"/>
        </w:rPr>
        <w:t xml:space="preserve"> </w:t>
      </w:r>
      <w:r w:rsidR="00867B48" w:rsidRPr="00272E4B">
        <w:rPr>
          <w:rFonts w:ascii="Book Antiqua" w:hAnsi="Book Antiqua"/>
          <w:b/>
          <w:color w:val="FF0000"/>
          <w:sz w:val="16"/>
          <w:szCs w:val="16"/>
          <w:u w:val="single"/>
        </w:rPr>
        <w:t>(MPSE-2010</w:t>
      </w:r>
      <w:r w:rsidR="00867B48">
        <w:rPr>
          <w:rFonts w:ascii="Book Antiqua" w:hAnsi="Book Antiqua"/>
          <w:b/>
          <w:color w:val="FF0000"/>
          <w:sz w:val="16"/>
          <w:szCs w:val="16"/>
          <w:u w:val="single"/>
        </w:rPr>
        <w:t>/2022</w:t>
      </w:r>
      <w:r w:rsidR="00867B48" w:rsidRPr="00272E4B">
        <w:rPr>
          <w:rFonts w:ascii="Book Antiqua" w:hAnsi="Book Antiqua"/>
          <w:b/>
          <w:color w:val="FF0000"/>
          <w:sz w:val="16"/>
          <w:szCs w:val="16"/>
          <w:u w:val="single"/>
        </w:rPr>
        <w:t>)</w:t>
      </w:r>
      <w:r w:rsidR="00B73C46" w:rsidRPr="00272E4B">
        <w:rPr>
          <w:rFonts w:ascii="Book Antiqua" w:hAnsi="Book Antiqua"/>
          <w:b/>
          <w:color w:val="FF0000"/>
          <w:sz w:val="16"/>
          <w:szCs w:val="16"/>
        </w:rPr>
        <w:t xml:space="preserve"> </w:t>
      </w:r>
      <w:r w:rsidR="00B73C46" w:rsidRPr="00272E4B">
        <w:rPr>
          <w:rFonts w:ascii="Book Antiqua" w:hAnsi="Book Antiqua"/>
          <w:b/>
          <w:bCs/>
          <w:color w:val="FF0000"/>
          <w:sz w:val="16"/>
          <w:szCs w:val="16"/>
          <w:u w:val="single"/>
        </w:rPr>
        <w:t>(TJMA-2013/2022)</w:t>
      </w:r>
      <w:r w:rsidR="00BC7264">
        <w:rPr>
          <w:rFonts w:ascii="Book Antiqua" w:hAnsi="Book Antiqua"/>
          <w:b/>
          <w:bCs/>
          <w:color w:val="FF0000"/>
          <w:sz w:val="16"/>
          <w:szCs w:val="16"/>
        </w:rPr>
        <w:t xml:space="preserve"> </w:t>
      </w:r>
      <w:r w:rsidR="00E04F1A" w:rsidRPr="00272E4B">
        <w:rPr>
          <w:rFonts w:ascii="Book Antiqua" w:hAnsi="Book Antiqua"/>
          <w:b/>
          <w:bCs/>
          <w:color w:val="FF0000"/>
          <w:sz w:val="16"/>
          <w:szCs w:val="16"/>
          <w:u w:val="single"/>
        </w:rPr>
        <w:t>(DPEMS-2014/2022)</w:t>
      </w:r>
      <w:r w:rsidR="003179C2">
        <w:rPr>
          <w:rFonts w:ascii="Book Antiqua" w:hAnsi="Book Antiqua"/>
          <w:b/>
          <w:bCs/>
          <w:color w:val="FF0000"/>
          <w:sz w:val="16"/>
          <w:szCs w:val="16"/>
        </w:rPr>
        <w:t xml:space="preserve"> </w:t>
      </w:r>
      <w:r w:rsidR="003179C2">
        <w:rPr>
          <w:rFonts w:ascii="Book Antiqua" w:eastAsia="Times New Roman" w:hAnsi="Book Antiqua" w:cs="Times New Roman"/>
          <w:b/>
          <w:color w:val="FF0000"/>
          <w:sz w:val="16"/>
          <w:szCs w:val="16"/>
          <w:u w:val="single"/>
          <w:lang w:eastAsia="pt-BR"/>
        </w:rPr>
        <w:t>(MPMS-2011/2013/2018/2022)</w:t>
      </w:r>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w:t>
      </w:r>
      <w:r w:rsidR="005F4AE6">
        <w:rPr>
          <w:rFonts w:ascii="Book Antiqua" w:hAnsi="Book Antiqua"/>
          <w:b/>
          <w:color w:val="FF0000"/>
          <w:sz w:val="16"/>
          <w:szCs w:val="16"/>
          <w:u w:val="single"/>
        </w:rPr>
        <w:t>2014/2018/</w:t>
      </w:r>
      <w:r w:rsidR="005F4AE6" w:rsidRPr="00C12FAE">
        <w:rPr>
          <w:rFonts w:ascii="Book Antiqua" w:hAnsi="Book Antiqua"/>
          <w:b/>
          <w:color w:val="FF0000"/>
          <w:sz w:val="16"/>
          <w:szCs w:val="16"/>
          <w:u w:val="single"/>
        </w:rPr>
        <w:t>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BC7264">
        <w:rPr>
          <w:rFonts w:ascii="Book Antiqua" w:hAnsi="Book Antiqua"/>
          <w:b/>
          <w:color w:val="FF0000"/>
          <w:sz w:val="16"/>
          <w:szCs w:val="16"/>
        </w:rPr>
        <w:t xml:space="preserve"> </w:t>
      </w:r>
      <w:r w:rsidR="00AF2D68" w:rsidRPr="00272E4B">
        <w:rPr>
          <w:rFonts w:ascii="Book Antiqua" w:hAnsi="Book Antiqua"/>
          <w:b/>
          <w:color w:val="FF0000"/>
          <w:sz w:val="16"/>
          <w:szCs w:val="16"/>
          <w:u w:val="single"/>
        </w:rPr>
        <w:t>(MPSP-2019/2022)</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bookmarkStart w:id="12" w:name="_Hlk144383037"/>
      <w:r w:rsidR="003735ED">
        <w:rPr>
          <w:rFonts w:ascii="Book Antiqua" w:hAnsi="Book Antiqua"/>
          <w:b/>
          <w:color w:val="FF0000"/>
          <w:sz w:val="16"/>
          <w:szCs w:val="16"/>
          <w:u w:val="single"/>
        </w:rPr>
        <w:t>(DPEAP-2022)</w:t>
      </w:r>
      <w:bookmarkEnd w:id="12"/>
      <w:r w:rsidR="009F08F5" w:rsidRPr="00272E4B">
        <w:rPr>
          <w:rFonts w:ascii="Book Antiqua" w:eastAsia="Times New Roman" w:hAnsi="Book Antiqua" w:cs="Times New Roman"/>
          <w:b/>
          <w:color w:val="FF0000"/>
          <w:sz w:val="16"/>
          <w:szCs w:val="16"/>
          <w:lang w:eastAsia="pt-BR"/>
        </w:rPr>
        <w:t xml:space="preserve"> </w:t>
      </w:r>
      <w:r w:rsidR="002271D6" w:rsidRPr="00272E4B">
        <w:rPr>
          <w:rFonts w:ascii="Book Antiqua" w:eastAsia="Times New Roman" w:hAnsi="Book Antiqua" w:cs="Times New Roman"/>
          <w:b/>
          <w:color w:val="FF0000"/>
          <w:sz w:val="16"/>
          <w:szCs w:val="16"/>
          <w:u w:val="single"/>
          <w:lang w:eastAsia="pt-BR"/>
        </w:rPr>
        <w:t>(DPETO-2022)</w:t>
      </w:r>
      <w:r w:rsidR="007C0704">
        <w:rPr>
          <w:rFonts w:ascii="Book Antiqua" w:eastAsia="Times New Roman" w:hAnsi="Book Antiqua" w:cs="Times New Roman"/>
          <w:b/>
          <w:color w:val="FF0000"/>
          <w:sz w:val="16"/>
          <w:szCs w:val="16"/>
          <w:lang w:eastAsia="pt-BR"/>
        </w:rPr>
        <w:t xml:space="preserve"> </w:t>
      </w:r>
      <w:r w:rsidR="007C0704">
        <w:rPr>
          <w:rFonts w:ascii="Book Antiqua" w:hAnsi="Book Antiqua"/>
          <w:b/>
          <w:bCs/>
          <w:color w:val="FF0000"/>
          <w:sz w:val="16"/>
          <w:szCs w:val="16"/>
          <w:u w:val="single"/>
        </w:rPr>
        <w:t>(TRF3-2022)</w:t>
      </w:r>
      <w:r w:rsidR="00BE1B69">
        <w:rPr>
          <w:rFonts w:ascii="Book Antiqua" w:eastAsia="Times New Roman" w:hAnsi="Book Antiqua" w:cs="Times New Roman"/>
          <w:b/>
          <w:color w:val="FF0000"/>
          <w:sz w:val="16"/>
          <w:szCs w:val="16"/>
          <w:lang w:eastAsia="pt-BR"/>
        </w:rPr>
        <w:t xml:space="preserve"> </w:t>
      </w:r>
      <w:bookmarkStart w:id="13" w:name="_Hlk144292688"/>
      <w:r w:rsidR="00BE1B69">
        <w:rPr>
          <w:rFonts w:ascii="Book Antiqua" w:eastAsia="Times New Roman" w:hAnsi="Book Antiqua" w:cs="Times New Roman"/>
          <w:b/>
          <w:color w:val="FF0000"/>
          <w:sz w:val="16"/>
          <w:szCs w:val="16"/>
          <w:u w:val="single"/>
          <w:lang w:eastAsia="pt-BR"/>
        </w:rPr>
        <w:t>(PGEPA-2022)</w:t>
      </w:r>
      <w:bookmarkEnd w:id="13"/>
      <w:r w:rsidR="001707F5" w:rsidRPr="00272E4B">
        <w:rPr>
          <w:rFonts w:ascii="Book Antiqua" w:eastAsia="Times New Roman" w:hAnsi="Book Antiqua" w:cs="Times New Roman"/>
          <w:b/>
          <w:color w:val="FF0000"/>
          <w:sz w:val="16"/>
          <w:szCs w:val="16"/>
          <w:lang w:eastAsia="pt-BR"/>
        </w:rPr>
        <w:t xml:space="preserve"> </w:t>
      </w:r>
      <w:r w:rsidR="001707F5" w:rsidRPr="00272E4B">
        <w:rPr>
          <w:rFonts w:ascii="Book Antiqua" w:hAnsi="Book Antiqua"/>
          <w:b/>
          <w:color w:val="FF0000"/>
          <w:sz w:val="16"/>
          <w:szCs w:val="16"/>
          <w:u w:val="single"/>
        </w:rPr>
        <w:t>(PGM-Florianópolis/SC-2022)</w:t>
      </w:r>
      <w:r w:rsidR="000558E1">
        <w:rPr>
          <w:rFonts w:ascii="Book Antiqua" w:hAnsi="Book Antiqua"/>
          <w:b/>
          <w:color w:val="FF0000"/>
          <w:sz w:val="16"/>
          <w:szCs w:val="16"/>
        </w:rPr>
        <w:t xml:space="preserve"> </w:t>
      </w:r>
      <w:r w:rsidR="000558E1">
        <w:rPr>
          <w:rFonts w:ascii="Book Antiqua" w:hAnsi="Book Antiqua"/>
          <w:b/>
          <w:color w:val="FF0000"/>
          <w:sz w:val="16"/>
          <w:szCs w:val="16"/>
          <w:u w:val="single"/>
        </w:rPr>
        <w:t>(PGM-Recife/PE-2022)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1D4763" w:rsidRPr="00272E4B">
        <w:rPr>
          <w:rFonts w:ascii="Book Antiqua" w:hAnsi="Book Antiqua"/>
          <w:b/>
          <w:color w:val="FF0000"/>
          <w:sz w:val="16"/>
          <w:szCs w:val="16"/>
        </w:rPr>
        <w:t xml:space="preserve"> </w:t>
      </w:r>
      <w:r w:rsidR="001D4763" w:rsidRPr="00272E4B">
        <w:rPr>
          <w:rFonts w:ascii="Book Antiqua" w:hAnsi="Book Antiqua"/>
          <w:b/>
          <w:color w:val="FF0000"/>
          <w:sz w:val="16"/>
          <w:szCs w:val="16"/>
          <w:u w:val="single"/>
        </w:rPr>
        <w:t>(MPCSC-2022)</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A4E40">
        <w:rPr>
          <w:rFonts w:ascii="Book Antiqua" w:eastAsia="Times New Roman" w:hAnsi="Book Antiqua" w:cs="Times New Roman"/>
          <w:b/>
          <w:bCs/>
          <w:color w:val="FF0000"/>
          <w:sz w:val="16"/>
          <w:szCs w:val="16"/>
          <w:u w:val="single"/>
          <w:lang w:eastAsia="pt-BR"/>
        </w:rPr>
        <w:t>/2023</w:t>
      </w:r>
      <w:r w:rsidR="003A4E40" w:rsidRPr="00272E4B">
        <w:rPr>
          <w:rFonts w:ascii="Book Antiqua" w:eastAsia="Times New Roman" w:hAnsi="Book Antiqua" w:cs="Times New Roman"/>
          <w:b/>
          <w:bCs/>
          <w:color w:val="FF0000"/>
          <w:sz w:val="16"/>
          <w:szCs w:val="16"/>
          <w:u w:val="single"/>
          <w:lang w:eastAsia="pt-BR"/>
        </w:rPr>
        <w:t>)</w:t>
      </w:r>
      <w:r w:rsidR="00F675AB">
        <w:rPr>
          <w:rFonts w:ascii="Book Antiqua" w:eastAsia="Times New Roman" w:hAnsi="Book Antiqua" w:cs="Times New Roman"/>
          <w:b/>
          <w:bCs/>
          <w:color w:val="FF0000"/>
          <w:sz w:val="16"/>
          <w:szCs w:val="16"/>
          <w:lang w:eastAsia="pt-BR"/>
        </w:rPr>
        <w:t xml:space="preserve"> </w:t>
      </w:r>
      <w:bookmarkStart w:id="14" w:name="_Hlk71553581"/>
      <w:r w:rsidR="00F675AB" w:rsidRPr="00272E4B">
        <w:rPr>
          <w:rFonts w:ascii="Book Antiqua" w:hAnsi="Book Antiqua" w:cs="Times New Roman"/>
          <w:b/>
          <w:color w:val="FF0000"/>
          <w:sz w:val="16"/>
          <w:szCs w:val="16"/>
          <w:u w:val="single"/>
        </w:rPr>
        <w:t>(MPAM-2015</w:t>
      </w:r>
      <w:r w:rsidR="00F675AB">
        <w:rPr>
          <w:rFonts w:ascii="Book Antiqua" w:hAnsi="Book Antiqua" w:cs="Times New Roman"/>
          <w:b/>
          <w:color w:val="FF0000"/>
          <w:sz w:val="16"/>
          <w:szCs w:val="16"/>
          <w:u w:val="single"/>
        </w:rPr>
        <w:t>/2023</w:t>
      </w:r>
      <w:r w:rsidR="00F675AB" w:rsidRPr="00272E4B">
        <w:rPr>
          <w:rFonts w:ascii="Book Antiqua" w:hAnsi="Book Antiqua" w:cs="Times New Roman"/>
          <w:b/>
          <w:color w:val="FF0000"/>
          <w:sz w:val="16"/>
          <w:szCs w:val="16"/>
          <w:u w:val="single"/>
        </w:rPr>
        <w:t>)</w:t>
      </w:r>
      <w:bookmarkEnd w:id="14"/>
      <w:r w:rsidR="00452760">
        <w:rPr>
          <w:rFonts w:ascii="Book Antiqua" w:hAnsi="Book Antiqua"/>
          <w:b/>
          <w:color w:val="FF0000"/>
          <w:sz w:val="16"/>
          <w:szCs w:val="16"/>
        </w:rPr>
        <w:t xml:space="preserve"> </w:t>
      </w:r>
      <w:r w:rsidR="007A1C66" w:rsidRPr="00272E4B">
        <w:rPr>
          <w:rFonts w:ascii="Book Antiqua" w:eastAsia="Times New Roman" w:hAnsi="Book Antiqua" w:cs="Times New Roman"/>
          <w:b/>
          <w:bCs/>
          <w:color w:val="FF0000"/>
          <w:sz w:val="16"/>
          <w:szCs w:val="16"/>
          <w:u w:val="single"/>
          <w:lang w:eastAsia="pt-BR"/>
        </w:rPr>
        <w:t>(TJDFT-2011/2014/2016</w:t>
      </w:r>
      <w:r w:rsidR="007A1C66">
        <w:rPr>
          <w:rFonts w:ascii="Book Antiqua" w:eastAsia="Times New Roman" w:hAnsi="Book Antiqua" w:cs="Times New Roman"/>
          <w:b/>
          <w:bCs/>
          <w:color w:val="FF0000"/>
          <w:sz w:val="16"/>
          <w:szCs w:val="16"/>
          <w:u w:val="single"/>
          <w:lang w:eastAsia="pt-BR"/>
        </w:rPr>
        <w:t>/2023</w:t>
      </w:r>
      <w:r w:rsidR="007A1C66" w:rsidRPr="00272E4B">
        <w:rPr>
          <w:rFonts w:ascii="Book Antiqua" w:eastAsia="Times New Roman" w:hAnsi="Book Antiqua" w:cs="Times New Roman"/>
          <w:b/>
          <w:bCs/>
          <w:color w:val="FF0000"/>
          <w:sz w:val="16"/>
          <w:szCs w:val="16"/>
          <w:u w:val="single"/>
          <w:lang w:eastAsia="pt-BR"/>
        </w:rPr>
        <w:t>)</w:t>
      </w:r>
      <w:r w:rsidR="00EE1BB2">
        <w:rPr>
          <w:rFonts w:ascii="Book Antiqua" w:eastAsia="Times New Roman" w:hAnsi="Book Antiqua" w:cs="Times New Roman"/>
          <w:b/>
          <w:bCs/>
          <w:color w:val="FF0000"/>
          <w:sz w:val="16"/>
          <w:szCs w:val="16"/>
          <w:lang w:eastAsia="pt-BR"/>
        </w:rPr>
        <w:t xml:space="preserve"> </w:t>
      </w:r>
      <w:r w:rsidR="00EE1BB2" w:rsidRPr="00153D02">
        <w:rPr>
          <w:rFonts w:ascii="Book Antiqua" w:hAnsi="Book Antiqua"/>
          <w:b/>
          <w:bCs/>
          <w:color w:val="FF0000"/>
          <w:sz w:val="16"/>
          <w:szCs w:val="16"/>
          <w:u w:val="single"/>
        </w:rPr>
        <w:t>(</w:t>
      </w:r>
      <w:r w:rsidR="00EE1BB2">
        <w:rPr>
          <w:rFonts w:ascii="Book Antiqua" w:hAnsi="Book Antiqua"/>
          <w:b/>
          <w:bCs/>
          <w:color w:val="FF0000"/>
          <w:sz w:val="16"/>
          <w:szCs w:val="16"/>
          <w:u w:val="single"/>
        </w:rPr>
        <w:t>DPERO-2017/2023</w:t>
      </w:r>
      <w:r w:rsidR="00EE1BB2" w:rsidRPr="00153D02">
        <w:rPr>
          <w:rFonts w:ascii="Book Antiqua" w:hAnsi="Book Antiqua"/>
          <w:b/>
          <w:bCs/>
          <w:color w:val="FF0000"/>
          <w:sz w:val="16"/>
          <w:szCs w:val="16"/>
          <w:u w:val="single"/>
        </w:rPr>
        <w:t>)</w:t>
      </w:r>
      <w:r w:rsidR="00330B6E">
        <w:rPr>
          <w:rFonts w:ascii="Book Antiqua" w:hAnsi="Book Antiqua"/>
          <w:b/>
          <w:bCs/>
          <w:color w:val="FF0000"/>
          <w:sz w:val="16"/>
          <w:szCs w:val="16"/>
        </w:rPr>
        <w:t xml:space="preserve"> </w:t>
      </w:r>
      <w:r w:rsidR="00330B6E">
        <w:rPr>
          <w:rFonts w:ascii="Book Antiqua" w:hAnsi="Book Antiqua"/>
          <w:b/>
          <w:bCs/>
          <w:color w:val="FF0000"/>
          <w:sz w:val="16"/>
          <w:szCs w:val="16"/>
          <w:u w:val="single"/>
        </w:rPr>
        <w:t>(PGESE-2017/2023)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370188">
        <w:rPr>
          <w:rFonts w:ascii="Book Antiqua" w:eastAsia="Times New Roman" w:hAnsi="Book Antiqua" w:cs="Times New Roman"/>
          <w:b/>
          <w:color w:val="FF0000"/>
          <w:sz w:val="16"/>
          <w:szCs w:val="16"/>
          <w:lang w:eastAsia="pt-BR"/>
        </w:rPr>
        <w:t xml:space="preserve"> </w:t>
      </w:r>
      <w:r w:rsidR="00370188" w:rsidRPr="00272E4B">
        <w:rPr>
          <w:rFonts w:ascii="Book Antiqua" w:hAnsi="Book Antiqua"/>
          <w:b/>
          <w:color w:val="FF0000"/>
          <w:sz w:val="16"/>
          <w:szCs w:val="16"/>
          <w:u w:val="single"/>
        </w:rPr>
        <w:t>(TJGO-2021</w:t>
      </w:r>
      <w:r w:rsidR="00370188">
        <w:rPr>
          <w:rFonts w:ascii="Book Antiqua" w:hAnsi="Book Antiqua"/>
          <w:b/>
          <w:color w:val="FF0000"/>
          <w:sz w:val="16"/>
          <w:szCs w:val="16"/>
          <w:u w:val="single"/>
        </w:rPr>
        <w:t>/2023</w:t>
      </w:r>
      <w:r w:rsidR="00370188" w:rsidRPr="00272E4B">
        <w:rPr>
          <w:rFonts w:ascii="Book Antiqua" w:hAnsi="Book Antiqua"/>
          <w:b/>
          <w:color w:val="FF0000"/>
          <w:sz w:val="16"/>
          <w:szCs w:val="16"/>
          <w:u w:val="single"/>
        </w:rPr>
        <w:t>)</w:t>
      </w:r>
      <w:r w:rsidR="00C35B8D">
        <w:rPr>
          <w:rFonts w:ascii="Book Antiqua" w:hAnsi="Book Antiqua"/>
          <w:b/>
          <w:color w:val="FF0000"/>
          <w:sz w:val="16"/>
          <w:szCs w:val="16"/>
        </w:rPr>
        <w:t xml:space="preserve"> </w:t>
      </w:r>
      <w:r w:rsidR="00C35B8D">
        <w:rPr>
          <w:rFonts w:ascii="Book Antiqua" w:eastAsia="Times New Roman" w:hAnsi="Book Antiqua" w:cs="Times New Roman"/>
          <w:b/>
          <w:bCs/>
          <w:color w:val="FF0000"/>
          <w:sz w:val="16"/>
          <w:szCs w:val="16"/>
          <w:u w:val="single"/>
          <w:lang w:eastAsia="pt-BR"/>
        </w:rPr>
        <w:t>(MPPA-2023)</w:t>
      </w:r>
      <w:r w:rsidR="008D3397">
        <w:rPr>
          <w:rFonts w:ascii="Book Antiqua" w:eastAsia="Times New Roman" w:hAnsi="Book Antiqua" w:cs="Times New Roman"/>
          <w:b/>
          <w:bCs/>
          <w:color w:val="FF0000"/>
          <w:sz w:val="16"/>
          <w:szCs w:val="16"/>
          <w:lang w:eastAsia="pt-BR"/>
        </w:rPr>
        <w:t xml:space="preserve"> </w:t>
      </w:r>
      <w:r w:rsidR="008D3397">
        <w:rPr>
          <w:rFonts w:ascii="Book Antiqua" w:eastAsia="Times New Roman" w:hAnsi="Book Antiqua" w:cs="Times New Roman"/>
          <w:b/>
          <w:bCs/>
          <w:color w:val="FF0000"/>
          <w:sz w:val="16"/>
          <w:szCs w:val="16"/>
          <w:u w:val="single"/>
          <w:lang w:eastAsia="pt-BR"/>
        </w:rPr>
        <w:t>(MPRS-2023)</w:t>
      </w:r>
      <w:r w:rsidR="0062797F">
        <w:rPr>
          <w:rFonts w:ascii="Book Antiqua" w:eastAsia="Times New Roman" w:hAnsi="Book Antiqua" w:cs="Times New Roman"/>
          <w:b/>
          <w:bCs/>
          <w:color w:val="FF0000"/>
          <w:sz w:val="16"/>
          <w:szCs w:val="16"/>
          <w:lang w:eastAsia="pt-BR"/>
        </w:rPr>
        <w:t xml:space="preserve"> </w:t>
      </w:r>
      <w:r w:rsidR="0062797F">
        <w:rPr>
          <w:rFonts w:ascii="Book Antiqua" w:hAnsi="Book Antiqua"/>
          <w:b/>
          <w:bCs/>
          <w:color w:val="FF0000"/>
          <w:sz w:val="16"/>
          <w:szCs w:val="16"/>
          <w:u w:val="single"/>
        </w:rPr>
        <w:t>(DPEES-2023)</w:t>
      </w:r>
      <w:r w:rsidR="00F30EB9">
        <w:rPr>
          <w:rFonts w:ascii="Book Antiqua" w:eastAsia="Times New Roman" w:hAnsi="Book Antiqua" w:cs="Times New Roman"/>
          <w:b/>
          <w:bCs/>
          <w:color w:val="FF0000"/>
          <w:sz w:val="16"/>
          <w:szCs w:val="16"/>
          <w:lang w:eastAsia="pt-BR"/>
        </w:rPr>
        <w:t xml:space="preserve"> </w:t>
      </w:r>
      <w:r w:rsidR="00F30EB9">
        <w:rPr>
          <w:rFonts w:ascii="Book Antiqua" w:hAnsi="Book Antiqua"/>
          <w:b/>
          <w:bCs/>
          <w:color w:val="FF0000"/>
          <w:sz w:val="16"/>
          <w:szCs w:val="16"/>
          <w:u w:val="single"/>
        </w:rPr>
        <w:t>(PGEES-2023)</w:t>
      </w:r>
      <w:r w:rsidR="00582A26">
        <w:rPr>
          <w:rFonts w:ascii="Book Antiqua" w:hAnsi="Book Antiqua"/>
          <w:b/>
          <w:color w:val="FF0000"/>
          <w:sz w:val="16"/>
          <w:szCs w:val="16"/>
        </w:rPr>
        <w:t xml:space="preserve"> </w:t>
      </w:r>
      <w:r w:rsidR="00582A26">
        <w:rPr>
          <w:rFonts w:ascii="Book Antiqua" w:hAnsi="Book Antiqua"/>
          <w:b/>
          <w:color w:val="FF0000"/>
          <w:sz w:val="16"/>
          <w:szCs w:val="16"/>
          <w:u w:val="single"/>
        </w:rPr>
        <w:t>(TRT/Unificado-2023)</w:t>
      </w:r>
      <w:r w:rsidR="00F67C8F" w:rsidRPr="00272E4B">
        <w:rPr>
          <w:rFonts w:ascii="Book Antiqua" w:hAnsi="Book Antiqua"/>
          <w:b/>
          <w:color w:val="FF0000"/>
          <w:sz w:val="16"/>
          <w:szCs w:val="16"/>
        </w:rPr>
        <w:t xml:space="preserve"> </w:t>
      </w:r>
      <w:bookmarkStart w:id="15" w:name="_Hlk146373981"/>
      <w:r w:rsidR="00B55D05">
        <w:rPr>
          <w:rFonts w:ascii="Book Antiqua" w:hAnsi="Book Antiqua"/>
          <w:b/>
          <w:color w:val="FF0000"/>
          <w:sz w:val="16"/>
          <w:szCs w:val="16"/>
          <w:u w:val="single"/>
        </w:rPr>
        <w:t>(PGM-São Paulo/SP-2023)</w:t>
      </w:r>
      <w:bookmarkEnd w:id="15"/>
      <w:r w:rsidR="00A92F63">
        <w:rPr>
          <w:rFonts w:ascii="Book Antiqua" w:hAnsi="Book Antiqua"/>
          <w:b/>
          <w:color w:val="FF0000"/>
          <w:sz w:val="16"/>
          <w:szCs w:val="16"/>
        </w:rPr>
        <w:t xml:space="preserve"> </w:t>
      </w:r>
      <w:r w:rsidR="0014575A" w:rsidRPr="00804E95">
        <w:rPr>
          <w:rFonts w:ascii="Book Antiqua" w:hAnsi="Book Antiqua"/>
          <w:b/>
          <w:color w:val="FF0000"/>
          <w:sz w:val="16"/>
          <w:szCs w:val="16"/>
          <w:u w:val="single"/>
        </w:rPr>
        <w:t>(TJSC-2010</w:t>
      </w:r>
      <w:r w:rsidR="0014575A">
        <w:rPr>
          <w:rFonts w:ascii="Book Antiqua" w:hAnsi="Book Antiqua"/>
          <w:b/>
          <w:color w:val="FF0000"/>
          <w:sz w:val="16"/>
          <w:szCs w:val="16"/>
          <w:u w:val="single"/>
        </w:rPr>
        <w:t>/2024</w:t>
      </w:r>
      <w:r w:rsidR="0014575A" w:rsidRPr="00804E95">
        <w:rPr>
          <w:rFonts w:ascii="Book Antiqua" w:hAnsi="Book Antiqua"/>
          <w:b/>
          <w:color w:val="FF0000"/>
          <w:sz w:val="16"/>
          <w:szCs w:val="16"/>
          <w:u w:val="single"/>
        </w:rPr>
        <w:t>)</w:t>
      </w:r>
      <w:r w:rsidR="00863ECC">
        <w:rPr>
          <w:rFonts w:ascii="Book Antiqua" w:hAnsi="Book Antiqua"/>
          <w:b/>
          <w:color w:val="FF0000"/>
          <w:sz w:val="16"/>
          <w:szCs w:val="16"/>
        </w:rPr>
        <w:t xml:space="preserve"> </w:t>
      </w:r>
      <w:r w:rsidR="00863ECC">
        <w:rPr>
          <w:rFonts w:ascii="Book Antiqua" w:hAnsi="Book Antiqua"/>
          <w:b/>
          <w:color w:val="FF0000"/>
          <w:sz w:val="16"/>
          <w:szCs w:val="16"/>
          <w:u w:val="single"/>
        </w:rPr>
        <w:t>(Cartórios/TJSP-2016/2018/2024)</w:t>
      </w:r>
      <w:r w:rsidR="006C524A">
        <w:rPr>
          <w:rFonts w:ascii="Book Antiqua" w:hAnsi="Book Antiqua"/>
          <w:b/>
          <w:color w:val="FF0000"/>
          <w:sz w:val="16"/>
          <w:szCs w:val="16"/>
        </w:rPr>
        <w:t xml:space="preserve"> </w:t>
      </w:r>
      <w:r w:rsidR="006C524A">
        <w:rPr>
          <w:rFonts w:ascii="Book Antiqua" w:eastAsia="Times New Roman" w:hAnsi="Book Antiqua" w:cs="Times New Roman"/>
          <w:b/>
          <w:color w:val="FF0000"/>
          <w:sz w:val="16"/>
          <w:szCs w:val="16"/>
          <w:u w:val="single"/>
          <w:lang w:eastAsia="pt-BR"/>
        </w:rPr>
        <w:t>(MPGO-2010/2014//2019/2022/2024)</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2012/2013/2014/2016/</w:t>
      </w:r>
      <w:r w:rsidR="00321A0A" w:rsidRPr="009E3D8F">
        <w:rPr>
          <w:rFonts w:ascii="Book Antiqua" w:eastAsia="Times New Roman" w:hAnsi="Book Antiqua" w:cs="Arial"/>
          <w:b/>
          <w:bCs/>
          <w:color w:val="FF0000"/>
          <w:sz w:val="16"/>
          <w:szCs w:val="16"/>
          <w:u w:val="single"/>
          <w:lang w:eastAsia="pt-BR"/>
        </w:rPr>
        <w:t>2023</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r w:rsidR="00DC6385">
        <w:rPr>
          <w:rFonts w:ascii="Book Antiqua" w:eastAsia="Times New Roman" w:hAnsi="Book Antiqua" w:cs="Arial"/>
          <w:b/>
          <w:bCs/>
          <w:color w:val="FF0000"/>
          <w:sz w:val="16"/>
          <w:szCs w:val="16"/>
          <w:lang w:eastAsia="pt-BR"/>
        </w:rPr>
        <w:t xml:space="preserve"> </w:t>
      </w:r>
      <w:r w:rsidR="00DC6385">
        <w:rPr>
          <w:rFonts w:ascii="Book Antiqua" w:hAnsi="Book Antiqua"/>
          <w:b/>
          <w:color w:val="FF0000"/>
          <w:sz w:val="16"/>
          <w:szCs w:val="16"/>
          <w:u w:val="single"/>
        </w:rPr>
        <w:t>(Anal. Judic./TRF3-20232024)</w:t>
      </w:r>
      <w:r w:rsidR="00100191">
        <w:rPr>
          <w:rFonts w:ascii="Book Antiqua" w:eastAsia="Times New Roman" w:hAnsi="Book Antiqua" w:cs="Arial"/>
          <w:b/>
          <w:bCs/>
          <w:color w:val="FF0000"/>
          <w:sz w:val="16"/>
          <w:szCs w:val="16"/>
          <w:lang w:eastAsia="pt-BR"/>
        </w:rPr>
        <w:t xml:space="preserve"> </w:t>
      </w:r>
      <w:r w:rsidR="00100191">
        <w:rPr>
          <w:rFonts w:ascii="Book Antiqua" w:hAnsi="Book Antiqua" w:cs="Arial"/>
          <w:b/>
          <w:bCs/>
          <w:color w:val="FF0000"/>
          <w:sz w:val="16"/>
          <w:szCs w:val="16"/>
          <w:u w:val="single"/>
        </w:rPr>
        <w:t>(DPEAC-2024)</w:t>
      </w:r>
      <w:r w:rsidR="00AE5DC9">
        <w:rPr>
          <w:rFonts w:ascii="Book Antiqua" w:eastAsia="Times New Roman" w:hAnsi="Book Antiqua" w:cs="Arial"/>
          <w:b/>
          <w:bCs/>
          <w:color w:val="FF0000"/>
          <w:sz w:val="16"/>
          <w:szCs w:val="16"/>
          <w:lang w:eastAsia="pt-BR"/>
        </w:rPr>
        <w:t xml:space="preserve"> </w:t>
      </w:r>
      <w:bookmarkStart w:id="16" w:name="_Hlk188279081"/>
      <w:r w:rsidR="00AE5DC9">
        <w:rPr>
          <w:rFonts w:ascii="Book Antiqua" w:eastAsia="Times New Roman" w:hAnsi="Book Antiqua" w:cs="Arial"/>
          <w:b/>
          <w:bCs/>
          <w:color w:val="FF0000"/>
          <w:sz w:val="16"/>
          <w:szCs w:val="16"/>
          <w:u w:val="single"/>
          <w:lang w:eastAsia="pt-BR"/>
        </w:rPr>
        <w:t>(PCPE-2024)</w:t>
      </w:r>
      <w:bookmarkEnd w:id="16"/>
      <w:r w:rsidR="00281BD9">
        <w:rPr>
          <w:rFonts w:ascii="Book Antiqua" w:eastAsia="Times New Roman" w:hAnsi="Book Antiqua" w:cs="Arial"/>
          <w:b/>
          <w:bCs/>
          <w:color w:val="FF0000"/>
          <w:sz w:val="16"/>
          <w:szCs w:val="16"/>
          <w:lang w:eastAsia="pt-BR"/>
        </w:rPr>
        <w:t xml:space="preserve"> </w:t>
      </w:r>
      <w:bookmarkStart w:id="17" w:name="_Hlk197176276"/>
      <w:r w:rsidR="00281BD9">
        <w:rPr>
          <w:rFonts w:ascii="Book Antiqua" w:eastAsia="Times New Roman" w:hAnsi="Book Antiqua" w:cs="Arial"/>
          <w:b/>
          <w:bCs/>
          <w:color w:val="FF0000"/>
          <w:sz w:val="16"/>
          <w:szCs w:val="16"/>
          <w:u w:val="single"/>
          <w:lang w:eastAsia="pt-BR"/>
        </w:rPr>
        <w:t>(PCSC-2024)</w:t>
      </w:r>
      <w:bookmarkEnd w:id="17"/>
    </w:p>
    <w:tbl>
      <w:tblPr>
        <w:tblStyle w:val="Tabelacomgrade"/>
        <w:tblW w:w="0" w:type="auto"/>
        <w:shd w:val="clear" w:color="auto" w:fill="CCFFFF"/>
        <w:tblLook w:val="04A0" w:firstRow="1" w:lastRow="0" w:firstColumn="1" w:lastColumn="0" w:noHBand="0" w:noVBand="1"/>
      </w:tblPr>
      <w:tblGrid>
        <w:gridCol w:w="8494"/>
      </w:tblGrid>
      <w:tr w:rsidR="000937E7" w:rsidRPr="001C365A" w14:paraId="7FBF15D6" w14:textId="77777777" w:rsidTr="000937E7">
        <w:tc>
          <w:tcPr>
            <w:tcW w:w="8494" w:type="dxa"/>
            <w:shd w:val="clear" w:color="auto" w:fill="CCFFFF"/>
          </w:tcPr>
          <w:p w14:paraId="1DCDBAAB" w14:textId="169E6E12" w:rsidR="000937E7"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PGEAC-2017</w:t>
            </w:r>
            <w:r w:rsidR="00EA03ED">
              <w:rPr>
                <w:rFonts w:ascii="Book Antiqua" w:eastAsia="Times New Roman" w:hAnsi="Book Antiqua" w:cs="Times New Roman"/>
                <w:b/>
                <w:bCs/>
                <w:i/>
                <w:color w:val="FF0000"/>
                <w:sz w:val="19"/>
                <w:szCs w:val="19"/>
                <w:lang w:eastAsia="pt-BR"/>
              </w:rPr>
              <w:t>: #</w:t>
            </w:r>
            <w:r w:rsidR="00EA03ED" w:rsidRPr="00EA03ED">
              <w:rPr>
                <w:rFonts w:ascii="Book Antiqua" w:eastAsia="Times New Roman" w:hAnsi="Book Antiqua" w:cs="Times New Roman"/>
                <w:b/>
                <w:bCs/>
                <w:i/>
                <w:color w:val="FF0000"/>
                <w:sz w:val="19"/>
                <w:szCs w:val="19"/>
                <w:highlight w:val="green"/>
                <w:lang w:eastAsia="pt-BR"/>
              </w:rPr>
              <w:t>PCAC-2017</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MPBA-2018</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Anal. Judic./STJ-2018</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TJRO-2019</w:t>
            </w:r>
            <w:r w:rsidR="00CF4874">
              <w:rPr>
                <w:rFonts w:ascii="Book Antiqua" w:eastAsia="Times New Roman" w:hAnsi="Book Antiqua" w:cs="Times New Roman"/>
                <w:b/>
                <w:bCs/>
                <w:i/>
                <w:color w:val="FF0000"/>
                <w:sz w:val="19"/>
                <w:szCs w:val="19"/>
                <w:lang w:eastAsia="pt-BR"/>
              </w:rPr>
              <w:t xml:space="preserve">: </w:t>
            </w:r>
            <w:r w:rsidR="00405378">
              <w:rPr>
                <w:rFonts w:ascii="Book Antiqua" w:eastAsia="Times New Roman" w:hAnsi="Book Antiqua" w:cs="Times New Roman"/>
                <w:b/>
                <w:bCs/>
                <w:i/>
                <w:color w:val="FF0000"/>
                <w:sz w:val="19"/>
                <w:szCs w:val="19"/>
                <w:lang w:eastAsia="pt-BR"/>
              </w:rPr>
              <w:t>#</w:t>
            </w:r>
            <w:r w:rsidR="00405378" w:rsidRPr="00405378">
              <w:rPr>
                <w:rFonts w:ascii="Book Antiqua" w:eastAsia="Times New Roman" w:hAnsi="Book Antiqua" w:cs="Times New Roman"/>
                <w:b/>
                <w:bCs/>
                <w:i/>
                <w:color w:val="FF0000"/>
                <w:sz w:val="19"/>
                <w:szCs w:val="19"/>
                <w:highlight w:val="green"/>
                <w:lang w:eastAsia="pt-BR"/>
              </w:rPr>
              <w:t>DPEGO-2021</w:t>
            </w:r>
            <w:r w:rsidR="008B10AA">
              <w:rPr>
                <w:rFonts w:ascii="Book Antiqua" w:eastAsia="Times New Roman" w:hAnsi="Book Antiqua" w:cs="Times New Roman"/>
                <w:b/>
                <w:bCs/>
                <w:i/>
                <w:color w:val="FF0000"/>
                <w:sz w:val="19"/>
                <w:szCs w:val="19"/>
                <w:lang w:eastAsia="pt-BR"/>
              </w:rPr>
              <w:t>: #</w:t>
            </w:r>
            <w:r w:rsidR="008B10AA" w:rsidRPr="008B10AA">
              <w:rPr>
                <w:rFonts w:ascii="Book Antiqua" w:eastAsia="Times New Roman" w:hAnsi="Book Antiqua" w:cs="Times New Roman"/>
                <w:b/>
                <w:bCs/>
                <w:i/>
                <w:color w:val="FF0000"/>
                <w:sz w:val="19"/>
                <w:szCs w:val="19"/>
                <w:highlight w:val="green"/>
                <w:lang w:eastAsia="pt-BR"/>
              </w:rPr>
              <w:t>DPESC-2021</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PCMS-2021</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EE1BB2">
              <w:rPr>
                <w:rFonts w:ascii="Book Antiqua" w:eastAsia="Times New Roman" w:hAnsi="Book Antiqua" w:cs="Times New Roman"/>
                <w:b/>
                <w:bCs/>
                <w:i/>
                <w:color w:val="FF0000"/>
                <w:sz w:val="19"/>
                <w:szCs w:val="19"/>
                <w:lang w:eastAsia="pt-BR"/>
              </w:rPr>
              <w:t>: #</w:t>
            </w:r>
            <w:r w:rsidR="00EE1BB2" w:rsidRPr="00EE1BB2">
              <w:rPr>
                <w:rFonts w:ascii="Book Antiqua" w:eastAsia="Times New Roman" w:hAnsi="Book Antiqua" w:cs="Times New Roman"/>
                <w:b/>
                <w:bCs/>
                <w:i/>
                <w:color w:val="FF0000"/>
                <w:sz w:val="19"/>
                <w:szCs w:val="19"/>
                <w:highlight w:val="green"/>
                <w:lang w:eastAsia="pt-BR"/>
              </w:rPr>
              <w:t>DPERO-2023</w:t>
            </w:r>
            <w:r w:rsidR="00F30EB9">
              <w:rPr>
                <w:rFonts w:ascii="Book Antiqua" w:eastAsia="Times New Roman" w:hAnsi="Book Antiqua" w:cs="Times New Roman"/>
                <w:b/>
                <w:bCs/>
                <w:i/>
                <w:color w:val="FF0000"/>
                <w:sz w:val="19"/>
                <w:szCs w:val="19"/>
                <w:lang w:eastAsia="pt-BR"/>
              </w:rPr>
              <w:t>: #</w:t>
            </w:r>
            <w:r w:rsidR="00F30EB9" w:rsidRPr="00F30EB9">
              <w:rPr>
                <w:rFonts w:ascii="Book Antiqua" w:eastAsia="Times New Roman" w:hAnsi="Book Antiqua" w:cs="Times New Roman"/>
                <w:b/>
                <w:bCs/>
                <w:i/>
                <w:color w:val="FF0000"/>
                <w:sz w:val="19"/>
                <w:szCs w:val="19"/>
                <w:highlight w:val="green"/>
                <w:lang w:eastAsia="pt-BR"/>
              </w:rPr>
              <w:t>PGEES-2023</w:t>
            </w:r>
            <w:r w:rsidR="00632285">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100191">
              <w:rPr>
                <w:rFonts w:ascii="Book Antiqua" w:eastAsia="Times New Roman" w:hAnsi="Book Antiqua" w:cs="Times New Roman"/>
                <w:b/>
                <w:bCs/>
                <w:i/>
                <w:color w:val="FF0000"/>
                <w:sz w:val="19"/>
                <w:szCs w:val="19"/>
                <w:lang w:eastAsia="pt-BR"/>
              </w:rPr>
              <w:t>: #</w:t>
            </w:r>
            <w:r w:rsidR="00100191" w:rsidRPr="00100191">
              <w:rPr>
                <w:rFonts w:ascii="Book Antiqua" w:eastAsia="Times New Roman" w:hAnsi="Book Antiqua" w:cs="Times New Roman"/>
                <w:b/>
                <w:bCs/>
                <w:i/>
                <w:color w:val="FF0000"/>
                <w:sz w:val="19"/>
                <w:szCs w:val="19"/>
                <w:highlight w:val="green"/>
                <w:lang w:eastAsia="pt-BR"/>
              </w:rPr>
              <w:t>DPEAC-2024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AE5DC9">
              <w:rPr>
                <w:rFonts w:ascii="Book Antiqua" w:eastAsia="Times New Roman" w:hAnsi="Book Antiqua" w:cs="Times New Roman"/>
                <w:b/>
                <w:bCs/>
                <w:i/>
                <w:color w:val="FF0000"/>
                <w:sz w:val="19"/>
                <w:szCs w:val="19"/>
                <w:lang w:eastAsia="pt-BR"/>
              </w:rPr>
              <w:t>: #</w:t>
            </w:r>
            <w:r w:rsidR="00AE5DC9" w:rsidRPr="00AE5DC9">
              <w:rPr>
                <w:rFonts w:ascii="Book Antiqua" w:eastAsia="Times New Roman" w:hAnsi="Book Antiqua" w:cs="Times New Roman"/>
                <w:b/>
                <w:bCs/>
                <w:i/>
                <w:color w:val="FF0000"/>
                <w:sz w:val="19"/>
                <w:szCs w:val="19"/>
                <w:highlight w:val="green"/>
                <w:lang w:eastAsia="pt-BR"/>
              </w:rPr>
              <w:t>PCPE-2024</w:t>
            </w:r>
            <w:r w:rsidR="00DA4855">
              <w:rPr>
                <w:rFonts w:ascii="Book Antiqua" w:eastAsia="Times New Roman" w:hAnsi="Book Antiqua" w:cs="Times New Roman"/>
                <w:b/>
                <w:bCs/>
                <w:i/>
                <w:color w:val="FF0000"/>
                <w:sz w:val="19"/>
                <w:szCs w:val="19"/>
                <w:lang w:eastAsia="pt-BR"/>
              </w:rPr>
              <w:t xml:space="preserve">: </w:t>
            </w:r>
            <w:r w:rsidR="003D411C">
              <w:rPr>
                <w:rFonts w:ascii="Book Antiqua" w:eastAsia="Times New Roman" w:hAnsi="Book Antiqua" w:cs="Times New Roman"/>
                <w:b/>
                <w:bCs/>
                <w:i/>
                <w:color w:val="FF0000"/>
                <w:sz w:val="19"/>
                <w:szCs w:val="19"/>
                <w:lang w:eastAsia="pt-BR"/>
              </w:rPr>
              <w:t>#</w:t>
            </w:r>
            <w:r w:rsidR="003D411C" w:rsidRPr="003D411C">
              <w:rPr>
                <w:rFonts w:ascii="Book Antiqua" w:eastAsia="Times New Roman" w:hAnsi="Book Antiqua" w:cs="Times New Roman"/>
                <w:b/>
                <w:bCs/>
                <w:i/>
                <w:color w:val="FF0000"/>
                <w:sz w:val="19"/>
                <w:szCs w:val="19"/>
                <w:highlight w:val="green"/>
                <w:lang w:eastAsia="pt-BR"/>
              </w:rPr>
              <w:t>CESPE</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FAPEC</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DA4855">
              <w:rPr>
                <w:rFonts w:ascii="Book Antiqua" w:eastAsia="Times New Roman" w:hAnsi="Book Antiqua" w:cs="Times New Roman"/>
                <w:b/>
                <w:bCs/>
                <w:i/>
                <w:color w:val="FF0000"/>
                <w:sz w:val="19"/>
                <w:szCs w:val="19"/>
                <w:lang w:eastAsia="pt-BR"/>
              </w:rPr>
              <w:t>: #</w:t>
            </w:r>
            <w:r w:rsidR="00DA4855" w:rsidRPr="00DA4855">
              <w:rPr>
                <w:rFonts w:ascii="Book Antiqua" w:eastAsia="Times New Roman" w:hAnsi="Book Antiqua" w:cs="Times New Roman"/>
                <w:b/>
                <w:bCs/>
                <w:i/>
                <w:color w:val="FF0000"/>
                <w:sz w:val="19"/>
                <w:szCs w:val="19"/>
                <w:highlight w:val="green"/>
                <w:lang w:eastAsia="pt-BR"/>
              </w:rPr>
              <w:t>FGV</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FMP</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A </w:t>
            </w:r>
            <w:r w:rsidR="000937E7" w:rsidRPr="001C365A">
              <w:rPr>
                <w:rFonts w:ascii="Book Antiqua" w:eastAsia="Times New Roman" w:hAnsi="Book Antiqua" w:cs="Times New Roman"/>
                <w:b/>
                <w:sz w:val="19"/>
                <w:szCs w:val="19"/>
                <w:lang w:eastAsia="pt-BR"/>
              </w:rPr>
              <w:t xml:space="preserve">ação popular </w:t>
            </w:r>
            <w:r w:rsidR="000937E7" w:rsidRPr="001C365A">
              <w:rPr>
                <w:rFonts w:ascii="Book Antiqua" w:eastAsia="Times New Roman" w:hAnsi="Book Antiqua" w:cs="Times New Roman"/>
                <w:sz w:val="19"/>
                <w:szCs w:val="19"/>
                <w:lang w:eastAsia="pt-BR"/>
              </w:rPr>
              <w:t>pode</w:t>
            </w:r>
            <w:r w:rsidR="00AF71B2">
              <w:rPr>
                <w:rFonts w:ascii="Book Antiqua" w:eastAsia="Times New Roman" w:hAnsi="Book Antiqua" w:cs="Times New Roman"/>
                <w:sz w:val="19"/>
                <w:szCs w:val="19"/>
                <w:lang w:eastAsia="pt-BR"/>
              </w:rPr>
              <w:t>rá</w:t>
            </w:r>
            <w:r w:rsidR="000937E7" w:rsidRPr="001C365A">
              <w:rPr>
                <w:rFonts w:ascii="Book Antiqua" w:eastAsia="Times New Roman" w:hAnsi="Book Antiqua" w:cs="Times New Roman"/>
                <w:sz w:val="19"/>
                <w:szCs w:val="19"/>
                <w:lang w:eastAsia="pt-BR"/>
              </w:rPr>
              <w:t xml:space="preserve"> ser proposta por qualquer </w:t>
            </w:r>
            <w:r w:rsidR="000937E7" w:rsidRPr="001C365A">
              <w:rPr>
                <w:rFonts w:ascii="Book Antiqua" w:eastAsia="Times New Roman" w:hAnsi="Book Antiqua" w:cs="Times New Roman"/>
                <w:b/>
                <w:sz w:val="19"/>
                <w:szCs w:val="19"/>
                <w:lang w:eastAsia="pt-BR"/>
              </w:rPr>
              <w:t xml:space="preserve">cidadão </w:t>
            </w:r>
            <w:r w:rsidR="000937E7" w:rsidRPr="001C365A">
              <w:rPr>
                <w:rFonts w:ascii="Book Antiqua" w:eastAsia="Times New Roman" w:hAnsi="Book Antiqua" w:cs="Times New Roman"/>
                <w:sz w:val="19"/>
                <w:szCs w:val="19"/>
                <w:lang w:eastAsia="pt-BR"/>
              </w:rPr>
              <w:t>(</w:t>
            </w:r>
            <w:r w:rsidR="000937E7" w:rsidRPr="00145234">
              <w:rPr>
                <w:rFonts w:ascii="Book Antiqua" w:eastAsia="Times New Roman" w:hAnsi="Book Antiqua" w:cs="Times New Roman"/>
                <w:b/>
                <w:bCs/>
                <w:sz w:val="19"/>
                <w:szCs w:val="19"/>
                <w:lang w:eastAsia="pt-BR"/>
              </w:rPr>
              <w:t>nacional</w:t>
            </w:r>
            <w:r w:rsidR="00145234">
              <w:rPr>
                <w:rFonts w:ascii="Book Antiqua" w:eastAsia="Times New Roman" w:hAnsi="Book Antiqua" w:cs="Times New Roman"/>
                <w:sz w:val="19"/>
                <w:szCs w:val="19"/>
                <w:lang w:eastAsia="pt-BR"/>
              </w:rPr>
              <w:t>,</w:t>
            </w:r>
            <w:r w:rsidR="000937E7" w:rsidRPr="001C365A">
              <w:rPr>
                <w:rFonts w:ascii="Book Antiqua" w:eastAsia="Times New Roman" w:hAnsi="Book Antiqua" w:cs="Times New Roman"/>
                <w:sz w:val="19"/>
                <w:szCs w:val="19"/>
                <w:lang w:eastAsia="pt-BR"/>
              </w:rPr>
              <w:t xml:space="preserve"> no gozo dos direitos políticos) com o objetivo de anular ato lesivo ao patrimônio público ou de entidade de que o Estado participe, à moralidade administrativa, ao meio ambiente e ao patrimônio histórico e cultural, ficando o autor, </w:t>
            </w:r>
            <w:r w:rsidR="000937E7" w:rsidRPr="001C365A">
              <w:rPr>
                <w:rFonts w:ascii="Book Antiqua" w:eastAsia="Times New Roman" w:hAnsi="Book Antiqua" w:cs="Times New Roman"/>
                <w:b/>
                <w:sz w:val="19"/>
                <w:szCs w:val="19"/>
                <w:lang w:eastAsia="pt-BR"/>
              </w:rPr>
              <w:t xml:space="preserve">salvo comprovada má-fé, </w:t>
            </w:r>
            <w:r w:rsidR="000937E7" w:rsidRPr="001C365A">
              <w:rPr>
                <w:rFonts w:ascii="Book Antiqua" w:eastAsia="Times New Roman" w:hAnsi="Book Antiqua" w:cs="Times New Roman"/>
                <w:sz w:val="19"/>
                <w:szCs w:val="19"/>
                <w:lang w:eastAsia="pt-BR"/>
              </w:rPr>
              <w:t>isento de custas judiciais e do ônus de sucumbência.</w:t>
            </w:r>
            <w:r w:rsidR="008E4151" w:rsidRPr="001C365A">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Além disso, cumpre destacar que a ação popular possui</w:t>
            </w:r>
            <w:r w:rsidR="00AF71B2" w:rsidRPr="00AF71B2">
              <w:rPr>
                <w:rFonts w:ascii="Book Antiqua" w:eastAsia="Times New Roman" w:hAnsi="Book Antiqua" w:cs="Times New Roman"/>
                <w:sz w:val="19"/>
                <w:szCs w:val="19"/>
                <w:lang w:eastAsia="pt-BR"/>
              </w:rPr>
              <w:t xml:space="preserve"> finalidade repressiva e preventiva</w:t>
            </w:r>
            <w:r w:rsidR="00AF71B2">
              <w:rPr>
                <w:rFonts w:ascii="Book Antiqua" w:eastAsia="Times New Roman" w:hAnsi="Book Antiqua" w:cs="Times New Roman"/>
                <w:sz w:val="19"/>
                <w:szCs w:val="19"/>
                <w:lang w:eastAsia="pt-BR"/>
              </w:rPr>
              <w:t>.</w:t>
            </w:r>
            <w:r w:rsidR="00AF71B2" w:rsidRPr="00AF71B2">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 xml:space="preserve">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preventiva</w:t>
            </w:r>
            <w:r w:rsidR="00AF71B2" w:rsidRPr="00AF71B2">
              <w:rPr>
                <w:rFonts w:ascii="Book Antiqua" w:eastAsia="Times New Roman" w:hAnsi="Book Antiqua" w:cs="Times New Roman"/>
                <w:sz w:val="19"/>
                <w:szCs w:val="19"/>
                <w:lang w:eastAsia="pt-BR"/>
              </w:rPr>
              <w:t xml:space="preserve">, a </w:t>
            </w:r>
            <w:r w:rsidR="00AF71B2">
              <w:rPr>
                <w:rFonts w:ascii="Book Antiqua" w:eastAsia="Times New Roman" w:hAnsi="Book Antiqua" w:cs="Times New Roman"/>
                <w:sz w:val="19"/>
                <w:szCs w:val="19"/>
                <w:lang w:eastAsia="pt-BR"/>
              </w:rPr>
              <w:t>a</w:t>
            </w:r>
            <w:r w:rsidR="00AF71B2" w:rsidRPr="00AF71B2">
              <w:rPr>
                <w:rFonts w:ascii="Book Antiqua" w:eastAsia="Times New Roman" w:hAnsi="Book Antiqua" w:cs="Times New Roman"/>
                <w:sz w:val="19"/>
                <w:szCs w:val="19"/>
                <w:lang w:eastAsia="pt-BR"/>
              </w:rPr>
              <w:t xml:space="preserve">ção </w:t>
            </w:r>
            <w:r w:rsidR="00AF71B2">
              <w:rPr>
                <w:rFonts w:ascii="Book Antiqua" w:eastAsia="Times New Roman" w:hAnsi="Book Antiqua" w:cs="Times New Roman"/>
                <w:sz w:val="19"/>
                <w:szCs w:val="19"/>
                <w:lang w:eastAsia="pt-BR"/>
              </w:rPr>
              <w:t>p</w:t>
            </w:r>
            <w:r w:rsidR="00AF71B2" w:rsidRPr="00AF71B2">
              <w:rPr>
                <w:rFonts w:ascii="Book Antiqua" w:eastAsia="Times New Roman" w:hAnsi="Book Antiqua" w:cs="Times New Roman"/>
                <w:sz w:val="19"/>
                <w:szCs w:val="19"/>
                <w:lang w:eastAsia="pt-BR"/>
              </w:rPr>
              <w:t>opular pode</w:t>
            </w:r>
            <w:r w:rsidR="00AF71B2">
              <w:rPr>
                <w:rFonts w:ascii="Book Antiqua" w:eastAsia="Times New Roman" w:hAnsi="Book Antiqua" w:cs="Times New Roman"/>
                <w:sz w:val="19"/>
                <w:szCs w:val="19"/>
                <w:lang w:eastAsia="pt-BR"/>
              </w:rPr>
              <w:t>rá</w:t>
            </w:r>
            <w:r w:rsidR="00AF71B2" w:rsidRPr="00AF71B2">
              <w:rPr>
                <w:rFonts w:ascii="Book Antiqua" w:eastAsia="Times New Roman" w:hAnsi="Book Antiqua" w:cs="Times New Roman"/>
                <w:sz w:val="19"/>
                <w:szCs w:val="19"/>
                <w:lang w:eastAsia="pt-BR"/>
              </w:rPr>
              <w:t xml:space="preserve"> ser ajuizada antes da consumação dos efeitos lesivos do ato, sendo que a </w:t>
            </w:r>
            <w:r w:rsidR="00AF71B2">
              <w:rPr>
                <w:rFonts w:ascii="Book Antiqua" w:eastAsia="Times New Roman" w:hAnsi="Book Antiqua" w:cs="Times New Roman"/>
                <w:sz w:val="19"/>
                <w:szCs w:val="19"/>
                <w:lang w:eastAsia="pt-BR"/>
              </w:rPr>
              <w:t>ordenamento</w:t>
            </w:r>
            <w:r w:rsidR="00AF71B2" w:rsidRPr="00AF71B2">
              <w:rPr>
                <w:rFonts w:ascii="Book Antiqua" w:eastAsia="Times New Roman" w:hAnsi="Book Antiqua" w:cs="Times New Roman"/>
                <w:sz w:val="19"/>
                <w:szCs w:val="19"/>
                <w:lang w:eastAsia="pt-BR"/>
              </w:rPr>
              <w:t xml:space="preserve"> permite a suspensão liminar do ato impugnado para prevenir a lesão. </w:t>
            </w:r>
            <w:r w:rsidR="00AF71B2">
              <w:rPr>
                <w:rFonts w:ascii="Book Antiqua" w:eastAsia="Times New Roman" w:hAnsi="Book Antiqua" w:cs="Times New Roman"/>
                <w:sz w:val="19"/>
                <w:szCs w:val="19"/>
                <w:lang w:eastAsia="pt-BR"/>
              </w:rPr>
              <w:t xml:space="preserve">Por outro lado, </w:t>
            </w:r>
            <w:r w:rsidR="00AF71B2">
              <w:rPr>
                <w:rFonts w:ascii="Book Antiqua" w:eastAsia="Times New Roman" w:hAnsi="Book Antiqua" w:cs="Times New Roman"/>
                <w:sz w:val="19"/>
                <w:szCs w:val="19"/>
                <w:lang w:eastAsia="pt-BR"/>
              </w:rPr>
              <w:lastRenderedPageBreak/>
              <w:t xml:space="preserve">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repressiva</w:t>
            </w:r>
            <w:r w:rsidR="00AF71B2">
              <w:rPr>
                <w:rFonts w:ascii="Book Antiqua" w:eastAsia="Times New Roman" w:hAnsi="Book Antiqua" w:cs="Times New Roman"/>
                <w:sz w:val="19"/>
                <w:szCs w:val="19"/>
                <w:lang w:eastAsia="pt-BR"/>
              </w:rPr>
              <w:t>, visa a</w:t>
            </w:r>
            <w:r w:rsidR="00AF71B2" w:rsidRPr="00AF71B2">
              <w:rPr>
                <w:rFonts w:ascii="Book Antiqua" w:eastAsia="Times New Roman" w:hAnsi="Book Antiqua" w:cs="Times New Roman"/>
                <w:sz w:val="19"/>
                <w:szCs w:val="19"/>
                <w:lang w:eastAsia="pt-BR"/>
              </w:rPr>
              <w:t xml:space="preserve"> corrigir atos danosos consumados. </w:t>
            </w:r>
            <w:r w:rsidR="00AF71B2">
              <w:rPr>
                <w:rFonts w:ascii="Book Antiqua" w:eastAsia="Times New Roman" w:hAnsi="Book Antiqua" w:cs="Times New Roman"/>
                <w:sz w:val="19"/>
                <w:szCs w:val="19"/>
                <w:lang w:eastAsia="pt-BR"/>
              </w:rPr>
              <w:t>Por fim, tem-se</w:t>
            </w:r>
            <w:r w:rsidR="00AF71B2" w:rsidRPr="00AF71B2">
              <w:rPr>
                <w:rFonts w:ascii="Book Antiqua" w:eastAsia="Times New Roman" w:hAnsi="Book Antiqua" w:cs="Times New Roman"/>
                <w:sz w:val="19"/>
                <w:szCs w:val="19"/>
                <w:lang w:eastAsia="pt-BR"/>
              </w:rPr>
              <w:t xml:space="preserve"> também a </w:t>
            </w:r>
            <w:r w:rsidR="00AF71B2" w:rsidRPr="00AF71B2">
              <w:rPr>
                <w:rFonts w:ascii="Book Antiqua" w:eastAsia="Times New Roman" w:hAnsi="Book Antiqua" w:cs="Times New Roman"/>
                <w:b/>
                <w:bCs/>
                <w:sz w:val="19"/>
                <w:szCs w:val="19"/>
                <w:lang w:eastAsia="pt-BR"/>
              </w:rPr>
              <w:t>finalidade supletiva</w:t>
            </w:r>
            <w:r w:rsidR="00AF71B2" w:rsidRPr="00AF71B2">
              <w:rPr>
                <w:rFonts w:ascii="Book Antiqua" w:eastAsia="Times New Roman" w:hAnsi="Book Antiqua" w:cs="Times New Roman"/>
                <w:sz w:val="19"/>
                <w:szCs w:val="19"/>
                <w:lang w:eastAsia="pt-BR"/>
              </w:rPr>
              <w:t xml:space="preserve"> da ação popular, em que o autor obriga a Administração omissa a atuar.</w:t>
            </w:r>
          </w:p>
          <w:tbl>
            <w:tblPr>
              <w:tblStyle w:val="Tabelacomgrade"/>
              <w:tblW w:w="0" w:type="auto"/>
              <w:tblLook w:val="04A0" w:firstRow="1" w:lastRow="0" w:firstColumn="1" w:lastColumn="0" w:noHBand="0" w:noVBand="1"/>
            </w:tblPr>
            <w:tblGrid>
              <w:gridCol w:w="8268"/>
            </w:tblGrid>
            <w:tr w:rsidR="003D411C" w14:paraId="3520283D" w14:textId="77777777" w:rsidTr="003D411C">
              <w:tc>
                <w:tcPr>
                  <w:tcW w:w="8268" w:type="dxa"/>
                  <w:shd w:val="clear" w:color="auto" w:fill="FFFFFF" w:themeFill="background1"/>
                </w:tcPr>
                <w:p w14:paraId="57FD8D3C" w14:textId="3B25F26F" w:rsidR="003D411C" w:rsidRPr="003D411C" w:rsidRDefault="003D411C" w:rsidP="003D411C">
                  <w:pPr>
                    <w:jc w:val="both"/>
                    <w:rPr>
                      <w:rFonts w:ascii="Book Antiqua" w:eastAsia="Times New Roman" w:hAnsi="Book Antiqua" w:cs="Times New Roman"/>
                      <w:b/>
                      <w:bCs/>
                      <w:sz w:val="19"/>
                      <w:szCs w:val="19"/>
                      <w:lang w:eastAsia="pt-BR"/>
                    </w:rPr>
                  </w:pP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b/>
                      <w:bCs/>
                      <w:sz w:val="18"/>
                      <w:szCs w:val="18"/>
                      <w:highlight w:val="yellow"/>
                      <w:lang w:eastAsia="pt-BR"/>
                    </w:rPr>
                    <w:t xml:space="preserve">Anal. </w:t>
                  </w:r>
                  <w:proofErr w:type="gramStart"/>
                  <w:r w:rsidRPr="003D411C">
                    <w:rPr>
                      <w:rFonts w:ascii="Book Antiqua" w:eastAsia="Times New Roman" w:hAnsi="Book Antiqua" w:cs="Times New Roman"/>
                      <w:b/>
                      <w:bCs/>
                      <w:sz w:val="18"/>
                      <w:szCs w:val="18"/>
                      <w:highlight w:val="yellow"/>
                      <w:lang w:eastAsia="pt-BR"/>
                    </w:rPr>
                    <w:t>Judic./</w:t>
                  </w:r>
                  <w:proofErr w:type="gramEnd"/>
                  <w:r w:rsidRPr="003D411C">
                    <w:rPr>
                      <w:rFonts w:ascii="Book Antiqua" w:eastAsia="Times New Roman" w:hAnsi="Book Antiqua" w:cs="Times New Roman"/>
                      <w:b/>
                      <w:bCs/>
                      <w:sz w:val="18"/>
                      <w:szCs w:val="18"/>
                      <w:highlight w:val="yellow"/>
                      <w:lang w:eastAsia="pt-BR"/>
                    </w:rPr>
                    <w:t>STJ-2018-CESPE</w:t>
                  </w: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sz w:val="18"/>
                      <w:szCs w:val="18"/>
                      <w:lang w:eastAsia="pt-BR"/>
                    </w:rPr>
                    <w:t xml:space="preserve">: Considerando a legislação, a doutrina e a jurisprudência dos tribunais superiores acerca dos direitos e das garantias fundamentais e da aplicabilidade das normas constitucionais, julgue o item a seguir: A isenção de custas processuais na ação popular para a defesa de interesse coletivo ou difuso inclui o ônus da sucumbência, salvo se comprovada má-fé. </w:t>
                  </w:r>
                  <w:r w:rsidRPr="003D411C">
                    <w:rPr>
                      <w:rFonts w:ascii="Book Antiqua" w:eastAsia="Times New Roman" w:hAnsi="Book Antiqua" w:cs="Times New Roman"/>
                      <w:b/>
                      <w:bCs/>
                      <w:sz w:val="18"/>
                      <w:szCs w:val="18"/>
                      <w:lang w:eastAsia="pt-BR"/>
                    </w:rPr>
                    <w:t xml:space="preserve">BL: art. 1º, LAP e art. 5º, </w:t>
                  </w:r>
                  <w:r w:rsidRPr="003D411C">
                    <w:rPr>
                      <w:rFonts w:ascii="Book Antiqua" w:hAnsi="Book Antiqua"/>
                      <w:b/>
                      <w:sz w:val="18"/>
                      <w:szCs w:val="18"/>
                    </w:rPr>
                    <w:t>LXXIII, CF.</w:t>
                  </w:r>
                </w:p>
              </w:tc>
            </w:tr>
          </w:tbl>
          <w:p w14:paraId="787EFA93" w14:textId="77777777" w:rsidR="00BF705C" w:rsidRPr="001C365A" w:rsidRDefault="00BF705C" w:rsidP="00BF705C">
            <w:pPr>
              <w:jc w:val="both"/>
              <w:rPr>
                <w:rFonts w:ascii="Book Antiqua" w:eastAsia="Times New Roman" w:hAnsi="Book Antiqua" w:cs="Times New Roman"/>
                <w:sz w:val="19"/>
                <w:szCs w:val="19"/>
                <w:lang w:eastAsia="pt-BR"/>
              </w:rPr>
            </w:pPr>
          </w:p>
          <w:p w14:paraId="3A5FCC0B" w14:textId="7315153D" w:rsidR="000937E7" w:rsidRPr="001C365A"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MPAC-2022</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6C3AF9">
              <w:rPr>
                <w:rFonts w:ascii="Book Antiqua" w:eastAsia="Times New Roman" w:hAnsi="Book Antiqua" w:cs="Times New Roman"/>
                <w:b/>
                <w:bCs/>
                <w:i/>
                <w:color w:val="FF0000"/>
                <w:sz w:val="19"/>
                <w:szCs w:val="19"/>
                <w:lang w:eastAsia="pt-BR"/>
              </w:rPr>
              <w:t>: #</w:t>
            </w:r>
            <w:r w:rsidR="006C3AF9" w:rsidRPr="006C3AF9">
              <w:rPr>
                <w:rFonts w:ascii="Book Antiqua" w:eastAsia="Times New Roman" w:hAnsi="Book Antiqua" w:cs="Times New Roman"/>
                <w:b/>
                <w:bCs/>
                <w:i/>
                <w:color w:val="FF0000"/>
                <w:sz w:val="19"/>
                <w:szCs w:val="19"/>
                <w:highlight w:val="green"/>
                <w:lang w:eastAsia="pt-BR"/>
              </w:rPr>
              <w:t>PGM-Teresina/PI-2022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632285">
              <w:rPr>
                <w:rFonts w:ascii="Book Antiqua" w:eastAsia="Times New Roman" w:hAnsi="Book Antiqua" w:cs="Times New Roman"/>
                <w:b/>
                <w:bCs/>
                <w:i/>
                <w:color w:val="FF0000"/>
                <w:sz w:val="19"/>
                <w:szCs w:val="19"/>
                <w:lang w:eastAsia="pt-BR"/>
              </w:rPr>
              <w:t>:</w:t>
            </w:r>
            <w:r w:rsidR="00F30EB9">
              <w:rPr>
                <w:rFonts w:ascii="Book Antiqua" w:eastAsia="Times New Roman" w:hAnsi="Book Antiqua" w:cs="Times New Roman"/>
                <w:b/>
                <w:bCs/>
                <w:i/>
                <w:color w:val="FF0000"/>
                <w:sz w:val="19"/>
                <w:szCs w:val="19"/>
                <w:lang w:eastAsia="pt-BR"/>
              </w:rPr>
              <w:t xml:space="preserve"> #</w:t>
            </w:r>
            <w:r w:rsidR="00F30EB9" w:rsidRPr="00F30EB9">
              <w:rPr>
                <w:rFonts w:ascii="Book Antiqua" w:eastAsia="Times New Roman" w:hAnsi="Book Antiqua" w:cs="Times New Roman"/>
                <w:b/>
                <w:bCs/>
                <w:i/>
                <w:color w:val="FF0000"/>
                <w:sz w:val="19"/>
                <w:szCs w:val="19"/>
                <w:highlight w:val="green"/>
                <w:lang w:eastAsia="pt-BR"/>
              </w:rPr>
              <w:t>PGEES-2023</w:t>
            </w:r>
            <w:r w:rsidR="00F30EB9">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CESPE</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Como requisito para a propositura é ser cidadão (art. 5º, LXXIII da CF), e formalmente isso significa ter título de eleitor, aquele que, </w:t>
            </w:r>
            <w:r w:rsidR="000937E7" w:rsidRPr="001C365A">
              <w:rPr>
                <w:rFonts w:ascii="Book Antiqua" w:eastAsia="Times New Roman" w:hAnsi="Book Antiqua" w:cs="Times New Roman"/>
                <w:b/>
                <w:sz w:val="19"/>
                <w:szCs w:val="19"/>
                <w:lang w:eastAsia="pt-BR"/>
              </w:rPr>
              <w:t xml:space="preserve">a partir dos 16 anos </w:t>
            </w:r>
            <w:r w:rsidR="000937E7" w:rsidRPr="001C365A">
              <w:rPr>
                <w:rFonts w:ascii="Book Antiqua" w:eastAsia="Times New Roman" w:hAnsi="Book Antiqua" w:cs="Times New Roman"/>
                <w:sz w:val="19"/>
                <w:szCs w:val="19"/>
                <w:lang w:eastAsia="pt-BR"/>
              </w:rPr>
              <w:t>estiver munido deste documento, poderá ajuizar ação popular.</w:t>
            </w:r>
            <w:r w:rsidR="001638EB" w:rsidRPr="001C365A">
              <w:rPr>
                <w:rFonts w:ascii="Book Antiqua" w:eastAsia="Times New Roman" w:hAnsi="Book Antiqua" w:cs="Times New Roman"/>
                <w:sz w:val="19"/>
                <w:szCs w:val="19"/>
                <w:lang w:eastAsia="pt-BR"/>
              </w:rPr>
              <w:t xml:space="preserve"> </w:t>
            </w:r>
          </w:p>
          <w:p w14:paraId="0823988B" w14:textId="04490108" w:rsidR="008E4151" w:rsidRDefault="008E4151" w:rsidP="00BF705C">
            <w:pPr>
              <w:jc w:val="both"/>
              <w:rPr>
                <w:rFonts w:ascii="Book Antiqua" w:eastAsia="Times New Roman" w:hAnsi="Book Antiqua" w:cs="Times New Roman"/>
                <w:sz w:val="19"/>
                <w:szCs w:val="19"/>
                <w:lang w:eastAsia="pt-BR"/>
              </w:rPr>
            </w:pPr>
          </w:p>
          <w:p w14:paraId="7FB95536" w14:textId="60761CF1" w:rsidR="00A81FA2" w:rsidRDefault="00A81FA2" w:rsidP="00BF705C">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bCs/>
                <w:i/>
                <w:color w:val="FF0000"/>
                <w:sz w:val="19"/>
                <w:szCs w:val="19"/>
                <w:highlight w:val="green"/>
                <w:lang w:eastAsia="pt-BR"/>
              </w:rPr>
              <w:t>Doutrina</w:t>
            </w:r>
            <w:r w:rsidRPr="001C365A">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MPMG-201</w:t>
            </w:r>
            <w:r w:rsidR="00194AE8">
              <w:rPr>
                <w:rFonts w:ascii="Book Antiqua" w:eastAsia="Times New Roman" w:hAnsi="Book Antiqua" w:cs="Times New Roman"/>
                <w:b/>
                <w:bCs/>
                <w:i/>
                <w:color w:val="FF0000"/>
                <w:sz w:val="19"/>
                <w:szCs w:val="19"/>
                <w:highlight w:val="green"/>
                <w:lang w:eastAsia="pt-BR"/>
              </w:rPr>
              <w:t>9</w:t>
            </w:r>
            <w:r w:rsidR="00CF4874">
              <w:rPr>
                <w:rFonts w:ascii="Book Antiqua" w:eastAsia="Times New Roman" w:hAnsi="Book Antiqua" w:cs="Times New Roman"/>
                <w:b/>
                <w:bCs/>
                <w:i/>
                <w:color w:val="FF0000"/>
                <w:sz w:val="19"/>
                <w:szCs w:val="19"/>
                <w:lang w:eastAsia="pt-BR"/>
              </w:rPr>
              <w:t>: #</w:t>
            </w:r>
            <w:r w:rsidR="00CF4874" w:rsidRPr="00CF4874">
              <w:rPr>
                <w:rFonts w:ascii="Book Antiqua" w:eastAsia="Times New Roman" w:hAnsi="Book Antiqua" w:cs="Times New Roman"/>
                <w:b/>
                <w:bCs/>
                <w:i/>
                <w:color w:val="FF0000"/>
                <w:sz w:val="19"/>
                <w:szCs w:val="19"/>
                <w:highlight w:val="green"/>
                <w:lang w:eastAsia="pt-BR"/>
              </w:rPr>
              <w:t>DPEMG-2019</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B5772B">
              <w:rPr>
                <w:rFonts w:ascii="Book Antiqua" w:eastAsia="Times New Roman" w:hAnsi="Book Antiqua" w:cs="Times New Roman"/>
                <w:b/>
                <w:bCs/>
                <w:i/>
                <w:color w:val="FF0000"/>
                <w:sz w:val="19"/>
                <w:szCs w:val="19"/>
                <w:lang w:eastAsia="pt-BR"/>
              </w:rPr>
              <w:t>: #</w:t>
            </w:r>
            <w:r w:rsidR="00B5772B" w:rsidRPr="00B5772B">
              <w:rPr>
                <w:rFonts w:ascii="Book Antiqua" w:eastAsia="Times New Roman" w:hAnsi="Book Antiqua" w:cs="Times New Roman"/>
                <w:b/>
                <w:bCs/>
                <w:i/>
                <w:color w:val="FF0000"/>
                <w:sz w:val="19"/>
                <w:szCs w:val="19"/>
                <w:highlight w:val="green"/>
                <w:lang w:eastAsia="pt-BR"/>
              </w:rPr>
              <w:t>TJMG-2022</w:t>
            </w:r>
            <w:r w:rsidR="00C35B8D">
              <w:rPr>
                <w:rFonts w:ascii="Book Antiqua" w:eastAsia="Times New Roman" w:hAnsi="Book Antiqua" w:cs="Times New Roman"/>
                <w:b/>
                <w:bCs/>
                <w:i/>
                <w:color w:val="FF0000"/>
                <w:sz w:val="19"/>
                <w:szCs w:val="19"/>
                <w:lang w:eastAsia="pt-BR"/>
              </w:rPr>
              <w:t>: #</w:t>
            </w:r>
            <w:r w:rsidR="00C35B8D" w:rsidRPr="00C35B8D">
              <w:rPr>
                <w:rFonts w:ascii="Book Antiqua" w:eastAsia="Times New Roman" w:hAnsi="Book Antiqua" w:cs="Times New Roman"/>
                <w:b/>
                <w:bCs/>
                <w:i/>
                <w:color w:val="FF0000"/>
                <w:sz w:val="19"/>
                <w:szCs w:val="19"/>
                <w:highlight w:val="green"/>
                <w:lang w:eastAsia="pt-BR"/>
              </w:rPr>
              <w:t>MPPA-2023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AF71B2">
              <w:rPr>
                <w:rFonts w:ascii="Book Antiqua" w:eastAsia="Times New Roman" w:hAnsi="Book Antiqua" w:cs="Times New Roman"/>
                <w:b/>
                <w:bCs/>
                <w:i/>
                <w:color w:val="FF0000"/>
                <w:sz w:val="19"/>
                <w:szCs w:val="19"/>
                <w:lang w:eastAsia="pt-BR"/>
              </w:rPr>
              <w:t>: #</w:t>
            </w:r>
            <w:r w:rsidR="00AF71B2" w:rsidRPr="00AF71B2">
              <w:rPr>
                <w:rFonts w:ascii="Book Antiqua" w:eastAsia="Times New Roman" w:hAnsi="Book Antiqua" w:cs="Times New Roman"/>
                <w:b/>
                <w:bCs/>
                <w:i/>
                <w:color w:val="FF0000"/>
                <w:sz w:val="19"/>
                <w:szCs w:val="19"/>
                <w:highlight w:val="green"/>
                <w:lang w:eastAsia="pt-BR"/>
              </w:rPr>
              <w:t>CESPE</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Daniel Assumpção Neves: </w:t>
            </w:r>
            <w:r w:rsidRPr="00A81FA2">
              <w:rPr>
                <w:rFonts w:ascii="Book Antiqua" w:eastAsia="Times New Roman" w:hAnsi="Book Antiqua" w:cs="Times New Roman"/>
                <w:bCs/>
                <w:i/>
                <w:iCs/>
                <w:sz w:val="19"/>
                <w:szCs w:val="19"/>
                <w:lang w:eastAsia="pt-BR"/>
              </w:rPr>
              <w:t xml:space="preserve">“A </w:t>
            </w:r>
            <w:r w:rsidRPr="00A81FA2">
              <w:rPr>
                <w:rFonts w:ascii="Book Antiqua" w:eastAsia="Times New Roman" w:hAnsi="Book Antiqua" w:cs="Times New Roman"/>
                <w:b/>
                <w:i/>
                <w:iCs/>
                <w:sz w:val="19"/>
                <w:szCs w:val="19"/>
                <w:shd w:val="clear" w:color="auto" w:fill="F7CAAC" w:themeFill="accent2" w:themeFillTint="66"/>
                <w:lang w:eastAsia="pt-BR"/>
              </w:rPr>
              <w:t>legitimidade ativa do cidadão na tutela coletiva</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é limitada à ação popular, em decorrência da previsão contida no art. 1º, caput, da Lei 4.717/65</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green"/>
                <w:lang w:eastAsia="pt-BR"/>
              </w:rPr>
              <w:t>não havendo qualquer indicação</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de legitimidade</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em leis subsequentes que versam sobre tutela coletiva, em especial os arts. 5º da LACP e 82 do CDC</w:t>
            </w:r>
            <w:r w:rsidRPr="00A81FA2">
              <w:rPr>
                <w:rFonts w:ascii="Book Antiqua" w:eastAsia="Times New Roman" w:hAnsi="Book Antiqua" w:cs="Times New Roman"/>
                <w:bCs/>
                <w:i/>
                <w:iCs/>
                <w:sz w:val="19"/>
                <w:szCs w:val="19"/>
                <w:lang w:eastAsia="pt-BR"/>
              </w:rPr>
              <w:t xml:space="preserve">. Ao menos no que toca à previsão legal expressa, </w:t>
            </w:r>
            <w:r w:rsidRPr="00A81FA2">
              <w:rPr>
                <w:rFonts w:ascii="Book Antiqua" w:eastAsia="Times New Roman" w:hAnsi="Book Antiqua" w:cs="Times New Roman"/>
                <w:b/>
                <w:i/>
                <w:iCs/>
                <w:sz w:val="19"/>
                <w:szCs w:val="19"/>
                <w:highlight w:val="green"/>
                <w:lang w:eastAsia="pt-BR"/>
              </w:rPr>
              <w:t>realmente o único texto legal que atribui</w:t>
            </w:r>
            <w:r w:rsidRPr="00A81FA2">
              <w:rPr>
                <w:rFonts w:ascii="Book Antiqua" w:eastAsia="Times New Roman" w:hAnsi="Book Antiqua" w:cs="Times New Roman"/>
                <w:b/>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legitimação ao cidadão é o art. 1º da LAP</w:t>
            </w:r>
            <w:r w:rsidRPr="00A81FA2">
              <w:rPr>
                <w:rFonts w:ascii="Book Antiqua" w:eastAsia="Times New Roman" w:hAnsi="Book Antiqua" w:cs="Times New Roman"/>
                <w:bCs/>
                <w:i/>
                <w:iCs/>
                <w:sz w:val="19"/>
                <w:szCs w:val="19"/>
                <w:lang w:eastAsia="pt-BR"/>
              </w:rPr>
              <w:t>, que inclusive exclui outros sujeitos dessa legitimação, salvo na excepcional hipótese de sucessão processual pelo Ministério Público, nos termos do art. 9º da mesma lei.”</w:t>
            </w:r>
            <w:r w:rsidRPr="00A81F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NEVES</w:t>
            </w:r>
            <w:r w:rsidRPr="00A81FA2">
              <w:rPr>
                <w:rFonts w:ascii="Book Antiqua" w:eastAsia="Times New Roman" w:hAnsi="Book Antiqua" w:cs="Times New Roman"/>
                <w:bCs/>
                <w:sz w:val="19"/>
                <w:szCs w:val="19"/>
                <w:lang w:eastAsia="pt-BR"/>
              </w:rPr>
              <w:t>, Daniel Amorim Assumpção. Manual de Processo Coletivo, 4ª ed. - Salvador: JusPODIVM, 2020, p. 198.)</w:t>
            </w:r>
          </w:p>
          <w:tbl>
            <w:tblPr>
              <w:tblStyle w:val="Tabelacomgrade"/>
              <w:tblW w:w="0" w:type="auto"/>
              <w:tblLook w:val="04A0" w:firstRow="1" w:lastRow="0" w:firstColumn="1" w:lastColumn="0" w:noHBand="0" w:noVBand="1"/>
            </w:tblPr>
            <w:tblGrid>
              <w:gridCol w:w="8268"/>
            </w:tblGrid>
            <w:tr w:rsidR="0060651B" w14:paraId="5E5E457E" w14:textId="77777777" w:rsidTr="0060651B">
              <w:tc>
                <w:tcPr>
                  <w:tcW w:w="8268" w:type="dxa"/>
                  <w:shd w:val="clear" w:color="auto" w:fill="FFFFFF" w:themeFill="background1"/>
                </w:tcPr>
                <w:p w14:paraId="7660104D" w14:textId="70DB5EF1" w:rsidR="0060651B" w:rsidRPr="0060651B" w:rsidRDefault="0060651B" w:rsidP="00BF705C">
                  <w:pPr>
                    <w:jc w:val="both"/>
                    <w:rPr>
                      <w:rFonts w:ascii="Book Antiqua" w:eastAsia="Times New Roman" w:hAnsi="Book Antiqua" w:cs="Times New Roman"/>
                      <w:sz w:val="19"/>
                      <w:szCs w:val="19"/>
                      <w:lang w:eastAsia="pt-BR"/>
                    </w:rPr>
                  </w:pP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b/>
                      <w:bCs/>
                      <w:sz w:val="18"/>
                      <w:szCs w:val="18"/>
                      <w:highlight w:val="yellow"/>
                      <w:lang w:eastAsia="pt-BR"/>
                    </w:rPr>
                    <w:t>DPERJ-2021-FGV</w:t>
                  </w: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sz w:val="18"/>
                      <w:szCs w:val="18"/>
                      <w:lang w:eastAsia="pt-BR"/>
                    </w:rPr>
                    <w:t>: Sobre a evolução da tutela coletiva no Brasil, é correto afirmar que: a Lei nº 4.717/1965 (Lei da Ação Popular), não obstante o seu modelo de legitimação individual, integra o microssistema de tutela coletiva do direito brasileiro.</w:t>
                  </w:r>
                </w:p>
              </w:tc>
            </w:tr>
          </w:tbl>
          <w:p w14:paraId="1A9E40CD" w14:textId="55338624" w:rsidR="00A81FA2" w:rsidRDefault="00A81FA2" w:rsidP="00BF705C">
            <w:pPr>
              <w:jc w:val="both"/>
              <w:rPr>
                <w:rFonts w:ascii="Book Antiqua" w:eastAsia="Times New Roman" w:hAnsi="Book Antiqua" w:cs="Times New Roman"/>
                <w:sz w:val="19"/>
                <w:szCs w:val="19"/>
                <w:lang w:eastAsia="pt-BR"/>
              </w:rPr>
            </w:pPr>
          </w:p>
          <w:p w14:paraId="34ADE6A0" w14:textId="3C4ACAAA" w:rsidR="00074F2D" w:rsidRDefault="00074F2D"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MPMS-2018</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74F2D">
              <w:rPr>
                <w:rFonts w:ascii="Book Antiqua" w:eastAsia="Times New Roman" w:hAnsi="Book Antiqua" w:cs="Times New Roman"/>
                <w:bCs/>
                <w:sz w:val="19"/>
                <w:szCs w:val="19"/>
                <w:lang w:eastAsia="pt-BR"/>
              </w:rPr>
              <w:t>O STF entende que não se presta a ação popular a impugnar atos normativos genéricos, mas apenas para impugnar atos efetivamente lesivos ao Estado</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STF. 1ª T</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AO 1.725-AgR, rel. Min. Luiz Fux, DJe 11.03.15.</w:t>
            </w:r>
          </w:p>
          <w:p w14:paraId="45875192" w14:textId="77777777" w:rsidR="00074F2D" w:rsidRPr="001C365A" w:rsidRDefault="00074F2D" w:rsidP="00BF705C">
            <w:pPr>
              <w:jc w:val="both"/>
              <w:rPr>
                <w:rFonts w:ascii="Book Antiqua" w:eastAsia="Times New Roman" w:hAnsi="Book Antiqua" w:cs="Times New Roman"/>
                <w:sz w:val="19"/>
                <w:szCs w:val="19"/>
                <w:lang w:eastAsia="pt-BR"/>
              </w:rPr>
            </w:pPr>
          </w:p>
          <w:p w14:paraId="589FB81A" w14:textId="258D4FB6" w:rsidR="001638EB" w:rsidRPr="001C365A" w:rsidRDefault="008E4151"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C86A85" w:rsidRPr="001C365A">
              <w:rPr>
                <w:rFonts w:ascii="Book Antiqua" w:eastAsia="Times New Roman" w:hAnsi="Book Antiqua" w:cs="Times New Roman"/>
                <w:b/>
                <w:bCs/>
                <w:i/>
                <w:color w:val="FF0000"/>
                <w:sz w:val="19"/>
                <w:szCs w:val="19"/>
                <w:highlight w:val="green"/>
                <w:lang w:eastAsia="pt-BR"/>
              </w:rPr>
              <w:t>TRF5-2013</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Cartórios/TJMG-2017</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F0065F">
              <w:rPr>
                <w:rFonts w:ascii="Book Antiqua" w:eastAsia="Times New Roman" w:hAnsi="Book Antiqua" w:cs="Times New Roman"/>
                <w:b/>
                <w:bCs/>
                <w:i/>
                <w:color w:val="FF0000"/>
                <w:sz w:val="19"/>
                <w:szCs w:val="19"/>
                <w:lang w:eastAsia="pt-BR"/>
              </w:rPr>
              <w:t>: #</w:t>
            </w:r>
            <w:r w:rsidR="00F0065F" w:rsidRPr="00F0065F">
              <w:rPr>
                <w:rFonts w:ascii="Book Antiqua" w:eastAsia="Times New Roman" w:hAnsi="Book Antiqua" w:cs="Times New Roman"/>
                <w:b/>
                <w:bCs/>
                <w:i/>
                <w:color w:val="FF0000"/>
                <w:sz w:val="19"/>
                <w:szCs w:val="19"/>
                <w:highlight w:val="green"/>
                <w:lang w:eastAsia="pt-BR"/>
              </w:rPr>
              <w:t>MPSC-2023</w:t>
            </w:r>
            <w:r w:rsidR="00C86A85" w:rsidRPr="001C365A">
              <w:rPr>
                <w:rFonts w:ascii="Book Antiqua" w:eastAsia="Times New Roman" w:hAnsi="Book Antiqua" w:cs="Times New Roman"/>
                <w:b/>
                <w:bCs/>
                <w:i/>
                <w:color w:val="FF0000"/>
                <w:sz w:val="19"/>
                <w:szCs w:val="19"/>
                <w:lang w:eastAsia="pt-BR"/>
              </w:rPr>
              <w:t>: #</w:t>
            </w:r>
            <w:r w:rsidRPr="001C365A">
              <w:rPr>
                <w:rFonts w:ascii="Book Antiqua" w:eastAsia="Times New Roman" w:hAnsi="Book Antiqua" w:cs="Times New Roman"/>
                <w:b/>
                <w:bCs/>
                <w:i/>
                <w:color w:val="FF0000"/>
                <w:sz w:val="19"/>
                <w:szCs w:val="19"/>
                <w:highlight w:val="green"/>
                <w:lang w:eastAsia="pt-BR"/>
              </w:rPr>
              <w:t>CESPE</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Consulplan</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Seguindo o modelo das ações civis públicas, pode-se afirmar que na ação popular a lei outorgou a possibilidade de um legitimado atuar isoladamente em defesa de interesses de uma coletividade, como adequado portador de suas aspirações. Trata-se de </w:t>
            </w:r>
            <w:r w:rsidRPr="001C365A">
              <w:rPr>
                <w:rFonts w:ascii="Book Antiqua" w:eastAsia="Times New Roman" w:hAnsi="Book Antiqua" w:cs="Times New Roman"/>
                <w:b/>
                <w:bCs/>
                <w:sz w:val="19"/>
                <w:szCs w:val="19"/>
                <w:shd w:val="clear" w:color="auto" w:fill="F7CAAC" w:themeFill="accent2" w:themeFillTint="66"/>
                <w:lang w:eastAsia="pt-BR"/>
              </w:rPr>
              <w:t xml:space="preserve">“representatividade adequada” </w:t>
            </w:r>
            <w:r w:rsidRPr="001C365A">
              <w:rPr>
                <w:rFonts w:ascii="Book Antiqua" w:eastAsia="Times New Roman" w:hAnsi="Book Antiqua" w:cs="Times New Roman"/>
                <w:b/>
                <w:bCs/>
                <w:i/>
                <w:iCs/>
                <w:sz w:val="19"/>
                <w:szCs w:val="19"/>
                <w:shd w:val="clear" w:color="auto" w:fill="F7CAAC" w:themeFill="accent2" w:themeFillTint="66"/>
                <w:lang w:eastAsia="pt-BR"/>
              </w:rPr>
              <w:t>definida ope legis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a lei e a CF outorgaram a qualquer cidadão a condição de portador adequado dos interesses metaindividuais da integridade do patrimônio público, da moralidade administrativa e do meio ambiente ecologicamente hígido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legitimando-o a defendê-los judicialmente quando atacados por atos de alguma das entidades previstas no art. 1.º da LAP</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Portanto</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tal como ocorre nas</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ACP’s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não se admite o controle da representatividade adequada em cada caso concreto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 xml:space="preserve">segundo o modelo </w:t>
            </w:r>
            <w:r w:rsidRPr="001C365A">
              <w:rPr>
                <w:rFonts w:ascii="Book Antiqua" w:eastAsia="Times New Roman" w:hAnsi="Book Antiqua" w:cs="Times New Roman"/>
                <w:b/>
                <w:bCs/>
                <w:i/>
                <w:iCs/>
                <w:sz w:val="19"/>
                <w:szCs w:val="19"/>
                <w:highlight w:val="yellow"/>
                <w:lang w:eastAsia="pt-BR"/>
              </w:rPr>
              <w:t>ope judicis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Uma vez provada a condição de eleitor ou cidadão português equiparado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sua legitimidade não poderá ser recusada pelo Judiciário</w:t>
            </w:r>
            <w:r w:rsidRPr="001C365A">
              <w:rPr>
                <w:rFonts w:ascii="Book Antiqua" w:eastAsia="Times New Roman" w:hAnsi="Book Antiqua" w:cs="Times New Roman"/>
                <w:sz w:val="19"/>
                <w:szCs w:val="19"/>
                <w:lang w:eastAsia="pt-BR"/>
              </w:rPr>
              <w:t>.</w:t>
            </w:r>
            <w:r w:rsidR="00C86A85" w:rsidRPr="001C365A">
              <w:rPr>
                <w:rFonts w:ascii="Book Antiqua" w:eastAsia="Times New Roman" w:hAnsi="Book Antiqua" w:cs="Times New Roman"/>
                <w:sz w:val="19"/>
                <w:szCs w:val="19"/>
                <w:lang w:eastAsia="pt-BR"/>
              </w:rPr>
              <w:t xml:space="preserve"> (</w:t>
            </w:r>
            <w:r w:rsidR="00C86A85" w:rsidRPr="001C365A">
              <w:rPr>
                <w:rFonts w:ascii="Book Antiqua" w:hAnsi="Book Antiqua"/>
                <w:sz w:val="19"/>
                <w:szCs w:val="19"/>
              </w:rPr>
              <w:t>Fonte: Landolfo Andrade, Interesses Difusos e Coletivos, 2014, 4ª Ed. p. 287).</w:t>
            </w:r>
          </w:p>
          <w:p w14:paraId="0266B2B6" w14:textId="398DCD0D" w:rsidR="00C86A85" w:rsidRDefault="00C86A85" w:rsidP="00BF705C">
            <w:pPr>
              <w:jc w:val="both"/>
              <w:rPr>
                <w:rFonts w:ascii="Book Antiqua" w:eastAsia="Times New Roman" w:hAnsi="Book Antiqua" w:cs="Times New Roman"/>
                <w:sz w:val="19"/>
                <w:szCs w:val="19"/>
                <w:lang w:eastAsia="pt-BR"/>
              </w:rPr>
            </w:pPr>
          </w:p>
          <w:p w14:paraId="10003FB8" w14:textId="534142F6" w:rsidR="00405378" w:rsidRDefault="00405378" w:rsidP="0040537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DPEGO-2021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w:t>
            </w:r>
            <w:r w:rsidRPr="00405378">
              <w:rPr>
                <w:rFonts w:ascii="Book Antiqua" w:eastAsia="Times New Roman" w:hAnsi="Book Antiqua" w:cs="Times New Roman"/>
                <w:bCs/>
                <w:sz w:val="19"/>
                <w:szCs w:val="19"/>
                <w:lang w:eastAsia="pt-BR"/>
              </w:rPr>
              <w:t xml:space="preserve">onforme entendimento do STJ, a ação popular não é meio </w:t>
            </w:r>
            <w:proofErr w:type="gramStart"/>
            <w:r w:rsidRPr="00405378">
              <w:rPr>
                <w:rFonts w:ascii="Book Antiqua" w:eastAsia="Times New Roman" w:hAnsi="Book Antiqua" w:cs="Times New Roman"/>
                <w:bCs/>
                <w:sz w:val="19"/>
                <w:szCs w:val="19"/>
                <w:lang w:eastAsia="pt-BR"/>
              </w:rPr>
              <w:t>adequado</w:t>
            </w:r>
            <w:proofErr w:type="gramEnd"/>
            <w:r w:rsidRPr="00405378">
              <w:rPr>
                <w:rFonts w:ascii="Book Antiqua" w:eastAsia="Times New Roman" w:hAnsi="Book Antiqua" w:cs="Times New Roman"/>
                <w:bCs/>
                <w:sz w:val="19"/>
                <w:szCs w:val="19"/>
                <w:lang w:eastAsia="pt-BR"/>
              </w:rPr>
              <w:t xml:space="preserve"> para controle em abstrato de constitucionalidade de atos legais. Eis uma decisão que corrobora tal entendimento:</w:t>
            </w:r>
            <w:r>
              <w:rPr>
                <w:rFonts w:ascii="Book Antiqua" w:eastAsia="Times New Roman" w:hAnsi="Book Antiqua" w:cs="Times New Roman"/>
                <w:bCs/>
                <w:sz w:val="19"/>
                <w:szCs w:val="19"/>
                <w:lang w:eastAsia="pt-BR"/>
              </w:rPr>
              <w:t xml:space="preserve"> </w:t>
            </w:r>
            <w:r w:rsidRPr="00405378">
              <w:rPr>
                <w:rFonts w:ascii="Book Antiqua" w:eastAsia="Times New Roman" w:hAnsi="Book Antiqua" w:cs="Times New Roman"/>
                <w:bCs/>
                <w:i/>
                <w:iCs/>
                <w:sz w:val="19"/>
                <w:szCs w:val="19"/>
                <w:lang w:eastAsia="pt-BR"/>
              </w:rPr>
              <w:t xml:space="preserve">"(...) 3. De acordo com a jurisprudência desta Corte Superior, "A ação popular é imprópria para o controle da constitucionalidade das leis pelo sistema concentrado. Admite-se, apenas, quando a declaração de inconstitucionalidade for </w:t>
            </w:r>
            <w:r w:rsidRPr="00405378">
              <w:rPr>
                <w:rFonts w:ascii="Book Antiqua" w:eastAsia="Times New Roman" w:hAnsi="Book Antiqua" w:cs="Times New Roman"/>
                <w:b/>
                <w:i/>
                <w:iCs/>
                <w:sz w:val="19"/>
                <w:szCs w:val="19"/>
                <w:highlight w:val="yellow"/>
                <w:lang w:eastAsia="pt-BR"/>
              </w:rPr>
              <w:t>incidenter tantum</w:t>
            </w:r>
            <w:r w:rsidRPr="00405378">
              <w:rPr>
                <w:rFonts w:ascii="Book Antiqua" w:eastAsia="Times New Roman" w:hAnsi="Book Antiqua" w:cs="Times New Roman"/>
                <w:bCs/>
                <w:i/>
                <w:iCs/>
                <w:sz w:val="19"/>
                <w:szCs w:val="19"/>
                <w:lang w:eastAsia="pt-BR"/>
              </w:rPr>
              <w:t xml:space="preserve">" (REsp 958.550/SC, Rel. Ministro JOSÉ DELGADO, Primeira Turma, DJe 24/4/08). 4. No caso concreto, a ação popular é manejada, inegavelmente, para efetuar o controle de constitucionalidade da Lei n. 2.099/2003 do Município de Niterói, razão pela qual deve ser extinta, sem apreciação do mérito, por inadequação da via eleita. 5. Como ensina MARÇAL JUSTEN FILHO, "a </w:t>
            </w:r>
            <w:r w:rsidRPr="00405378">
              <w:rPr>
                <w:rFonts w:ascii="Book Antiqua" w:eastAsia="Times New Roman" w:hAnsi="Book Antiqua" w:cs="Times New Roman"/>
                <w:b/>
                <w:i/>
                <w:iCs/>
                <w:sz w:val="19"/>
                <w:szCs w:val="19"/>
                <w:shd w:val="clear" w:color="auto" w:fill="F7CAAC" w:themeFill="accent2" w:themeFillTint="66"/>
                <w:lang w:eastAsia="pt-BR"/>
              </w:rPr>
              <w:t>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não é</w:t>
            </w:r>
            <w:r w:rsidRPr="00405378">
              <w:rPr>
                <w:rFonts w:ascii="Book Antiqua" w:eastAsia="Times New Roman" w:hAnsi="Book Antiqua" w:cs="Times New Roman"/>
                <w:b/>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meio para o controle em abstrato da constitucionalidade de atos legais</w:t>
            </w:r>
            <w:r w:rsidRPr="00405378">
              <w:rPr>
                <w:rFonts w:ascii="Book Antiqua" w:eastAsia="Times New Roman" w:hAnsi="Book Antiqua" w:cs="Times New Roman"/>
                <w:bCs/>
                <w:i/>
                <w:iCs/>
                <w:sz w:val="19"/>
                <w:szCs w:val="19"/>
                <w:lang w:eastAsia="pt-BR"/>
              </w:rPr>
              <w:t>" e, por isso, o "</w:t>
            </w:r>
            <w:r w:rsidRPr="00405378">
              <w:rPr>
                <w:rFonts w:ascii="Book Antiqua" w:eastAsia="Times New Roman" w:hAnsi="Book Antiqua" w:cs="Times New Roman"/>
                <w:b/>
                <w:i/>
                <w:iCs/>
                <w:sz w:val="19"/>
                <w:szCs w:val="19"/>
                <w:highlight w:val="yellow"/>
                <w:lang w:eastAsia="pt-BR"/>
              </w:rPr>
              <w:t>ato impugnado por meio de 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deve ter sido praticado</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por agente público no exercício de competência administrativa</w:t>
            </w:r>
            <w:r w:rsidRPr="00405378">
              <w:rPr>
                <w:rFonts w:ascii="Book Antiqua" w:eastAsia="Times New Roman" w:hAnsi="Book Antiqua" w:cs="Times New Roman"/>
                <w:bCs/>
                <w:i/>
                <w:iCs/>
                <w:sz w:val="19"/>
                <w:szCs w:val="19"/>
                <w:lang w:eastAsia="pt-BR"/>
              </w:rPr>
              <w:t>" (Curso de direito administrativo. 13. ed. São Paulo: Thomson Reuters, 2018, p. 1196). 6. Recurso especial da municipalidade provido. (STJ</w:t>
            </w:r>
            <w:r w:rsidR="00AF71B2">
              <w:rPr>
                <w:rFonts w:ascii="Book Antiqua" w:eastAsia="Times New Roman" w:hAnsi="Book Antiqua" w:cs="Times New Roman"/>
                <w:bCs/>
                <w:i/>
                <w:iCs/>
                <w:sz w:val="19"/>
                <w:szCs w:val="19"/>
                <w:lang w:eastAsia="pt-BR"/>
              </w:rPr>
              <w:t>. 1ª T.,</w:t>
            </w:r>
            <w:r w:rsidRPr="00405378">
              <w:rPr>
                <w:rFonts w:ascii="Book Antiqua" w:eastAsia="Times New Roman" w:hAnsi="Book Antiqua" w:cs="Times New Roman"/>
                <w:bCs/>
                <w:i/>
                <w:iCs/>
                <w:sz w:val="19"/>
                <w:szCs w:val="19"/>
                <w:lang w:eastAsia="pt-BR"/>
              </w:rPr>
              <w:t xml:space="preserve"> REsp 1870470</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RJ, Rel</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Min</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S</w:t>
            </w:r>
            <w:r w:rsidR="00AF71B2">
              <w:rPr>
                <w:rFonts w:ascii="Book Antiqua" w:eastAsia="Times New Roman" w:hAnsi="Book Antiqua" w:cs="Times New Roman"/>
                <w:bCs/>
                <w:i/>
                <w:iCs/>
                <w:sz w:val="19"/>
                <w:szCs w:val="19"/>
                <w:lang w:eastAsia="pt-BR"/>
              </w:rPr>
              <w:t>érgio</w:t>
            </w:r>
            <w:r w:rsidRPr="00405378">
              <w:rPr>
                <w:rFonts w:ascii="Book Antiqua" w:eastAsia="Times New Roman" w:hAnsi="Book Antiqua" w:cs="Times New Roman"/>
                <w:bCs/>
                <w:i/>
                <w:iCs/>
                <w:sz w:val="19"/>
                <w:szCs w:val="19"/>
                <w:lang w:eastAsia="pt-BR"/>
              </w:rPr>
              <w:t xml:space="preserve"> K</w:t>
            </w:r>
            <w:r w:rsidR="00AF71B2">
              <w:rPr>
                <w:rFonts w:ascii="Book Antiqua" w:eastAsia="Times New Roman" w:hAnsi="Book Antiqua" w:cs="Times New Roman"/>
                <w:bCs/>
                <w:i/>
                <w:iCs/>
                <w:sz w:val="19"/>
                <w:szCs w:val="19"/>
                <w:lang w:eastAsia="pt-BR"/>
              </w:rPr>
              <w:t>ukina</w:t>
            </w:r>
            <w:r w:rsidRPr="00405378">
              <w:rPr>
                <w:rFonts w:ascii="Book Antiqua" w:eastAsia="Times New Roman" w:hAnsi="Book Antiqua" w:cs="Times New Roman"/>
                <w:bCs/>
                <w:i/>
                <w:iCs/>
                <w:sz w:val="19"/>
                <w:szCs w:val="19"/>
                <w:lang w:eastAsia="pt-BR"/>
              </w:rPr>
              <w:t xml:space="preserve">, </w:t>
            </w:r>
            <w:r w:rsidR="00AF71B2">
              <w:rPr>
                <w:rFonts w:ascii="Book Antiqua" w:eastAsia="Times New Roman" w:hAnsi="Book Antiqua" w:cs="Times New Roman"/>
                <w:bCs/>
                <w:i/>
                <w:iCs/>
                <w:sz w:val="19"/>
                <w:szCs w:val="19"/>
                <w:lang w:eastAsia="pt-BR"/>
              </w:rPr>
              <w:t>j.</w:t>
            </w:r>
            <w:r w:rsidRPr="00405378">
              <w:rPr>
                <w:rFonts w:ascii="Book Antiqua" w:eastAsia="Times New Roman" w:hAnsi="Book Antiqua" w:cs="Times New Roman"/>
                <w:bCs/>
                <w:i/>
                <w:iCs/>
                <w:sz w:val="19"/>
                <w:szCs w:val="19"/>
                <w:lang w:eastAsia="pt-BR"/>
              </w:rPr>
              <w:t xml:space="preserve"> 22/09/20)"</w:t>
            </w:r>
          </w:p>
          <w:p w14:paraId="36623777" w14:textId="77777777" w:rsidR="00405378" w:rsidRDefault="00405378" w:rsidP="00BF705C">
            <w:pPr>
              <w:jc w:val="both"/>
              <w:rPr>
                <w:rFonts w:ascii="Book Antiqua" w:eastAsia="Times New Roman" w:hAnsi="Book Antiqua" w:cs="Times New Roman"/>
                <w:sz w:val="19"/>
                <w:szCs w:val="19"/>
                <w:lang w:eastAsia="pt-BR"/>
              </w:rPr>
            </w:pPr>
          </w:p>
          <w:p w14:paraId="61CC52B4" w14:textId="2AE00D5D" w:rsidR="00F217F8" w:rsidRDefault="00F217F8" w:rsidP="00F217F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TJGO-2021</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17F8">
              <w:rPr>
                <w:rFonts w:ascii="Book Antiqua" w:eastAsia="Times New Roman" w:hAnsi="Book Antiqua" w:cs="Times New Roman"/>
                <w:bCs/>
                <w:sz w:val="19"/>
                <w:szCs w:val="19"/>
                <w:lang w:eastAsia="pt-BR"/>
              </w:rPr>
              <w:t xml:space="preserve">A jurisprudência do </w:t>
            </w:r>
            <w:r>
              <w:rPr>
                <w:rFonts w:ascii="Book Antiqua" w:eastAsia="Times New Roman" w:hAnsi="Book Antiqua" w:cs="Times New Roman"/>
                <w:bCs/>
                <w:sz w:val="19"/>
                <w:szCs w:val="19"/>
                <w:lang w:eastAsia="pt-BR"/>
              </w:rPr>
              <w:t>STJ</w:t>
            </w:r>
            <w:r w:rsidRPr="00F217F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i/>
                <w:iCs/>
                <w:sz w:val="19"/>
                <w:szCs w:val="19"/>
                <w:lang w:eastAsia="pt-BR"/>
              </w:rPr>
              <w:t xml:space="preserve">entende ser possível a </w:t>
            </w:r>
            <w:r w:rsidRPr="00405378">
              <w:rPr>
                <w:rFonts w:ascii="Book Antiqua" w:eastAsia="Times New Roman" w:hAnsi="Book Antiqua" w:cs="Times New Roman"/>
                <w:b/>
                <w:i/>
                <w:iCs/>
                <w:sz w:val="19"/>
                <w:szCs w:val="19"/>
                <w:highlight w:val="yellow"/>
                <w:lang w:eastAsia="pt-BR"/>
              </w:rPr>
              <w:t>declaração incidental de inconstitucionalidade em Ação Popular</w:t>
            </w:r>
            <w:r w:rsidRPr="00F217F8">
              <w:rPr>
                <w:rFonts w:ascii="Book Antiqua" w:eastAsia="Times New Roman" w:hAnsi="Book Antiqua" w:cs="Times New Roman"/>
                <w:bCs/>
                <w:i/>
                <w:iCs/>
                <w:sz w:val="19"/>
                <w:szCs w:val="19"/>
                <w:lang w:eastAsia="pt-BR"/>
              </w:rPr>
              <w:t>, desde que a controvérsia constitucional não figure como pedido, mas sim como causa de pedir, fundamento ou simples questão prejudicial, indispensável à resolução do litígio principal, em torno da tutela do interesse público</w:t>
            </w:r>
            <w:r>
              <w:rPr>
                <w:rFonts w:ascii="Book Antiqua" w:eastAsia="Times New Roman" w:hAnsi="Book Antiqua" w:cs="Times New Roman"/>
                <w:bCs/>
                <w:sz w:val="19"/>
                <w:szCs w:val="19"/>
                <w:lang w:eastAsia="pt-BR"/>
              </w:rPr>
              <w:t>”. S</w:t>
            </w:r>
            <w:r w:rsidRPr="00F217F8">
              <w:rPr>
                <w:rFonts w:ascii="Book Antiqua" w:eastAsia="Times New Roman" w:hAnsi="Book Antiqua" w:cs="Times New Roman"/>
                <w:bCs/>
                <w:sz w:val="19"/>
                <w:szCs w:val="19"/>
                <w:lang w:eastAsia="pt-BR"/>
              </w:rPr>
              <w:t>TJ</w:t>
            </w:r>
            <w:r>
              <w:rPr>
                <w:rFonts w:ascii="Book Antiqua" w:eastAsia="Times New Roman" w:hAnsi="Book Antiqua" w:cs="Times New Roman"/>
                <w:bCs/>
                <w:sz w:val="19"/>
                <w:szCs w:val="19"/>
                <w:lang w:eastAsia="pt-BR"/>
              </w:rPr>
              <w:t>. 2ª T.,</w:t>
            </w:r>
            <w:r w:rsidRPr="00F217F8">
              <w:rPr>
                <w:rFonts w:ascii="Book Antiqua" w:eastAsia="Times New Roman" w:hAnsi="Book Antiqua" w:cs="Times New Roman"/>
                <w:bCs/>
                <w:sz w:val="19"/>
                <w:szCs w:val="19"/>
                <w:lang w:eastAsia="pt-BR"/>
              </w:rPr>
              <w:t xml:space="preserve"> AgInt no REsp 1.705.539/SP, Rel. Min</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sz w:val="19"/>
                <w:szCs w:val="19"/>
                <w:lang w:eastAsia="pt-BR"/>
              </w:rPr>
              <w:t xml:space="preserve"> Herman Benjamin, DJe de 22/4/19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217F8" w14:paraId="1D14FC57" w14:textId="77777777" w:rsidTr="00F217F8">
              <w:tc>
                <w:tcPr>
                  <w:tcW w:w="8268" w:type="dxa"/>
                  <w:shd w:val="clear" w:color="auto" w:fill="FFFFFF" w:themeFill="background1"/>
                </w:tcPr>
                <w:p w14:paraId="40ABE24A" w14:textId="2CB0109A" w:rsidR="00F217F8" w:rsidRPr="00F217F8" w:rsidRDefault="00F217F8" w:rsidP="00F217F8">
                  <w:pPr>
                    <w:jc w:val="both"/>
                    <w:rPr>
                      <w:rFonts w:ascii="Book Antiqua" w:eastAsia="Times New Roman" w:hAnsi="Book Antiqua" w:cs="Times New Roman"/>
                      <w:sz w:val="19"/>
                      <w:szCs w:val="19"/>
                      <w:lang w:eastAsia="pt-BR"/>
                    </w:rPr>
                  </w:pPr>
                  <w:r w:rsidRPr="00F217F8">
                    <w:rPr>
                      <w:rFonts w:ascii="Book Antiqua" w:eastAsia="Times New Roman" w:hAnsi="Book Antiqua" w:cs="Times New Roman"/>
                      <w:b/>
                      <w:bCs/>
                      <w:sz w:val="18"/>
                      <w:szCs w:val="18"/>
                      <w:lang w:eastAsia="pt-BR"/>
                    </w:rPr>
                    <w:lastRenderedPageBreak/>
                    <w:t>(</w:t>
                  </w:r>
                  <w:r w:rsidRPr="00F217F8">
                    <w:rPr>
                      <w:rFonts w:ascii="Book Antiqua" w:eastAsia="Times New Roman" w:hAnsi="Book Antiqua" w:cs="Times New Roman"/>
                      <w:b/>
                      <w:bCs/>
                      <w:sz w:val="18"/>
                      <w:szCs w:val="18"/>
                      <w:highlight w:val="yellow"/>
                      <w:lang w:eastAsia="pt-BR"/>
                    </w:rPr>
                    <w:t>TCDF-2021-CESPE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A respeito de mandado de segurança, ação popular e ação civil pública, julgue o item a seguir: Pode o STJ, em ação popular, declarar incidentalmente a inconstitucionalidade da norma atacada, se a controvérsia constitucional for a causa de pedir.</w:t>
                  </w:r>
                </w:p>
              </w:tc>
            </w:tr>
          </w:tbl>
          <w:p w14:paraId="34EC2E8B" w14:textId="77777777" w:rsidR="00F217F8" w:rsidRPr="001C365A" w:rsidRDefault="00F217F8" w:rsidP="00BF705C">
            <w:pPr>
              <w:jc w:val="both"/>
              <w:rPr>
                <w:rFonts w:ascii="Book Antiqua" w:eastAsia="Times New Roman" w:hAnsi="Book Antiqua" w:cs="Times New Roman"/>
                <w:sz w:val="19"/>
                <w:szCs w:val="19"/>
                <w:lang w:eastAsia="pt-BR"/>
              </w:rPr>
            </w:pPr>
          </w:p>
          <w:p w14:paraId="38E2ADDC" w14:textId="2DF2EB25" w:rsidR="00BF705C" w:rsidRPr="001C365A" w:rsidRDefault="001638EB"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5522D">
              <w:rPr>
                <w:rFonts w:ascii="Book Antiqua" w:eastAsia="Times New Roman" w:hAnsi="Book Antiqua" w:cs="Times New Roman"/>
                <w:b/>
                <w:bCs/>
                <w:i/>
                <w:color w:val="FF0000"/>
                <w:sz w:val="19"/>
                <w:szCs w:val="19"/>
                <w:lang w:eastAsia="pt-BR"/>
              </w:rPr>
              <w:t>: #</w:t>
            </w:r>
            <w:r w:rsidR="0045522D" w:rsidRPr="0045522D">
              <w:rPr>
                <w:rFonts w:ascii="Book Antiqua" w:eastAsia="Times New Roman" w:hAnsi="Book Antiqua" w:cs="Times New Roman"/>
                <w:b/>
                <w:bCs/>
                <w:i/>
                <w:color w:val="FF0000"/>
                <w:sz w:val="19"/>
                <w:szCs w:val="19"/>
                <w:highlight w:val="green"/>
                <w:lang w:eastAsia="pt-BR"/>
              </w:rPr>
              <w:t>STJ</w:t>
            </w:r>
            <w:r w:rsidR="004B4C6A">
              <w:rPr>
                <w:rFonts w:ascii="Book Antiqua" w:eastAsia="Times New Roman" w:hAnsi="Book Antiqua" w:cs="Times New Roman"/>
                <w:b/>
                <w:bCs/>
                <w:i/>
                <w:color w:val="FF0000"/>
                <w:sz w:val="19"/>
                <w:szCs w:val="19"/>
                <w:lang w:eastAsia="pt-BR"/>
              </w:rPr>
              <w:t>: #</w:t>
            </w:r>
            <w:r w:rsidR="004B4C6A" w:rsidRPr="004B4C6A">
              <w:rPr>
                <w:rFonts w:ascii="Book Antiqua" w:eastAsia="Times New Roman" w:hAnsi="Book Antiqua" w:cs="Times New Roman"/>
                <w:b/>
                <w:bCs/>
                <w:i/>
                <w:color w:val="FF0000"/>
                <w:sz w:val="19"/>
                <w:szCs w:val="19"/>
                <w:highlight w:val="green"/>
                <w:lang w:eastAsia="pt-BR"/>
              </w:rPr>
              <w:t>MPSE-2010</w:t>
            </w:r>
            <w:r w:rsidRPr="001C365A">
              <w:rPr>
                <w:rFonts w:ascii="Book Antiqua" w:eastAsia="Times New Roman" w:hAnsi="Book Antiqua" w:cs="Times New Roman"/>
                <w:bCs/>
                <w:sz w:val="19"/>
                <w:szCs w:val="19"/>
                <w:lang w:eastAsia="pt-BR"/>
              </w:rPr>
              <w:t>:</w:t>
            </w:r>
            <w:r w:rsidR="0006232B" w:rsidRPr="001C365A">
              <w:rPr>
                <w:rFonts w:ascii="Book Antiqua" w:eastAsia="Times New Roman" w:hAnsi="Book Antiqua" w:cs="Times New Roman"/>
                <w:bCs/>
                <w:sz w:val="19"/>
                <w:szCs w:val="19"/>
                <w:lang w:eastAsia="pt-BR"/>
              </w:rPr>
              <w:t xml:space="preserve"> </w:t>
            </w:r>
            <w:r w:rsidR="0006232B" w:rsidRPr="001C365A">
              <w:rPr>
                <w:rFonts w:ascii="Book Antiqua" w:eastAsia="Times New Roman" w:hAnsi="Book Antiqua" w:cs="Times New Roman"/>
                <w:b/>
                <w:i/>
                <w:iCs/>
                <w:color w:val="FF0000"/>
                <w:sz w:val="19"/>
                <w:szCs w:val="19"/>
                <w:lang w:eastAsia="pt-BR"/>
              </w:rPr>
              <w:t>#</w:t>
            </w:r>
            <w:r w:rsidR="0006232B" w:rsidRPr="001C365A">
              <w:rPr>
                <w:rFonts w:ascii="Book Antiqua" w:eastAsia="Times New Roman" w:hAnsi="Book Antiqua" w:cs="Times New Roman"/>
                <w:b/>
                <w:i/>
                <w:iCs/>
                <w:color w:val="FF0000"/>
                <w:sz w:val="19"/>
                <w:szCs w:val="19"/>
                <w:highlight w:val="green"/>
                <w:lang w:eastAsia="pt-BR"/>
              </w:rPr>
              <w:t>DPERN-2015</w:t>
            </w:r>
            <w:r w:rsidR="00406FE9">
              <w:rPr>
                <w:rFonts w:ascii="Book Antiqua" w:eastAsia="Times New Roman" w:hAnsi="Book Antiqua" w:cs="Times New Roman"/>
                <w:b/>
                <w:i/>
                <w:iCs/>
                <w:color w:val="FF0000"/>
                <w:sz w:val="19"/>
                <w:szCs w:val="19"/>
                <w:lang w:eastAsia="pt-BR"/>
              </w:rPr>
              <w:t>: #</w:t>
            </w:r>
            <w:r w:rsidR="00406FE9" w:rsidRPr="00406FE9">
              <w:rPr>
                <w:rFonts w:ascii="Book Antiqua" w:eastAsia="Times New Roman" w:hAnsi="Book Antiqua" w:cs="Times New Roman"/>
                <w:b/>
                <w:i/>
                <w:iCs/>
                <w:color w:val="FF0000"/>
                <w:sz w:val="19"/>
                <w:szCs w:val="19"/>
                <w:highlight w:val="green"/>
                <w:lang w:eastAsia="pt-BR"/>
              </w:rPr>
              <w:t>DPEBA-2016</w:t>
            </w:r>
            <w:r w:rsidR="00584DBA">
              <w:rPr>
                <w:rFonts w:ascii="Book Antiqua" w:eastAsia="Times New Roman" w:hAnsi="Book Antiqua" w:cs="Times New Roman"/>
                <w:b/>
                <w:i/>
                <w:iCs/>
                <w:color w:val="FF0000"/>
                <w:sz w:val="19"/>
                <w:szCs w:val="19"/>
                <w:lang w:eastAsia="pt-BR"/>
              </w:rPr>
              <w:t>: #</w:t>
            </w:r>
            <w:r w:rsidR="00584DBA" w:rsidRPr="00584DBA">
              <w:rPr>
                <w:rFonts w:ascii="Book Antiqua" w:eastAsia="Times New Roman" w:hAnsi="Book Antiqua" w:cs="Times New Roman"/>
                <w:b/>
                <w:i/>
                <w:iCs/>
                <w:color w:val="FF0000"/>
                <w:sz w:val="19"/>
                <w:szCs w:val="19"/>
                <w:highlight w:val="green"/>
                <w:lang w:eastAsia="pt-BR"/>
              </w:rPr>
              <w:t>PGEMS-2021</w:t>
            </w:r>
            <w:r w:rsidR="00AF71B2">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CESPE</w:t>
            </w:r>
            <w:r w:rsidR="00406FE9">
              <w:rPr>
                <w:rFonts w:ascii="Book Antiqua" w:eastAsia="Times New Roman" w:hAnsi="Book Antiqua" w:cs="Times New Roman"/>
                <w:b/>
                <w:bCs/>
                <w:i/>
                <w:color w:val="FF0000"/>
                <w:sz w:val="19"/>
                <w:szCs w:val="19"/>
                <w:lang w:eastAsia="pt-BR"/>
              </w:rPr>
              <w:t>: #</w:t>
            </w:r>
            <w:r w:rsidR="00406FE9" w:rsidRPr="00406FE9">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Segundo o STJ, “</w:t>
            </w:r>
            <w:r w:rsidRPr="001C365A">
              <w:rPr>
                <w:rFonts w:ascii="Book Antiqua" w:eastAsia="Times New Roman" w:hAnsi="Book Antiqua" w:cs="Times New Roman"/>
                <w:bCs/>
                <w:i/>
                <w:sz w:val="19"/>
                <w:szCs w:val="19"/>
                <w:lang w:eastAsia="pt-BR"/>
              </w:rPr>
              <w:t xml:space="preserve">a Ação Popular </w:t>
            </w:r>
            <w:r w:rsidRPr="001C365A">
              <w:rPr>
                <w:rFonts w:ascii="Book Antiqua" w:eastAsia="Times New Roman" w:hAnsi="Book Antiqua" w:cs="Times New Roman"/>
                <w:b/>
                <w:bCs/>
                <w:i/>
                <w:sz w:val="19"/>
                <w:szCs w:val="19"/>
                <w:shd w:val="clear" w:color="auto" w:fill="F7CAAC" w:themeFill="accent2" w:themeFillTint="66"/>
                <w:lang w:eastAsia="pt-BR"/>
              </w:rPr>
              <w:t>não é servil à defesa dos consumidores</w:t>
            </w:r>
            <w:r w:rsidRPr="001C365A">
              <w:rPr>
                <w:rFonts w:ascii="Book Antiqua" w:eastAsia="Times New Roman" w:hAnsi="Book Antiqua" w:cs="Times New Roman"/>
                <w:bCs/>
                <w:i/>
                <w:sz w:val="19"/>
                <w:szCs w:val="19"/>
                <w:lang w:eastAsia="pt-BR"/>
              </w:rPr>
              <w:t xml:space="preserve">, porquanto </w:t>
            </w:r>
            <w:r w:rsidRPr="001C365A">
              <w:rPr>
                <w:rFonts w:ascii="Book Antiqua" w:eastAsia="Times New Roman" w:hAnsi="Book Antiqua" w:cs="Times New Roman"/>
                <w:b/>
                <w:bCs/>
                <w:i/>
                <w:sz w:val="19"/>
                <w:szCs w:val="19"/>
                <w:highlight w:val="yellow"/>
                <w:lang w:eastAsia="pt-BR"/>
              </w:rPr>
              <w:t xml:space="preserve">instrumento flagrantemente </w:t>
            </w:r>
            <w:proofErr w:type="gramStart"/>
            <w:r w:rsidRPr="001C365A">
              <w:rPr>
                <w:rFonts w:ascii="Book Antiqua" w:eastAsia="Times New Roman" w:hAnsi="Book Antiqua" w:cs="Times New Roman"/>
                <w:b/>
                <w:bCs/>
                <w:i/>
                <w:sz w:val="19"/>
                <w:szCs w:val="19"/>
                <w:highlight w:val="yellow"/>
                <w:lang w:eastAsia="pt-BR"/>
              </w:rPr>
              <w:t>inadequado mercê</w:t>
            </w:r>
            <w:proofErr w:type="gramEnd"/>
            <w:r w:rsidRPr="001C365A">
              <w:rPr>
                <w:rFonts w:ascii="Book Antiqua" w:eastAsia="Times New Roman" w:hAnsi="Book Antiqua" w:cs="Times New Roman"/>
                <w:b/>
                <w:bCs/>
                <w:i/>
                <w:sz w:val="19"/>
                <w:szCs w:val="19"/>
                <w:highlight w:val="yellow"/>
                <w:lang w:eastAsia="pt-BR"/>
              </w:rPr>
              <w:t xml:space="preserve"> de evidente ilegitimatio ad causam</w:t>
            </w:r>
            <w:r w:rsidRPr="001C365A">
              <w:rPr>
                <w:rFonts w:ascii="Book Antiqua" w:eastAsia="Times New Roman" w:hAnsi="Book Antiqua" w:cs="Times New Roman"/>
                <w:bCs/>
                <w:i/>
                <w:sz w:val="19"/>
                <w:szCs w:val="19"/>
                <w:lang w:eastAsia="pt-BR"/>
              </w:rPr>
              <w:t xml:space="preserve"> (art. 1º, da Lei 4717/65 c/c art. 5º, LXXIII, da CF) do autor popular, o qual </w:t>
            </w:r>
            <w:r w:rsidRPr="001C365A">
              <w:rPr>
                <w:rFonts w:ascii="Book Antiqua" w:eastAsia="Times New Roman" w:hAnsi="Book Antiqua" w:cs="Times New Roman"/>
                <w:b/>
                <w:bCs/>
                <w:i/>
                <w:sz w:val="19"/>
                <w:szCs w:val="19"/>
                <w:highlight w:val="green"/>
                <w:lang w:eastAsia="pt-BR"/>
              </w:rPr>
              <w:t>não pode atuar em prol da coletividade nessas hipóteses</w:t>
            </w:r>
            <w:r w:rsidRPr="001C365A">
              <w:rPr>
                <w:rFonts w:ascii="Book Antiqua" w:eastAsia="Times New Roman" w:hAnsi="Book Antiqua" w:cs="Times New Roman"/>
                <w:bCs/>
                <w:i/>
                <w:sz w:val="19"/>
                <w:szCs w:val="19"/>
                <w:lang w:eastAsia="pt-BR"/>
              </w:rPr>
              <w:t xml:space="preserve">. A ilegitimidade do autor popular, in casu, coadjuvada pela inadequação da via eleita ab origine, porquanto a </w:t>
            </w:r>
            <w:r w:rsidRPr="001C365A">
              <w:rPr>
                <w:rFonts w:ascii="Book Antiqua" w:eastAsia="Times New Roman" w:hAnsi="Book Antiqua" w:cs="Times New Roman"/>
                <w:b/>
                <w:bCs/>
                <w:i/>
                <w:sz w:val="19"/>
                <w:szCs w:val="19"/>
                <w:highlight w:val="yellow"/>
                <w:lang w:eastAsia="pt-BR"/>
              </w:rPr>
              <w:t>ação popular é instrumento de defesa dos interesses da coletividade</w:t>
            </w:r>
            <w:r w:rsidRPr="001C365A">
              <w:rPr>
                <w:rFonts w:ascii="Book Antiqua" w:eastAsia="Times New Roman" w:hAnsi="Book Antiqua" w:cs="Times New Roman"/>
                <w:bCs/>
                <w:i/>
                <w:sz w:val="19"/>
                <w:szCs w:val="19"/>
                <w:lang w:eastAsia="pt-BR"/>
              </w:rPr>
              <w:t xml:space="preserve">, utilizável por qualquer de seus membros, revela-se inequívoca, por isso que </w:t>
            </w:r>
            <w:r w:rsidRPr="001C365A">
              <w:rPr>
                <w:rFonts w:ascii="Book Antiqua" w:eastAsia="Times New Roman" w:hAnsi="Book Antiqua" w:cs="Times New Roman"/>
                <w:b/>
                <w:bCs/>
                <w:i/>
                <w:sz w:val="19"/>
                <w:szCs w:val="19"/>
                <w:highlight w:val="yellow"/>
                <w:lang w:eastAsia="pt-BR"/>
              </w:rPr>
              <w:t>não é servil ao amparo de direitos individuais próprios</w:t>
            </w:r>
            <w:r w:rsidRPr="001C365A">
              <w:rPr>
                <w:rFonts w:ascii="Book Antiqua" w:eastAsia="Times New Roman" w:hAnsi="Book Antiqua" w:cs="Times New Roman"/>
                <w:bCs/>
                <w:i/>
                <w:sz w:val="19"/>
                <w:szCs w:val="19"/>
                <w:lang w:eastAsia="pt-BR"/>
              </w:rPr>
              <w:t>, como sóem ser os direitos dos consumidores, que, consoante cediço, dispõem de meio processual adequado à sua defesa, mediante a propositura de ação civil pública, com supedâneo nos arts. 81 e 82 do CDC. (....)”</w:t>
            </w:r>
            <w:r w:rsidRPr="001C365A">
              <w:rPr>
                <w:rFonts w:ascii="Book Antiqua" w:eastAsia="Times New Roman" w:hAnsi="Book Antiqua" w:cs="Times New Roman"/>
                <w:bCs/>
                <w:sz w:val="19"/>
                <w:szCs w:val="19"/>
                <w:lang w:eastAsia="pt-BR"/>
              </w:rPr>
              <w:t xml:space="preserve"> (REsp 818725/SP, Rel. Min. Luiz Fux, 1ª T</w:t>
            </w:r>
            <w:r w:rsidR="00D438FE">
              <w:rPr>
                <w:rFonts w:ascii="Book Antiqua" w:eastAsia="Times New Roman" w:hAnsi="Book Antiqua" w:cs="Times New Roman"/>
                <w:bCs/>
                <w:sz w:val="19"/>
                <w:szCs w:val="19"/>
                <w:lang w:eastAsia="pt-BR"/>
              </w:rPr>
              <w:t>.</w:t>
            </w:r>
            <w:r w:rsidRPr="001C365A">
              <w:rPr>
                <w:rFonts w:ascii="Book Antiqua" w:eastAsia="Times New Roman" w:hAnsi="Book Antiqua" w:cs="Times New Roman"/>
                <w:bCs/>
                <w:sz w:val="19"/>
                <w:szCs w:val="19"/>
                <w:lang w:eastAsia="pt-BR"/>
              </w:rPr>
              <w:t>, j. 13/05/08)</w:t>
            </w:r>
            <w:r w:rsidRPr="001C365A">
              <w:rPr>
                <w:rFonts w:ascii="Book Antiqua" w:eastAsia="Times New Roman" w:hAnsi="Book Antiqua" w:cs="Times New Roman"/>
                <w:sz w:val="19"/>
                <w:szCs w:val="19"/>
                <w:lang w:eastAsia="pt-BR"/>
              </w:rPr>
              <w:t>.</w:t>
            </w:r>
          </w:p>
          <w:p w14:paraId="6B349E2C" w14:textId="77777777" w:rsidR="001638EB" w:rsidRPr="001C365A" w:rsidRDefault="001638EB" w:rsidP="00BF705C">
            <w:pPr>
              <w:jc w:val="both"/>
              <w:rPr>
                <w:rFonts w:ascii="Book Antiqua" w:eastAsia="Times New Roman" w:hAnsi="Book Antiqua" w:cs="Times New Roman"/>
                <w:sz w:val="19"/>
                <w:szCs w:val="19"/>
                <w:lang w:eastAsia="pt-BR"/>
              </w:rPr>
            </w:pPr>
          </w:p>
          <w:p w14:paraId="0AB523A7" w14:textId="29B7EC13" w:rsidR="00BF705C" w:rsidRPr="001C365A" w:rsidRDefault="00FD4423" w:rsidP="00BF705C">
            <w:pPr>
              <w:jc w:val="both"/>
              <w:rPr>
                <w:rFonts w:ascii="Book Antiqua" w:eastAsia="Times New Roman" w:hAnsi="Book Antiqua" w:cs="Times New Roman"/>
                <w:b/>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MPMG-2014</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PGEMS-2021</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MPGO-2022</w:t>
            </w:r>
            <w:r w:rsidR="00321A0A">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w:t>
            </w:r>
            <w:r w:rsidR="00632285">
              <w:rPr>
                <w:rFonts w:ascii="Book Antiqua" w:eastAsia="Times New Roman" w:hAnsi="Book Antiqua" w:cs="Times New Roman"/>
                <w:b/>
                <w:bCs/>
                <w:i/>
                <w:color w:val="FF0000"/>
                <w:sz w:val="19"/>
                <w:szCs w:val="19"/>
                <w:highlight w:val="green"/>
                <w:lang w:eastAsia="pt-BR"/>
              </w:rPr>
              <w:t>23</w:t>
            </w:r>
            <w:r w:rsidR="0014575A">
              <w:rPr>
                <w:rFonts w:ascii="Book Antiqua" w:eastAsia="Times New Roman" w:hAnsi="Book Antiqua" w:cs="Times New Roman"/>
                <w:b/>
                <w:bCs/>
                <w:i/>
                <w:color w:val="FF0000"/>
                <w:sz w:val="19"/>
                <w:szCs w:val="19"/>
                <w:lang w:eastAsia="pt-BR"/>
              </w:rPr>
              <w:t>: #</w:t>
            </w:r>
            <w:r w:rsidR="0014575A" w:rsidRPr="0014575A">
              <w:rPr>
                <w:rFonts w:ascii="Book Antiqua" w:eastAsia="Times New Roman" w:hAnsi="Book Antiqua" w:cs="Times New Roman"/>
                <w:b/>
                <w:bCs/>
                <w:i/>
                <w:color w:val="FF0000"/>
                <w:sz w:val="19"/>
                <w:szCs w:val="19"/>
                <w:highlight w:val="green"/>
                <w:lang w:eastAsia="pt-BR"/>
              </w:rPr>
              <w:t>TJSC-2024</w:t>
            </w:r>
            <w:r w:rsidR="00632285">
              <w:rPr>
                <w:rFonts w:ascii="Book Antiqua" w:eastAsia="Times New Roman" w:hAnsi="Book Antiqua" w:cs="Times New Roman"/>
                <w:b/>
                <w:bCs/>
                <w:i/>
                <w:color w:val="FF0000"/>
                <w:sz w:val="19"/>
                <w:szCs w:val="19"/>
                <w:lang w:eastAsia="pt-BR"/>
              </w:rPr>
              <w:t>:</w:t>
            </w:r>
            <w:r w:rsidR="00321A0A">
              <w:rPr>
                <w:rFonts w:ascii="Book Antiqua" w:eastAsia="Times New Roman" w:hAnsi="Book Antiqua" w:cs="Times New Roman"/>
                <w:b/>
                <w:bCs/>
                <w:i/>
                <w:color w:val="FF0000"/>
                <w:sz w:val="19"/>
                <w:szCs w:val="19"/>
                <w:lang w:eastAsia="pt-BR"/>
              </w:rPr>
              <w:t xml:space="preserve"> #</w:t>
            </w:r>
            <w:r w:rsidR="00321A0A" w:rsidRPr="00321A0A">
              <w:rPr>
                <w:rFonts w:ascii="Book Antiqua" w:eastAsia="Times New Roman" w:hAnsi="Book Antiqua" w:cs="Times New Roman"/>
                <w:b/>
                <w:bCs/>
                <w:i/>
                <w:color w:val="FF0000"/>
                <w:sz w:val="19"/>
                <w:szCs w:val="19"/>
                <w:highlight w:val="green"/>
                <w:lang w:eastAsia="pt-BR"/>
              </w:rPr>
              <w:t>MPSC-2024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CESPE</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FGV</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 xml:space="preserve">: </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O </w:t>
            </w:r>
            <w:r w:rsidRPr="001C365A">
              <w:rPr>
                <w:rFonts w:ascii="Book Antiqua" w:eastAsia="Times New Roman" w:hAnsi="Book Antiqua" w:cs="Times New Roman"/>
                <w:b/>
                <w:bCs/>
                <w:sz w:val="19"/>
                <w:szCs w:val="19"/>
                <w:shd w:val="clear" w:color="auto" w:fill="F7CAAC" w:themeFill="accent2" w:themeFillTint="66"/>
                <w:lang w:eastAsia="pt-BR"/>
              </w:rPr>
              <w:t>MP</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 NÃO possui legitimidade para intentar ação popular</w:t>
            </w:r>
            <w:r w:rsidR="00BF705C" w:rsidRPr="001C365A">
              <w:rPr>
                <w:rFonts w:ascii="Book Antiqua" w:eastAsia="Times New Roman" w:hAnsi="Book Antiqua" w:cs="Times New Roman"/>
                <w:sz w:val="19"/>
                <w:szCs w:val="19"/>
                <w:lang w:eastAsia="pt-BR"/>
              </w:rPr>
              <w:t>. Todavia, se o autor desistir da ação ou der motivo à absolvição da instância, serão publicados editais nos prazos e condições do art. 7º, II, ficando assegurado a qualquer cidadão </w:t>
            </w:r>
            <w:r w:rsidR="00BF705C" w:rsidRPr="001C365A">
              <w:rPr>
                <w:rFonts w:ascii="Book Antiqua" w:eastAsia="Times New Roman" w:hAnsi="Book Antiqua" w:cs="Times New Roman"/>
                <w:b/>
                <w:bCs/>
                <w:sz w:val="19"/>
                <w:szCs w:val="19"/>
                <w:lang w:eastAsia="pt-BR"/>
              </w:rPr>
              <w:t xml:space="preserve">bem como ao representante do MP, </w:t>
            </w:r>
            <w:r w:rsidR="00BF705C" w:rsidRPr="001C365A">
              <w:rPr>
                <w:rFonts w:ascii="Book Antiqua" w:eastAsia="Times New Roman" w:hAnsi="Book Antiqua" w:cs="Times New Roman"/>
                <w:sz w:val="19"/>
                <w:szCs w:val="19"/>
                <w:lang w:eastAsia="pt-BR"/>
              </w:rPr>
              <w:t xml:space="preserve">dentro de 90 dias da última publicação, </w:t>
            </w:r>
            <w:r w:rsidR="00BF705C" w:rsidRPr="001C365A">
              <w:rPr>
                <w:rFonts w:ascii="Book Antiqua" w:eastAsia="Times New Roman" w:hAnsi="Book Antiqua" w:cs="Times New Roman"/>
                <w:b/>
                <w:bCs/>
                <w:sz w:val="19"/>
                <w:szCs w:val="19"/>
                <w:lang w:eastAsia="pt-BR"/>
              </w:rPr>
              <w:t xml:space="preserve">promover o prosseguimento da ação. De forma simples, o MP atuará de quatro formas: </w:t>
            </w:r>
          </w:p>
          <w:p w14:paraId="5121EDBC"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a)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parte pública autônoma</w:t>
            </w:r>
            <w:r w:rsidRPr="001C365A">
              <w:rPr>
                <w:rFonts w:ascii="Book Antiqua" w:eastAsia="Times New Roman" w:hAnsi="Book Antiqua" w:cs="Times New Roman"/>
                <w:bCs/>
                <w:sz w:val="19"/>
                <w:szCs w:val="19"/>
                <w:lang w:eastAsia="pt-BR"/>
              </w:rPr>
              <w:t xml:space="preserve">, velando pela regularidade do processo e pela correta aplicação da lei, podendo opinar pela procedência ou improcedência da ação. Nesse caso, exerce o papel de </w:t>
            </w:r>
            <w:r w:rsidRPr="001C365A">
              <w:rPr>
                <w:rFonts w:ascii="Book Antiqua" w:eastAsia="Times New Roman" w:hAnsi="Book Antiqua" w:cs="Times New Roman"/>
                <w:b/>
                <w:bCs/>
                <w:sz w:val="19"/>
                <w:szCs w:val="19"/>
                <w:highlight w:val="yellow"/>
                <w:lang w:eastAsia="pt-BR"/>
              </w:rPr>
              <w:t>fiscal da lei</w:t>
            </w:r>
            <w:r w:rsidRPr="001C365A">
              <w:rPr>
                <w:rFonts w:ascii="Book Antiqua" w:eastAsia="Times New Roman" w:hAnsi="Book Antiqua" w:cs="Times New Roman"/>
                <w:bCs/>
                <w:sz w:val="19"/>
                <w:szCs w:val="19"/>
                <w:lang w:eastAsia="pt-BR"/>
              </w:rPr>
              <w:t>, ou “</w:t>
            </w:r>
            <w:r w:rsidRPr="001C365A">
              <w:rPr>
                <w:rFonts w:ascii="Book Antiqua" w:eastAsia="Times New Roman" w:hAnsi="Book Antiqua" w:cs="Times New Roman"/>
                <w:b/>
                <w:bCs/>
                <w:i/>
                <w:iCs/>
                <w:sz w:val="19"/>
                <w:szCs w:val="19"/>
                <w:highlight w:val="yellow"/>
                <w:lang w:eastAsia="pt-BR"/>
              </w:rPr>
              <w:t>custos legis</w:t>
            </w:r>
            <w:r w:rsidRPr="001C365A">
              <w:rPr>
                <w:rFonts w:ascii="Book Antiqua" w:eastAsia="Times New Roman" w:hAnsi="Book Antiqua" w:cs="Times New Roman"/>
                <w:bCs/>
                <w:sz w:val="19"/>
                <w:szCs w:val="19"/>
                <w:lang w:eastAsia="pt-BR"/>
              </w:rPr>
              <w:t>”.</w:t>
            </w:r>
          </w:p>
          <w:p w14:paraId="1DAA1EFD"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227393A6" w14:textId="4B0B2E32"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b)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órgão ativador da produção de prova</w:t>
            </w:r>
            <w:r w:rsidRPr="001C365A">
              <w:rPr>
                <w:rFonts w:ascii="Book Antiqua" w:eastAsia="Times New Roman" w:hAnsi="Book Antiqua" w:cs="Times New Roman"/>
                <w:b/>
                <w:bCs/>
                <w:sz w:val="19"/>
                <w:szCs w:val="19"/>
                <w:lang w:eastAsia="pt-BR"/>
              </w:rPr>
              <w:t xml:space="preserve"> e </w:t>
            </w:r>
            <w:r w:rsidRPr="001C365A">
              <w:rPr>
                <w:rFonts w:ascii="Book Antiqua" w:eastAsia="Times New Roman" w:hAnsi="Book Antiqua" w:cs="Times New Roman"/>
                <w:b/>
                <w:bCs/>
                <w:sz w:val="19"/>
                <w:szCs w:val="19"/>
                <w:shd w:val="clear" w:color="auto" w:fill="F7CAAC" w:themeFill="accent2" w:themeFillTint="66"/>
                <w:lang w:eastAsia="pt-BR"/>
              </w:rPr>
              <w:t>auxiliar do autor popular</w:t>
            </w:r>
            <w:r w:rsidRPr="001C365A">
              <w:rPr>
                <w:rFonts w:ascii="Book Antiqua" w:eastAsia="Times New Roman" w:hAnsi="Book Antiqua" w:cs="Times New Roman"/>
                <w:bCs/>
                <w:sz w:val="19"/>
                <w:szCs w:val="19"/>
                <w:lang w:eastAsia="pt-BR"/>
              </w:rPr>
              <w:t xml:space="preserve">. Todavia, a função de auxiliar do autor da ação popular </w:t>
            </w:r>
            <w:r w:rsidRPr="001C365A">
              <w:rPr>
                <w:rFonts w:ascii="Book Antiqua" w:eastAsia="Times New Roman" w:hAnsi="Book Antiqua" w:cs="Times New Roman"/>
                <w:b/>
                <w:bCs/>
                <w:sz w:val="19"/>
                <w:szCs w:val="19"/>
                <w:highlight w:val="yellow"/>
                <w:lang w:eastAsia="pt-BR"/>
              </w:rPr>
              <w:t xml:space="preserve">não implica em uma atividade secundária do </w:t>
            </w:r>
            <w:r w:rsidRPr="001C365A">
              <w:rPr>
                <w:rFonts w:ascii="Book Antiqua" w:eastAsia="Times New Roman" w:hAnsi="Book Antiqua" w:cs="Times New Roman"/>
                <w:b/>
                <w:bCs/>
                <w:i/>
                <w:iCs/>
                <w:sz w:val="19"/>
                <w:szCs w:val="19"/>
                <w:highlight w:val="yellow"/>
                <w:lang w:eastAsia="pt-BR"/>
              </w:rPr>
              <w:t>Parquet</w:t>
            </w:r>
            <w:r w:rsidRPr="001C365A">
              <w:rPr>
                <w:rFonts w:ascii="Book Antiqua" w:eastAsia="Times New Roman" w:hAnsi="Book Antiqua" w:cs="Times New Roman"/>
                <w:bCs/>
                <w:sz w:val="19"/>
                <w:szCs w:val="19"/>
                <w:lang w:eastAsia="pt-BR"/>
              </w:rPr>
              <w:t xml:space="preserve">. Ele não é um mero ajudante do autor da ação; ao contrário, </w:t>
            </w:r>
            <w:r w:rsidRPr="001C365A">
              <w:rPr>
                <w:rFonts w:ascii="Book Antiqua" w:eastAsia="Times New Roman" w:hAnsi="Book Antiqua" w:cs="Times New Roman"/>
                <w:b/>
                <w:bCs/>
                <w:sz w:val="19"/>
                <w:szCs w:val="19"/>
                <w:highlight w:val="yellow"/>
                <w:lang w:eastAsia="pt-BR"/>
              </w:rPr>
              <w:t>possui uma atividade autônoma</w:t>
            </w:r>
            <w:r w:rsidRPr="001C365A">
              <w:rPr>
                <w:rFonts w:ascii="Book Antiqua" w:eastAsia="Times New Roman" w:hAnsi="Book Antiqua" w:cs="Times New Roman"/>
                <w:bCs/>
                <w:sz w:val="19"/>
                <w:szCs w:val="19"/>
                <w:lang w:eastAsia="pt-BR"/>
              </w:rPr>
              <w:t>.</w:t>
            </w:r>
          </w:p>
          <w:tbl>
            <w:tblPr>
              <w:tblStyle w:val="Tabelacomgrade"/>
              <w:tblW w:w="0" w:type="auto"/>
              <w:tblInd w:w="311" w:type="dxa"/>
              <w:tblLook w:val="04A0" w:firstRow="1" w:lastRow="0" w:firstColumn="1" w:lastColumn="0" w:noHBand="0" w:noVBand="1"/>
            </w:tblPr>
            <w:tblGrid>
              <w:gridCol w:w="7957"/>
            </w:tblGrid>
            <w:tr w:rsidR="00674494" w14:paraId="28C8DA35" w14:textId="77777777" w:rsidTr="006C524A">
              <w:tc>
                <w:tcPr>
                  <w:tcW w:w="7957" w:type="dxa"/>
                  <w:shd w:val="clear" w:color="auto" w:fill="FFFFFF" w:themeFill="background1"/>
                </w:tcPr>
                <w:p w14:paraId="4EDA53AC" w14:textId="17FD1FD4" w:rsidR="00674494" w:rsidRDefault="00674494" w:rsidP="00674494">
                  <w:pPr>
                    <w:jc w:val="both"/>
                    <w:rPr>
                      <w:rFonts w:ascii="Book Antiqua" w:eastAsia="Times New Roman" w:hAnsi="Book Antiqua" w:cs="Times New Roman"/>
                      <w:bCs/>
                      <w:sz w:val="19"/>
                      <w:szCs w:val="19"/>
                      <w:lang w:eastAsia="pt-BR"/>
                    </w:rPr>
                  </w:pPr>
                  <w:r w:rsidRPr="00674494">
                    <w:rPr>
                      <w:rFonts w:ascii="Book Antiqua" w:hAnsi="Book Antiqua"/>
                      <w:b/>
                      <w:bCs/>
                      <w:sz w:val="18"/>
                      <w:szCs w:val="18"/>
                    </w:rPr>
                    <w:t>(</w:t>
                  </w:r>
                  <w:r w:rsidRPr="00674494">
                    <w:rPr>
                      <w:rFonts w:ascii="Book Antiqua" w:hAnsi="Book Antiqua"/>
                      <w:b/>
                      <w:bCs/>
                      <w:sz w:val="18"/>
                      <w:szCs w:val="18"/>
                      <w:highlight w:val="yellow"/>
                    </w:rPr>
                    <w:t>MPMG-2014</w:t>
                  </w:r>
                  <w:r w:rsidRPr="00674494">
                    <w:rPr>
                      <w:rFonts w:ascii="Book Antiqua" w:hAnsi="Book Antiqua"/>
                      <w:b/>
                      <w:bCs/>
                      <w:sz w:val="18"/>
                      <w:szCs w:val="18"/>
                    </w:rPr>
                    <w:t>)</w:t>
                  </w:r>
                  <w:r w:rsidRPr="00674494">
                    <w:rPr>
                      <w:rFonts w:ascii="Book Antiqua" w:hAnsi="Book Antiqua"/>
                      <w:sz w:val="18"/>
                      <w:szCs w:val="18"/>
                    </w:rPr>
                    <w:t>: Sobre a ação popular, é correto dizer: O Ministério Público, mesmo não sendo parte no processo, poderá juntar documentos e requerer a produção de provas.</w:t>
                  </w:r>
                </w:p>
              </w:tc>
            </w:tr>
          </w:tbl>
          <w:p w14:paraId="11FCED67" w14:textId="77777777" w:rsidR="00674494" w:rsidRPr="001C365A" w:rsidRDefault="00674494" w:rsidP="00674494">
            <w:pPr>
              <w:ind w:left="593"/>
              <w:jc w:val="both"/>
              <w:rPr>
                <w:rFonts w:ascii="Book Antiqua" w:eastAsia="Times New Roman" w:hAnsi="Book Antiqua" w:cs="Times New Roman"/>
                <w:bCs/>
                <w:sz w:val="19"/>
                <w:szCs w:val="19"/>
                <w:lang w:eastAsia="pt-BR"/>
              </w:rPr>
            </w:pPr>
          </w:p>
          <w:p w14:paraId="1A138EE1"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c)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substituto do autor</w:t>
            </w:r>
            <w:r w:rsidRPr="001C365A">
              <w:rPr>
                <w:rFonts w:ascii="Book Antiqua" w:eastAsia="Times New Roman" w:hAnsi="Book Antiqua" w:cs="Times New Roman"/>
                <w:bCs/>
                <w:sz w:val="19"/>
                <w:szCs w:val="19"/>
                <w:lang w:eastAsia="pt-BR"/>
              </w:rPr>
              <w:t xml:space="preserve">. Aqui, tem-se a palavra substituto empregada em sentido vulgar, como algum que </w:t>
            </w:r>
            <w:r w:rsidRPr="001C365A">
              <w:rPr>
                <w:rFonts w:ascii="Book Antiqua" w:eastAsia="Times New Roman" w:hAnsi="Book Antiqua" w:cs="Times New Roman"/>
                <w:b/>
                <w:bCs/>
                <w:sz w:val="19"/>
                <w:szCs w:val="19"/>
                <w:highlight w:val="yellow"/>
                <w:lang w:eastAsia="pt-BR"/>
              </w:rPr>
              <w:t>age no caso da omissão de outrem</w:t>
            </w:r>
            <w:r w:rsidRPr="001C365A">
              <w:rPr>
                <w:rFonts w:ascii="Book Antiqua" w:eastAsia="Times New Roman" w:hAnsi="Book Antiqua" w:cs="Times New Roman"/>
                <w:bCs/>
                <w:sz w:val="19"/>
                <w:szCs w:val="19"/>
                <w:lang w:eastAsia="pt-BR"/>
              </w:rPr>
              <w:t xml:space="preserve">. Ocorre quando o </w:t>
            </w:r>
            <w:r w:rsidRPr="001C365A">
              <w:rPr>
                <w:rFonts w:ascii="Book Antiqua" w:eastAsia="Times New Roman" w:hAnsi="Book Antiqua" w:cs="Times New Roman"/>
                <w:b/>
                <w:bCs/>
                <w:sz w:val="19"/>
                <w:szCs w:val="19"/>
                <w:highlight w:val="green"/>
                <w:lang w:eastAsia="pt-BR"/>
              </w:rPr>
              <w:t>autor da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Cs/>
                <w:sz w:val="19"/>
                <w:szCs w:val="19"/>
                <w:lang w:eastAsia="pt-BR"/>
              </w:rPr>
              <w:t xml:space="preserve">(cidadão) ainda é parte no processo, mas </w:t>
            </w:r>
            <w:r w:rsidRPr="001C365A">
              <w:rPr>
                <w:rFonts w:ascii="Book Antiqua" w:eastAsia="Times New Roman" w:hAnsi="Book Antiqua" w:cs="Times New Roman"/>
                <w:b/>
                <w:bCs/>
                <w:sz w:val="19"/>
                <w:szCs w:val="19"/>
                <w:highlight w:val="yellow"/>
                <w:lang w:eastAsia="pt-BR"/>
              </w:rPr>
              <w:t>é uma parte omissa</w:t>
            </w:r>
            <w:r w:rsidRPr="001C365A">
              <w:rPr>
                <w:rFonts w:ascii="Book Antiqua" w:eastAsia="Times New Roman" w:hAnsi="Book Antiqua" w:cs="Times New Roman"/>
                <w:bCs/>
                <w:sz w:val="19"/>
                <w:szCs w:val="19"/>
                <w:lang w:eastAsia="pt-BR"/>
              </w:rPr>
              <w:t xml:space="preserve">.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
                <w:bCs/>
                <w:sz w:val="19"/>
                <w:szCs w:val="19"/>
                <w:lang w:eastAsia="pt-BR"/>
              </w:rPr>
              <w:t xml:space="preserve">, então, </w:t>
            </w:r>
            <w:r w:rsidRPr="001C365A">
              <w:rPr>
                <w:rFonts w:ascii="Book Antiqua" w:eastAsia="Times New Roman" w:hAnsi="Book Antiqua" w:cs="Times New Roman"/>
                <w:b/>
                <w:bCs/>
                <w:sz w:val="19"/>
                <w:szCs w:val="19"/>
                <w:highlight w:val="yellow"/>
                <w:lang w:eastAsia="pt-BR"/>
              </w:rPr>
              <w:t>age em seu lugar</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cumprindo ônus processuais imputados ao autor, que não os realizou</w:t>
            </w:r>
            <w:r w:rsidRPr="001C365A">
              <w:rPr>
                <w:rFonts w:ascii="Book Antiqua" w:eastAsia="Times New Roman" w:hAnsi="Book Antiqua" w:cs="Times New Roman"/>
                <w:bCs/>
                <w:sz w:val="19"/>
                <w:szCs w:val="19"/>
                <w:lang w:eastAsia="pt-BR"/>
              </w:rPr>
              <w:t>.</w:t>
            </w:r>
          </w:p>
          <w:p w14:paraId="7B5D2088"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3EB5F698" w14:textId="77777777" w:rsidR="00BF705C"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d)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sucessor do autor</w:t>
            </w:r>
            <w:r w:rsidRPr="001C365A">
              <w:rPr>
                <w:rFonts w:ascii="Book Antiqua" w:eastAsia="Times New Roman" w:hAnsi="Book Antiqua" w:cs="Times New Roman"/>
                <w:bCs/>
                <w:sz w:val="19"/>
                <w:szCs w:val="19"/>
                <w:lang w:eastAsia="pt-BR"/>
              </w:rPr>
              <w:t xml:space="preserve">. Ocorre, em regra, quando </w:t>
            </w:r>
            <w:r w:rsidRPr="001C365A">
              <w:rPr>
                <w:rFonts w:ascii="Book Antiqua" w:eastAsia="Times New Roman" w:hAnsi="Book Antiqua" w:cs="Times New Roman"/>
                <w:b/>
                <w:bCs/>
                <w:sz w:val="19"/>
                <w:szCs w:val="19"/>
                <w:highlight w:val="yellow"/>
                <w:lang w:eastAsia="pt-BR"/>
              </w:rPr>
              <w:t>o autor da ação desiste desta</w:t>
            </w:r>
            <w:r w:rsidRPr="001C365A">
              <w:rPr>
                <w:rFonts w:ascii="Book Antiqua" w:eastAsia="Times New Roman" w:hAnsi="Book Antiqua" w:cs="Times New Roman"/>
                <w:bCs/>
                <w:sz w:val="19"/>
                <w:szCs w:val="19"/>
                <w:lang w:eastAsia="pt-BR"/>
              </w:rPr>
              <w:t xml:space="preserve">, quando, então,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tem a faculdade de prosseguir com a ação popular, quando houver interesse público</w:t>
            </w:r>
            <w:r w:rsidRPr="001C365A">
              <w:rPr>
                <w:rFonts w:ascii="Book Antiqua" w:eastAsia="Times New Roman" w:hAnsi="Book Antiqua" w:cs="Times New Roman"/>
                <w:bCs/>
                <w:sz w:val="19"/>
                <w:szCs w:val="19"/>
                <w:lang w:eastAsia="pt-BR"/>
              </w:rPr>
              <w:t xml:space="preserve">. Nesse caso, </w:t>
            </w:r>
            <w:r w:rsidRPr="001C365A">
              <w:rPr>
                <w:rFonts w:ascii="Book Antiqua" w:eastAsia="Times New Roman" w:hAnsi="Book Antiqua" w:cs="Times New Roman"/>
                <w:b/>
                <w:bCs/>
                <w:sz w:val="19"/>
                <w:szCs w:val="19"/>
                <w:highlight w:val="yellow"/>
                <w:lang w:eastAsia="pt-BR"/>
              </w:rPr>
              <w:t>é vedado ao Ministério Público desistir da ação popular</w:t>
            </w:r>
            <w:r w:rsidRPr="001C365A">
              <w:rPr>
                <w:rFonts w:ascii="Book Antiqua" w:eastAsia="Times New Roman" w:hAnsi="Book Antiqua" w:cs="Times New Roman"/>
                <w:bCs/>
                <w:sz w:val="19"/>
                <w:szCs w:val="19"/>
                <w:lang w:eastAsia="pt-BR"/>
              </w:rPr>
              <w:t>. Seu poder de escolha refere-se ao impulso inicial (suceder ou não o autor). Depois disso, não pode mais voltar atrás.</w:t>
            </w:r>
          </w:p>
          <w:p w14:paraId="65C2025A" w14:textId="77777777" w:rsidR="0061367F" w:rsidRDefault="0061367F" w:rsidP="00CE7F16">
            <w:pPr>
              <w:jc w:val="both"/>
              <w:rPr>
                <w:rFonts w:ascii="Book Antiqua" w:eastAsia="Times New Roman" w:hAnsi="Book Antiqua" w:cs="Times New Roman"/>
                <w:bCs/>
                <w:sz w:val="19"/>
                <w:szCs w:val="19"/>
                <w:lang w:eastAsia="pt-BR"/>
              </w:rPr>
            </w:pPr>
          </w:p>
          <w:p w14:paraId="25D2E91C" w14:textId="1D2A4DB0" w:rsidR="00724EA1" w:rsidRDefault="00724EA1" w:rsidP="00724EA1">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AGU-2010</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PGEPA-2022</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
                <w:sz w:val="19"/>
                <w:szCs w:val="19"/>
                <w:lang w:eastAsia="pt-BR"/>
              </w:rPr>
              <w:t>DECISÃO JUDICIAL HOMOLOGATÓRIA DE ACORDO EM AÇÃO DE DESAPROPRIAÇÃO - ANULABILIDADE POR AÇÃO POPULAR. 1. A decisão judicial que homologa acordo entre os litigantes do processo não produz coisa julgada material, podendo ser anulada a avença por ação diversa da rescisória. Precedentes</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536762/RS,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Eliana Calmon,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21/6/05</w:t>
            </w:r>
            <w:r>
              <w:rPr>
                <w:rFonts w:ascii="Book Antiqua" w:eastAsia="Times New Roman" w:hAnsi="Book Antiqua" w:cs="Times New Roman"/>
                <w:bCs/>
                <w:sz w:val="19"/>
                <w:szCs w:val="19"/>
                <w:lang w:eastAsia="pt-BR"/>
              </w:rPr>
              <w:t xml:space="preserve">. (...) </w:t>
            </w:r>
            <w:r w:rsidRPr="00724EA1">
              <w:rPr>
                <w:rFonts w:ascii="Book Antiqua" w:eastAsia="Times New Roman" w:hAnsi="Book Antiqua" w:cs="Times New Roman"/>
                <w:b/>
                <w:sz w:val="19"/>
                <w:szCs w:val="19"/>
                <w:lang w:eastAsia="pt-BR"/>
              </w:rPr>
              <w:t>AÇÃO POPULAR. ACORDO JUDICIAL. DESCONSTITUIÇÃO. POSSIBILIDADE. 1. A ação popular é via própria para obstar acordo judicial transitado em julgado em que o cidadão entende ter havido dano ao erário. Precedentes da Primeira e Segunda Turma</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906400/SP,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Castro Meira,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22/5/07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24EA1" w14:paraId="367F5EF4" w14:textId="77777777" w:rsidTr="001F1937">
              <w:tc>
                <w:tcPr>
                  <w:tcW w:w="8268" w:type="dxa"/>
                  <w:shd w:val="clear" w:color="auto" w:fill="FFFFFF" w:themeFill="background1"/>
                </w:tcPr>
                <w:p w14:paraId="2745A95F" w14:textId="2D213F00" w:rsidR="00724EA1" w:rsidRPr="00724EA1" w:rsidRDefault="00724EA1" w:rsidP="00724EA1">
                  <w:pPr>
                    <w:jc w:val="both"/>
                    <w:rPr>
                      <w:rFonts w:ascii="Book Antiqua" w:eastAsia="Times New Roman" w:hAnsi="Book Antiqua" w:cs="Times New Roman"/>
                      <w:b/>
                      <w:bCs/>
                      <w:sz w:val="19"/>
                      <w:szCs w:val="19"/>
                      <w:lang w:eastAsia="pt-BR"/>
                    </w:rPr>
                  </w:pPr>
                  <w:r w:rsidRPr="00F217F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PGEPA-2022</w:t>
                  </w:r>
                  <w:r w:rsidRPr="00F217F8">
                    <w:rPr>
                      <w:rFonts w:ascii="Book Antiqua" w:eastAsia="Times New Roman" w:hAnsi="Book Antiqua" w:cs="Times New Roman"/>
                      <w:b/>
                      <w:bCs/>
                      <w:sz w:val="18"/>
                      <w:szCs w:val="18"/>
                      <w:highlight w:val="yellow"/>
                      <w:lang w:eastAsia="pt-BR"/>
                    </w:rPr>
                    <w:t>-CESPE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No que tange à desapropriação de imóvel rural para fins de reforma agrária, assinale a opção correta</w:t>
                  </w:r>
                  <w:r>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Em caso de desapropriação amigável, é possível a anulação da sentença homologatória da avença, por meio de ação popular, quando caracterizada afronta ao princípio da moralidade pública.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Jurisprud.</w:t>
                  </w:r>
                </w:p>
              </w:tc>
            </w:tr>
          </w:tbl>
          <w:p w14:paraId="0B85C493" w14:textId="77777777" w:rsidR="00724EA1" w:rsidRPr="001C365A" w:rsidRDefault="00724EA1" w:rsidP="00CE7F16">
            <w:pPr>
              <w:jc w:val="both"/>
              <w:rPr>
                <w:rFonts w:ascii="Book Antiqua" w:eastAsia="Times New Roman" w:hAnsi="Book Antiqua" w:cs="Times New Roman"/>
                <w:bCs/>
                <w:sz w:val="19"/>
                <w:szCs w:val="19"/>
                <w:lang w:eastAsia="pt-BR"/>
              </w:rPr>
            </w:pPr>
          </w:p>
          <w:p w14:paraId="5EE12E6E" w14:textId="032A49D0" w:rsidR="0061367F" w:rsidRPr="001C365A" w:rsidRDefault="00FD4423" w:rsidP="00CE7F16">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61367F"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7E4CB5">
              <w:rPr>
                <w:rFonts w:ascii="Book Antiqua" w:eastAsia="Times New Roman" w:hAnsi="Book Antiqua" w:cs="Times New Roman"/>
                <w:b/>
                <w:bCs/>
                <w:i/>
                <w:color w:val="FF0000"/>
                <w:sz w:val="19"/>
                <w:szCs w:val="19"/>
                <w:highlight w:val="green"/>
                <w:lang w:eastAsia="pt-BR"/>
              </w:rPr>
              <w:t>STJ</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Cs/>
                <w:sz w:val="19"/>
                <w:szCs w:val="19"/>
                <w:lang w:eastAsia="pt-BR"/>
              </w:rPr>
              <w:t xml:space="preserve">O </w:t>
            </w:r>
            <w:r w:rsidR="0061367F" w:rsidRPr="001C365A">
              <w:rPr>
                <w:rFonts w:ascii="Book Antiqua" w:eastAsia="Times New Roman" w:hAnsi="Book Antiqua" w:cs="Times New Roman"/>
                <w:b/>
                <w:bCs/>
                <w:sz w:val="19"/>
                <w:szCs w:val="19"/>
                <w:highlight w:val="yellow"/>
                <w:lang w:eastAsia="pt-BR"/>
              </w:rPr>
              <w:t>STJ entende pacificamente</w:t>
            </w:r>
            <w:r w:rsidR="0061367F" w:rsidRPr="001C365A">
              <w:rPr>
                <w:rFonts w:ascii="Book Antiqua" w:eastAsia="Times New Roman" w:hAnsi="Book Antiqua" w:cs="Times New Roman"/>
                <w:bCs/>
                <w:sz w:val="19"/>
                <w:szCs w:val="19"/>
                <w:lang w:eastAsia="pt-BR"/>
              </w:rPr>
              <w:t xml:space="preserve"> que </w:t>
            </w:r>
            <w:r w:rsidR="0061367F" w:rsidRPr="001C365A">
              <w:rPr>
                <w:rFonts w:ascii="Book Antiqua" w:eastAsia="Times New Roman" w:hAnsi="Book Antiqua" w:cs="Times New Roman"/>
                <w:b/>
                <w:bCs/>
                <w:sz w:val="19"/>
                <w:szCs w:val="19"/>
                <w:shd w:val="clear" w:color="auto" w:fill="F7CAAC" w:themeFill="accent2" w:themeFillTint="66"/>
                <w:lang w:eastAsia="pt-BR"/>
              </w:rPr>
              <w:t>cabe julgamento antecipado da lide</w:t>
            </w:r>
            <w:r w:rsidR="0061367F"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
                <w:bCs/>
                <w:sz w:val="19"/>
                <w:szCs w:val="19"/>
                <w:highlight w:val="yellow"/>
                <w:lang w:eastAsia="pt-BR"/>
              </w:rPr>
              <w:t>em ação popular</w:t>
            </w:r>
            <w:r w:rsidR="0061367F" w:rsidRPr="001C365A">
              <w:rPr>
                <w:rFonts w:ascii="Book Antiqua" w:eastAsia="Times New Roman" w:hAnsi="Book Antiqua" w:cs="Times New Roman"/>
                <w:bCs/>
                <w:sz w:val="19"/>
                <w:szCs w:val="19"/>
                <w:lang w:eastAsia="pt-BR"/>
              </w:rPr>
              <w:t>. Consoante jurisprudência do STJ, não há cerceamento do direito de defesa quando o juiz tem o poder-dever de julgar a lide antecipadamente, dispensando a realização de audiência para a produção de provas ao constatar que o acervo documental é suficiente para nortear e instruir seu entendimento (AgRg no AREsp 431.164/RJ, Rel. Min. Humberto Martins, 2ª Turma, j. 11/3/14).</w:t>
            </w:r>
          </w:p>
        </w:tc>
      </w:tr>
    </w:tbl>
    <w:p w14:paraId="60B5B7D0" w14:textId="77777777" w:rsidR="000E15EA" w:rsidRPr="001C365A" w:rsidRDefault="009A4A79" w:rsidP="00BF4472">
      <w:pPr>
        <w:spacing w:after="0" w:line="240" w:lineRule="auto"/>
        <w:jc w:val="both"/>
        <w:rPr>
          <w:rFonts w:ascii="Book Antiqua" w:eastAsia="Times New Roman" w:hAnsi="Book Antiqua" w:cs="Times New Roman"/>
          <w:color w:val="0000FF"/>
          <w:sz w:val="19"/>
          <w:szCs w:val="19"/>
          <w:u w:val="single"/>
          <w:lang w:eastAsia="pt-BR"/>
        </w:rPr>
      </w:pPr>
      <w:r w:rsidRPr="001C365A">
        <w:rPr>
          <w:rFonts w:ascii="Book Antiqua" w:eastAsia="Times New Roman" w:hAnsi="Book Antiqua" w:cs="Times New Roman"/>
          <w:sz w:val="19"/>
          <w:szCs w:val="19"/>
          <w:lang w:eastAsia="pt-BR"/>
        </w:rPr>
        <w:lastRenderedPageBreak/>
        <w:t>       </w:t>
      </w:r>
      <w:bookmarkStart w:id="18" w:name="art1§1"/>
      <w:bookmarkEnd w:id="18"/>
    </w:p>
    <w:tbl>
      <w:tblPr>
        <w:tblStyle w:val="Tabelacomgrade"/>
        <w:tblW w:w="0" w:type="auto"/>
        <w:shd w:val="clear" w:color="auto" w:fill="CCFFFF"/>
        <w:tblLook w:val="04A0" w:firstRow="1" w:lastRow="0" w:firstColumn="1" w:lastColumn="0" w:noHBand="0" w:noVBand="1"/>
      </w:tblPr>
      <w:tblGrid>
        <w:gridCol w:w="8494"/>
      </w:tblGrid>
      <w:tr w:rsidR="000E15EA" w:rsidRPr="001C365A" w14:paraId="4EF4EBEB" w14:textId="77777777" w:rsidTr="00A23199">
        <w:tc>
          <w:tcPr>
            <w:tcW w:w="8494" w:type="dxa"/>
            <w:shd w:val="clear" w:color="auto" w:fill="CCFFFF"/>
          </w:tcPr>
          <w:p w14:paraId="09716DC5" w14:textId="2D3B3E19" w:rsidR="00DC3E01" w:rsidRPr="005D5125" w:rsidRDefault="00DC3E01" w:rsidP="00DC3E0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lastRenderedPageBreak/>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 xml:space="preserve">Anal. </w:t>
            </w:r>
            <w:proofErr w:type="gramStart"/>
            <w:r w:rsidRPr="00F30EB9">
              <w:rPr>
                <w:rFonts w:ascii="Book Antiqua" w:eastAsia="Times New Roman" w:hAnsi="Book Antiqua" w:cs="Times New Roman"/>
                <w:b/>
                <w:bCs/>
                <w:i/>
                <w:color w:val="FF0000"/>
                <w:sz w:val="19"/>
                <w:szCs w:val="19"/>
                <w:highlight w:val="green"/>
                <w:lang w:eastAsia="pt-BR"/>
              </w:rPr>
              <w:t>Judic./</w:t>
            </w:r>
            <w:proofErr w:type="gramEnd"/>
            <w:r w:rsidRPr="00F30EB9">
              <w:rPr>
                <w:rFonts w:ascii="Book Antiqua" w:eastAsia="Times New Roman" w:hAnsi="Book Antiqua" w:cs="Times New Roman"/>
                <w:b/>
                <w:bCs/>
                <w:i/>
                <w:color w:val="FF0000"/>
                <w:sz w:val="19"/>
                <w:szCs w:val="19"/>
                <w:highlight w:val="green"/>
                <w:lang w:eastAsia="pt-BR"/>
              </w:rPr>
              <w:t>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sidR="00100191">
              <w:rPr>
                <w:rFonts w:ascii="Book Antiqua" w:eastAsia="Times New Roman" w:hAnsi="Book Antiqua" w:cs="Times New Roman"/>
                <w:b/>
                <w:i/>
                <w:iCs/>
                <w:color w:val="FF0000"/>
                <w:sz w:val="19"/>
                <w:szCs w:val="19"/>
                <w:lang w:eastAsia="pt-BR"/>
              </w:rPr>
              <w:t>: #</w:t>
            </w:r>
            <w:r w:rsidR="00100191" w:rsidRPr="00100191">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5F8CD94F"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39799520" w14:textId="21EA3218"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w:t>
            </w:r>
            <w:r w:rsidR="002869B5">
              <w:rPr>
                <w:rFonts w:ascii="Book Antiqua" w:eastAsia="Times New Roman" w:hAnsi="Book Antiqua" w:cs="Times New Roman"/>
                <w:sz w:val="19"/>
                <w:szCs w:val="19"/>
                <w:lang w:eastAsia="pt-BR"/>
              </w:rPr>
              <w:t>s</w:t>
            </w:r>
            <w:r w:rsidRPr="00DC3E01">
              <w:rPr>
                <w:rFonts w:ascii="Book Antiqua" w:eastAsia="Times New Roman" w:hAnsi="Book Antiqua" w:cs="Times New Roman"/>
                <w:sz w:val="19"/>
                <w:szCs w:val="19"/>
                <w:lang w:eastAsia="pt-BR"/>
              </w:rPr>
              <w:t xml:space="preserve"> administrativos – ou a este equiparados – ilegais e lesivos do patrimônio federal, estadual ou municipal, ou de suas autarquias, entidades paraestatais e pessoas jurídicas subvencionadas com dinheiros públicos.</w:t>
            </w:r>
          </w:p>
          <w:p w14:paraId="085AB5E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1B01517C"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1C9FD17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3A33D71D"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71D04A4D"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5EBF52D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6CDA37CE"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0A9BC609"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32656238" w14:textId="349DA8B2" w:rsidR="00DC3E01" w:rsidRDefault="00DC3E01" w:rsidP="00DC3E0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3E01" w14:paraId="735873CF" w14:textId="77777777" w:rsidTr="00DC3E01">
              <w:tc>
                <w:tcPr>
                  <w:tcW w:w="8268" w:type="dxa"/>
                  <w:shd w:val="clear" w:color="auto" w:fill="FFFFFF" w:themeFill="background1"/>
                </w:tcPr>
                <w:p w14:paraId="2D28051A" w14:textId="5798FAED" w:rsidR="00DC3E01" w:rsidRDefault="00DC3E01" w:rsidP="00BF4472">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7DE81358" w14:textId="77777777" w:rsidR="00DC3E01" w:rsidRDefault="00DC3E01" w:rsidP="00BF4472">
            <w:pPr>
              <w:jc w:val="both"/>
              <w:rPr>
                <w:rFonts w:ascii="Book Antiqua" w:hAnsi="Book Antiqua"/>
                <w:b/>
                <w:sz w:val="19"/>
                <w:szCs w:val="19"/>
              </w:rPr>
            </w:pPr>
          </w:p>
          <w:p w14:paraId="6FE2430C" w14:textId="35364454" w:rsidR="00E04F1A" w:rsidRDefault="00E04F1A" w:rsidP="00BF4472">
            <w:pPr>
              <w:jc w:val="both"/>
              <w:rPr>
                <w:rFonts w:ascii="Book Antiqua" w:hAnsi="Book Antiqua"/>
                <w:b/>
                <w:sz w:val="19"/>
                <w:szCs w:val="19"/>
              </w:rPr>
            </w:pPr>
            <w:r>
              <w:rPr>
                <w:rFonts w:ascii="Book Antiqua" w:hAnsi="Book Antiqua"/>
                <w:b/>
                <w:sz w:val="19"/>
                <w:szCs w:val="19"/>
              </w:rPr>
              <w:t>(</w:t>
            </w:r>
            <w:r w:rsidRPr="00A325A4">
              <w:rPr>
                <w:rFonts w:ascii="Book Antiqua" w:hAnsi="Book Antiqua"/>
                <w:b/>
                <w:sz w:val="19"/>
                <w:szCs w:val="19"/>
                <w:highlight w:val="yellow"/>
              </w:rPr>
              <w:t>DPEMS-2022-FGV</w:t>
            </w:r>
            <w:r>
              <w:rPr>
                <w:rFonts w:ascii="Book Antiqua" w:hAnsi="Book Antiqua"/>
                <w:b/>
                <w:sz w:val="19"/>
                <w:szCs w:val="19"/>
              </w:rPr>
              <w:t>)</w:t>
            </w:r>
            <w:r>
              <w:rPr>
                <w:rFonts w:ascii="Book Antiqua" w:hAnsi="Book Antiqua"/>
                <w:bCs/>
                <w:sz w:val="19"/>
                <w:szCs w:val="19"/>
              </w:rPr>
              <w:t xml:space="preserve">: </w:t>
            </w:r>
            <w:r w:rsidRPr="00A325A4">
              <w:rPr>
                <w:rFonts w:ascii="Book Antiqua" w:hAnsi="Book Antiqua"/>
                <w:bCs/>
                <w:sz w:val="19"/>
                <w:szCs w:val="19"/>
              </w:rPr>
              <w:t>João, pipoqueiro em uma pequena cidade do interior do país, que acabara de ser empossado como vereador, procurou o defensor público da comarca e informou que almejava ajuizar a ação constitucional cabível em face dos engenhos produtores de açúcar, que considerava responsáveis pela diminuição da qualidade do ar e pelo fato de as praças da cidade ficarem cobertas de fuligem em determinados períodos do ano, o que impedia a sua utilização pelos munícipes.</w:t>
            </w:r>
            <w:r>
              <w:rPr>
                <w:rFonts w:ascii="Book Antiqua" w:hAnsi="Book Antiqua"/>
                <w:bCs/>
                <w:sz w:val="19"/>
                <w:szCs w:val="19"/>
              </w:rPr>
              <w:t xml:space="preserve"> </w:t>
            </w:r>
            <w:r w:rsidRPr="00A325A4">
              <w:rPr>
                <w:rFonts w:ascii="Book Antiqua" w:hAnsi="Book Antiqua"/>
                <w:bCs/>
                <w:sz w:val="19"/>
                <w:szCs w:val="19"/>
              </w:rPr>
              <w:t>Ao ouvir a narrativa, o defensor público respondeu, corretamente, que a ação a ser ajuizada é o(a):</w:t>
            </w:r>
            <w:r>
              <w:rPr>
                <w:rFonts w:ascii="Book Antiqua" w:hAnsi="Book Antiqua"/>
                <w:bCs/>
                <w:sz w:val="19"/>
                <w:szCs w:val="19"/>
              </w:rPr>
              <w:t xml:space="preserve"> </w:t>
            </w:r>
            <w:r w:rsidRPr="00A325A4">
              <w:rPr>
                <w:rFonts w:ascii="Book Antiqua" w:hAnsi="Book Antiqua"/>
                <w:bCs/>
                <w:sz w:val="19"/>
                <w:szCs w:val="19"/>
              </w:rPr>
              <w:t>ação popular</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1BD2A83" w14:textId="77777777" w:rsidR="00E04F1A" w:rsidRDefault="00E04F1A" w:rsidP="00BF4472">
            <w:pPr>
              <w:jc w:val="both"/>
              <w:rPr>
                <w:rFonts w:ascii="Book Antiqua" w:hAnsi="Book Antiqua"/>
                <w:b/>
                <w:sz w:val="19"/>
                <w:szCs w:val="19"/>
              </w:rPr>
            </w:pPr>
          </w:p>
          <w:p w14:paraId="2476D515" w14:textId="448AB42E" w:rsidR="00DF0D31" w:rsidRPr="00DF0D31" w:rsidRDefault="00DF0D31" w:rsidP="00BF4472">
            <w:pPr>
              <w:jc w:val="both"/>
              <w:rPr>
                <w:rFonts w:ascii="Book Antiqua" w:hAnsi="Book Antiqua"/>
                <w:bCs/>
                <w:sz w:val="19"/>
                <w:szCs w:val="19"/>
              </w:rPr>
            </w:pPr>
            <w:r>
              <w:rPr>
                <w:rFonts w:ascii="Book Antiqua" w:hAnsi="Book Antiqua"/>
                <w:b/>
                <w:sz w:val="19"/>
                <w:szCs w:val="19"/>
              </w:rPr>
              <w:t>(</w:t>
            </w:r>
            <w:r w:rsidRPr="00DF0D31">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DF0D31">
              <w:rPr>
                <w:rFonts w:ascii="Book Antiqua" w:hAnsi="Book Antiqua"/>
                <w:bCs/>
                <w:sz w:val="19"/>
                <w:szCs w:val="19"/>
              </w:rPr>
              <w:t>Considere ter ocorrido a propositura de ação popular por Ágata e Antônia, cidadãs porto-alegrenses, contra ato da Prefeitura Municipal de Uruguaiana. A ação tem por objetivo fomentar a preservação de patrimônio artístico-cultural da cidade interiorana. Pode-se afirmar que</w:t>
            </w:r>
            <w:r>
              <w:rPr>
                <w:rFonts w:ascii="Book Antiqua" w:hAnsi="Book Antiqua"/>
                <w:bCs/>
                <w:sz w:val="19"/>
                <w:szCs w:val="19"/>
              </w:rPr>
              <w:t xml:space="preserve"> </w:t>
            </w:r>
            <w:r w:rsidRPr="00DF0D31">
              <w:rPr>
                <w:rFonts w:ascii="Book Antiqua" w:hAnsi="Book Antiqua"/>
                <w:bCs/>
                <w:sz w:val="19"/>
                <w:szCs w:val="19"/>
              </w:rPr>
              <w:t>o litisconsórcio ativo formado é facultativo e unitário.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154E64AD" w14:textId="77777777" w:rsidR="00DF0D31" w:rsidRDefault="00DF0D31" w:rsidP="00BF4472">
            <w:pPr>
              <w:jc w:val="both"/>
              <w:rPr>
                <w:rFonts w:ascii="Book Antiqua" w:hAnsi="Book Antiqua"/>
                <w:b/>
                <w:sz w:val="19"/>
                <w:szCs w:val="19"/>
              </w:rPr>
            </w:pPr>
          </w:p>
          <w:p w14:paraId="735BFE5F" w14:textId="37C0097B" w:rsidR="00DF0D31" w:rsidRPr="00DF0D31" w:rsidRDefault="00DF0D31" w:rsidP="00DF0D31">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Pr="00427172">
              <w:rPr>
                <w:rFonts w:ascii="Book Antiqua" w:hAnsi="Book Antiqua"/>
                <w:bCs/>
                <w:sz w:val="19"/>
                <w:szCs w:val="19"/>
              </w:rPr>
              <w:t>:</w:t>
            </w:r>
            <w:r>
              <w:rPr>
                <w:rFonts w:ascii="Book Antiqua" w:hAnsi="Book Antiqua"/>
                <w:bCs/>
                <w:sz w:val="19"/>
                <w:szCs w:val="19"/>
              </w:rPr>
              <w:t xml:space="preserve"> </w:t>
            </w:r>
            <w:r w:rsidRPr="00DF0D31">
              <w:rPr>
                <w:rFonts w:ascii="Book Antiqua" w:hAnsi="Book Antiqua"/>
                <w:bCs/>
                <w:sz w:val="19"/>
                <w:szCs w:val="19"/>
              </w:rPr>
              <w:t xml:space="preserve">No caso </w:t>
            </w:r>
            <w:r>
              <w:rPr>
                <w:rFonts w:ascii="Book Antiqua" w:hAnsi="Book Antiqua"/>
                <w:bCs/>
                <w:sz w:val="19"/>
                <w:szCs w:val="19"/>
              </w:rPr>
              <w:t>em tela</w:t>
            </w:r>
            <w:r w:rsidRPr="00DF0D31">
              <w:rPr>
                <w:rFonts w:ascii="Book Antiqua" w:hAnsi="Book Antiqua"/>
                <w:bCs/>
                <w:sz w:val="19"/>
                <w:szCs w:val="19"/>
              </w:rPr>
              <w:t xml:space="preserve">, o litisconsórcio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porque não existe nenhuma circunstância que imponha a necessidade de que </w:t>
            </w:r>
            <w:r>
              <w:rPr>
                <w:rFonts w:ascii="Book Antiqua" w:hAnsi="Book Antiqua"/>
                <w:bCs/>
                <w:sz w:val="19"/>
                <w:szCs w:val="19"/>
              </w:rPr>
              <w:t>dois ou mais</w:t>
            </w:r>
            <w:r w:rsidRPr="00DF0D31">
              <w:rPr>
                <w:rFonts w:ascii="Book Antiqua" w:hAnsi="Book Antiqua"/>
                <w:bCs/>
                <w:sz w:val="19"/>
                <w:szCs w:val="19"/>
              </w:rPr>
              <w:t xml:space="preserve"> cidadãos proponham a ação popular, de forma que apenas </w:t>
            </w:r>
            <w:r>
              <w:rPr>
                <w:rFonts w:ascii="Book Antiqua" w:hAnsi="Book Antiqua"/>
                <w:bCs/>
                <w:sz w:val="19"/>
                <w:szCs w:val="19"/>
              </w:rPr>
              <w:t>um</w:t>
            </w:r>
            <w:r w:rsidRPr="00DF0D31">
              <w:rPr>
                <w:rFonts w:ascii="Book Antiqua" w:hAnsi="Book Antiqua"/>
                <w:bCs/>
                <w:sz w:val="19"/>
                <w:szCs w:val="19"/>
              </w:rPr>
              <w:t xml:space="preserve"> cidadão seria legitimado, tanto que o art. 1º, Lei Ação Popular, dispõe</w:t>
            </w:r>
            <w:r>
              <w:rPr>
                <w:rFonts w:ascii="Book Antiqua" w:hAnsi="Book Antiqua"/>
                <w:bCs/>
                <w:sz w:val="19"/>
                <w:szCs w:val="19"/>
              </w:rPr>
              <w:t xml:space="preserve"> que</w:t>
            </w:r>
            <w:r w:rsidRPr="00DF0D31">
              <w:rPr>
                <w:rFonts w:ascii="Book Antiqua" w:hAnsi="Book Antiqua"/>
                <w:bCs/>
                <w:sz w:val="19"/>
                <w:szCs w:val="19"/>
              </w:rPr>
              <w:t xml:space="preserve"> </w:t>
            </w:r>
            <w:r>
              <w:rPr>
                <w:rFonts w:ascii="Book Antiqua" w:hAnsi="Book Antiqua"/>
                <w:bCs/>
                <w:i/>
                <w:iCs/>
                <w:sz w:val="19"/>
                <w:szCs w:val="19"/>
              </w:rPr>
              <w:t>“</w:t>
            </w:r>
            <w:r w:rsidRPr="00DF0D31">
              <w:rPr>
                <w:rFonts w:ascii="Book Antiqua" w:hAnsi="Book Antiqua"/>
                <w:bCs/>
                <w:i/>
                <w:iCs/>
                <w:sz w:val="19"/>
                <w:szCs w:val="19"/>
              </w:rPr>
              <w:t>qualquer cidadão será parte legítima...”</w:t>
            </w:r>
            <w:r>
              <w:rPr>
                <w:rFonts w:ascii="Book Antiqua" w:hAnsi="Book Antiqua"/>
                <w:bCs/>
                <w:sz w:val="19"/>
                <w:szCs w:val="19"/>
              </w:rPr>
              <w:t xml:space="preserve">. </w:t>
            </w:r>
            <w:r w:rsidRPr="00DF0D31">
              <w:rPr>
                <w:rFonts w:ascii="Book Antiqua" w:hAnsi="Book Antiqua"/>
                <w:bCs/>
                <w:sz w:val="19"/>
                <w:szCs w:val="19"/>
              </w:rPr>
              <w:t xml:space="preserve">Por outro lado, o litisconsórcio é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xml:space="preserve"> porque não existe a possibilidade de a sentença ser favorável para um cidadão e desfavorável para o outro, por exemplo, de modo que o objeto é indivisível por se tratar de um direito que pertence à coletividade.</w:t>
            </w:r>
            <w:r>
              <w:rPr>
                <w:rFonts w:ascii="Book Antiqua" w:hAnsi="Book Antiqua"/>
                <w:bCs/>
                <w:sz w:val="19"/>
                <w:szCs w:val="19"/>
              </w:rPr>
              <w:t xml:space="preserve"> Em resumo, o</w:t>
            </w:r>
            <w:r w:rsidRPr="00DF0D31">
              <w:rPr>
                <w:rFonts w:ascii="Book Antiqua" w:hAnsi="Book Antiqua"/>
                <w:bCs/>
                <w:sz w:val="19"/>
                <w:szCs w:val="19"/>
              </w:rPr>
              <w:t xml:space="preserve"> litisconsórcio na ação popular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tendo em vista que pode ou não se formar, e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pois a decisão deve ser uniforme, não se admitindo julgamento diverso em face de cada litisconsorte, em virtude da incindibilidade da relação jurídica pleiteada.</w:t>
            </w:r>
          </w:p>
          <w:p w14:paraId="021D64A3" w14:textId="2B3A6B43" w:rsidR="00DF0D31" w:rsidRDefault="00DF0D31" w:rsidP="00BF4472">
            <w:pPr>
              <w:jc w:val="both"/>
              <w:rPr>
                <w:rFonts w:ascii="Book Antiqua" w:hAnsi="Book Antiqua"/>
                <w:b/>
                <w:sz w:val="19"/>
                <w:szCs w:val="19"/>
              </w:rPr>
            </w:pPr>
          </w:p>
          <w:p w14:paraId="777EBF42" w14:textId="77777777" w:rsidR="00751F7E" w:rsidRDefault="00751F7E" w:rsidP="00751F7E">
            <w:pPr>
              <w:jc w:val="both"/>
              <w:rPr>
                <w:rFonts w:ascii="Book Antiqua" w:hAnsi="Book Antiqua"/>
                <w:bCs/>
                <w:sz w:val="19"/>
                <w:szCs w:val="19"/>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751F7E">
              <w:rPr>
                <w:rFonts w:ascii="Book Antiqua" w:eastAsia="Times New Roman" w:hAnsi="Book Antiqua" w:cs="Times New Roman"/>
                <w:bCs/>
                <w:sz w:val="19"/>
                <w:szCs w:val="19"/>
                <w:lang w:eastAsia="pt-BR"/>
              </w:rPr>
              <w:t xml:space="preserve">, seguindo a tendência das Constituições contemporâneas, consagra um grande conjunto de direitos ao indivíduo. Com o intuito de assegurar efetividade a esses direitos, institui, paralelamente, as denominadas garantias, sendo que, entre essas garantias, destacam-se os remédios constitucionais, ou remédios jurídicos. Essa expressão se refere à denominação dos </w:t>
            </w:r>
            <w:r w:rsidRPr="00751F7E">
              <w:rPr>
                <w:rFonts w:ascii="Book Antiqua" w:eastAsia="Times New Roman" w:hAnsi="Book Antiqua" w:cs="Times New Roman"/>
                <w:bCs/>
                <w:sz w:val="19"/>
                <w:szCs w:val="19"/>
                <w:lang w:eastAsia="pt-BR"/>
              </w:rPr>
              <w:lastRenderedPageBreak/>
              <w:t>instrumentos previstos no ordenamento jurídico brasileiro que deveriam ser de conhecimento de todos os cidadãos de nosso país, porquanto visam assegurar o exercício dos direitos fundamentais conferidos. Tendo em vista esses instrumentos de proteção, assinale a alternativa que coaduna com os ditames do ordenamento jurídico e sua interpretação jurisprudencial</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A ação popular trata-se de remédio com previsão desde a Constituição Federal de 1934 (art. 113, inc. 38). Como tal ação está pautada no exercício da cidadania, a legitimidade ativa para o ingresso em juízo depende da regularidade dos direitos políticos.</w:t>
            </w:r>
          </w:p>
          <w:p w14:paraId="547C40F5" w14:textId="77777777" w:rsidR="00751F7E" w:rsidRDefault="00751F7E" w:rsidP="00751F7E">
            <w:pPr>
              <w:jc w:val="both"/>
              <w:rPr>
                <w:rFonts w:ascii="Book Antiqua" w:eastAsia="Times New Roman" w:hAnsi="Book Antiqua" w:cs="Times New Roman"/>
                <w:bCs/>
                <w:sz w:val="19"/>
                <w:szCs w:val="19"/>
                <w:lang w:eastAsia="pt-BR"/>
              </w:rPr>
            </w:pPr>
          </w:p>
          <w:p w14:paraId="3DD4EC1E" w14:textId="796A8E52" w:rsidR="00751F7E" w:rsidRDefault="00751F7E" w:rsidP="00751F7E">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27172">
              <w:rPr>
                <w:rFonts w:ascii="Book Antiqua" w:hAnsi="Book Antiqua"/>
                <w:b/>
                <w:i/>
                <w:iCs/>
                <w:color w:val="FF0000"/>
                <w:sz w:val="19"/>
                <w:szCs w:val="19"/>
                <w:highlight w:val="green"/>
              </w:rPr>
              <w:t>MPT-2015</w:t>
            </w:r>
            <w:r>
              <w:rPr>
                <w:rFonts w:ascii="Book Antiqua" w:hAnsi="Book Antiqua"/>
                <w:b/>
                <w:i/>
                <w:iCs/>
                <w:color w:val="FF0000"/>
                <w:sz w:val="19"/>
                <w:szCs w:val="19"/>
              </w:rPr>
              <w:t>: #</w:t>
            </w:r>
            <w:r w:rsidRPr="00427172">
              <w:rPr>
                <w:rFonts w:ascii="Book Antiqua" w:hAnsi="Book Antiqua"/>
                <w:b/>
                <w:i/>
                <w:iCs/>
                <w:color w:val="FF0000"/>
                <w:sz w:val="19"/>
                <w:szCs w:val="19"/>
                <w:highlight w:val="green"/>
              </w:rPr>
              <w:t>DPESC-2021</w:t>
            </w:r>
            <w:r w:rsidR="00BC7264">
              <w:rPr>
                <w:rFonts w:ascii="Book Antiqua" w:hAnsi="Book Antiqua"/>
                <w:b/>
                <w:i/>
                <w:iCs/>
                <w:color w:val="FF0000"/>
                <w:sz w:val="19"/>
                <w:szCs w:val="19"/>
              </w:rPr>
              <w:t xml:space="preserve">: </w:t>
            </w:r>
            <w:r>
              <w:rPr>
                <w:rFonts w:ascii="Book Antiqua" w:hAnsi="Book Antiqua"/>
                <w:b/>
                <w:i/>
                <w:iCs/>
                <w:color w:val="FF0000"/>
                <w:sz w:val="19"/>
                <w:szCs w:val="19"/>
              </w:rPr>
              <w:t>#</w:t>
            </w:r>
            <w:r w:rsidRPr="003179C2">
              <w:rPr>
                <w:rFonts w:ascii="Book Antiqua" w:hAnsi="Book Antiqua"/>
                <w:b/>
                <w:i/>
                <w:iCs/>
                <w:color w:val="FF0000"/>
                <w:sz w:val="19"/>
                <w:szCs w:val="19"/>
                <w:highlight w:val="green"/>
              </w:rPr>
              <w:t>MPMS-2022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Pr>
                <w:rFonts w:ascii="Book Antiqua" w:hAnsi="Book Antiqua"/>
                <w:b/>
                <w:i/>
                <w:iCs/>
                <w:color w:val="FF0000"/>
                <w:sz w:val="19"/>
                <w:szCs w:val="19"/>
              </w:rPr>
              <w:t>:</w:t>
            </w:r>
            <w:r w:rsidR="006C524A">
              <w:rPr>
                <w:rFonts w:ascii="Book Antiqua" w:hAnsi="Book Antiqua"/>
                <w:b/>
                <w:i/>
                <w:iCs/>
                <w:color w:val="FF0000"/>
                <w:sz w:val="19"/>
                <w:szCs w:val="19"/>
              </w:rPr>
              <w:t xml:space="preserve"> #</w:t>
            </w:r>
            <w:r w:rsidR="006C524A" w:rsidRPr="00BC7264">
              <w:rPr>
                <w:rFonts w:ascii="Book Antiqua" w:hAnsi="Book Antiqua"/>
                <w:b/>
                <w:i/>
                <w:iCs/>
                <w:color w:val="FF0000"/>
                <w:sz w:val="19"/>
                <w:szCs w:val="19"/>
                <w:highlight w:val="green"/>
              </w:rPr>
              <w:t>MPGO-202</w:t>
            </w:r>
            <w:r w:rsidR="006C524A">
              <w:rPr>
                <w:rFonts w:ascii="Book Antiqua" w:hAnsi="Book Antiqua"/>
                <w:b/>
                <w:i/>
                <w:iCs/>
                <w:color w:val="FF0000"/>
                <w:sz w:val="19"/>
                <w:szCs w:val="19"/>
                <w:highlight w:val="green"/>
              </w:rPr>
              <w:t>2/2024</w:t>
            </w:r>
            <w:r w:rsidR="00100191">
              <w:rPr>
                <w:rFonts w:ascii="Book Antiqua" w:hAnsi="Book Antiqua"/>
                <w:b/>
                <w:i/>
                <w:iCs/>
                <w:color w:val="FF0000"/>
                <w:sz w:val="19"/>
                <w:szCs w:val="19"/>
              </w:rPr>
              <w:t>: #</w:t>
            </w:r>
            <w:r w:rsidR="00100191" w:rsidRPr="00100191">
              <w:rPr>
                <w:rFonts w:ascii="Book Antiqua" w:hAnsi="Book Antiqua"/>
                <w:b/>
                <w:i/>
                <w:iCs/>
                <w:color w:val="FF0000"/>
                <w:sz w:val="19"/>
                <w:szCs w:val="19"/>
                <w:highlight w:val="green"/>
              </w:rPr>
              <w:t>DPEAC-2024</w:t>
            </w:r>
            <w:r w:rsidR="006C524A">
              <w:rPr>
                <w:rFonts w:ascii="Book Antiqua" w:hAnsi="Book Antiqua"/>
                <w:b/>
                <w:i/>
                <w:iCs/>
                <w:color w:val="FF0000"/>
                <w:sz w:val="19"/>
                <w:szCs w:val="19"/>
              </w:rPr>
              <w:t>:</w:t>
            </w:r>
            <w:r>
              <w:rPr>
                <w:rFonts w:ascii="Book Antiqua" w:hAnsi="Book Antiqua"/>
                <w:b/>
                <w:i/>
                <w:iCs/>
                <w:color w:val="FF0000"/>
                <w:sz w:val="19"/>
                <w:szCs w:val="19"/>
              </w:rPr>
              <w:t xml:space="preserve"> #</w:t>
            </w:r>
            <w:r w:rsidRPr="003179C2">
              <w:rPr>
                <w:rFonts w:ascii="Book Antiqua" w:hAnsi="Book Antiqua"/>
                <w:b/>
                <w:i/>
                <w:iCs/>
                <w:color w:val="FF0000"/>
                <w:sz w:val="19"/>
                <w:szCs w:val="19"/>
                <w:highlight w:val="green"/>
              </w:rPr>
              <w:t>AOCP</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CESPE</w:t>
            </w:r>
            <w:r>
              <w:rPr>
                <w:rFonts w:ascii="Book Antiqua" w:hAnsi="Book Antiqua"/>
                <w:b/>
                <w:i/>
                <w:iCs/>
                <w:color w:val="FF0000"/>
                <w:sz w:val="19"/>
                <w:szCs w:val="19"/>
              </w:rPr>
              <w:t>: #</w:t>
            </w:r>
            <w:r w:rsidRPr="00427172">
              <w:rPr>
                <w:rFonts w:ascii="Book Antiqua" w:hAnsi="Book Antiqua"/>
                <w:b/>
                <w:i/>
                <w:iCs/>
                <w:color w:val="FF0000"/>
                <w:sz w:val="19"/>
                <w:szCs w:val="19"/>
                <w:highlight w:val="green"/>
              </w:rPr>
              <w:t>FCC</w:t>
            </w:r>
            <w:r w:rsidR="00BC7264">
              <w:rPr>
                <w:rFonts w:ascii="Book Antiqua" w:hAnsi="Book Antiqua"/>
                <w:b/>
                <w:i/>
                <w:iCs/>
                <w:color w:val="FF0000"/>
                <w:sz w:val="19"/>
                <w:szCs w:val="19"/>
              </w:rPr>
              <w:t>: #</w:t>
            </w:r>
            <w:r w:rsidR="00BC7264" w:rsidRPr="00BC7264">
              <w:rPr>
                <w:rFonts w:ascii="Book Antiqua" w:hAnsi="Book Antiqua"/>
                <w:b/>
                <w:i/>
                <w:iCs/>
                <w:color w:val="FF0000"/>
                <w:sz w:val="19"/>
                <w:szCs w:val="19"/>
                <w:highlight w:val="green"/>
              </w:rPr>
              <w:t>FGV</w:t>
            </w:r>
            <w:r w:rsidRPr="00427172">
              <w:rPr>
                <w:rFonts w:ascii="Book Antiqua" w:hAnsi="Book Antiqua"/>
                <w:bCs/>
                <w:sz w:val="19"/>
                <w:szCs w:val="19"/>
              </w:rPr>
              <w:t>: Acerca dos antecedentes históricos da ação popular, Bernardo Gonçalves Fernandes explica: “</w:t>
            </w:r>
            <w:r w:rsidRPr="00427172">
              <w:rPr>
                <w:rFonts w:ascii="Book Antiqua" w:hAnsi="Book Antiqua"/>
                <w:bCs/>
                <w:i/>
                <w:iCs/>
                <w:sz w:val="19"/>
                <w:szCs w:val="19"/>
              </w:rPr>
              <w:t xml:space="preserve">Sustenta a doutrina que a ação popular tem uma origem remota advinda do Direito romano e uma origem próxima que remonta ao século XIX, nas intituladas Leis Comunais da Bélgica de 1836 e França de 1837. No Brasil, a ação popular surge </w:t>
            </w:r>
            <w:r w:rsidRPr="00720C8D">
              <w:rPr>
                <w:rFonts w:ascii="Book Antiqua" w:hAnsi="Book Antiqua"/>
                <w:b/>
                <w:i/>
                <w:iCs/>
                <w:sz w:val="19"/>
                <w:szCs w:val="19"/>
                <w:highlight w:val="yellow"/>
              </w:rPr>
              <w:t>na Constituição de 1934</w:t>
            </w:r>
            <w:r w:rsidRPr="00427172">
              <w:rPr>
                <w:rFonts w:ascii="Book Antiqua" w:hAnsi="Book Antiqua"/>
                <w:bCs/>
                <w:i/>
                <w:iCs/>
                <w:sz w:val="19"/>
                <w:szCs w:val="19"/>
              </w:rPr>
              <w:t xml:space="preserve"> (n° 38, art. 113), desaparece na Constituição Polaca de 1937 e volta na Constituição de 1946 (art. 141, parágrafo 38), e na seguinte de 1967 (art. 150, parágrafo 31; e na Emenda Constitucional n° 01 de 1969, art. 153, parágrafo 31). Atualmente, encontra-se no art. 5°, LXX</w:t>
            </w:r>
            <w:r>
              <w:rPr>
                <w:rFonts w:ascii="Book Antiqua" w:hAnsi="Book Antiqua"/>
                <w:bCs/>
                <w:i/>
                <w:iCs/>
                <w:sz w:val="19"/>
                <w:szCs w:val="19"/>
              </w:rPr>
              <w:t>III</w:t>
            </w:r>
            <w:r w:rsidRPr="00427172">
              <w:rPr>
                <w:rFonts w:ascii="Book Antiqua" w:hAnsi="Book Antiqua"/>
                <w:bCs/>
                <w:i/>
                <w:iCs/>
                <w:sz w:val="19"/>
                <w:szCs w:val="19"/>
              </w:rPr>
              <w:t>, da Constituição da República de 1988</w:t>
            </w:r>
            <w:r w:rsidRPr="00427172">
              <w:rPr>
                <w:rFonts w:ascii="Book Antiqua" w:hAnsi="Book Antiqua"/>
                <w:bCs/>
                <w:sz w:val="19"/>
                <w:szCs w:val="19"/>
              </w:rPr>
              <w:t>.</w:t>
            </w:r>
            <w:r>
              <w:rPr>
                <w:rFonts w:ascii="Book Antiqua" w:hAnsi="Book Antiqua"/>
                <w:bCs/>
                <w:sz w:val="19"/>
                <w:szCs w:val="19"/>
              </w:rPr>
              <w:t xml:space="preserve"> (Fonte: </w:t>
            </w:r>
            <w:r w:rsidRPr="00513087">
              <w:rPr>
                <w:rFonts w:ascii="Book Antiqua" w:hAnsi="Book Antiqua"/>
                <w:bCs/>
                <w:sz w:val="19"/>
                <w:szCs w:val="19"/>
              </w:rPr>
              <w:t>FERNANDES, Bernardo Gonçalves. Curso de Direito Constitucional. 9. ed. Salvador. JusPODIVM, 2017, p</w:t>
            </w:r>
            <w:r>
              <w:rPr>
                <w:rFonts w:ascii="Book Antiqua" w:hAnsi="Book Antiqua"/>
                <w:bCs/>
                <w:sz w:val="19"/>
                <w:szCs w:val="19"/>
              </w:rPr>
              <w:t>p</w:t>
            </w:r>
            <w:r w:rsidRPr="00513087">
              <w:rPr>
                <w:rFonts w:ascii="Book Antiqua" w:hAnsi="Book Antiqua"/>
                <w:bCs/>
                <w:sz w:val="19"/>
                <w:szCs w:val="19"/>
              </w:rPr>
              <w:t xml:space="preserve">. </w:t>
            </w:r>
            <w:r>
              <w:rPr>
                <w:rFonts w:ascii="Book Antiqua" w:hAnsi="Book Antiqua"/>
                <w:bCs/>
                <w:sz w:val="19"/>
                <w:szCs w:val="19"/>
              </w:rPr>
              <w:t>652-653)</w:t>
            </w:r>
            <w:r w:rsidRPr="00513087">
              <w:rPr>
                <w:rFonts w:ascii="Book Antiqua" w:hAnsi="Book Antiqua"/>
                <w:bCs/>
                <w:sz w:val="19"/>
                <w:szCs w:val="19"/>
              </w:rPr>
              <w:t>.</w:t>
            </w:r>
            <w:r>
              <w:rPr>
                <w:rFonts w:ascii="Book Antiqua" w:hAnsi="Book Antiqua"/>
                <w:bCs/>
                <w:sz w:val="19"/>
                <w:szCs w:val="19"/>
              </w:rPr>
              <w:t xml:space="preserve"> Na esfera constitucional, cumpre ressaltar que a</w:t>
            </w:r>
            <w:r w:rsidRPr="001F270E">
              <w:rPr>
                <w:rFonts w:ascii="Book Antiqua" w:hAnsi="Book Antiqua"/>
                <w:bCs/>
                <w:sz w:val="19"/>
                <w:szCs w:val="19"/>
              </w:rPr>
              <w:t xml:space="preserve"> </w:t>
            </w:r>
            <w:r w:rsidRPr="00BF4472">
              <w:rPr>
                <w:rFonts w:ascii="Book Antiqua" w:hAnsi="Book Antiqua"/>
                <w:bCs/>
                <w:sz w:val="19"/>
                <w:szCs w:val="19"/>
              </w:rPr>
              <w:t xml:space="preserve">primeira Constituição a dispor sobre a ação popular foi a de 1934, em seu art. 113, n. 38. Contudo, ela foi suprimida na Constituição de 1937, </w:t>
            </w:r>
            <w:r w:rsidRPr="00751F7E">
              <w:rPr>
                <w:rFonts w:ascii="Book Antiqua" w:hAnsi="Book Antiqua"/>
                <w:b/>
                <w:sz w:val="19"/>
                <w:szCs w:val="19"/>
                <w:highlight w:val="yellow"/>
              </w:rPr>
              <w:t>retornando com a de 1946</w:t>
            </w:r>
            <w:r w:rsidRPr="00BF4472">
              <w:rPr>
                <w:rFonts w:ascii="Book Antiqua" w:hAnsi="Book Antiqua"/>
                <w:bCs/>
                <w:sz w:val="19"/>
                <w:szCs w:val="19"/>
              </w:rPr>
              <w:t>.</w:t>
            </w:r>
            <w:r>
              <w:rPr>
                <w:rFonts w:ascii="Book Antiqua" w:hAnsi="Book Antiqua"/>
                <w:bCs/>
                <w:sz w:val="19"/>
                <w:szCs w:val="19"/>
              </w:rPr>
              <w:t xml:space="preserve"> Em suma, p</w:t>
            </w:r>
            <w:r w:rsidRPr="00720C8D">
              <w:rPr>
                <w:rFonts w:ascii="Book Antiqua" w:hAnsi="Book Antiqua"/>
                <w:bCs/>
                <w:sz w:val="19"/>
                <w:szCs w:val="19"/>
              </w:rPr>
              <w:t>revista originalmente na Constituição de 1934, a ação popular foi o primeiro instrumento processual voltado à tutela de direitos transindividuais no ordenamento jurídico brasileiro.</w:t>
            </w:r>
          </w:p>
          <w:tbl>
            <w:tblPr>
              <w:tblStyle w:val="Tabelacomgrade"/>
              <w:tblW w:w="0" w:type="auto"/>
              <w:tblLook w:val="04A0" w:firstRow="1" w:lastRow="0" w:firstColumn="1" w:lastColumn="0" w:noHBand="0" w:noVBand="1"/>
            </w:tblPr>
            <w:tblGrid>
              <w:gridCol w:w="8268"/>
            </w:tblGrid>
            <w:tr w:rsidR="00751F7E" w14:paraId="55628EAB" w14:textId="77777777" w:rsidTr="007603F2">
              <w:tc>
                <w:tcPr>
                  <w:tcW w:w="8268" w:type="dxa"/>
                  <w:shd w:val="clear" w:color="auto" w:fill="FFFFFF" w:themeFill="background1"/>
                </w:tcPr>
                <w:p w14:paraId="2C731111" w14:textId="77777777" w:rsidR="00751F7E" w:rsidRPr="00751F7E" w:rsidRDefault="00751F7E" w:rsidP="00751F7E">
                  <w:pPr>
                    <w:jc w:val="both"/>
                    <w:rPr>
                      <w:rFonts w:ascii="Book Antiqua" w:hAnsi="Book Antiqua"/>
                      <w:b/>
                      <w:sz w:val="19"/>
                      <w:szCs w:val="19"/>
                    </w:rPr>
                  </w:pP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
                      <w:sz w:val="18"/>
                      <w:szCs w:val="18"/>
                      <w:highlight w:val="yellow"/>
                      <w:lang w:eastAsia="pt-BR"/>
                    </w:rPr>
                    <w:t>MPT-2015</w:t>
                  </w: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Cs/>
                      <w:sz w:val="18"/>
                      <w:szCs w:val="18"/>
                      <w:lang w:eastAsia="pt-BR"/>
                    </w:rPr>
                    <w:t>: Analise a seguinte proposição a respeito das ações constitucionais: A ação popular está presente no sistema jurídico brasileiro de forma contínua desde a Constituição de 1946.</w:t>
                  </w:r>
                </w:p>
              </w:tc>
            </w:tr>
          </w:tbl>
          <w:p w14:paraId="410819A0" w14:textId="77777777" w:rsidR="00751F7E" w:rsidRDefault="00751F7E" w:rsidP="00751F7E">
            <w:pPr>
              <w:jc w:val="both"/>
              <w:rPr>
                <w:rFonts w:ascii="Book Antiqua" w:eastAsia="Times New Roman" w:hAnsi="Book Antiqua" w:cs="Times New Roman"/>
                <w:b/>
                <w:sz w:val="19"/>
                <w:szCs w:val="19"/>
                <w:lang w:eastAsia="pt-BR"/>
              </w:rPr>
            </w:pPr>
          </w:p>
          <w:p w14:paraId="1A1B4B21" w14:textId="732F1269" w:rsidR="008B10AA" w:rsidRDefault="008B10AA" w:rsidP="00BF4472">
            <w:pPr>
              <w:jc w:val="both"/>
              <w:rPr>
                <w:rFonts w:ascii="Book Antiqua" w:eastAsia="Times New Roman" w:hAnsi="Book Antiqua" w:cs="Times New Roman"/>
                <w:b/>
                <w:sz w:val="19"/>
                <w:szCs w:val="19"/>
                <w:lang w:eastAsia="pt-BR"/>
              </w:rPr>
            </w:pPr>
            <w:r>
              <w:rPr>
                <w:rFonts w:ascii="Book Antiqua" w:hAnsi="Book Antiqua"/>
                <w:b/>
                <w:sz w:val="19"/>
                <w:szCs w:val="19"/>
              </w:rPr>
              <w:t>(</w:t>
            </w:r>
            <w:r w:rsidRPr="005A7B93">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BF5D3F">
              <w:rPr>
                <w:rFonts w:ascii="Book Antiqua" w:hAnsi="Book Antiqua"/>
                <w:bCs/>
                <w:sz w:val="19"/>
                <w:szCs w:val="19"/>
              </w:rPr>
              <w:t>Acerca da ação popular:</w:t>
            </w:r>
            <w:r>
              <w:rPr>
                <w:rFonts w:ascii="Book Antiqua" w:hAnsi="Book Antiqua"/>
                <w:bCs/>
                <w:sz w:val="19"/>
                <w:szCs w:val="19"/>
              </w:rPr>
              <w:t xml:space="preserve"> </w:t>
            </w:r>
            <w:r w:rsidRPr="00BF5D3F">
              <w:rPr>
                <w:rFonts w:ascii="Book Antiqua" w:hAnsi="Book Antiqua"/>
                <w:bCs/>
                <w:sz w:val="19"/>
                <w:szCs w:val="19"/>
              </w:rPr>
              <w:t>Abrange, dentre seus possíveis objetos, a defesa do patrimônio público.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2BBE04CA" w14:textId="77777777" w:rsidR="008B10AA" w:rsidRDefault="008B10AA" w:rsidP="00BF4472">
            <w:pPr>
              <w:jc w:val="both"/>
              <w:rPr>
                <w:rFonts w:ascii="Book Antiqua" w:eastAsia="Times New Roman" w:hAnsi="Book Antiqua" w:cs="Times New Roman"/>
                <w:b/>
                <w:sz w:val="19"/>
                <w:szCs w:val="19"/>
                <w:lang w:eastAsia="pt-BR"/>
              </w:rPr>
            </w:pPr>
          </w:p>
          <w:p w14:paraId="42E4EDC0" w14:textId="64814FDA" w:rsidR="00F44029" w:rsidRPr="00F44029" w:rsidRDefault="00F44029" w:rsidP="00BF447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402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Em relação à ação popular, a Defensoria Pública</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não detém legitimidade para ajuizamento desta ação constitucional, mas nada impede que atue em favor de um cidadão brasileiro, desde que este esteja no pleno gozo dos seus direitos políticos.</w:t>
            </w:r>
            <w:r>
              <w:rPr>
                <w:rFonts w:ascii="Book Antiqua" w:eastAsia="Times New Roman" w:hAnsi="Book Antiqua" w:cs="Times New Roman"/>
                <w:bCs/>
                <w:sz w:val="19"/>
                <w:szCs w:val="19"/>
                <w:lang w:eastAsia="pt-BR"/>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44836E0" w14:textId="77777777" w:rsidR="00F44029" w:rsidRDefault="00F44029" w:rsidP="00BF4472">
            <w:pPr>
              <w:jc w:val="both"/>
              <w:rPr>
                <w:rFonts w:ascii="Book Antiqua" w:eastAsia="Times New Roman" w:hAnsi="Book Antiqua" w:cs="Times New Roman"/>
                <w:b/>
                <w:sz w:val="19"/>
                <w:szCs w:val="19"/>
                <w:lang w:eastAsia="pt-BR"/>
              </w:rPr>
            </w:pPr>
          </w:p>
          <w:p w14:paraId="5CFF3C52" w14:textId="23486410" w:rsidR="00F44029" w:rsidRDefault="00F44029" w:rsidP="00BF4472">
            <w:pPr>
              <w:jc w:val="both"/>
              <w:rPr>
                <w:rFonts w:ascii="Book Antiqua" w:eastAsia="Times New Roman" w:hAnsi="Book Antiqua" w:cs="Times New Roman"/>
                <w:b/>
                <w:sz w:val="19"/>
                <w:szCs w:val="19"/>
                <w:lang w:eastAsia="pt-BR"/>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00632285">
              <w:rPr>
                <w:rFonts w:ascii="Book Antiqua" w:hAnsi="Book Antiqua"/>
                <w:b/>
                <w:i/>
                <w:iCs/>
                <w:color w:val="FF0000"/>
                <w:sz w:val="19"/>
                <w:szCs w:val="19"/>
              </w:rPr>
              <w:t xml:space="preserve">: </w:t>
            </w:r>
            <w:r w:rsidR="00632285">
              <w:rPr>
                <w:rFonts w:ascii="Book Antiqua" w:eastAsia="Times New Roman" w:hAnsi="Book Antiqua" w:cs="Times New Roman"/>
                <w:b/>
                <w:i/>
                <w:color w:val="FF0000"/>
                <w:sz w:val="19"/>
                <w:szCs w:val="19"/>
                <w:lang w:eastAsia="pt-BR"/>
              </w:rPr>
              <w:t>#</w:t>
            </w:r>
            <w:r w:rsidR="00632285" w:rsidRPr="00CF4874">
              <w:rPr>
                <w:rFonts w:ascii="Book Antiqua" w:eastAsia="Times New Roman" w:hAnsi="Book Antiqua" w:cs="Times New Roman"/>
                <w:b/>
                <w:i/>
                <w:color w:val="FF0000"/>
                <w:sz w:val="19"/>
                <w:szCs w:val="19"/>
                <w:highlight w:val="green"/>
                <w:lang w:eastAsia="pt-BR"/>
              </w:rPr>
              <w:t>DPE</w:t>
            </w:r>
            <w:r w:rsidR="00632285">
              <w:rPr>
                <w:rFonts w:ascii="Book Antiqua" w:eastAsia="Times New Roman" w:hAnsi="Book Antiqua" w:cs="Times New Roman"/>
                <w:b/>
                <w:i/>
                <w:color w:val="FF0000"/>
                <w:sz w:val="19"/>
                <w:szCs w:val="19"/>
                <w:highlight w:val="green"/>
                <w:lang w:eastAsia="pt-BR"/>
              </w:rPr>
              <w:t>RR</w:t>
            </w:r>
            <w:r w:rsidR="00632285" w:rsidRPr="00CF4874">
              <w:rPr>
                <w:rFonts w:ascii="Book Antiqua" w:eastAsia="Times New Roman" w:hAnsi="Book Antiqua" w:cs="Times New Roman"/>
                <w:b/>
                <w:i/>
                <w:color w:val="FF0000"/>
                <w:sz w:val="19"/>
                <w:szCs w:val="19"/>
                <w:highlight w:val="green"/>
                <w:lang w:eastAsia="pt-BR"/>
              </w:rPr>
              <w:t>-20</w:t>
            </w:r>
            <w:r w:rsidR="00632285">
              <w:rPr>
                <w:rFonts w:ascii="Book Antiqua" w:eastAsia="Times New Roman" w:hAnsi="Book Antiqua" w:cs="Times New Roman"/>
                <w:b/>
                <w:i/>
                <w:color w:val="FF0000"/>
                <w:sz w:val="19"/>
                <w:szCs w:val="19"/>
                <w:highlight w:val="green"/>
                <w:lang w:eastAsia="pt-BR"/>
              </w:rPr>
              <w:t>21</w:t>
            </w:r>
            <w:r w:rsidR="00632285">
              <w:rPr>
                <w:rFonts w:ascii="Book Antiqua" w:eastAsia="Times New Roman" w:hAnsi="Book Antiqua" w:cs="Times New Roman"/>
                <w:b/>
                <w:i/>
                <w:color w:val="FF0000"/>
                <w:sz w:val="19"/>
                <w:szCs w:val="19"/>
                <w:lang w:eastAsia="pt-BR"/>
              </w:rPr>
              <w:t>: #</w:t>
            </w:r>
            <w:r w:rsidR="00632285" w:rsidRPr="00CF4874">
              <w:rPr>
                <w:rFonts w:ascii="Book Antiqua" w:eastAsia="Times New Roman" w:hAnsi="Book Antiqua" w:cs="Times New Roman"/>
                <w:b/>
                <w:i/>
                <w:color w:val="FF0000"/>
                <w:sz w:val="19"/>
                <w:szCs w:val="19"/>
                <w:highlight w:val="green"/>
                <w:lang w:eastAsia="pt-BR"/>
              </w:rPr>
              <w:t>DPEMG-20</w:t>
            </w:r>
            <w:r w:rsidR="00632285">
              <w:rPr>
                <w:rFonts w:ascii="Book Antiqua" w:eastAsia="Times New Roman" w:hAnsi="Book Antiqua" w:cs="Times New Roman"/>
                <w:b/>
                <w:i/>
                <w:color w:val="FF0000"/>
                <w:sz w:val="19"/>
                <w:szCs w:val="19"/>
                <w:highlight w:val="green"/>
                <w:lang w:eastAsia="pt-BR"/>
              </w:rPr>
              <w:t>23</w:t>
            </w:r>
            <w:r w:rsidR="00632285">
              <w:rPr>
                <w:rFonts w:ascii="Book Antiqua" w:eastAsia="Times New Roman" w:hAnsi="Book Antiqua" w:cs="Times New Roman"/>
                <w:b/>
                <w:i/>
                <w:color w:val="FF0000"/>
                <w:sz w:val="19"/>
                <w:szCs w:val="19"/>
                <w:lang w:eastAsia="pt-BR"/>
              </w:rPr>
              <w:t>: #</w:t>
            </w:r>
            <w:r w:rsidR="00632285">
              <w:rPr>
                <w:rFonts w:ascii="Book Antiqua" w:eastAsia="Times New Roman" w:hAnsi="Book Antiqua" w:cs="Times New Roman"/>
                <w:b/>
                <w:i/>
                <w:color w:val="FF0000"/>
                <w:sz w:val="19"/>
                <w:szCs w:val="19"/>
                <w:highlight w:val="green"/>
                <w:lang w:eastAsia="pt-BR"/>
              </w:rPr>
              <w:t>FCC</w:t>
            </w:r>
            <w:r w:rsidRPr="00427172">
              <w:rPr>
                <w:rFonts w:ascii="Book Antiqua" w:hAnsi="Book Antiqua"/>
                <w:bCs/>
                <w:sz w:val="19"/>
                <w:szCs w:val="19"/>
              </w:rPr>
              <w:t>:</w:t>
            </w:r>
            <w:r>
              <w:rPr>
                <w:rFonts w:ascii="Book Antiqua" w:hAnsi="Book Antiqua"/>
                <w:bCs/>
                <w:sz w:val="19"/>
                <w:szCs w:val="19"/>
              </w:rPr>
              <w:t xml:space="preserve"> </w:t>
            </w:r>
            <w:r w:rsidRPr="00F44029">
              <w:rPr>
                <w:rFonts w:ascii="Book Antiqua" w:hAnsi="Book Antiqua"/>
                <w:bCs/>
                <w:sz w:val="19"/>
                <w:szCs w:val="19"/>
              </w:rPr>
              <w:t xml:space="preserve">A respeito da legitimidade para propor Ação Popular, </w:t>
            </w:r>
            <w:r>
              <w:rPr>
                <w:rFonts w:ascii="Book Antiqua" w:hAnsi="Book Antiqua"/>
                <w:bCs/>
                <w:sz w:val="19"/>
                <w:szCs w:val="19"/>
              </w:rPr>
              <w:t xml:space="preserve">temos a previsão no </w:t>
            </w:r>
            <w:r w:rsidRPr="00F44029">
              <w:rPr>
                <w:rFonts w:ascii="Book Antiqua" w:hAnsi="Book Antiqua"/>
                <w:bCs/>
                <w:sz w:val="19"/>
                <w:szCs w:val="19"/>
              </w:rPr>
              <w:t>art. 5</w:t>
            </w:r>
            <w:r>
              <w:rPr>
                <w:rFonts w:ascii="Book Antiqua" w:hAnsi="Book Antiqua"/>
                <w:bCs/>
                <w:sz w:val="19"/>
                <w:szCs w:val="19"/>
              </w:rPr>
              <w:t xml:space="preserve">º, LXXIII da CF e art. 1º, LAP. </w:t>
            </w:r>
            <w:r w:rsidRPr="00F44029">
              <w:rPr>
                <w:rFonts w:ascii="Book Antiqua" w:hAnsi="Book Antiqua"/>
                <w:bCs/>
                <w:sz w:val="19"/>
                <w:szCs w:val="19"/>
              </w:rPr>
              <w:t xml:space="preserve">Portanto, embora a Defensoria Pública não possua legitimidade, por si, para ajuizar a referida ação, nada impede que atue por cidadão brasileiro que esteja em pleno gozo dos direitos políticos, pois: </w:t>
            </w:r>
            <w:r w:rsidRPr="00F44029">
              <w:rPr>
                <w:rFonts w:ascii="Book Antiqua" w:hAnsi="Book Antiqua"/>
                <w:bCs/>
                <w:i/>
                <w:iCs/>
                <w:sz w:val="19"/>
                <w:szCs w:val="19"/>
              </w:rPr>
              <w:t>“[...] É caso do cidadão vulnerável que pretende ajuizar uma ação popular, para a qual possui legitimidade nos termos do artigo 5º, LXXIII, da Constituição Federal, mas que, por sua condição de vulnerabilidade, necessita de representação por meio da assistência jurídica pública (artigo 134 c/c 5º, LXXIV, da Constituição Federal). [...]”</w:t>
            </w:r>
            <w:r w:rsidRPr="00F44029">
              <w:rPr>
                <w:rFonts w:ascii="Book Antiqua" w:hAnsi="Book Antiqua"/>
                <w:bCs/>
                <w:sz w:val="19"/>
                <w:szCs w:val="19"/>
              </w:rPr>
              <w:t xml:space="preserve"> </w:t>
            </w:r>
            <w:r w:rsidRPr="00F44029">
              <w:rPr>
                <w:rFonts w:ascii="Book Antiqua" w:hAnsi="Book Antiqua"/>
                <w:bCs/>
                <w:sz w:val="18"/>
                <w:szCs w:val="18"/>
              </w:rPr>
              <w:t xml:space="preserve">(Fonte: </w:t>
            </w:r>
            <w:hyperlink r:id="rId10" w:history="1">
              <w:r w:rsidRPr="00F44029">
                <w:rPr>
                  <w:rStyle w:val="Hyperlink"/>
                  <w:rFonts w:ascii="Book Antiqua" w:hAnsi="Book Antiqua"/>
                  <w:bCs/>
                  <w:sz w:val="18"/>
                  <w:szCs w:val="18"/>
                </w:rPr>
                <w:t>https://www.conjur.com.br/2021-mai-25/opiniao-atuacao-defensoria-publica-reforca-tutela-coletiva</w:t>
              </w:r>
            </w:hyperlink>
            <w:r w:rsidRPr="00F44029">
              <w:rPr>
                <w:rFonts w:ascii="Book Antiqua" w:hAnsi="Book Antiqua"/>
                <w:bCs/>
                <w:sz w:val="18"/>
                <w:szCs w:val="18"/>
              </w:rPr>
              <w:t xml:space="preserve">.) </w:t>
            </w:r>
          </w:p>
          <w:p w14:paraId="36DFF7C0" w14:textId="77777777" w:rsidR="00F44029" w:rsidRDefault="00F44029" w:rsidP="00BF4472">
            <w:pPr>
              <w:jc w:val="both"/>
              <w:rPr>
                <w:rFonts w:ascii="Book Antiqua" w:eastAsia="Times New Roman" w:hAnsi="Book Antiqua" w:cs="Times New Roman"/>
                <w:b/>
                <w:sz w:val="19"/>
                <w:szCs w:val="19"/>
                <w:lang w:eastAsia="pt-BR"/>
              </w:rPr>
            </w:pPr>
          </w:p>
          <w:p w14:paraId="2DDE1988" w14:textId="2C1F417E" w:rsidR="00CF00CF" w:rsidRDefault="00CF00CF" w:rsidP="00CF00CF">
            <w:pPr>
              <w:jc w:val="both"/>
              <w:rPr>
                <w:rFonts w:ascii="Book Antiqua" w:hAnsi="Book Antiqua"/>
                <w:b/>
                <w:sz w:val="19"/>
                <w:szCs w:val="19"/>
              </w:rPr>
            </w:pPr>
            <w:r>
              <w:rPr>
                <w:rFonts w:ascii="Book Antiqua" w:hAnsi="Book Antiqua"/>
                <w:b/>
                <w:sz w:val="19"/>
                <w:szCs w:val="19"/>
              </w:rPr>
              <w:t>(</w:t>
            </w:r>
            <w:r w:rsidRPr="006106BD">
              <w:rPr>
                <w:rFonts w:ascii="Book Antiqua" w:hAnsi="Book Antiqua"/>
                <w:b/>
                <w:sz w:val="19"/>
                <w:szCs w:val="19"/>
                <w:highlight w:val="yellow"/>
              </w:rPr>
              <w:t>DPESP-2013-FCC</w:t>
            </w:r>
            <w:r>
              <w:rPr>
                <w:rFonts w:ascii="Book Antiqua" w:hAnsi="Book Antiqua"/>
                <w:b/>
                <w:sz w:val="19"/>
                <w:szCs w:val="19"/>
              </w:rPr>
              <w:t>)</w:t>
            </w:r>
            <w:r>
              <w:rPr>
                <w:rFonts w:ascii="Book Antiqua" w:hAnsi="Book Antiqua"/>
                <w:bCs/>
                <w:sz w:val="19"/>
                <w:szCs w:val="19"/>
              </w:rPr>
              <w:t xml:space="preserve">: </w:t>
            </w:r>
            <w:r w:rsidRPr="006106BD">
              <w:rPr>
                <w:rFonts w:ascii="Book Antiqua" w:hAnsi="Book Antiqua"/>
                <w:bCs/>
                <w:sz w:val="19"/>
                <w:szCs w:val="19"/>
              </w:rPr>
              <w:t xml:space="preserve">A Ação Popular é um instrumento processual coletivo com forte conteúdo democrático-participativo, tendo em vista que a legitimidade ativa é atribuída diretamente ao cidadão-eleitor. A Lei da Ação Popular teve o seu objeto ampliado por meio do art. 5º, LXXIII, da </w:t>
            </w:r>
            <w:r>
              <w:rPr>
                <w:rFonts w:ascii="Book Antiqua" w:hAnsi="Book Antiqua"/>
                <w:bCs/>
                <w:sz w:val="19"/>
                <w:szCs w:val="19"/>
              </w:rPr>
              <w:t>CF</w:t>
            </w:r>
            <w:r w:rsidRPr="006106BD">
              <w:rPr>
                <w:rFonts w:ascii="Book Antiqua" w:hAnsi="Book Antiqua"/>
                <w:bCs/>
                <w:sz w:val="19"/>
                <w:szCs w:val="19"/>
              </w:rPr>
              <w:t>, o qual, além de reproduzir matérias já consagradas pela legislação infraconstitucional referida, inovou e passou a prever expressamente a utilização da ação popular também para anular ato lesivo</w:t>
            </w:r>
            <w:r>
              <w:rPr>
                <w:rFonts w:ascii="Book Antiqua" w:hAnsi="Book Antiqua"/>
                <w:bCs/>
                <w:sz w:val="19"/>
                <w:szCs w:val="19"/>
              </w:rPr>
              <w:t xml:space="preserve"> </w:t>
            </w:r>
            <w:r w:rsidRPr="006106BD">
              <w:rPr>
                <w:rFonts w:ascii="Book Antiqua" w:hAnsi="Book Antiqua"/>
                <w:bCs/>
                <w:sz w:val="19"/>
                <w:szCs w:val="19"/>
              </w:rPr>
              <w:t>ao meio ambiente.</w:t>
            </w:r>
            <w:r>
              <w:rPr>
                <w:rFonts w:ascii="Book Antiqua" w:hAnsi="Book Antiqua"/>
                <w:bCs/>
                <w:sz w:val="19"/>
                <w:szCs w:val="19"/>
              </w:rPr>
              <w:t xml:space="preserve"> </w:t>
            </w:r>
            <w:r w:rsidRPr="00232393">
              <w:rPr>
                <w:rFonts w:ascii="Book Antiqua" w:hAnsi="Book Antiqua"/>
                <w:b/>
                <w:sz w:val="19"/>
                <w:szCs w:val="19"/>
              </w:rPr>
              <w:t>BL: art. 5º, LXXIII</w:t>
            </w:r>
            <w:r>
              <w:rPr>
                <w:rFonts w:ascii="Book Antiqua" w:hAnsi="Book Antiqua"/>
                <w:b/>
                <w:sz w:val="19"/>
                <w:szCs w:val="19"/>
              </w:rPr>
              <w:t>, CF e art. 1º,</w:t>
            </w:r>
            <w:r w:rsidRPr="00232393">
              <w:rPr>
                <w:rFonts w:ascii="Book Antiqua" w:hAnsi="Book Antiqua"/>
                <w:b/>
                <w:sz w:val="19"/>
                <w:szCs w:val="19"/>
              </w:rPr>
              <w:t xml:space="preserve"> </w:t>
            </w:r>
            <w:r>
              <w:rPr>
                <w:rFonts w:ascii="Book Antiqua" w:hAnsi="Book Antiqua"/>
                <w:b/>
                <w:sz w:val="19"/>
                <w:szCs w:val="19"/>
              </w:rPr>
              <w:t>LAP</w:t>
            </w:r>
            <w:r w:rsidRPr="00232393">
              <w:rPr>
                <w:rFonts w:ascii="Book Antiqua" w:hAnsi="Book Antiqua"/>
                <w:b/>
                <w:sz w:val="19"/>
                <w:szCs w:val="19"/>
              </w:rPr>
              <w:t>.</w:t>
            </w:r>
          </w:p>
          <w:p w14:paraId="3C864CB9" w14:textId="77777777" w:rsidR="00CF00CF" w:rsidRDefault="00CF00CF" w:rsidP="00CF00CF">
            <w:pPr>
              <w:jc w:val="both"/>
              <w:rPr>
                <w:rFonts w:ascii="Book Antiqua" w:hAnsi="Book Antiqua"/>
                <w:b/>
                <w:i/>
                <w:iCs/>
                <w:color w:val="FF0000"/>
                <w:sz w:val="19"/>
                <w:szCs w:val="19"/>
              </w:rPr>
            </w:pPr>
          </w:p>
          <w:p w14:paraId="47BE7ED2" w14:textId="68E8B4E2" w:rsidR="00CF00CF" w:rsidRDefault="00CF00CF" w:rsidP="00CF00CF">
            <w:pPr>
              <w:jc w:val="both"/>
              <w:rPr>
                <w:rFonts w:ascii="Book Antiqua" w:eastAsia="Times New Roman" w:hAnsi="Book Antiqua" w:cs="Times New Roman"/>
                <w:b/>
                <w:bCs/>
                <w:sz w:val="19"/>
                <w:szCs w:val="19"/>
                <w:lang w:eastAsia="pt-BR"/>
              </w:rPr>
            </w:pPr>
            <w:r w:rsidRPr="00743105">
              <w:rPr>
                <w:rFonts w:ascii="Book Antiqua" w:hAnsi="Book Antiqua"/>
                <w:b/>
                <w:i/>
                <w:iCs/>
                <w:color w:val="FF0000"/>
                <w:sz w:val="19"/>
                <w:szCs w:val="19"/>
              </w:rPr>
              <w:t>#</w:t>
            </w:r>
            <w:r w:rsidRPr="0074310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30BBB">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130BBB">
              <w:rPr>
                <w:rFonts w:ascii="Book Antiqua" w:hAnsi="Book Antiqua"/>
                <w:b/>
                <w:i/>
                <w:iCs/>
                <w:color w:val="FF0000"/>
                <w:sz w:val="19"/>
                <w:szCs w:val="19"/>
                <w:highlight w:val="green"/>
              </w:rPr>
              <w:t>PGERS-2015</w:t>
            </w:r>
            <w:r w:rsidR="001603E2">
              <w:rPr>
                <w:rFonts w:ascii="Book Antiqua" w:hAnsi="Book Antiqua"/>
                <w:b/>
                <w:i/>
                <w:iCs/>
                <w:color w:val="FF0000"/>
                <w:sz w:val="19"/>
                <w:szCs w:val="19"/>
              </w:rPr>
              <w:t>: #</w:t>
            </w:r>
            <w:r w:rsidR="001603E2" w:rsidRPr="001603E2">
              <w:rPr>
                <w:rFonts w:ascii="Book Antiqua" w:hAnsi="Book Antiqua"/>
                <w:b/>
                <w:i/>
                <w:iCs/>
                <w:color w:val="FF0000"/>
                <w:sz w:val="19"/>
                <w:szCs w:val="19"/>
                <w:highlight w:val="green"/>
              </w:rPr>
              <w:t>MPT-2020</w:t>
            </w:r>
            <w:r>
              <w:rPr>
                <w:rFonts w:ascii="Book Antiqua" w:hAnsi="Book Antiqua"/>
                <w:b/>
                <w:i/>
                <w:iCs/>
                <w:color w:val="FF0000"/>
                <w:sz w:val="19"/>
                <w:szCs w:val="19"/>
              </w:rPr>
              <w:t>: #</w:t>
            </w:r>
            <w:r w:rsidRPr="00BF5D3F">
              <w:rPr>
                <w:rFonts w:ascii="Book Antiqua" w:hAnsi="Book Antiqua"/>
                <w:b/>
                <w:i/>
                <w:iCs/>
                <w:color w:val="FF0000"/>
                <w:sz w:val="19"/>
                <w:szCs w:val="19"/>
                <w:highlight w:val="green"/>
              </w:rPr>
              <w:t>DPESC-2021</w:t>
            </w:r>
            <w:r w:rsidR="001E084D">
              <w:rPr>
                <w:rFonts w:ascii="Book Antiqua" w:hAnsi="Book Antiqua"/>
                <w:b/>
                <w:i/>
                <w:iCs/>
                <w:color w:val="FF0000"/>
                <w:sz w:val="19"/>
                <w:szCs w:val="19"/>
              </w:rPr>
              <w:t>: #</w:t>
            </w:r>
            <w:r w:rsidR="001E084D" w:rsidRPr="001E084D">
              <w:rPr>
                <w:rFonts w:ascii="Book Antiqua" w:hAnsi="Book Antiqua"/>
                <w:b/>
                <w:i/>
                <w:iCs/>
                <w:color w:val="FF0000"/>
                <w:sz w:val="19"/>
                <w:szCs w:val="19"/>
                <w:highlight w:val="green"/>
              </w:rPr>
              <w:t>PGEMS-2021</w:t>
            </w:r>
            <w:r w:rsidR="00867B48">
              <w:rPr>
                <w:rFonts w:ascii="Book Antiqua" w:hAnsi="Book Antiqua"/>
                <w:b/>
                <w:i/>
                <w:iCs/>
                <w:color w:val="FF0000"/>
                <w:sz w:val="19"/>
                <w:szCs w:val="19"/>
              </w:rPr>
              <w:t>: #</w:t>
            </w:r>
            <w:r w:rsidR="00867B48" w:rsidRPr="00867B48">
              <w:rPr>
                <w:rFonts w:ascii="Book Antiqua" w:hAnsi="Book Antiqua"/>
                <w:b/>
                <w:i/>
                <w:iCs/>
                <w:color w:val="FF0000"/>
                <w:sz w:val="19"/>
                <w:szCs w:val="19"/>
                <w:highlight w:val="green"/>
              </w:rPr>
              <w:t>MPSE-2022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MPGO-2024</w:t>
            </w:r>
            <w:r w:rsidR="00AF71B2">
              <w:rPr>
                <w:rFonts w:ascii="Book Antiqua" w:hAnsi="Book Antiqua"/>
                <w:b/>
                <w:i/>
                <w:iCs/>
                <w:color w:val="FF0000"/>
                <w:sz w:val="19"/>
                <w:szCs w:val="19"/>
              </w:rPr>
              <w:t xml:space="preserve">: </w:t>
            </w:r>
            <w:r w:rsidR="001E084D">
              <w:rPr>
                <w:rFonts w:ascii="Book Antiqua" w:hAnsi="Book Antiqua"/>
                <w:b/>
                <w:i/>
                <w:iCs/>
                <w:color w:val="FF0000"/>
                <w:sz w:val="19"/>
                <w:szCs w:val="19"/>
              </w:rPr>
              <w:t>#</w:t>
            </w:r>
            <w:r w:rsidR="001E084D" w:rsidRPr="001E084D">
              <w:rPr>
                <w:rFonts w:ascii="Book Antiqua" w:hAnsi="Book Antiqua"/>
                <w:b/>
                <w:i/>
                <w:iCs/>
                <w:color w:val="FF0000"/>
                <w:sz w:val="19"/>
                <w:szCs w:val="19"/>
                <w:highlight w:val="green"/>
              </w:rPr>
              <w:t>CESPE</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FCC</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FGV</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Fundatec</w:t>
            </w:r>
            <w:r w:rsidRPr="00232393">
              <w:rPr>
                <w:rFonts w:ascii="Book Antiqua" w:hAnsi="Book Antiqua"/>
                <w:sz w:val="19"/>
                <w:szCs w:val="19"/>
              </w:rPr>
              <w:t>:</w:t>
            </w:r>
            <w:r>
              <w:rPr>
                <w:rFonts w:ascii="Book Antiqua" w:hAnsi="Book Antiqua"/>
                <w:sz w:val="19"/>
                <w:szCs w:val="19"/>
              </w:rPr>
              <w:t xml:space="preserve"> </w:t>
            </w:r>
            <w:r w:rsidRPr="006106BD">
              <w:rPr>
                <w:rFonts w:ascii="Book Antiqua" w:hAnsi="Book Antiqua"/>
                <w:sz w:val="19"/>
                <w:szCs w:val="19"/>
              </w:rPr>
              <w:t>Inicialmente, a Ação Popular foi concebida para proteger patrimônio público e moralidade, de modo a proteger o cidadão contra</w:t>
            </w:r>
            <w:r>
              <w:rPr>
                <w:rFonts w:ascii="Book Antiqua" w:hAnsi="Book Antiqua"/>
                <w:sz w:val="19"/>
                <w:szCs w:val="19"/>
              </w:rPr>
              <w:t xml:space="preserve"> </w:t>
            </w:r>
            <w:r w:rsidRPr="006106BD">
              <w:rPr>
                <w:rFonts w:ascii="Book Antiqua" w:hAnsi="Book Antiqua"/>
                <w:sz w:val="19"/>
                <w:szCs w:val="19"/>
              </w:rPr>
              <w:t xml:space="preserve">o Estado. A partir de 1988, a CF acabou autorizando também a </w:t>
            </w:r>
            <w:r>
              <w:rPr>
                <w:rFonts w:ascii="Book Antiqua" w:hAnsi="Book Antiqua"/>
                <w:sz w:val="19"/>
                <w:szCs w:val="19"/>
              </w:rPr>
              <w:t>A</w:t>
            </w:r>
            <w:r w:rsidRPr="006106BD">
              <w:rPr>
                <w:rFonts w:ascii="Book Antiqua" w:hAnsi="Book Antiqua"/>
                <w:sz w:val="19"/>
                <w:szCs w:val="19"/>
              </w:rPr>
              <w:t xml:space="preserve">ção </w:t>
            </w:r>
            <w:r>
              <w:rPr>
                <w:rFonts w:ascii="Book Antiqua" w:hAnsi="Book Antiqua"/>
                <w:sz w:val="19"/>
                <w:szCs w:val="19"/>
              </w:rPr>
              <w:t>P</w:t>
            </w:r>
            <w:r w:rsidRPr="006106BD">
              <w:rPr>
                <w:rFonts w:ascii="Book Antiqua" w:hAnsi="Book Antiqua"/>
                <w:sz w:val="19"/>
                <w:szCs w:val="19"/>
              </w:rPr>
              <w:t>opular para</w:t>
            </w:r>
            <w:r>
              <w:rPr>
                <w:rFonts w:ascii="Book Antiqua" w:hAnsi="Book Antiqua"/>
                <w:sz w:val="19"/>
                <w:szCs w:val="19"/>
              </w:rPr>
              <w:t xml:space="preserve"> </w:t>
            </w:r>
            <w:r w:rsidRPr="006106BD">
              <w:rPr>
                <w:rFonts w:ascii="Book Antiqua" w:hAnsi="Book Antiqua"/>
                <w:sz w:val="19"/>
                <w:szCs w:val="19"/>
              </w:rPr>
              <w:t>proteção do meio ambiente e patrimônio histórico-cultural.</w:t>
            </w:r>
            <w:r>
              <w:rPr>
                <w:rFonts w:ascii="Book Antiqua" w:hAnsi="Book Antiqua"/>
                <w:sz w:val="19"/>
                <w:szCs w:val="19"/>
              </w:rPr>
              <w:t xml:space="preserve"> Sobre o tema: </w:t>
            </w:r>
            <w:r w:rsidRPr="00944EBE">
              <w:rPr>
                <w:rFonts w:ascii="Book Antiqua" w:hAnsi="Book Antiqua"/>
                <w:i/>
                <w:iCs/>
                <w:sz w:val="19"/>
                <w:szCs w:val="19"/>
              </w:rPr>
              <w:t>“Originariamente, a Ação Popular regulada pela Lei 4.717/65, no seu art</w:t>
            </w:r>
            <w:r>
              <w:rPr>
                <w:rFonts w:ascii="Book Antiqua" w:hAnsi="Book Antiqua"/>
                <w:i/>
                <w:iCs/>
                <w:sz w:val="19"/>
                <w:szCs w:val="19"/>
              </w:rPr>
              <w:t>.</w:t>
            </w:r>
            <w:r w:rsidRPr="00944EBE">
              <w:rPr>
                <w:rFonts w:ascii="Book Antiqua" w:hAnsi="Book Antiqua"/>
                <w:i/>
                <w:iCs/>
                <w:sz w:val="19"/>
                <w:szCs w:val="19"/>
              </w:rPr>
              <w:t xml:space="preserve"> 1° limitava o cabimento da ação às hipóteses de lesividade ao patrimônio público, sendo suficiente a mera ilegalidade do ato para justificar a sua anulação por intermédio da ação popular. Entretanto, diante da crescente relevância da cidadania no controle dos atos da administração, com a definição dos valores imateriais amparados judicialmente e elencados no art. 37, da CF, coadjuvados por uma série de instrumentos processuais de defesa dos interesses transindividuais, criou-se um microssistema de tutela de interesses difusos referentes à probidade da Administração Pública, nele encartando-se a ação popular, a ação civil pública e o mandado de segurança coletivo, como instrumentos concorrentes na defesa desses direitos eclipsados por cláusulas pétreas. Com o advento da Constituição Cidadã, assim definido o texto constitucional de 1988 por Ulisses Guimarães, tornou-se possível a propositura da ação popular, com o escopo de anular não apenas os atos lesivos ao patrimônio econômico do Estado, como também ao patrimônio histórico, cultural, ambiental e moral (Precedente do STF, RE nº 170.768/SP).”</w:t>
            </w:r>
            <w:r>
              <w:rPr>
                <w:rFonts w:ascii="Book Antiqua" w:hAnsi="Book Antiqua"/>
                <w:sz w:val="19"/>
                <w:szCs w:val="19"/>
              </w:rPr>
              <w:t xml:space="preserve"> </w:t>
            </w:r>
            <w:r w:rsidRPr="00944EBE">
              <w:rPr>
                <w:rFonts w:ascii="Book Antiqua" w:hAnsi="Book Antiqua"/>
                <w:sz w:val="16"/>
                <w:szCs w:val="16"/>
              </w:rPr>
              <w:t xml:space="preserve">(Fonte: </w:t>
            </w:r>
            <w:hyperlink r:id="rId11" w:history="1">
              <w:r w:rsidRPr="00944EBE">
                <w:rPr>
                  <w:rStyle w:val="Hyperlink"/>
                  <w:rFonts w:ascii="Book Antiqua" w:hAnsi="Book Antiqua"/>
                  <w:sz w:val="16"/>
                  <w:szCs w:val="16"/>
                </w:rPr>
                <w:t>https://www.jusbrasil.com.br/processos/385112530/peca-peticao-inicial-tjsp-acao-popular-c-c-liminar-acao-popular-1408594386</w:t>
              </w:r>
            </w:hyperlink>
            <w:r w:rsidRPr="00944EBE">
              <w:rPr>
                <w:rFonts w:ascii="Book Antiqua" w:hAnsi="Book Antiqua"/>
                <w:sz w:val="16"/>
                <w:szCs w:val="16"/>
              </w:rPr>
              <w:t>).</w:t>
            </w:r>
          </w:p>
          <w:p w14:paraId="07F71B47" w14:textId="77777777" w:rsidR="00CF00CF" w:rsidRDefault="00CF00CF" w:rsidP="00BF4472">
            <w:pPr>
              <w:jc w:val="both"/>
              <w:rPr>
                <w:rFonts w:ascii="Book Antiqua" w:eastAsia="Times New Roman" w:hAnsi="Book Antiqua" w:cs="Times New Roman"/>
                <w:b/>
                <w:bCs/>
                <w:sz w:val="19"/>
                <w:szCs w:val="19"/>
                <w:lang w:eastAsia="pt-BR"/>
              </w:rPr>
            </w:pPr>
          </w:p>
          <w:p w14:paraId="595D2781" w14:textId="626AE6D1" w:rsidR="00AC2E45" w:rsidRPr="001C365A" w:rsidRDefault="00AC2E45"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MPMT-2012</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Popular, como integrante do microssistema processual coletivo, é regida não só pela Lei 4.717/1965, mas também pelo CDC e pela Lei da Ação Civil Pública, sempre de forma complementar.</w:t>
            </w:r>
          </w:p>
          <w:p w14:paraId="71CABC4D" w14:textId="77777777" w:rsidR="00BF4472" w:rsidRDefault="00BF4472" w:rsidP="00BF4472">
            <w:pPr>
              <w:jc w:val="both"/>
              <w:rPr>
                <w:rFonts w:ascii="Book Antiqua" w:eastAsia="Times New Roman" w:hAnsi="Book Antiqua" w:cs="Times New Roman"/>
                <w:b/>
                <w:bCs/>
                <w:sz w:val="19"/>
                <w:szCs w:val="19"/>
                <w:lang w:eastAsia="pt-BR"/>
              </w:rPr>
            </w:pPr>
          </w:p>
          <w:p w14:paraId="65C17340" w14:textId="56540EDB" w:rsidR="00171241" w:rsidRPr="001C365A" w:rsidRDefault="00171241"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MPMG-2011</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5D34938B" w14:textId="77777777" w:rsidR="00BF4472" w:rsidRDefault="00BF4472" w:rsidP="00BF4472">
            <w:pPr>
              <w:jc w:val="both"/>
              <w:rPr>
                <w:rFonts w:ascii="Book Antiqua" w:eastAsia="Times New Roman" w:hAnsi="Book Antiqua" w:cs="Times New Roman"/>
                <w:b/>
                <w:i/>
                <w:iCs/>
                <w:color w:val="FF0000"/>
                <w:sz w:val="19"/>
                <w:szCs w:val="19"/>
                <w:lang w:eastAsia="pt-BR"/>
              </w:rPr>
            </w:pPr>
          </w:p>
          <w:p w14:paraId="496F53F6" w14:textId="6645EC66" w:rsidR="00171241" w:rsidRPr="001C365A" w:rsidRDefault="002D6535" w:rsidP="00BF4472">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sidR="00171241" w:rsidRPr="001C365A">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250B7143" w14:textId="695490B7" w:rsidR="009A4A79" w:rsidRPr="00272E4B" w:rsidRDefault="009A4A79" w:rsidP="000E15EA">
      <w:pPr>
        <w:spacing w:before="100" w:beforeAutospacing="1" w:after="100" w:afterAutospacing="1" w:line="240" w:lineRule="auto"/>
        <w:ind w:firstLine="426"/>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b/>
          <w:sz w:val="19"/>
          <w:szCs w:val="19"/>
          <w:highlight w:val="magenta"/>
          <w:lang w:eastAsia="pt-BR"/>
        </w:rPr>
        <w:lastRenderedPageBreak/>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patrimônio público</w:t>
      </w:r>
      <w:r w:rsidRPr="001C365A">
        <w:rPr>
          <w:rFonts w:ascii="Book Antiqua" w:eastAsia="Times New Roman" w:hAnsi="Book Antiqua" w:cs="Times New Roman"/>
          <w:sz w:val="19"/>
          <w:szCs w:val="19"/>
          <w:lang w:eastAsia="pt-BR"/>
        </w:rPr>
        <w:t xml:space="preserve"> </w:t>
      </w:r>
      <w:r w:rsidRPr="00390B60">
        <w:rPr>
          <w:rFonts w:ascii="Book Antiqua" w:eastAsia="Times New Roman" w:hAnsi="Book Antiqua" w:cs="Times New Roman"/>
          <w:b/>
          <w:bCs/>
          <w:sz w:val="19"/>
          <w:szCs w:val="19"/>
          <w:lang w:eastAsia="pt-BR"/>
        </w:rPr>
        <w:t>para os fins referidos neste artigo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os bens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direitos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de </w:t>
      </w:r>
      <w:r w:rsidRPr="001C365A">
        <w:rPr>
          <w:rFonts w:ascii="Book Antiqua" w:eastAsia="Times New Roman" w:hAnsi="Book Antiqua" w:cs="Times New Roman"/>
          <w:b/>
          <w:sz w:val="19"/>
          <w:szCs w:val="19"/>
          <w:highlight w:val="cyan"/>
          <w:lang w:eastAsia="pt-BR"/>
        </w:rPr>
        <w:t>valor econômico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artístico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estético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histórico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turístico</w:t>
      </w:r>
      <w:r w:rsidRPr="00272E4B">
        <w:rPr>
          <w:rFonts w:ascii="Book Antiqua" w:eastAsia="Times New Roman" w:hAnsi="Book Antiqua" w:cs="Times New Roman"/>
          <w:sz w:val="18"/>
          <w:szCs w:val="18"/>
          <w:lang w:eastAsia="pt-BR"/>
        </w:rPr>
        <w:t xml:space="preserve">. </w:t>
      </w:r>
      <w:hyperlink r:id="rId12" w:anchor="art33" w:history="1">
        <w:r w:rsidRPr="00272E4B">
          <w:rPr>
            <w:rFonts w:ascii="Book Antiqua" w:eastAsia="Times New Roman" w:hAnsi="Book Antiqua" w:cs="Times New Roman"/>
            <w:color w:val="0000FF"/>
            <w:sz w:val="16"/>
            <w:szCs w:val="16"/>
            <w:u w:val="single"/>
            <w:lang w:eastAsia="pt-BR"/>
          </w:rPr>
          <w:t>(Redação dada pela Lei nº 6.513, de 1977)</w:t>
        </w:r>
      </w:hyperlink>
      <w:r w:rsidR="00194976" w:rsidRPr="00272E4B">
        <w:rPr>
          <w:rFonts w:ascii="Book Antiqua" w:eastAsia="Times New Roman" w:hAnsi="Book Antiqua" w:cs="Times New Roman"/>
          <w:color w:val="0000FF"/>
          <w:sz w:val="16"/>
          <w:szCs w:val="16"/>
          <w:lang w:eastAsia="pt-BR"/>
        </w:rPr>
        <w:t xml:space="preserve"> </w:t>
      </w:r>
      <w:r w:rsidR="00194976" w:rsidRPr="00272E4B">
        <w:rPr>
          <w:rFonts w:ascii="Book Antiqua" w:hAnsi="Book Antiqua"/>
          <w:b/>
          <w:color w:val="FF0000"/>
          <w:sz w:val="16"/>
          <w:szCs w:val="16"/>
          <w:u w:val="single"/>
        </w:rPr>
        <w:t>(MPSE-2010)</w:t>
      </w:r>
      <w:r w:rsidR="00AC2E45" w:rsidRPr="00272E4B">
        <w:rPr>
          <w:rFonts w:ascii="Book Antiqua" w:eastAsia="Times New Roman" w:hAnsi="Book Antiqua" w:cs="Times New Roman"/>
          <w:color w:val="0000FF"/>
          <w:sz w:val="16"/>
          <w:szCs w:val="16"/>
          <w:lang w:eastAsia="pt-BR"/>
        </w:rPr>
        <w:t xml:space="preserve"> </w:t>
      </w:r>
      <w:r w:rsidR="00AC2E45" w:rsidRPr="00272E4B">
        <w:rPr>
          <w:rFonts w:ascii="Book Antiqua" w:hAnsi="Book Antiqua"/>
          <w:b/>
          <w:color w:val="FF0000"/>
          <w:sz w:val="16"/>
          <w:szCs w:val="16"/>
          <w:u w:val="single"/>
        </w:rPr>
        <w:t>(MPMT-2012)</w:t>
      </w:r>
      <w:r w:rsidR="00271BB5" w:rsidRPr="00272E4B">
        <w:rPr>
          <w:rFonts w:ascii="Book Antiqua" w:hAnsi="Book Antiqua"/>
          <w:b/>
          <w:color w:val="FF0000"/>
          <w:sz w:val="16"/>
          <w:szCs w:val="16"/>
        </w:rPr>
        <w:t xml:space="preserve"> </w:t>
      </w:r>
      <w:r w:rsidR="00271BB5" w:rsidRPr="00272E4B">
        <w:rPr>
          <w:rFonts w:ascii="Book Antiqua" w:hAnsi="Book Antiqua"/>
          <w:b/>
          <w:bCs/>
          <w:color w:val="FF0000"/>
          <w:sz w:val="16"/>
          <w:szCs w:val="16"/>
          <w:u w:val="single"/>
        </w:rPr>
        <w:t>(MPTO-2012)</w:t>
      </w:r>
      <w:r w:rsidR="00743E20" w:rsidRPr="00272E4B">
        <w:rPr>
          <w:rFonts w:ascii="Book Antiqua" w:hAnsi="Book Antiqua"/>
          <w:b/>
          <w:bCs/>
          <w:color w:val="FF0000"/>
          <w:sz w:val="16"/>
          <w:szCs w:val="16"/>
        </w:rPr>
        <w:t xml:space="preserve"> </w:t>
      </w:r>
      <w:r w:rsidR="00743E20" w:rsidRPr="00272E4B">
        <w:rPr>
          <w:rFonts w:ascii="Book Antiqua" w:hAnsi="Book Antiqua"/>
          <w:b/>
          <w:color w:val="FF0000"/>
          <w:sz w:val="16"/>
          <w:szCs w:val="16"/>
          <w:u w:val="single"/>
        </w:rPr>
        <w:t>(DPEDF-2013)</w:t>
      </w:r>
      <w:r w:rsidR="008E00A2" w:rsidRPr="00272E4B">
        <w:rPr>
          <w:rFonts w:ascii="Book Antiqua" w:eastAsia="Times New Roman" w:hAnsi="Book Antiqua" w:cs="Times New Roman"/>
          <w:color w:val="0000FF"/>
          <w:sz w:val="16"/>
          <w:szCs w:val="16"/>
          <w:lang w:eastAsia="pt-BR"/>
        </w:rPr>
        <w:t xml:space="preserve"> </w:t>
      </w:r>
      <w:r w:rsidR="008E00A2" w:rsidRPr="00272E4B">
        <w:rPr>
          <w:rFonts w:ascii="Book Antiqua" w:eastAsia="Times New Roman" w:hAnsi="Book Antiqua" w:cs="Times New Roman"/>
          <w:b/>
          <w:color w:val="FF0000"/>
          <w:sz w:val="16"/>
          <w:szCs w:val="16"/>
          <w:u w:val="single"/>
          <w:lang w:eastAsia="pt-BR"/>
        </w:rPr>
        <w:t>(MPSC-2014)</w:t>
      </w:r>
      <w:r w:rsidR="00086994" w:rsidRPr="00272E4B">
        <w:rPr>
          <w:rFonts w:ascii="Book Antiqua" w:eastAsia="Times New Roman" w:hAnsi="Book Antiqua" w:cs="Times New Roman"/>
          <w:b/>
          <w:color w:val="FF0000"/>
          <w:sz w:val="16"/>
          <w:szCs w:val="16"/>
          <w:lang w:eastAsia="pt-BR"/>
        </w:rPr>
        <w:t xml:space="preserve"> </w:t>
      </w:r>
      <w:bookmarkStart w:id="19" w:name="_Hlk80710059"/>
      <w:r w:rsidR="00086994" w:rsidRPr="00272E4B">
        <w:rPr>
          <w:rFonts w:ascii="Book Antiqua" w:eastAsia="Times New Roman" w:hAnsi="Book Antiqua" w:cs="Times New Roman"/>
          <w:b/>
          <w:color w:val="FF0000"/>
          <w:sz w:val="16"/>
          <w:szCs w:val="16"/>
          <w:u w:val="single"/>
          <w:lang w:eastAsia="pt-BR"/>
        </w:rPr>
        <w:t>(DPEPR-2014)</w:t>
      </w:r>
      <w:bookmarkEnd w:id="19"/>
      <w:r w:rsidR="00995D00" w:rsidRPr="00272E4B">
        <w:rPr>
          <w:rFonts w:ascii="Book Antiqua" w:eastAsia="Times New Roman" w:hAnsi="Book Antiqua" w:cs="Times New Roman"/>
          <w:b/>
          <w:color w:val="FF0000"/>
          <w:sz w:val="16"/>
          <w:szCs w:val="16"/>
          <w:lang w:eastAsia="pt-BR"/>
        </w:rPr>
        <w:t xml:space="preserve"> </w:t>
      </w:r>
      <w:bookmarkStart w:id="20" w:name="_Hlk79852845"/>
      <w:r w:rsidR="00995D00" w:rsidRPr="00272E4B">
        <w:rPr>
          <w:rFonts w:ascii="Book Antiqua" w:eastAsia="Times New Roman" w:hAnsi="Book Antiqua" w:cs="Times New Roman"/>
          <w:b/>
          <w:color w:val="FF0000"/>
          <w:sz w:val="16"/>
          <w:szCs w:val="16"/>
          <w:u w:val="single"/>
          <w:lang w:eastAsia="pt-BR"/>
        </w:rPr>
        <w:t>(DPEPA-2015</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995D00" w:rsidRPr="00272E4B">
        <w:rPr>
          <w:rFonts w:ascii="Book Antiqua" w:eastAsia="Times New Roman" w:hAnsi="Book Antiqua" w:cs="Times New Roman"/>
          <w:b/>
          <w:color w:val="FF0000"/>
          <w:sz w:val="16"/>
          <w:szCs w:val="16"/>
          <w:u w:val="single"/>
          <w:lang w:eastAsia="pt-BR"/>
        </w:rPr>
        <w:t>)</w:t>
      </w:r>
      <w:bookmarkEnd w:id="20"/>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E26E9E"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405378" w:rsidRPr="00272E4B">
        <w:rPr>
          <w:rFonts w:ascii="Book Antiqua" w:eastAsia="Times New Roman" w:hAnsi="Book Antiqua" w:cs="Times New Roman"/>
          <w:b/>
          <w:color w:val="FF0000"/>
          <w:sz w:val="16"/>
          <w:szCs w:val="16"/>
          <w:lang w:eastAsia="pt-BR"/>
        </w:rPr>
        <w:t xml:space="preserve"> </w:t>
      </w:r>
      <w:bookmarkStart w:id="21" w:name="_Hlk127444906"/>
      <w:r w:rsidR="00405378" w:rsidRPr="00272E4B">
        <w:rPr>
          <w:rFonts w:ascii="Book Antiqua" w:eastAsia="Times New Roman" w:hAnsi="Book Antiqua" w:cs="Times New Roman"/>
          <w:b/>
          <w:color w:val="FF0000"/>
          <w:sz w:val="16"/>
          <w:szCs w:val="16"/>
          <w:u w:val="single"/>
          <w:lang w:eastAsia="pt-BR"/>
        </w:rPr>
        <w:t>(DPEGO-2021)</w:t>
      </w:r>
      <w:bookmarkEnd w:id="21"/>
    </w:p>
    <w:p w14:paraId="31BEFF7F" w14:textId="0D52DFAE" w:rsidR="009A4A79" w:rsidRPr="00B55D05" w:rsidRDefault="009A4A79" w:rsidP="009A4A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w:t>
      </w:r>
      <w:r w:rsidRPr="00E26E9E">
        <w:rPr>
          <w:rFonts w:ascii="Book Antiqua" w:eastAsia="Times New Roman" w:hAnsi="Book Antiqua" w:cs="Times New Roman"/>
          <w:b/>
          <w:bCs/>
          <w:sz w:val="19"/>
          <w:szCs w:val="19"/>
          <w:lang w:eastAsia="pt-BR"/>
        </w:rPr>
        <w:t xml:space="preserve">Em se tratando de instituições ou fundações, para cuja criação ou custeio o tesouro público concorra </w:t>
      </w:r>
      <w:r w:rsidRPr="00E26E9E">
        <w:rPr>
          <w:rFonts w:ascii="Book Antiqua" w:eastAsia="Times New Roman" w:hAnsi="Book Antiqua" w:cs="Times New Roman"/>
          <w:b/>
          <w:bCs/>
          <w:sz w:val="19"/>
          <w:szCs w:val="19"/>
          <w:highlight w:val="cyan"/>
          <w:lang w:eastAsia="pt-BR"/>
        </w:rPr>
        <w:t>com menos de cinqüenta por cento</w:t>
      </w:r>
      <w:r w:rsidRPr="00E26E9E">
        <w:rPr>
          <w:rFonts w:ascii="Book Antiqua" w:eastAsia="Times New Roman" w:hAnsi="Book Antiqua" w:cs="Times New Roman"/>
          <w:b/>
          <w:bCs/>
          <w:sz w:val="19"/>
          <w:szCs w:val="19"/>
          <w:lang w:eastAsia="pt-BR"/>
        </w:rPr>
        <w:t xml:space="preserve"> do patrimônio ou da receita ânua, bem como de </w:t>
      </w:r>
      <w:r w:rsidRPr="00E26E9E">
        <w:rPr>
          <w:rFonts w:ascii="Book Antiqua" w:eastAsia="Times New Roman" w:hAnsi="Book Antiqua" w:cs="Times New Roman"/>
          <w:b/>
          <w:bCs/>
          <w:sz w:val="19"/>
          <w:szCs w:val="19"/>
          <w:highlight w:val="yellow"/>
          <w:lang w:eastAsia="pt-BR"/>
        </w:rPr>
        <w:t>pessoas jurídicas</w:t>
      </w:r>
      <w:r w:rsidRPr="00E26E9E">
        <w:rPr>
          <w:rFonts w:ascii="Book Antiqua" w:eastAsia="Times New Roman" w:hAnsi="Book Antiqua" w:cs="Times New Roman"/>
          <w:b/>
          <w:bCs/>
          <w:sz w:val="19"/>
          <w:szCs w:val="19"/>
          <w:lang w:eastAsia="pt-BR"/>
        </w:rPr>
        <w:t xml:space="preserve"> ou </w:t>
      </w:r>
      <w:r w:rsidRPr="00E26E9E">
        <w:rPr>
          <w:rFonts w:ascii="Book Antiqua" w:eastAsia="Times New Roman" w:hAnsi="Book Antiqua" w:cs="Times New Roman"/>
          <w:b/>
          <w:bCs/>
          <w:sz w:val="19"/>
          <w:szCs w:val="19"/>
          <w:highlight w:val="yellow"/>
          <w:lang w:eastAsia="pt-BR"/>
        </w:rPr>
        <w:t>entidades subvencionadas</w:t>
      </w:r>
      <w:r w:rsidRPr="00E26E9E">
        <w:rPr>
          <w:rFonts w:ascii="Book Antiqua" w:eastAsia="Times New Roman" w:hAnsi="Book Antiqua" w:cs="Times New Roman"/>
          <w:b/>
          <w:bCs/>
          <w:sz w:val="19"/>
          <w:szCs w:val="19"/>
          <w:lang w:eastAsia="pt-BR"/>
        </w:rPr>
        <w:t>, as conseqüências patrimoniais da</w:t>
      </w:r>
      <w:r w:rsidRPr="001C365A">
        <w:rPr>
          <w:rFonts w:ascii="Book Antiqua" w:eastAsia="Times New Roman" w:hAnsi="Book Antiqua" w:cs="Times New Roman"/>
          <w:sz w:val="19"/>
          <w:szCs w:val="19"/>
          <w:lang w:eastAsia="pt-BR"/>
        </w:rPr>
        <w:t xml:space="preserve"> </w:t>
      </w:r>
      <w:r w:rsidR="009D4734" w:rsidRPr="001C365A">
        <w:rPr>
          <w:rFonts w:ascii="Book Antiqua" w:eastAsia="Times New Roman" w:hAnsi="Book Antiqua" w:cs="Times New Roman"/>
          <w:b/>
          <w:caps/>
          <w:sz w:val="19"/>
          <w:szCs w:val="19"/>
          <w:shd w:val="clear" w:color="auto" w:fill="F7CAAC" w:themeFill="accent2" w:themeFillTint="66"/>
          <w:lang w:eastAsia="pt-BR"/>
        </w:rPr>
        <w:t>invalidez dos atos lesivos</w:t>
      </w:r>
      <w:r w:rsidR="009D4734"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limite</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yellow"/>
          <w:lang w:eastAsia="pt-BR"/>
        </w:rPr>
        <w:t>repercussão deles sobre a contribuição dos cofres públicos</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(TJMG-2005)</w:t>
      </w:r>
      <w:r w:rsidR="000107F5"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(MPMG-2012)</w:t>
      </w:r>
      <w:r w:rsidR="00E26E9E"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(MPSC-2012)</w:t>
      </w:r>
      <w:r w:rsidR="006C3368" w:rsidRPr="00272E4B">
        <w:rPr>
          <w:rFonts w:ascii="Book Antiqua" w:eastAsia="Times New Roman" w:hAnsi="Book Antiqua" w:cs="Times New Roman"/>
          <w:b/>
          <w:bCs/>
          <w:color w:val="FF0000"/>
          <w:sz w:val="16"/>
          <w:szCs w:val="16"/>
          <w:lang w:eastAsia="pt-BR"/>
        </w:rPr>
        <w:t xml:space="preserve"> </w:t>
      </w:r>
      <w:r w:rsidR="006C3368" w:rsidRPr="00272E4B">
        <w:rPr>
          <w:rFonts w:ascii="Book Antiqua" w:eastAsia="Times New Roman" w:hAnsi="Book Antiqua" w:cs="Times New Roman"/>
          <w:b/>
          <w:color w:val="FF0000"/>
          <w:sz w:val="16"/>
          <w:szCs w:val="16"/>
          <w:u w:val="single"/>
          <w:lang w:eastAsia="pt-BR"/>
        </w:rPr>
        <w:t>(Cartórios/TJMG-201</w:t>
      </w:r>
      <w:r w:rsidR="006C3368" w:rsidRPr="00272E4B">
        <w:rPr>
          <w:rFonts w:ascii="Book Antiqua" w:hAnsi="Book Antiqua"/>
          <w:b/>
          <w:color w:val="FF0000"/>
          <w:sz w:val="16"/>
          <w:szCs w:val="16"/>
          <w:u w:val="single"/>
        </w:rPr>
        <w:t>8</w:t>
      </w:r>
      <w:r w:rsidR="006C3368" w:rsidRPr="00272E4B">
        <w:rPr>
          <w:rFonts w:ascii="Book Antiqua" w:eastAsia="Times New Roman" w:hAnsi="Book Antiqua" w:cs="Times New Roman"/>
          <w:b/>
          <w:color w:val="FF0000"/>
          <w:sz w:val="16"/>
          <w:szCs w:val="16"/>
          <w:u w:val="single"/>
          <w:lang w:eastAsia="pt-BR"/>
        </w:rPr>
        <w:t>)</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D22475" w:rsidRPr="001C365A" w14:paraId="244D5FAF" w14:textId="77777777" w:rsidTr="00A23199">
        <w:tc>
          <w:tcPr>
            <w:tcW w:w="8494" w:type="dxa"/>
            <w:shd w:val="clear" w:color="auto" w:fill="CCFFFF"/>
          </w:tcPr>
          <w:p w14:paraId="075C6BF4"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A invalidez dos atos lesivos de empresas privadas subvencionadas por verbas públicas será limitada a repercussão que eles causarem sobre as contribuições dos cofres públicos. </w:t>
            </w:r>
            <w:r w:rsidRPr="001C365A">
              <w:rPr>
                <w:rFonts w:ascii="Book Antiqua" w:eastAsia="Times New Roman" w:hAnsi="Book Antiqua" w:cs="Times New Roman"/>
                <w:b/>
                <w:sz w:val="19"/>
                <w:szCs w:val="19"/>
                <w:lang w:eastAsia="pt-BR"/>
              </w:rPr>
              <w:t>BL: art. 1º, §2º, LAP.</w:t>
            </w:r>
          </w:p>
          <w:p w14:paraId="7FA627AF" w14:textId="6A160ACF" w:rsidR="00D22475" w:rsidRPr="001C365A" w:rsidRDefault="00D22475"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00260F6E"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260F6E" w:rsidRPr="001C365A">
              <w:rPr>
                <w:rFonts w:ascii="Book Antiqua" w:eastAsia="Times New Roman" w:hAnsi="Book Antiqua" w:cs="Times New Roman"/>
                <w:sz w:val="19"/>
                <w:szCs w:val="19"/>
                <w:lang w:eastAsia="pt-BR"/>
              </w:rPr>
              <w:t xml:space="preserve">No caso da Ação Popular, em se tratando de instituições ou fundações, para cuja criação ou custeio o tesouro público concorra com menos de cinqüenta por cento do patrimônio ou da receita ânua, bem como de pessoas jurídicas ou entidades subvencionadas, as consequências patrimoniais da invalidez dos atos lesivos terão por limite a repercussão deles sobre a contribuição dos cofres públicos. </w:t>
            </w:r>
            <w:r w:rsidRPr="001C365A">
              <w:rPr>
                <w:rFonts w:ascii="Book Antiqua" w:eastAsia="Times New Roman" w:hAnsi="Book Antiqua" w:cs="Times New Roman"/>
                <w:b/>
                <w:sz w:val="19"/>
                <w:szCs w:val="19"/>
                <w:lang w:eastAsia="pt-BR"/>
              </w:rPr>
              <w:t>BL: art. 1º</w:t>
            </w:r>
            <w:r w:rsidR="00260F6E"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§2º da LAP.</w:t>
            </w:r>
          </w:p>
        </w:tc>
      </w:tr>
    </w:tbl>
    <w:p w14:paraId="475C80D5" w14:textId="0C1ACEE0" w:rsidR="009A4A79" w:rsidRPr="00272E4B" w:rsidRDefault="009A4A79" w:rsidP="00B122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prova da cidadania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ingresso em juízo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com o título eleitoral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com documento que a ele corresponda</w:t>
      </w:r>
      <w:r w:rsidRPr="00272E4B">
        <w:rPr>
          <w:rFonts w:ascii="Book Antiqua" w:eastAsia="Times New Roman" w:hAnsi="Book Antiqua" w:cs="Times New Roman"/>
          <w:sz w:val="18"/>
          <w:szCs w:val="18"/>
          <w:lang w:eastAsia="pt-BR"/>
        </w:rPr>
        <w:t>.</w:t>
      </w:r>
      <w:r w:rsidR="00ED7E4C"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(TJSE-2008)</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(DPECE-2008)</w:t>
      </w:r>
      <w:r w:rsidR="006A00B2" w:rsidRPr="00272E4B">
        <w:rPr>
          <w:rFonts w:ascii="Book Antiqua" w:eastAsia="Times New Roman" w:hAnsi="Book Antiqua" w:cs="Times New Roman"/>
          <w:b/>
          <w:color w:val="FF0000"/>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9F08F5" w:rsidRPr="00272E4B">
        <w:rPr>
          <w:rFonts w:ascii="Book Antiqua" w:eastAsia="Times New Roman" w:hAnsi="Book Antiqua" w:cs="Times New Roman"/>
          <w:b/>
          <w:color w:val="FF0000"/>
          <w:sz w:val="16"/>
          <w:szCs w:val="16"/>
          <w:lang w:eastAsia="pt-BR"/>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0F5A73" w:rsidRPr="00272E4B">
        <w:rPr>
          <w:rFonts w:ascii="Book Antiqua" w:hAnsi="Book Antiqua"/>
          <w:b/>
          <w:bCs/>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5F0491" w:rsidRPr="00272E4B">
        <w:rPr>
          <w:rFonts w:ascii="Book Antiqua" w:eastAsia="Times New Roman" w:hAnsi="Book Antiqua" w:cs="Times New Roman"/>
          <w:b/>
          <w:color w:val="FF0000"/>
          <w:sz w:val="16"/>
          <w:szCs w:val="16"/>
          <w:lang w:eastAsia="pt-BR"/>
        </w:rPr>
        <w:t xml:space="preserve"> </w:t>
      </w:r>
      <w:r w:rsidR="005F0491" w:rsidRPr="00272E4B">
        <w:rPr>
          <w:rFonts w:ascii="Book Antiqua" w:hAnsi="Book Antiqua" w:cs="Times New Roman"/>
          <w:b/>
          <w:color w:val="FF0000"/>
          <w:sz w:val="16"/>
          <w:szCs w:val="16"/>
          <w:u w:val="single"/>
        </w:rPr>
        <w:t>(MPTO-2012)</w:t>
      </w:r>
      <w:r w:rsidR="00BD38CA" w:rsidRPr="00272E4B">
        <w:rPr>
          <w:rFonts w:ascii="Book Antiqua" w:eastAsia="Times New Roman" w:hAnsi="Book Antiqua" w:cs="Times New Roman"/>
          <w:b/>
          <w:color w:val="FF0000"/>
          <w:sz w:val="16"/>
          <w:szCs w:val="16"/>
          <w:lang w:eastAsia="pt-BR"/>
        </w:rPr>
        <w:t xml:space="preserve"> </w:t>
      </w:r>
      <w:r w:rsidR="00BD38CA" w:rsidRPr="00272E4B">
        <w:rPr>
          <w:rFonts w:ascii="Book Antiqua" w:hAnsi="Book Antiqua"/>
          <w:b/>
          <w:color w:val="FF0000"/>
          <w:sz w:val="16"/>
          <w:szCs w:val="16"/>
          <w:u w:val="single"/>
        </w:rPr>
        <w:t>(DPESC-2012)</w:t>
      </w:r>
      <w:r w:rsidR="005770FF" w:rsidRPr="00272E4B">
        <w:rPr>
          <w:rFonts w:ascii="Book Antiqua" w:hAnsi="Book Antiqua"/>
          <w:b/>
          <w:color w:val="FF0000"/>
          <w:sz w:val="16"/>
          <w:szCs w:val="16"/>
        </w:rPr>
        <w:t xml:space="preserve"> </w:t>
      </w:r>
      <w:r w:rsidR="005770FF" w:rsidRPr="00272E4B">
        <w:rPr>
          <w:rFonts w:ascii="Book Antiqua" w:eastAsia="Times New Roman" w:hAnsi="Book Antiqua" w:cs="Times New Roman"/>
          <w:b/>
          <w:color w:val="FF0000"/>
          <w:sz w:val="16"/>
          <w:szCs w:val="16"/>
          <w:u w:val="single"/>
          <w:lang w:eastAsia="pt-BR"/>
        </w:rPr>
        <w:t>(TRF5-2013)</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hAnsi="Book Antiqua"/>
          <w:b/>
          <w:color w:val="FF0000"/>
          <w:sz w:val="16"/>
          <w:szCs w:val="16"/>
          <w:u w:val="single"/>
        </w:rPr>
        <w:t>(TJMG-2008/2009/2014)</w:t>
      </w:r>
      <w:r w:rsidR="00080E1D" w:rsidRPr="00272E4B">
        <w:rPr>
          <w:rFonts w:ascii="Book Antiqua" w:hAnsi="Book Antiqua"/>
          <w:b/>
          <w:color w:val="FF0000"/>
          <w:sz w:val="16"/>
          <w:szCs w:val="16"/>
        </w:rPr>
        <w:t xml:space="preserve"> </w:t>
      </w:r>
      <w:r w:rsidR="00080E1D" w:rsidRPr="00272E4B">
        <w:rPr>
          <w:rFonts w:ascii="Book Antiqua" w:hAnsi="Book Antiqua"/>
          <w:b/>
          <w:bCs/>
          <w:color w:val="FF0000"/>
          <w:sz w:val="16"/>
          <w:szCs w:val="16"/>
          <w:u w:val="single"/>
        </w:rPr>
        <w:t>(MPMS-2011/2014)</w:t>
      </w:r>
      <w:r w:rsidR="00257331" w:rsidRPr="00272E4B">
        <w:rPr>
          <w:rFonts w:ascii="Book Antiqua" w:eastAsia="Times New Roman" w:hAnsi="Book Antiqua" w:cs="Times New Roman"/>
          <w:b/>
          <w:color w:val="FF0000"/>
          <w:sz w:val="16"/>
          <w:szCs w:val="16"/>
          <w:lang w:eastAsia="pt-BR"/>
        </w:rPr>
        <w:t xml:space="preserve"> </w:t>
      </w:r>
      <w:r w:rsidR="006B4307" w:rsidRPr="00272E4B">
        <w:rPr>
          <w:rFonts w:ascii="Book Antiqua" w:eastAsia="Times New Roman" w:hAnsi="Book Antiqua" w:cs="Times New Roman"/>
          <w:b/>
          <w:color w:val="FF0000"/>
          <w:sz w:val="16"/>
          <w:szCs w:val="16"/>
          <w:u w:val="single"/>
          <w:lang w:eastAsia="pt-BR"/>
        </w:rPr>
        <w:t>(MPGO-2014)</w:t>
      </w:r>
      <w:r w:rsidR="00B1221B" w:rsidRPr="00272E4B">
        <w:rPr>
          <w:rFonts w:ascii="Book Antiqua" w:hAnsi="Book Antiqua"/>
          <w:b/>
          <w:color w:val="FF0000"/>
          <w:sz w:val="16"/>
          <w:szCs w:val="16"/>
        </w:rPr>
        <w:t xml:space="preserve"> </w:t>
      </w:r>
      <w:r w:rsidR="004F2D89" w:rsidRPr="00272E4B">
        <w:rPr>
          <w:rFonts w:ascii="Book Antiqua" w:hAnsi="Book Antiqua"/>
          <w:b/>
          <w:color w:val="FF0000"/>
          <w:sz w:val="16"/>
          <w:szCs w:val="16"/>
          <w:u w:val="single"/>
        </w:rPr>
        <w:t>(PGEAC-2014)</w:t>
      </w:r>
      <w:r w:rsidR="0059775E" w:rsidRPr="00272E4B">
        <w:rPr>
          <w:rFonts w:ascii="Book Antiqua" w:hAnsi="Book Antiqua"/>
          <w:b/>
          <w:color w:val="FF0000"/>
          <w:sz w:val="16"/>
          <w:szCs w:val="16"/>
        </w:rPr>
        <w:t xml:space="preserve"> </w:t>
      </w:r>
      <w:r w:rsidR="0059775E" w:rsidRPr="00272E4B">
        <w:rPr>
          <w:rFonts w:ascii="Book Antiqua" w:hAnsi="Book Antiqua"/>
          <w:b/>
          <w:color w:val="FF0000"/>
          <w:sz w:val="16"/>
          <w:szCs w:val="16"/>
          <w:u w:val="single"/>
        </w:rPr>
        <w:t>(PCPI-2014)</w:t>
      </w:r>
      <w:r w:rsidR="004B6606" w:rsidRPr="00272E4B">
        <w:rPr>
          <w:rFonts w:ascii="Book Antiqua" w:hAnsi="Book Antiqua"/>
          <w:b/>
          <w:color w:val="FF0000"/>
          <w:sz w:val="16"/>
          <w:szCs w:val="16"/>
        </w:rPr>
        <w:t xml:space="preserve"> </w:t>
      </w:r>
      <w:r w:rsidR="00324324" w:rsidRPr="00272E4B">
        <w:rPr>
          <w:rFonts w:ascii="Book Antiqua" w:hAnsi="Book Antiqua" w:cs="Times New Roman"/>
          <w:b/>
          <w:color w:val="FF0000"/>
          <w:sz w:val="16"/>
          <w:szCs w:val="16"/>
          <w:u w:val="single"/>
        </w:rPr>
        <w:t>(MPAM-2015)</w:t>
      </w:r>
      <w:r w:rsidR="0006232B" w:rsidRPr="00272E4B">
        <w:rPr>
          <w:rFonts w:ascii="Book Antiqua" w:eastAsia="Times New Roman" w:hAnsi="Book Antiqua" w:cs="Times New Roman"/>
          <w:b/>
          <w:color w:val="FF0000"/>
          <w:sz w:val="16"/>
          <w:szCs w:val="16"/>
          <w:lang w:eastAsia="pt-BR"/>
        </w:rPr>
        <w:t xml:space="preserve"> </w:t>
      </w:r>
      <w:r w:rsidR="0006232B" w:rsidRPr="00272E4B">
        <w:rPr>
          <w:rFonts w:ascii="Book Antiqua" w:eastAsia="Times New Roman" w:hAnsi="Book Antiqua" w:cs="Times New Roman"/>
          <w:b/>
          <w:color w:val="FF0000"/>
          <w:sz w:val="16"/>
          <w:szCs w:val="16"/>
          <w:u w:val="single"/>
          <w:lang w:eastAsia="pt-BR"/>
        </w:rPr>
        <w:t>(DPERN-2015)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F368D5" w:rsidRPr="00272E4B">
        <w:rPr>
          <w:rFonts w:ascii="Book Antiqua" w:hAnsi="Book Antiqua"/>
          <w:b/>
          <w:color w:val="FF0000"/>
          <w:sz w:val="16"/>
          <w:szCs w:val="16"/>
        </w:rPr>
        <w:t xml:space="preserve"> </w:t>
      </w:r>
      <w:r w:rsidR="00F368D5" w:rsidRPr="00272E4B">
        <w:rPr>
          <w:rFonts w:ascii="Book Antiqua" w:hAnsi="Book Antiqua"/>
          <w:b/>
          <w:bCs/>
          <w:color w:val="FF0000"/>
          <w:sz w:val="16"/>
          <w:szCs w:val="16"/>
          <w:u w:val="single"/>
        </w:rPr>
        <w:t>(MPT-2015)</w:t>
      </w:r>
      <w:r w:rsidR="000107F5" w:rsidRPr="00272E4B">
        <w:rPr>
          <w:rFonts w:ascii="Book Antiqua" w:eastAsia="Times New Roman" w:hAnsi="Book Antiqua" w:cs="Times New Roman"/>
          <w:b/>
          <w:color w:val="FF0000"/>
          <w:sz w:val="16"/>
          <w:szCs w:val="16"/>
          <w:lang w:eastAsia="pt-BR"/>
        </w:rPr>
        <w:t xml:space="preserve"> </w:t>
      </w:r>
      <w:r w:rsidR="000107F5" w:rsidRPr="00272E4B">
        <w:rPr>
          <w:rFonts w:ascii="Book Antiqua" w:eastAsia="Times New Roman" w:hAnsi="Book Antiqua" w:cs="Times New Roman"/>
          <w:b/>
          <w:bCs/>
          <w:color w:val="FF0000"/>
          <w:sz w:val="16"/>
          <w:szCs w:val="16"/>
          <w:u w:val="single"/>
          <w:lang w:eastAsia="pt-BR"/>
        </w:rPr>
        <w:t>(TJAM-2016)</w:t>
      </w:r>
      <w:r w:rsidR="00390B60" w:rsidRPr="00272E4B">
        <w:rPr>
          <w:rFonts w:ascii="Book Antiqua" w:eastAsia="Times New Roman" w:hAnsi="Book Antiqua" w:cs="Times New Roman"/>
          <w:b/>
          <w:bCs/>
          <w:color w:val="FF0000"/>
          <w:sz w:val="16"/>
          <w:szCs w:val="16"/>
          <w:lang w:eastAsia="pt-BR"/>
        </w:rPr>
        <w:t xml:space="preserve"> </w:t>
      </w:r>
      <w:r w:rsidR="00390B60" w:rsidRPr="00272E4B">
        <w:rPr>
          <w:rFonts w:ascii="Book Antiqua" w:hAnsi="Book Antiqua"/>
          <w:b/>
          <w:color w:val="FF0000"/>
          <w:sz w:val="16"/>
          <w:szCs w:val="16"/>
          <w:u w:val="single"/>
        </w:rPr>
        <w:t>(PGEAM-2016)</w:t>
      </w:r>
      <w:r w:rsidR="00DE2D77"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w:t>
      </w:r>
      <w:r w:rsidR="00956CD1" w:rsidRPr="00272E4B">
        <w:rPr>
          <w:rFonts w:ascii="Book Antiqua" w:eastAsia="Times New Roman" w:hAnsi="Book Antiqua" w:cs="Times New Roman"/>
          <w:b/>
          <w:color w:val="FF0000"/>
          <w:sz w:val="16"/>
          <w:szCs w:val="16"/>
          <w:u w:val="single"/>
          <w:lang w:eastAsia="pt-BR"/>
        </w:rPr>
        <w:t>2006/</w:t>
      </w:r>
      <w:r w:rsidR="008431CE" w:rsidRPr="00272E4B">
        <w:rPr>
          <w:rFonts w:ascii="Book Antiqua" w:eastAsia="Times New Roman" w:hAnsi="Book Antiqua" w:cs="Times New Roman"/>
          <w:b/>
          <w:color w:val="FF0000"/>
          <w:sz w:val="16"/>
          <w:szCs w:val="16"/>
          <w:u w:val="single"/>
          <w:lang w:eastAsia="pt-BR"/>
        </w:rPr>
        <w:t>2017)</w:t>
      </w:r>
      <w:r w:rsidR="00C66B59"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080E1D" w:rsidRPr="00272E4B">
        <w:rPr>
          <w:rFonts w:ascii="Book Antiqua" w:eastAsia="Times New Roman" w:hAnsi="Book Antiqua" w:cs="Times New Roman"/>
          <w:b/>
          <w:bCs/>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(PGESE-2017)</w:t>
      </w:r>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(MPMG-2014/2018)</w:t>
      </w:r>
      <w:r w:rsidR="00C04A89" w:rsidRPr="00272E4B">
        <w:rPr>
          <w:rFonts w:ascii="Book Antiqua" w:eastAsia="Times New Roman" w:hAnsi="Book Antiqua" w:cs="Times New Roman"/>
          <w:b/>
          <w:bCs/>
          <w:color w:val="FF0000"/>
          <w:sz w:val="16"/>
          <w:szCs w:val="16"/>
          <w:lang w:eastAsia="pt-BR"/>
        </w:rPr>
        <w:t xml:space="preserve"> </w:t>
      </w:r>
      <w:bookmarkStart w:id="22" w:name="_Hlk104035671"/>
      <w:r w:rsidR="00C04A89" w:rsidRPr="00272E4B">
        <w:rPr>
          <w:rFonts w:ascii="Book Antiqua" w:eastAsia="Times New Roman" w:hAnsi="Book Antiqua" w:cs="Times New Roman"/>
          <w:b/>
          <w:bCs/>
          <w:color w:val="FF0000"/>
          <w:sz w:val="16"/>
          <w:szCs w:val="16"/>
          <w:u w:val="single"/>
          <w:lang w:eastAsia="pt-BR"/>
        </w:rPr>
        <w:t>(PCBA-2018)</w:t>
      </w:r>
      <w:bookmarkEnd w:id="22"/>
      <w:r w:rsidR="00CF4874" w:rsidRPr="00272E4B">
        <w:rPr>
          <w:rFonts w:ascii="Book Antiqua" w:eastAsia="Times New Roman" w:hAnsi="Book Antiqua" w:cs="Times New Roman"/>
          <w:b/>
          <w:bCs/>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hAnsi="Book Antiqua"/>
          <w:b/>
          <w:color w:val="FF0000"/>
          <w:sz w:val="16"/>
          <w:szCs w:val="16"/>
          <w:u w:val="single"/>
        </w:rPr>
        <w:t>(MPPR-2011</w:t>
      </w:r>
      <w:r w:rsidR="007E4CB5">
        <w:rPr>
          <w:rFonts w:ascii="Book Antiqua" w:hAnsi="Book Antiqua"/>
          <w:b/>
          <w:color w:val="FF0000"/>
          <w:sz w:val="16"/>
          <w:szCs w:val="16"/>
          <w:u w:val="single"/>
        </w:rPr>
        <w:t>/2021</w:t>
      </w:r>
      <w:r w:rsidR="007E4CB5" w:rsidRPr="00272E4B">
        <w:rPr>
          <w:rFonts w:ascii="Book Antiqua" w:hAnsi="Book Antiqua"/>
          <w:b/>
          <w:color w:val="FF0000"/>
          <w:sz w:val="16"/>
          <w:szCs w:val="16"/>
          <w:u w:val="single"/>
        </w:rPr>
        <w:t>)</w:t>
      </w:r>
      <w:r w:rsidR="00E26E9E" w:rsidRPr="00272E4B">
        <w:rPr>
          <w:rFonts w:ascii="Book Antiqua" w:eastAsia="Times New Roman" w:hAnsi="Book Antiqua" w:cs="Times New Roman"/>
          <w:b/>
          <w:color w:val="FF0000"/>
          <w:sz w:val="16"/>
          <w:szCs w:val="16"/>
          <w:lang w:eastAsia="pt-BR"/>
        </w:rPr>
        <w:t xml:space="preserve"> </w:t>
      </w:r>
      <w:r w:rsidR="00405378" w:rsidRPr="00272E4B">
        <w:rPr>
          <w:rFonts w:ascii="Book Antiqua" w:eastAsia="Times New Roman" w:hAnsi="Book Antiqua" w:cs="Times New Roman"/>
          <w:b/>
          <w:color w:val="FF0000"/>
          <w:sz w:val="16"/>
          <w:szCs w:val="16"/>
          <w:u w:val="single"/>
          <w:lang w:eastAsia="pt-BR"/>
        </w:rPr>
        <w:t>(DPEGO-2021)</w:t>
      </w:r>
      <w:r w:rsidR="00F44029">
        <w:rPr>
          <w:rFonts w:ascii="Book Antiqua" w:eastAsia="Times New Roman" w:hAnsi="Book Antiqua" w:cs="Times New Roman"/>
          <w:b/>
          <w:color w:val="FF0000"/>
          <w:sz w:val="16"/>
          <w:szCs w:val="16"/>
          <w:lang w:eastAsia="pt-BR"/>
        </w:rPr>
        <w:t xml:space="preserve"> </w:t>
      </w:r>
      <w:r w:rsidR="00F44029">
        <w:rPr>
          <w:rFonts w:ascii="Book Antiqua" w:eastAsia="Times New Roman" w:hAnsi="Book Antiqua" w:cs="Times New Roman"/>
          <w:b/>
          <w:color w:val="FF0000"/>
          <w:sz w:val="16"/>
          <w:szCs w:val="16"/>
          <w:u w:val="single"/>
          <w:lang w:eastAsia="pt-BR"/>
        </w:rPr>
        <w:t>(DPERR-2021)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206B8A">
        <w:rPr>
          <w:rFonts w:ascii="Book Antiqua" w:eastAsia="Times New Roman" w:hAnsi="Book Antiqua" w:cs="Times New Roman"/>
          <w:b/>
          <w:color w:val="FF0000"/>
          <w:sz w:val="16"/>
          <w:szCs w:val="16"/>
          <w:lang w:eastAsia="pt-BR"/>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r w:rsidR="003735ED">
        <w:rPr>
          <w:rFonts w:ascii="Book Antiqua" w:hAnsi="Book Antiqua"/>
          <w:b/>
          <w:color w:val="FF0000"/>
          <w:sz w:val="16"/>
          <w:szCs w:val="16"/>
          <w:u w:val="single"/>
        </w:rPr>
        <w:t>(DPEAP-2022)</w:t>
      </w:r>
      <w:r w:rsidR="00E04F1A" w:rsidRPr="00272E4B">
        <w:rPr>
          <w:rFonts w:ascii="Book Antiqua" w:eastAsia="Times New Roman" w:hAnsi="Book Antiqua" w:cs="Times New Roman"/>
          <w:b/>
          <w:color w:val="FF0000"/>
          <w:sz w:val="16"/>
          <w:szCs w:val="16"/>
          <w:lang w:eastAsia="pt-BR"/>
        </w:rPr>
        <w:t xml:space="preserve"> </w:t>
      </w:r>
      <w:r w:rsidR="00E04F1A" w:rsidRPr="00272E4B">
        <w:rPr>
          <w:rFonts w:ascii="Book Antiqua" w:eastAsia="Times New Roman" w:hAnsi="Book Antiqua" w:cs="Times New Roman"/>
          <w:b/>
          <w:color w:val="FF0000"/>
          <w:sz w:val="16"/>
          <w:szCs w:val="16"/>
          <w:u w:val="single"/>
          <w:lang w:eastAsia="pt-BR"/>
        </w:rPr>
        <w:t>(DPEMS-2022)</w:t>
      </w:r>
      <w:r w:rsidR="000558E1">
        <w:rPr>
          <w:rFonts w:ascii="Book Antiqua" w:eastAsia="Times New Roman" w:hAnsi="Book Antiqua" w:cs="Times New Roman"/>
          <w:b/>
          <w:color w:val="FF0000"/>
          <w:sz w:val="16"/>
          <w:szCs w:val="16"/>
          <w:lang w:eastAsia="pt-BR"/>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7A1C66">
        <w:rPr>
          <w:rFonts w:ascii="Book Antiqua" w:hAnsi="Book Antiqua"/>
          <w:b/>
          <w:color w:val="FF0000"/>
          <w:sz w:val="16"/>
          <w:szCs w:val="16"/>
        </w:rPr>
        <w:t xml:space="preserve"> </w:t>
      </w:r>
      <w:r w:rsidR="007A1C66" w:rsidRPr="00272E4B">
        <w:rPr>
          <w:rFonts w:ascii="Book Antiqua" w:hAnsi="Book Antiqua"/>
          <w:b/>
          <w:color w:val="FF0000"/>
          <w:sz w:val="16"/>
          <w:szCs w:val="16"/>
          <w:u w:val="single"/>
        </w:rPr>
        <w:t>(TJDFT-2014</w:t>
      </w:r>
      <w:r w:rsidR="007A1C66">
        <w:rPr>
          <w:rFonts w:ascii="Book Antiqua" w:hAnsi="Book Antiqua"/>
          <w:b/>
          <w:color w:val="FF0000"/>
          <w:sz w:val="16"/>
          <w:szCs w:val="16"/>
          <w:u w:val="single"/>
        </w:rPr>
        <w:t>/2016/2023</w:t>
      </w:r>
      <w:r w:rsidR="007A1C66" w:rsidRPr="00272E4B">
        <w:rPr>
          <w:rFonts w:ascii="Book Antiqua" w:hAnsi="Book Antiqua"/>
          <w:b/>
          <w:color w:val="FF0000"/>
          <w:sz w:val="16"/>
          <w:szCs w:val="16"/>
          <w:u w:val="single"/>
        </w:rPr>
        <w:t>)</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(DPERO-2017/2023)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F30EB9">
        <w:rPr>
          <w:rFonts w:ascii="Book Antiqua" w:eastAsia="Times New Roman" w:hAnsi="Book Antiqua" w:cs="Times New Roman"/>
          <w:b/>
          <w:color w:val="FF0000"/>
          <w:sz w:val="16"/>
          <w:szCs w:val="16"/>
          <w:lang w:eastAsia="pt-BR"/>
        </w:rPr>
        <w:t xml:space="preserve"> </w:t>
      </w:r>
      <w:r w:rsidR="00F30EB9">
        <w:rPr>
          <w:rFonts w:ascii="Book Antiqua" w:hAnsi="Book Antiqua"/>
          <w:b/>
          <w:bCs/>
          <w:color w:val="FF0000"/>
          <w:sz w:val="16"/>
          <w:szCs w:val="16"/>
          <w:u w:val="single"/>
        </w:rPr>
        <w:t>(PGEES-2023)</w:t>
      </w:r>
      <w:r w:rsidR="001D4763" w:rsidRPr="00272E4B">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F0D10" w:rsidRPr="001C365A" w14:paraId="7471C796" w14:textId="77777777" w:rsidTr="003A4565">
        <w:tc>
          <w:tcPr>
            <w:tcW w:w="8494" w:type="dxa"/>
            <w:shd w:val="clear" w:color="auto" w:fill="CCFFFF"/>
          </w:tcPr>
          <w:p w14:paraId="1461D40C" w14:textId="66160636" w:rsidR="00B1221B" w:rsidRDefault="00B1221B"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STJ</w:t>
            </w:r>
            <w:r w:rsidRPr="001C365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TRF1-2009</w:t>
            </w:r>
            <w:r w:rsidR="005977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1221B">
              <w:rPr>
                <w:rFonts w:ascii="Book Antiqua" w:eastAsia="Times New Roman" w:hAnsi="Book Antiqua" w:cs="Times New Roman"/>
                <w:b/>
                <w:i/>
                <w:color w:val="FF0000"/>
                <w:sz w:val="19"/>
                <w:szCs w:val="19"/>
                <w:highlight w:val="green"/>
                <w:lang w:eastAsia="pt-BR"/>
              </w:rPr>
              <w:t>MPMS-2013</w:t>
            </w:r>
            <w:r w:rsidR="006B4307">
              <w:rPr>
                <w:rFonts w:ascii="Book Antiqua" w:eastAsia="Times New Roman" w:hAnsi="Book Antiqua" w:cs="Times New Roman"/>
                <w:b/>
                <w:i/>
                <w:color w:val="FF0000"/>
                <w:sz w:val="19"/>
                <w:szCs w:val="19"/>
                <w:lang w:eastAsia="pt-BR"/>
              </w:rPr>
              <w:t>: #</w:t>
            </w:r>
            <w:r w:rsidR="006B4307" w:rsidRPr="006B4307">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1221B">
              <w:rPr>
                <w:rFonts w:ascii="Book Antiqua" w:eastAsia="Times New Roman" w:hAnsi="Book Antiqua" w:cs="Times New Roman"/>
                <w:b/>
                <w:i/>
                <w:color w:val="FF0000"/>
                <w:sz w:val="19"/>
                <w:szCs w:val="19"/>
                <w:highlight w:val="green"/>
                <w:lang w:eastAsia="pt-BR"/>
              </w:rPr>
              <w:t>MPMG-2014</w:t>
            </w:r>
            <w:r w:rsidR="00F368D5">
              <w:rPr>
                <w:rFonts w:ascii="Book Antiqua" w:eastAsia="Times New Roman" w:hAnsi="Book Antiqua" w:cs="Times New Roman"/>
                <w:b/>
                <w:i/>
                <w:color w:val="FF0000"/>
                <w:sz w:val="19"/>
                <w:szCs w:val="19"/>
                <w:lang w:eastAsia="pt-BR"/>
              </w:rPr>
              <w:t xml:space="preserve">: </w:t>
            </w:r>
            <w:r w:rsidR="007A1C66">
              <w:rPr>
                <w:rFonts w:ascii="Book Antiqua" w:eastAsia="Times New Roman" w:hAnsi="Book Antiqua" w:cs="Times New Roman"/>
                <w:b/>
                <w:i/>
                <w:color w:val="FF0000"/>
                <w:sz w:val="19"/>
                <w:szCs w:val="19"/>
                <w:lang w:eastAsia="pt-BR"/>
              </w:rPr>
              <w:t>#</w:t>
            </w:r>
            <w:r w:rsidR="007A1C66" w:rsidRPr="0059775E">
              <w:rPr>
                <w:rFonts w:ascii="Book Antiqua" w:eastAsia="Times New Roman" w:hAnsi="Book Antiqua" w:cs="Times New Roman"/>
                <w:b/>
                <w:i/>
                <w:color w:val="FF0000"/>
                <w:sz w:val="19"/>
                <w:szCs w:val="19"/>
                <w:highlight w:val="green"/>
                <w:lang w:eastAsia="pt-BR"/>
              </w:rPr>
              <w:t>PCPI-2014</w:t>
            </w:r>
            <w:r w:rsidR="007A1C66" w:rsidRPr="001C365A">
              <w:rPr>
                <w:rFonts w:ascii="Book Antiqua" w:eastAsia="Times New Roman" w:hAnsi="Book Antiqua" w:cs="Times New Roman"/>
                <w:b/>
                <w:i/>
                <w:color w:val="FF0000"/>
                <w:sz w:val="19"/>
                <w:szCs w:val="19"/>
                <w:lang w:eastAsia="pt-BR"/>
              </w:rPr>
              <w:t>:</w:t>
            </w:r>
            <w:r w:rsidR="007A1C66">
              <w:rPr>
                <w:rFonts w:ascii="Book Antiqua" w:eastAsia="Times New Roman" w:hAnsi="Book Antiqua" w:cs="Times New Roman"/>
                <w:b/>
                <w:i/>
                <w:color w:val="FF0000"/>
                <w:sz w:val="19"/>
                <w:szCs w:val="19"/>
                <w:lang w:eastAsia="pt-BR"/>
              </w:rPr>
              <w:t xml:space="preserve"> #</w:t>
            </w:r>
            <w:r w:rsidR="007A1C66" w:rsidRPr="00584D99">
              <w:rPr>
                <w:rFonts w:ascii="Book Antiqua" w:eastAsia="Times New Roman" w:hAnsi="Book Antiqua" w:cs="Times New Roman"/>
                <w:b/>
                <w:i/>
                <w:color w:val="FF0000"/>
                <w:sz w:val="19"/>
                <w:szCs w:val="19"/>
                <w:highlight w:val="green"/>
                <w:lang w:eastAsia="pt-BR"/>
              </w:rPr>
              <w:t>PGM-São José do Rio Preto/SP-2014</w:t>
            </w:r>
            <w:r w:rsidR="007A1C66">
              <w:rPr>
                <w:rFonts w:ascii="Book Antiqua" w:eastAsia="Times New Roman" w:hAnsi="Book Antiqua" w:cs="Times New Roman"/>
                <w:b/>
                <w:i/>
                <w:color w:val="FF0000"/>
                <w:sz w:val="19"/>
                <w:szCs w:val="19"/>
                <w:lang w:eastAsia="pt-BR"/>
              </w:rPr>
              <w:t>:</w:t>
            </w:r>
            <w:r w:rsidR="007A1C66" w:rsidRPr="001C365A">
              <w:rPr>
                <w:rFonts w:ascii="Book Antiqua" w:eastAsia="Times New Roman" w:hAnsi="Book Antiqua" w:cs="Times New Roman"/>
                <w:b/>
                <w:i/>
                <w:color w:val="FF0000"/>
                <w:sz w:val="19"/>
                <w:szCs w:val="19"/>
                <w:lang w:eastAsia="pt-BR"/>
              </w:rPr>
              <w:t xml:space="preserve"> #</w:t>
            </w:r>
            <w:r w:rsidR="007A1C66" w:rsidRPr="001C365A">
              <w:rPr>
                <w:rFonts w:ascii="Book Antiqua" w:eastAsia="Times New Roman" w:hAnsi="Book Antiqua" w:cs="Times New Roman"/>
                <w:b/>
                <w:i/>
                <w:color w:val="FF0000"/>
                <w:sz w:val="19"/>
                <w:szCs w:val="19"/>
                <w:highlight w:val="green"/>
                <w:lang w:eastAsia="pt-BR"/>
              </w:rPr>
              <w:t>DPERN-2015</w:t>
            </w:r>
            <w:r w:rsidR="007A1C66">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F368D5">
              <w:rPr>
                <w:rFonts w:ascii="Book Antiqua" w:eastAsia="Times New Roman" w:hAnsi="Book Antiqua" w:cs="Times New Roman"/>
                <w:b/>
                <w:i/>
                <w:color w:val="FF0000"/>
                <w:sz w:val="19"/>
                <w:szCs w:val="19"/>
                <w:highlight w:val="green"/>
                <w:lang w:eastAsia="pt-BR"/>
              </w:rPr>
              <w:t>#MPT-2015</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PGEAM-2016</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MPSP-2017</w:t>
            </w:r>
            <w:r w:rsidR="00584D99">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5C2BDD">
              <w:rPr>
                <w:rFonts w:ascii="Book Antiqua" w:eastAsia="Times New Roman" w:hAnsi="Book Antiqua" w:cs="Times New Roman"/>
                <w:b/>
                <w:i/>
                <w:color w:val="FF0000"/>
                <w:sz w:val="19"/>
                <w:szCs w:val="19"/>
                <w:highlight w:val="green"/>
                <w:lang w:eastAsia="pt-BR"/>
              </w:rPr>
              <w:t>PGESE-2017</w:t>
            </w:r>
            <w:r w:rsidR="00EA03ED">
              <w:rPr>
                <w:rFonts w:ascii="Book Antiqua" w:eastAsia="Times New Roman" w:hAnsi="Book Antiqua" w:cs="Times New Roman"/>
                <w:b/>
                <w:i/>
                <w:color w:val="FF0000"/>
                <w:sz w:val="19"/>
                <w:szCs w:val="19"/>
                <w:lang w:eastAsia="pt-BR"/>
              </w:rPr>
              <w:t>: #</w:t>
            </w:r>
            <w:r w:rsidR="00EA03ED" w:rsidRPr="00EA03ED">
              <w:rPr>
                <w:rFonts w:ascii="Book Antiqua" w:eastAsia="Times New Roman" w:hAnsi="Book Antiqua" w:cs="Times New Roman"/>
                <w:b/>
                <w:i/>
                <w:color w:val="FF0000"/>
                <w:sz w:val="19"/>
                <w:szCs w:val="19"/>
                <w:highlight w:val="green"/>
                <w:lang w:eastAsia="pt-BR"/>
              </w:rPr>
              <w:t>PCAC-2017</w:t>
            </w:r>
            <w:r w:rsidR="00F368D5" w:rsidRPr="001C365A">
              <w:rPr>
                <w:rFonts w:ascii="Book Antiqua" w:eastAsia="Times New Roman" w:hAnsi="Book Antiqua" w:cs="Times New Roman"/>
                <w:b/>
                <w:i/>
                <w:color w:val="FF0000"/>
                <w:sz w:val="19"/>
                <w:szCs w:val="19"/>
                <w:lang w:eastAsia="pt-BR"/>
              </w:rPr>
              <w:t>:</w:t>
            </w:r>
            <w:r w:rsidR="00584D99">
              <w:rPr>
                <w:rFonts w:ascii="Book Antiqua" w:eastAsia="Times New Roman" w:hAnsi="Book Antiqua" w:cs="Times New Roman"/>
                <w:b/>
                <w:i/>
                <w:color w:val="FF0000"/>
                <w:sz w:val="19"/>
                <w:szCs w:val="19"/>
                <w:lang w:eastAsia="pt-BR"/>
              </w:rPr>
              <w:t xml:space="preserve"> </w:t>
            </w:r>
            <w:r w:rsidR="00405378">
              <w:rPr>
                <w:rFonts w:ascii="Book Antiqua" w:eastAsia="Times New Roman" w:hAnsi="Book Antiqua" w:cs="Times New Roman"/>
                <w:b/>
                <w:i/>
                <w:color w:val="FF0000"/>
                <w:sz w:val="19"/>
                <w:szCs w:val="19"/>
                <w:lang w:eastAsia="pt-BR"/>
              </w:rPr>
              <w:t>#</w:t>
            </w:r>
            <w:r w:rsidR="00405378" w:rsidRPr="00405378">
              <w:rPr>
                <w:rFonts w:ascii="Book Antiqua" w:eastAsia="Times New Roman" w:hAnsi="Book Antiqua" w:cs="Times New Roman"/>
                <w:b/>
                <w:i/>
                <w:color w:val="FF0000"/>
                <w:sz w:val="19"/>
                <w:szCs w:val="19"/>
                <w:highlight w:val="green"/>
                <w:lang w:eastAsia="pt-BR"/>
              </w:rPr>
              <w:t>DPEGO-2021</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MPAC-2022</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DPEAP-2022</w:t>
            </w:r>
            <w:r w:rsidR="006C3AF9">
              <w:rPr>
                <w:rFonts w:ascii="Book Antiqua" w:eastAsia="Times New Roman" w:hAnsi="Book Antiqua" w:cs="Times New Roman"/>
                <w:b/>
                <w:i/>
                <w:color w:val="FF0000"/>
                <w:sz w:val="19"/>
                <w:szCs w:val="19"/>
                <w:lang w:eastAsia="pt-BR"/>
              </w:rPr>
              <w:t>: #</w:t>
            </w:r>
            <w:r w:rsidR="006C3AF9" w:rsidRPr="006C3AF9">
              <w:rPr>
                <w:rFonts w:ascii="Book Antiqua" w:eastAsia="Times New Roman" w:hAnsi="Book Antiqua" w:cs="Times New Roman"/>
                <w:b/>
                <w:i/>
                <w:color w:val="FF0000"/>
                <w:sz w:val="19"/>
                <w:szCs w:val="19"/>
                <w:highlight w:val="green"/>
                <w:lang w:eastAsia="pt-BR"/>
              </w:rPr>
              <w:t>PGM-Teresina/PI-2022</w:t>
            </w:r>
            <w:r w:rsidR="007A1C66">
              <w:rPr>
                <w:rFonts w:ascii="Book Antiqua" w:eastAsia="Times New Roman" w:hAnsi="Book Antiqua" w:cs="Times New Roman"/>
                <w:b/>
                <w:i/>
                <w:color w:val="FF0000"/>
                <w:sz w:val="19"/>
                <w:szCs w:val="19"/>
                <w:lang w:eastAsia="pt-BR"/>
              </w:rPr>
              <w:t>: #</w:t>
            </w:r>
            <w:r w:rsidR="007A1C66" w:rsidRPr="007A1C66">
              <w:rPr>
                <w:rFonts w:ascii="Book Antiqua" w:eastAsia="Times New Roman" w:hAnsi="Book Antiqua" w:cs="Times New Roman"/>
                <w:b/>
                <w:i/>
                <w:color w:val="FF0000"/>
                <w:sz w:val="19"/>
                <w:szCs w:val="19"/>
                <w:highlight w:val="green"/>
                <w:lang w:eastAsia="pt-BR"/>
              </w:rPr>
              <w:t>TJDFT-2016/2023</w:t>
            </w:r>
            <w:r w:rsidR="001D4763">
              <w:rPr>
                <w:rFonts w:ascii="Book Antiqua" w:eastAsia="Times New Roman" w:hAnsi="Book Antiqua" w:cs="Times New Roman"/>
                <w:b/>
                <w:i/>
                <w:color w:val="FF0000"/>
                <w:sz w:val="19"/>
                <w:szCs w:val="19"/>
                <w:lang w:eastAsia="pt-BR"/>
              </w:rPr>
              <w:t>:</w:t>
            </w:r>
            <w:r w:rsidR="00632285">
              <w:rPr>
                <w:rFonts w:ascii="Book Antiqua" w:eastAsia="Times New Roman" w:hAnsi="Book Antiqua" w:cs="Times New Roman"/>
                <w:b/>
                <w:i/>
                <w:color w:val="FF0000"/>
                <w:sz w:val="19"/>
                <w:szCs w:val="19"/>
                <w:lang w:eastAsia="pt-BR"/>
              </w:rPr>
              <w:t xml:space="preserve"> #</w:t>
            </w:r>
            <w:r w:rsidR="00632285" w:rsidRPr="00CF4874">
              <w:rPr>
                <w:rFonts w:ascii="Book Antiqua" w:eastAsia="Times New Roman" w:hAnsi="Book Antiqua" w:cs="Times New Roman"/>
                <w:b/>
                <w:i/>
                <w:color w:val="FF0000"/>
                <w:sz w:val="19"/>
                <w:szCs w:val="19"/>
                <w:highlight w:val="green"/>
                <w:lang w:eastAsia="pt-BR"/>
              </w:rPr>
              <w:t>DPEMG-201</w:t>
            </w:r>
            <w:r w:rsidR="00632285">
              <w:rPr>
                <w:rFonts w:ascii="Book Antiqua" w:eastAsia="Times New Roman" w:hAnsi="Book Antiqua" w:cs="Times New Roman"/>
                <w:b/>
                <w:i/>
                <w:color w:val="FF0000"/>
                <w:sz w:val="19"/>
                <w:szCs w:val="19"/>
                <w:highlight w:val="green"/>
                <w:lang w:eastAsia="pt-BR"/>
              </w:rPr>
              <w:t>9/2023</w:t>
            </w:r>
            <w:r w:rsidR="00EE1BB2">
              <w:rPr>
                <w:rFonts w:ascii="Book Antiqua" w:eastAsia="Times New Roman" w:hAnsi="Book Antiqua" w:cs="Times New Roman"/>
                <w:b/>
                <w:i/>
                <w:color w:val="FF0000"/>
                <w:sz w:val="19"/>
                <w:szCs w:val="19"/>
                <w:lang w:eastAsia="pt-BR"/>
              </w:rPr>
              <w:t>: #</w:t>
            </w:r>
            <w:r w:rsidR="00EE1BB2" w:rsidRPr="00EE1BB2">
              <w:rPr>
                <w:rFonts w:ascii="Book Antiqua" w:eastAsia="Times New Roman" w:hAnsi="Book Antiqua" w:cs="Times New Roman"/>
                <w:b/>
                <w:i/>
                <w:color w:val="FF0000"/>
                <w:sz w:val="19"/>
                <w:szCs w:val="19"/>
                <w:highlight w:val="green"/>
                <w:lang w:eastAsia="pt-BR"/>
              </w:rPr>
              <w:t>DPERO-2023</w:t>
            </w:r>
            <w:r w:rsidR="00F30EB9">
              <w:rPr>
                <w:rFonts w:ascii="Book Antiqua" w:eastAsia="Times New Roman" w:hAnsi="Book Antiqua" w:cs="Times New Roman"/>
                <w:b/>
                <w:i/>
                <w:color w:val="FF0000"/>
                <w:sz w:val="19"/>
                <w:szCs w:val="19"/>
                <w:lang w:eastAsia="pt-BR"/>
              </w:rPr>
              <w:t>: #</w:t>
            </w:r>
            <w:r w:rsidR="00F30EB9" w:rsidRPr="00F30EB9">
              <w:rPr>
                <w:rFonts w:ascii="Book Antiqua" w:eastAsia="Times New Roman" w:hAnsi="Book Antiqua" w:cs="Times New Roman"/>
                <w:b/>
                <w:i/>
                <w:color w:val="FF0000"/>
                <w:sz w:val="19"/>
                <w:szCs w:val="19"/>
                <w:highlight w:val="green"/>
                <w:lang w:eastAsia="pt-BR"/>
              </w:rPr>
              <w:t>PGEES-2023</w:t>
            </w:r>
            <w:r w:rsidR="00632285">
              <w:rPr>
                <w:rFonts w:ascii="Book Antiqua" w:eastAsia="Times New Roman" w:hAnsi="Book Antiqua" w:cs="Times New Roman"/>
                <w:b/>
                <w:i/>
                <w:color w:val="FF0000"/>
                <w:sz w:val="19"/>
                <w:szCs w:val="19"/>
                <w:lang w:eastAsia="pt-BR"/>
              </w:rPr>
              <w:t>:</w:t>
            </w:r>
            <w:r w:rsidR="001D4763">
              <w:rPr>
                <w:rFonts w:ascii="Book Antiqua" w:eastAsia="Times New Roman" w:hAnsi="Book Antiqua" w:cs="Times New Roman"/>
                <w:b/>
                <w:i/>
                <w:color w:val="FF0000"/>
                <w:sz w:val="19"/>
                <w:szCs w:val="19"/>
                <w:lang w:eastAsia="pt-BR"/>
              </w:rPr>
              <w:t xml:space="preserve"> </w:t>
            </w:r>
            <w:r w:rsidR="00F368D5">
              <w:rPr>
                <w:rFonts w:ascii="Book Antiqua" w:eastAsia="Times New Roman" w:hAnsi="Book Antiqua" w:cs="Times New Roman"/>
                <w:b/>
                <w:i/>
                <w:color w:val="FF0000"/>
                <w:sz w:val="19"/>
                <w:szCs w:val="19"/>
                <w:lang w:eastAsia="pt-BR"/>
              </w:rPr>
              <w:t>#</w:t>
            </w:r>
            <w:r w:rsidR="00F368D5" w:rsidRPr="00F368D5">
              <w:rPr>
                <w:rFonts w:ascii="Book Antiqua" w:eastAsia="Times New Roman" w:hAnsi="Book Antiqua" w:cs="Times New Roman"/>
                <w:b/>
                <w:i/>
                <w:color w:val="FF0000"/>
                <w:sz w:val="19"/>
                <w:szCs w:val="19"/>
                <w:highlight w:val="green"/>
                <w:lang w:eastAsia="pt-BR"/>
              </w:rPr>
              <w:t>CESPE</w:t>
            </w:r>
            <w:r w:rsidR="00405378">
              <w:rPr>
                <w:rFonts w:ascii="Book Antiqua" w:eastAsia="Times New Roman" w:hAnsi="Book Antiqua" w:cs="Times New Roman"/>
                <w:b/>
                <w:i/>
                <w:color w:val="FF0000"/>
                <w:sz w:val="19"/>
                <w:szCs w:val="19"/>
                <w:lang w:eastAsia="pt-BR"/>
              </w:rPr>
              <w:t>: #</w:t>
            </w:r>
            <w:r w:rsidR="00405378" w:rsidRPr="00405378">
              <w:rPr>
                <w:rFonts w:ascii="Book Antiqua" w:eastAsia="Times New Roman" w:hAnsi="Book Antiqua" w:cs="Times New Roman"/>
                <w:b/>
                <w:i/>
                <w:color w:val="FF0000"/>
                <w:sz w:val="19"/>
                <w:szCs w:val="19"/>
                <w:highlight w:val="green"/>
                <w:lang w:eastAsia="pt-BR"/>
              </w:rPr>
              <w:t>FCC</w:t>
            </w:r>
            <w:r w:rsidR="001D4763">
              <w:rPr>
                <w:rFonts w:ascii="Book Antiqua" w:eastAsia="Times New Roman" w:hAnsi="Book Antiqua" w:cs="Times New Roman"/>
                <w:b/>
                <w:i/>
                <w:color w:val="FF0000"/>
                <w:sz w:val="19"/>
                <w:szCs w:val="19"/>
                <w:lang w:eastAsia="pt-BR"/>
              </w:rPr>
              <w:t>: #</w:t>
            </w:r>
            <w:r w:rsidR="001D4763" w:rsidRPr="001D4763">
              <w:rPr>
                <w:rFonts w:ascii="Book Antiqua" w:eastAsia="Times New Roman" w:hAnsi="Book Antiqua" w:cs="Times New Roman"/>
                <w:b/>
                <w:i/>
                <w:color w:val="FF0000"/>
                <w:sz w:val="19"/>
                <w:szCs w:val="19"/>
                <w:highlight w:val="green"/>
                <w:lang w:eastAsia="pt-BR"/>
              </w:rPr>
              <w:t>FGV</w:t>
            </w:r>
            <w:r w:rsidR="00584D99">
              <w:rPr>
                <w:rFonts w:ascii="Book Antiqua" w:eastAsia="Times New Roman" w:hAnsi="Book Antiqua" w:cs="Times New Roman"/>
                <w:b/>
                <w:i/>
                <w:color w:val="FF0000"/>
                <w:sz w:val="19"/>
                <w:szCs w:val="19"/>
                <w:lang w:eastAsia="pt-BR"/>
              </w:rPr>
              <w:t>: #</w:t>
            </w:r>
            <w:r w:rsidR="00584D99" w:rsidRPr="00584D99">
              <w:rPr>
                <w:rFonts w:ascii="Book Antiqua" w:eastAsia="Times New Roman" w:hAnsi="Book Antiqua" w:cs="Times New Roman"/>
                <w:b/>
                <w:i/>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 xml:space="preserve">PROCESSUAL CIVIL. AÇÃO POPULAR. </w:t>
            </w:r>
            <w:r w:rsidRPr="00B1221B">
              <w:rPr>
                <w:rFonts w:ascii="Book Antiqua" w:eastAsia="Times New Roman" w:hAnsi="Book Antiqua" w:cs="Times New Roman"/>
                <w:b/>
                <w:bCs/>
                <w:sz w:val="19"/>
                <w:szCs w:val="19"/>
                <w:highlight w:val="yellow"/>
                <w:lang w:eastAsia="pt-BR"/>
              </w:rPr>
              <w:t>ELEITOR COM DOMICÍLIO ELEITORAL</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EM MUNICÍPIO ESTRANHO</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highlight w:val="yellow"/>
                <w:lang w:eastAsia="pt-BR"/>
              </w:rPr>
              <w:t>ÀQUELE EM QUE OCORRERAM OS FATOS CONTROVERSOS</w:t>
            </w:r>
            <w:r w:rsidRPr="00B122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IRRELEVÂNCIA</w:t>
            </w:r>
            <w:r w:rsidRPr="00B1221B">
              <w:rPr>
                <w:rFonts w:ascii="Book Antiqua" w:eastAsia="Times New Roman" w:hAnsi="Book Antiqua" w:cs="Times New Roman"/>
                <w:sz w:val="19"/>
                <w:szCs w:val="19"/>
                <w:lang w:eastAsia="pt-BR"/>
              </w:rPr>
              <w:t>. LEGITIMIDADE ATIVA. CIDADÃO. TÍTULO DE ELEITOR. MERO</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MEIO DE PROVA.</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iCs/>
                <w:sz w:val="19"/>
                <w:szCs w:val="19"/>
                <w:lang w:eastAsia="pt-BR"/>
              </w:rPr>
              <w:t xml:space="preserve">A </w:t>
            </w:r>
            <w:r w:rsidR="001D4763">
              <w:rPr>
                <w:rFonts w:ascii="Book Antiqua" w:eastAsia="Times New Roman" w:hAnsi="Book Antiqua" w:cs="Times New Roman"/>
                <w:iCs/>
                <w:sz w:val="19"/>
                <w:szCs w:val="19"/>
                <w:lang w:eastAsia="pt-BR"/>
              </w:rPr>
              <w:t>CF</w:t>
            </w:r>
            <w:r w:rsidRPr="00B1221B">
              <w:rPr>
                <w:rFonts w:ascii="Book Antiqua" w:eastAsia="Times New Roman" w:hAnsi="Book Antiqua" w:cs="Times New Roman"/>
                <w:iCs/>
                <w:sz w:val="19"/>
                <w:szCs w:val="19"/>
                <w:lang w:eastAsia="pt-BR"/>
              </w:rPr>
              <w:t xml:space="preserve"> vigente, em seu art. 5º, inc. LXXIII, inserindo no âmbito de uma democracia de cunho representativo eminentemente indireto um instituto próprio de democracias representativas diretas, prevê que qualquer cidadão é parte legítima para propor ação popular </w:t>
            </w:r>
            <w:proofErr w:type="gramStart"/>
            <w:r w:rsidRPr="00B1221B">
              <w:rPr>
                <w:rFonts w:ascii="Book Antiqua" w:eastAsia="Times New Roman" w:hAnsi="Book Antiqua" w:cs="Times New Roman"/>
                <w:iCs/>
                <w:sz w:val="19"/>
                <w:szCs w:val="19"/>
                <w:lang w:eastAsia="pt-BR"/>
              </w:rPr>
              <w:t>(...) Note-se</w:t>
            </w:r>
            <w:proofErr w:type="gramEnd"/>
            <w:r w:rsidRPr="00B1221B">
              <w:rPr>
                <w:rFonts w:ascii="Book Antiqua" w:eastAsia="Times New Roman" w:hAnsi="Book Antiqua" w:cs="Times New Roman"/>
                <w:iCs/>
                <w:sz w:val="19"/>
                <w:szCs w:val="19"/>
                <w:lang w:eastAsia="pt-BR"/>
              </w:rPr>
              <w:t xml:space="preserve"> que </w:t>
            </w:r>
            <w:r w:rsidRPr="00B1221B">
              <w:rPr>
                <w:rFonts w:ascii="Book Antiqua" w:eastAsia="Times New Roman" w:hAnsi="Book Antiqua" w:cs="Times New Roman"/>
                <w:b/>
                <w:iCs/>
                <w:sz w:val="19"/>
                <w:szCs w:val="19"/>
                <w:highlight w:val="yellow"/>
                <w:lang w:eastAsia="pt-BR"/>
              </w:rPr>
              <w:t>a legitimidade ativa é deferida a cidadão</w:t>
            </w:r>
            <w:r w:rsidRPr="00B1221B">
              <w:rPr>
                <w:rFonts w:ascii="Book Antiqua" w:eastAsia="Times New Roman" w:hAnsi="Book Antiqua" w:cs="Times New Roman"/>
                <w:iCs/>
                <w:sz w:val="19"/>
                <w:szCs w:val="19"/>
                <w:lang w:eastAsia="pt-BR"/>
              </w:rPr>
              <w:t xml:space="preserve">. A afirmativa é importante porque, ao contrário do que pretende o recorrente, </w:t>
            </w:r>
            <w:r w:rsidRPr="00B1221B">
              <w:rPr>
                <w:rFonts w:ascii="Book Antiqua" w:eastAsia="Times New Roman" w:hAnsi="Book Antiqua" w:cs="Times New Roman"/>
                <w:b/>
                <w:iCs/>
                <w:sz w:val="19"/>
                <w:szCs w:val="19"/>
                <w:highlight w:val="yellow"/>
                <w:lang w:eastAsia="pt-BR"/>
              </w:rPr>
              <w:t>a legitimidade ativa não é do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green"/>
                <w:lang w:eastAsia="pt-BR"/>
              </w:rPr>
              <w:t>mas do cidadão</w:t>
            </w:r>
            <w:r w:rsidRPr="00B1221B">
              <w:rPr>
                <w:rFonts w:ascii="Book Antiqua" w:eastAsia="Times New Roman" w:hAnsi="Book Antiqua" w:cs="Times New Roman"/>
                <w:iCs/>
                <w:sz w:val="19"/>
                <w:szCs w:val="19"/>
                <w:lang w:eastAsia="pt-BR"/>
              </w:rPr>
              <w:t xml:space="preserve">. (...) O que ocorre é que a Lei 4717/65, por seu art. 1º, § 3º, define que </w:t>
            </w:r>
            <w:r w:rsidRPr="00B1221B">
              <w:rPr>
                <w:rFonts w:ascii="Book Antiqua" w:eastAsia="Times New Roman" w:hAnsi="Book Antiqua" w:cs="Times New Roman"/>
                <w:b/>
                <w:iCs/>
                <w:sz w:val="19"/>
                <w:szCs w:val="19"/>
                <w:highlight w:val="yellow"/>
                <w:lang w:eastAsia="pt-BR"/>
              </w:rPr>
              <w:t>a cidadania será provada por título de eleitor</w:t>
            </w:r>
            <w:r w:rsidRPr="00B1221B">
              <w:rPr>
                <w:rFonts w:ascii="Book Antiqua" w:eastAsia="Times New Roman" w:hAnsi="Book Antiqua" w:cs="Times New Roman"/>
                <w:iCs/>
                <w:sz w:val="19"/>
                <w:szCs w:val="19"/>
                <w:lang w:eastAsia="pt-BR"/>
              </w:rPr>
              <w:t xml:space="preserve">. (...) Vê-se, portanto, que a </w:t>
            </w:r>
            <w:r w:rsidRPr="00B1221B">
              <w:rPr>
                <w:rFonts w:ascii="Book Antiqua" w:eastAsia="Times New Roman" w:hAnsi="Book Antiqua" w:cs="Times New Roman"/>
                <w:b/>
                <w:iCs/>
                <w:sz w:val="19"/>
                <w:szCs w:val="19"/>
                <w:highlight w:val="green"/>
                <w:lang w:eastAsia="pt-BR"/>
              </w:rPr>
              <w:t>condição de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não é condição de legitimidade ativa</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mas apenas e tão-só meio de prova documental da cidadania</w:t>
            </w:r>
            <w:r w:rsidRPr="00B1221B">
              <w:rPr>
                <w:rFonts w:ascii="Book Antiqua" w:eastAsia="Times New Roman" w:hAnsi="Book Antiqua" w:cs="Times New Roman"/>
                <w:iCs/>
                <w:sz w:val="19"/>
                <w:szCs w:val="19"/>
                <w:lang w:eastAsia="pt-BR"/>
              </w:rPr>
              <w:t xml:space="preserve">, daí porque </w:t>
            </w:r>
            <w:r w:rsidRPr="00B1221B">
              <w:rPr>
                <w:rFonts w:ascii="Book Antiqua" w:eastAsia="Times New Roman" w:hAnsi="Book Antiqua" w:cs="Times New Roman"/>
                <w:b/>
                <w:iCs/>
                <w:sz w:val="19"/>
                <w:szCs w:val="19"/>
                <w:highlight w:val="green"/>
                <w:lang w:eastAsia="pt-BR"/>
              </w:rPr>
              <w:t>pouco importa qual o domicílio eleitoral do autor da ação popular</w:t>
            </w:r>
            <w:r w:rsidRPr="00B1221B">
              <w:rPr>
                <w:rFonts w:ascii="Book Antiqua" w:eastAsia="Times New Roman" w:hAnsi="Book Antiqua" w:cs="Times New Roman"/>
                <w:iCs/>
                <w:sz w:val="19"/>
                <w:szCs w:val="19"/>
                <w:lang w:eastAsia="pt-BR"/>
              </w:rPr>
              <w:t xml:space="preserve">. (...) O </w:t>
            </w:r>
            <w:r w:rsidRPr="00B1221B">
              <w:rPr>
                <w:rFonts w:ascii="Book Antiqua" w:eastAsia="Times New Roman" w:hAnsi="Book Antiqua" w:cs="Times New Roman"/>
                <w:b/>
                <w:iCs/>
                <w:sz w:val="19"/>
                <w:szCs w:val="19"/>
                <w:highlight w:val="yellow"/>
                <w:lang w:eastAsia="pt-BR"/>
              </w:rPr>
              <w:t xml:space="preserve">art. 42, p. único, do </w:t>
            </w:r>
            <w:r w:rsidRPr="00B1221B">
              <w:rPr>
                <w:rFonts w:ascii="Book Antiqua" w:eastAsia="Times New Roman" w:hAnsi="Book Antiqua" w:cs="Times New Roman"/>
                <w:b/>
                <w:iCs/>
                <w:sz w:val="19"/>
                <w:szCs w:val="19"/>
                <w:highlight w:val="yellow"/>
                <w:lang w:eastAsia="pt-BR"/>
              </w:rPr>
              <w:lastRenderedPageBreak/>
              <w:t>Código Eleitoral</w:t>
            </w:r>
            <w:r w:rsidRPr="00B1221B">
              <w:rPr>
                <w:rFonts w:ascii="Book Antiqua" w:eastAsia="Times New Roman" w:hAnsi="Book Antiqua" w:cs="Times New Roman"/>
                <w:iCs/>
                <w:sz w:val="19"/>
                <w:szCs w:val="19"/>
                <w:lang w:eastAsia="pt-BR"/>
              </w:rPr>
              <w:t xml:space="preserve"> estipula um requisito para o exercício da cidadania ativa em determinada circunscrição eleitoral, nada tendo a ver com prova da cidadania. Aliás, a redação é clara no sentido de que aquela disposição </w:t>
            </w:r>
            <w:r w:rsidRPr="00B1221B">
              <w:rPr>
                <w:rFonts w:ascii="Book Antiqua" w:eastAsia="Times New Roman" w:hAnsi="Book Antiqua" w:cs="Times New Roman"/>
                <w:b/>
                <w:iCs/>
                <w:sz w:val="19"/>
                <w:szCs w:val="19"/>
                <w:highlight w:val="green"/>
                <w:lang w:eastAsia="pt-BR"/>
              </w:rPr>
              <w:t>é apenas para efeitos de inscrição eleitoral, de alistamento eleitoral</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e nada mais</w:t>
            </w:r>
            <w:r w:rsidRPr="00B1221B">
              <w:rPr>
                <w:rFonts w:ascii="Book Antiqua" w:eastAsia="Times New Roman" w:hAnsi="Book Antiqua" w:cs="Times New Roman"/>
                <w:iCs/>
                <w:sz w:val="19"/>
                <w:szCs w:val="19"/>
                <w:lang w:eastAsia="pt-BR"/>
              </w:rPr>
              <w:t xml:space="preserve">. (...) Aquele que não é eleitor em certa circunscrição eleitoral não necessariamente deixa de ser eleitor, podendo apenas exercer sua cidadania em outra circunscrição. </w:t>
            </w:r>
            <w:r w:rsidRPr="00B1221B">
              <w:rPr>
                <w:rFonts w:ascii="Book Antiqua" w:eastAsia="Times New Roman" w:hAnsi="Book Antiqua" w:cs="Times New Roman"/>
                <w:b/>
                <w:iCs/>
                <w:sz w:val="19"/>
                <w:szCs w:val="19"/>
                <w:highlight w:val="green"/>
                <w:lang w:eastAsia="pt-BR"/>
              </w:rPr>
              <w:t>Se for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é cidadão para fins de ajuizamento de ação popular</w:t>
            </w:r>
            <w:r w:rsidRPr="00B1221B">
              <w:rPr>
                <w:rFonts w:ascii="Book Antiqua" w:eastAsia="Times New Roman" w:hAnsi="Book Antiqua" w:cs="Times New Roman"/>
                <w:iCs/>
                <w:sz w:val="19"/>
                <w:szCs w:val="19"/>
                <w:lang w:eastAsia="pt-BR"/>
              </w:rPr>
              <w:t xml:space="preserve">. (...) </w:t>
            </w:r>
            <w:r w:rsidRPr="00B1221B">
              <w:rPr>
                <w:rFonts w:ascii="Book Antiqua" w:eastAsia="Times New Roman" w:hAnsi="Book Antiqua" w:cs="Times New Roman"/>
                <w:b/>
                <w:iCs/>
                <w:sz w:val="19"/>
                <w:szCs w:val="19"/>
                <w:highlight w:val="green"/>
                <w:lang w:eastAsia="pt-BR"/>
              </w:rPr>
              <w:t>O indivíduo não é cidadão de tal ou qual Município, é "apenas" cidadão, bastando, para tanto, ser eleitor</w:t>
            </w:r>
            <w:r w:rsidRPr="00B1221B">
              <w:rPr>
                <w:rFonts w:ascii="Book Antiqua" w:eastAsia="Times New Roman" w:hAnsi="Book Antiqua" w:cs="Times New Roman"/>
                <w:iCs/>
                <w:sz w:val="19"/>
                <w:szCs w:val="19"/>
                <w:lang w:eastAsia="pt-BR"/>
              </w:rPr>
              <w:t>. (...) Não custa mesmo asseverar que o instituto do "domicílio eleitoral" não guarda tanta sintonia com o exercício da cidadania, e sim com a necessidade de organização e fiscalização eleitorais.</w:t>
            </w:r>
            <w:r>
              <w:rPr>
                <w:rFonts w:ascii="Book Antiqua" w:eastAsia="Times New Roman" w:hAnsi="Book Antiqua" w:cs="Times New Roman"/>
                <w:iCs/>
                <w:sz w:val="19"/>
                <w:szCs w:val="19"/>
                <w:lang w:eastAsia="pt-BR"/>
              </w:rPr>
              <w:t xml:space="preserve"> STJ. 2ª T.</w:t>
            </w:r>
            <w:r w:rsidRPr="001C365A">
              <w:rPr>
                <w:rFonts w:ascii="Book Antiqua" w:eastAsia="Times New Roman" w:hAnsi="Book Antiqua" w:cs="Times New Roman"/>
                <w:sz w:val="19"/>
                <w:szCs w:val="19"/>
                <w:lang w:eastAsia="pt-BR"/>
              </w:rPr>
              <w:t xml:space="preserve"> REsp 1242800/MS, Rel. Min. Mauro Campbell Marques, j. 7/6/11.</w:t>
            </w:r>
            <w:r w:rsidR="00390B60">
              <w:rPr>
                <w:rFonts w:ascii="Book Antiqua" w:eastAsia="Times New Roman" w:hAnsi="Book Antiqua" w:cs="Times New Roman"/>
                <w:sz w:val="19"/>
                <w:szCs w:val="19"/>
                <w:lang w:eastAsia="pt-BR"/>
              </w:rPr>
              <w:t xml:space="preserve"> (...) </w:t>
            </w:r>
            <w:r w:rsidR="00390B60" w:rsidRPr="00390B60">
              <w:rPr>
                <w:rFonts w:ascii="Book Antiqua" w:eastAsia="Times New Roman" w:hAnsi="Book Antiqua" w:cs="Times New Roman"/>
                <w:sz w:val="19"/>
                <w:szCs w:val="19"/>
                <w:lang w:eastAsia="pt-BR"/>
              </w:rPr>
              <w:t xml:space="preserve">O art. 5º, LXIII da CF e o art. 4.717/65 estabelecem que somente o cidadão tem legitimidade ativa para propor ação popular. (...) </w:t>
            </w:r>
            <w:r w:rsidR="00390B60" w:rsidRPr="00390B60">
              <w:rPr>
                <w:rFonts w:ascii="Book Antiqua" w:eastAsia="Times New Roman" w:hAnsi="Book Antiqua" w:cs="Times New Roman"/>
                <w:b/>
                <w:bCs/>
                <w:sz w:val="19"/>
                <w:szCs w:val="19"/>
                <w:highlight w:val="green"/>
                <w:lang w:eastAsia="pt-BR"/>
              </w:rPr>
              <w:t>Considera-se</w:t>
            </w:r>
            <w:r w:rsidR="00390B60" w:rsidRPr="00390B60">
              <w:rPr>
                <w:rFonts w:ascii="Book Antiqua" w:eastAsia="Times New Roman" w:hAnsi="Book Antiqua" w:cs="Times New Roman"/>
                <w:sz w:val="19"/>
                <w:szCs w:val="19"/>
                <w:lang w:eastAsia="pt-BR"/>
              </w:rPr>
              <w:t xml:space="preserve"> </w:t>
            </w:r>
            <w:r w:rsidR="00390B60" w:rsidRPr="00390B60">
              <w:rPr>
                <w:rFonts w:ascii="Book Antiqua" w:eastAsia="Times New Roman" w:hAnsi="Book Antiqua" w:cs="Times New Roman"/>
                <w:b/>
                <w:bCs/>
                <w:sz w:val="19"/>
                <w:szCs w:val="19"/>
                <w:shd w:val="clear" w:color="auto" w:fill="F7CAAC" w:themeFill="accent2" w:themeFillTint="66"/>
                <w:lang w:eastAsia="pt-BR"/>
              </w:rPr>
              <w:t>cidadãos</w:t>
            </w:r>
            <w:r w:rsidR="00390B60" w:rsidRPr="00390B60">
              <w:rPr>
                <w:rFonts w:ascii="Book Antiqua" w:eastAsia="Times New Roman" w:hAnsi="Book Antiqua" w:cs="Times New Roman"/>
                <w:sz w:val="19"/>
                <w:szCs w:val="19"/>
                <w:lang w:eastAsia="pt-BR"/>
              </w:rPr>
              <w:t xml:space="preserve"> os </w:t>
            </w:r>
            <w:r w:rsidR="00390B60" w:rsidRPr="00390B60">
              <w:rPr>
                <w:rFonts w:ascii="Book Antiqua" w:eastAsia="Times New Roman" w:hAnsi="Book Antiqua" w:cs="Times New Roman"/>
                <w:b/>
                <w:bCs/>
                <w:sz w:val="19"/>
                <w:szCs w:val="19"/>
                <w:highlight w:val="yellow"/>
                <w:lang w:eastAsia="pt-BR"/>
              </w:rPr>
              <w:t>brasileiros natos</w:t>
            </w:r>
            <w:r w:rsidR="00390B60" w:rsidRPr="00390B60">
              <w:rPr>
                <w:rFonts w:ascii="Book Antiqua" w:eastAsia="Times New Roman" w:hAnsi="Book Antiqua" w:cs="Times New Roman"/>
                <w:sz w:val="19"/>
                <w:szCs w:val="19"/>
                <w:lang w:eastAsia="pt-BR"/>
              </w:rPr>
              <w:t xml:space="preserve"> ou </w:t>
            </w:r>
            <w:r w:rsidR="00390B60" w:rsidRPr="00390B60">
              <w:rPr>
                <w:rFonts w:ascii="Book Antiqua" w:eastAsia="Times New Roman" w:hAnsi="Book Antiqua" w:cs="Times New Roman"/>
                <w:b/>
                <w:bCs/>
                <w:sz w:val="19"/>
                <w:szCs w:val="19"/>
                <w:highlight w:val="yellow"/>
                <w:lang w:eastAsia="pt-BR"/>
              </w:rPr>
              <w:t>naturalizados</w:t>
            </w:r>
            <w:r w:rsidR="00390B60" w:rsidRPr="00390B60">
              <w:rPr>
                <w:rFonts w:ascii="Book Antiqua" w:eastAsia="Times New Roman" w:hAnsi="Book Antiqua" w:cs="Times New Roman"/>
                <w:b/>
                <w:bCs/>
                <w:sz w:val="19"/>
                <w:szCs w:val="19"/>
                <w:lang w:eastAsia="pt-BR"/>
              </w:rPr>
              <w:t xml:space="preserve"> </w:t>
            </w:r>
            <w:r w:rsidR="00390B60" w:rsidRPr="00390B60">
              <w:rPr>
                <w:rFonts w:ascii="Book Antiqua" w:eastAsia="Times New Roman" w:hAnsi="Book Antiqua" w:cs="Times New Roman"/>
                <w:sz w:val="19"/>
                <w:szCs w:val="19"/>
                <w:lang w:eastAsia="pt-BR"/>
              </w:rPr>
              <w:t xml:space="preserve">e os </w:t>
            </w:r>
            <w:r w:rsidR="00390B60" w:rsidRPr="00390B60">
              <w:rPr>
                <w:rFonts w:ascii="Book Antiqua" w:eastAsia="Times New Roman" w:hAnsi="Book Antiqua" w:cs="Times New Roman"/>
                <w:b/>
                <w:bCs/>
                <w:sz w:val="19"/>
                <w:szCs w:val="19"/>
                <w:highlight w:val="yellow"/>
                <w:lang w:eastAsia="pt-BR"/>
              </w:rPr>
              <w:t>portugueses equiparados no pleno exercício dos seus direitos políticos</w:t>
            </w:r>
            <w:r w:rsidR="00390B60" w:rsidRPr="00390B60">
              <w:rPr>
                <w:rFonts w:ascii="Book Antiqua" w:eastAsia="Times New Roman" w:hAnsi="Book Antiqua" w:cs="Times New Roman"/>
                <w:sz w:val="19"/>
                <w:szCs w:val="19"/>
                <w:lang w:eastAsia="pt-BR"/>
              </w:rPr>
              <w:t>. (STJ</w:t>
            </w:r>
            <w:r w:rsidR="00390B60">
              <w:rPr>
                <w:rFonts w:ascii="Book Antiqua" w:eastAsia="Times New Roman" w:hAnsi="Book Antiqua" w:cs="Times New Roman"/>
                <w:sz w:val="19"/>
                <w:szCs w:val="19"/>
                <w:lang w:eastAsia="pt-BR"/>
              </w:rPr>
              <w:t xml:space="preserve">. 2ª T., </w:t>
            </w:r>
            <w:r w:rsidR="00390B60" w:rsidRPr="00390B60">
              <w:rPr>
                <w:rFonts w:ascii="Book Antiqua" w:eastAsia="Times New Roman" w:hAnsi="Book Antiqua" w:cs="Times New Roman"/>
                <w:sz w:val="19"/>
                <w:szCs w:val="19"/>
                <w:lang w:eastAsia="pt-BR"/>
              </w:rPr>
              <w:t>EDcl no REsp 538.240/MG, j</w:t>
            </w:r>
            <w:r w:rsidR="00390B60">
              <w:rPr>
                <w:rFonts w:ascii="Book Antiqua" w:eastAsia="Times New Roman" w:hAnsi="Book Antiqua" w:cs="Times New Roman"/>
                <w:sz w:val="19"/>
                <w:szCs w:val="19"/>
                <w:lang w:eastAsia="pt-BR"/>
              </w:rPr>
              <w:t>.</w:t>
            </w:r>
            <w:r w:rsidR="00390B60" w:rsidRPr="00390B60">
              <w:rPr>
                <w:rFonts w:ascii="Book Antiqua" w:eastAsia="Times New Roman" w:hAnsi="Book Antiqua" w:cs="Times New Roman"/>
                <w:sz w:val="19"/>
                <w:szCs w:val="19"/>
                <w:lang w:eastAsia="pt-BR"/>
              </w:rPr>
              <w:t xml:space="preserve"> 17/04/07.</w:t>
            </w:r>
          </w:p>
          <w:tbl>
            <w:tblPr>
              <w:tblStyle w:val="Tabelacomgrade"/>
              <w:tblW w:w="0" w:type="auto"/>
              <w:tblLook w:val="04A0" w:firstRow="1" w:lastRow="0" w:firstColumn="1" w:lastColumn="0" w:noHBand="0" w:noVBand="1"/>
            </w:tblPr>
            <w:tblGrid>
              <w:gridCol w:w="8268"/>
            </w:tblGrid>
            <w:tr w:rsidR="00B1221B" w14:paraId="353FC119" w14:textId="77777777" w:rsidTr="00B1221B">
              <w:tc>
                <w:tcPr>
                  <w:tcW w:w="8268" w:type="dxa"/>
                  <w:shd w:val="clear" w:color="auto" w:fill="FFFFFF" w:themeFill="background1"/>
                </w:tcPr>
                <w:p w14:paraId="10B54772" w14:textId="1D4E55E1" w:rsidR="00F30EB9" w:rsidRDefault="00F30EB9"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w:t>
                  </w:r>
                  <w:r>
                    <w:rPr>
                      <w:rFonts w:ascii="Book Antiqua" w:eastAsia="Times New Roman" w:hAnsi="Book Antiqua" w:cs="Times New Roman"/>
                      <w:b/>
                      <w:bCs/>
                      <w:sz w:val="18"/>
                      <w:szCs w:val="18"/>
                      <w:highlight w:val="yellow"/>
                      <w:lang w:eastAsia="pt-BR"/>
                    </w:rPr>
                    <w:t>ES-2023</w:t>
                  </w:r>
                  <w:r w:rsidRPr="00390B60">
                    <w:rPr>
                      <w:rFonts w:ascii="Book Antiqua" w:eastAsia="Times New Roman" w:hAnsi="Book Antiqua" w:cs="Times New Roman"/>
                      <w:b/>
                      <w:bCs/>
                      <w:sz w:val="18"/>
                      <w:szCs w:val="18"/>
                      <w:highlight w:val="yellow"/>
                      <w:lang w:eastAsia="pt-BR"/>
                    </w:rPr>
                    <w:t>-CESPE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Possui legitimidade ativa para propor ação popular</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o brasileiro nato ou naturalizado que se encontre no gozo dos direitos políticos</w:t>
                  </w:r>
                  <w:r w:rsidRPr="00390B6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077BDBD6" w14:textId="7C77884F" w:rsidR="003735ED" w:rsidRPr="003735ED" w:rsidRDefault="003735ED"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3735ED">
                    <w:rPr>
                      <w:rFonts w:ascii="Book Antiqua" w:eastAsia="Times New Roman" w:hAnsi="Book Antiqua" w:cs="Times New Roman"/>
                      <w:b/>
                      <w:sz w:val="18"/>
                      <w:szCs w:val="18"/>
                      <w:highlight w:val="yellow"/>
                      <w:lang w:eastAsia="pt-BR"/>
                    </w:rPr>
                    <w:t>DPEAP-2022-FCC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É também considerado exercício de direitos políticos garantidos aos cidadãos</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4FBB1341" w14:textId="081778A4" w:rsidR="005C2BDD" w:rsidRDefault="005C2BDD"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C2BDD">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5C2BDD">
                    <w:rPr>
                      <w:rFonts w:ascii="Book Antiqua" w:eastAsia="Times New Roman" w:hAnsi="Book Antiqua" w:cs="Times New Roman"/>
                      <w:bCs/>
                      <w:sz w:val="18"/>
                      <w:szCs w:val="18"/>
                      <w:lang w:eastAsia="pt-BR"/>
                    </w:rPr>
                    <w:t xml:space="preserve"> a seguir, referente à ação popular</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Conforme entendimento majoritário da doutrina, o cidadão-eleitor de dezesseis anos possui plena capacidade processual para 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4B22F3A8" w14:textId="23CE9C1E" w:rsidR="00390B60" w:rsidRPr="00390B60" w:rsidRDefault="00390B60" w:rsidP="00390B6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Acerca de competências ambientais legislativas, ação popular e espaços territoriais especialmente protegidos, julgue o item a seguir</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Situação hipotética: Determinado empreendimento obteve licença ambiental do estado X sem observância das exigências normativas previstas, o que resultou em lesão ao meio ambiente. Assertiva: Nessa situação, brasileiro naturalizado, residente e eleitor no estado Y, terá legitimidade para ajuizar ação popular no juízo competente contra o estado X com o objetivo de anular o ato concessório.</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010BB826" w14:textId="38A291AB" w:rsidR="00584D99" w:rsidRPr="00584D99" w:rsidRDefault="00584D99"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84D99">
                    <w:rPr>
                      <w:rFonts w:ascii="Book Antiqua" w:eastAsia="Times New Roman" w:hAnsi="Book Antiqua" w:cs="Times New Roman"/>
                      <w:b/>
                      <w:sz w:val="18"/>
                      <w:szCs w:val="18"/>
                      <w:highlight w:val="yellow"/>
                      <w:lang w:eastAsia="pt-BR"/>
                    </w:rPr>
                    <w:t>PGM-São José do Rio Preto/SP-2014-VUNESP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Sobre a ação popular proposta por cidadão residente no município em que também é eleitor, mas sobre fatos que ocorreram em outro município, assinale a alternativa correta</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A condição de eleitor é prova da cidadania, sendo irrelevante seu domicílio eleitoral para fixar sua legitimidade para propor a ação.</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55ABA758" w14:textId="3ADD5E03" w:rsidR="00B1221B" w:rsidRPr="00B1221B" w:rsidRDefault="00B1221B" w:rsidP="00B1221B">
                  <w:pPr>
                    <w:jc w:val="both"/>
                    <w:rPr>
                      <w:rFonts w:ascii="Book Antiqua" w:eastAsia="Times New Roman" w:hAnsi="Book Antiqua" w:cs="Times New Roman"/>
                      <w:b/>
                      <w:sz w:val="19"/>
                      <w:szCs w:val="19"/>
                      <w:lang w:eastAsia="pt-BR"/>
                    </w:rPr>
                  </w:pP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highlight w:val="yellow"/>
                      <w:lang w:eastAsia="pt-BR"/>
                    </w:rPr>
                    <w:t>MPMS-2013</w:t>
                  </w: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sz w:val="18"/>
                      <w:szCs w:val="18"/>
                      <w:lang w:eastAsia="pt-BR"/>
                    </w:rPr>
                    <w:t xml:space="preserve">: Tratando-se de Ação Popular de que trata a Lei 4.717/65, assinale a alternativa correta: Reconhece a </w:t>
                  </w:r>
                  <w:r w:rsidR="001D4763">
                    <w:rPr>
                      <w:rFonts w:ascii="Book Antiqua" w:eastAsia="Times New Roman" w:hAnsi="Book Antiqua" w:cs="Times New Roman"/>
                      <w:sz w:val="18"/>
                      <w:szCs w:val="18"/>
                      <w:lang w:eastAsia="pt-BR"/>
                    </w:rPr>
                    <w:t>CF</w:t>
                  </w:r>
                  <w:r w:rsidRPr="00B1221B">
                    <w:rPr>
                      <w:rFonts w:ascii="Book Antiqua" w:eastAsia="Times New Roman" w:hAnsi="Book Antiqua" w:cs="Times New Roman"/>
                      <w:sz w:val="18"/>
                      <w:szCs w:val="18"/>
                      <w:lang w:eastAsia="pt-BR"/>
                    </w:rPr>
                    <w:t xml:space="preserve"> a legitimidade ativa do cidadão, sendo que a Lei 4.717/65 apenas define como prova da cidadania para esse fim ser eleitor, mostrando-se desinfluente para os fins da ação popular o domicílio eleitoral do autor da ação. </w:t>
                  </w:r>
                  <w:r w:rsidRPr="00B1221B">
                    <w:rPr>
                      <w:rFonts w:ascii="Book Antiqua" w:eastAsia="Times New Roman" w:hAnsi="Book Antiqua" w:cs="Times New Roman"/>
                      <w:b/>
                      <w:sz w:val="18"/>
                      <w:szCs w:val="18"/>
                      <w:lang w:eastAsia="pt-BR"/>
                    </w:rPr>
                    <w:t>BL: art. 5º, LXXIII, CF e art. 1º, §3º</w:t>
                  </w:r>
                  <w:r w:rsidR="00584D99">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sidR="00584D99">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 xml:space="preserve">. </w:t>
                  </w:r>
                </w:p>
              </w:tc>
            </w:tr>
          </w:tbl>
          <w:p w14:paraId="031BDB5D" w14:textId="77777777" w:rsidR="00B1221B" w:rsidRDefault="00B1221B" w:rsidP="00B1221B">
            <w:pPr>
              <w:jc w:val="both"/>
              <w:rPr>
                <w:rFonts w:ascii="Book Antiqua" w:eastAsia="Times New Roman" w:hAnsi="Book Antiqua" w:cs="Times New Roman"/>
                <w:b/>
                <w:i/>
                <w:color w:val="FF0000"/>
                <w:sz w:val="19"/>
                <w:szCs w:val="19"/>
                <w:lang w:eastAsia="pt-BR"/>
              </w:rPr>
            </w:pPr>
          </w:p>
          <w:p w14:paraId="42C7576D" w14:textId="61AAA464" w:rsidR="003F0D10" w:rsidRPr="001C365A" w:rsidRDefault="003F0D10"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610179">
              <w:rPr>
                <w:rFonts w:ascii="Book Antiqua" w:eastAsia="Times New Roman" w:hAnsi="Book Antiqua" w:cs="Times New Roman"/>
                <w:b/>
                <w:i/>
                <w:color w:val="FF0000"/>
                <w:sz w:val="19"/>
                <w:szCs w:val="19"/>
                <w:lang w:eastAsia="pt-BR"/>
              </w:rPr>
              <w:t>: #</w:t>
            </w:r>
            <w:r w:rsidR="00610179" w:rsidRPr="00610179">
              <w:rPr>
                <w:rFonts w:ascii="Book Antiqua" w:eastAsia="Times New Roman" w:hAnsi="Book Antiqua" w:cs="Times New Roman"/>
                <w:b/>
                <w:i/>
                <w:color w:val="FF0000"/>
                <w:sz w:val="19"/>
                <w:szCs w:val="19"/>
                <w:highlight w:val="green"/>
                <w:lang w:eastAsia="pt-BR"/>
              </w:rPr>
              <w:t>TRF1-2009</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PGEAC-2014</w:t>
            </w:r>
            <w:r w:rsidR="00610179">
              <w:rPr>
                <w:rFonts w:ascii="Book Antiqua" w:eastAsia="Times New Roman" w:hAnsi="Book Antiqua" w:cs="Times New Roman"/>
                <w:b/>
                <w:i/>
                <w:color w:val="FF0000"/>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MPSP-2017</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Cartórios/TJRJ-2017</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CESPE</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FGV</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FMP</w:t>
            </w:r>
            <w:r w:rsidRPr="001C365A">
              <w:rPr>
                <w:rFonts w:ascii="Book Antiqua" w:eastAsia="Times New Roman" w:hAnsi="Book Antiqua" w:cs="Times New Roman"/>
                <w:sz w:val="19"/>
                <w:szCs w:val="19"/>
                <w:lang w:eastAsia="pt-BR"/>
              </w:rPr>
              <w:t xml:space="preserve">: Além da prova da cidadania como um dos requisitos para a propositura de uma ação popular, que se dá através apresentação de título de eleitor ou documento equivalente, deve-se ressaltar que tal remédio constitucional, </w:t>
            </w:r>
            <w:r w:rsidRPr="001C365A">
              <w:rPr>
                <w:rFonts w:ascii="Book Antiqua" w:eastAsia="Times New Roman" w:hAnsi="Book Antiqua" w:cs="Times New Roman"/>
                <w:b/>
                <w:sz w:val="19"/>
                <w:szCs w:val="19"/>
                <w:shd w:val="clear" w:color="auto" w:fill="F7CAAC" w:themeFill="accent2" w:themeFillTint="66"/>
                <w:lang w:eastAsia="pt-BR"/>
              </w:rPr>
              <w:t>não suprime a exigência da presença de um advogado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que deverá assinar a petição inicial</w:t>
            </w:r>
            <w:r w:rsidRPr="001C365A">
              <w:rPr>
                <w:rFonts w:ascii="Book Antiqua" w:eastAsia="Times New Roman" w:hAnsi="Book Antiqua" w:cs="Times New Roman"/>
                <w:sz w:val="19"/>
                <w:szCs w:val="19"/>
                <w:lang w:eastAsia="pt-BR"/>
              </w:rPr>
              <w:t xml:space="preserve">. Logo, o autor da ação popular </w:t>
            </w:r>
            <w:r w:rsidRPr="001C365A">
              <w:rPr>
                <w:rFonts w:ascii="Book Antiqua" w:eastAsia="Times New Roman" w:hAnsi="Book Antiqua" w:cs="Times New Roman"/>
                <w:b/>
                <w:sz w:val="19"/>
                <w:szCs w:val="19"/>
                <w:highlight w:val="yellow"/>
                <w:lang w:eastAsia="pt-BR"/>
              </w:rPr>
              <w:t>precisa estar representado por advogado</w:t>
            </w:r>
            <w:r w:rsidRPr="001C365A">
              <w:rPr>
                <w:rFonts w:ascii="Book Antiqua" w:eastAsia="Times New Roman" w:hAnsi="Book Antiqua" w:cs="Times New Roman"/>
                <w:sz w:val="19"/>
                <w:szCs w:val="19"/>
                <w:lang w:eastAsia="pt-BR"/>
              </w:rPr>
              <w:t xml:space="preserve">.  </w:t>
            </w:r>
          </w:p>
        </w:tc>
      </w:tr>
    </w:tbl>
    <w:p w14:paraId="4C02C146" w14:textId="77777777" w:rsidR="003F0D10" w:rsidRPr="001C365A" w:rsidRDefault="003F0D10" w:rsidP="00B1221B">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754EA" w:rsidRPr="001C365A" w14:paraId="3E10534C" w14:textId="77777777" w:rsidTr="008754EA">
        <w:tc>
          <w:tcPr>
            <w:tcW w:w="8494" w:type="dxa"/>
            <w:shd w:val="clear" w:color="auto" w:fill="CCFFFF"/>
          </w:tcPr>
          <w:p w14:paraId="4523AED1" w14:textId="32C10A71" w:rsidR="00080E1D" w:rsidRPr="00080E1D" w:rsidRDefault="00080E1D" w:rsidP="00B1221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0E1D">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Quanto a aspectos diversos da tutela coletiva, assinale a opção correta</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A prova da cidadania, para o ajuizamento da ação popular, será feita com o título eleitoral ou com documento que a ele corresponda.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w:t>
            </w:r>
          </w:p>
          <w:p w14:paraId="7A4DF6AA" w14:textId="3252E33F" w:rsidR="00080E1D" w:rsidRDefault="00080E1D" w:rsidP="00B1221B">
            <w:pPr>
              <w:jc w:val="both"/>
              <w:rPr>
                <w:rFonts w:ascii="Book Antiqua" w:eastAsia="Times New Roman" w:hAnsi="Book Antiqua" w:cs="Times New Roman"/>
                <w:b/>
                <w:sz w:val="19"/>
                <w:szCs w:val="19"/>
                <w:lang w:eastAsia="pt-BR"/>
              </w:rPr>
            </w:pPr>
          </w:p>
          <w:p w14:paraId="15FCCDA1" w14:textId="77777777" w:rsidR="001E084D" w:rsidRPr="001C365A" w:rsidRDefault="001E084D" w:rsidP="001E084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084D">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Uma sociedade empresária promoveu ação popular contra o estado federado X, como único réu, alegando que autoridade estadual cometeu ato ilícito lesivo ao ambiente. Após a citação, o estado X reconheceu a ilicitude do ato impugnado na ação.</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se a ação popular houvesse sido proposta por pessoa física, esta precisaria comprovar sua qualidade de cidadã mediante a apresentação de título eleitoral ou documento equivalente da justiça eleitoral.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 e Súmula 365 do STF.</w:t>
            </w:r>
          </w:p>
          <w:p w14:paraId="1E695343" w14:textId="77777777" w:rsidR="001E084D" w:rsidRDefault="001E084D" w:rsidP="001E084D">
            <w:pPr>
              <w:jc w:val="both"/>
              <w:rPr>
                <w:rFonts w:ascii="Book Antiqua" w:eastAsia="Times New Roman" w:hAnsi="Book Antiqua" w:cs="Times New Roman"/>
                <w:b/>
                <w:i/>
                <w:color w:val="FF0000"/>
                <w:sz w:val="19"/>
                <w:szCs w:val="19"/>
                <w:lang w:eastAsia="pt-BR"/>
              </w:rPr>
            </w:pPr>
          </w:p>
          <w:p w14:paraId="30E4BAE9" w14:textId="44BAF15A" w:rsidR="001E084D" w:rsidRPr="001E084D" w:rsidRDefault="001E084D" w:rsidP="001E084D">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Pr="00405378">
              <w:rPr>
                <w:rFonts w:ascii="Book Antiqua" w:eastAsia="Times New Roman" w:hAnsi="Book Antiqua" w:cs="Times New Roman"/>
                <w:sz w:val="19"/>
                <w:szCs w:val="19"/>
                <w:lang w:eastAsia="pt-BR"/>
              </w:rPr>
              <w:t>No caso</w:t>
            </w:r>
            <w:r w:rsidRPr="001C365A">
              <w:rPr>
                <w:rFonts w:ascii="Book Antiqua" w:eastAsia="Times New Roman" w:hAnsi="Book Antiqua" w:cs="Times New Roman"/>
                <w:sz w:val="19"/>
                <w:szCs w:val="19"/>
                <w:lang w:eastAsia="pt-BR"/>
              </w:rPr>
              <w:t>, a ação popular foi proposta por pessoa jurídica (</w:t>
            </w:r>
            <w:r>
              <w:rPr>
                <w:rFonts w:ascii="Book Antiqua" w:eastAsia="Times New Roman" w:hAnsi="Book Antiqua" w:cs="Times New Roman"/>
                <w:sz w:val="19"/>
                <w:szCs w:val="19"/>
                <w:lang w:eastAsia="pt-BR"/>
              </w:rPr>
              <w:t>sociedade empresária</w:t>
            </w:r>
            <w:r w:rsidRPr="001C365A">
              <w:rPr>
                <w:rFonts w:ascii="Book Antiqua" w:eastAsia="Times New Roman" w:hAnsi="Book Antiqua" w:cs="Times New Roman"/>
                <w:sz w:val="19"/>
                <w:szCs w:val="19"/>
                <w:lang w:eastAsia="pt-BR"/>
              </w:rPr>
              <w:t>)</w:t>
            </w:r>
            <w:r>
              <w:t xml:space="preserve"> </w:t>
            </w:r>
            <w:r w:rsidRPr="001E084D">
              <w:rPr>
                <w:rFonts w:ascii="Book Antiqua" w:eastAsia="Times New Roman" w:hAnsi="Book Antiqua" w:cs="Times New Roman"/>
                <w:sz w:val="19"/>
                <w:szCs w:val="19"/>
                <w:lang w:eastAsia="pt-BR"/>
              </w:rPr>
              <w:t>para anular ato lesivo ao meio ambiente.</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 que o</w:t>
            </w:r>
            <w:r w:rsidRPr="001E08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STF</w:t>
            </w:r>
            <w:r w:rsidRPr="001E084D">
              <w:rPr>
                <w:rFonts w:ascii="Book Antiqua" w:eastAsia="Times New Roman" w:hAnsi="Book Antiqua" w:cs="Times New Roman"/>
                <w:sz w:val="19"/>
                <w:szCs w:val="19"/>
                <w:lang w:eastAsia="pt-BR"/>
              </w:rPr>
              <w:t xml:space="preserve"> possui entendimento sumulado de que a pessoa jurídica não detém legitimidade para propor ação popular</w:t>
            </w:r>
            <w:r>
              <w:rPr>
                <w:rFonts w:ascii="Book Antiqua" w:eastAsia="Times New Roman" w:hAnsi="Book Antiqua" w:cs="Times New Roman"/>
                <w:sz w:val="19"/>
                <w:szCs w:val="19"/>
                <w:lang w:eastAsia="pt-BR"/>
              </w:rPr>
              <w:t>: “</w:t>
            </w:r>
            <w:r w:rsidRPr="001E084D">
              <w:rPr>
                <w:rFonts w:ascii="Book Antiqua" w:eastAsia="Times New Roman" w:hAnsi="Book Antiqua" w:cs="Times New Roman"/>
                <w:i/>
                <w:iCs/>
                <w:sz w:val="19"/>
                <w:szCs w:val="19"/>
                <w:lang w:eastAsia="pt-BR"/>
              </w:rPr>
              <w:t>Súmula 365-STF: Pessoa jurídica não tem legitimidade para propor ação popular.”</w:t>
            </w:r>
          </w:p>
          <w:p w14:paraId="153555DE" w14:textId="77777777" w:rsidR="001E084D" w:rsidRDefault="001E084D" w:rsidP="00B1221B">
            <w:pPr>
              <w:jc w:val="both"/>
              <w:rPr>
                <w:rFonts w:ascii="Book Antiqua" w:eastAsia="Times New Roman" w:hAnsi="Book Antiqua" w:cs="Times New Roman"/>
                <w:b/>
                <w:sz w:val="19"/>
                <w:szCs w:val="19"/>
                <w:lang w:eastAsia="pt-BR"/>
              </w:rPr>
            </w:pPr>
          </w:p>
          <w:p w14:paraId="20BD76F8" w14:textId="5D273B88" w:rsidR="00731106" w:rsidRDefault="00731106"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O sujeito ativo da ação popular é o cidadão, ou seja, o eleitor, que é a pessoa natural no gozo de sua capacidade eleitoral ativa. A comprovação da condição de eleitor deve ser feita por meio do título de eleitor. </w:t>
            </w:r>
            <w:r w:rsidRPr="001C365A">
              <w:rPr>
                <w:rFonts w:ascii="Book Antiqua" w:eastAsia="Times New Roman" w:hAnsi="Book Antiqua" w:cs="Times New Roman"/>
                <w:b/>
                <w:sz w:val="19"/>
                <w:szCs w:val="19"/>
                <w:lang w:eastAsia="pt-BR"/>
              </w:rPr>
              <w:t>BL: art. 1º, §3º da LAP.</w:t>
            </w:r>
          </w:p>
          <w:p w14:paraId="53DD1AE9" w14:textId="77777777" w:rsidR="00B1221B" w:rsidRDefault="00B1221B" w:rsidP="00B1221B">
            <w:pPr>
              <w:jc w:val="both"/>
              <w:rPr>
                <w:rFonts w:ascii="Book Antiqua" w:eastAsia="Times New Roman" w:hAnsi="Book Antiqua" w:cs="Times New Roman"/>
                <w:b/>
                <w:i/>
                <w:color w:val="FF0000"/>
                <w:sz w:val="19"/>
                <w:szCs w:val="19"/>
                <w:lang w:eastAsia="pt-BR"/>
              </w:rPr>
            </w:pPr>
          </w:p>
          <w:p w14:paraId="0450B040" w14:textId="13597857" w:rsidR="006A00B2" w:rsidRDefault="006A00B2" w:rsidP="00B1221B">
            <w:pPr>
              <w:jc w:val="both"/>
              <w:rPr>
                <w:rFonts w:ascii="Book Antiqua" w:hAnsi="Book Antiqua"/>
                <w:b/>
                <w:sz w:val="19"/>
                <w:szCs w:val="19"/>
              </w:rPr>
            </w:pPr>
            <w:r w:rsidRPr="001C365A">
              <w:rPr>
                <w:rFonts w:ascii="Book Antiqua" w:eastAsia="Times New Roman" w:hAnsi="Book Antiqua" w:cs="Times New Roman"/>
                <w:b/>
                <w:bCs/>
                <w:sz w:val="19"/>
                <w:szCs w:val="19"/>
                <w:lang w:eastAsia="pt-BR"/>
              </w:rPr>
              <w:lastRenderedPageBreak/>
              <w:t>(</w:t>
            </w:r>
            <w:r w:rsidRPr="001C365A">
              <w:rPr>
                <w:rFonts w:ascii="Book Antiqua" w:eastAsia="Times New Roman" w:hAnsi="Book Antiqua" w:cs="Times New Roman"/>
                <w:b/>
                <w:bCs/>
                <w:sz w:val="19"/>
                <w:szCs w:val="19"/>
                <w:highlight w:val="yellow"/>
                <w:lang w:eastAsia="pt-BR"/>
              </w:rPr>
              <w:t>TJMG-2014</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sz w:val="19"/>
                <w:szCs w:val="19"/>
                <w:lang w:eastAsia="pt-BR"/>
              </w:rPr>
              <w:t xml:space="preserve">: Além da ação civil pública, também a ação popular constitui instrumento de tutela do patrimônio ambiental. Todavia, a legitimidade ativa para a sua propositura é concedida apenas àquele que ostente a condição de cidadão, ou seja, a pessoa física no gozo de seus direitos políticos. </w:t>
            </w:r>
            <w:r w:rsidRPr="001C365A">
              <w:rPr>
                <w:rFonts w:ascii="Book Antiqua" w:eastAsia="Times New Roman" w:hAnsi="Book Antiqua" w:cs="Times New Roman"/>
                <w:b/>
                <w:sz w:val="19"/>
                <w:szCs w:val="19"/>
                <w:lang w:eastAsia="pt-BR"/>
              </w:rPr>
              <w:t xml:space="preserve">BL: art. 1º, §3º da LAP </w:t>
            </w:r>
            <w:r w:rsidRPr="001C365A">
              <w:rPr>
                <w:rFonts w:ascii="Book Antiqua" w:hAnsi="Book Antiqua"/>
                <w:b/>
                <w:sz w:val="19"/>
                <w:szCs w:val="19"/>
              </w:rPr>
              <w:t>e art. 5º, LXXIII, CF.</w:t>
            </w:r>
          </w:p>
          <w:p w14:paraId="19833145" w14:textId="77777777" w:rsidR="00B1221B" w:rsidRDefault="00B1221B" w:rsidP="00B1221B">
            <w:pPr>
              <w:jc w:val="both"/>
              <w:rPr>
                <w:rFonts w:ascii="Book Antiqua" w:eastAsia="Times New Roman" w:hAnsi="Book Antiqua" w:cs="Times New Roman"/>
                <w:b/>
                <w:bCs/>
                <w:sz w:val="19"/>
                <w:szCs w:val="19"/>
                <w:lang w:eastAsia="pt-BR"/>
              </w:rPr>
            </w:pPr>
          </w:p>
          <w:p w14:paraId="6A6A6470" w14:textId="07350EBE" w:rsidR="003D780F" w:rsidRPr="003D780F" w:rsidRDefault="003D780F" w:rsidP="00B122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780F">
              <w:rPr>
                <w:rFonts w:ascii="Book Antiqua" w:eastAsia="Times New Roman" w:hAnsi="Book Antiqua" w:cs="Times New Roman"/>
                <w:b/>
                <w:bCs/>
                <w:sz w:val="19"/>
                <w:szCs w:val="19"/>
                <w:highlight w:val="yellow"/>
                <w:lang w:eastAsia="pt-BR"/>
              </w:rPr>
              <w:t>DPECE-2008-CESPE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Em relação aos direitos e garantias individuais e coletivas, julgue</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o ite</w:t>
            </w:r>
            <w:r>
              <w:rPr>
                <w:rFonts w:ascii="Book Antiqua" w:eastAsia="Times New Roman" w:hAnsi="Book Antiqua" w:cs="Times New Roman"/>
                <w:sz w:val="19"/>
                <w:szCs w:val="19"/>
                <w:lang w:eastAsia="pt-BR"/>
              </w:rPr>
              <w:t>m</w:t>
            </w:r>
            <w:r w:rsidRPr="003D780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É essencial para verificação da legitimação que o autor de ação popular demonstre a condição de cidadão brasileiro no exercício dos direitos políticos.</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 §3º</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 </w:t>
            </w:r>
            <w:r w:rsidRPr="001C365A">
              <w:rPr>
                <w:rFonts w:ascii="Book Antiqua" w:hAnsi="Book Antiqua"/>
                <w:b/>
                <w:sz w:val="19"/>
                <w:szCs w:val="19"/>
              </w:rPr>
              <w:t>e art. 5º, LXXIII, CF.</w:t>
            </w:r>
          </w:p>
          <w:p w14:paraId="50392085" w14:textId="77777777" w:rsidR="00B1221B" w:rsidRDefault="00B1221B" w:rsidP="00B1221B">
            <w:pPr>
              <w:jc w:val="both"/>
              <w:rPr>
                <w:rFonts w:ascii="Book Antiqua" w:eastAsia="Times New Roman" w:hAnsi="Book Antiqua" w:cs="Times New Roman"/>
                <w:b/>
                <w:sz w:val="19"/>
                <w:szCs w:val="19"/>
                <w:lang w:eastAsia="pt-BR"/>
              </w:rPr>
            </w:pPr>
          </w:p>
          <w:p w14:paraId="26864751" w14:textId="5905D7EA" w:rsidR="008754EA" w:rsidRPr="001C365A" w:rsidRDefault="008754EA"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TJSE-2008-CESPE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Estrangeiro residente definitivamente no território nacional não pode propor ação popular. </w:t>
            </w:r>
            <w:r w:rsidRPr="001C365A">
              <w:rPr>
                <w:rFonts w:ascii="Book Antiqua" w:eastAsia="Times New Roman" w:hAnsi="Book Antiqua" w:cs="Times New Roman"/>
                <w:b/>
                <w:sz w:val="19"/>
                <w:szCs w:val="19"/>
                <w:lang w:eastAsia="pt-BR"/>
              </w:rPr>
              <w:t>BL: art. 1º, §3º da LAP.</w:t>
            </w:r>
          </w:p>
          <w:p w14:paraId="5FBD9A54" w14:textId="77777777" w:rsidR="00B1221B" w:rsidRDefault="00B1221B" w:rsidP="00B1221B">
            <w:pPr>
              <w:jc w:val="both"/>
              <w:rPr>
                <w:rFonts w:ascii="Book Antiqua" w:eastAsia="Times New Roman" w:hAnsi="Book Antiqua" w:cs="Times New Roman"/>
                <w:b/>
                <w:sz w:val="19"/>
                <w:szCs w:val="19"/>
                <w:lang w:eastAsia="pt-BR"/>
              </w:rPr>
            </w:pPr>
          </w:p>
          <w:p w14:paraId="086AAD85" w14:textId="3AA17977" w:rsidR="00D17639" w:rsidRPr="001C365A" w:rsidRDefault="00D17639"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TJMG-2008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Bola Sete Ltda. ajuizou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w:t>
            </w:r>
            <w:r w:rsidR="00503B0C" w:rsidRPr="001C365A">
              <w:rPr>
                <w:rFonts w:ascii="Book Antiqua" w:eastAsia="Times New Roman" w:hAnsi="Book Antiqua" w:cs="Times New Roman"/>
                <w:sz w:val="19"/>
                <w:szCs w:val="19"/>
                <w:lang w:eastAsia="pt-BR"/>
              </w:rPr>
              <w:t>j</w:t>
            </w:r>
            <w:r w:rsidRPr="001C365A">
              <w:rPr>
                <w:rFonts w:ascii="Book Antiqua" w:eastAsia="Times New Roman" w:hAnsi="Book Antiqua" w:cs="Times New Roman"/>
                <w:sz w:val="19"/>
                <w:szCs w:val="19"/>
                <w:lang w:eastAsia="pt-BR"/>
              </w:rPr>
              <w:t xml:space="preserve">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1C365A">
              <w:rPr>
                <w:rFonts w:ascii="Book Antiqua" w:eastAsia="Times New Roman" w:hAnsi="Book Antiqua" w:cs="Times New Roman"/>
                <w:b/>
                <w:sz w:val="19"/>
                <w:szCs w:val="19"/>
                <w:lang w:eastAsia="pt-BR"/>
              </w:rPr>
              <w:t>BL: art. 1º, §3º da LAP e Súmula 365 do STF.</w:t>
            </w:r>
          </w:p>
          <w:p w14:paraId="4787E338" w14:textId="77777777" w:rsidR="00B1221B" w:rsidRDefault="00B1221B" w:rsidP="00B1221B">
            <w:pPr>
              <w:jc w:val="both"/>
              <w:rPr>
                <w:rFonts w:ascii="Book Antiqua" w:eastAsia="Times New Roman" w:hAnsi="Book Antiqua" w:cs="Times New Roman"/>
                <w:b/>
                <w:i/>
                <w:color w:val="FF0000"/>
                <w:sz w:val="19"/>
                <w:szCs w:val="19"/>
                <w:lang w:eastAsia="pt-BR"/>
              </w:rPr>
            </w:pPr>
          </w:p>
          <w:p w14:paraId="7F8F788A" w14:textId="05DFFCF7" w:rsidR="00D17639" w:rsidRPr="001C365A" w:rsidRDefault="000435B8"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00D17639" w:rsidRPr="00405378">
              <w:rPr>
                <w:rFonts w:ascii="Book Antiqua" w:eastAsia="Times New Roman" w:hAnsi="Book Antiqua" w:cs="Times New Roman"/>
                <w:sz w:val="19"/>
                <w:szCs w:val="19"/>
                <w:lang w:eastAsia="pt-BR"/>
              </w:rPr>
              <w:t>No caso</w:t>
            </w:r>
            <w:r w:rsidR="00D17639" w:rsidRPr="001C365A">
              <w:rPr>
                <w:rFonts w:ascii="Book Antiqua" w:eastAsia="Times New Roman" w:hAnsi="Book Antiqua" w:cs="Times New Roman"/>
                <w:sz w:val="19"/>
                <w:szCs w:val="19"/>
                <w:lang w:eastAsia="pt-BR"/>
              </w:rPr>
              <w:t>, a ação popular foi proposta por pessoa jurídica ("Bola Sete Ltda"). Portanto, está correto o indeferimento da inicial, extinguindo o processo sem resolução do mérito. Segundo a Súmula 365</w:t>
            </w:r>
            <w:r w:rsidRPr="001C365A">
              <w:rPr>
                <w:rFonts w:ascii="Book Antiqua" w:eastAsia="Times New Roman" w:hAnsi="Book Antiqua" w:cs="Times New Roman"/>
                <w:sz w:val="19"/>
                <w:szCs w:val="19"/>
                <w:lang w:eastAsia="pt-BR"/>
              </w:rPr>
              <w:t>-</w:t>
            </w:r>
            <w:r w:rsidR="00D17639" w:rsidRPr="001C365A">
              <w:rPr>
                <w:rFonts w:ascii="Book Antiqua" w:eastAsia="Times New Roman" w:hAnsi="Book Antiqua" w:cs="Times New Roman"/>
                <w:sz w:val="19"/>
                <w:szCs w:val="19"/>
                <w:lang w:eastAsia="pt-BR"/>
              </w:rPr>
              <w:t>STF, "</w:t>
            </w:r>
            <w:r w:rsidR="00D17639" w:rsidRPr="001C365A">
              <w:rPr>
                <w:rFonts w:ascii="Book Antiqua" w:eastAsia="Times New Roman" w:hAnsi="Book Antiqua" w:cs="Times New Roman"/>
                <w:i/>
                <w:sz w:val="19"/>
                <w:szCs w:val="19"/>
                <w:lang w:eastAsia="pt-BR"/>
              </w:rPr>
              <w:t>Pessoa jurídica não tem legitimidade para propor ação popular.</w:t>
            </w:r>
            <w:r w:rsidR="00D17639" w:rsidRPr="001C365A">
              <w:rPr>
                <w:rFonts w:ascii="Book Antiqua" w:eastAsia="Times New Roman" w:hAnsi="Book Antiqua" w:cs="Times New Roman"/>
                <w:sz w:val="19"/>
                <w:szCs w:val="19"/>
                <w:lang w:eastAsia="pt-BR"/>
              </w:rPr>
              <w:t>"</w:t>
            </w:r>
          </w:p>
        </w:tc>
      </w:tr>
    </w:tbl>
    <w:p w14:paraId="13586C8B" w14:textId="19E72205" w:rsidR="009A4A79" w:rsidRPr="00F26253"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405378">
        <w:rPr>
          <w:rFonts w:ascii="Book Antiqua" w:eastAsia="Times New Roman" w:hAnsi="Book Antiqua" w:cs="Times New Roman"/>
          <w:b/>
          <w:sz w:val="19"/>
          <w:szCs w:val="19"/>
          <w:lang w:eastAsia="pt-BR"/>
        </w:rPr>
        <w:t xml:space="preserve">Para </w:t>
      </w:r>
      <w:r w:rsidRPr="00405378">
        <w:rPr>
          <w:rFonts w:ascii="Book Antiqua" w:eastAsia="Times New Roman" w:hAnsi="Book Antiqua" w:cs="Times New Roman"/>
          <w:b/>
          <w:caps/>
          <w:sz w:val="19"/>
          <w:szCs w:val="19"/>
          <w:shd w:val="clear" w:color="auto" w:fill="F7CAAC" w:themeFill="accent2" w:themeFillTint="66"/>
          <w:lang w:eastAsia="pt-BR"/>
        </w:rPr>
        <w:t>instruir a inicial</w:t>
      </w:r>
      <w:r w:rsidRPr="00405378">
        <w:rPr>
          <w:rFonts w:ascii="Book Antiqua" w:eastAsia="Times New Roman" w:hAnsi="Book Antiqua" w:cs="Times New Roman"/>
          <w:b/>
          <w:sz w:val="19"/>
          <w:szCs w:val="19"/>
          <w:lang w:eastAsia="pt-BR"/>
        </w:rPr>
        <w:t xml:space="preserve">, o </w:t>
      </w:r>
      <w:r w:rsidRPr="00405378">
        <w:rPr>
          <w:rFonts w:ascii="Book Antiqua" w:eastAsia="Times New Roman" w:hAnsi="Book Antiqua" w:cs="Times New Roman"/>
          <w:b/>
          <w:sz w:val="19"/>
          <w:szCs w:val="19"/>
          <w:highlight w:val="yellow"/>
          <w:lang w:eastAsia="pt-BR"/>
        </w:rPr>
        <w:t>cidadão</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caps/>
          <w:sz w:val="19"/>
          <w:szCs w:val="19"/>
          <w:highlight w:val="green"/>
          <w:lang w:eastAsia="pt-BR"/>
        </w:rPr>
        <w:t>poderá requerer</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yellow"/>
          <w:lang w:eastAsia="pt-BR"/>
        </w:rPr>
        <w:t>às entidades</w:t>
      </w:r>
      <w:r w:rsidRPr="00405378">
        <w:rPr>
          <w:rFonts w:ascii="Book Antiqua" w:eastAsia="Times New Roman" w:hAnsi="Book Antiqua" w:cs="Times New Roman"/>
          <w:b/>
          <w:sz w:val="19"/>
          <w:szCs w:val="19"/>
          <w:lang w:eastAsia="pt-BR"/>
        </w:rPr>
        <w:t xml:space="preserve">, a que se refere este artigo, </w:t>
      </w:r>
      <w:r w:rsidRPr="00405378">
        <w:rPr>
          <w:rFonts w:ascii="Book Antiqua" w:eastAsia="Times New Roman" w:hAnsi="Book Antiqua" w:cs="Times New Roman"/>
          <w:b/>
          <w:sz w:val="19"/>
          <w:szCs w:val="19"/>
          <w:highlight w:val="cyan"/>
          <w:lang w:eastAsia="pt-BR"/>
        </w:rPr>
        <w:t>as certidões</w:t>
      </w:r>
      <w:r w:rsidRPr="00405378">
        <w:rPr>
          <w:rFonts w:ascii="Book Antiqua" w:eastAsia="Times New Roman" w:hAnsi="Book Antiqua" w:cs="Times New Roman"/>
          <w:b/>
          <w:sz w:val="19"/>
          <w:szCs w:val="19"/>
          <w:lang w:eastAsia="pt-BR"/>
        </w:rPr>
        <w:t xml:space="preserve"> e </w:t>
      </w:r>
      <w:r w:rsidRPr="00405378">
        <w:rPr>
          <w:rFonts w:ascii="Book Antiqua" w:eastAsia="Times New Roman" w:hAnsi="Book Antiqua" w:cs="Times New Roman"/>
          <w:b/>
          <w:sz w:val="19"/>
          <w:szCs w:val="19"/>
          <w:highlight w:val="cyan"/>
          <w:lang w:eastAsia="pt-BR"/>
        </w:rPr>
        <w:t>informações</w:t>
      </w:r>
      <w:r w:rsidRPr="00405378">
        <w:rPr>
          <w:rFonts w:ascii="Book Antiqua" w:eastAsia="Times New Roman" w:hAnsi="Book Antiqua" w:cs="Times New Roman"/>
          <w:b/>
          <w:sz w:val="19"/>
          <w:szCs w:val="19"/>
          <w:lang w:eastAsia="pt-BR"/>
        </w:rPr>
        <w:t xml:space="preserve"> que julgar necessárias, </w:t>
      </w:r>
      <w:r w:rsidRPr="00291D17">
        <w:rPr>
          <w:rFonts w:ascii="Book Antiqua" w:eastAsia="Times New Roman" w:hAnsi="Book Antiqua" w:cs="Times New Roman"/>
          <w:b/>
          <w:caps/>
          <w:sz w:val="19"/>
          <w:szCs w:val="19"/>
          <w:highlight w:val="green"/>
          <w:lang w:eastAsia="pt-BR"/>
        </w:rPr>
        <w:t>bastando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sz w:val="19"/>
          <w:szCs w:val="19"/>
          <w:highlight w:val="yellow"/>
          <w:lang w:eastAsia="pt-BR"/>
        </w:rPr>
        <w:t>para isso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caps/>
          <w:sz w:val="19"/>
          <w:szCs w:val="19"/>
          <w:highlight w:val="green"/>
          <w:lang w:eastAsia="pt-BR"/>
        </w:rPr>
        <w:t>indicar</w:t>
      </w:r>
      <w:r w:rsidRPr="00405378">
        <w:rPr>
          <w:rFonts w:ascii="Book Antiqua" w:eastAsia="Times New Roman" w:hAnsi="Book Antiqua" w:cs="Times New Roman"/>
          <w:b/>
          <w:sz w:val="19"/>
          <w:szCs w:val="19"/>
          <w:lang w:eastAsia="pt-BR"/>
        </w:rPr>
        <w:t xml:space="preserve"> a </w:t>
      </w:r>
      <w:r w:rsidRPr="00291D17">
        <w:rPr>
          <w:rFonts w:ascii="Book Antiqua" w:eastAsia="Times New Roman" w:hAnsi="Book Antiqua" w:cs="Times New Roman"/>
          <w:b/>
          <w:sz w:val="19"/>
          <w:szCs w:val="19"/>
          <w:highlight w:val="yellow"/>
          <w:lang w:eastAsia="pt-BR"/>
        </w:rPr>
        <w:t>finalidade das mesmas</w:t>
      </w:r>
      <w:r w:rsidRPr="00272E4B">
        <w:rPr>
          <w:rFonts w:ascii="Book Antiqua" w:eastAsia="Times New Roman" w:hAnsi="Book Antiqua" w:cs="Times New Roman"/>
          <w:b/>
          <w:sz w:val="18"/>
          <w:szCs w:val="18"/>
          <w:lang w:eastAsia="pt-BR"/>
        </w:rPr>
        <w:t>.</w:t>
      </w:r>
      <w:r w:rsidR="003D59B2" w:rsidRPr="00272E4B">
        <w:rPr>
          <w:rFonts w:ascii="Book Antiqua" w:eastAsia="Times New Roman" w:hAnsi="Book Antiqua" w:cs="Times New Roman"/>
          <w:b/>
          <w:sz w:val="18"/>
          <w:szCs w:val="18"/>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565A93" w:rsidRPr="00272E4B">
        <w:rPr>
          <w:rFonts w:ascii="Book Antiqua" w:eastAsia="Times New Roman" w:hAnsi="Book Antiqua" w:cs="Times New Roman"/>
          <w:b/>
          <w:color w:val="FF0000"/>
          <w:sz w:val="16"/>
          <w:szCs w:val="16"/>
          <w:lang w:eastAsia="pt-BR"/>
        </w:rPr>
        <w:t xml:space="preserve"> </w:t>
      </w:r>
      <w:bookmarkStart w:id="23" w:name="_Hlk78808673"/>
      <w:r w:rsidR="00565A93" w:rsidRPr="00272E4B">
        <w:rPr>
          <w:rFonts w:ascii="Book Antiqua" w:eastAsia="Times New Roman" w:hAnsi="Book Antiqua" w:cs="Times New Roman"/>
          <w:b/>
          <w:color w:val="FF0000"/>
          <w:sz w:val="16"/>
          <w:szCs w:val="16"/>
          <w:u w:val="single"/>
          <w:lang w:eastAsia="pt-BR"/>
        </w:rPr>
        <w:t>(MPDFT-2021)</w:t>
      </w:r>
      <w:bookmarkEnd w:id="23"/>
      <w:r w:rsidR="00240E1B">
        <w:rPr>
          <w:rFonts w:ascii="Book Antiqua" w:eastAsia="Times New Roman" w:hAnsi="Book Antiqua" w:cs="Times New Roman"/>
          <w:b/>
          <w:color w:val="FF0000"/>
          <w:sz w:val="16"/>
          <w:szCs w:val="16"/>
          <w:lang w:eastAsia="pt-BR"/>
        </w:rPr>
        <w:t xml:space="preserve"> </w:t>
      </w:r>
      <w:r w:rsidR="00240E1B">
        <w:rPr>
          <w:rFonts w:ascii="Book Antiqua" w:eastAsia="Times New Roman" w:hAnsi="Book Antiqua" w:cs="Times New Roman"/>
          <w:b/>
          <w:color w:val="FF0000"/>
          <w:sz w:val="16"/>
          <w:szCs w:val="16"/>
          <w:u w:val="single"/>
          <w:lang w:eastAsia="pt-BR"/>
        </w:rPr>
        <w:t>(MPPR-2021)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4248D37B" w14:textId="6B94F2B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magenta"/>
          <w:lang w:eastAsia="pt-BR"/>
        </w:rPr>
        <w:t>§ 5º</w:t>
      </w:r>
      <w:r w:rsidRPr="00405378">
        <w:rPr>
          <w:rFonts w:ascii="Book Antiqua" w:eastAsia="Times New Roman" w:hAnsi="Book Antiqua" w:cs="Times New Roman"/>
          <w:b/>
          <w:sz w:val="19"/>
          <w:szCs w:val="19"/>
          <w:lang w:eastAsia="pt-BR"/>
        </w:rPr>
        <w:t xml:space="preserve"> As certidões e informações, a que se refere o parágrafo anterior, deverão ser fornecidas dentro de 15 (quinze) dias da entrega, sob recibo, dos respectivos requerimentos, e só poderão ser utilizadas para a instrução de ação popular</w:t>
      </w:r>
      <w:r w:rsidRPr="00272E4B">
        <w:rPr>
          <w:rFonts w:ascii="Book Antiqua" w:eastAsia="Times New Roman" w:hAnsi="Book Antiqua" w:cs="Times New Roman"/>
          <w:b/>
          <w:sz w:val="18"/>
          <w:szCs w:val="18"/>
          <w:lang w:eastAsia="pt-BR"/>
        </w:rPr>
        <w:t>.</w:t>
      </w:r>
      <w:r w:rsidR="00565A93" w:rsidRPr="00272E4B">
        <w:rPr>
          <w:rFonts w:ascii="Book Antiqua" w:eastAsia="Times New Roman" w:hAnsi="Book Antiqua" w:cs="Times New Roman"/>
          <w:b/>
          <w:sz w:val="18"/>
          <w:szCs w:val="18"/>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p>
    <w:p w14:paraId="7EE5FE5B" w14:textId="5AF0C529" w:rsidR="009A4A79" w:rsidRPr="00F2625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6º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Somente</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nos casos</w:t>
      </w:r>
      <w:r w:rsidRPr="00405378">
        <w:rPr>
          <w:rFonts w:ascii="Book Antiqua" w:eastAsia="Times New Roman" w:hAnsi="Book Antiqua" w:cs="Times New Roman"/>
          <w:b/>
          <w:bCs/>
          <w:sz w:val="19"/>
          <w:szCs w:val="19"/>
          <w:lang w:eastAsia="pt-BR"/>
        </w:rPr>
        <w:t xml:space="preserve"> em que o </w:t>
      </w:r>
      <w:r w:rsidRPr="00405378">
        <w:rPr>
          <w:rFonts w:ascii="Book Antiqua" w:eastAsia="Times New Roman" w:hAnsi="Book Antiqua" w:cs="Times New Roman"/>
          <w:b/>
          <w:bCs/>
          <w:caps/>
          <w:sz w:val="19"/>
          <w:szCs w:val="19"/>
          <w:shd w:val="clear" w:color="auto" w:fill="F7CAAC" w:themeFill="accent2" w:themeFillTint="66"/>
          <w:lang w:eastAsia="pt-BR"/>
        </w:rPr>
        <w:t>interesse público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devidamente justificado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impuser</w:t>
      </w:r>
      <w:r w:rsidRPr="00405378">
        <w:rPr>
          <w:rFonts w:ascii="Book Antiqua" w:eastAsia="Times New Roman" w:hAnsi="Book Antiqua" w:cs="Times New Roman"/>
          <w:b/>
          <w:bCs/>
          <w:cap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sigilo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negada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certidão</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informação</w:t>
      </w:r>
      <w:r w:rsidRPr="00272E4B">
        <w:rPr>
          <w:rFonts w:ascii="Book Antiqua" w:eastAsia="Times New Roman" w:hAnsi="Book Antiqua" w:cs="Times New Roman"/>
          <w:b/>
          <w:bCs/>
          <w:sz w:val="18"/>
          <w:szCs w:val="18"/>
          <w:lang w:eastAsia="pt-BR"/>
        </w:rPr>
        <w:t>.</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291D17">
        <w:rPr>
          <w:rFonts w:ascii="Book Antiqua" w:eastAsia="Times New Roman" w:hAnsi="Book Antiqua" w:cs="Times New Roman"/>
          <w:b/>
          <w:bCs/>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585BDFBE" w14:textId="61C88B8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7º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Ocorrendo</w:t>
      </w:r>
      <w:r w:rsidRPr="00405378">
        <w:rPr>
          <w:rFonts w:ascii="Book Antiqua" w:eastAsia="Times New Roman" w:hAnsi="Book Antiqua" w:cs="Times New Roman"/>
          <w:b/>
          <w:bCs/>
          <w:sz w:val="19"/>
          <w:szCs w:val="19"/>
          <w:lang w:eastAsia="pt-BR"/>
        </w:rPr>
        <w:t xml:space="preserve"> a </w:t>
      </w:r>
      <w:r w:rsidRPr="00405378">
        <w:rPr>
          <w:rFonts w:ascii="Book Antiqua" w:eastAsia="Times New Roman" w:hAnsi="Book Antiqua" w:cs="Times New Roman"/>
          <w:b/>
          <w:bCs/>
          <w:sz w:val="19"/>
          <w:szCs w:val="19"/>
          <w:highlight w:val="yellow"/>
          <w:lang w:eastAsia="pt-BR"/>
        </w:rPr>
        <w:t>hipótese do parágrafo anterior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a ação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proposta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desacompanhada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das certidões</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informações negadas</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cabendo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ao juiz</w:t>
      </w:r>
      <w:r w:rsidRPr="00405378">
        <w:rPr>
          <w:rFonts w:ascii="Book Antiqua" w:eastAsia="Times New Roman" w:hAnsi="Book Antiqua" w:cs="Times New Roman"/>
          <w:b/>
          <w:bCs/>
          <w:sz w:val="19"/>
          <w:szCs w:val="19"/>
          <w:lang w:eastAsia="pt-BR"/>
        </w:rPr>
        <w:t xml:space="preserve">, após apreciar os motivos do indeferimento, e salvo em se tratando de razão de segurança nacional, </w:t>
      </w:r>
      <w:r w:rsidRPr="00405378">
        <w:rPr>
          <w:rFonts w:ascii="Book Antiqua" w:eastAsia="Times New Roman" w:hAnsi="Book Antiqua" w:cs="Times New Roman"/>
          <w:b/>
          <w:bCs/>
          <w:caps/>
          <w:sz w:val="19"/>
          <w:szCs w:val="19"/>
          <w:highlight w:val="green"/>
          <w:lang w:eastAsia="pt-BR"/>
        </w:rPr>
        <w:t>requisitar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umas e outras</w:t>
      </w:r>
      <w:r w:rsidRPr="00405378">
        <w:rPr>
          <w:rFonts w:ascii="Book Antiqua" w:eastAsia="Times New Roman" w:hAnsi="Book Antiqua" w:cs="Times New Roman"/>
          <w:b/>
          <w:bCs/>
          <w:sz w:val="19"/>
          <w:szCs w:val="19"/>
          <w:lang w:eastAsia="pt-BR"/>
        </w:rPr>
        <w:t xml:space="preserve">; feita a requisição, o </w:t>
      </w:r>
      <w:r w:rsidRPr="00405378">
        <w:rPr>
          <w:rFonts w:ascii="Book Antiqua" w:eastAsia="Times New Roman" w:hAnsi="Book Antiqua" w:cs="Times New Roman"/>
          <w:b/>
          <w:bCs/>
          <w:sz w:val="19"/>
          <w:szCs w:val="19"/>
          <w:highlight w:val="yellow"/>
          <w:lang w:eastAsia="pt-BR"/>
        </w:rPr>
        <w:t>processo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correrá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em segredo de justiça</w:t>
      </w:r>
      <w:r w:rsidRPr="00405378">
        <w:rPr>
          <w:rFonts w:ascii="Book Antiqua" w:eastAsia="Times New Roman" w:hAnsi="Book Antiqua" w:cs="Times New Roman"/>
          <w:b/>
          <w:bCs/>
          <w:sz w:val="19"/>
          <w:szCs w:val="19"/>
          <w:lang w:eastAsia="pt-BR"/>
        </w:rPr>
        <w:t xml:space="preserve">, que </w:t>
      </w:r>
      <w:r w:rsidRPr="00405378">
        <w:rPr>
          <w:rFonts w:ascii="Book Antiqua" w:eastAsia="Times New Roman" w:hAnsi="Book Antiqua" w:cs="Times New Roman"/>
          <w:b/>
          <w:bCs/>
          <w:caps/>
          <w:sz w:val="19"/>
          <w:szCs w:val="19"/>
          <w:highlight w:val="green"/>
          <w:lang w:eastAsia="pt-BR"/>
        </w:rPr>
        <w:t>cessará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com o trânsito em julgado de sentença condenatória</w:t>
      </w:r>
      <w:r w:rsidRPr="00272E4B">
        <w:rPr>
          <w:rFonts w:ascii="Book Antiqua" w:eastAsia="Times New Roman" w:hAnsi="Book Antiqua" w:cs="Times New Roman"/>
          <w:b/>
          <w:bCs/>
          <w:sz w:val="18"/>
          <w:szCs w:val="18"/>
          <w:lang w:eastAsia="pt-BR"/>
        </w:rPr>
        <w:t>.</w:t>
      </w:r>
      <w:r w:rsidR="00405378" w:rsidRPr="00272E4B">
        <w:rPr>
          <w:rFonts w:ascii="Book Antiqua" w:eastAsia="Times New Roman" w:hAnsi="Book Antiqua" w:cs="Times New Roman"/>
          <w:b/>
          <w:bCs/>
          <w:sz w:val="18"/>
          <w:szCs w:val="18"/>
          <w:lang w:eastAsia="pt-BR"/>
        </w:rPr>
        <w:t xml:space="preserve"> </w:t>
      </w:r>
      <w:r w:rsidR="00405378" w:rsidRPr="00272E4B">
        <w:rPr>
          <w:rFonts w:ascii="Book Antiqua" w:eastAsia="Times New Roman" w:hAnsi="Book Antiqua" w:cs="Times New Roman"/>
          <w:b/>
          <w:color w:val="FF0000"/>
          <w:sz w:val="16"/>
          <w:szCs w:val="16"/>
          <w:u w:val="single"/>
          <w:lang w:eastAsia="pt-BR"/>
        </w:rPr>
        <w:t>(MPMG-2012)</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565A93"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bCs/>
          <w:color w:val="FF0000"/>
          <w:sz w:val="16"/>
          <w:szCs w:val="16"/>
          <w:u w:val="single"/>
          <w:lang w:eastAsia="pt-BR"/>
        </w:rPr>
        <w:t>(MPDFT-2021)</w:t>
      </w:r>
      <w:r w:rsidR="00291D17">
        <w:rPr>
          <w:rFonts w:ascii="Book Antiqua" w:eastAsia="Times New Roman" w:hAnsi="Book Antiqua" w:cs="Times New Roman"/>
          <w:b/>
          <w:bCs/>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3443A15E" w14:textId="77777777" w:rsidTr="00A23199">
        <w:tc>
          <w:tcPr>
            <w:tcW w:w="8494" w:type="dxa"/>
            <w:shd w:val="clear" w:color="auto" w:fill="CCFFFF"/>
          </w:tcPr>
          <w:p w14:paraId="29372E85" w14:textId="7402892F" w:rsidR="00F26253" w:rsidRDefault="00F26253" w:rsidP="00B8253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Julgue o item subsequente à luz da legislação que trata da ação popular</w:t>
            </w:r>
            <w:r w:rsidR="00B82538">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Caso uma autoridade administrativa se negue a fornecer certidões ou informações pertinentes a ato questionado, sob a justificativa de sigilo decorrente de interesse público, será lícito ao cidadão propor ação popular sem a devida instrução documental.</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w:t>
            </w:r>
            <w:r w:rsidR="00B82538">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lang w:eastAsia="pt-BR"/>
              </w:rPr>
              <w:t>§</w:t>
            </w:r>
            <w:r w:rsidR="00B82538">
              <w:rPr>
                <w:rFonts w:ascii="Book Antiqua" w:eastAsia="Times New Roman" w:hAnsi="Book Antiqua" w:cs="Times New Roman"/>
                <w:b/>
                <w:sz w:val="19"/>
                <w:szCs w:val="19"/>
                <w:lang w:eastAsia="pt-BR"/>
              </w:rPr>
              <w:t xml:space="preserve">6º e </w:t>
            </w:r>
            <w:r w:rsidRPr="001C365A">
              <w:rPr>
                <w:rFonts w:ascii="Book Antiqua" w:eastAsia="Times New Roman" w:hAnsi="Book Antiqua" w:cs="Times New Roman"/>
                <w:b/>
                <w:sz w:val="19"/>
                <w:szCs w:val="19"/>
                <w:lang w:eastAsia="pt-BR"/>
              </w:rPr>
              <w:t>7º, LAP.</w:t>
            </w:r>
          </w:p>
          <w:p w14:paraId="57A3716F" w14:textId="7EA55EEA"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Poderá o processo correr em segredo de justiça, que cessará com o trânsito em julgado de sentença condenatória. </w:t>
            </w:r>
            <w:r w:rsidRPr="001C365A">
              <w:rPr>
                <w:rFonts w:ascii="Book Antiqua" w:eastAsia="Times New Roman" w:hAnsi="Book Antiqua" w:cs="Times New Roman"/>
                <w:b/>
                <w:sz w:val="19"/>
                <w:szCs w:val="19"/>
                <w:lang w:eastAsia="pt-BR"/>
              </w:rPr>
              <w:t>BL: art. 1º, §7º, LAP.</w:t>
            </w:r>
          </w:p>
        </w:tc>
      </w:tr>
    </w:tbl>
    <w:p w14:paraId="21925829" w14:textId="1507107D" w:rsidR="009A4A79" w:rsidRPr="003D2D1D"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1C365A">
        <w:rPr>
          <w:rFonts w:ascii="Book Antiqua" w:eastAsia="Times New Roman" w:hAnsi="Book Antiqua" w:cs="Times New Roman"/>
          <w:sz w:val="19"/>
          <w:szCs w:val="19"/>
          <w:lang w:eastAsia="pt-BR"/>
        </w:rPr>
        <w:t xml:space="preserve">        </w:t>
      </w:r>
      <w:bookmarkStart w:id="24" w:name="art2"/>
      <w:bookmarkEnd w:id="24"/>
      <w:r w:rsidRPr="001C365A">
        <w:rPr>
          <w:rFonts w:ascii="Book Antiqua" w:eastAsia="Times New Roman" w:hAnsi="Book Antiqua" w:cs="Times New Roman"/>
          <w:b/>
          <w:sz w:val="19"/>
          <w:szCs w:val="19"/>
          <w:highlight w:val="magenta"/>
          <w:lang w:eastAsia="pt-BR"/>
        </w:rPr>
        <w:t>Art. 2º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b/>
          <w:sz w:val="19"/>
          <w:szCs w:val="19"/>
          <w:lang w:eastAsia="pt-BR"/>
        </w:rPr>
        <w:t xml:space="preserve"> os </w:t>
      </w:r>
      <w:r w:rsidRPr="001C365A">
        <w:rPr>
          <w:rFonts w:ascii="Book Antiqua" w:eastAsia="Times New Roman" w:hAnsi="Book Antiqua" w:cs="Times New Roman"/>
          <w:b/>
          <w:sz w:val="19"/>
          <w:szCs w:val="19"/>
          <w:highlight w:val="cyan"/>
          <w:lang w:eastAsia="pt-BR"/>
        </w:rPr>
        <w:t>atos lesivos ao patrimônio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das entidades</w:t>
      </w:r>
      <w:r w:rsidRPr="001C365A">
        <w:rPr>
          <w:rFonts w:ascii="Book Antiqua" w:eastAsia="Times New Roman" w:hAnsi="Book Antiqua" w:cs="Times New Roman"/>
          <w:b/>
          <w:sz w:val="19"/>
          <w:szCs w:val="19"/>
          <w:lang w:eastAsia="pt-BR"/>
        </w:rPr>
        <w:t xml:space="preserve"> mencionadas no artigo anterior, nos casos de</w:t>
      </w:r>
      <w:r w:rsidRPr="00272E4B">
        <w:rPr>
          <w:rFonts w:ascii="Book Antiqua" w:eastAsia="Times New Roman" w:hAnsi="Book Antiqua" w:cs="Times New Roman"/>
          <w:sz w:val="18"/>
          <w:szCs w:val="18"/>
          <w:lang w:eastAsia="pt-BR"/>
        </w:rPr>
        <w:t>:</w:t>
      </w:r>
      <w:r w:rsidR="001D006B"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(PGEES-2008)</w:t>
      </w:r>
      <w:r w:rsidR="0098095C"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CF67B3" w:rsidRPr="00272E4B">
        <w:rPr>
          <w:rFonts w:ascii="Book Antiqua" w:hAnsi="Book Antiqua"/>
          <w:b/>
          <w:bCs/>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620003" w:rsidRPr="00272E4B">
        <w:rPr>
          <w:rFonts w:ascii="Book Antiqua" w:hAnsi="Book Antiqua"/>
          <w:b/>
          <w:bCs/>
          <w:color w:val="FF0000"/>
          <w:sz w:val="16"/>
          <w:szCs w:val="16"/>
        </w:rPr>
        <w:t xml:space="preserve"> </w:t>
      </w:r>
      <w:r w:rsidR="001D006B"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D006B"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D006B" w:rsidRPr="00272E4B">
        <w:rPr>
          <w:rFonts w:ascii="Book Antiqua" w:hAnsi="Book Antiqua" w:cs="Times New Roman"/>
          <w:b/>
          <w:color w:val="FF0000"/>
          <w:sz w:val="16"/>
          <w:szCs w:val="16"/>
        </w:rPr>
        <w:t xml:space="preserve"> </w:t>
      </w:r>
      <w:r w:rsidR="001D006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bookmarkStart w:id="25" w:name="_Hlk135747648"/>
      <w:r w:rsidR="00E76906">
        <w:rPr>
          <w:rFonts w:ascii="Book Antiqua" w:hAnsi="Book Antiqua"/>
          <w:b/>
          <w:color w:val="FF0000"/>
          <w:sz w:val="16"/>
          <w:szCs w:val="16"/>
          <w:u w:val="single"/>
        </w:rPr>
        <w:t>(PCMS-2021)</w:t>
      </w:r>
      <w:bookmarkEnd w:id="25"/>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452760">
        <w:rPr>
          <w:rFonts w:ascii="Book Antiqua" w:hAnsi="Book Antiqua"/>
          <w:b/>
          <w:color w:val="FF0000"/>
          <w:sz w:val="16"/>
          <w:szCs w:val="16"/>
        </w:rPr>
        <w:t xml:space="preserve"> </w:t>
      </w:r>
      <w:r w:rsidR="00452760" w:rsidRPr="009E3D8F">
        <w:rPr>
          <w:rFonts w:ascii="Book Antiqua" w:eastAsia="Times New Roman" w:hAnsi="Book Antiqua" w:cs="Arial"/>
          <w:b/>
          <w:bCs/>
          <w:color w:val="FF0000"/>
          <w:sz w:val="16"/>
          <w:szCs w:val="16"/>
          <w:u w:val="single"/>
          <w:lang w:eastAsia="pt-BR"/>
        </w:rPr>
        <w:t>(MPSC-</w:t>
      </w:r>
      <w:r w:rsidR="00452760">
        <w:rPr>
          <w:rFonts w:ascii="Book Antiqua" w:eastAsia="Times New Roman" w:hAnsi="Book Antiqua" w:cs="Arial"/>
          <w:b/>
          <w:bCs/>
          <w:color w:val="FF0000"/>
          <w:sz w:val="16"/>
          <w:szCs w:val="16"/>
          <w:u w:val="single"/>
          <w:lang w:eastAsia="pt-BR"/>
        </w:rPr>
        <w:t>2010/2013/2016/</w:t>
      </w:r>
      <w:r w:rsidR="00452760" w:rsidRPr="009E3D8F">
        <w:rPr>
          <w:rFonts w:ascii="Book Antiqua" w:eastAsia="Times New Roman" w:hAnsi="Book Antiqua" w:cs="Arial"/>
          <w:b/>
          <w:bCs/>
          <w:color w:val="FF0000"/>
          <w:sz w:val="16"/>
          <w:szCs w:val="16"/>
          <w:u w:val="single"/>
          <w:lang w:eastAsia="pt-BR"/>
        </w:rPr>
        <w:t>2023)</w:t>
      </w:r>
      <w:r w:rsidR="00080E1D" w:rsidRPr="00272E4B">
        <w:rPr>
          <w:rFonts w:ascii="Book Antiqua" w:hAnsi="Book Antiqua"/>
          <w:b/>
          <w:color w:val="FF0000"/>
          <w:sz w:val="16"/>
          <w:szCs w:val="16"/>
        </w:rPr>
        <w:t xml:space="preserve"> </w:t>
      </w:r>
      <w:bookmarkStart w:id="26" w:name="_Hlk146470545"/>
      <w:r w:rsidR="00080E1D" w:rsidRPr="00272E4B">
        <w:rPr>
          <w:rFonts w:ascii="Book Antiqua" w:hAnsi="Book Antiqua"/>
          <w:b/>
          <w:color w:val="FF0000"/>
          <w:sz w:val="16"/>
          <w:szCs w:val="16"/>
          <w:u w:val="single"/>
        </w:rPr>
        <w:t>(DPERO-2023)</w:t>
      </w:r>
      <w:bookmarkEnd w:id="26"/>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064CDB8A" w14:textId="7213F0BC"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incompetência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7C6647" w:rsidRPr="00272E4B">
        <w:rPr>
          <w:rFonts w:ascii="Book Antiqua" w:hAnsi="Book Antiqua"/>
          <w:b/>
          <w:bCs/>
          <w:color w:val="FF0000"/>
          <w:sz w:val="16"/>
          <w:szCs w:val="16"/>
        </w:rPr>
        <w:t xml:space="preserve"> </w:t>
      </w:r>
      <w:r w:rsidR="007C6647" w:rsidRPr="00272E4B">
        <w:rPr>
          <w:rFonts w:ascii="Book Antiqua" w:hAnsi="Book Antiqua"/>
          <w:b/>
          <w:bCs/>
          <w:color w:val="FF0000"/>
          <w:sz w:val="16"/>
          <w:szCs w:val="16"/>
          <w:u w:val="single"/>
        </w:rPr>
        <w:t>(DPERR-2013)</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4D8EEAEA" w14:textId="6FD347E7"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b) </w:t>
      </w:r>
      <w:r w:rsidRPr="001C365A">
        <w:rPr>
          <w:rFonts w:ascii="Book Antiqua" w:eastAsia="Times New Roman" w:hAnsi="Book Antiqua" w:cs="Times New Roman"/>
          <w:b/>
          <w:sz w:val="19"/>
          <w:szCs w:val="19"/>
          <w:highlight w:val="yellow"/>
          <w:lang w:eastAsia="pt-BR"/>
        </w:rPr>
        <w:t>vício de forma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7238DB" w:rsidRPr="00272E4B">
        <w:rPr>
          <w:rFonts w:ascii="Book Antiqua" w:eastAsia="Times New Roman" w:hAnsi="Book Antiqua" w:cs="Times New Roman"/>
          <w:b/>
          <w:color w:val="FF0000"/>
          <w:sz w:val="16"/>
          <w:szCs w:val="16"/>
          <w:lang w:eastAsia="pt-BR"/>
        </w:rPr>
        <w:t xml:space="preserve"> </w:t>
      </w:r>
      <w:r w:rsidR="007238D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7ED6EC2B" w14:textId="4AEC77DE"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c) </w:t>
      </w:r>
      <w:r w:rsidRPr="001C365A">
        <w:rPr>
          <w:rFonts w:ascii="Book Antiqua" w:eastAsia="Times New Roman" w:hAnsi="Book Antiqua" w:cs="Times New Roman"/>
          <w:b/>
          <w:sz w:val="19"/>
          <w:szCs w:val="19"/>
          <w:highlight w:val="yellow"/>
          <w:lang w:eastAsia="pt-BR"/>
        </w:rPr>
        <w:t>ilegalidade do objeto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3D59B2" w:rsidRPr="00272E4B">
        <w:rPr>
          <w:rFonts w:ascii="Book Antiqua" w:eastAsia="Times New Roman" w:hAnsi="Book Antiqua" w:cs="Times New Roman"/>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10944" w:rsidRPr="00272E4B">
        <w:rPr>
          <w:rFonts w:ascii="Book Antiqua" w:eastAsia="Times New Roman" w:hAnsi="Book Antiqua" w:cs="Times New Roman"/>
          <w:b/>
          <w:color w:val="FF0000"/>
          <w:sz w:val="16"/>
          <w:szCs w:val="16"/>
          <w:lang w:eastAsia="pt-BR"/>
        </w:rPr>
        <w:t xml:space="preserve"> </w:t>
      </w:r>
      <w:r w:rsidR="00110944" w:rsidRPr="00272E4B">
        <w:rPr>
          <w:rFonts w:ascii="Book Antiqua" w:hAnsi="Book Antiqua"/>
          <w:b/>
          <w:color w:val="FF0000"/>
          <w:sz w:val="16"/>
          <w:szCs w:val="16"/>
          <w:u w:val="single"/>
        </w:rPr>
        <w:t>(Cartórios/TJDFT-2019)</w:t>
      </w:r>
      <w:r w:rsidR="00D3566F" w:rsidRPr="00272E4B">
        <w:rPr>
          <w:rFonts w:ascii="Book Antiqua" w:eastAsia="Times New Roman" w:hAnsi="Book Antiqua" w:cs="Times New Roman"/>
          <w:b/>
          <w:color w:val="FF0000"/>
          <w:sz w:val="16"/>
          <w:szCs w:val="16"/>
          <w:lang w:eastAsia="pt-BR"/>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162F33AC" w14:textId="07009DBF"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d) </w:t>
      </w:r>
      <w:r w:rsidRPr="001C365A">
        <w:rPr>
          <w:rFonts w:ascii="Book Antiqua" w:eastAsia="Times New Roman" w:hAnsi="Book Antiqua" w:cs="Times New Roman"/>
          <w:b/>
          <w:sz w:val="19"/>
          <w:szCs w:val="19"/>
          <w:highlight w:val="yellow"/>
          <w:lang w:eastAsia="pt-BR"/>
        </w:rPr>
        <w:t>inexistência dos motivos</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981554" w:rsidRPr="00272E4B">
        <w:rPr>
          <w:rFonts w:ascii="Book Antiqua" w:eastAsia="Times New Roman" w:hAnsi="Book Antiqua" w:cs="Times New Roman"/>
          <w:b/>
          <w:color w:val="FF0000"/>
          <w:sz w:val="16"/>
          <w:szCs w:val="16"/>
          <w:lang w:eastAsia="pt-BR"/>
        </w:rPr>
        <w:t xml:space="preserve"> </w:t>
      </w:r>
      <w:r w:rsidR="00981554" w:rsidRPr="00272E4B">
        <w:rPr>
          <w:rFonts w:ascii="Book Antiqua" w:eastAsia="Times New Roman" w:hAnsi="Book Antiqua" w:cs="Times New Roman"/>
          <w:b/>
          <w:color w:val="FF0000"/>
          <w:sz w:val="16"/>
          <w:szCs w:val="16"/>
          <w:u w:val="single"/>
          <w:lang w:eastAsia="pt-BR"/>
        </w:rPr>
        <w:t>(MPSC-2016)</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2BDDFF50" w14:textId="4D1DEB99" w:rsidR="009A4A79" w:rsidRPr="003D2D1D"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desvio de finalidade</w:t>
      </w:r>
      <w:r w:rsidRPr="00272E4B">
        <w:rPr>
          <w:rFonts w:ascii="Book Antiqua" w:eastAsia="Times New Roman" w:hAnsi="Book Antiqua" w:cs="Times New Roman"/>
          <w:sz w:val="18"/>
          <w:szCs w:val="18"/>
          <w:lang w:eastAsia="pt-BR"/>
        </w:rPr>
        <w:t>.</w:t>
      </w:r>
      <w:r w:rsidR="00D0588F" w:rsidRPr="00272E4B">
        <w:rPr>
          <w:rFonts w:ascii="Book Antiqua" w:eastAsia="Times New Roman" w:hAnsi="Book Antiqua" w:cs="Times New Roman"/>
          <w:sz w:val="18"/>
          <w:szCs w:val="18"/>
          <w:lang w:eastAsia="pt-BR"/>
        </w:rPr>
        <w:t xml:space="preserve"> </w:t>
      </w:r>
      <w:bookmarkStart w:id="27" w:name="_Hlk95142013"/>
      <w:r w:rsidR="00D0588F" w:rsidRPr="00272E4B">
        <w:rPr>
          <w:rFonts w:ascii="Book Antiqua" w:hAnsi="Book Antiqua"/>
          <w:b/>
          <w:color w:val="FF0000"/>
          <w:sz w:val="16"/>
          <w:szCs w:val="16"/>
          <w:u w:val="single"/>
        </w:rPr>
        <w:t>(PGEES-2008)</w:t>
      </w:r>
      <w:bookmarkEnd w:id="27"/>
      <w:r w:rsidR="00CF67B3" w:rsidRPr="00272E4B">
        <w:rPr>
          <w:rFonts w:ascii="Book Antiqua" w:hAnsi="Book Antiqua"/>
          <w:b/>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7B333E" w:rsidRPr="00272E4B">
        <w:rPr>
          <w:rFonts w:ascii="Book Antiqua" w:eastAsia="Times New Roman" w:hAnsi="Book Antiqua" w:cs="Times New Roman"/>
          <w:sz w:val="16"/>
          <w:szCs w:val="16"/>
          <w:lang w:eastAsia="pt-BR"/>
        </w:rPr>
        <w:t xml:space="preserve"> </w:t>
      </w:r>
      <w:r w:rsidR="007C6647"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62B9B" w:rsidRPr="00272E4B">
        <w:rPr>
          <w:rFonts w:ascii="Book Antiqua" w:eastAsia="Times New Roman" w:hAnsi="Book Antiqua" w:cs="Times New Roman"/>
          <w:sz w:val="16"/>
          <w:szCs w:val="16"/>
          <w:lang w:eastAsia="pt-BR"/>
        </w:rPr>
        <w:t xml:space="preserve"> </w:t>
      </w:r>
      <w:r w:rsidR="00162B9B" w:rsidRPr="00272E4B">
        <w:rPr>
          <w:rFonts w:ascii="Book Antiqua" w:eastAsia="Times New Roman" w:hAnsi="Book Antiqua" w:cs="Times New Roman"/>
          <w:b/>
          <w:color w:val="FF0000"/>
          <w:sz w:val="16"/>
          <w:szCs w:val="16"/>
          <w:u w:val="single"/>
          <w:lang w:eastAsia="pt-BR"/>
        </w:rPr>
        <w:t>(MPSC-2013</w:t>
      </w:r>
      <w:r w:rsidR="00981554" w:rsidRPr="00272E4B">
        <w:rPr>
          <w:rFonts w:ascii="Book Antiqua" w:eastAsia="Times New Roman" w:hAnsi="Book Antiqua" w:cs="Times New Roman"/>
          <w:b/>
          <w:color w:val="FF0000"/>
          <w:sz w:val="16"/>
          <w:szCs w:val="16"/>
          <w:u w:val="single"/>
          <w:lang w:eastAsia="pt-BR"/>
        </w:rPr>
        <w:t>/2016</w:t>
      </w:r>
      <w:r w:rsidR="00162B9B" w:rsidRPr="00272E4B">
        <w:rPr>
          <w:rFonts w:ascii="Book Antiqua" w:eastAsia="Times New Roman" w:hAnsi="Book Antiqua" w:cs="Times New Roman"/>
          <w:b/>
          <w:color w:val="FF0000"/>
          <w:sz w:val="16"/>
          <w:szCs w:val="16"/>
          <w:u w:val="single"/>
          <w:lang w:eastAsia="pt-BR"/>
        </w:rPr>
        <w:t>)</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r w:rsidR="00E76906">
        <w:rPr>
          <w:rFonts w:ascii="Book Antiqua" w:hAnsi="Book Antiqua"/>
          <w:b/>
          <w:color w:val="FF0000"/>
          <w:sz w:val="16"/>
          <w:szCs w:val="16"/>
          <w:u w:val="single"/>
        </w:rPr>
        <w:t>(PCMS-2021)</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7E9871E1" w14:textId="74377946"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Parágrafo único</w:t>
      </w:r>
      <w:r w:rsidRPr="001C365A">
        <w:rPr>
          <w:rFonts w:ascii="Book Antiqua" w:eastAsia="Times New Roman" w:hAnsi="Book Antiqua" w:cs="Times New Roman"/>
          <w:sz w:val="19"/>
          <w:szCs w:val="19"/>
          <w:lang w:eastAsia="pt-BR"/>
        </w:rPr>
        <w:t xml:space="preserve">. </w:t>
      </w:r>
      <w:r w:rsidRPr="00223A5A">
        <w:rPr>
          <w:rFonts w:ascii="Book Antiqua" w:eastAsia="Times New Roman" w:hAnsi="Book Antiqua" w:cs="Times New Roman"/>
          <w:b/>
          <w:sz w:val="19"/>
          <w:szCs w:val="19"/>
          <w:highlight w:val="cyan"/>
          <w:lang w:eastAsia="pt-BR"/>
        </w:rPr>
        <w:t>Para a conceituação</w:t>
      </w:r>
      <w:r w:rsidRPr="001C365A">
        <w:rPr>
          <w:rFonts w:ascii="Book Antiqua" w:eastAsia="Times New Roman" w:hAnsi="Book Antiqua" w:cs="Times New Roman"/>
          <w:b/>
          <w:sz w:val="19"/>
          <w:szCs w:val="19"/>
          <w:lang w:eastAsia="pt-BR"/>
        </w:rPr>
        <w:t xml:space="preserve"> </w:t>
      </w:r>
      <w:r w:rsidRPr="00223A5A">
        <w:rPr>
          <w:rFonts w:ascii="Book Antiqua" w:eastAsia="Times New Roman" w:hAnsi="Book Antiqua" w:cs="Times New Roman"/>
          <w:b/>
          <w:sz w:val="19"/>
          <w:szCs w:val="19"/>
          <w:highlight w:val="yellow"/>
          <w:lang w:eastAsia="pt-BR"/>
        </w:rPr>
        <w:t>dos casos</w:t>
      </w:r>
      <w:r w:rsidRPr="00223A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de nulidade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observar-se-ão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as seguintes normas</w:t>
      </w:r>
      <w:r w:rsidRPr="001C365A">
        <w:rPr>
          <w:rFonts w:ascii="Book Antiqua" w:eastAsia="Times New Roman" w:hAnsi="Book Antiqua" w:cs="Times New Roman"/>
          <w:sz w:val="19"/>
          <w:szCs w:val="19"/>
          <w:lang w:eastAsia="pt-BR"/>
        </w:rPr>
        <w:t>:</w:t>
      </w:r>
      <w:r w:rsidR="003D2D1D">
        <w:rPr>
          <w:rFonts w:ascii="Book Antiqua" w:eastAsia="Times New Roman" w:hAnsi="Book Antiqua" w:cs="Times New Roman"/>
          <w:sz w:val="19"/>
          <w:szCs w:val="19"/>
          <w:lang w:eastAsia="pt-BR"/>
        </w:rPr>
        <w:t xml:space="preserve"> </w:t>
      </w:r>
      <w:r w:rsidR="003D2D1D" w:rsidRPr="00A92F63">
        <w:rPr>
          <w:rFonts w:ascii="Book Antiqua" w:hAnsi="Book Antiqua"/>
          <w:b/>
          <w:bCs/>
          <w:color w:val="FF0000"/>
          <w:sz w:val="16"/>
          <w:szCs w:val="16"/>
          <w:u w:val="single"/>
        </w:rPr>
        <w:t>(PGEES-2008)</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(TRF3-2011)</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(PGERO-2011)</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(PCAL-2012)</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(PCRJ-2012)</w:t>
      </w:r>
      <w:r w:rsidR="003D2D1D" w:rsidRPr="00A92F63">
        <w:rPr>
          <w:rFonts w:ascii="Book Antiqua" w:eastAsia="Times New Roman" w:hAnsi="Book Antiqua" w:cs="Times New Roman"/>
          <w:b/>
          <w:bCs/>
          <w:sz w:val="18"/>
          <w:szCs w:val="18"/>
          <w:lang w:eastAsia="pt-BR"/>
        </w:rPr>
        <w:t xml:space="preserve"> </w:t>
      </w:r>
      <w:r w:rsidR="003D2D1D" w:rsidRPr="00A92F63">
        <w:rPr>
          <w:rFonts w:ascii="Book Antiqua" w:hAnsi="Book Antiqua"/>
          <w:b/>
          <w:bCs/>
          <w:color w:val="FF0000"/>
          <w:sz w:val="16"/>
          <w:szCs w:val="16"/>
          <w:u w:val="single"/>
        </w:rPr>
        <w:t>(DPERR-2013)</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(PGEGO-2013)</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(Cartórios/TJSP-2014)</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(PCTO-2014)</w:t>
      </w:r>
      <w:r w:rsidR="003D2D1D" w:rsidRPr="00A92F63">
        <w:rPr>
          <w:rFonts w:ascii="Book Antiqua" w:eastAsia="Times New Roman" w:hAnsi="Book Antiqua" w:cs="Times New Roman"/>
          <w:b/>
          <w:bCs/>
          <w:sz w:val="16"/>
          <w:szCs w:val="16"/>
          <w:lang w:eastAsia="pt-BR"/>
        </w:rPr>
        <w:t xml:space="preserve"> </w:t>
      </w:r>
      <w:r w:rsidR="003D2D1D" w:rsidRPr="00A92F63">
        <w:rPr>
          <w:rFonts w:ascii="Book Antiqua" w:eastAsia="Times New Roman" w:hAnsi="Book Antiqua" w:cs="Times New Roman"/>
          <w:b/>
          <w:bCs/>
          <w:color w:val="FF0000"/>
          <w:sz w:val="16"/>
          <w:szCs w:val="16"/>
          <w:u w:val="single"/>
          <w:lang w:eastAsia="pt-BR"/>
        </w:rPr>
        <w:t>(MPSC-2016)</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hAnsi="Book Antiqua"/>
          <w:b/>
          <w:bCs/>
          <w:color w:val="FF0000"/>
          <w:sz w:val="16"/>
          <w:szCs w:val="16"/>
          <w:u w:val="single"/>
        </w:rPr>
        <w:t>(PGEAC-2017</w:t>
      </w:r>
      <w:r w:rsidR="003D2D1D" w:rsidRPr="00A92F63">
        <w:rPr>
          <w:rFonts w:ascii="Book Antiqua" w:hAnsi="Book Antiqua"/>
          <w:b/>
          <w:bCs/>
          <w:color w:val="FF0000"/>
          <w:sz w:val="16"/>
          <w:szCs w:val="16"/>
        </w:rPr>
        <w:t>) (</w:t>
      </w:r>
      <w:r w:rsidR="003D2D1D" w:rsidRPr="00A92F63">
        <w:rPr>
          <w:rFonts w:ascii="Book Antiqua" w:hAnsi="Book Antiqua"/>
          <w:b/>
          <w:bCs/>
          <w:color w:val="FF0000"/>
          <w:sz w:val="16"/>
          <w:szCs w:val="16"/>
          <w:u w:val="single"/>
        </w:rPr>
        <w:t>PGM-Fortaleza/CE-2017)</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eastAsia="Times New Roman" w:hAnsi="Book Antiqua" w:cs="Times New Roman"/>
          <w:b/>
          <w:bCs/>
          <w:color w:val="FF0000"/>
          <w:sz w:val="16"/>
          <w:szCs w:val="16"/>
          <w:u w:val="single"/>
          <w:lang w:eastAsia="pt-BR"/>
        </w:rPr>
        <w:t>(MPMG-2012/2017/2018)</w:t>
      </w:r>
      <w:r w:rsidR="003D2D1D">
        <w:rPr>
          <w:rFonts w:ascii="Book Antiqua" w:eastAsia="Times New Roman" w:hAnsi="Book Antiqua" w:cs="Times New Roman"/>
          <w:b/>
          <w:bCs/>
          <w:color w:val="FF0000"/>
          <w:sz w:val="16"/>
          <w:szCs w:val="16"/>
          <w:lang w:eastAsia="pt-BR"/>
        </w:rPr>
        <w:t xml:space="preserve"> </w:t>
      </w:r>
      <w:r w:rsidR="003D2D1D">
        <w:rPr>
          <w:rFonts w:ascii="Book Antiqua" w:eastAsia="Times New Roman" w:hAnsi="Book Antiqua" w:cs="Times New Roman"/>
          <w:b/>
          <w:bCs/>
          <w:color w:val="FF0000"/>
          <w:sz w:val="16"/>
          <w:szCs w:val="16"/>
          <w:u w:val="single"/>
          <w:lang w:eastAsia="pt-BR"/>
        </w:rPr>
        <w:t>(MPBA-2018)</w:t>
      </w:r>
      <w:r w:rsidR="003D2D1D" w:rsidRPr="00A92F63">
        <w:rPr>
          <w:rFonts w:ascii="Book Antiqua" w:eastAsia="Times New Roman" w:hAnsi="Book Antiqua" w:cs="Times New Roman"/>
          <w:b/>
          <w:bCs/>
          <w:sz w:val="16"/>
          <w:szCs w:val="16"/>
          <w:lang w:eastAsia="pt-BR"/>
        </w:rPr>
        <w:t xml:space="preserve"> </w:t>
      </w:r>
      <w:r w:rsidR="003D2D1D" w:rsidRPr="00A92F63">
        <w:rPr>
          <w:rFonts w:ascii="Book Antiqua" w:hAnsi="Book Antiqua" w:cs="Times New Roman"/>
          <w:b/>
          <w:bCs/>
          <w:color w:val="FF0000"/>
          <w:sz w:val="16"/>
          <w:szCs w:val="16"/>
          <w:u w:val="single"/>
        </w:rPr>
        <w:t>(PCSP-2018)</w:t>
      </w:r>
      <w:r w:rsidR="003D2D1D">
        <w:rPr>
          <w:rFonts w:ascii="Book Antiqua" w:hAnsi="Book Antiqua" w:cs="Times New Roman"/>
          <w:b/>
          <w:bCs/>
          <w:color w:val="FF0000"/>
          <w:sz w:val="16"/>
          <w:szCs w:val="16"/>
        </w:rPr>
        <w:t xml:space="preserve"> </w:t>
      </w:r>
      <w:r w:rsidR="003D2D1D">
        <w:rPr>
          <w:rFonts w:ascii="Book Antiqua" w:hAnsi="Book Antiqua" w:cs="Times New Roman"/>
          <w:b/>
          <w:bCs/>
          <w:color w:val="FF0000"/>
          <w:sz w:val="16"/>
          <w:szCs w:val="16"/>
          <w:u w:val="single"/>
        </w:rPr>
        <w:t>(TJRO-2019)</w:t>
      </w:r>
      <w:r w:rsidR="003D2D1D">
        <w:rPr>
          <w:rFonts w:ascii="Book Antiqua" w:hAnsi="Book Antiqua" w:cs="Times New Roman"/>
          <w:b/>
          <w:bCs/>
          <w:color w:val="FF0000"/>
          <w:sz w:val="16"/>
          <w:szCs w:val="16"/>
        </w:rPr>
        <w:t xml:space="preserve"> </w:t>
      </w:r>
      <w:r w:rsidR="003D2D1D">
        <w:rPr>
          <w:rFonts w:ascii="Book Antiqua" w:hAnsi="Book Antiqua" w:cs="Times New Roman"/>
          <w:b/>
          <w:bCs/>
          <w:color w:val="FF0000"/>
          <w:sz w:val="16"/>
          <w:szCs w:val="16"/>
          <w:u w:val="single"/>
        </w:rPr>
        <w:t>(Cartórios/TJAL-2019)</w:t>
      </w:r>
      <w:r w:rsidR="003D2D1D" w:rsidRPr="00A92F63">
        <w:rPr>
          <w:rFonts w:ascii="Book Antiqua" w:hAnsi="Book Antiqua" w:cs="Times New Roman"/>
          <w:b/>
          <w:bCs/>
          <w:color w:val="FF0000"/>
          <w:sz w:val="16"/>
          <w:szCs w:val="16"/>
        </w:rPr>
        <w:t xml:space="preserve"> </w:t>
      </w:r>
      <w:r w:rsidR="003D2D1D" w:rsidRPr="00A92F63">
        <w:rPr>
          <w:rFonts w:ascii="Book Antiqua" w:hAnsi="Book Antiqua"/>
          <w:b/>
          <w:bCs/>
          <w:color w:val="FF0000"/>
          <w:sz w:val="16"/>
          <w:szCs w:val="16"/>
          <w:u w:val="single"/>
        </w:rPr>
        <w:t>(Cartórios/TJDFT-2019)</w:t>
      </w:r>
      <w:r w:rsidR="003D2D1D" w:rsidRPr="00A92F63">
        <w:rPr>
          <w:rFonts w:ascii="Book Antiqua" w:hAnsi="Book Antiqua" w:cs="Times New Roman"/>
          <w:b/>
          <w:bCs/>
          <w:color w:val="FF0000"/>
          <w:sz w:val="16"/>
          <w:szCs w:val="16"/>
        </w:rPr>
        <w:t xml:space="preserve"> </w:t>
      </w:r>
      <w:r w:rsidR="003D2D1D" w:rsidRPr="00A92F63">
        <w:rPr>
          <w:rFonts w:ascii="Book Antiqua" w:eastAsia="Times New Roman" w:hAnsi="Book Antiqua" w:cs="Times New Roman"/>
          <w:b/>
          <w:bCs/>
          <w:color w:val="FF0000"/>
          <w:sz w:val="16"/>
          <w:szCs w:val="16"/>
          <w:u w:val="single"/>
          <w:lang w:eastAsia="pt-BR"/>
        </w:rPr>
        <w:t>(Cartórios/TJPR-2019)</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hAnsi="Book Antiqua"/>
          <w:b/>
          <w:bCs/>
          <w:color w:val="FF0000"/>
          <w:sz w:val="16"/>
          <w:szCs w:val="16"/>
          <w:u w:val="single"/>
        </w:rPr>
        <w:t>(PCES-2019)</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(PCMS</w:t>
      </w:r>
      <w:r w:rsidR="003D2D1D">
        <w:rPr>
          <w:rFonts w:ascii="Book Antiqua" w:hAnsi="Book Antiqua"/>
          <w:b/>
          <w:color w:val="FF0000"/>
          <w:sz w:val="16"/>
          <w:szCs w:val="16"/>
          <w:u w:val="single"/>
        </w:rPr>
        <w:t>-2021)</w:t>
      </w:r>
      <w:r w:rsidR="003D2D1D" w:rsidRPr="00272E4B">
        <w:rPr>
          <w:rFonts w:ascii="Book Antiqua" w:hAnsi="Book Antiqua"/>
          <w:b/>
          <w:color w:val="FF0000"/>
          <w:sz w:val="16"/>
          <w:szCs w:val="16"/>
        </w:rPr>
        <w:t xml:space="preserve"> </w:t>
      </w:r>
      <w:r w:rsidR="003D2D1D" w:rsidRPr="00272E4B">
        <w:rPr>
          <w:rFonts w:ascii="Book Antiqua" w:hAnsi="Book Antiqua"/>
          <w:b/>
          <w:color w:val="FF0000"/>
          <w:sz w:val="16"/>
          <w:szCs w:val="16"/>
          <w:u w:val="single"/>
        </w:rPr>
        <w:t>(TJMA-2022)</w:t>
      </w:r>
      <w:r w:rsidR="003D2D1D">
        <w:rPr>
          <w:rFonts w:ascii="Book Antiqua" w:hAnsi="Book Antiqua"/>
          <w:b/>
          <w:color w:val="FF0000"/>
          <w:sz w:val="16"/>
          <w:szCs w:val="16"/>
        </w:rPr>
        <w:t xml:space="preserve"> </w:t>
      </w:r>
      <w:r w:rsidR="003D2D1D">
        <w:rPr>
          <w:rFonts w:ascii="Book Antiqua" w:hAnsi="Book Antiqua"/>
          <w:b/>
          <w:color w:val="FF0000"/>
          <w:sz w:val="16"/>
          <w:szCs w:val="16"/>
          <w:u w:val="single"/>
        </w:rPr>
        <w:t>(MPSE-2022)</w:t>
      </w:r>
      <w:r w:rsidR="003D2D1D">
        <w:rPr>
          <w:rFonts w:ascii="Book Antiqua" w:hAnsi="Book Antiqua"/>
          <w:b/>
          <w:color w:val="FF0000"/>
          <w:sz w:val="16"/>
          <w:szCs w:val="16"/>
        </w:rPr>
        <w:t xml:space="preserve"> </w:t>
      </w:r>
      <w:r w:rsidR="003D2D1D">
        <w:rPr>
          <w:rFonts w:ascii="Book Antiqua" w:hAnsi="Book Antiqua"/>
          <w:b/>
          <w:color w:val="FF0000"/>
          <w:sz w:val="16"/>
          <w:szCs w:val="16"/>
          <w:u w:val="single"/>
        </w:rPr>
        <w:t>(DPEMT-2022)</w:t>
      </w:r>
      <w:r w:rsidR="003D2D1D">
        <w:rPr>
          <w:rFonts w:ascii="Book Antiqua" w:hAnsi="Book Antiqua"/>
          <w:b/>
          <w:color w:val="FF0000"/>
          <w:sz w:val="16"/>
          <w:szCs w:val="16"/>
        </w:rPr>
        <w:t xml:space="preserve"> </w:t>
      </w:r>
      <w:r w:rsidR="003D2D1D" w:rsidRPr="00272E4B">
        <w:rPr>
          <w:rFonts w:ascii="Book Antiqua" w:hAnsi="Book Antiqua"/>
          <w:b/>
          <w:color w:val="FF0000"/>
          <w:sz w:val="16"/>
          <w:szCs w:val="16"/>
          <w:u w:val="single"/>
        </w:rPr>
        <w:t>(DPERO-2023)</w:t>
      </w:r>
      <w:r w:rsidR="003D2D1D">
        <w:rPr>
          <w:rFonts w:ascii="Book Antiqua" w:hAnsi="Book Antiqua"/>
          <w:b/>
          <w:color w:val="FF0000"/>
          <w:sz w:val="16"/>
          <w:szCs w:val="16"/>
        </w:rPr>
        <w:t xml:space="preserve"> </w:t>
      </w:r>
      <w:r w:rsidR="003D2D1D" w:rsidRPr="004E190B">
        <w:rPr>
          <w:rFonts w:ascii="Book Antiqua" w:hAnsi="Book Antiqua"/>
          <w:b/>
          <w:bCs/>
          <w:color w:val="FF0000"/>
          <w:sz w:val="16"/>
          <w:szCs w:val="16"/>
          <w:u w:val="single"/>
        </w:rPr>
        <w:t>(</w:t>
      </w:r>
      <w:r w:rsidR="003D2D1D">
        <w:rPr>
          <w:rFonts w:ascii="Book Antiqua" w:hAnsi="Book Antiqua"/>
          <w:b/>
          <w:bCs/>
          <w:color w:val="FF0000"/>
          <w:sz w:val="16"/>
          <w:szCs w:val="16"/>
          <w:u w:val="single"/>
        </w:rPr>
        <w:t>Anal. Judic./TRF3</w:t>
      </w:r>
      <w:r w:rsidR="003D2D1D"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3955D26E" w14:textId="7A3DA9A8" w:rsidR="009A4A79" w:rsidRPr="003D2D1D"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a) a </w:t>
      </w:r>
      <w:r w:rsidRPr="00A92F63">
        <w:rPr>
          <w:rFonts w:ascii="Book Antiqua" w:eastAsia="Times New Roman" w:hAnsi="Book Antiqua" w:cs="Times New Roman"/>
          <w:b/>
          <w:bCs/>
          <w:caps/>
          <w:sz w:val="19"/>
          <w:szCs w:val="19"/>
          <w:shd w:val="clear" w:color="auto" w:fill="F7CAAC" w:themeFill="accent2" w:themeFillTint="66"/>
          <w:lang w:eastAsia="pt-BR"/>
        </w:rPr>
        <w:t>incompetência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fica caracterizada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quando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não se incluir nas atribuições legais do agente que o praticou</w:t>
      </w:r>
      <w:r w:rsidRPr="00A92F63">
        <w:rPr>
          <w:rFonts w:ascii="Book Antiqua" w:eastAsia="Times New Roman" w:hAnsi="Book Antiqua" w:cs="Times New Roman"/>
          <w:b/>
          <w:bCs/>
          <w:sz w:val="18"/>
          <w:szCs w:val="18"/>
          <w:lang w:eastAsia="pt-BR"/>
        </w:rPr>
        <w:t>;</w:t>
      </w:r>
      <w:r w:rsidR="00CB6EE8" w:rsidRPr="00A92F63">
        <w:rPr>
          <w:rFonts w:ascii="Book Antiqua" w:eastAsia="Times New Roman" w:hAnsi="Book Antiqua" w:cs="Times New Roman"/>
          <w:b/>
          <w:bCs/>
          <w:sz w:val="18"/>
          <w:szCs w:val="18"/>
          <w:lang w:eastAsia="pt-BR"/>
        </w:rPr>
        <w:t xml:space="preserve"> </w:t>
      </w:r>
      <w:r w:rsidR="00CB6EE8" w:rsidRPr="00A92F63">
        <w:rPr>
          <w:rFonts w:ascii="Book Antiqua" w:hAnsi="Book Antiqua"/>
          <w:b/>
          <w:bCs/>
          <w:color w:val="FF0000"/>
          <w:sz w:val="16"/>
          <w:szCs w:val="16"/>
          <w:u w:val="single"/>
        </w:rPr>
        <w:t>(TRF3-2011)</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7C6647" w:rsidRPr="00A92F63">
        <w:rPr>
          <w:rFonts w:ascii="Book Antiqua" w:hAnsi="Book Antiqua"/>
          <w:b/>
          <w:bCs/>
          <w:color w:val="FF0000"/>
          <w:sz w:val="16"/>
          <w:szCs w:val="16"/>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110944" w:rsidRPr="00A92F63">
        <w:rPr>
          <w:rFonts w:ascii="Book Antiqua" w:hAnsi="Book Antiqua"/>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2C768C05" w14:textId="430FF9A2"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92F63">
        <w:rPr>
          <w:rFonts w:ascii="Book Antiqua" w:eastAsia="Times New Roman" w:hAnsi="Book Antiqua" w:cs="Times New Roman"/>
          <w:b/>
          <w:bCs/>
          <w:sz w:val="19"/>
          <w:szCs w:val="19"/>
          <w:lang w:eastAsia="pt-BR"/>
        </w:rPr>
        <w:t xml:space="preserve">        b) o </w:t>
      </w:r>
      <w:r w:rsidRPr="00A92F63">
        <w:rPr>
          <w:rFonts w:ascii="Book Antiqua" w:eastAsia="Times New Roman" w:hAnsi="Book Antiqua" w:cs="Times New Roman"/>
          <w:b/>
          <w:bCs/>
          <w:caps/>
          <w:sz w:val="19"/>
          <w:szCs w:val="19"/>
          <w:shd w:val="clear" w:color="auto" w:fill="F7CAAC" w:themeFill="accent2" w:themeFillTint="66"/>
          <w:lang w:eastAsia="pt-BR"/>
        </w:rPr>
        <w:t>vício de forma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consiste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omissão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na observância incompleta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irregular</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de formalidades indispensáveis à existência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seriedade do ato</w:t>
      </w:r>
      <w:r w:rsidRPr="00A92F63">
        <w:rPr>
          <w:rFonts w:ascii="Book Antiqua" w:eastAsia="Times New Roman" w:hAnsi="Book Antiqua" w:cs="Times New Roman"/>
          <w:b/>
          <w:bCs/>
          <w:sz w:val="18"/>
          <w:szCs w:val="18"/>
          <w:lang w:eastAsia="pt-BR"/>
        </w:rPr>
        <w:t>;</w:t>
      </w:r>
      <w:r w:rsidR="00893A27" w:rsidRPr="00A92F63">
        <w:rPr>
          <w:rFonts w:ascii="Book Antiqua" w:eastAsia="Times New Roman" w:hAnsi="Book Antiqua" w:cs="Times New Roman"/>
          <w:b/>
          <w:bCs/>
          <w:sz w:val="18"/>
          <w:szCs w:val="18"/>
          <w:lang w:eastAsia="pt-BR"/>
        </w:rPr>
        <w:t xml:space="preserve"> </w:t>
      </w:r>
      <w:bookmarkStart w:id="28" w:name="_Hlk120365266"/>
      <w:r w:rsidR="00620003" w:rsidRPr="00A92F63">
        <w:rPr>
          <w:rFonts w:ascii="Book Antiqua" w:hAnsi="Book Antiqua"/>
          <w:b/>
          <w:bCs/>
          <w:color w:val="FF0000"/>
          <w:sz w:val="16"/>
          <w:szCs w:val="16"/>
          <w:u w:val="single"/>
        </w:rPr>
        <w:t>(PGERO-2011)</w:t>
      </w:r>
      <w:bookmarkEnd w:id="28"/>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7238DB" w:rsidRPr="00A92F63">
        <w:rPr>
          <w:rFonts w:ascii="Book Antiqua" w:eastAsia="Times New Roman" w:hAnsi="Book Antiqua" w:cs="Times New Roman"/>
          <w:b/>
          <w:bCs/>
          <w:color w:val="FF0000"/>
          <w:sz w:val="16"/>
          <w:szCs w:val="16"/>
          <w:lang w:eastAsia="pt-BR"/>
        </w:rPr>
        <w:t xml:space="preserve"> </w:t>
      </w:r>
      <w:r w:rsidR="007238DB" w:rsidRPr="00A92F63">
        <w:rPr>
          <w:rFonts w:ascii="Book Antiqua" w:hAnsi="Book Antiqua" w:cs="Times New Roman"/>
          <w:b/>
          <w:bCs/>
          <w:color w:val="FF0000"/>
          <w:sz w:val="16"/>
          <w:szCs w:val="16"/>
          <w:u w:val="single"/>
        </w:rPr>
        <w:t>(TJRO-2019)</w:t>
      </w:r>
      <w:r w:rsidR="00D400B1" w:rsidRPr="00A92F63">
        <w:rPr>
          <w:rFonts w:ascii="Book Antiqua" w:hAnsi="Book Antiqua" w:cs="Times New Roman"/>
          <w:b/>
          <w:bCs/>
          <w:color w:val="FF0000"/>
          <w:sz w:val="16"/>
          <w:szCs w:val="16"/>
        </w:rPr>
        <w:t xml:space="preserve"> </w:t>
      </w:r>
      <w:r w:rsidR="00D400B1" w:rsidRPr="00A92F63">
        <w:rPr>
          <w:rFonts w:ascii="Book Antiqua" w:hAnsi="Book Antiqua"/>
          <w:b/>
          <w:bCs/>
          <w:color w:val="FF0000"/>
          <w:sz w:val="16"/>
          <w:szCs w:val="16"/>
          <w:u w:val="single"/>
        </w:rPr>
        <w:t>(Cartórios/TJAL-2019)</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49438D" w:rsidRPr="00A92F63">
        <w:rPr>
          <w:rFonts w:ascii="Book Antiqua" w:hAnsi="Book Antiqua"/>
          <w:b/>
          <w:bCs/>
          <w:color w:val="FF0000"/>
          <w:sz w:val="16"/>
          <w:szCs w:val="16"/>
        </w:rPr>
        <w:t xml:space="preserve"> </w:t>
      </w:r>
      <w:r w:rsidR="0049438D" w:rsidRPr="00A92F63">
        <w:rPr>
          <w:rFonts w:ascii="Book Antiqua" w:eastAsia="Times New Roman" w:hAnsi="Book Antiqua" w:cs="Times New Roman"/>
          <w:b/>
          <w:bCs/>
          <w:color w:val="FF0000"/>
          <w:sz w:val="16"/>
          <w:szCs w:val="16"/>
          <w:u w:val="single"/>
          <w:lang w:eastAsia="pt-BR"/>
        </w:rPr>
        <w:t>(MPSE-2022)</w:t>
      </w:r>
      <w:r w:rsidR="00A92F63" w:rsidRPr="00A92F63">
        <w:rPr>
          <w:rFonts w:ascii="Book Antiqua" w:eastAsia="Times New Roman" w:hAnsi="Book Antiqua" w:cs="Times New Roman"/>
          <w:b/>
          <w:bCs/>
          <w:color w:val="FF0000"/>
          <w:sz w:val="16"/>
          <w:szCs w:val="16"/>
          <w:lang w:eastAsia="pt-BR"/>
        </w:rPr>
        <w:t xml:space="preserve"> </w:t>
      </w:r>
      <w:r w:rsidR="00A92F63" w:rsidRPr="00A92F63">
        <w:rPr>
          <w:rFonts w:ascii="Book Antiqua" w:hAnsi="Book Antiqua"/>
          <w:b/>
          <w:bCs/>
          <w:color w:val="FF0000"/>
          <w:sz w:val="16"/>
          <w:szCs w:val="16"/>
          <w:u w:val="single"/>
        </w:rPr>
        <w:t xml:space="preserve">(Anal. </w:t>
      </w:r>
      <w:proofErr w:type="gramStart"/>
      <w:r w:rsidR="00A92F63" w:rsidRPr="00A92F63">
        <w:rPr>
          <w:rFonts w:ascii="Book Antiqua" w:hAnsi="Book Antiqua"/>
          <w:b/>
          <w:bCs/>
          <w:color w:val="FF0000"/>
          <w:sz w:val="16"/>
          <w:szCs w:val="16"/>
          <w:u w:val="single"/>
        </w:rPr>
        <w:t>Judic./</w:t>
      </w:r>
      <w:proofErr w:type="gramEnd"/>
      <w:r w:rsidR="00A92F63" w:rsidRPr="00A92F63">
        <w:rPr>
          <w:rFonts w:ascii="Book Antiqua" w:hAnsi="Book Antiqua"/>
          <w:b/>
          <w:bCs/>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49438D" w:rsidRPr="001C365A" w14:paraId="02BD9FD4" w14:textId="77777777" w:rsidTr="00C43F2A">
        <w:tc>
          <w:tcPr>
            <w:tcW w:w="8494" w:type="dxa"/>
            <w:shd w:val="clear" w:color="auto" w:fill="CCFFFF"/>
          </w:tcPr>
          <w:p w14:paraId="101B4F4B" w14:textId="5D780031" w:rsidR="0049438D" w:rsidRPr="002A24C4" w:rsidRDefault="0049438D" w:rsidP="0049438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De acordo com a Lei 4.717/65, o ato administrativo que omite ritos solenes indispensáveis à sua existência é</w:t>
            </w:r>
            <w:r>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nulo por vício de forma.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 xml:space="preserve">º, </w:t>
            </w:r>
            <w:r w:rsidRPr="0049438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‘b’ c/c § único, ‘b’</w:t>
            </w:r>
            <w:r w:rsidRPr="001C365A">
              <w:rPr>
                <w:rFonts w:ascii="Book Antiqua" w:eastAsia="Times New Roman" w:hAnsi="Book Antiqua" w:cs="Times New Roman"/>
                <w:b/>
                <w:sz w:val="19"/>
                <w:szCs w:val="19"/>
                <w:lang w:eastAsia="pt-BR"/>
              </w:rPr>
              <w:t>, LAP.</w:t>
            </w:r>
          </w:p>
        </w:tc>
      </w:tr>
    </w:tbl>
    <w:p w14:paraId="5AE66F49" w14:textId="35786551"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c) a </w:t>
      </w:r>
      <w:r w:rsidRPr="00A92F63">
        <w:rPr>
          <w:rFonts w:ascii="Book Antiqua" w:eastAsia="Times New Roman" w:hAnsi="Book Antiqua" w:cs="Times New Roman"/>
          <w:b/>
          <w:bCs/>
          <w:caps/>
          <w:sz w:val="19"/>
          <w:szCs w:val="19"/>
          <w:shd w:val="clear" w:color="auto" w:fill="F7CAAC" w:themeFill="accent2" w:themeFillTint="66"/>
          <w:lang w:eastAsia="pt-BR"/>
        </w:rPr>
        <w:t>ilegalidade do objeto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ocorre</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resultado do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importa</w:t>
      </w:r>
      <w:r w:rsidRPr="00A92F63">
        <w:rPr>
          <w:rFonts w:ascii="Book Antiqua" w:eastAsia="Times New Roman" w:hAnsi="Book Antiqua" w:cs="Times New Roman"/>
          <w:b/>
          <w:bCs/>
          <w:sz w:val="19"/>
          <w:szCs w:val="19"/>
          <w:lang w:eastAsia="pt-BR"/>
        </w:rPr>
        <w:t xml:space="preserve"> em </w:t>
      </w:r>
      <w:r w:rsidRPr="00A92F63">
        <w:rPr>
          <w:rFonts w:ascii="Book Antiqua" w:eastAsia="Times New Roman" w:hAnsi="Book Antiqua" w:cs="Times New Roman"/>
          <w:b/>
          <w:bCs/>
          <w:sz w:val="19"/>
          <w:szCs w:val="19"/>
          <w:highlight w:val="cyan"/>
          <w:lang w:eastAsia="pt-BR"/>
        </w:rPr>
        <w:t>violação de lei</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regulamento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outro ato normativo</w:t>
      </w:r>
      <w:r w:rsidRPr="00A92F63">
        <w:rPr>
          <w:rFonts w:ascii="Book Antiqua" w:eastAsia="Times New Roman" w:hAnsi="Book Antiqua" w:cs="Times New Roman"/>
          <w:b/>
          <w:bCs/>
          <w:sz w:val="18"/>
          <w:szCs w:val="18"/>
          <w:lang w:eastAsia="pt-BR"/>
        </w:rPr>
        <w:t>;</w:t>
      </w:r>
      <w:r w:rsidR="004F21C7"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3D59B2" w:rsidRPr="00A92F63">
        <w:rPr>
          <w:rFonts w:ascii="Book Antiqua" w:eastAsia="Times New Roman" w:hAnsi="Book Antiqua" w:cs="Times New Roman"/>
          <w:b/>
          <w:bCs/>
          <w:color w:val="FF0000"/>
          <w:sz w:val="16"/>
          <w:szCs w:val="16"/>
          <w:lang w:eastAsia="pt-BR"/>
        </w:rPr>
        <w:t xml:space="preserve"> </w:t>
      </w:r>
      <w:r w:rsidR="003D59B2" w:rsidRPr="00A92F63">
        <w:rPr>
          <w:rFonts w:ascii="Book Antiqua" w:eastAsia="Times New Roman" w:hAnsi="Book Antiqua" w:cs="Times New Roman"/>
          <w:b/>
          <w:bCs/>
          <w:color w:val="FF0000"/>
          <w:sz w:val="16"/>
          <w:szCs w:val="16"/>
          <w:u w:val="single"/>
          <w:lang w:eastAsia="pt-BR"/>
        </w:rPr>
        <w:t>(MPBA-2018)</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p>
    <w:p w14:paraId="55482AB2" w14:textId="6A0C5706"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d) a </w:t>
      </w:r>
      <w:r w:rsidRPr="00A92F63">
        <w:rPr>
          <w:rFonts w:ascii="Book Antiqua" w:eastAsia="Times New Roman" w:hAnsi="Book Antiqua" w:cs="Times New Roman"/>
          <w:b/>
          <w:bCs/>
          <w:caps/>
          <w:sz w:val="19"/>
          <w:szCs w:val="19"/>
          <w:shd w:val="clear" w:color="auto" w:fill="F7CAAC" w:themeFill="accent2" w:themeFillTint="66"/>
          <w:lang w:eastAsia="pt-BR"/>
        </w:rPr>
        <w:t>inexistência dos motivos</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cyan"/>
          <w:lang w:eastAsia="pt-BR"/>
        </w:rPr>
        <w:t>a matéria de fato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de direito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em que se fundamenta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é materialmente inexistente</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juridicamente inadequada ao resultado obtido</w:t>
      </w:r>
      <w:r w:rsidRPr="00A92F63">
        <w:rPr>
          <w:rFonts w:ascii="Book Antiqua" w:eastAsia="Times New Roman" w:hAnsi="Book Antiqua" w:cs="Times New Roman"/>
          <w:b/>
          <w:bCs/>
          <w:sz w:val="18"/>
          <w:szCs w:val="18"/>
          <w:lang w:eastAsia="pt-BR"/>
        </w:rPr>
        <w:t>;</w:t>
      </w:r>
      <w:r w:rsidR="00620003"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F51218" w:rsidRPr="00A92F63">
        <w:rPr>
          <w:rFonts w:ascii="Book Antiqua" w:eastAsia="Times New Roman" w:hAnsi="Book Antiqua" w:cs="Times New Roman"/>
          <w:b/>
          <w:bCs/>
          <w:sz w:val="18"/>
          <w:szCs w:val="18"/>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sidRPr="00A92F63">
        <w:rPr>
          <w:rFonts w:ascii="Book Antiqua" w:hAnsi="Book Antiqua"/>
          <w:b/>
          <w:bCs/>
          <w:color w:val="FF0000"/>
          <w:sz w:val="16"/>
          <w:szCs w:val="16"/>
        </w:rPr>
        <w:t xml:space="preserve"> </w:t>
      </w:r>
      <w:r w:rsidR="00A92F63" w:rsidRPr="00A92F63">
        <w:rPr>
          <w:rFonts w:ascii="Book Antiqua" w:hAnsi="Book Antiqua"/>
          <w:b/>
          <w:bCs/>
          <w:color w:val="FF0000"/>
          <w:sz w:val="16"/>
          <w:szCs w:val="16"/>
          <w:u w:val="single"/>
        </w:rPr>
        <w:t xml:space="preserve">(Anal. </w:t>
      </w:r>
      <w:proofErr w:type="gramStart"/>
      <w:r w:rsidR="00A92F63" w:rsidRPr="00A92F63">
        <w:rPr>
          <w:rFonts w:ascii="Book Antiqua" w:hAnsi="Book Antiqua"/>
          <w:b/>
          <w:bCs/>
          <w:color w:val="FF0000"/>
          <w:sz w:val="16"/>
          <w:szCs w:val="16"/>
          <w:u w:val="single"/>
        </w:rPr>
        <w:t>Judic./</w:t>
      </w:r>
      <w:proofErr w:type="gramEnd"/>
      <w:r w:rsidR="00A92F63" w:rsidRPr="00A92F63">
        <w:rPr>
          <w:rFonts w:ascii="Book Antiqua" w:hAnsi="Book Antiqua"/>
          <w:b/>
          <w:bCs/>
          <w:color w:val="FF0000"/>
          <w:sz w:val="16"/>
          <w:szCs w:val="16"/>
          <w:u w:val="single"/>
        </w:rPr>
        <w:t>TRF3-2023)</w:t>
      </w:r>
    </w:p>
    <w:p w14:paraId="4C9ACD13" w14:textId="410FB2F9" w:rsidR="009A4A79" w:rsidRPr="003D2D1D"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92F63">
        <w:rPr>
          <w:rFonts w:ascii="Book Antiqua" w:eastAsia="Times New Roman" w:hAnsi="Book Antiqua" w:cs="Times New Roman"/>
          <w:b/>
          <w:bCs/>
          <w:sz w:val="19"/>
          <w:szCs w:val="19"/>
          <w:lang w:eastAsia="pt-BR"/>
        </w:rPr>
        <w:t xml:space="preserve">        e) o </w:t>
      </w:r>
      <w:r w:rsidRPr="00A92F63">
        <w:rPr>
          <w:rFonts w:ascii="Book Antiqua" w:eastAsia="Times New Roman" w:hAnsi="Book Antiqua" w:cs="Times New Roman"/>
          <w:b/>
          <w:bCs/>
          <w:caps/>
          <w:sz w:val="19"/>
          <w:szCs w:val="19"/>
          <w:shd w:val="clear" w:color="auto" w:fill="F7CAAC" w:themeFill="accent2" w:themeFillTint="66"/>
          <w:lang w:eastAsia="pt-BR"/>
        </w:rPr>
        <w:t>desvio de finalidade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agente pratica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o ato visando a fim diverso daquele previsto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explícita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implicitamente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regra de competência</w:t>
      </w:r>
      <w:r w:rsidRPr="00A92F63">
        <w:rPr>
          <w:rFonts w:ascii="Book Antiqua" w:eastAsia="Times New Roman" w:hAnsi="Book Antiqua" w:cs="Times New Roman"/>
          <w:b/>
          <w:bCs/>
          <w:sz w:val="18"/>
          <w:szCs w:val="18"/>
          <w:lang w:eastAsia="pt-BR"/>
        </w:rPr>
        <w:t>.</w:t>
      </w:r>
      <w:r w:rsidR="00D0588F" w:rsidRPr="00A92F63">
        <w:rPr>
          <w:rFonts w:ascii="Book Antiqua" w:eastAsia="Times New Roman" w:hAnsi="Book Antiqua" w:cs="Times New Roman"/>
          <w:b/>
          <w:bCs/>
          <w:sz w:val="18"/>
          <w:szCs w:val="18"/>
          <w:lang w:eastAsia="pt-BR"/>
        </w:rPr>
        <w:t xml:space="preserve"> </w:t>
      </w:r>
      <w:r w:rsidR="00D0588F" w:rsidRPr="00A92F63">
        <w:rPr>
          <w:rFonts w:ascii="Book Antiqua" w:hAnsi="Book Antiqua"/>
          <w:b/>
          <w:bCs/>
          <w:color w:val="FF0000"/>
          <w:sz w:val="16"/>
          <w:szCs w:val="16"/>
          <w:u w:val="single"/>
        </w:rPr>
        <w:t>(PGEES-2008)</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CF67B3" w:rsidRPr="00A92F63">
        <w:rPr>
          <w:rFonts w:ascii="Book Antiqua" w:hAnsi="Book Antiqua"/>
          <w:b/>
          <w:bCs/>
          <w:color w:val="FF0000"/>
          <w:sz w:val="16"/>
          <w:szCs w:val="16"/>
        </w:rPr>
        <w:t xml:space="preserve"> </w:t>
      </w:r>
      <w:r w:rsidR="00CF67B3" w:rsidRPr="00A92F63">
        <w:rPr>
          <w:rFonts w:ascii="Book Antiqua" w:hAnsi="Book Antiqua"/>
          <w:b/>
          <w:bCs/>
          <w:color w:val="FF0000"/>
          <w:sz w:val="16"/>
          <w:szCs w:val="16"/>
          <w:u w:val="single"/>
        </w:rPr>
        <w:t>(PCAL-2012)</w:t>
      </w:r>
      <w:r w:rsidR="00F63329" w:rsidRPr="00A92F63">
        <w:rPr>
          <w:rFonts w:ascii="Book Antiqua" w:hAnsi="Book Antiqua"/>
          <w:b/>
          <w:bCs/>
          <w:color w:val="FF0000"/>
          <w:sz w:val="16"/>
          <w:szCs w:val="16"/>
        </w:rPr>
        <w:t xml:space="preserve"> </w:t>
      </w:r>
      <w:r w:rsidR="00F63329" w:rsidRPr="00A92F63">
        <w:rPr>
          <w:rFonts w:ascii="Book Antiqua" w:hAnsi="Book Antiqua"/>
          <w:b/>
          <w:bCs/>
          <w:color w:val="FF0000"/>
          <w:sz w:val="16"/>
          <w:szCs w:val="16"/>
          <w:u w:val="single"/>
        </w:rPr>
        <w:t>(PCRJ-2012)</w:t>
      </w:r>
      <w:r w:rsidR="007C6647" w:rsidRPr="00A92F63">
        <w:rPr>
          <w:rFonts w:ascii="Book Antiqua" w:eastAsia="Times New Roman" w:hAnsi="Book Antiqua" w:cs="Times New Roman"/>
          <w:b/>
          <w:bCs/>
          <w:sz w:val="18"/>
          <w:szCs w:val="18"/>
          <w:lang w:eastAsia="pt-BR"/>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7E58C2" w:rsidRPr="00A92F63">
        <w:rPr>
          <w:rFonts w:ascii="Book Antiqua" w:hAnsi="Book Antiqua"/>
          <w:b/>
          <w:bCs/>
          <w:color w:val="FF0000"/>
          <w:sz w:val="16"/>
          <w:szCs w:val="16"/>
        </w:rPr>
        <w:t xml:space="preserve"> </w:t>
      </w:r>
      <w:r w:rsidR="007E58C2" w:rsidRPr="00A92F63">
        <w:rPr>
          <w:rFonts w:ascii="Book Antiqua" w:hAnsi="Book Antiqua"/>
          <w:b/>
          <w:bCs/>
          <w:color w:val="FF0000"/>
          <w:sz w:val="16"/>
          <w:szCs w:val="16"/>
          <w:u w:val="single"/>
        </w:rPr>
        <w:t>(Cartórios/TJSP-2014)</w:t>
      </w:r>
      <w:r w:rsidR="0042551E" w:rsidRPr="00A92F63">
        <w:rPr>
          <w:rFonts w:ascii="Book Antiqua" w:hAnsi="Book Antiqua"/>
          <w:b/>
          <w:bCs/>
          <w:color w:val="FF0000"/>
          <w:sz w:val="16"/>
          <w:szCs w:val="16"/>
        </w:rPr>
        <w:t xml:space="preserve"> </w:t>
      </w:r>
      <w:r w:rsidR="0042551E" w:rsidRPr="00A92F63">
        <w:rPr>
          <w:rFonts w:ascii="Book Antiqua" w:hAnsi="Book Antiqua"/>
          <w:b/>
          <w:bCs/>
          <w:color w:val="FF0000"/>
          <w:sz w:val="16"/>
          <w:szCs w:val="16"/>
          <w:u w:val="single"/>
        </w:rPr>
        <w:t>(PCTO-2014)</w:t>
      </w:r>
      <w:r w:rsidR="00F8082B" w:rsidRPr="00A92F63">
        <w:rPr>
          <w:rFonts w:ascii="Book Antiqua" w:eastAsia="Times New Roman" w:hAnsi="Book Antiqua" w:cs="Times New Roman"/>
          <w:b/>
          <w:bCs/>
          <w:sz w:val="16"/>
          <w:szCs w:val="16"/>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B129D7" w:rsidRPr="00A92F63">
        <w:rPr>
          <w:rFonts w:ascii="Book Antiqua" w:hAnsi="Book Antiqua"/>
          <w:b/>
          <w:bCs/>
          <w:color w:val="FF0000"/>
          <w:sz w:val="16"/>
          <w:szCs w:val="16"/>
        </w:rPr>
        <w:t>)</w:t>
      </w:r>
      <w:r w:rsidR="00A42967" w:rsidRPr="00A92F63">
        <w:rPr>
          <w:rFonts w:ascii="Book Antiqua" w:hAnsi="Book Antiqua"/>
          <w:b/>
          <w:bCs/>
          <w:color w:val="FF0000"/>
          <w:sz w:val="16"/>
          <w:szCs w:val="16"/>
        </w:rPr>
        <w:t xml:space="preserve"> (</w:t>
      </w:r>
      <w:r w:rsidR="00A42967" w:rsidRPr="00A92F63">
        <w:rPr>
          <w:rFonts w:ascii="Book Antiqua" w:hAnsi="Book Antiqua"/>
          <w:b/>
          <w:bCs/>
          <w:color w:val="FF0000"/>
          <w:sz w:val="16"/>
          <w:szCs w:val="16"/>
          <w:u w:val="single"/>
        </w:rPr>
        <w:t>PGM-Fortaleza/CE-2017)</w:t>
      </w:r>
      <w:r w:rsidR="00243EC6" w:rsidRPr="00A92F63">
        <w:rPr>
          <w:rFonts w:ascii="Book Antiqua" w:eastAsia="Times New Roman" w:hAnsi="Book Antiqua" w:cs="Times New Roman"/>
          <w:b/>
          <w:bCs/>
          <w:color w:val="FF0000"/>
          <w:sz w:val="16"/>
          <w:szCs w:val="16"/>
          <w:lang w:eastAsia="pt-BR"/>
        </w:rPr>
        <w:t xml:space="preserve"> </w:t>
      </w:r>
      <w:r w:rsidR="00243EC6" w:rsidRPr="00A92F63">
        <w:rPr>
          <w:rFonts w:ascii="Book Antiqua" w:eastAsia="Times New Roman" w:hAnsi="Book Antiqua" w:cs="Times New Roman"/>
          <w:b/>
          <w:bCs/>
          <w:color w:val="FF0000"/>
          <w:sz w:val="16"/>
          <w:szCs w:val="16"/>
          <w:u w:val="single"/>
          <w:lang w:eastAsia="pt-BR"/>
        </w:rPr>
        <w:t>(MPMG-2012/2017</w:t>
      </w:r>
      <w:r w:rsidR="00620003" w:rsidRPr="00A92F63">
        <w:rPr>
          <w:rFonts w:ascii="Book Antiqua" w:eastAsia="Times New Roman" w:hAnsi="Book Antiqua" w:cs="Times New Roman"/>
          <w:b/>
          <w:bCs/>
          <w:color w:val="FF0000"/>
          <w:sz w:val="16"/>
          <w:szCs w:val="16"/>
          <w:u w:val="single"/>
          <w:lang w:eastAsia="pt-BR"/>
        </w:rPr>
        <w:t>/2018</w:t>
      </w:r>
      <w:r w:rsidR="00243EC6" w:rsidRPr="00A92F63">
        <w:rPr>
          <w:rFonts w:ascii="Book Antiqua" w:eastAsia="Times New Roman" w:hAnsi="Book Antiqua" w:cs="Times New Roman"/>
          <w:b/>
          <w:bCs/>
          <w:color w:val="FF0000"/>
          <w:sz w:val="16"/>
          <w:szCs w:val="16"/>
          <w:u w:val="single"/>
          <w:lang w:eastAsia="pt-BR"/>
        </w:rPr>
        <w:t>)</w:t>
      </w:r>
      <w:r w:rsidR="00893A27" w:rsidRPr="00A92F63">
        <w:rPr>
          <w:rFonts w:ascii="Book Antiqua" w:eastAsia="Times New Roman" w:hAnsi="Book Antiqua" w:cs="Times New Roman"/>
          <w:b/>
          <w:bCs/>
          <w:sz w:val="16"/>
          <w:szCs w:val="16"/>
          <w:lang w:eastAsia="pt-BR"/>
        </w:rPr>
        <w:t xml:space="preserve"> </w:t>
      </w:r>
      <w:r w:rsidR="001E68A7" w:rsidRPr="00A92F63">
        <w:rPr>
          <w:rFonts w:ascii="Book Antiqua" w:hAnsi="Book Antiqua" w:cs="Times New Roman"/>
          <w:b/>
          <w:bCs/>
          <w:color w:val="FF0000"/>
          <w:sz w:val="16"/>
          <w:szCs w:val="16"/>
          <w:u w:val="single"/>
        </w:rPr>
        <w:t>(PCSP-2018)</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D400B1" w:rsidRPr="00A92F63">
        <w:rPr>
          <w:rFonts w:ascii="Book Antiqua" w:hAnsi="Book Antiqua"/>
          <w:b/>
          <w:bCs/>
          <w:color w:val="FF0000"/>
          <w:sz w:val="16"/>
          <w:szCs w:val="16"/>
        </w:rPr>
        <w:t xml:space="preserve"> </w:t>
      </w:r>
      <w:r w:rsidR="00E76906" w:rsidRPr="00A92F63">
        <w:rPr>
          <w:rFonts w:ascii="Book Antiqua" w:hAnsi="Book Antiqua"/>
          <w:b/>
          <w:bCs/>
          <w:color w:val="FF0000"/>
          <w:sz w:val="16"/>
          <w:szCs w:val="16"/>
          <w:u w:val="single"/>
        </w:rPr>
        <w:t>(PCMS</w:t>
      </w:r>
      <w:r w:rsidR="00E76906">
        <w:rPr>
          <w:rFonts w:ascii="Book Antiqua" w:hAnsi="Book Antiqua"/>
          <w:b/>
          <w:color w:val="FF0000"/>
          <w:sz w:val="16"/>
          <w:szCs w:val="16"/>
          <w:u w:val="single"/>
        </w:rPr>
        <w:t>-2021)</w:t>
      </w:r>
      <w:r w:rsidR="00340872"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603BD">
        <w:rPr>
          <w:rFonts w:ascii="Book Antiqua" w:hAnsi="Book Antiqua"/>
          <w:b/>
          <w:color w:val="FF0000"/>
          <w:sz w:val="16"/>
          <w:szCs w:val="16"/>
        </w:rPr>
        <w:t xml:space="preserve"> </w:t>
      </w:r>
      <w:r w:rsidR="000603B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bookmarkStart w:id="29" w:name="_Hlk195704977"/>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 xml:space="preserve">Anal. </w:t>
      </w:r>
      <w:proofErr w:type="gramStart"/>
      <w:r w:rsidR="00A92F63">
        <w:rPr>
          <w:rFonts w:ascii="Book Antiqua" w:hAnsi="Book Antiqua"/>
          <w:b/>
          <w:bCs/>
          <w:color w:val="FF0000"/>
          <w:sz w:val="16"/>
          <w:szCs w:val="16"/>
          <w:u w:val="single"/>
        </w:rPr>
        <w:t>Judic./</w:t>
      </w:r>
      <w:proofErr w:type="gramEnd"/>
      <w:r w:rsidR="00A92F63">
        <w:rPr>
          <w:rFonts w:ascii="Book Antiqua" w:hAnsi="Book Antiqua"/>
          <w:b/>
          <w:bCs/>
          <w:color w:val="FF0000"/>
          <w:sz w:val="16"/>
          <w:szCs w:val="16"/>
          <w:u w:val="single"/>
        </w:rPr>
        <w:t>TRF3</w:t>
      </w:r>
      <w:r w:rsidR="00A92F63" w:rsidRPr="004E190B">
        <w:rPr>
          <w:rFonts w:ascii="Book Antiqua" w:hAnsi="Book Antiqua"/>
          <w:b/>
          <w:bCs/>
          <w:color w:val="FF0000"/>
          <w:sz w:val="16"/>
          <w:szCs w:val="16"/>
          <w:u w:val="single"/>
        </w:rPr>
        <w:t>-2023)</w:t>
      </w:r>
      <w:bookmarkEnd w:id="29"/>
      <w:r w:rsidR="003D2D1D">
        <w:rPr>
          <w:rFonts w:ascii="Book Antiqua" w:hAnsi="Book Antiqua"/>
          <w:b/>
          <w:bCs/>
          <w:color w:val="FF0000"/>
          <w:sz w:val="16"/>
          <w:szCs w:val="16"/>
        </w:rPr>
        <w:t xml:space="preserve"> </w:t>
      </w:r>
      <w:bookmarkStart w:id="30" w:name="_Hlk216007610"/>
      <w:r w:rsidR="003D2D1D">
        <w:rPr>
          <w:rFonts w:ascii="Book Antiqua" w:hAnsi="Book Antiqua"/>
          <w:b/>
          <w:bCs/>
          <w:color w:val="FF0000"/>
          <w:sz w:val="16"/>
          <w:szCs w:val="16"/>
          <w:u w:val="single"/>
        </w:rPr>
        <w:t>(PGM-Cuiabá/MT-2024)</w:t>
      </w:r>
      <w:bookmarkEnd w:id="30"/>
    </w:p>
    <w:tbl>
      <w:tblPr>
        <w:tblStyle w:val="Tabelacomgrade"/>
        <w:tblW w:w="0" w:type="auto"/>
        <w:shd w:val="clear" w:color="auto" w:fill="CCFFFF"/>
        <w:tblLook w:val="04A0" w:firstRow="1" w:lastRow="0" w:firstColumn="1" w:lastColumn="0" w:noHBand="0" w:noVBand="1"/>
      </w:tblPr>
      <w:tblGrid>
        <w:gridCol w:w="8494"/>
      </w:tblGrid>
      <w:tr w:rsidR="00BF705C" w:rsidRPr="001C365A" w14:paraId="2569727E" w14:textId="77777777" w:rsidTr="00A23199">
        <w:tc>
          <w:tcPr>
            <w:tcW w:w="8494" w:type="dxa"/>
            <w:shd w:val="clear" w:color="auto" w:fill="CCFFFF"/>
          </w:tcPr>
          <w:p w14:paraId="5213C569" w14:textId="5F788407" w:rsidR="00A92F63" w:rsidRDefault="00A92F63" w:rsidP="00A92F6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TRF3-2023-VUNESP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Dispõe a Constituição da República, artigo 5o, LXXIII: “</w:t>
            </w:r>
            <w:r w:rsidRPr="00A92F63">
              <w:rPr>
                <w:rFonts w:ascii="Book Antiqua" w:eastAsia="Times New Roman" w:hAnsi="Book Antiqua" w:cs="Times New Roman"/>
                <w:i/>
                <w:iCs/>
                <w:sz w:val="19"/>
                <w:szCs w:val="19"/>
                <w:lang w:eastAsia="pt-BR"/>
              </w:rPr>
              <w:t>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r w:rsidRPr="00A92F63">
              <w:rPr>
                <w:rFonts w:ascii="Book Antiqua" w:eastAsia="Times New Roman" w:hAnsi="Book Antiqua" w:cs="Times New Roman"/>
                <w:sz w:val="19"/>
                <w:szCs w:val="19"/>
                <w:lang w:eastAsia="pt-BR"/>
              </w:rPr>
              <w:t>.” A Lei 4.717/65 – Lei da Ação Popular, recepcionada pela ordem constitucional de 1988, considera nulos os atos lesivos ao patrimônio público, quando constatada a incompetência, o vício de forma, a ilegalidade do objeto, a inexistência dos motivos ou o desvio de finalidade.</w:t>
            </w:r>
            <w:r>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Assinale a alternativa que contempla a conceituação legal correta de um dos casos de nulidade</w:t>
            </w:r>
            <w:r>
              <w:rPr>
                <w:rFonts w:ascii="Book Antiqua" w:eastAsia="Times New Roman" w:hAnsi="Book Antiqua" w:cs="Times New Roman"/>
                <w:sz w:val="19"/>
                <w:szCs w:val="19"/>
                <w:lang w:eastAsia="pt-BR"/>
              </w:rPr>
              <w:t>:</w:t>
            </w:r>
            <w:r>
              <w:t xml:space="preserve"> </w:t>
            </w:r>
            <w:r w:rsidRPr="00A92F63">
              <w:rPr>
                <w:rFonts w:ascii="Book Antiqua" w:eastAsia="Times New Roman" w:hAnsi="Book Antiqua" w:cs="Times New Roman"/>
                <w:sz w:val="19"/>
                <w:szCs w:val="19"/>
                <w:lang w:eastAsia="pt-BR"/>
              </w:rPr>
              <w:t>O desvio de finalidade se verifica quando o agente pratica o ato visando a fim diverso daquele previsto, explícita ou implicitamente, na regra de competência.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w:t>
            </w:r>
            <w:r w:rsidRPr="001C365A">
              <w:rPr>
                <w:rFonts w:ascii="Book Antiqua" w:eastAsia="Times New Roman" w:hAnsi="Book Antiqua" w:cs="Times New Roman"/>
                <w:b/>
                <w:sz w:val="19"/>
                <w:szCs w:val="19"/>
                <w:lang w:eastAsia="pt-BR"/>
              </w:rPr>
              <w:t xml:space="preserve"> LAP.</w:t>
            </w:r>
          </w:p>
          <w:p w14:paraId="69BA26A5" w14:textId="627F8B66" w:rsidR="00BF705C" w:rsidRPr="001C365A" w:rsidRDefault="00BF705C" w:rsidP="00BF705C">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De acordo com a Lei nº 4.717, de 29 de junho de 1965, são nulos os atos lesivos ao patrimônio, nos casos de incompetência, vício de forma, ilegalidade do objeto, inexistência dos motivos e desvio de finalidade. Segundo a referida Lei, a incompetência fica caracterizada quando o ato não se incluir nas atribuições legais do agente que o praticou; o vício de forma consiste na </w:t>
            </w:r>
            <w:r w:rsidRPr="001C365A">
              <w:rPr>
                <w:rFonts w:ascii="Book Antiqua" w:eastAsia="Times New Roman" w:hAnsi="Book Antiqua" w:cs="Times New Roman"/>
                <w:sz w:val="19"/>
                <w:szCs w:val="19"/>
                <w:lang w:eastAsia="pt-BR"/>
              </w:rPr>
              <w:lastRenderedPageBreak/>
              <w:t xml:space="preserve">omissão ou na observância incompleta ou irregular de formalidades indispensáveis à existência ou seriedade do ato; a ilegalidade do objeto ocorre quando o resultado do ato importa em violação de lei, regulamento ou outro ato normativo; a inexistência dos motivos se verifica quando a matéria de fato ou de direito, em que se fundamenta o ato, é materialmente inexistente ou juridicamente inadequada ao resultado obtido; e o desvio de finalidade se verifica quando o agente pratica o ato visando a fim diverso daquele previsto, explícita ou implicitamente, na regra de competência.  </w:t>
            </w:r>
            <w:r w:rsidRPr="001C365A">
              <w:rPr>
                <w:rFonts w:ascii="Book Antiqua" w:eastAsia="Times New Roman" w:hAnsi="Book Antiqua" w:cs="Times New Roman"/>
                <w:b/>
                <w:sz w:val="19"/>
                <w:szCs w:val="19"/>
                <w:lang w:eastAsia="pt-BR"/>
              </w:rPr>
              <w:t>BL: art. 1º e §2º da LAP.</w:t>
            </w:r>
          </w:p>
        </w:tc>
      </w:tr>
    </w:tbl>
    <w:p w14:paraId="595A0A7D" w14:textId="190E423E"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52760">
        <w:rPr>
          <w:rFonts w:ascii="Book Antiqua" w:eastAsia="Times New Roman" w:hAnsi="Book Antiqua" w:cs="Times New Roman"/>
          <w:b/>
          <w:bCs/>
          <w:sz w:val="19"/>
          <w:szCs w:val="19"/>
          <w:lang w:eastAsia="pt-BR"/>
        </w:rPr>
        <w:lastRenderedPageBreak/>
        <w:t xml:space="preserve">        </w:t>
      </w:r>
      <w:r w:rsidRPr="00452760">
        <w:rPr>
          <w:rFonts w:ascii="Book Antiqua" w:eastAsia="Times New Roman" w:hAnsi="Book Antiqua" w:cs="Times New Roman"/>
          <w:b/>
          <w:bCs/>
          <w:sz w:val="19"/>
          <w:szCs w:val="19"/>
          <w:highlight w:val="magenta"/>
          <w:lang w:eastAsia="pt-BR"/>
        </w:rPr>
        <w:t>Art. 3º</w:t>
      </w:r>
      <w:r w:rsidRPr="00452760">
        <w:rPr>
          <w:rFonts w:ascii="Book Antiqua" w:eastAsia="Times New Roman" w:hAnsi="Book Antiqua" w:cs="Times New Roman"/>
          <w:b/>
          <w:bCs/>
          <w:sz w:val="19"/>
          <w:szCs w:val="19"/>
          <w:lang w:eastAsia="pt-BR"/>
        </w:rPr>
        <w:t xml:space="preserve"> Os atos lesivos ao patrimônio das pessoas de direito público ou privado, ou das entidades mencionadas no art. 1º, cujos vícios não se compreendam nas especificações do artigo anterior, </w:t>
      </w:r>
      <w:r w:rsidRPr="00452760">
        <w:rPr>
          <w:rFonts w:ascii="Book Antiqua" w:eastAsia="Times New Roman" w:hAnsi="Book Antiqua" w:cs="Times New Roman"/>
          <w:b/>
          <w:bCs/>
          <w:caps/>
          <w:sz w:val="19"/>
          <w:szCs w:val="19"/>
          <w:highlight w:val="green"/>
          <w:lang w:eastAsia="pt-BR"/>
        </w:rPr>
        <w:t>serão</w:t>
      </w:r>
      <w:r w:rsidRPr="00452760">
        <w:rPr>
          <w:rFonts w:ascii="Book Antiqua" w:eastAsia="Times New Roman" w:hAnsi="Book Antiqua" w:cs="Times New Roman"/>
          <w:b/>
          <w:bCs/>
          <w:caps/>
          <w:sz w:val="19"/>
          <w:szCs w:val="19"/>
          <w:lang w:eastAsia="pt-BR"/>
        </w:rPr>
        <w:t xml:space="preserve"> </w:t>
      </w:r>
      <w:r w:rsidRPr="00452760">
        <w:rPr>
          <w:rFonts w:ascii="Book Antiqua" w:eastAsia="Times New Roman" w:hAnsi="Book Antiqua" w:cs="Times New Roman"/>
          <w:b/>
          <w:bCs/>
          <w:caps/>
          <w:sz w:val="19"/>
          <w:szCs w:val="19"/>
          <w:shd w:val="clear" w:color="auto" w:fill="F7CAAC" w:themeFill="accent2" w:themeFillTint="66"/>
          <w:lang w:eastAsia="pt-BR"/>
        </w:rPr>
        <w:t>anuláveis</w:t>
      </w:r>
      <w:r w:rsidRPr="00452760">
        <w:rPr>
          <w:rFonts w:ascii="Book Antiqua" w:eastAsia="Times New Roman" w:hAnsi="Book Antiqua" w:cs="Times New Roman"/>
          <w:b/>
          <w:bCs/>
          <w:sz w:val="19"/>
          <w:szCs w:val="19"/>
          <w:lang w:eastAsia="pt-BR"/>
        </w:rPr>
        <w:t>, segundo as prescrições legais, enquanto compatíveis com a natureza deles</w:t>
      </w:r>
      <w:r w:rsidRPr="001C365A">
        <w:rPr>
          <w:rFonts w:ascii="Book Antiqua" w:eastAsia="Times New Roman" w:hAnsi="Book Antiqua" w:cs="Times New Roman"/>
          <w:sz w:val="19"/>
          <w:szCs w:val="19"/>
          <w:lang w:eastAsia="pt-BR"/>
        </w:rPr>
        <w:t>.</w:t>
      </w:r>
      <w:r w:rsidR="00452760">
        <w:rPr>
          <w:rFonts w:ascii="Book Antiqua" w:eastAsia="Times New Roman" w:hAnsi="Book Antiqua" w:cs="Times New Roman"/>
          <w:sz w:val="19"/>
          <w:szCs w:val="19"/>
          <w:lang w:eastAsia="pt-BR"/>
        </w:rPr>
        <w:t xml:space="preserve"> </w:t>
      </w:r>
      <w:r w:rsidR="00452760" w:rsidRPr="009E3D8F">
        <w:rPr>
          <w:rFonts w:ascii="Book Antiqua" w:eastAsia="Times New Roman" w:hAnsi="Book Antiqua" w:cs="Arial"/>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52760" w:rsidRPr="001C365A" w14:paraId="035D42F5" w14:textId="77777777" w:rsidTr="00747399">
        <w:tc>
          <w:tcPr>
            <w:tcW w:w="8494" w:type="dxa"/>
            <w:shd w:val="clear" w:color="auto" w:fill="CCFFFF"/>
          </w:tcPr>
          <w:p w14:paraId="6338568D" w14:textId="7092D7EB" w:rsidR="00452760" w:rsidRPr="002A24C4" w:rsidRDefault="00452760" w:rsidP="00452760">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Considerando o que dispõem a Lei da Ação Popular, a Lei do Governo Digital, a Lei Estadual 12.929/04 e a Leiº 12.846/13, julgue o item que se segue</w:t>
            </w:r>
            <w:r>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A Lei da Ação Popular trata de atos nulos e anuláveis, lesivos ao patrimônio das pessoas de direito público</w:t>
            </w:r>
            <w:r w:rsidRPr="002A24C4">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1C365A">
              <w:rPr>
                <w:rFonts w:ascii="Book Antiqua" w:eastAsia="Times New Roman" w:hAnsi="Book Antiqua" w:cs="Times New Roman"/>
                <w:b/>
                <w:sz w:val="19"/>
                <w:szCs w:val="19"/>
                <w:lang w:eastAsia="pt-BR"/>
              </w:rPr>
              <w:t>, LAP.</w:t>
            </w:r>
          </w:p>
        </w:tc>
      </w:tr>
    </w:tbl>
    <w:p w14:paraId="6E51388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 também</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cyan"/>
          <w:lang w:eastAsia="pt-BR"/>
        </w:rPr>
        <w:t>seguintes atos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contratos</w:t>
      </w:r>
      <w:r w:rsidRPr="001C365A">
        <w:rPr>
          <w:rFonts w:ascii="Book Antiqua" w:eastAsia="Times New Roman" w:hAnsi="Book Antiqua" w:cs="Times New Roman"/>
          <w:sz w:val="19"/>
          <w:szCs w:val="19"/>
          <w:lang w:eastAsia="pt-BR"/>
        </w:rPr>
        <w:t>, praticados ou celebrados por quaisquer das pessoas ou entidades referidas no art. 1º.</w:t>
      </w:r>
    </w:p>
    <w:p w14:paraId="3CF241B9" w14:textId="7C4AD9FF"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b/>
          <w:bCs/>
          <w:sz w:val="19"/>
          <w:szCs w:val="19"/>
          <w:lang w:eastAsia="pt-BR"/>
        </w:rPr>
        <w:t>I - A admissão ao serviço público remunerado, com desobediência, quanto às condições de habilitação, das normas legais, regulamentares ou constantes de instruções gerais</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bookmarkStart w:id="31" w:name="_Hlk104640478"/>
      <w:r w:rsidR="002A24C4" w:rsidRPr="00272E4B">
        <w:rPr>
          <w:rFonts w:ascii="Book Antiqua" w:eastAsia="Times New Roman" w:hAnsi="Book Antiqua" w:cs="Times New Roman"/>
          <w:b/>
          <w:color w:val="FF0000"/>
          <w:sz w:val="16"/>
          <w:szCs w:val="16"/>
          <w:u w:val="single"/>
          <w:lang w:eastAsia="pt-BR"/>
        </w:rPr>
        <w:t>(PGM-Boa Vista/RR-2019)</w:t>
      </w:r>
      <w:bookmarkEnd w:id="31"/>
    </w:p>
    <w:tbl>
      <w:tblPr>
        <w:tblStyle w:val="Tabelacomgrade"/>
        <w:tblW w:w="0" w:type="auto"/>
        <w:shd w:val="clear" w:color="auto" w:fill="CCFFFF"/>
        <w:tblLook w:val="04A0" w:firstRow="1" w:lastRow="0" w:firstColumn="1" w:lastColumn="0" w:noHBand="0" w:noVBand="1"/>
      </w:tblPr>
      <w:tblGrid>
        <w:gridCol w:w="8494"/>
      </w:tblGrid>
      <w:tr w:rsidR="002A24C4" w:rsidRPr="001C365A" w14:paraId="0633832A" w14:textId="77777777" w:rsidTr="000B60D3">
        <w:tc>
          <w:tcPr>
            <w:tcW w:w="8494" w:type="dxa"/>
            <w:shd w:val="clear" w:color="auto" w:fill="CCFFFF"/>
          </w:tcPr>
          <w:p w14:paraId="4D45B4BD" w14:textId="33A5436D" w:rsidR="002A24C4" w:rsidRPr="002A24C4" w:rsidRDefault="002A24C4" w:rsidP="000B60D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PGM-Boa Vista/RR-2019-CESPE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No item a seguir é apresentada uma situação hipotética seguida de uma assertiva a ser julgada a respeito de ação popular</w:t>
            </w:r>
            <w:r>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Após tomar posse, o prefeito nomeou para exercer o cargo de motorista do seu gabinete o seu sobrinho. Nessa situação, para a anulação da referida nomeação, um instrumento processual adequado é 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4º, I, LAP.</w:t>
            </w:r>
          </w:p>
        </w:tc>
      </w:tr>
    </w:tbl>
    <w:p w14:paraId="34D0365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 - A operação bancária ou de crédito real, quando:</w:t>
      </w:r>
    </w:p>
    <w:p w14:paraId="32C1832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estatutárias, regimentais ou internas;</w:t>
      </w:r>
    </w:p>
    <w:p w14:paraId="44D1E11D" w14:textId="6FABA826"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b) o </w:t>
      </w:r>
      <w:r w:rsidRPr="001C365A">
        <w:rPr>
          <w:rFonts w:ascii="Book Antiqua" w:eastAsia="Times New Roman" w:hAnsi="Book Antiqua" w:cs="Times New Roman"/>
          <w:b/>
          <w:sz w:val="19"/>
          <w:szCs w:val="19"/>
          <w:highlight w:val="yellow"/>
          <w:lang w:eastAsia="pt-BR"/>
        </w:rPr>
        <w:t>valor real do bem dado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em hipoteca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penhor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for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inferior</w:t>
      </w:r>
      <w:r w:rsidRPr="001C365A">
        <w:rPr>
          <w:rFonts w:ascii="Book Antiqua" w:eastAsia="Times New Roman" w:hAnsi="Book Antiqua" w:cs="Times New Roman"/>
          <w:sz w:val="19"/>
          <w:szCs w:val="19"/>
          <w:lang w:eastAsia="pt-BR"/>
        </w:rPr>
        <w:t xml:space="preserve"> ao </w:t>
      </w:r>
      <w:r w:rsidRPr="001C365A">
        <w:rPr>
          <w:rFonts w:ascii="Book Antiqua" w:eastAsia="Times New Roman" w:hAnsi="Book Antiqua" w:cs="Times New Roman"/>
          <w:b/>
          <w:sz w:val="19"/>
          <w:szCs w:val="19"/>
          <w:highlight w:val="yellow"/>
          <w:lang w:eastAsia="pt-BR"/>
        </w:rPr>
        <w:t>constante de escritura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contrato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avaliação</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r w:rsidR="002A24C4" w:rsidRPr="00272E4B">
        <w:rPr>
          <w:rFonts w:ascii="Book Antiqua" w:eastAsia="Times New Roman" w:hAnsi="Book Antiqua" w:cs="Times New Roman"/>
          <w:b/>
          <w:color w:val="FF0000"/>
          <w:sz w:val="16"/>
          <w:szCs w:val="16"/>
          <w:u w:val="single"/>
          <w:lang w:eastAsia="pt-BR"/>
        </w:rPr>
        <w:t>(MPMG-2012)</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(MPSC-2012)</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55E7077D" w14:textId="77777777" w:rsidTr="00A23199">
        <w:tc>
          <w:tcPr>
            <w:tcW w:w="8494" w:type="dxa"/>
            <w:shd w:val="clear" w:color="auto" w:fill="CCFFFF"/>
          </w:tcPr>
          <w:p w14:paraId="7059CF15"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É nulo o ato jurídico cujo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p w14:paraId="42B5DCDE" w14:textId="0BD45E72" w:rsidR="00260F6E" w:rsidRPr="001C365A" w:rsidRDefault="00260F6E" w:rsidP="009D4734">
            <w:pPr>
              <w:spacing w:before="100" w:beforeAutospacing="1" w:after="100" w:afterAutospacing="1"/>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Cs/>
                <w:sz w:val="19"/>
                <w:szCs w:val="19"/>
                <w:lang w:eastAsia="pt-BR"/>
              </w:rPr>
              <w:t xml:space="preserve">: Segundo a lei 4717/65, podem ser </w:t>
            </w:r>
            <w:proofErr w:type="gramStart"/>
            <w:r w:rsidRPr="001C365A">
              <w:rPr>
                <w:rFonts w:ascii="Book Antiqua" w:eastAsia="Times New Roman" w:hAnsi="Book Antiqua" w:cs="Times New Roman"/>
                <w:bCs/>
                <w:sz w:val="19"/>
                <w:szCs w:val="19"/>
                <w:lang w:eastAsia="pt-BR"/>
              </w:rPr>
              <w:t>declarado</w:t>
            </w:r>
            <w:proofErr w:type="gramEnd"/>
            <w:r w:rsidRPr="001C365A">
              <w:rPr>
                <w:rFonts w:ascii="Book Antiqua" w:eastAsia="Times New Roman" w:hAnsi="Book Antiqua" w:cs="Times New Roman"/>
                <w:bCs/>
                <w:sz w:val="19"/>
                <w:szCs w:val="19"/>
                <w:lang w:eastAsia="pt-BR"/>
              </w:rPr>
              <w:t xml:space="preserve"> nulos, atos ou contratos, praticados ou celebrados por quaisquer das pessoas ou entidades referidas na lei, que realizarem operação bancária ou de crédito real, quando 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tc>
      </w:tr>
    </w:tbl>
    <w:p w14:paraId="1B17344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III - A empreitada, a tarefa e a concessão do serviço público, quando:</w:t>
      </w:r>
    </w:p>
    <w:p w14:paraId="643C8664"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o respectivo contrato houver sido celebrado sem prévia concorrência pública ou administrativa, sem que essa condição seja estabelecida em lei, regulamento ou norma geral;</w:t>
      </w:r>
    </w:p>
    <w:p w14:paraId="00FC8F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no edital de concorrência forem incluídas cláusulas ou condições, que comprometam o seu caráter competitivo;</w:t>
      </w:r>
    </w:p>
    <w:p w14:paraId="742A82FC"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a concorrência administrativa for processada em condições que impliquem na limitação das possibilidades normais de competição.</w:t>
      </w:r>
    </w:p>
    <w:p w14:paraId="1DF0027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IV - As modificações ou vantagens, inclusive prorrogações que forem admitidas, em favor do adjudicatário, durante a execução dos contratos de empreitada, tarefa e concessão de serviço público, sem que estejam previstas em lei ou nos respectivos instrumentos.,</w:t>
      </w:r>
    </w:p>
    <w:p w14:paraId="1B9BA3D1"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V - A compra e venda de bens móveis ou imóveis, nos casos em que não cabível concorrência pública ou administrativa, quando:</w:t>
      </w:r>
    </w:p>
    <w:p w14:paraId="3CE843D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ou constantes de instruções gerais;</w:t>
      </w:r>
    </w:p>
    <w:p w14:paraId="357EA04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preço de compra dos bens for superior ao corrente no mercado, na época da operação;</w:t>
      </w:r>
    </w:p>
    <w:p w14:paraId="55D7F7E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o preço de venda dos bens for inferior ao corrente no mercado, na época da operação.</w:t>
      </w:r>
    </w:p>
    <w:p w14:paraId="594EE5AF" w14:textId="571A1774"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VI - A concessão de licença de exportação ou importação, qualquer que seja a sua modalidade, quando</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42CE5952" w14:textId="3533F658" w:rsidR="009A4A79" w:rsidRPr="00272E4B"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C365A">
        <w:rPr>
          <w:rFonts w:ascii="Book Antiqua" w:eastAsia="Times New Roman" w:hAnsi="Book Antiqua" w:cs="Times New Roman"/>
          <w:sz w:val="19"/>
          <w:szCs w:val="19"/>
          <w:lang w:eastAsia="pt-BR"/>
        </w:rPr>
        <w:t xml:space="preserve">        </w:t>
      </w:r>
      <w:r w:rsidRPr="00454C39">
        <w:rPr>
          <w:rFonts w:ascii="Book Antiqua" w:eastAsia="Times New Roman" w:hAnsi="Book Antiqua" w:cs="Times New Roman"/>
          <w:b/>
          <w:bCs/>
          <w:sz w:val="19"/>
          <w:szCs w:val="19"/>
          <w:lang w:eastAsia="pt-BR"/>
        </w:rPr>
        <w:t>a) houver sido praticada com violação das normas legais e regulamentares ou de instruções e ordens de serviço</w:t>
      </w:r>
      <w:r w:rsidRPr="00272E4B">
        <w:rPr>
          <w:rFonts w:ascii="Book Antiqua" w:eastAsia="Times New Roman" w:hAnsi="Book Antiqua" w:cs="Times New Roman"/>
          <w:b/>
          <w:bCs/>
          <w:sz w:val="18"/>
          <w:szCs w:val="18"/>
          <w:lang w:eastAsia="pt-BR"/>
        </w:rPr>
        <w:t>;</w:t>
      </w:r>
      <w:r w:rsidR="00454C39" w:rsidRPr="00272E4B">
        <w:rPr>
          <w:rFonts w:ascii="Book Antiqua" w:eastAsia="Times New Roman" w:hAnsi="Book Antiqua" w:cs="Times New Roman"/>
          <w:b/>
          <w:bCs/>
          <w:sz w:val="18"/>
          <w:szCs w:val="18"/>
          <w:lang w:eastAsia="pt-BR"/>
        </w:rPr>
        <w:t xml:space="preserve"> </w:t>
      </w:r>
      <w:r w:rsidR="00454C39" w:rsidRPr="00272E4B">
        <w:rPr>
          <w:rFonts w:ascii="Book Antiqua" w:hAnsi="Book Antiqua"/>
          <w:b/>
          <w:bCs/>
          <w:color w:val="FF0000"/>
          <w:sz w:val="16"/>
          <w:szCs w:val="16"/>
          <w:u w:val="single"/>
        </w:rPr>
        <w:t>(Cartórios/TJMG-2015)</w:t>
      </w:r>
    </w:p>
    <w:p w14:paraId="0145641A" w14:textId="799E1686" w:rsidR="009A4A79" w:rsidRPr="00272E4B" w:rsidRDefault="009A4A79" w:rsidP="00FA2BB5">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b) resultar em exceção ou privilégio, em favor de exportador ou importador</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5E1DED98"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 - A operação de redesconto quando sob qualquer aspecto, inclusive o limite de valor, desobedecer a normas legais, regulamentares ou constantes de instruções gerais.</w:t>
      </w:r>
    </w:p>
    <w:p w14:paraId="3D30CA3E"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VIII - O empréstimo concedido pelo Banco Central da República, quando:</w:t>
      </w:r>
    </w:p>
    <w:p w14:paraId="13CB92A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a) concedido com desobediência de quaisquer normas legais, </w:t>
      </w:r>
      <w:proofErr w:type="gramStart"/>
      <w:r w:rsidRPr="001C365A">
        <w:rPr>
          <w:rFonts w:ascii="Book Antiqua" w:eastAsia="Times New Roman" w:hAnsi="Book Antiqua" w:cs="Times New Roman"/>
          <w:sz w:val="19"/>
          <w:szCs w:val="19"/>
          <w:lang w:eastAsia="pt-BR"/>
        </w:rPr>
        <w:t>regulamentares,,</w:t>
      </w:r>
      <w:proofErr w:type="gramEnd"/>
      <w:r w:rsidRPr="001C365A">
        <w:rPr>
          <w:rFonts w:ascii="Book Antiqua" w:eastAsia="Times New Roman" w:hAnsi="Book Antiqua" w:cs="Times New Roman"/>
          <w:sz w:val="19"/>
          <w:szCs w:val="19"/>
          <w:lang w:eastAsia="pt-BR"/>
        </w:rPr>
        <w:t xml:space="preserve"> regimentais ou constantes de instruções gerias:</w:t>
      </w:r>
    </w:p>
    <w:p w14:paraId="03C5DA40"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valor dos bens dados em garantia, na época da operação, for inferior ao da avaliação.</w:t>
      </w:r>
    </w:p>
    <w:p w14:paraId="58528AF6" w14:textId="77777777" w:rsidR="009A4A79" w:rsidRPr="001C365A" w:rsidRDefault="009A4A79" w:rsidP="00CE5D31">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IX - A emissão, quando efetuada sem observância das normas constitucionais, legais e regulamentadoras que regem a espécie.</w:t>
      </w:r>
    </w:p>
    <w:tbl>
      <w:tblPr>
        <w:tblStyle w:val="Tabelacomgrade"/>
        <w:tblW w:w="0" w:type="auto"/>
        <w:shd w:val="clear" w:color="auto" w:fill="CCFFFF"/>
        <w:tblLook w:val="04A0" w:firstRow="1" w:lastRow="0" w:firstColumn="1" w:lastColumn="0" w:noHBand="0" w:noVBand="1"/>
      </w:tblPr>
      <w:tblGrid>
        <w:gridCol w:w="8494"/>
      </w:tblGrid>
      <w:tr w:rsidR="00C359A6" w:rsidRPr="001C365A" w14:paraId="792C81D5" w14:textId="77777777" w:rsidTr="00A23199">
        <w:tc>
          <w:tcPr>
            <w:tcW w:w="8494" w:type="dxa"/>
            <w:shd w:val="clear" w:color="auto" w:fill="CCFFFF"/>
          </w:tcPr>
          <w:p w14:paraId="465212C8" w14:textId="07FE00DC" w:rsidR="00584D99" w:rsidRDefault="00584D99" w:rsidP="00CE5D3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E5D31">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4D99">
              <w:rPr>
                <w:rFonts w:ascii="Book Antiqua" w:eastAsia="Times New Roman" w:hAnsi="Book Antiqua" w:cs="Times New Roman"/>
                <w:sz w:val="19"/>
                <w:szCs w:val="19"/>
                <w:lang w:eastAsia="pt-BR"/>
              </w:rPr>
              <w:t>Sobre a ação popular, é correto dizer</w:t>
            </w:r>
            <w:r>
              <w:rPr>
                <w:rFonts w:ascii="Book Antiqua" w:eastAsia="Times New Roman" w:hAnsi="Book Antiqua" w:cs="Times New Roman"/>
                <w:sz w:val="19"/>
                <w:szCs w:val="19"/>
                <w:lang w:eastAsia="pt-BR"/>
              </w:rPr>
              <w:t xml:space="preserve">: </w:t>
            </w:r>
            <w:r w:rsidR="00CE5D31" w:rsidRPr="00CE5D31">
              <w:rPr>
                <w:rFonts w:ascii="Book Antiqua" w:eastAsia="Times New Roman" w:hAnsi="Book Antiqua" w:cs="Times New Roman"/>
                <w:sz w:val="19"/>
                <w:szCs w:val="19"/>
                <w:lang w:eastAsia="pt-BR"/>
              </w:rPr>
              <w:t>É cabível para a proteção da moralidade administrativa, ainda que inexistente o dano material ao patrimônio público, ou seja, a lesão tanto pode ser efetiva quanto legalmente presumida, pois que a lei estabelece casos de presunção de lesividade, para os quais basta a prova da prática do ato naquelas circunstâncias para considerar-se lesivo e nulo de pleno direito.</w:t>
            </w:r>
            <w:r w:rsidR="00CE5D31">
              <w:rPr>
                <w:rFonts w:ascii="Book Antiqua" w:eastAsia="Times New Roman" w:hAnsi="Book Antiqua" w:cs="Times New Roman"/>
                <w:sz w:val="19"/>
                <w:szCs w:val="19"/>
                <w:lang w:eastAsia="pt-BR"/>
              </w:rPr>
              <w:t xml:space="preserve"> </w:t>
            </w:r>
            <w:r w:rsidR="00CE5D31" w:rsidRPr="001C365A">
              <w:rPr>
                <w:rFonts w:ascii="Book Antiqua" w:eastAsia="Times New Roman" w:hAnsi="Book Antiqua" w:cs="Times New Roman"/>
                <w:b/>
                <w:sz w:val="19"/>
                <w:szCs w:val="19"/>
                <w:lang w:eastAsia="pt-BR"/>
              </w:rPr>
              <w:t xml:space="preserve">BL: art. 4º, da LAP e art. 5º, inciso LXXIII, CF e </w:t>
            </w:r>
            <w:r w:rsidR="00CE5D31">
              <w:rPr>
                <w:rFonts w:ascii="Book Antiqua" w:eastAsia="Times New Roman" w:hAnsi="Book Antiqua" w:cs="Times New Roman"/>
                <w:b/>
                <w:sz w:val="19"/>
                <w:szCs w:val="19"/>
                <w:lang w:eastAsia="pt-BR"/>
              </w:rPr>
              <w:t>Entend. Jurisprud</w:t>
            </w:r>
            <w:r w:rsidR="00CE5D31" w:rsidRPr="001C365A">
              <w:rPr>
                <w:rFonts w:ascii="Book Antiqua" w:eastAsia="Times New Roman" w:hAnsi="Book Antiqua" w:cs="Times New Roman"/>
                <w:b/>
                <w:sz w:val="19"/>
                <w:szCs w:val="19"/>
                <w:lang w:eastAsia="pt-BR"/>
              </w:rPr>
              <w:t>.</w:t>
            </w:r>
          </w:p>
          <w:p w14:paraId="3673AE65" w14:textId="77777777" w:rsidR="00CE5D31" w:rsidRPr="00584D99" w:rsidRDefault="00CE5D31" w:rsidP="00CE5D31">
            <w:pPr>
              <w:jc w:val="both"/>
              <w:rPr>
                <w:rFonts w:ascii="Book Antiqua" w:eastAsia="Times New Roman" w:hAnsi="Book Antiqua" w:cs="Times New Roman"/>
                <w:sz w:val="19"/>
                <w:szCs w:val="19"/>
                <w:lang w:eastAsia="pt-BR"/>
              </w:rPr>
            </w:pPr>
          </w:p>
          <w:p w14:paraId="29C38347" w14:textId="068DA9E8" w:rsidR="00584D99" w:rsidRPr="00474997" w:rsidRDefault="00D438FE" w:rsidP="00CE5D31">
            <w:pPr>
              <w:jc w:val="both"/>
              <w:rPr>
                <w:rFonts w:ascii="Book Antiqua" w:eastAsia="Times New Roman" w:hAnsi="Book Antiqua" w:cs="Times New Roman"/>
                <w:b/>
                <w:sz w:val="19"/>
                <w:szCs w:val="19"/>
                <w:lang w:eastAsia="pt-BR"/>
              </w:rPr>
            </w:pPr>
            <w:r w:rsidRPr="00D438FE">
              <w:rPr>
                <w:rFonts w:ascii="Book Antiqua" w:eastAsia="Times New Roman" w:hAnsi="Book Antiqua" w:cs="Times New Roman"/>
                <w:b/>
                <w:bCs/>
                <w:i/>
                <w:iCs/>
                <w:color w:val="FF0000"/>
                <w:sz w:val="19"/>
                <w:szCs w:val="19"/>
                <w:lang w:eastAsia="pt-BR"/>
              </w:rPr>
              <w:t>#</w:t>
            </w:r>
            <w:r w:rsidRPr="00D438FE">
              <w:rPr>
                <w:rFonts w:ascii="Book Antiqua" w:eastAsia="Times New Roman" w:hAnsi="Book Antiqua" w:cs="Times New Roman"/>
                <w:b/>
                <w:bCs/>
                <w:i/>
                <w:iCs/>
                <w:color w:val="FF0000"/>
                <w:sz w:val="19"/>
                <w:szCs w:val="19"/>
                <w:highlight w:val="green"/>
                <w:lang w:eastAsia="pt-BR"/>
              </w:rPr>
              <w:t>Atenção</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ST</w:t>
            </w:r>
            <w:r w:rsidR="00474997">
              <w:rPr>
                <w:rFonts w:ascii="Book Antiqua" w:eastAsia="Times New Roman" w:hAnsi="Book Antiqua" w:cs="Times New Roman"/>
                <w:b/>
                <w:bCs/>
                <w:i/>
                <w:iCs/>
                <w:color w:val="FF0000"/>
                <w:sz w:val="19"/>
                <w:szCs w:val="19"/>
                <w:highlight w:val="green"/>
                <w:lang w:eastAsia="pt-BR"/>
              </w:rPr>
              <w:t>J e STF</w:t>
            </w:r>
            <w:r w:rsidR="00DC6CE5">
              <w:rPr>
                <w:rFonts w:ascii="Book Antiqua" w:eastAsia="Times New Roman" w:hAnsi="Book Antiqua" w:cs="Times New Roman"/>
                <w:b/>
                <w:bCs/>
                <w:i/>
                <w:iCs/>
                <w:color w:val="FF0000"/>
                <w:sz w:val="19"/>
                <w:szCs w:val="19"/>
                <w:lang w:eastAsia="pt-BR"/>
              </w:rPr>
              <w:t>: #</w:t>
            </w:r>
            <w:r w:rsidR="00DC6CE5" w:rsidRPr="00DC6CE5">
              <w:rPr>
                <w:rFonts w:ascii="Book Antiqua" w:eastAsia="Times New Roman" w:hAnsi="Book Antiqua" w:cs="Times New Roman"/>
                <w:b/>
                <w:bCs/>
                <w:i/>
                <w:iCs/>
                <w:color w:val="FF0000"/>
                <w:sz w:val="19"/>
                <w:szCs w:val="19"/>
                <w:highlight w:val="green"/>
                <w:lang w:eastAsia="pt-BR"/>
              </w:rPr>
              <w:t>PGEPE-2009</w:t>
            </w:r>
            <w:r w:rsidR="00584D99">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TCDF-2012</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MPPI-2012</w:t>
            </w:r>
            <w:r w:rsidR="00C978C5">
              <w:rPr>
                <w:rFonts w:ascii="Book Antiqua" w:eastAsia="Times New Roman" w:hAnsi="Book Antiqua" w:cs="Times New Roman"/>
                <w:b/>
                <w:bCs/>
                <w:i/>
                <w:iCs/>
                <w:color w:val="FF0000"/>
                <w:sz w:val="19"/>
                <w:szCs w:val="19"/>
                <w:lang w:eastAsia="pt-BR"/>
              </w:rPr>
              <w:t>: #</w:t>
            </w:r>
            <w:r w:rsidR="00C978C5" w:rsidRPr="00C978C5">
              <w:rPr>
                <w:rFonts w:ascii="Book Antiqua" w:eastAsia="Times New Roman" w:hAnsi="Book Antiqua" w:cs="Times New Roman"/>
                <w:b/>
                <w:bCs/>
                <w:i/>
                <w:iCs/>
                <w:color w:val="FF0000"/>
                <w:sz w:val="19"/>
                <w:szCs w:val="19"/>
                <w:highlight w:val="green"/>
                <w:lang w:eastAsia="pt-BR"/>
              </w:rPr>
              <w:t>MPMS-2013</w:t>
            </w:r>
            <w:r w:rsidR="00743E20">
              <w:rPr>
                <w:rFonts w:ascii="Book Antiqua" w:eastAsia="Times New Roman" w:hAnsi="Book Antiqua" w:cs="Times New Roman"/>
                <w:b/>
                <w:bCs/>
                <w:i/>
                <w:iCs/>
                <w:color w:val="FF0000"/>
                <w:sz w:val="19"/>
                <w:szCs w:val="19"/>
                <w:lang w:eastAsia="pt-BR"/>
              </w:rPr>
              <w:t>: #</w:t>
            </w:r>
            <w:r w:rsidR="00743E20" w:rsidRPr="00743E20">
              <w:rPr>
                <w:rFonts w:ascii="Book Antiqua" w:eastAsia="Times New Roman" w:hAnsi="Book Antiqua" w:cs="Times New Roman"/>
                <w:b/>
                <w:bCs/>
                <w:i/>
                <w:iCs/>
                <w:color w:val="FF0000"/>
                <w:sz w:val="19"/>
                <w:szCs w:val="19"/>
                <w:highlight w:val="green"/>
                <w:lang w:eastAsia="pt-BR"/>
              </w:rPr>
              <w:t>DPEDF-2013</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PGEPR-2015</w:t>
            </w:r>
            <w:r w:rsidRPr="00D438FE">
              <w:rPr>
                <w:rFonts w:ascii="Book Antiqua" w:eastAsia="Times New Roman" w:hAnsi="Book Antiqua" w:cs="Times New Roman"/>
                <w:b/>
                <w:bCs/>
                <w:i/>
                <w:iCs/>
                <w:color w:val="FF0000"/>
                <w:sz w:val="19"/>
                <w:szCs w:val="19"/>
                <w:lang w:eastAsia="pt-BR"/>
              </w:rPr>
              <w:t>: #</w:t>
            </w:r>
            <w:r w:rsidRPr="00D438FE">
              <w:rPr>
                <w:rFonts w:ascii="Book Antiqua" w:eastAsia="Times New Roman" w:hAnsi="Book Antiqua" w:cs="Times New Roman"/>
                <w:b/>
                <w:bCs/>
                <w:i/>
                <w:iCs/>
                <w:color w:val="FF0000"/>
                <w:sz w:val="19"/>
                <w:szCs w:val="19"/>
                <w:highlight w:val="green"/>
                <w:lang w:eastAsia="pt-BR"/>
              </w:rPr>
              <w:t>TJDFT-2016</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PGM-POA/RS-2016</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Cartórios/TJRJ-2017</w:t>
            </w:r>
            <w:r w:rsidRPr="00D438FE">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MPMG-201</w:t>
            </w:r>
            <w:r w:rsidR="00474997">
              <w:rPr>
                <w:rFonts w:ascii="Book Antiqua" w:eastAsia="Times New Roman" w:hAnsi="Book Antiqua" w:cs="Times New Roman"/>
                <w:b/>
                <w:bCs/>
                <w:i/>
                <w:iCs/>
                <w:color w:val="FF0000"/>
                <w:sz w:val="19"/>
                <w:szCs w:val="19"/>
                <w:highlight w:val="green"/>
                <w:lang w:eastAsia="pt-BR"/>
              </w:rPr>
              <w:t>4/201</w:t>
            </w:r>
            <w:r w:rsidR="00194AE8">
              <w:rPr>
                <w:rFonts w:ascii="Book Antiqua" w:eastAsia="Times New Roman" w:hAnsi="Book Antiqua" w:cs="Times New Roman"/>
                <w:b/>
                <w:bCs/>
                <w:i/>
                <w:iCs/>
                <w:color w:val="FF0000"/>
                <w:sz w:val="19"/>
                <w:szCs w:val="19"/>
                <w:highlight w:val="green"/>
                <w:lang w:eastAsia="pt-BR"/>
              </w:rPr>
              <w:t>9</w:t>
            </w:r>
            <w:r w:rsidR="00E54809">
              <w:rPr>
                <w:rFonts w:ascii="Book Antiqua" w:eastAsia="Times New Roman" w:hAnsi="Book Antiqua" w:cs="Times New Roman"/>
                <w:b/>
                <w:bCs/>
                <w:i/>
                <w:iCs/>
                <w:color w:val="FF0000"/>
                <w:sz w:val="19"/>
                <w:szCs w:val="19"/>
                <w:lang w:eastAsia="pt-BR"/>
              </w:rPr>
              <w:t>: #</w:t>
            </w:r>
            <w:r w:rsidR="00E54809" w:rsidRPr="00E54809">
              <w:rPr>
                <w:rFonts w:ascii="Book Antiqua" w:eastAsia="Times New Roman" w:hAnsi="Book Antiqua" w:cs="Times New Roman"/>
                <w:b/>
                <w:bCs/>
                <w:i/>
                <w:iCs/>
                <w:color w:val="FF0000"/>
                <w:sz w:val="19"/>
                <w:szCs w:val="19"/>
                <w:highlight w:val="green"/>
                <w:lang w:eastAsia="pt-BR"/>
              </w:rPr>
              <w:t>MPSP-2019</w:t>
            </w:r>
            <w:r w:rsidR="00CF4874">
              <w:rPr>
                <w:rFonts w:ascii="Book Antiqua" w:eastAsia="Times New Roman" w:hAnsi="Book Antiqua" w:cs="Times New Roman"/>
                <w:b/>
                <w:bCs/>
                <w:i/>
                <w:iCs/>
                <w:color w:val="FF0000"/>
                <w:sz w:val="19"/>
                <w:szCs w:val="19"/>
                <w:lang w:eastAsia="pt-BR"/>
              </w:rPr>
              <w:t>: #</w:t>
            </w:r>
            <w:r w:rsidR="00CF4874" w:rsidRPr="00CF4874">
              <w:rPr>
                <w:rFonts w:ascii="Book Antiqua" w:eastAsia="Times New Roman" w:hAnsi="Book Antiqua" w:cs="Times New Roman"/>
                <w:b/>
                <w:bCs/>
                <w:i/>
                <w:iCs/>
                <w:color w:val="FF0000"/>
                <w:sz w:val="19"/>
                <w:szCs w:val="19"/>
                <w:highlight w:val="green"/>
                <w:lang w:eastAsia="pt-BR"/>
              </w:rPr>
              <w:t>DPEMG-2019</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TJSP-2021</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DPEGO-2021</w:t>
            </w:r>
            <w:r w:rsidR="00584DBA">
              <w:rPr>
                <w:rFonts w:ascii="Book Antiqua" w:eastAsia="Times New Roman" w:hAnsi="Book Antiqua" w:cs="Times New Roman"/>
                <w:b/>
                <w:bCs/>
                <w:i/>
                <w:iCs/>
                <w:color w:val="FF0000"/>
                <w:sz w:val="19"/>
                <w:szCs w:val="19"/>
                <w:lang w:eastAsia="pt-BR"/>
              </w:rPr>
              <w:t>: #</w:t>
            </w:r>
            <w:r w:rsidR="00584DBA" w:rsidRPr="00584DBA">
              <w:rPr>
                <w:rFonts w:ascii="Book Antiqua" w:eastAsia="Times New Roman" w:hAnsi="Book Antiqua" w:cs="Times New Roman"/>
                <w:b/>
                <w:bCs/>
                <w:i/>
                <w:iCs/>
                <w:color w:val="FF0000"/>
                <w:sz w:val="19"/>
                <w:szCs w:val="19"/>
                <w:highlight w:val="green"/>
                <w:lang w:eastAsia="pt-BR"/>
              </w:rPr>
              <w:t>PGEMS-2021</w:t>
            </w:r>
            <w:r w:rsidR="00206B8A">
              <w:rPr>
                <w:rFonts w:ascii="Book Antiqua" w:eastAsia="Times New Roman" w:hAnsi="Book Antiqua" w:cs="Times New Roman"/>
                <w:b/>
                <w:bCs/>
                <w:i/>
                <w:iCs/>
                <w:color w:val="FF0000"/>
                <w:sz w:val="19"/>
                <w:szCs w:val="19"/>
                <w:lang w:eastAsia="pt-BR"/>
              </w:rPr>
              <w:t>: #</w:t>
            </w:r>
            <w:r w:rsidR="00206B8A" w:rsidRPr="00206B8A">
              <w:rPr>
                <w:rFonts w:ascii="Book Antiqua" w:eastAsia="Times New Roman" w:hAnsi="Book Antiqua" w:cs="Times New Roman"/>
                <w:b/>
                <w:bCs/>
                <w:i/>
                <w:iCs/>
                <w:color w:val="FF0000"/>
                <w:sz w:val="19"/>
                <w:szCs w:val="19"/>
                <w:highlight w:val="green"/>
                <w:lang w:eastAsia="pt-BR"/>
              </w:rPr>
              <w:t>MPAC-2022</w:t>
            </w:r>
            <w:r w:rsidR="00EE2B12">
              <w:rPr>
                <w:rFonts w:ascii="Book Antiqua" w:eastAsia="Times New Roman" w:hAnsi="Book Antiqua" w:cs="Times New Roman"/>
                <w:b/>
                <w:bCs/>
                <w:i/>
                <w:iCs/>
                <w:color w:val="FF0000"/>
                <w:sz w:val="19"/>
                <w:szCs w:val="19"/>
                <w:lang w:eastAsia="pt-BR"/>
              </w:rPr>
              <w:t>: #</w:t>
            </w:r>
            <w:r w:rsidR="00EE2B12" w:rsidRPr="00EE2B12">
              <w:rPr>
                <w:rFonts w:ascii="Book Antiqua" w:eastAsia="Times New Roman" w:hAnsi="Book Antiqua" w:cs="Times New Roman"/>
                <w:b/>
                <w:bCs/>
                <w:i/>
                <w:iCs/>
                <w:color w:val="FF0000"/>
                <w:sz w:val="19"/>
                <w:szCs w:val="19"/>
                <w:highlight w:val="green"/>
                <w:lang w:eastAsia="pt-BR"/>
              </w:rPr>
              <w:t>MPGO-2022</w:t>
            </w:r>
            <w:r w:rsidR="000558E1">
              <w:rPr>
                <w:rFonts w:ascii="Book Antiqua" w:eastAsia="Times New Roman" w:hAnsi="Book Antiqua" w:cs="Times New Roman"/>
                <w:b/>
                <w:bCs/>
                <w:i/>
                <w:iCs/>
                <w:color w:val="FF0000"/>
                <w:sz w:val="19"/>
                <w:szCs w:val="19"/>
                <w:lang w:eastAsia="pt-BR"/>
              </w:rPr>
              <w:t>: #</w:t>
            </w:r>
            <w:r w:rsidR="000558E1" w:rsidRPr="000558E1">
              <w:rPr>
                <w:rFonts w:ascii="Book Antiqua" w:eastAsia="Times New Roman" w:hAnsi="Book Antiqua" w:cs="Times New Roman"/>
                <w:b/>
                <w:bCs/>
                <w:i/>
                <w:iCs/>
                <w:color w:val="FF0000"/>
                <w:sz w:val="19"/>
                <w:szCs w:val="19"/>
                <w:highlight w:val="green"/>
                <w:lang w:eastAsia="pt-BR"/>
              </w:rPr>
              <w:t>PGM-Recife/PE-2022</w:t>
            </w:r>
            <w:r w:rsidR="008D3397">
              <w:rPr>
                <w:rFonts w:ascii="Book Antiqua" w:eastAsia="Times New Roman" w:hAnsi="Book Antiqua" w:cs="Times New Roman"/>
                <w:b/>
                <w:bCs/>
                <w:i/>
                <w:iCs/>
                <w:color w:val="FF0000"/>
                <w:sz w:val="19"/>
                <w:szCs w:val="19"/>
                <w:lang w:eastAsia="pt-BR"/>
              </w:rPr>
              <w:t>: #</w:t>
            </w:r>
            <w:r w:rsidR="008D3397" w:rsidRPr="008D3397">
              <w:rPr>
                <w:rFonts w:ascii="Book Antiqua" w:eastAsia="Times New Roman" w:hAnsi="Book Antiqua" w:cs="Times New Roman"/>
                <w:b/>
                <w:bCs/>
                <w:i/>
                <w:iCs/>
                <w:color w:val="FF0000"/>
                <w:sz w:val="19"/>
                <w:szCs w:val="19"/>
                <w:highlight w:val="green"/>
                <w:lang w:eastAsia="pt-BR"/>
              </w:rPr>
              <w:t>MPRS-2023</w:t>
            </w:r>
            <w:r w:rsidR="00582A26">
              <w:rPr>
                <w:rFonts w:ascii="Book Antiqua" w:eastAsia="Times New Roman" w:hAnsi="Book Antiqua" w:cs="Times New Roman"/>
                <w:b/>
                <w:bCs/>
                <w:i/>
                <w:iCs/>
                <w:color w:val="FF0000"/>
                <w:sz w:val="19"/>
                <w:szCs w:val="19"/>
                <w:lang w:eastAsia="pt-BR"/>
              </w:rPr>
              <w:t>: #</w:t>
            </w:r>
            <w:r w:rsidR="00582A26" w:rsidRPr="00582A26">
              <w:rPr>
                <w:rFonts w:ascii="Book Antiqua" w:eastAsia="Times New Roman" w:hAnsi="Book Antiqua" w:cs="Times New Roman"/>
                <w:b/>
                <w:bCs/>
                <w:i/>
                <w:iCs/>
                <w:color w:val="FF0000"/>
                <w:sz w:val="19"/>
                <w:szCs w:val="19"/>
                <w:highlight w:val="green"/>
                <w:lang w:eastAsia="pt-BR"/>
              </w:rPr>
              <w:t>TRT/Unificado-2023</w:t>
            </w:r>
            <w:r w:rsidR="00743E20">
              <w:rPr>
                <w:rFonts w:ascii="Book Antiqua" w:eastAsia="Times New Roman" w:hAnsi="Book Antiqua" w:cs="Times New Roman"/>
                <w:b/>
                <w:bCs/>
                <w:i/>
                <w:iCs/>
                <w:color w:val="FF0000"/>
                <w:sz w:val="19"/>
                <w:szCs w:val="19"/>
                <w:lang w:eastAsia="pt-BR"/>
              </w:rPr>
              <w:t xml:space="preserve">: </w:t>
            </w:r>
            <w:r w:rsidR="00743E20" w:rsidRPr="00D438FE">
              <w:rPr>
                <w:rFonts w:ascii="Book Antiqua" w:eastAsia="Times New Roman" w:hAnsi="Book Antiqua" w:cs="Times New Roman"/>
                <w:b/>
                <w:bCs/>
                <w:i/>
                <w:iCs/>
                <w:color w:val="FF0000"/>
                <w:sz w:val="19"/>
                <w:szCs w:val="19"/>
                <w:lang w:eastAsia="pt-BR"/>
              </w:rPr>
              <w:t>#</w:t>
            </w:r>
            <w:r w:rsidR="00743E20" w:rsidRPr="00D438FE">
              <w:rPr>
                <w:rFonts w:ascii="Book Antiqua" w:eastAsia="Times New Roman" w:hAnsi="Book Antiqua" w:cs="Times New Roman"/>
                <w:b/>
                <w:bCs/>
                <w:i/>
                <w:iCs/>
                <w:color w:val="FF0000"/>
                <w:sz w:val="19"/>
                <w:szCs w:val="19"/>
                <w:highlight w:val="green"/>
                <w:lang w:eastAsia="pt-BR"/>
              </w:rPr>
              <w:t>CESPE</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FCC</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FGV</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Fundatec</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PUCPR</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VUNESP</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STJ</w:t>
            </w:r>
            <w:r w:rsidR="00474997">
              <w:rPr>
                <w:rFonts w:ascii="Book Antiqua" w:eastAsia="Times New Roman" w:hAnsi="Book Antiqua" w:cs="Times New Roman"/>
                <w:b/>
                <w:i/>
                <w:iCs/>
                <w:sz w:val="19"/>
                <w:szCs w:val="19"/>
                <w:lang w:eastAsia="pt-BR"/>
              </w:rPr>
              <w:t xml:space="preserve">: </w:t>
            </w:r>
            <w:r w:rsidR="004329F2" w:rsidRPr="001C365A">
              <w:rPr>
                <w:rFonts w:ascii="Book Antiqua" w:eastAsia="Times New Roman" w:hAnsi="Book Antiqua" w:cs="Times New Roman"/>
                <w:bCs/>
                <w:sz w:val="19"/>
                <w:szCs w:val="19"/>
                <w:lang w:eastAsia="pt-BR"/>
              </w:rPr>
              <w:t xml:space="preserve">Em que pese a existência de divergência jurisprudencial a respeito no passado, entendendo o STF pela possibilidade de ajuizamento de ação popular tão somente para a defesa da moralidade administrativa, independentemente da demonstração, pelo autor, de o ato administrativo contestado ter causado prejuízo ao erário, e entendendo o STJ pela necessidade de demonstração de ambos, nos dias atuais, as Cortes Superiores se alinharam, prevalecendo o entendimento emanado pelo STF, senão vejamos: </w:t>
            </w:r>
            <w:r w:rsidR="00BC15C4" w:rsidRPr="001C365A">
              <w:rPr>
                <w:rFonts w:ascii="Book Antiqua" w:eastAsia="Times New Roman" w:hAnsi="Book Antiqua" w:cs="Times New Roman"/>
                <w:bCs/>
                <w:i/>
                <w:sz w:val="19"/>
                <w:szCs w:val="19"/>
                <w:lang w:eastAsia="pt-BR"/>
              </w:rPr>
              <w:t>“</w:t>
            </w:r>
            <w:r w:rsidR="00BC15C4" w:rsidRPr="00405378">
              <w:rPr>
                <w:rFonts w:ascii="Book Antiqua" w:eastAsia="Times New Roman" w:hAnsi="Book Antiqua" w:cs="Times New Roman"/>
                <w:b/>
                <w:i/>
                <w:sz w:val="19"/>
                <w:szCs w:val="19"/>
                <w:lang w:eastAsia="pt-BR"/>
              </w:rPr>
              <w:t>A jurisprudência do STJ é pacífica no sentido de que é cabível a ação civil pública na defesa da moralidade administrativa, ainda que inexista dano material ao patrimônio público.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Cs/>
                <w:sz w:val="19"/>
                <w:szCs w:val="19"/>
                <w:lang w:eastAsia="pt-BR"/>
              </w:rPr>
              <w:t xml:space="preserve">STJ. 2ª T. </w:t>
            </w:r>
            <w:r w:rsidR="00BC15C4" w:rsidRPr="001C365A">
              <w:rPr>
                <w:rFonts w:ascii="Book Antiqua" w:eastAsia="Times New Roman" w:hAnsi="Book Antiqua" w:cs="Times New Roman"/>
                <w:bCs/>
                <w:sz w:val="19"/>
                <w:szCs w:val="19"/>
                <w:lang w:eastAsia="pt-BR"/>
              </w:rPr>
              <w:t xml:space="preserve">AgRg no REsp 774.932/GO, Rel. Min Eliana Calmon, j. 13/3/07,). Mais recentemente, a Corte, assim se pronunciou: </w:t>
            </w:r>
            <w:r w:rsidR="00BC15C4" w:rsidRPr="001C365A">
              <w:rPr>
                <w:rFonts w:ascii="Book Antiqua" w:eastAsia="Times New Roman" w:hAnsi="Book Antiqua" w:cs="Times New Roman"/>
                <w:bCs/>
                <w:i/>
                <w:sz w:val="19"/>
                <w:szCs w:val="19"/>
                <w:lang w:eastAsia="pt-BR"/>
              </w:rPr>
              <w:t xml:space="preserve">“(...) a </w:t>
            </w:r>
            <w:r w:rsidR="00BC15C4" w:rsidRPr="001C365A">
              <w:rPr>
                <w:rFonts w:ascii="Book Antiqua" w:eastAsia="Times New Roman" w:hAnsi="Book Antiqua" w:cs="Times New Roman"/>
                <w:b/>
                <w:bCs/>
                <w:i/>
                <w:sz w:val="19"/>
                <w:szCs w:val="19"/>
                <w:shd w:val="clear" w:color="auto" w:fill="F7CAAC" w:themeFill="accent2" w:themeFillTint="66"/>
                <w:lang w:eastAsia="pt-BR"/>
              </w:rPr>
              <w:t xml:space="preserve">ação </w:t>
            </w:r>
            <w:proofErr w:type="gramStart"/>
            <w:r w:rsidR="00BC15C4" w:rsidRPr="001C365A">
              <w:rPr>
                <w:rFonts w:ascii="Book Antiqua" w:eastAsia="Times New Roman" w:hAnsi="Book Antiqua" w:cs="Times New Roman"/>
                <w:b/>
                <w:bCs/>
                <w:i/>
                <w:sz w:val="19"/>
                <w:szCs w:val="19"/>
                <w:shd w:val="clear" w:color="auto" w:fill="F7CAAC" w:themeFill="accent2" w:themeFillTint="66"/>
                <w:lang w:eastAsia="pt-BR"/>
              </w:rPr>
              <w:t>popular</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yellow"/>
                <w:lang w:eastAsia="pt-BR"/>
              </w:rPr>
              <w:t>é</w:t>
            </w:r>
            <w:proofErr w:type="gramEnd"/>
            <w:r w:rsidR="00BC15C4" w:rsidRPr="001C365A">
              <w:rPr>
                <w:rFonts w:ascii="Book Antiqua" w:eastAsia="Times New Roman" w:hAnsi="Book Antiqua" w:cs="Times New Roman"/>
                <w:b/>
                <w:bCs/>
                <w:i/>
                <w:sz w:val="19"/>
                <w:szCs w:val="19"/>
                <w:highlight w:val="yellow"/>
                <w:lang w:eastAsia="pt-BR"/>
              </w:rPr>
              <w:t xml:space="preserve">  </w:t>
            </w:r>
            <w:proofErr w:type="gramStart"/>
            <w:r w:rsidR="00BC15C4" w:rsidRPr="001C365A">
              <w:rPr>
                <w:rFonts w:ascii="Book Antiqua" w:eastAsia="Times New Roman" w:hAnsi="Book Antiqua" w:cs="Times New Roman"/>
                <w:b/>
                <w:bCs/>
                <w:i/>
                <w:sz w:val="19"/>
                <w:szCs w:val="19"/>
                <w:highlight w:val="yellow"/>
                <w:lang w:eastAsia="pt-BR"/>
              </w:rPr>
              <w:t>cabível  para</w:t>
            </w:r>
            <w:proofErr w:type="gramEnd"/>
            <w:r w:rsidR="00BC15C4" w:rsidRPr="001C365A">
              <w:rPr>
                <w:rFonts w:ascii="Book Antiqua" w:eastAsia="Times New Roman" w:hAnsi="Book Antiqua" w:cs="Times New Roman"/>
                <w:b/>
                <w:bCs/>
                <w:i/>
                <w:sz w:val="19"/>
                <w:szCs w:val="19"/>
                <w:highlight w:val="yellow"/>
                <w:lang w:eastAsia="pt-BR"/>
              </w:rPr>
              <w:t xml:space="preserve">  </w:t>
            </w:r>
            <w:proofErr w:type="gramStart"/>
            <w:r w:rsidR="00BC15C4" w:rsidRPr="001C365A">
              <w:rPr>
                <w:rFonts w:ascii="Book Antiqua" w:eastAsia="Times New Roman" w:hAnsi="Book Antiqua" w:cs="Times New Roman"/>
                <w:b/>
                <w:bCs/>
                <w:i/>
                <w:sz w:val="19"/>
                <w:szCs w:val="19"/>
                <w:highlight w:val="yellow"/>
                <w:lang w:eastAsia="pt-BR"/>
              </w:rPr>
              <w:t>a  proteção</w:t>
            </w:r>
            <w:proofErr w:type="gramEnd"/>
            <w:r w:rsidR="00BC15C4" w:rsidRPr="001C365A">
              <w:rPr>
                <w:rFonts w:ascii="Book Antiqua" w:eastAsia="Times New Roman" w:hAnsi="Book Antiqua" w:cs="Times New Roman"/>
                <w:b/>
                <w:bCs/>
                <w:i/>
                <w:sz w:val="19"/>
                <w:szCs w:val="19"/>
                <w:highlight w:val="yellow"/>
                <w:lang w:eastAsia="pt-BR"/>
              </w:rPr>
              <w:t xml:space="preserve"> da moralidade administrativa</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green"/>
                <w:lang w:eastAsia="pt-BR"/>
              </w:rPr>
              <w:t>ainda que inexistente o dano material ao patrimônio público</w:t>
            </w:r>
            <w:r w:rsidR="00BC15C4" w:rsidRPr="001C365A">
              <w:rPr>
                <w:rFonts w:ascii="Book Antiqua" w:eastAsia="Times New Roman" w:hAnsi="Book Antiqua" w:cs="Times New Roman"/>
                <w:bCs/>
                <w:i/>
                <w:sz w:val="19"/>
                <w:szCs w:val="19"/>
                <w:lang w:eastAsia="pt-BR"/>
              </w:rPr>
              <w:t xml:space="preserve">, porquanto a lesão tanto pode ser efetiva quanto legalmente presumida, visto que a </w:t>
            </w:r>
            <w:r w:rsidR="00BC15C4" w:rsidRPr="001C365A">
              <w:rPr>
                <w:rFonts w:ascii="Book Antiqua" w:eastAsia="Times New Roman" w:hAnsi="Book Antiqua" w:cs="Times New Roman"/>
                <w:b/>
                <w:bCs/>
                <w:i/>
                <w:sz w:val="19"/>
                <w:szCs w:val="19"/>
                <w:highlight w:val="yellow"/>
                <w:lang w:eastAsia="pt-BR"/>
              </w:rPr>
              <w:t>Lei 4.717/65 estabelece casos de presunção de lesividade</w:t>
            </w:r>
            <w:r w:rsidR="00BC15C4" w:rsidRPr="001C365A">
              <w:rPr>
                <w:rFonts w:ascii="Book Antiqua" w:eastAsia="Times New Roman" w:hAnsi="Book Antiqua" w:cs="Times New Roman"/>
                <w:bCs/>
                <w:i/>
                <w:sz w:val="19"/>
                <w:szCs w:val="19"/>
                <w:lang w:eastAsia="pt-BR"/>
              </w:rPr>
              <w:t xml:space="preserve"> (art. 4º), para os quais </w:t>
            </w:r>
            <w:r w:rsidR="00BC15C4" w:rsidRPr="001C365A">
              <w:rPr>
                <w:rFonts w:ascii="Book Antiqua" w:eastAsia="Times New Roman" w:hAnsi="Book Antiqua" w:cs="Times New Roman"/>
                <w:b/>
                <w:bCs/>
                <w:i/>
                <w:sz w:val="19"/>
                <w:szCs w:val="19"/>
                <w:highlight w:val="green"/>
                <w:lang w:eastAsia="pt-BR"/>
              </w:rPr>
              <w:t>basta a prova da prática do ato naquelas circunstâncias</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shd w:val="clear" w:color="auto" w:fill="F7CAAC" w:themeFill="accent2" w:themeFillTint="66"/>
                <w:lang w:eastAsia="pt-BR"/>
              </w:rPr>
              <w:t>para considerar-se lesivo</w:t>
            </w:r>
            <w:r w:rsidR="00BC15C4" w:rsidRPr="001C365A">
              <w:rPr>
                <w:rFonts w:ascii="Book Antiqua" w:eastAsia="Times New Roman" w:hAnsi="Book Antiqua" w:cs="Times New Roman"/>
                <w:bCs/>
                <w:i/>
                <w:sz w:val="19"/>
                <w:szCs w:val="19"/>
                <w:lang w:eastAsia="pt-BR"/>
              </w:rPr>
              <w:t xml:space="preserve"> e </w:t>
            </w:r>
            <w:r w:rsidR="00BC15C4" w:rsidRPr="001C365A">
              <w:rPr>
                <w:rFonts w:ascii="Book Antiqua" w:eastAsia="Times New Roman" w:hAnsi="Book Antiqua" w:cs="Times New Roman"/>
                <w:b/>
                <w:bCs/>
                <w:i/>
                <w:sz w:val="19"/>
                <w:szCs w:val="19"/>
                <w:shd w:val="clear" w:color="auto" w:fill="F7CAAC" w:themeFill="accent2" w:themeFillTint="66"/>
                <w:lang w:eastAsia="pt-BR"/>
              </w:rPr>
              <w:t>nulo de pleno direito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w:t>
            </w:r>
            <w:r w:rsidR="00474997">
              <w:rPr>
                <w:rFonts w:ascii="Book Antiqua" w:eastAsia="Times New Roman" w:hAnsi="Book Antiqua" w:cs="Times New Roman"/>
                <w:bCs/>
                <w:sz w:val="19"/>
                <w:szCs w:val="19"/>
                <w:lang w:eastAsia="pt-BR"/>
              </w:rPr>
              <w:t xml:space="preserve">STJ. 1ª T., </w:t>
            </w:r>
            <w:r w:rsidR="00BC15C4" w:rsidRPr="001C365A">
              <w:rPr>
                <w:rFonts w:ascii="Book Antiqua" w:eastAsia="Times New Roman" w:hAnsi="Book Antiqua" w:cs="Times New Roman"/>
                <w:bCs/>
                <w:sz w:val="19"/>
                <w:szCs w:val="19"/>
                <w:lang w:eastAsia="pt-BR"/>
              </w:rPr>
              <w:t>AgRg no REsp 1504797/SE, Rel. Min. Benedito Gonçalves, j. 24/05/16).</w:t>
            </w:r>
            <w:r w:rsidR="00474997">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Reperc. Geral/STF – Tema 836</w:t>
            </w:r>
            <w:r w:rsidR="00474997">
              <w:rPr>
                <w:rFonts w:ascii="Book Antiqua" w:eastAsia="Times New Roman" w:hAnsi="Book Antiqua" w:cs="Times New Roman"/>
                <w:bCs/>
                <w:sz w:val="19"/>
                <w:szCs w:val="19"/>
                <w:lang w:eastAsia="pt-BR"/>
              </w:rPr>
              <w:t xml:space="preserve">: </w:t>
            </w:r>
            <w:r w:rsidR="00474997" w:rsidRPr="00474997">
              <w:rPr>
                <w:rFonts w:ascii="Book Antiqua" w:eastAsia="Times New Roman" w:hAnsi="Book Antiqua" w:cs="Times New Roman"/>
                <w:b/>
                <w:sz w:val="19"/>
                <w:szCs w:val="19"/>
                <w:highlight w:val="green"/>
                <w:lang w:eastAsia="pt-BR"/>
              </w:rPr>
              <w:t>Não é condição para o cabimento da ação popular</w:t>
            </w:r>
            <w:r w:rsidR="00474997" w:rsidRPr="00474997">
              <w:rPr>
                <w:rFonts w:ascii="Book Antiqua" w:eastAsia="Times New Roman" w:hAnsi="Book Antiqua" w:cs="Times New Roman"/>
                <w:bCs/>
                <w:sz w:val="19"/>
                <w:szCs w:val="19"/>
                <w:lang w:eastAsia="pt-BR"/>
              </w:rPr>
              <w:t xml:space="preserve"> a </w:t>
            </w:r>
            <w:r w:rsidR="00474997" w:rsidRPr="00474997">
              <w:rPr>
                <w:rFonts w:ascii="Book Antiqua" w:eastAsia="Times New Roman" w:hAnsi="Book Antiqua" w:cs="Times New Roman"/>
                <w:b/>
                <w:sz w:val="19"/>
                <w:szCs w:val="19"/>
                <w:shd w:val="clear" w:color="auto" w:fill="F7CAAC" w:themeFill="accent2" w:themeFillTint="66"/>
                <w:lang w:eastAsia="pt-BR"/>
              </w:rPr>
              <w:t>demonstração de prejuízo material aos cofres públicos</w:t>
            </w:r>
            <w:r w:rsidR="00474997" w:rsidRPr="00474997">
              <w:rPr>
                <w:rFonts w:ascii="Book Antiqua" w:eastAsia="Times New Roman" w:hAnsi="Book Antiqua" w:cs="Times New Roman"/>
                <w:bCs/>
                <w:sz w:val="19"/>
                <w:szCs w:val="19"/>
                <w:lang w:eastAsia="pt-BR"/>
              </w:rPr>
              <w:t xml:space="preserve">, </w:t>
            </w:r>
            <w:r w:rsidR="00474997" w:rsidRPr="00405378">
              <w:rPr>
                <w:rFonts w:ascii="Book Antiqua" w:eastAsia="Times New Roman" w:hAnsi="Book Antiqua" w:cs="Times New Roman"/>
                <w:b/>
                <w:sz w:val="19"/>
                <w:szCs w:val="19"/>
                <w:lang w:eastAsia="pt-BR"/>
              </w:rPr>
              <w:t xml:space="preserve">dado que o art. 5º, inciso LXXIII, da </w:t>
            </w:r>
            <w:r w:rsidR="001D4763">
              <w:rPr>
                <w:rFonts w:ascii="Book Antiqua" w:eastAsia="Times New Roman" w:hAnsi="Book Antiqua" w:cs="Times New Roman"/>
                <w:b/>
                <w:sz w:val="19"/>
                <w:szCs w:val="19"/>
                <w:lang w:eastAsia="pt-BR"/>
              </w:rPr>
              <w:t>CF</w:t>
            </w:r>
            <w:r w:rsidR="00474997" w:rsidRPr="00405378">
              <w:rPr>
                <w:rFonts w:ascii="Book Antiqua" w:eastAsia="Times New Roman" w:hAnsi="Book Antiqua" w:cs="Times New Roman"/>
                <w:b/>
                <w:sz w:val="19"/>
                <w:szCs w:val="19"/>
                <w:lang w:eastAsia="pt-BR"/>
              </w:rPr>
              <w:t xml:space="preserve"> estabelece que qualquer cidadão é parte legítima para propor ação popular e impugnar, ainda que separadamente, ato lesivo ao patrimônio </w:t>
            </w:r>
            <w:r w:rsidR="00474997" w:rsidRPr="00405378">
              <w:rPr>
                <w:rFonts w:ascii="Book Antiqua" w:eastAsia="Times New Roman" w:hAnsi="Book Antiqua" w:cs="Times New Roman"/>
                <w:b/>
                <w:sz w:val="19"/>
                <w:szCs w:val="19"/>
                <w:shd w:val="clear" w:color="auto" w:fill="F7CAAC" w:themeFill="accent2" w:themeFillTint="66"/>
                <w:lang w:eastAsia="pt-BR"/>
              </w:rPr>
              <w:t>material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moral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cultural</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shd w:val="clear" w:color="auto" w:fill="F7CAAC" w:themeFill="accent2" w:themeFillTint="66"/>
                <w:lang w:eastAsia="pt-BR"/>
              </w:rPr>
              <w:t>histórico</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highlight w:val="yellow"/>
                <w:lang w:eastAsia="pt-BR"/>
              </w:rPr>
              <w:t>do Estado</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highlight w:val="yellow"/>
                <w:lang w:eastAsia="pt-BR"/>
              </w:rPr>
              <w:t>de entidade de que ele participe</w:t>
            </w:r>
            <w:r w:rsidR="00474997" w:rsidRPr="00474997">
              <w:rPr>
                <w:rFonts w:ascii="Book Antiqua" w:eastAsia="Times New Roman" w:hAnsi="Book Antiqua" w:cs="Times New Roman"/>
                <w:bCs/>
                <w:sz w:val="19"/>
                <w:szCs w:val="19"/>
                <w:lang w:eastAsia="pt-BR"/>
              </w:rPr>
              <w:t>.</w:t>
            </w:r>
            <w:r w:rsidR="00474997">
              <w:rPr>
                <w:rFonts w:ascii="Book Antiqua" w:eastAsia="Times New Roman" w:hAnsi="Book Antiqua" w:cs="Times New Roman"/>
                <w:bCs/>
                <w:sz w:val="19"/>
                <w:szCs w:val="19"/>
                <w:lang w:eastAsia="pt-BR"/>
              </w:rPr>
              <w:t xml:space="preserve"> STF. Plenário. </w:t>
            </w:r>
            <w:r w:rsidR="00474997" w:rsidRPr="00474997">
              <w:rPr>
                <w:rFonts w:ascii="Book Antiqua" w:eastAsia="Times New Roman" w:hAnsi="Book Antiqua" w:cs="Times New Roman"/>
                <w:bCs/>
                <w:sz w:val="19"/>
                <w:szCs w:val="19"/>
                <w:lang w:eastAsia="pt-BR"/>
              </w:rPr>
              <w:t xml:space="preserve">ARE 824781 RG, </w:t>
            </w:r>
            <w:r w:rsidR="00474997">
              <w:rPr>
                <w:rFonts w:ascii="Book Antiqua" w:eastAsia="Times New Roman" w:hAnsi="Book Antiqua" w:cs="Times New Roman"/>
                <w:bCs/>
                <w:sz w:val="19"/>
                <w:szCs w:val="19"/>
                <w:lang w:eastAsia="pt-BR"/>
              </w:rPr>
              <w:t xml:space="preserve">Min. </w:t>
            </w:r>
            <w:r w:rsidR="00474997" w:rsidRPr="00474997">
              <w:rPr>
                <w:rFonts w:ascii="Book Antiqua" w:eastAsia="Times New Roman" w:hAnsi="Book Antiqua" w:cs="Times New Roman"/>
                <w:bCs/>
                <w:sz w:val="19"/>
                <w:szCs w:val="19"/>
                <w:lang w:eastAsia="pt-BR"/>
              </w:rPr>
              <w:t>Rel</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D</w:t>
            </w:r>
            <w:r w:rsidR="00474997">
              <w:rPr>
                <w:rFonts w:ascii="Book Antiqua" w:eastAsia="Times New Roman" w:hAnsi="Book Antiqua" w:cs="Times New Roman"/>
                <w:bCs/>
                <w:sz w:val="19"/>
                <w:szCs w:val="19"/>
                <w:lang w:eastAsia="pt-BR"/>
              </w:rPr>
              <w:t>ias</w:t>
            </w:r>
            <w:r w:rsidR="00474997" w:rsidRPr="00474997">
              <w:rPr>
                <w:rFonts w:ascii="Book Antiqua" w:eastAsia="Times New Roman" w:hAnsi="Book Antiqua" w:cs="Times New Roman"/>
                <w:bCs/>
                <w:sz w:val="19"/>
                <w:szCs w:val="19"/>
                <w:lang w:eastAsia="pt-BR"/>
              </w:rPr>
              <w:t xml:space="preserve"> T</w:t>
            </w:r>
            <w:r w:rsidR="00474997">
              <w:rPr>
                <w:rFonts w:ascii="Book Antiqua" w:eastAsia="Times New Roman" w:hAnsi="Book Antiqua" w:cs="Times New Roman"/>
                <w:bCs/>
                <w:sz w:val="19"/>
                <w:szCs w:val="19"/>
                <w:lang w:eastAsia="pt-BR"/>
              </w:rPr>
              <w:t>offoli</w:t>
            </w:r>
            <w:r w:rsidR="00474997" w:rsidRPr="00474997">
              <w:rPr>
                <w:rFonts w:ascii="Book Antiqua" w:eastAsia="Times New Roman" w:hAnsi="Book Antiqua" w:cs="Times New Roman"/>
                <w:bCs/>
                <w:sz w:val="19"/>
                <w:szCs w:val="19"/>
                <w:lang w:eastAsia="pt-BR"/>
              </w:rPr>
              <w:t>, j</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27/08/15</w:t>
            </w:r>
            <w:r w:rsidR="004E7DE0">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5D31" w14:paraId="5B1132F6" w14:textId="77777777" w:rsidTr="00CE5D31">
              <w:tc>
                <w:tcPr>
                  <w:tcW w:w="8268" w:type="dxa"/>
                  <w:shd w:val="clear" w:color="auto" w:fill="FFFFFF" w:themeFill="background1"/>
                </w:tcPr>
                <w:p w14:paraId="67374590" w14:textId="1CF30FA5" w:rsidR="008D3397" w:rsidRDefault="008D3397" w:rsidP="00CE5D31">
                  <w:pPr>
                    <w:jc w:val="both"/>
                    <w:rPr>
                      <w:rFonts w:ascii="Book Antiqua" w:eastAsia="Times New Roman" w:hAnsi="Book Antiqua" w:cs="Times New Roman"/>
                      <w:b/>
                      <w:bCs/>
                      <w:sz w:val="18"/>
                      <w:szCs w:val="18"/>
                      <w:lang w:eastAsia="pt-BR"/>
                    </w:rPr>
                  </w:pPr>
                  <w:r>
                    <w:rPr>
                      <w:rFonts w:ascii="Book Antiqua" w:hAnsi="Book Antiqua"/>
                      <w:b/>
                      <w:bCs/>
                      <w:color w:val="000000"/>
                      <w:sz w:val="18"/>
                      <w:szCs w:val="18"/>
                    </w:rPr>
                    <w:t>(</w:t>
                  </w:r>
                  <w:r>
                    <w:rPr>
                      <w:rFonts w:ascii="Book Antiqua" w:hAnsi="Book Antiqua"/>
                      <w:b/>
                      <w:bCs/>
                      <w:color w:val="000000"/>
                      <w:sz w:val="18"/>
                      <w:szCs w:val="18"/>
                      <w:highlight w:val="yellow"/>
                    </w:rPr>
                    <w:t>MPRS-2023</w:t>
                  </w:r>
                  <w:r>
                    <w:rPr>
                      <w:rFonts w:ascii="Book Antiqua" w:hAnsi="Book Antiqua"/>
                      <w:b/>
                      <w:bCs/>
                      <w:color w:val="000000"/>
                      <w:sz w:val="18"/>
                      <w:szCs w:val="18"/>
                    </w:rPr>
                    <w:t>)</w:t>
                  </w:r>
                  <w:r>
                    <w:rPr>
                      <w:rFonts w:ascii="Book Antiqua" w:hAnsi="Book Antiqua"/>
                      <w:color w:val="000000"/>
                      <w:sz w:val="18"/>
                      <w:szCs w:val="18"/>
                    </w:rPr>
                    <w:t xml:space="preserve">: </w:t>
                  </w:r>
                  <w:r w:rsidRPr="00E13D8A">
                    <w:rPr>
                      <w:rFonts w:ascii="Book Antiqua" w:hAnsi="Book Antiqua"/>
                      <w:color w:val="000000"/>
                      <w:sz w:val="18"/>
                      <w:szCs w:val="18"/>
                    </w:rPr>
                    <w:t>A respeito da tutela constitucional das liberdades e do controle da administração, considere a seguinte afirmaç</w:t>
                  </w:r>
                  <w:r>
                    <w:rPr>
                      <w:rFonts w:ascii="Book Antiqua" w:hAnsi="Book Antiqua"/>
                      <w:color w:val="000000"/>
                      <w:sz w:val="18"/>
                      <w:szCs w:val="18"/>
                    </w:rPr>
                    <w:t xml:space="preserve">ão: </w:t>
                  </w:r>
                  <w:r w:rsidRPr="008D3397">
                    <w:rPr>
                      <w:rFonts w:ascii="Book Antiqua" w:hAnsi="Book Antiqua"/>
                      <w:color w:val="000000"/>
                      <w:sz w:val="18"/>
                      <w:szCs w:val="18"/>
                    </w:rPr>
                    <w:t xml:space="preserve">Entende o </w:t>
                  </w:r>
                  <w:r>
                    <w:rPr>
                      <w:rFonts w:ascii="Book Antiqua" w:hAnsi="Book Antiqua"/>
                      <w:color w:val="000000"/>
                      <w:sz w:val="18"/>
                      <w:szCs w:val="18"/>
                    </w:rPr>
                    <w:t>STF</w:t>
                  </w:r>
                  <w:r w:rsidRPr="008D3397">
                    <w:rPr>
                      <w:rFonts w:ascii="Book Antiqua" w:hAnsi="Book Antiqua"/>
                      <w:color w:val="000000"/>
                      <w:sz w:val="18"/>
                      <w:szCs w:val="18"/>
                    </w:rPr>
                    <w:t xml:space="preserve"> que não é condição para o cabimento da ação popular </w:t>
                  </w:r>
                  <w:r w:rsidRPr="008D3397">
                    <w:rPr>
                      <w:rFonts w:ascii="Book Antiqua" w:hAnsi="Book Antiqua"/>
                      <w:color w:val="000000"/>
                      <w:sz w:val="18"/>
                      <w:szCs w:val="18"/>
                    </w:rPr>
                    <w:lastRenderedPageBreak/>
                    <w:t xml:space="preserve">a demonstração de prejuízo material aos cofres públicos, dado que o art. 5º, inciso LXXIII, da </w:t>
                  </w:r>
                  <w:r>
                    <w:rPr>
                      <w:rFonts w:ascii="Book Antiqua" w:hAnsi="Book Antiqua"/>
                      <w:color w:val="000000"/>
                      <w:sz w:val="18"/>
                      <w:szCs w:val="18"/>
                    </w:rPr>
                    <w:t>CF</w:t>
                  </w:r>
                  <w:r w:rsidRPr="008D3397">
                    <w:rPr>
                      <w:rFonts w:ascii="Book Antiqua" w:hAnsi="Book Antiqua"/>
                      <w:color w:val="000000"/>
                      <w:sz w:val="18"/>
                      <w:szCs w:val="18"/>
                    </w:rPr>
                    <w:t xml:space="preserve"> estabelece que qualquer cidadão é parte legítima para propor ação popular e impugnar, ainda que separadamente, ato lesivo ao patrimônio material, moral, cultural ou histórico do Estado ou de entidade de que ele participe.</w:t>
                  </w:r>
                  <w:r>
                    <w:rPr>
                      <w:rFonts w:ascii="Book Antiqua" w:hAnsi="Book Antiqua"/>
                      <w:color w:val="000000"/>
                      <w:sz w:val="18"/>
                      <w:szCs w:val="18"/>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7325C8CD" w14:textId="0E442475" w:rsidR="00291D17" w:rsidRDefault="00291D17"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291D17">
                    <w:rPr>
                      <w:rFonts w:ascii="Book Antiqua" w:eastAsia="Times New Roman" w:hAnsi="Book Antiqua" w:cs="Times New Roman"/>
                      <w:b/>
                      <w:bCs/>
                      <w:sz w:val="18"/>
                      <w:szCs w:val="18"/>
                      <w:highlight w:val="yellow"/>
                      <w:lang w:eastAsia="pt-BR"/>
                    </w:rPr>
                    <w:t>MPAC-2022-CESPE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Assinale a opção correta, com base nos dispositivos legais e no entendimento jurisprudencial acerca da ação popular</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 xml:space="preserve">Não é condição para o cabimento da ação popular a demonstração de prejuízo material aos cofres públicos, dado que o art. 5.º, inciso LXXIII, da </w:t>
                  </w:r>
                  <w:r>
                    <w:rPr>
                      <w:rFonts w:ascii="Book Antiqua" w:eastAsia="Times New Roman" w:hAnsi="Book Antiqua" w:cs="Times New Roman"/>
                      <w:sz w:val="18"/>
                      <w:szCs w:val="18"/>
                      <w:lang w:eastAsia="pt-BR"/>
                    </w:rPr>
                    <w:t>CF</w:t>
                  </w:r>
                  <w:r w:rsidRPr="00291D17">
                    <w:rPr>
                      <w:rFonts w:ascii="Book Antiqua" w:eastAsia="Times New Roman" w:hAnsi="Book Antiqua" w:cs="Times New Roman"/>
                      <w:sz w:val="18"/>
                      <w:szCs w:val="18"/>
                      <w:lang w:eastAsia="pt-BR"/>
                    </w:rPr>
                    <w:t xml:space="preserve"> estabelece que qualquer cidadão é parte legítima para propor ação popular e impugnar, ainda que separadamente, ato lesivo ao patrimônio material, moral, cultural ou histórico do Estado ou de entidade de que ele participe.</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607E323B" w14:textId="683FEBB6" w:rsidR="000558E1" w:rsidRPr="00291D17" w:rsidRDefault="000558E1" w:rsidP="000558E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PGM-Recife/PE</w:t>
                  </w:r>
                  <w:r w:rsidRPr="00291D17">
                    <w:rPr>
                      <w:rFonts w:ascii="Book Antiqua" w:eastAsia="Times New Roman" w:hAnsi="Book Antiqua" w:cs="Times New Roman"/>
                      <w:b/>
                      <w:bCs/>
                      <w:sz w:val="18"/>
                      <w:szCs w:val="18"/>
                      <w:highlight w:val="yellow"/>
                      <w:lang w:eastAsia="pt-BR"/>
                    </w:rPr>
                    <w:t>-2022-CESPE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Considerando a jurisprudência acerca da ação popular, assinale a opção correta</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O fato de não haver prejuízo material aos cofres públicos não prejudica o ajuizamento da ação nas situações impugnáveis por ação popular</w:t>
                  </w:r>
                  <w:r w:rsidRPr="00291D1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19A6995A" w14:textId="29065634" w:rsidR="00405378" w:rsidRDefault="00405378"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405378">
                    <w:rPr>
                      <w:rFonts w:ascii="Book Antiqua" w:eastAsia="Times New Roman" w:hAnsi="Book Antiqua" w:cs="Times New Roman"/>
                      <w:b/>
                      <w:bCs/>
                      <w:sz w:val="18"/>
                      <w:szCs w:val="18"/>
                      <w:highlight w:val="yellow"/>
                      <w:lang w:eastAsia="pt-BR"/>
                    </w:rPr>
                    <w:t>DPEGO-2021-FCC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A ação popular</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pode ser ajuizada por cidadão para impugnar ato lesivo ao patrimônio público, seja no aspecto legal ou moral.</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06AF718D" w14:textId="772CC7BB" w:rsidR="00584DBA" w:rsidRPr="00584DBA" w:rsidRDefault="00584DBA" w:rsidP="00584DB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584DBA">
                    <w:rPr>
                      <w:rFonts w:ascii="Book Antiqua" w:eastAsia="Times New Roman" w:hAnsi="Book Antiqua" w:cs="Times New Roman"/>
                      <w:b/>
                      <w:bCs/>
                      <w:sz w:val="18"/>
                      <w:szCs w:val="18"/>
                      <w:highlight w:val="yellow"/>
                      <w:lang w:eastAsia="pt-BR"/>
                    </w:rPr>
                    <w:t>PGEMS-2021-CESPE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A respeito dos remédios constitucionais, assinale a opção correta</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O cabimento da ação popular prescinde da demonstração de prejuízo aos cofres públicos.</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p>
                <w:p w14:paraId="0EA224DB" w14:textId="318014B1" w:rsidR="00474997" w:rsidRPr="00474997" w:rsidRDefault="00474997" w:rsidP="00CE5D3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474997">
                    <w:rPr>
                      <w:rFonts w:ascii="Book Antiqua" w:eastAsia="Times New Roman" w:hAnsi="Book Antiqua" w:cs="Times New Roman"/>
                      <w:sz w:val="18"/>
                      <w:szCs w:val="18"/>
                      <w:lang w:eastAsia="pt-BR"/>
                    </w:rPr>
                    <w:t>É dispensável a demonstração de prejuízo material ao erário para o ajuizamento da ação popular, sendo suficiente a verificação da ilegalidade do ato administrativo por ofensa a normas específicas ou desvios dos princípios da Administração Pública.</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p>
                <w:p w14:paraId="649FA1DB" w14:textId="47727FEB" w:rsidR="00CE5D31" w:rsidRPr="00CE5D31" w:rsidRDefault="00CE5D31" w:rsidP="00CE5D31">
                  <w:pPr>
                    <w:jc w:val="both"/>
                    <w:rPr>
                      <w:rFonts w:ascii="Book Antiqua" w:eastAsia="Times New Roman" w:hAnsi="Book Antiqua" w:cs="Times New Roman"/>
                      <w:b/>
                      <w:sz w:val="19"/>
                      <w:szCs w:val="19"/>
                      <w:lang w:eastAsia="pt-BR"/>
                    </w:rPr>
                  </w:pP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
                      <w:bCs/>
                      <w:sz w:val="18"/>
                      <w:szCs w:val="18"/>
                      <w:highlight w:val="yellow"/>
                      <w:lang w:eastAsia="pt-BR"/>
                    </w:rPr>
                    <w:t>TCDF-2012-CESPE</w:t>
                  </w: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Cs/>
                      <w:sz w:val="18"/>
                      <w:szCs w:val="18"/>
                      <w:lang w:eastAsia="pt-BR"/>
                    </w:rPr>
                    <w:t xml:space="preserve">: De acordo com a jurisprudência do STJ, a ação popular será cabível para a proteção da moralidade administrativa, mesmo quando não houver dano material ao patrimônio público. </w:t>
                  </w:r>
                  <w:r w:rsidRPr="00CE5D31">
                    <w:rPr>
                      <w:rFonts w:ascii="Book Antiqua" w:eastAsia="Times New Roman" w:hAnsi="Book Antiqua" w:cs="Times New Roman"/>
                      <w:b/>
                      <w:sz w:val="18"/>
                      <w:szCs w:val="18"/>
                      <w:lang w:eastAsia="pt-BR"/>
                    </w:rPr>
                    <w:t xml:space="preserve">BL: art. 4º, da LAP e art. 5º, inciso LXXIII, CF e Entend. Jurisprud. </w:t>
                  </w:r>
                </w:p>
              </w:tc>
            </w:tr>
          </w:tbl>
          <w:p w14:paraId="5E72814E" w14:textId="77777777" w:rsidR="00CE5D31" w:rsidRDefault="00CE5D31" w:rsidP="00CE5D31">
            <w:pPr>
              <w:jc w:val="both"/>
              <w:rPr>
                <w:rFonts w:ascii="Book Antiqua" w:eastAsia="Times New Roman" w:hAnsi="Book Antiqua" w:cs="Times New Roman"/>
                <w:bCs/>
                <w:sz w:val="19"/>
                <w:szCs w:val="19"/>
                <w:lang w:eastAsia="pt-BR"/>
              </w:rPr>
            </w:pPr>
          </w:p>
          <w:p w14:paraId="1DB66424" w14:textId="4DAC1A1C" w:rsidR="00CE5D31" w:rsidRPr="001C365A" w:rsidRDefault="00CE5D31" w:rsidP="00CE5D31">
            <w:pPr>
              <w:jc w:val="both"/>
              <w:rPr>
                <w:rFonts w:ascii="Book Antiqua" w:eastAsia="Times New Roman" w:hAnsi="Book Antiqua" w:cs="Times New Roman"/>
                <w:bCs/>
                <w:sz w:val="19"/>
                <w:szCs w:val="19"/>
                <w:lang w:eastAsia="pt-BR"/>
              </w:rPr>
            </w:pPr>
          </w:p>
        </w:tc>
      </w:tr>
    </w:tbl>
    <w:p w14:paraId="3B7DB08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lastRenderedPageBreak/>
        <w:t>DA COMPETÊNCIA</w:t>
      </w:r>
    </w:p>
    <w:p w14:paraId="5FEA1776" w14:textId="3D9E9EC8" w:rsidR="009A4A79" w:rsidRPr="002A0DDF" w:rsidRDefault="009A4A79" w:rsidP="009A4A79">
      <w:pPr>
        <w:spacing w:before="100" w:beforeAutospacing="1" w:after="100" w:afterAutospacing="1" w:line="240" w:lineRule="auto"/>
        <w:jc w:val="both"/>
        <w:rPr>
          <w:rFonts w:ascii="Book Antiqua" w:hAnsi="Book Antiqua" w:cs="Times New Roman"/>
          <w:b/>
          <w:color w:val="FF0000"/>
          <w:sz w:val="16"/>
          <w:szCs w:val="16"/>
          <w:u w:val="single"/>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5º</w:t>
      </w:r>
      <w:r w:rsidRPr="001C365A">
        <w:rPr>
          <w:rFonts w:ascii="Book Antiqua" w:eastAsia="Times New Roman" w:hAnsi="Book Antiqua" w:cs="Times New Roman"/>
          <w:sz w:val="19"/>
          <w:szCs w:val="19"/>
          <w:lang w:eastAsia="pt-BR"/>
        </w:rPr>
        <w:t xml:space="preserve"> </w:t>
      </w:r>
      <w:r w:rsidRPr="002A0DDF">
        <w:rPr>
          <w:rFonts w:ascii="Book Antiqua" w:eastAsia="Times New Roman" w:hAnsi="Book Antiqua" w:cs="Times New Roman"/>
          <w:b/>
          <w:sz w:val="19"/>
          <w:szCs w:val="19"/>
          <w:highlight w:val="cyan"/>
          <w:lang w:eastAsia="pt-BR"/>
        </w:rPr>
        <w:t>Conforme a origem do ato impugnado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caps/>
          <w:sz w:val="19"/>
          <w:szCs w:val="19"/>
          <w:highlight w:val="green"/>
          <w:lang w:eastAsia="pt-BR"/>
        </w:rPr>
        <w:t>é</w:t>
      </w:r>
      <w:r w:rsidRPr="002A0DDF">
        <w:rPr>
          <w:rFonts w:ascii="Book Antiqua" w:eastAsia="Times New Roman" w:hAnsi="Book Antiqua" w:cs="Times New Roman"/>
          <w:b/>
          <w:caps/>
          <w:sz w:val="19"/>
          <w:szCs w:val="19"/>
          <w:lang w:eastAsia="pt-BR"/>
        </w:rPr>
        <w:t xml:space="preserve"> </w:t>
      </w:r>
      <w:r w:rsidRPr="002A0DDF">
        <w:rPr>
          <w:rFonts w:ascii="Book Antiqua" w:eastAsia="Times New Roman" w:hAnsi="Book Antiqua" w:cs="Times New Roman"/>
          <w:b/>
          <w:caps/>
          <w:sz w:val="19"/>
          <w:szCs w:val="19"/>
          <w:shd w:val="clear" w:color="auto" w:fill="F7CAAC" w:themeFill="accent2" w:themeFillTint="66"/>
          <w:lang w:eastAsia="pt-BR"/>
        </w:rPr>
        <w:t>competente</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para conhecer da ação</w:t>
      </w:r>
      <w:r w:rsidRPr="002A0DDF">
        <w:rPr>
          <w:rFonts w:ascii="Book Antiqua" w:eastAsia="Times New Roman" w:hAnsi="Book Antiqua" w:cs="Times New Roman"/>
          <w:b/>
          <w:sz w:val="19"/>
          <w:szCs w:val="19"/>
          <w:lang w:eastAsia="pt-BR"/>
        </w:rPr>
        <w:t xml:space="preserve">, processá-la e julgá-la </w:t>
      </w:r>
      <w:r w:rsidRPr="002A0DDF">
        <w:rPr>
          <w:rFonts w:ascii="Book Antiqua" w:eastAsia="Times New Roman" w:hAnsi="Book Antiqua" w:cs="Times New Roman"/>
          <w:b/>
          <w:sz w:val="19"/>
          <w:szCs w:val="19"/>
          <w:highlight w:val="yellow"/>
          <w:lang w:eastAsia="pt-BR"/>
        </w:rPr>
        <w:t>o juiz</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sz w:val="19"/>
          <w:szCs w:val="19"/>
          <w:highlight w:val="cyan"/>
          <w:lang w:eastAsia="pt-BR"/>
        </w:rPr>
        <w:t>de acordo com a organização judiciária de cada Estado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o for para as causas</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caps/>
          <w:sz w:val="19"/>
          <w:szCs w:val="19"/>
          <w:highlight w:val="green"/>
          <w:lang w:eastAsia="pt-BR"/>
        </w:rPr>
        <w:t>interessem</w:t>
      </w:r>
      <w:r w:rsidRPr="002A0DDF">
        <w:rPr>
          <w:rFonts w:ascii="Book Antiqua" w:eastAsia="Times New Roman" w:hAnsi="Book Antiqua" w:cs="Times New Roman"/>
          <w:b/>
          <w:sz w:val="19"/>
          <w:szCs w:val="19"/>
          <w:lang w:eastAsia="pt-BR"/>
        </w:rPr>
        <w:t xml:space="preserve"> à </w:t>
      </w:r>
      <w:r w:rsidRPr="002A0DDF">
        <w:rPr>
          <w:rFonts w:ascii="Book Antiqua" w:eastAsia="Times New Roman" w:hAnsi="Book Antiqua" w:cs="Times New Roman"/>
          <w:b/>
          <w:sz w:val="19"/>
          <w:szCs w:val="19"/>
          <w:highlight w:val="yellow"/>
          <w:lang w:eastAsia="pt-BR"/>
        </w:rPr>
        <w:t>União</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Distrito Federal</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Estado</w:t>
      </w:r>
      <w:r w:rsidRPr="002A0DDF">
        <w:rPr>
          <w:rFonts w:ascii="Book Antiqua" w:eastAsia="Times New Roman" w:hAnsi="Book Antiqua" w:cs="Times New Roman"/>
          <w:b/>
          <w:sz w:val="19"/>
          <w:szCs w:val="19"/>
          <w:lang w:eastAsia="pt-BR"/>
        </w:rPr>
        <w:t xml:space="preserve"> ou ao </w:t>
      </w:r>
      <w:r w:rsidRPr="002A0DDF">
        <w:rPr>
          <w:rFonts w:ascii="Book Antiqua" w:eastAsia="Times New Roman" w:hAnsi="Book Antiqua" w:cs="Times New Roman"/>
          <w:b/>
          <w:sz w:val="19"/>
          <w:szCs w:val="19"/>
          <w:highlight w:val="yellow"/>
          <w:lang w:eastAsia="pt-BR"/>
        </w:rPr>
        <w:t>Município</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CB0AF0" w:rsidRPr="00272E4B">
        <w:rPr>
          <w:rFonts w:ascii="Book Antiqua" w:eastAsia="Times New Roman" w:hAnsi="Book Antiqua" w:cs="Times New Roman"/>
          <w:sz w:val="18"/>
          <w:szCs w:val="18"/>
          <w:lang w:eastAsia="pt-BR"/>
        </w:rPr>
        <w:t xml:space="preserve"> </w:t>
      </w:r>
      <w:r w:rsidR="00CB0AF0" w:rsidRPr="00272E4B">
        <w:rPr>
          <w:rFonts w:ascii="Book Antiqua" w:hAnsi="Book Antiqua"/>
          <w:b/>
          <w:bCs/>
          <w:color w:val="FF0000"/>
          <w:sz w:val="16"/>
          <w:szCs w:val="16"/>
          <w:u w:val="single"/>
        </w:rPr>
        <w:t>(PGEPB-2008)</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CF3F07" w:rsidRPr="00272E4B">
        <w:rPr>
          <w:rFonts w:ascii="Book Antiqua" w:eastAsia="Times New Roman" w:hAnsi="Book Antiqua" w:cs="Times New Roman"/>
          <w:sz w:val="18"/>
          <w:szCs w:val="18"/>
          <w:lang w:eastAsia="pt-BR"/>
        </w:rPr>
        <w:t xml:space="preserve"> </w:t>
      </w:r>
      <w:r w:rsidR="00CF3F07" w:rsidRPr="00272E4B">
        <w:rPr>
          <w:rFonts w:ascii="Book Antiqua" w:hAnsi="Book Antiqua"/>
          <w:b/>
          <w:color w:val="FF0000"/>
          <w:sz w:val="16"/>
          <w:szCs w:val="16"/>
          <w:u w:val="single"/>
        </w:rPr>
        <w:t>(MPPR-2011)</w:t>
      </w:r>
      <w:r w:rsidR="00AC2E45" w:rsidRPr="00272E4B">
        <w:rPr>
          <w:rFonts w:ascii="Book Antiqua" w:eastAsia="Times New Roman" w:hAnsi="Book Antiqua" w:cs="Times New Roman"/>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(MPPI-2012)</w:t>
      </w:r>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color w:val="FF0000"/>
          <w:sz w:val="16"/>
          <w:szCs w:val="16"/>
          <w:u w:val="single"/>
          <w:lang w:eastAsia="pt-BR"/>
        </w:rPr>
        <w:t>(DPESE-2012)</w:t>
      </w:r>
      <w:r w:rsidR="00DA2A29" w:rsidRPr="00272E4B">
        <w:rPr>
          <w:rFonts w:ascii="Book Antiqua" w:eastAsia="Times New Roman" w:hAnsi="Book Antiqua" w:cs="Times New Roman"/>
          <w:b/>
          <w:color w:val="FF0000"/>
          <w:sz w:val="16"/>
          <w:szCs w:val="16"/>
          <w:lang w:eastAsia="pt-BR"/>
        </w:rPr>
        <w:t xml:space="preserve"> </w:t>
      </w:r>
      <w:r w:rsidR="00DA2A29" w:rsidRPr="00272E4B">
        <w:rPr>
          <w:rFonts w:ascii="Book Antiqua" w:hAnsi="Book Antiqua"/>
          <w:b/>
          <w:bCs/>
          <w:color w:val="FF0000"/>
          <w:sz w:val="16"/>
          <w:szCs w:val="16"/>
          <w:u w:val="single"/>
        </w:rPr>
        <w:t>(PCRJ-2012)</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3D5C9C" w:rsidRPr="00272E4B">
        <w:rPr>
          <w:rFonts w:ascii="Book Antiqua" w:eastAsia="Times New Roman" w:hAnsi="Book Antiqua" w:cs="Times New Roman"/>
          <w:b/>
          <w:bCs/>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(MPPR-2014)</w:t>
      </w:r>
      <w:r w:rsidR="001F5837" w:rsidRPr="00272E4B">
        <w:rPr>
          <w:rFonts w:ascii="Book Antiqua" w:eastAsia="Times New Roman" w:hAnsi="Book Antiqua" w:cs="Times New Roman"/>
          <w:b/>
          <w:color w:val="FF0000"/>
          <w:sz w:val="16"/>
          <w:szCs w:val="16"/>
          <w:lang w:eastAsia="pt-BR"/>
        </w:rPr>
        <w:t xml:space="preserve"> </w:t>
      </w:r>
      <w:r w:rsidR="001F5837" w:rsidRPr="00272E4B">
        <w:rPr>
          <w:rFonts w:ascii="Book Antiqua" w:hAnsi="Book Antiqua"/>
          <w:b/>
          <w:color w:val="FF0000"/>
          <w:sz w:val="16"/>
          <w:szCs w:val="16"/>
          <w:u w:val="single"/>
        </w:rPr>
        <w:t>(Cartórios/TJDFT-2014)</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(DPERN-2015)</w:t>
      </w:r>
      <w:r w:rsidR="008D2067" w:rsidRPr="00272E4B">
        <w:rPr>
          <w:rFonts w:ascii="Book Antiqua" w:eastAsia="Times New Roman" w:hAnsi="Book Antiqua" w:cs="Times New Roman"/>
          <w:b/>
          <w:color w:val="FF0000"/>
          <w:sz w:val="16"/>
          <w:szCs w:val="16"/>
          <w:lang w:eastAsia="pt-BR"/>
        </w:rPr>
        <w:t xml:space="preserve"> </w:t>
      </w:r>
      <w:bookmarkStart w:id="32" w:name="_Hlk9539526"/>
      <w:r w:rsidR="008D2067" w:rsidRPr="00272E4B">
        <w:rPr>
          <w:rFonts w:ascii="Book Antiqua" w:eastAsia="Times New Roman" w:hAnsi="Book Antiqua" w:cs="Times New Roman"/>
          <w:b/>
          <w:color w:val="FF0000"/>
          <w:sz w:val="16"/>
          <w:szCs w:val="16"/>
          <w:u w:val="single"/>
          <w:lang w:eastAsia="pt-BR"/>
        </w:rPr>
        <w:t>(PGEPR-2015)</w:t>
      </w:r>
      <w:bookmarkEnd w:id="32"/>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bCs/>
          <w:color w:val="FF0000"/>
          <w:sz w:val="16"/>
          <w:szCs w:val="16"/>
          <w:u w:val="single"/>
          <w:lang w:eastAsia="pt-BR"/>
        </w:rPr>
        <w:t>(PCDF-2015)</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(TJDFT-2014/2016)</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(TRF4-2016)</w:t>
      </w:r>
      <w:r w:rsidR="002A35EB"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7B50FB" w:rsidRPr="00272E4B">
        <w:rPr>
          <w:rFonts w:ascii="Book Antiqua" w:eastAsia="Times New Roman" w:hAnsi="Book Antiqua" w:cs="Times New Roman"/>
          <w:b/>
          <w:color w:val="FF0000"/>
          <w:sz w:val="16"/>
          <w:szCs w:val="16"/>
          <w:lang w:eastAsia="pt-BR"/>
        </w:rPr>
        <w:t xml:space="preserve"> </w:t>
      </w:r>
      <w:r w:rsidR="007B50FB" w:rsidRPr="00272E4B">
        <w:rPr>
          <w:rFonts w:ascii="Book Antiqua" w:eastAsia="Times New Roman" w:hAnsi="Book Antiqua" w:cs="Times New Roman"/>
          <w:b/>
          <w:color w:val="FF0000"/>
          <w:sz w:val="16"/>
          <w:szCs w:val="16"/>
          <w:u w:val="single"/>
          <w:lang w:eastAsia="pt-BR"/>
        </w:rPr>
        <w:t>(DPERS-2018)</w:t>
      </w:r>
      <w:r w:rsidR="00F16D7E" w:rsidRPr="00272E4B">
        <w:rPr>
          <w:rFonts w:ascii="Book Antiqua" w:eastAsia="Times New Roman" w:hAnsi="Book Antiqua" w:cs="Times New Roman"/>
          <w:b/>
          <w:color w:val="FF0000"/>
          <w:sz w:val="16"/>
          <w:szCs w:val="16"/>
          <w:lang w:eastAsia="pt-BR"/>
        </w:rPr>
        <w:t xml:space="preserve"> </w:t>
      </w:r>
      <w:r w:rsidR="00121BCA" w:rsidRPr="00272E4B">
        <w:rPr>
          <w:rFonts w:ascii="Book Antiqua" w:eastAsia="Times New Roman" w:hAnsi="Book Antiqua" w:cs="Times New Roman"/>
          <w:b/>
          <w:color w:val="FF0000"/>
          <w:sz w:val="16"/>
          <w:szCs w:val="16"/>
          <w:u w:val="single"/>
          <w:lang w:eastAsia="pt-BR"/>
        </w:rPr>
        <w:t>(DPEMG-2019)</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(MPAC-2022)</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9B5A5B">
        <w:rPr>
          <w:rFonts w:ascii="Book Antiqua" w:eastAsia="Times New Roman" w:hAnsi="Book Antiqua" w:cs="Times New Roman"/>
          <w:b/>
          <w:color w:val="FF0000"/>
          <w:sz w:val="16"/>
          <w:szCs w:val="16"/>
          <w:lang w:eastAsia="pt-BR"/>
        </w:rPr>
        <w:t xml:space="preserve"> </w:t>
      </w:r>
      <w:bookmarkStart w:id="33" w:name="_Hlk144900097"/>
      <w:r w:rsidR="009B5A5B">
        <w:rPr>
          <w:rFonts w:ascii="Book Antiqua" w:hAnsi="Book Antiqua"/>
          <w:b/>
          <w:color w:val="FF0000"/>
          <w:sz w:val="16"/>
          <w:szCs w:val="16"/>
          <w:u w:val="single"/>
        </w:rPr>
        <w:t>(TRF3-2022)</w:t>
      </w:r>
      <w:bookmarkEnd w:id="33"/>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0558E1">
        <w:rPr>
          <w:rFonts w:ascii="Book Antiqua" w:hAnsi="Book Antiqua"/>
          <w:b/>
          <w:color w:val="FF0000"/>
          <w:sz w:val="16"/>
          <w:szCs w:val="16"/>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2A0DDF">
        <w:rPr>
          <w:rFonts w:ascii="Book Antiqua" w:hAnsi="Book Antiqua"/>
          <w:b/>
          <w:color w:val="FF0000"/>
          <w:sz w:val="16"/>
          <w:szCs w:val="16"/>
        </w:rPr>
        <w:t xml:space="preserve"> </w:t>
      </w:r>
      <w:r w:rsidR="002A0DDF">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3D5C9C" w:rsidRPr="001C365A" w14:paraId="3A0F1A3C" w14:textId="77777777" w:rsidTr="00220EEE">
        <w:tc>
          <w:tcPr>
            <w:tcW w:w="8494" w:type="dxa"/>
            <w:shd w:val="clear" w:color="auto" w:fill="CCFFFF"/>
          </w:tcPr>
          <w:p w14:paraId="69C8E373" w14:textId="7235F4E1" w:rsidR="003D5C9C" w:rsidRPr="00291D17" w:rsidRDefault="003D5C9C" w:rsidP="00291D17">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Doutrina</w:t>
            </w:r>
            <w:r w:rsidR="00291D17">
              <w:rPr>
                <w:rFonts w:ascii="Book Antiqua" w:eastAsia="Times New Roman" w:hAnsi="Book Antiqua" w:cs="Times New Roman"/>
                <w:b/>
                <w:bCs/>
                <w:i/>
                <w:color w:val="FF0000"/>
                <w:sz w:val="19"/>
                <w:szCs w:val="19"/>
                <w:lang w:eastAsia="pt-BR"/>
              </w:rPr>
              <w:t>: #</w:t>
            </w:r>
            <w:r w:rsidR="00291D17" w:rsidRPr="00291D17">
              <w:rPr>
                <w:rFonts w:ascii="Book Antiqua" w:eastAsia="Times New Roman" w:hAnsi="Book Antiqua" w:cs="Times New Roman"/>
                <w:b/>
                <w:bCs/>
                <w:i/>
                <w:color w:val="FF0000"/>
                <w:sz w:val="19"/>
                <w:szCs w:val="19"/>
                <w:highlight w:val="green"/>
                <w:lang w:eastAsia="pt-BR"/>
              </w:rPr>
              <w:t>DOD</w:t>
            </w:r>
            <w:r w:rsidR="00CE5B67">
              <w:rPr>
                <w:rFonts w:ascii="Book Antiqua" w:eastAsia="Times New Roman" w:hAnsi="Book Antiqua" w:cs="Times New Roman"/>
                <w:b/>
                <w:bCs/>
                <w:i/>
                <w:color w:val="FF0000"/>
                <w:sz w:val="19"/>
                <w:szCs w:val="19"/>
                <w:lang w:eastAsia="pt-BR"/>
              </w:rPr>
              <w:t>: #</w:t>
            </w:r>
            <w:r w:rsidR="00CE5B67" w:rsidRPr="00CE5B67">
              <w:rPr>
                <w:rFonts w:ascii="Book Antiqua" w:eastAsia="Times New Roman" w:hAnsi="Book Antiqua" w:cs="Times New Roman"/>
                <w:b/>
                <w:bCs/>
                <w:i/>
                <w:color w:val="FF0000"/>
                <w:sz w:val="19"/>
                <w:szCs w:val="19"/>
                <w:highlight w:val="green"/>
                <w:lang w:eastAsia="pt-BR"/>
              </w:rPr>
              <w:t>PGECE-2008</w:t>
            </w:r>
            <w:r w:rsidR="00CB0AF0">
              <w:rPr>
                <w:rFonts w:ascii="Book Antiqua" w:eastAsia="Times New Roman" w:hAnsi="Book Antiqua" w:cs="Times New Roman"/>
                <w:b/>
                <w:bCs/>
                <w:i/>
                <w:color w:val="FF0000"/>
                <w:sz w:val="19"/>
                <w:szCs w:val="19"/>
                <w:lang w:eastAsia="pt-BR"/>
              </w:rPr>
              <w:t>: #</w:t>
            </w:r>
            <w:r w:rsidR="00CB0AF0" w:rsidRPr="00CB0AF0">
              <w:rPr>
                <w:rFonts w:ascii="Book Antiqua" w:eastAsia="Times New Roman" w:hAnsi="Book Antiqua" w:cs="Times New Roman"/>
                <w:b/>
                <w:bCs/>
                <w:i/>
                <w:color w:val="FF0000"/>
                <w:sz w:val="19"/>
                <w:szCs w:val="19"/>
                <w:highlight w:val="green"/>
                <w:lang w:eastAsia="pt-BR"/>
              </w:rPr>
              <w:t>PGEPB-2008</w:t>
            </w:r>
            <w:r w:rsidR="00DC6CE5">
              <w:rPr>
                <w:rFonts w:ascii="Book Antiqua" w:eastAsia="Times New Roman" w:hAnsi="Book Antiqua" w:cs="Times New Roman"/>
                <w:b/>
                <w:bCs/>
                <w:i/>
                <w:color w:val="FF0000"/>
                <w:sz w:val="19"/>
                <w:szCs w:val="19"/>
                <w:lang w:eastAsia="pt-BR"/>
              </w:rPr>
              <w:t>: #</w:t>
            </w:r>
            <w:r w:rsidR="00DC6CE5" w:rsidRPr="00DC6CE5">
              <w:rPr>
                <w:rFonts w:ascii="Book Antiqua" w:eastAsia="Times New Roman" w:hAnsi="Book Antiqua" w:cs="Times New Roman"/>
                <w:b/>
                <w:bCs/>
                <w:i/>
                <w:color w:val="FF0000"/>
                <w:sz w:val="19"/>
                <w:szCs w:val="19"/>
                <w:highlight w:val="green"/>
                <w:lang w:eastAsia="pt-BR"/>
              </w:rPr>
              <w:t>PGEPE-2009</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MPPI-2012</w:t>
            </w:r>
            <w:r>
              <w:rPr>
                <w:rFonts w:ascii="Book Antiqua" w:eastAsia="Times New Roman" w:hAnsi="Book Antiqua" w:cs="Times New Roman"/>
                <w:b/>
                <w:bCs/>
                <w:i/>
                <w:color w:val="FF0000"/>
                <w:sz w:val="19"/>
                <w:szCs w:val="19"/>
                <w:lang w:eastAsia="pt-BR"/>
              </w:rPr>
              <w:t>: #</w:t>
            </w:r>
            <w:r w:rsidRPr="0083379A">
              <w:rPr>
                <w:rFonts w:ascii="Book Antiqua" w:eastAsia="Times New Roman" w:hAnsi="Book Antiqua" w:cs="Times New Roman"/>
                <w:b/>
                <w:bCs/>
                <w:i/>
                <w:color w:val="FF0000"/>
                <w:sz w:val="19"/>
                <w:szCs w:val="19"/>
                <w:highlight w:val="green"/>
                <w:lang w:eastAsia="pt-BR"/>
              </w:rPr>
              <w:t>DPESE-2012</w:t>
            </w:r>
            <w:r w:rsidR="00DA2A29">
              <w:rPr>
                <w:rFonts w:ascii="Book Antiqua" w:eastAsia="Times New Roman" w:hAnsi="Book Antiqua" w:cs="Times New Roman"/>
                <w:b/>
                <w:bCs/>
                <w:i/>
                <w:color w:val="FF0000"/>
                <w:sz w:val="19"/>
                <w:szCs w:val="19"/>
                <w:lang w:eastAsia="pt-BR"/>
              </w:rPr>
              <w:t>: #</w:t>
            </w:r>
            <w:r w:rsidR="00DA2A29" w:rsidRPr="00DA2A29">
              <w:rPr>
                <w:rFonts w:ascii="Book Antiqua" w:eastAsia="Times New Roman" w:hAnsi="Book Antiqua" w:cs="Times New Roman"/>
                <w:b/>
                <w:bCs/>
                <w:i/>
                <w:color w:val="FF0000"/>
                <w:sz w:val="19"/>
                <w:szCs w:val="19"/>
                <w:highlight w:val="green"/>
                <w:lang w:eastAsia="pt-BR"/>
              </w:rPr>
              <w:t>PCRJ-2012</w:t>
            </w:r>
            <w:r>
              <w:rPr>
                <w:rFonts w:ascii="Book Antiqua" w:eastAsia="Times New Roman" w:hAnsi="Book Antiqua" w:cs="Times New Roman"/>
                <w:b/>
                <w:bCs/>
                <w:i/>
                <w:color w:val="FF0000"/>
                <w:sz w:val="19"/>
                <w:szCs w:val="19"/>
                <w:lang w:eastAsia="pt-BR"/>
              </w:rPr>
              <w:t>: #</w:t>
            </w:r>
            <w:r w:rsidRPr="00C25CF8">
              <w:rPr>
                <w:rFonts w:ascii="Book Antiqua" w:eastAsia="Times New Roman" w:hAnsi="Book Antiqua" w:cs="Times New Roman"/>
                <w:b/>
                <w:bCs/>
                <w:i/>
                <w:color w:val="FF0000"/>
                <w:sz w:val="19"/>
                <w:szCs w:val="19"/>
                <w:highlight w:val="green"/>
                <w:lang w:eastAsia="pt-BR"/>
              </w:rPr>
              <w:t>MPPR-2014</w:t>
            </w:r>
            <w:r w:rsidR="001F5837">
              <w:rPr>
                <w:rFonts w:ascii="Book Antiqua" w:eastAsia="Times New Roman" w:hAnsi="Book Antiqua" w:cs="Times New Roman"/>
                <w:b/>
                <w:bCs/>
                <w:i/>
                <w:color w:val="FF0000"/>
                <w:sz w:val="19"/>
                <w:szCs w:val="19"/>
                <w:lang w:eastAsia="pt-BR"/>
              </w:rPr>
              <w:t>: #</w:t>
            </w:r>
            <w:r w:rsidR="001F5837" w:rsidRPr="001F5837">
              <w:rPr>
                <w:rFonts w:ascii="Book Antiqua" w:eastAsia="Times New Roman" w:hAnsi="Book Antiqua" w:cs="Times New Roman"/>
                <w:b/>
                <w:bCs/>
                <w:i/>
                <w:color w:val="FF0000"/>
                <w:sz w:val="19"/>
                <w:szCs w:val="19"/>
                <w:highlight w:val="green"/>
                <w:lang w:eastAsia="pt-BR"/>
              </w:rPr>
              <w:t>Cartórios/TJDFT-2014</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DPERN-2015</w:t>
            </w:r>
            <w:r w:rsidR="004F08ED">
              <w:rPr>
                <w:rFonts w:ascii="Book Antiqua" w:eastAsia="Times New Roman" w:hAnsi="Book Antiqua" w:cs="Times New Roman"/>
                <w:b/>
                <w:i/>
                <w:iCs/>
                <w:color w:val="FF0000"/>
                <w:sz w:val="19"/>
                <w:szCs w:val="19"/>
                <w:lang w:eastAsia="pt-BR"/>
              </w:rPr>
              <w:t>: #</w:t>
            </w:r>
            <w:r w:rsidR="004F08ED" w:rsidRPr="004F08ED">
              <w:rPr>
                <w:rFonts w:ascii="Book Antiqua" w:eastAsia="Times New Roman" w:hAnsi="Book Antiqua" w:cs="Times New Roman"/>
                <w:b/>
                <w:i/>
                <w:iCs/>
                <w:color w:val="FF0000"/>
                <w:sz w:val="19"/>
                <w:szCs w:val="19"/>
                <w:highlight w:val="green"/>
                <w:lang w:eastAsia="pt-BR"/>
              </w:rPr>
              <w:t>PCDF-2015</w:t>
            </w:r>
            <w:r w:rsidRPr="001C365A">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4/2016</w:t>
            </w:r>
            <w:r>
              <w:rPr>
                <w:rFonts w:ascii="Book Antiqua" w:eastAsia="Times New Roman" w:hAnsi="Book Antiqua" w:cs="Times New Roman"/>
                <w:b/>
                <w:i/>
                <w:iCs/>
                <w:color w:val="FF0000"/>
                <w:sz w:val="19"/>
                <w:szCs w:val="19"/>
                <w:lang w:eastAsia="pt-BR"/>
              </w:rPr>
              <w:t>: #</w:t>
            </w:r>
            <w:r w:rsidRPr="00576CEE">
              <w:rPr>
                <w:rFonts w:ascii="Book Antiqua" w:eastAsia="Times New Roman" w:hAnsi="Book Antiqua" w:cs="Times New Roman"/>
                <w:b/>
                <w:i/>
                <w:iCs/>
                <w:color w:val="FF0000"/>
                <w:sz w:val="19"/>
                <w:szCs w:val="19"/>
                <w:highlight w:val="green"/>
                <w:lang w:eastAsia="pt-BR"/>
              </w:rPr>
              <w:t>TRF4-2016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DPERS-2018</w:t>
            </w:r>
            <w:r w:rsidR="00121BCA">
              <w:rPr>
                <w:rFonts w:ascii="Book Antiqua" w:eastAsia="Times New Roman" w:hAnsi="Book Antiqua" w:cs="Times New Roman"/>
                <w:b/>
                <w:i/>
                <w:iCs/>
                <w:color w:val="FF0000"/>
                <w:sz w:val="19"/>
                <w:szCs w:val="19"/>
                <w:lang w:eastAsia="pt-BR"/>
              </w:rPr>
              <w:t>: #</w:t>
            </w:r>
            <w:r w:rsidR="00121BCA" w:rsidRPr="00121BCA">
              <w:rPr>
                <w:rFonts w:ascii="Book Antiqua" w:eastAsia="Times New Roman" w:hAnsi="Book Antiqua" w:cs="Times New Roman"/>
                <w:b/>
                <w:i/>
                <w:iCs/>
                <w:color w:val="FF0000"/>
                <w:sz w:val="19"/>
                <w:szCs w:val="19"/>
                <w:highlight w:val="green"/>
                <w:lang w:eastAsia="pt-BR"/>
              </w:rPr>
              <w:t>DPEMG-2019</w:t>
            </w:r>
            <w:r w:rsidR="00206B8A">
              <w:rPr>
                <w:rFonts w:ascii="Book Antiqua" w:eastAsia="Times New Roman" w:hAnsi="Book Antiqua" w:cs="Times New Roman"/>
                <w:b/>
                <w:i/>
                <w:iCs/>
                <w:color w:val="FF0000"/>
                <w:sz w:val="19"/>
                <w:szCs w:val="19"/>
                <w:lang w:eastAsia="pt-BR"/>
              </w:rPr>
              <w:t>: #</w:t>
            </w:r>
            <w:r w:rsidR="00206B8A" w:rsidRPr="00206B8A">
              <w:rPr>
                <w:rFonts w:ascii="Book Antiqua" w:eastAsia="Times New Roman" w:hAnsi="Book Antiqua" w:cs="Times New Roman"/>
                <w:b/>
                <w:i/>
                <w:iCs/>
                <w:color w:val="FF0000"/>
                <w:sz w:val="19"/>
                <w:szCs w:val="19"/>
                <w:highlight w:val="green"/>
                <w:lang w:eastAsia="pt-BR"/>
              </w:rPr>
              <w:t>MPAC-2022</w:t>
            </w:r>
            <w:r w:rsidR="00DA11FE">
              <w:rPr>
                <w:rFonts w:ascii="Book Antiqua" w:eastAsia="Times New Roman" w:hAnsi="Book Antiqua" w:cs="Times New Roman"/>
                <w:b/>
                <w:i/>
                <w:iCs/>
                <w:color w:val="FF0000"/>
                <w:sz w:val="19"/>
                <w:szCs w:val="19"/>
                <w:lang w:eastAsia="pt-BR"/>
              </w:rPr>
              <w:t>: #</w:t>
            </w:r>
            <w:r w:rsidR="00DA11FE" w:rsidRPr="00DA11FE">
              <w:rPr>
                <w:rFonts w:ascii="Book Antiqua" w:eastAsia="Times New Roman" w:hAnsi="Book Antiqua" w:cs="Times New Roman"/>
                <w:b/>
                <w:i/>
                <w:iCs/>
                <w:color w:val="FF0000"/>
                <w:sz w:val="19"/>
                <w:szCs w:val="19"/>
                <w:highlight w:val="green"/>
                <w:lang w:eastAsia="pt-BR"/>
              </w:rPr>
              <w:t>MPGO-2022</w:t>
            </w:r>
            <w:r w:rsidR="009B5A5B">
              <w:rPr>
                <w:rFonts w:ascii="Book Antiqua" w:eastAsia="Times New Roman" w:hAnsi="Book Antiqua" w:cs="Times New Roman"/>
                <w:b/>
                <w:i/>
                <w:iCs/>
                <w:color w:val="FF0000"/>
                <w:sz w:val="19"/>
                <w:szCs w:val="19"/>
                <w:lang w:eastAsia="pt-BR"/>
              </w:rPr>
              <w:t>: #</w:t>
            </w:r>
            <w:r w:rsidR="009B5A5B" w:rsidRPr="009B5A5B">
              <w:rPr>
                <w:rFonts w:ascii="Book Antiqua" w:eastAsia="Times New Roman" w:hAnsi="Book Antiqua" w:cs="Times New Roman"/>
                <w:b/>
                <w:i/>
                <w:iCs/>
                <w:color w:val="FF0000"/>
                <w:sz w:val="19"/>
                <w:szCs w:val="19"/>
                <w:highlight w:val="green"/>
                <w:lang w:eastAsia="pt-BR"/>
              </w:rPr>
              <w:t>TRF3-2022</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PGESC-2022</w:t>
            </w:r>
            <w:r w:rsidR="000558E1">
              <w:rPr>
                <w:rFonts w:ascii="Book Antiqua" w:eastAsia="Times New Roman" w:hAnsi="Book Antiqua" w:cs="Times New Roman"/>
                <w:b/>
                <w:i/>
                <w:iCs/>
                <w:color w:val="FF0000"/>
                <w:sz w:val="19"/>
                <w:szCs w:val="19"/>
                <w:lang w:eastAsia="pt-BR"/>
              </w:rPr>
              <w:t>: #</w:t>
            </w:r>
            <w:r w:rsidR="000558E1" w:rsidRPr="000558E1">
              <w:rPr>
                <w:rFonts w:ascii="Book Antiqua" w:eastAsia="Times New Roman" w:hAnsi="Book Antiqua" w:cs="Times New Roman"/>
                <w:b/>
                <w:i/>
                <w:iCs/>
                <w:color w:val="FF0000"/>
                <w:sz w:val="19"/>
                <w:szCs w:val="19"/>
                <w:highlight w:val="green"/>
                <w:lang w:eastAsia="pt-BR"/>
              </w:rPr>
              <w:t>PGM-Recife/PE-2022</w:t>
            </w:r>
            <w:r w:rsidR="006C3AF9">
              <w:rPr>
                <w:rFonts w:ascii="Book Antiqua" w:eastAsia="Times New Roman" w:hAnsi="Book Antiqua" w:cs="Times New Roman"/>
                <w:b/>
                <w:i/>
                <w:iCs/>
                <w:color w:val="FF0000"/>
                <w:sz w:val="19"/>
                <w:szCs w:val="19"/>
                <w:lang w:eastAsia="pt-BR"/>
              </w:rPr>
              <w:t>: #</w:t>
            </w:r>
            <w:r w:rsidR="006C3AF9" w:rsidRPr="006C3AF9">
              <w:rPr>
                <w:rFonts w:ascii="Book Antiqua" w:eastAsia="Times New Roman" w:hAnsi="Book Antiqua" w:cs="Times New Roman"/>
                <w:b/>
                <w:i/>
                <w:iCs/>
                <w:color w:val="FF0000"/>
                <w:sz w:val="19"/>
                <w:szCs w:val="19"/>
                <w:highlight w:val="green"/>
                <w:lang w:eastAsia="pt-BR"/>
              </w:rPr>
              <w:t>PGM-Teresina/PI-2022</w:t>
            </w:r>
            <w:r w:rsidR="002A0DDF">
              <w:rPr>
                <w:rFonts w:ascii="Book Antiqua" w:eastAsia="Times New Roman" w:hAnsi="Book Antiqua" w:cs="Times New Roman"/>
                <w:b/>
                <w:i/>
                <w:iCs/>
                <w:color w:val="FF0000"/>
                <w:sz w:val="19"/>
                <w:szCs w:val="19"/>
                <w:lang w:eastAsia="pt-BR"/>
              </w:rPr>
              <w:t>: #</w:t>
            </w:r>
            <w:r w:rsidR="002A0DDF" w:rsidRPr="002A0DDF">
              <w:rPr>
                <w:rFonts w:ascii="Book Antiqua" w:eastAsia="Times New Roman" w:hAnsi="Book Antiqua" w:cs="Times New Roman"/>
                <w:b/>
                <w:i/>
                <w:iCs/>
                <w:color w:val="FF0000"/>
                <w:sz w:val="19"/>
                <w:szCs w:val="19"/>
                <w:highlight w:val="green"/>
                <w:lang w:eastAsia="pt-BR"/>
              </w:rPr>
              <w:t>MPSC-2024</w:t>
            </w:r>
            <w:r w:rsidRPr="001C365A">
              <w:rPr>
                <w:rFonts w:ascii="Book Antiqua" w:eastAsia="Times New Roman" w:hAnsi="Book Antiqua" w:cs="Times New Roman"/>
                <w:b/>
                <w:i/>
                <w:iCs/>
                <w:color w:val="FF0000"/>
                <w:sz w:val="19"/>
                <w:szCs w:val="19"/>
                <w:lang w:eastAsia="pt-BR"/>
              </w:rPr>
              <w:t>: #</w:t>
            </w:r>
            <w:r w:rsidRPr="001C365A">
              <w:rPr>
                <w:rFonts w:ascii="Book Antiqua" w:eastAsia="Times New Roman" w:hAnsi="Book Antiqua" w:cs="Times New Roman"/>
                <w:b/>
                <w:i/>
                <w:iCs/>
                <w:color w:val="FF0000"/>
                <w:sz w:val="19"/>
                <w:szCs w:val="19"/>
                <w:highlight w:val="green"/>
                <w:lang w:eastAsia="pt-BR"/>
              </w:rPr>
              <w:t>CESPE</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FCC</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FGV</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FMP</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Nos casos de ação popular movida contra o Presidente da República, a competência originária para o seu julgamento </w:t>
            </w:r>
            <w:r w:rsidRPr="001C365A">
              <w:rPr>
                <w:rFonts w:ascii="Book Antiqua" w:eastAsia="Times New Roman" w:hAnsi="Book Antiqua" w:cs="Times New Roman"/>
                <w:b/>
                <w:sz w:val="19"/>
                <w:szCs w:val="19"/>
                <w:highlight w:val="yellow"/>
                <w:lang w:eastAsia="pt-BR"/>
              </w:rPr>
              <w:t>não é do STF</w:t>
            </w:r>
            <w:r w:rsidRPr="001C365A">
              <w:rPr>
                <w:rFonts w:ascii="Book Antiqua" w:eastAsia="Times New Roman" w:hAnsi="Book Antiqua" w:cs="Times New Roman"/>
                <w:sz w:val="19"/>
                <w:szCs w:val="19"/>
                <w:lang w:eastAsia="pt-BR"/>
              </w:rPr>
              <w:t xml:space="preserve">, pois não há previsão no art. 102 da CF, que conta com rol taxativo (regime de direito estrito). Nesse sentido, </w:t>
            </w:r>
            <w:r>
              <w:rPr>
                <w:rFonts w:ascii="Book Antiqua" w:eastAsia="Times New Roman" w:hAnsi="Book Antiqua" w:cs="Times New Roman"/>
                <w:sz w:val="19"/>
                <w:szCs w:val="19"/>
                <w:lang w:eastAsia="pt-BR"/>
              </w:rPr>
              <w:t>vejamos os seguintes julgados do</w:t>
            </w:r>
            <w:r w:rsidRPr="001C365A">
              <w:rPr>
                <w:rFonts w:ascii="Book Antiqua" w:eastAsia="Times New Roman" w:hAnsi="Book Antiqua" w:cs="Times New Roman"/>
                <w:sz w:val="19"/>
                <w:szCs w:val="19"/>
                <w:lang w:eastAsia="pt-BR"/>
              </w:rPr>
              <w:t xml:space="preserve"> STF: </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i/>
                <w:iCs/>
                <w:sz w:val="19"/>
                <w:szCs w:val="19"/>
                <w:highlight w:val="yellow"/>
                <w:lang w:eastAsia="pt-BR"/>
              </w:rPr>
              <w:t>A competência para julgar ação popular contra ato de qualquer autoridade, até mesmo do Presidente da República, é, via de regra, do juízo competente de primeiro grau</w:t>
            </w:r>
            <w:r w:rsidRPr="001C365A">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i/>
                <w:iCs/>
                <w:sz w:val="19"/>
                <w:szCs w:val="19"/>
                <w:lang w:eastAsia="pt-BR"/>
              </w:rPr>
              <w:t>Precedentes. Julgado o feito na 1ª instância, se ficar configurado o impedimento de mais da metade dos desembargadores para apreciar o recurso voluntário ou a remessa obrigatória, ocorrerá a competência do STF, com base na letra “n” do inciso I, segunda parte, do art. 102 da CF”</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170B42">
              <w:rPr>
                <w:rFonts w:ascii="Book Antiqua" w:eastAsia="Times New Roman" w:hAnsi="Book Antiqua" w:cs="Times New Roman"/>
                <w:sz w:val="19"/>
                <w:szCs w:val="19"/>
                <w:lang w:eastAsia="pt-BR"/>
              </w:rPr>
              <w:t>AO 859 QO, Rel</w:t>
            </w:r>
            <w:r>
              <w:rPr>
                <w:rFonts w:ascii="Book Antiqua" w:eastAsia="Times New Roman" w:hAnsi="Book Antiqua" w:cs="Times New Roman"/>
                <w:sz w:val="19"/>
                <w:szCs w:val="19"/>
                <w:lang w:eastAsia="pt-BR"/>
              </w:rPr>
              <w:t>. Min.</w:t>
            </w:r>
            <w:r w:rsidRPr="00170B42">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llen</w:t>
            </w:r>
            <w:r w:rsidRPr="00170B4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racie</w:t>
            </w:r>
            <w:r w:rsidRPr="00170B4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aurício</w:t>
            </w:r>
            <w:r w:rsidRPr="00170B42">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orrêa</w:t>
            </w:r>
            <w:r w:rsidRPr="00170B4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11/10/01</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76CEE">
              <w:rPr>
                <w:rFonts w:ascii="Book Antiqua" w:eastAsia="Times New Roman" w:hAnsi="Book Antiqua" w:cs="Times New Roman"/>
                <w:i/>
                <w:iCs/>
                <w:sz w:val="19"/>
                <w:szCs w:val="19"/>
                <w:lang w:eastAsia="pt-BR"/>
              </w:rPr>
              <w:t xml:space="preserve">O </w:t>
            </w:r>
            <w:r w:rsidRPr="00576CEE">
              <w:rPr>
                <w:rFonts w:ascii="Book Antiqua" w:eastAsia="Times New Roman" w:hAnsi="Book Antiqua" w:cs="Times New Roman"/>
                <w:b/>
                <w:bCs/>
                <w:i/>
                <w:iCs/>
                <w:sz w:val="19"/>
                <w:szCs w:val="19"/>
                <w:highlight w:val="yellow"/>
                <w:lang w:eastAsia="pt-BR"/>
              </w:rPr>
              <w:t>Supremo Tribunal Federal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yellow"/>
                <w:lang w:eastAsia="pt-BR"/>
              </w:rPr>
              <w:t>por ausência de previsão constitucional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green"/>
                <w:lang w:eastAsia="pt-BR"/>
              </w:rPr>
              <w:t>não dispõe</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de competência originária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para processar e julgar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ação popular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promovida contra</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qualquer órgão</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i/>
                <w:iCs/>
                <w:sz w:val="19"/>
                <w:szCs w:val="19"/>
                <w:lang w:eastAsia="pt-BR"/>
              </w:rPr>
              <w:t xml:space="preserve">ou </w:t>
            </w:r>
            <w:r w:rsidRPr="00576CEE">
              <w:rPr>
                <w:rFonts w:ascii="Book Antiqua" w:eastAsia="Times New Roman" w:hAnsi="Book Antiqua" w:cs="Times New Roman"/>
                <w:b/>
                <w:bCs/>
                <w:i/>
                <w:iCs/>
                <w:sz w:val="19"/>
                <w:szCs w:val="19"/>
                <w:highlight w:val="yellow"/>
                <w:lang w:eastAsia="pt-BR"/>
              </w:rPr>
              <w:t>autoridade da República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mesmo que o ato cuja invalidação se pleiteie tenha emanado</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do Presidente da República, das Mesas da Câmara dos Deputados ou do Senado Federal</w:t>
            </w:r>
            <w:r w:rsidRPr="00576CEE">
              <w:rPr>
                <w:rFonts w:ascii="Book Antiqua" w:eastAsia="Times New Roman" w:hAnsi="Book Antiqua" w:cs="Times New Roman"/>
                <w:i/>
                <w:iCs/>
                <w:sz w:val="19"/>
                <w:szCs w:val="19"/>
                <w:lang w:eastAsia="pt-BR"/>
              </w:rPr>
              <w:t xml:space="preserve">, ou, </w:t>
            </w:r>
            <w:r w:rsidRPr="00576CEE">
              <w:rPr>
                <w:rFonts w:ascii="Book Antiqua" w:eastAsia="Times New Roman" w:hAnsi="Book Antiqua" w:cs="Times New Roman"/>
                <w:b/>
                <w:bCs/>
                <w:i/>
                <w:iCs/>
                <w:sz w:val="19"/>
                <w:szCs w:val="19"/>
                <w:highlight w:val="green"/>
                <w:lang w:eastAsia="pt-BR"/>
              </w:rPr>
              <w:t>ainda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de qualquer dos Tribunais Superiores da União</w:t>
            </w:r>
            <w:r w:rsidRPr="00576CEE">
              <w:rPr>
                <w:rFonts w:ascii="Book Antiqua" w:eastAsia="Times New Roman" w:hAnsi="Book Antiqua" w:cs="Times New Roman"/>
                <w:i/>
                <w:iCs/>
                <w:sz w:val="19"/>
                <w:szCs w:val="19"/>
                <w:lang w:eastAsia="pt-BR"/>
              </w:rPr>
              <w:t xml:space="preserve">. Jurisprudência. Doutrina. </w:t>
            </w:r>
            <w:r w:rsidRPr="000558E1">
              <w:rPr>
                <w:rFonts w:ascii="Book Antiqua" w:eastAsia="Times New Roman" w:hAnsi="Book Antiqua" w:cs="Times New Roman"/>
                <w:b/>
                <w:bCs/>
                <w:i/>
                <w:iCs/>
                <w:sz w:val="19"/>
                <w:szCs w:val="19"/>
                <w:highlight w:val="yellow"/>
                <w:lang w:eastAsia="pt-BR"/>
              </w:rPr>
              <w:t>NÃO CABE AÇÃO POPULAR CONTRA ATOS DE CONTEÚDO JURISDICIONAL</w:t>
            </w:r>
            <w:r w:rsidRPr="00576CEE">
              <w:rPr>
                <w:rFonts w:ascii="Book Antiqua" w:eastAsia="Times New Roman" w:hAnsi="Book Antiqua" w:cs="Times New Roman"/>
                <w:i/>
                <w:iCs/>
                <w:sz w:val="19"/>
                <w:szCs w:val="19"/>
                <w:lang w:eastAsia="pt-BR"/>
              </w:rPr>
              <w:t xml:space="preserve">. - Revela-se inadmissível o ajuizamento de ação popular em que se postule a desconstituição de ato de conteúdo jurisdicional (AO 672-DF, Rel. Min. CELSO DE MELLO).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 Doutrina. Jurisprudência. Tratando-se de ato de índole jurisdicional, cumpre considerar que este, ou ainda não se tornou definitivo - </w:t>
            </w:r>
            <w:r w:rsidRPr="00576CEE">
              <w:rPr>
                <w:rFonts w:ascii="Book Antiqua" w:eastAsia="Times New Roman" w:hAnsi="Book Antiqua" w:cs="Times New Roman"/>
                <w:i/>
                <w:iCs/>
                <w:sz w:val="19"/>
                <w:szCs w:val="19"/>
                <w:lang w:eastAsia="pt-BR"/>
              </w:rPr>
              <w:lastRenderedPageBreak/>
              <w:t>podendo, em tal situação, ser contestado mediante utilização dos recursos previstos na legislação processual -, ou, então, já transitou em julgado, hipótese em que, havendo decisão sobre o mérito da causa, expor-se-á à possibilidade de rescisão (CPC, art. 485)</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576CEE">
              <w:rPr>
                <w:rFonts w:ascii="Book Antiqua" w:eastAsia="Times New Roman" w:hAnsi="Book Antiqua" w:cs="Times New Roman"/>
                <w:sz w:val="19"/>
                <w:szCs w:val="19"/>
                <w:lang w:eastAsia="pt-BR"/>
              </w:rPr>
              <w:t>Pet 2018 AgR, Rel</w:t>
            </w:r>
            <w:r>
              <w:rPr>
                <w:rFonts w:ascii="Book Antiqua" w:eastAsia="Times New Roman" w:hAnsi="Book Antiqua" w:cs="Times New Roman"/>
                <w:sz w:val="19"/>
                <w:szCs w:val="19"/>
                <w:lang w:eastAsia="pt-BR"/>
              </w:rPr>
              <w:t>. Min.</w:t>
            </w:r>
            <w:r w:rsidRPr="00576CE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576C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76C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76C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 xml:space="preserve"> 22/08/00</w:t>
            </w:r>
            <w:r>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b/>
                <w:bCs/>
                <w:i/>
                <w:iCs/>
                <w:sz w:val="19"/>
                <w:szCs w:val="19"/>
                <w:lang w:eastAsia="pt-BR"/>
              </w:rPr>
              <w:t>#</w:t>
            </w:r>
            <w:r w:rsidR="0084109D" w:rsidRPr="00291D17">
              <w:rPr>
                <w:rFonts w:ascii="Book Antiqua" w:eastAsia="Times New Roman" w:hAnsi="Book Antiqua" w:cs="Times New Roman"/>
                <w:b/>
                <w:bCs/>
                <w:i/>
                <w:iCs/>
                <w:sz w:val="19"/>
                <w:szCs w:val="19"/>
                <w:highlight w:val="magenta"/>
                <w:lang w:eastAsia="pt-BR"/>
              </w:rPr>
              <w:t>DOD</w:t>
            </w:r>
            <w:r w:rsidR="0084109D">
              <w:rPr>
                <w:rFonts w:ascii="Book Antiqua" w:eastAsia="Times New Roman" w:hAnsi="Book Antiqua" w:cs="Times New Roman"/>
                <w:sz w:val="19"/>
                <w:szCs w:val="19"/>
                <w:lang w:eastAsia="pt-BR"/>
              </w:rPr>
              <w:t>: “</w:t>
            </w:r>
            <w:r w:rsidR="0084109D" w:rsidRPr="00291D17">
              <w:rPr>
                <w:rFonts w:ascii="Book Antiqua" w:eastAsia="Times New Roman" w:hAnsi="Book Antiqua" w:cs="Times New Roman"/>
                <w:b/>
                <w:bCs/>
                <w:i/>
                <w:iCs/>
                <w:sz w:val="19"/>
                <w:szCs w:val="19"/>
                <w:lang w:eastAsia="pt-BR"/>
              </w:rPr>
              <w:t>Determinado cidadão propôs “ação popular” contra a Presidente da República pedindo que ela fosse condenada à perda da função pública e à privação dos direitos políticos. A competência para julgar essa ação é do STF?</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NÃO. Em regra, o STF não possui competência originária para processar e julgar ação popular, ainda que ajuizada contra atos e/ou omissões do Presidente da República.</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A competência para julgar ação popular contra ato de qualquer autoridade, até mesmo do Presidente da República, é, via de regra, do juízo de 1º grau.</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t>STF. Plenário. Pet 5856 AgR, Rel. Min. Celso de Mello,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25/11/15 </w:t>
            </w:r>
            <w:r w:rsidR="0084109D" w:rsidRPr="005F4AE6">
              <w:rPr>
                <w:rFonts w:ascii="Book Antiqua" w:eastAsia="Times New Roman" w:hAnsi="Book Antiqua" w:cs="Times New Roman"/>
                <w:b/>
                <w:bCs/>
                <w:sz w:val="19"/>
                <w:szCs w:val="19"/>
                <w:lang w:eastAsia="pt-BR"/>
              </w:rPr>
              <w:t>(Info 811).</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No mesmo sentido:</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A jurisprudência é firme no sentido de que o STF não possui competência para julgar ação popular contra ato de qualquer autoridade.</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t>STF. Plenário. AO 2489 AgR, Rel. Min. Roberto Barroso,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29/06/20.</w:t>
            </w:r>
            <w:r w:rsidR="0084109D">
              <w:rPr>
                <w:rFonts w:ascii="Book Antiqua" w:eastAsia="Times New Roman" w:hAnsi="Book Antiqua" w:cs="Times New Roman"/>
                <w:sz w:val="19"/>
                <w:szCs w:val="19"/>
                <w:lang w:eastAsia="pt-BR"/>
              </w:rPr>
              <w:t xml:space="preserve"> (...) “</w:t>
            </w:r>
            <w:r w:rsidR="0084109D" w:rsidRPr="0084109D">
              <w:rPr>
                <w:rFonts w:ascii="Book Antiqua" w:eastAsia="Times New Roman" w:hAnsi="Book Antiqua" w:cs="Times New Roman"/>
                <w:b/>
                <w:bCs/>
                <w:i/>
                <w:iCs/>
                <w:sz w:val="19"/>
                <w:szCs w:val="19"/>
                <w:lang w:eastAsia="pt-BR"/>
              </w:rPr>
              <w:t>Não é da competência originária do STF conhecer de ações populares, ainda que o réu seja autoridade que tenha na Corte o seu foro por prerrogativa de função para os processos previstos na Constituição</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STF. Plenário. Pet 8504 AgR, Rel. Min. Rosa Weber,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19/12/19.</w:t>
            </w:r>
            <w:r w:rsidR="0084109D">
              <w:rPr>
                <w:rFonts w:ascii="Book Antiqua" w:eastAsia="Times New Roman" w:hAnsi="Book Antiqua" w:cs="Times New Roman"/>
                <w:sz w:val="19"/>
                <w:szCs w:val="19"/>
                <w:lang w:eastAsia="pt-BR"/>
              </w:rPr>
              <w:t xml:space="preserve"> (...) </w:t>
            </w:r>
            <w:r w:rsidR="0084109D" w:rsidRPr="00291D17">
              <w:rPr>
                <w:rFonts w:ascii="Book Antiqua" w:eastAsia="Times New Roman" w:hAnsi="Book Antiqua" w:cs="Times New Roman"/>
                <w:b/>
                <w:bCs/>
                <w:i/>
                <w:iCs/>
                <w:sz w:val="19"/>
                <w:szCs w:val="19"/>
                <w:highlight w:val="magenta"/>
                <w:lang w:eastAsia="pt-BR"/>
              </w:rPr>
              <w:t>EXCEÇÕES</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 xml:space="preserve">“É possível apontar quatro exceções a essa regra. Assim, compete ao STF julgar: </w:t>
            </w:r>
            <w:r w:rsidR="0084109D" w:rsidRPr="00DB7F86">
              <w:rPr>
                <w:rFonts w:ascii="Book Antiqua" w:eastAsia="Times New Roman" w:hAnsi="Book Antiqua" w:cs="Times New Roman"/>
                <w:b/>
                <w:bCs/>
                <w:i/>
                <w:iCs/>
                <w:sz w:val="19"/>
                <w:szCs w:val="19"/>
                <w:highlight w:val="magenta"/>
                <w:lang w:eastAsia="pt-BR"/>
              </w:rPr>
              <w:t>1)</w:t>
            </w:r>
            <w:r w:rsidR="0084109D" w:rsidRPr="00291D17">
              <w:rPr>
                <w:rFonts w:ascii="Book Antiqua" w:eastAsia="Times New Roman" w:hAnsi="Book Antiqua" w:cs="Times New Roman"/>
                <w:b/>
                <w:bCs/>
                <w:i/>
                <w:iCs/>
                <w:sz w:val="19"/>
                <w:szCs w:val="19"/>
                <w:lang w:eastAsia="pt-BR"/>
              </w:rPr>
              <w:t xml:space="preserve"> ação popular que envolva conflito federativo entre a União e os Estados, a União e o Distrito Federal, ou entre uns e outros, inclusive as respectivas entidades da administração indireta (art. 102, I, “f”, da CF/88); </w:t>
            </w:r>
            <w:r w:rsidR="0084109D" w:rsidRPr="00DB7F86">
              <w:rPr>
                <w:rFonts w:ascii="Book Antiqua" w:eastAsia="Times New Roman" w:hAnsi="Book Antiqua" w:cs="Times New Roman"/>
                <w:b/>
                <w:bCs/>
                <w:i/>
                <w:iCs/>
                <w:sz w:val="19"/>
                <w:szCs w:val="19"/>
                <w:highlight w:val="magenta"/>
                <w:lang w:eastAsia="pt-BR"/>
              </w:rPr>
              <w:t>2)</w:t>
            </w:r>
            <w:r w:rsidR="0084109D" w:rsidRPr="00291D17">
              <w:rPr>
                <w:rFonts w:ascii="Book Antiqua" w:eastAsia="Times New Roman" w:hAnsi="Book Antiqua" w:cs="Times New Roman"/>
                <w:b/>
                <w:bCs/>
                <w:i/>
                <w:iCs/>
                <w:sz w:val="19"/>
                <w:szCs w:val="19"/>
                <w:lang w:eastAsia="pt-BR"/>
              </w:rPr>
              <w:t xml:space="preserve"> ação popular em que todos os membros da magistratura sejam direta ou indiretamente interessados, e aquela em que mais da metade dos membros do tribunal de origem estejam impedidos ou sejam direta ou indiretamente interessados (art. 102, I, “n”, da CF/88); </w:t>
            </w:r>
            <w:r w:rsidR="0084109D" w:rsidRPr="00DB7F86">
              <w:rPr>
                <w:rFonts w:ascii="Book Antiqua" w:eastAsia="Times New Roman" w:hAnsi="Book Antiqua" w:cs="Times New Roman"/>
                <w:b/>
                <w:bCs/>
                <w:i/>
                <w:iCs/>
                <w:sz w:val="19"/>
                <w:szCs w:val="19"/>
                <w:highlight w:val="magenta"/>
                <w:lang w:eastAsia="pt-BR"/>
              </w:rPr>
              <w:t>3)</w:t>
            </w:r>
            <w:r w:rsidR="0084109D" w:rsidRPr="00291D17">
              <w:rPr>
                <w:rFonts w:ascii="Book Antiqua" w:eastAsia="Times New Roman" w:hAnsi="Book Antiqua" w:cs="Times New Roman"/>
                <w:b/>
                <w:bCs/>
                <w:i/>
                <w:iCs/>
                <w:sz w:val="19"/>
                <w:szCs w:val="19"/>
                <w:lang w:eastAsia="pt-BR"/>
              </w:rPr>
              <w:t xml:space="preserve"> ação popular proposta contra o Conselho Nacional de Justiça ou contra o Conselho Nacional do Ministério Público (art. 102, I, “r”, da CF/88). </w:t>
            </w:r>
            <w:r w:rsidR="0084109D" w:rsidRPr="00DB7F86">
              <w:rPr>
                <w:rFonts w:ascii="Book Antiqua" w:eastAsia="Times New Roman" w:hAnsi="Book Antiqua" w:cs="Times New Roman"/>
                <w:b/>
                <w:bCs/>
                <w:i/>
                <w:iCs/>
                <w:sz w:val="19"/>
                <w:szCs w:val="19"/>
                <w:highlight w:val="magenta"/>
                <w:lang w:eastAsia="pt-BR"/>
              </w:rPr>
              <w:t>4)</w:t>
            </w:r>
            <w:r w:rsidR="0084109D" w:rsidRPr="00291D17">
              <w:rPr>
                <w:rFonts w:ascii="Book Antiqua" w:eastAsia="Times New Roman" w:hAnsi="Book Antiqua" w:cs="Times New Roman"/>
                <w:b/>
                <w:bCs/>
                <w:i/>
                <w:iCs/>
                <w:sz w:val="19"/>
                <w:szCs w:val="19"/>
                <w:lang w:eastAsia="pt-BR"/>
              </w:rPr>
              <w:t xml:space="preserve"> ação popular cujo pedido seja próprio de mandado de segurança coletivo contra ato de Presidente da República, por força do art. 102, I, “d”, da CF/88.”</w:t>
            </w:r>
            <w:r w:rsidR="0084109D" w:rsidRPr="00291D17">
              <w:rPr>
                <w:rFonts w:ascii="Book Antiqua" w:eastAsia="Times New Roman" w:hAnsi="Book Antiqua" w:cs="Times New Roman"/>
                <w:sz w:val="19"/>
                <w:szCs w:val="19"/>
                <w:lang w:eastAsia="pt-BR"/>
              </w:rPr>
              <w:t xml:space="preserve"> STF. Plenário. Pet 8104 AgR, Rel. Min. Luiz Fux, </w:t>
            </w:r>
            <w:proofErr w:type="gramStart"/>
            <w:r w:rsidR="0084109D" w:rsidRPr="00291D17">
              <w:rPr>
                <w:rFonts w:ascii="Book Antiqua" w:eastAsia="Times New Roman" w:hAnsi="Book Antiqua" w:cs="Times New Roman"/>
                <w:sz w:val="19"/>
                <w:szCs w:val="19"/>
                <w:lang w:eastAsia="pt-BR"/>
              </w:rPr>
              <w:t>j</w:t>
            </w:r>
            <w:r w:rsidR="0084109D">
              <w:rPr>
                <w:rFonts w:ascii="Book Antiqua" w:eastAsia="Times New Roman" w:hAnsi="Book Antiqua" w:cs="Times New Roman"/>
                <w:sz w:val="19"/>
                <w:szCs w:val="19"/>
                <w:lang w:eastAsia="pt-BR"/>
              </w:rPr>
              <w:t>..</w:t>
            </w:r>
            <w:proofErr w:type="gramEnd"/>
            <w:r w:rsidR="0084109D" w:rsidRPr="00291D17">
              <w:rPr>
                <w:rFonts w:ascii="Book Antiqua" w:eastAsia="Times New Roman" w:hAnsi="Book Antiqua" w:cs="Times New Roman"/>
                <w:sz w:val="19"/>
                <w:szCs w:val="19"/>
                <w:lang w:eastAsia="pt-BR"/>
              </w:rPr>
              <w:t xml:space="preserve"> 06/12/19.</w:t>
            </w:r>
            <w:r w:rsidR="008410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relação</w:t>
            </w:r>
            <w:r w:rsidRPr="001C365A">
              <w:rPr>
                <w:rFonts w:ascii="Book Antiqua" w:eastAsia="Times New Roman" w:hAnsi="Book Antiqua" w:cs="Times New Roman"/>
                <w:sz w:val="19"/>
                <w:szCs w:val="19"/>
                <w:lang w:eastAsia="pt-BR"/>
              </w:rPr>
              <w:t xml:space="preserve"> à ação popular, Pedro Lenza explica que </w:t>
            </w:r>
            <w:r w:rsidRPr="001C365A">
              <w:rPr>
                <w:rFonts w:ascii="Book Antiqua" w:eastAsia="Times New Roman" w:hAnsi="Book Antiqua" w:cs="Times New Roman"/>
                <w:i/>
                <w:iCs/>
                <w:sz w:val="19"/>
                <w:szCs w:val="19"/>
                <w:lang w:eastAsia="pt-BR"/>
              </w:rPr>
              <w:t>“</w:t>
            </w:r>
            <w:r w:rsidRPr="00576CEE">
              <w:rPr>
                <w:rFonts w:ascii="Book Antiqua" w:eastAsia="Times New Roman" w:hAnsi="Book Antiqua" w:cs="Times New Roman"/>
                <w:b/>
                <w:bCs/>
                <w:i/>
                <w:iCs/>
                <w:sz w:val="19"/>
                <w:szCs w:val="19"/>
                <w:highlight w:val="yellow"/>
                <w:lang w:eastAsia="pt-BR"/>
              </w:rPr>
              <w:t>as regras de competência dependerão da origem do ato ou omissão a serem impugnados</w:t>
            </w:r>
            <w:r w:rsidRPr="001C365A">
              <w:rPr>
                <w:rFonts w:ascii="Book Antiqua" w:eastAsia="Times New Roman" w:hAnsi="Book Antiqua" w:cs="Times New Roman"/>
                <w:i/>
                <w:iCs/>
                <w:sz w:val="19"/>
                <w:szCs w:val="19"/>
                <w:lang w:eastAsia="pt-BR"/>
              </w:rPr>
              <w:t>. Para exemplificar, se o patrimônio lesado for da União, competente será a Justiça Federal e assim por diante. Cabe alertar que a competência para julgar ação popular contra ato de qualquer autoridade, até mesmo do Presidente da República é, em regra, do juízo competente de primeiro grau [...] pode ocorrer que, fugindo à regra geral da competência do juízo de primeiro grau, caracterize-se a competência originária do STF para o julgamento da ação popular, como nas hipóteses das alíneas f e n do art. 102, I, da CF.”</w:t>
            </w:r>
            <w:r w:rsidRPr="001C365A">
              <w:rPr>
                <w:rFonts w:ascii="Book Antiqua" w:eastAsia="Times New Roman" w:hAnsi="Book Antiqua" w:cs="Times New Roman"/>
                <w:sz w:val="19"/>
                <w:szCs w:val="19"/>
                <w:lang w:eastAsia="pt-BR"/>
              </w:rPr>
              <w:t xml:space="preserve"> (LENZA, 2013, p. 1136).</w:t>
            </w:r>
            <w:r w:rsidR="00291D1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D5C9C" w14:paraId="29FC9E7E" w14:textId="77777777" w:rsidTr="00220EEE">
              <w:tc>
                <w:tcPr>
                  <w:tcW w:w="8268" w:type="dxa"/>
                  <w:shd w:val="clear" w:color="auto" w:fill="FFFFFF" w:themeFill="background1"/>
                </w:tcPr>
                <w:p w14:paraId="5ACA9D2D" w14:textId="77777777" w:rsidR="003D5C9C" w:rsidRPr="00170B42" w:rsidRDefault="003D5C9C" w:rsidP="00220EEE">
                  <w:pPr>
                    <w:jc w:val="both"/>
                    <w:rPr>
                      <w:rFonts w:ascii="Book Antiqua" w:eastAsia="Times New Roman" w:hAnsi="Book Antiqua" w:cs="Times New Roman"/>
                      <w:b/>
                      <w:bCs/>
                      <w:sz w:val="19"/>
                      <w:szCs w:val="19"/>
                      <w:lang w:eastAsia="pt-BR"/>
                    </w:rPr>
                  </w:pPr>
                  <w:r w:rsidRPr="00576CEE">
                    <w:rPr>
                      <w:rFonts w:ascii="Book Antiqua" w:eastAsia="Times New Roman" w:hAnsi="Book Antiqua" w:cs="Times New Roman"/>
                      <w:b/>
                      <w:bCs/>
                      <w:sz w:val="18"/>
                      <w:szCs w:val="18"/>
                      <w:lang w:eastAsia="pt-BR"/>
                    </w:rPr>
                    <w:t>(</w:t>
                  </w:r>
                  <w:r w:rsidRPr="00170B42">
                    <w:rPr>
                      <w:rFonts w:ascii="Book Antiqua" w:eastAsia="Times New Roman" w:hAnsi="Book Antiqua" w:cs="Times New Roman"/>
                      <w:b/>
                      <w:bCs/>
                      <w:sz w:val="18"/>
                      <w:szCs w:val="18"/>
                      <w:highlight w:val="yellow"/>
                      <w:lang w:eastAsia="pt-BR"/>
                    </w:rPr>
                    <w:t>TRF4-2016</w:t>
                  </w:r>
                  <w:r w:rsidRPr="00576CEE">
                    <w:rPr>
                      <w:rFonts w:ascii="Book Antiqua" w:eastAsia="Times New Roman" w:hAnsi="Book Antiqua" w:cs="Times New Roman"/>
                      <w:b/>
                      <w:bCs/>
                      <w:sz w:val="18"/>
                      <w:szCs w:val="18"/>
                      <w:lang w:eastAsia="pt-BR"/>
                    </w:rPr>
                    <w:t>)</w:t>
                  </w:r>
                  <w:r w:rsidRPr="00576CEE">
                    <w:rPr>
                      <w:rFonts w:ascii="Book Antiqua" w:eastAsia="Times New Roman" w:hAnsi="Book Antiqua" w:cs="Times New Roman"/>
                      <w:sz w:val="18"/>
                      <w:szCs w:val="18"/>
                      <w:lang w:eastAsia="pt-BR"/>
                    </w:rPr>
                    <w:t xml:space="preserve">: Assinale a alternativa correta: O </w:t>
                  </w:r>
                  <w:r>
                    <w:rPr>
                      <w:rFonts w:ascii="Book Antiqua" w:eastAsia="Times New Roman" w:hAnsi="Book Antiqua" w:cs="Times New Roman"/>
                      <w:sz w:val="18"/>
                      <w:szCs w:val="18"/>
                      <w:lang w:eastAsia="pt-BR"/>
                    </w:rPr>
                    <w:t>STF</w:t>
                  </w:r>
                  <w:r w:rsidRPr="00576CEE">
                    <w:rPr>
                      <w:rFonts w:ascii="Book Antiqua" w:eastAsia="Times New Roman" w:hAnsi="Book Antiqua" w:cs="Times New Roman"/>
                      <w:sz w:val="18"/>
                      <w:szCs w:val="18"/>
                      <w:lang w:eastAsia="pt-BR"/>
                    </w:rPr>
                    <w:t>, por ausência de previsão constitucional, não dispõe de competência originária para processar e julgar ação popular promovida contra qualquer órgão ou autoridade da República, mesmo que o ato hostilizado tenha emanado do próprio Presidente da República, ou das Mesas da Câmara dos Deputados ou do Senado Federal, ou ainda de qualquer dos Tribunais Superiores da União.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Doutr. e Jurisprud.</w:t>
                  </w:r>
                </w:p>
              </w:tc>
            </w:tr>
          </w:tbl>
          <w:p w14:paraId="5B5904C4" w14:textId="08A233BC" w:rsidR="003D5C9C" w:rsidRDefault="003D5C9C" w:rsidP="00220EEE">
            <w:pPr>
              <w:jc w:val="both"/>
              <w:rPr>
                <w:rFonts w:ascii="Book Antiqua" w:eastAsia="Times New Roman" w:hAnsi="Book Antiqua" w:cs="Times New Roman"/>
                <w:sz w:val="19"/>
                <w:szCs w:val="19"/>
                <w:lang w:eastAsia="pt-BR"/>
              </w:rPr>
            </w:pPr>
          </w:p>
          <w:p w14:paraId="0725392D" w14:textId="2E0CE6CF" w:rsidR="003D5C9C" w:rsidRPr="00C826B8" w:rsidRDefault="00C826B8" w:rsidP="00220EE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26B8">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Sobre a ação popular, é correto afirmar que:</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conforme a origem do ato impugnado, é competente para conhecer e julgar a ação popular o juiz que, de acordo com a organização judiciária de cada Estado, o for para as causas que interessem à União, ao Distrito Federal, ao Estado ou ao Município.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LAP.</w:t>
            </w:r>
          </w:p>
        </w:tc>
      </w:tr>
    </w:tbl>
    <w:p w14:paraId="329303B4" w14:textId="4F40860D"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Para fins de competência</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equiparam-se</w:t>
      </w:r>
      <w:r w:rsidRPr="00584DBA">
        <w:rPr>
          <w:rFonts w:ascii="Book Antiqua" w:eastAsia="Times New Roman" w:hAnsi="Book Antiqua" w:cs="Times New Roman"/>
          <w:b/>
          <w:sz w:val="19"/>
          <w:szCs w:val="19"/>
          <w:lang w:eastAsia="pt-BR"/>
        </w:rPr>
        <w:t xml:space="preserve"> atos da União, do Distrito Federal, do Estado ou dos Municípios os atos das pessoas criadas ou mantidas por essas pessoas jurídicas de direito público, </w:t>
      </w:r>
      <w:r w:rsidRPr="00584DBA">
        <w:rPr>
          <w:rFonts w:ascii="Book Antiqua" w:eastAsia="Times New Roman" w:hAnsi="Book Antiqua" w:cs="Times New Roman"/>
          <w:b/>
          <w:sz w:val="19"/>
          <w:szCs w:val="19"/>
          <w:highlight w:val="yellow"/>
          <w:lang w:eastAsia="pt-BR"/>
        </w:rPr>
        <w:t>bem como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cyan"/>
          <w:lang w:eastAsia="pt-BR"/>
        </w:rPr>
        <w:t>os atos das sociedades de que elas sejam acionistas</w:t>
      </w:r>
      <w:r w:rsidRPr="00584DBA">
        <w:rPr>
          <w:rFonts w:ascii="Book Antiqua" w:eastAsia="Times New Roman" w:hAnsi="Book Antiqua" w:cs="Times New Roman"/>
          <w:b/>
          <w:sz w:val="19"/>
          <w:szCs w:val="19"/>
          <w:lang w:eastAsia="pt-BR"/>
        </w:rPr>
        <w:t xml:space="preserve"> e os das pessoas ou entidades por elas subvencionadas ou em relação às quais tenham interesse patrimonial</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D457AD" w:rsidRPr="00272E4B">
        <w:rPr>
          <w:rFonts w:ascii="Book Antiqua" w:hAnsi="Book Antiqua"/>
          <w:b/>
          <w:color w:val="FF0000"/>
          <w:sz w:val="16"/>
          <w:szCs w:val="16"/>
          <w:u w:val="single"/>
        </w:rPr>
        <w:t>(PGERO-2011)</w:t>
      </w:r>
      <w:r w:rsidR="001E084D" w:rsidRPr="00272E4B">
        <w:rPr>
          <w:rFonts w:ascii="Book Antiqua" w:hAnsi="Book Antiqua"/>
          <w:b/>
          <w:color w:val="FF0000"/>
          <w:sz w:val="16"/>
          <w:szCs w:val="16"/>
        </w:rPr>
        <w:t xml:space="preserve"> </w:t>
      </w:r>
      <w:r w:rsidR="001E084D" w:rsidRPr="00272E4B">
        <w:rPr>
          <w:rFonts w:ascii="Book Antiqua" w:eastAsia="Times New Roman" w:hAnsi="Book Antiqua" w:cs="Times New Roman"/>
          <w:b/>
          <w:color w:val="FF0000"/>
          <w:sz w:val="16"/>
          <w:szCs w:val="16"/>
          <w:u w:val="single"/>
          <w:lang w:eastAsia="pt-BR"/>
        </w:rPr>
        <w:t>(PGEMS-2021)</w:t>
      </w:r>
    </w:p>
    <w:p w14:paraId="4D01D134" w14:textId="3AD32438"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magenta"/>
          <w:lang w:eastAsia="pt-BR"/>
        </w:rPr>
        <w:t>§ 2º</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sz w:val="19"/>
          <w:szCs w:val="19"/>
          <w:highlight w:val="cyan"/>
          <w:lang w:eastAsia="pt-BR"/>
        </w:rPr>
        <w:t>o pleito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à </w:t>
      </w:r>
      <w:r w:rsidRPr="00584DBA">
        <w:rPr>
          <w:rFonts w:ascii="Book Antiqua" w:eastAsia="Times New Roman" w:hAnsi="Book Antiqua" w:cs="Times New Roman"/>
          <w:b/>
          <w:sz w:val="19"/>
          <w:szCs w:val="19"/>
          <w:highlight w:val="yellow"/>
          <w:lang w:eastAsia="pt-BR"/>
        </w:rPr>
        <w:t>União</w:t>
      </w:r>
      <w:r w:rsidRPr="00584DBA">
        <w:rPr>
          <w:rFonts w:ascii="Book Antiqua" w:eastAsia="Times New Roman" w:hAnsi="Book Antiqua" w:cs="Times New Roman"/>
          <w:b/>
          <w:sz w:val="19"/>
          <w:szCs w:val="19"/>
          <w:lang w:eastAsia="pt-BR"/>
        </w:rPr>
        <w:t xml:space="preserve"> e a </w:t>
      </w:r>
      <w:r w:rsidRPr="00584DBA">
        <w:rPr>
          <w:rFonts w:ascii="Book Antiqua" w:eastAsia="Times New Roman" w:hAnsi="Book Antiqua" w:cs="Times New Roman"/>
          <w:b/>
          <w:sz w:val="19"/>
          <w:szCs w:val="19"/>
          <w:highlight w:val="yellow"/>
          <w:lang w:eastAsia="pt-BR"/>
        </w:rPr>
        <w:t xml:space="preserve">qualquer </w:t>
      </w:r>
      <w:proofErr w:type="gramStart"/>
      <w:r w:rsidRPr="00584DBA">
        <w:rPr>
          <w:rFonts w:ascii="Book Antiqua" w:eastAsia="Times New Roman" w:hAnsi="Book Antiqua" w:cs="Times New Roman"/>
          <w:b/>
          <w:sz w:val="19"/>
          <w:szCs w:val="19"/>
          <w:highlight w:val="yellow"/>
          <w:lang w:eastAsia="pt-BR"/>
        </w:rPr>
        <w:t>outra pessoas</w:t>
      </w:r>
      <w:proofErr w:type="gramEnd"/>
      <w:r w:rsidRPr="00584DBA">
        <w:rPr>
          <w:rFonts w:ascii="Book Antiqua" w:eastAsia="Times New Roman" w:hAnsi="Book Antiqua" w:cs="Times New Roman"/>
          <w:b/>
          <w:sz w:val="19"/>
          <w:szCs w:val="19"/>
          <w:lang w:eastAsia="pt-BR"/>
        </w:rPr>
        <w:t xml:space="preserve"> ou </w:t>
      </w:r>
      <w:r w:rsidRPr="00584DBA">
        <w:rPr>
          <w:rFonts w:ascii="Book Antiqua" w:eastAsia="Times New Roman" w:hAnsi="Book Antiqua" w:cs="Times New Roman"/>
          <w:b/>
          <w:sz w:val="19"/>
          <w:szCs w:val="19"/>
          <w:highlight w:val="yellow"/>
          <w:lang w:eastAsia="pt-BR"/>
        </w:rPr>
        <w:t>entidade</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da União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ao </w:t>
      </w:r>
      <w:r w:rsidRPr="00584DBA">
        <w:rPr>
          <w:rFonts w:ascii="Book Antiqua" w:eastAsia="Times New Roman" w:hAnsi="Book Antiqua" w:cs="Times New Roman"/>
          <w:b/>
          <w:sz w:val="19"/>
          <w:szCs w:val="19"/>
          <w:highlight w:val="yellow"/>
          <w:lang w:eastAsia="pt-BR"/>
        </w:rPr>
        <w:t>Estado</w:t>
      </w:r>
      <w:r w:rsidRPr="00584DBA">
        <w:rPr>
          <w:rFonts w:ascii="Book Antiqua" w:eastAsia="Times New Roman" w:hAnsi="Book Antiqua" w:cs="Times New Roman"/>
          <w:b/>
          <w:sz w:val="19"/>
          <w:szCs w:val="19"/>
          <w:lang w:eastAsia="pt-BR"/>
        </w:rPr>
        <w:t xml:space="preserve"> e ao </w:t>
      </w:r>
      <w:r w:rsidRPr="00584DBA">
        <w:rPr>
          <w:rFonts w:ascii="Book Antiqua" w:eastAsia="Times New Roman" w:hAnsi="Book Antiqua" w:cs="Times New Roman"/>
          <w:b/>
          <w:sz w:val="19"/>
          <w:szCs w:val="19"/>
          <w:highlight w:val="yellow"/>
          <w:lang w:eastAsia="pt-BR"/>
        </w:rPr>
        <w:t>Município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do Estado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F16D7E" w:rsidRPr="00272E4B">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59C3964D" w14:textId="0670C5FD" w:rsidR="009A4A79" w:rsidRPr="001E3149"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1E3149">
        <w:rPr>
          <w:rFonts w:ascii="Book Antiqua" w:eastAsia="Times New Roman" w:hAnsi="Book Antiqua" w:cs="Times New Roman"/>
          <w:b/>
          <w:bCs/>
          <w:sz w:val="19"/>
          <w:szCs w:val="19"/>
          <w:lang w:eastAsia="pt-BR"/>
        </w:rPr>
        <w:t xml:space="preserve">A </w:t>
      </w:r>
      <w:r w:rsidRPr="001E3149">
        <w:rPr>
          <w:rFonts w:ascii="Book Antiqua" w:eastAsia="Times New Roman" w:hAnsi="Book Antiqua" w:cs="Times New Roman"/>
          <w:b/>
          <w:bCs/>
          <w:sz w:val="19"/>
          <w:szCs w:val="19"/>
          <w:highlight w:val="yellow"/>
          <w:lang w:eastAsia="pt-BR"/>
        </w:rPr>
        <w:t>propositura da ação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caps/>
          <w:sz w:val="19"/>
          <w:szCs w:val="19"/>
          <w:highlight w:val="green"/>
          <w:lang w:eastAsia="pt-BR"/>
        </w:rPr>
        <w:t>prevenirá</w:t>
      </w:r>
      <w:r w:rsidRPr="001E3149">
        <w:rPr>
          <w:rFonts w:ascii="Book Antiqua" w:eastAsia="Times New Roman" w:hAnsi="Book Antiqua" w:cs="Times New Roman"/>
          <w:b/>
          <w:bCs/>
          <w:sz w:val="19"/>
          <w:szCs w:val="19"/>
          <w:lang w:eastAsia="pt-BR"/>
        </w:rPr>
        <w:t xml:space="preserve"> a </w:t>
      </w:r>
      <w:r w:rsidRPr="001E3149">
        <w:rPr>
          <w:rFonts w:ascii="Book Antiqua" w:eastAsia="Times New Roman" w:hAnsi="Book Antiqua" w:cs="Times New Roman"/>
          <w:b/>
          <w:bCs/>
          <w:sz w:val="19"/>
          <w:szCs w:val="19"/>
          <w:highlight w:val="yellow"/>
          <w:lang w:eastAsia="pt-BR"/>
        </w:rPr>
        <w:t>jurisdição do juízo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para todas as ações</w:t>
      </w:r>
      <w:r w:rsidRPr="001E3149">
        <w:rPr>
          <w:rFonts w:ascii="Book Antiqua" w:eastAsia="Times New Roman" w:hAnsi="Book Antiqua" w:cs="Times New Roman"/>
          <w:b/>
          <w:bCs/>
          <w:sz w:val="19"/>
          <w:szCs w:val="19"/>
          <w:lang w:eastAsia="pt-BR"/>
        </w:rPr>
        <w:t xml:space="preserve">, que </w:t>
      </w:r>
      <w:r w:rsidRPr="001E3149">
        <w:rPr>
          <w:rFonts w:ascii="Book Antiqua" w:eastAsia="Times New Roman" w:hAnsi="Book Antiqua" w:cs="Times New Roman"/>
          <w:b/>
          <w:bCs/>
          <w:caps/>
          <w:sz w:val="19"/>
          <w:szCs w:val="19"/>
          <w:highlight w:val="green"/>
          <w:lang w:eastAsia="pt-BR"/>
        </w:rPr>
        <w:t>forem</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posteriormente intentadas</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yellow"/>
          <w:lang w:eastAsia="pt-BR"/>
        </w:rPr>
        <w:t>contra as mesmas partes</w:t>
      </w:r>
      <w:r w:rsidRPr="001E3149">
        <w:rPr>
          <w:rFonts w:ascii="Book Antiqua" w:eastAsia="Times New Roman" w:hAnsi="Book Antiqua" w:cs="Times New Roman"/>
          <w:b/>
          <w:bCs/>
          <w:sz w:val="19"/>
          <w:szCs w:val="19"/>
          <w:lang w:eastAsia="pt-BR"/>
        </w:rPr>
        <w:t xml:space="preserve"> e </w:t>
      </w:r>
      <w:r w:rsidRPr="001E3149">
        <w:rPr>
          <w:rFonts w:ascii="Book Antiqua" w:eastAsia="Times New Roman" w:hAnsi="Book Antiqua" w:cs="Times New Roman"/>
          <w:b/>
          <w:bCs/>
          <w:sz w:val="19"/>
          <w:szCs w:val="19"/>
          <w:highlight w:val="yellow"/>
          <w:lang w:eastAsia="pt-BR"/>
        </w:rPr>
        <w:t>sob os mesmos fundamentos</w:t>
      </w:r>
      <w:r w:rsidRPr="00272E4B">
        <w:rPr>
          <w:rFonts w:ascii="Book Antiqua" w:eastAsia="Times New Roman" w:hAnsi="Book Antiqua" w:cs="Times New Roman"/>
          <w:sz w:val="18"/>
          <w:szCs w:val="18"/>
          <w:lang w:eastAsia="pt-BR"/>
        </w:rPr>
        <w:t>.</w:t>
      </w:r>
      <w:r w:rsidR="00584DBA" w:rsidRPr="00272E4B">
        <w:rPr>
          <w:rFonts w:ascii="Book Antiqua" w:eastAsia="Times New Roman" w:hAnsi="Book Antiqua" w:cs="Times New Roman"/>
          <w:sz w:val="18"/>
          <w:szCs w:val="18"/>
          <w:lang w:eastAsia="pt-BR"/>
        </w:rPr>
        <w:t xml:space="preserve"> </w:t>
      </w:r>
      <w:r w:rsidR="00584DBA" w:rsidRPr="00272E4B">
        <w:rPr>
          <w:rFonts w:ascii="Book Antiqua" w:hAnsi="Book Antiqua"/>
          <w:b/>
          <w:color w:val="FF0000"/>
          <w:sz w:val="16"/>
          <w:szCs w:val="16"/>
          <w:u w:val="single"/>
        </w:rPr>
        <w:t>(PGESE-2005)</w:t>
      </w:r>
      <w:r w:rsidR="00EC3077" w:rsidRPr="00272E4B">
        <w:rPr>
          <w:rFonts w:ascii="Book Antiqua" w:eastAsia="Times New Roman" w:hAnsi="Book Antiqua" w:cs="Times New Roman"/>
          <w:sz w:val="18"/>
          <w:szCs w:val="18"/>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6E024E" w:rsidRPr="00272E4B">
        <w:rPr>
          <w:rFonts w:ascii="Book Antiqua" w:eastAsia="Times New Roman" w:hAnsi="Book Antiqua" w:cs="Times New Roman"/>
          <w:b/>
          <w:color w:val="FF0000"/>
          <w:sz w:val="16"/>
          <w:szCs w:val="16"/>
          <w:lang w:eastAsia="pt-BR"/>
        </w:rPr>
        <w:t xml:space="preserve"> </w:t>
      </w:r>
      <w:r w:rsidR="006E024E" w:rsidRPr="00272E4B">
        <w:rPr>
          <w:rFonts w:ascii="Book Antiqua" w:eastAsia="Times New Roman" w:hAnsi="Book Antiqua" w:cs="Times New Roman"/>
          <w:b/>
          <w:color w:val="FF0000"/>
          <w:sz w:val="16"/>
          <w:szCs w:val="16"/>
          <w:u w:val="single"/>
          <w:lang w:eastAsia="pt-BR"/>
        </w:rPr>
        <w:t>(MPSC-2012)</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ED290D">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r w:rsidR="001E3149">
        <w:rPr>
          <w:rFonts w:ascii="Book Antiqua" w:eastAsia="Times New Roman" w:hAnsi="Book Antiqua" w:cs="Times New Roman"/>
          <w:b/>
          <w:color w:val="FF0000"/>
          <w:sz w:val="16"/>
          <w:szCs w:val="16"/>
          <w:lang w:eastAsia="pt-BR"/>
        </w:rPr>
        <w:t xml:space="preserve"> </w:t>
      </w:r>
      <w:r w:rsidR="001E3149">
        <w:rPr>
          <w:rFonts w:ascii="Book Antiqua" w:hAnsi="Book Antiqua" w:cs="Arial"/>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B454307" w14:textId="77777777" w:rsidTr="00A23199">
        <w:tc>
          <w:tcPr>
            <w:tcW w:w="8494" w:type="dxa"/>
            <w:shd w:val="clear" w:color="auto" w:fill="CCFFFF"/>
          </w:tcPr>
          <w:p w14:paraId="3F69DCB8" w14:textId="77777777" w:rsidR="00F76017" w:rsidRPr="001C365A" w:rsidRDefault="00F76017"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PGESE-2005-FCC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a propositura da ação popular previne a competência do juízo para todas as ações posteriores que tiverem os mesmos fundamentos.  </w:t>
            </w:r>
            <w:r w:rsidRPr="001C365A">
              <w:rPr>
                <w:rFonts w:ascii="Book Antiqua" w:eastAsia="Times New Roman" w:hAnsi="Book Antiqua" w:cs="Times New Roman"/>
                <w:b/>
                <w:sz w:val="19"/>
                <w:szCs w:val="19"/>
                <w:lang w:eastAsia="pt-BR"/>
              </w:rPr>
              <w:t>BL: art. 5º, §3º, LAP.</w:t>
            </w:r>
          </w:p>
        </w:tc>
      </w:tr>
    </w:tbl>
    <w:p w14:paraId="0B2948A0" w14:textId="2AED2D73" w:rsidR="009A4A79" w:rsidRPr="00ED290D" w:rsidRDefault="009A4A79" w:rsidP="009A4A79">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sz w:val="19"/>
          <w:szCs w:val="19"/>
          <w:lang w:eastAsia="pt-BR"/>
        </w:rPr>
        <w:t xml:space="preserve">        </w:t>
      </w:r>
      <w:bookmarkStart w:id="34" w:name="art5§4"/>
      <w:bookmarkEnd w:id="34"/>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Na defesa do patrimônio público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caberá</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suspensão liminar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do ato lesivo impugnado</w:t>
      </w:r>
      <w:r w:rsidRPr="00272E4B">
        <w:rPr>
          <w:rFonts w:ascii="Book Antiqua" w:eastAsia="Times New Roman" w:hAnsi="Book Antiqua" w:cs="Times New Roman"/>
          <w:sz w:val="18"/>
          <w:szCs w:val="18"/>
          <w:lang w:eastAsia="pt-BR"/>
        </w:rPr>
        <w:t xml:space="preserve">. </w:t>
      </w:r>
      <w:hyperlink r:id="rId13" w:anchor="art34" w:history="1">
        <w:r w:rsidRPr="00272E4B">
          <w:rPr>
            <w:rFonts w:ascii="Book Antiqua" w:eastAsia="Times New Roman" w:hAnsi="Book Antiqua" w:cs="Times New Roman"/>
            <w:color w:val="0000FF"/>
            <w:sz w:val="16"/>
            <w:szCs w:val="16"/>
            <w:u w:val="single"/>
            <w:lang w:eastAsia="pt-BR"/>
          </w:rPr>
          <w:t>(Incluído pela Lei nº 6.513, de 1977)</w:t>
        </w:r>
      </w:hyperlink>
      <w:r w:rsidR="0067287F" w:rsidRPr="00272E4B">
        <w:rPr>
          <w:rFonts w:ascii="Book Antiqua" w:eastAsia="Times New Roman" w:hAnsi="Book Antiqua" w:cs="Times New Roman"/>
          <w:color w:val="0000FF"/>
          <w:sz w:val="16"/>
          <w:szCs w:val="16"/>
          <w:lang w:eastAsia="pt-BR"/>
        </w:rPr>
        <w:t xml:space="preserve"> </w:t>
      </w:r>
      <w:r w:rsidR="0067287F" w:rsidRPr="00272E4B">
        <w:rPr>
          <w:rFonts w:ascii="Book Antiqua" w:eastAsia="Times New Roman" w:hAnsi="Book Antiqua" w:cs="Times New Roman"/>
          <w:b/>
          <w:color w:val="FF0000"/>
          <w:sz w:val="16"/>
          <w:szCs w:val="16"/>
          <w:u w:val="single"/>
          <w:lang w:eastAsia="pt-BR"/>
        </w:rPr>
        <w:t>(TCEMG-2005)</w:t>
      </w:r>
      <w:r w:rsidR="007D33B7" w:rsidRPr="00272E4B">
        <w:rPr>
          <w:rFonts w:ascii="Book Antiqua" w:eastAsia="Times New Roman" w:hAnsi="Book Antiqua" w:cs="Times New Roman"/>
          <w:color w:val="0000FF"/>
          <w:sz w:val="16"/>
          <w:szCs w:val="16"/>
          <w:lang w:eastAsia="pt-BR"/>
        </w:rPr>
        <w:t xml:space="preserve"> </w:t>
      </w:r>
      <w:r w:rsidR="0088443B" w:rsidRPr="00272E4B">
        <w:rPr>
          <w:rFonts w:ascii="Book Antiqua" w:eastAsia="Times New Roman" w:hAnsi="Book Antiqua" w:cs="Times New Roman"/>
          <w:b/>
          <w:color w:val="FF0000"/>
          <w:sz w:val="16"/>
          <w:szCs w:val="16"/>
          <w:u w:val="single"/>
          <w:lang w:eastAsia="pt-BR"/>
        </w:rPr>
        <w:t>(DPEPI-2009)</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F51218" w:rsidRPr="00272E4B">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4A1CC2" w:rsidRPr="001C365A" w14:paraId="646CFCED" w14:textId="77777777" w:rsidTr="00A23199">
        <w:tc>
          <w:tcPr>
            <w:tcW w:w="8494" w:type="dxa"/>
            <w:shd w:val="clear" w:color="auto" w:fill="CCFFFF"/>
          </w:tcPr>
          <w:p w14:paraId="49D3D6E0" w14:textId="77777777" w:rsidR="004A1CC2" w:rsidRPr="001C365A" w:rsidRDefault="004A1CC2" w:rsidP="004A1CC2">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lastRenderedPageBreak/>
              <w:t>(</w:t>
            </w:r>
            <w:r w:rsidRPr="001C365A">
              <w:rPr>
                <w:rFonts w:ascii="Book Antiqua" w:eastAsia="Times New Roman" w:hAnsi="Book Antiqua" w:cs="Times New Roman"/>
                <w:b/>
                <w:sz w:val="19"/>
                <w:szCs w:val="19"/>
                <w:highlight w:val="yellow"/>
                <w:lang w:eastAsia="pt-BR"/>
              </w:rPr>
              <w:t>TCEMG-2005-FCC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A ação popular, segundo a Lei n. 4.717/65,</w:t>
            </w:r>
            <w:r w:rsidRPr="001C365A">
              <w:rPr>
                <w:sz w:val="19"/>
                <w:szCs w:val="19"/>
              </w:rPr>
              <w:t xml:space="preserve"> </w:t>
            </w:r>
            <w:r w:rsidRPr="001C365A">
              <w:rPr>
                <w:rFonts w:ascii="Book Antiqua" w:eastAsia="Times New Roman" w:hAnsi="Book Antiqua" w:cs="Times New Roman"/>
                <w:sz w:val="19"/>
                <w:szCs w:val="19"/>
                <w:lang w:eastAsia="pt-BR"/>
              </w:rPr>
              <w:t xml:space="preserve">possibilita a suspensão liminar do ato lesivo impugnado, na defesa do interesse público. </w:t>
            </w:r>
            <w:r w:rsidRPr="001C365A">
              <w:rPr>
                <w:rFonts w:ascii="Book Antiqua" w:eastAsia="Times New Roman" w:hAnsi="Book Antiqua" w:cs="Times New Roman"/>
                <w:b/>
                <w:sz w:val="19"/>
                <w:szCs w:val="19"/>
                <w:lang w:eastAsia="pt-BR"/>
              </w:rPr>
              <w:t>BL: art. 5º, §4º, LAP.</w:t>
            </w:r>
          </w:p>
          <w:p w14:paraId="5EE7246B" w14:textId="19448649" w:rsidR="005A7AFC" w:rsidRPr="001C365A" w:rsidRDefault="0089685A" w:rsidP="004A1CC2">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5A7AFC" w:rsidRPr="001C365A">
              <w:rPr>
                <w:rFonts w:ascii="Book Antiqua" w:eastAsia="Times New Roman" w:hAnsi="Book Antiqua" w:cs="Times New Roman"/>
                <w:sz w:val="19"/>
                <w:szCs w:val="19"/>
                <w:lang w:eastAsia="pt-BR"/>
              </w:rPr>
              <w:t xml:space="preserve"> Desde a Lei 6.513/77, é cabível liminar em ação popular, que acabou com a polêmica, inserindo o §4º no art. 5º da Lei de Ação Popular.</w:t>
            </w:r>
          </w:p>
        </w:tc>
      </w:tr>
    </w:tbl>
    <w:p w14:paraId="44300B0E"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DOS SUJEITOS PASSIVOS DA AÇÃO E DOS ASSISTENTES</w:t>
      </w:r>
    </w:p>
    <w:p w14:paraId="0224F4B4" w14:textId="39DF4316"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6º</w:t>
      </w:r>
      <w:r w:rsidRPr="001C365A">
        <w:rPr>
          <w:rFonts w:ascii="Book Antiqua" w:eastAsia="Times New Roman" w:hAnsi="Book Antiqua" w:cs="Times New Roman"/>
          <w:sz w:val="19"/>
          <w:szCs w:val="19"/>
          <w:lang w:eastAsia="pt-BR"/>
        </w:rPr>
        <w:t xml:space="preserve"> </w:t>
      </w:r>
      <w:r w:rsidRPr="00DC155F">
        <w:rPr>
          <w:rFonts w:ascii="Book Antiqua" w:eastAsia="Times New Roman" w:hAnsi="Book Antiqua" w:cs="Times New Roman"/>
          <w:b/>
          <w:bCs/>
          <w:sz w:val="19"/>
          <w:szCs w:val="19"/>
          <w:lang w:eastAsia="pt-BR"/>
        </w:rPr>
        <w:t xml:space="preserve">A </w:t>
      </w:r>
      <w:r w:rsidRPr="00DB7F86">
        <w:rPr>
          <w:rFonts w:ascii="Book Antiqua" w:eastAsia="Times New Roman" w:hAnsi="Book Antiqua" w:cs="Times New Roman"/>
          <w:b/>
          <w:bCs/>
          <w:caps/>
          <w:sz w:val="19"/>
          <w:szCs w:val="19"/>
          <w:shd w:val="clear" w:color="auto" w:fill="F7CAAC" w:themeFill="accent2" w:themeFillTint="66"/>
          <w:lang w:eastAsia="pt-BR"/>
        </w:rPr>
        <w:t>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proposta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pessoas públicas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privadas</w:t>
      </w:r>
      <w:r w:rsidRPr="001C365A">
        <w:rPr>
          <w:rFonts w:ascii="Book Antiqua" w:eastAsia="Times New Roman" w:hAnsi="Book Antiqua" w:cs="Times New Roman"/>
          <w:sz w:val="19"/>
          <w:szCs w:val="19"/>
          <w:lang w:eastAsia="pt-BR"/>
        </w:rPr>
        <w:t xml:space="preserve"> e as </w:t>
      </w:r>
      <w:r w:rsidRPr="001C365A">
        <w:rPr>
          <w:rFonts w:ascii="Book Antiqua" w:eastAsia="Times New Roman" w:hAnsi="Book Antiqua" w:cs="Times New Roman"/>
          <w:b/>
          <w:sz w:val="19"/>
          <w:szCs w:val="19"/>
          <w:highlight w:val="yellow"/>
          <w:lang w:eastAsia="pt-BR"/>
        </w:rPr>
        <w:t>entidades referidas no art.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autoridades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funcionários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administradores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sz w:val="19"/>
          <w:szCs w:val="19"/>
          <w:lang w:eastAsia="pt-BR"/>
        </w:rPr>
        <w:t xml:space="preserve">que </w:t>
      </w:r>
      <w:r w:rsidRPr="001C365A">
        <w:rPr>
          <w:rFonts w:ascii="Book Antiqua" w:eastAsia="Times New Roman" w:hAnsi="Book Antiqua" w:cs="Times New Roman"/>
          <w:b/>
          <w:caps/>
          <w:sz w:val="19"/>
          <w:szCs w:val="19"/>
          <w:highlight w:val="green"/>
          <w:lang w:eastAsia="pt-BR"/>
        </w:rPr>
        <w:t>houverem</w:t>
      </w:r>
      <w:r w:rsidRPr="001C365A">
        <w:rPr>
          <w:rFonts w:ascii="Book Antiqua" w:eastAsia="Times New Roman" w:hAnsi="Book Antiqua" w:cs="Times New Roman"/>
          <w:sz w:val="19"/>
          <w:szCs w:val="19"/>
          <w:highlight w:val="green"/>
          <w:lang w:eastAsia="pt-BR"/>
        </w:rPr>
        <w:t xml:space="preserve"> </w:t>
      </w:r>
      <w:r w:rsidRPr="001C365A">
        <w:rPr>
          <w:rFonts w:ascii="Book Antiqua" w:eastAsia="Times New Roman" w:hAnsi="Book Antiqua" w:cs="Times New Roman"/>
          <w:b/>
          <w:caps/>
          <w:sz w:val="19"/>
          <w:szCs w:val="19"/>
          <w:highlight w:val="green"/>
          <w:lang w:eastAsia="pt-BR"/>
        </w:rPr>
        <w:t>autorizado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aprovado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ratificado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praticado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ato impugnado</w:t>
      </w:r>
      <w:r w:rsidRPr="001C365A">
        <w:rPr>
          <w:rFonts w:ascii="Book Antiqua" w:eastAsia="Times New Roman" w:hAnsi="Book Antiqua" w:cs="Times New Roman"/>
          <w:sz w:val="19"/>
          <w:szCs w:val="19"/>
          <w:lang w:eastAsia="pt-BR"/>
        </w:rPr>
        <w:t xml:space="preserve">, ou que, </w:t>
      </w:r>
      <w:r w:rsidRPr="001C365A">
        <w:rPr>
          <w:rFonts w:ascii="Book Antiqua" w:eastAsia="Times New Roman" w:hAnsi="Book Antiqua" w:cs="Times New Roman"/>
          <w:b/>
          <w:sz w:val="19"/>
          <w:szCs w:val="19"/>
          <w:highlight w:val="cyan"/>
          <w:lang w:eastAsia="pt-BR"/>
        </w:rPr>
        <w:t>por omissas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tiverem dado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oportunidade à lesão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yellow"/>
          <w:lang w:eastAsia="pt-BR"/>
        </w:rPr>
        <w:t>beneficiários diretos do mesmo</w:t>
      </w:r>
      <w:r w:rsidRPr="00272E4B">
        <w:rPr>
          <w:rFonts w:ascii="Book Antiqua" w:eastAsia="Times New Roman" w:hAnsi="Book Antiqua" w:cs="Times New Roman"/>
          <w:sz w:val="16"/>
          <w:szCs w:val="16"/>
          <w:lang w:eastAsia="pt-BR"/>
        </w:rPr>
        <w:t>.</w:t>
      </w:r>
      <w:r w:rsidR="00CE5B67" w:rsidRPr="00272E4B">
        <w:rPr>
          <w:rFonts w:ascii="Book Antiqua" w:eastAsia="Times New Roman" w:hAnsi="Book Antiqua" w:cs="Times New Roman"/>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4A1CC2" w:rsidRPr="00272E4B">
        <w:rPr>
          <w:rFonts w:ascii="Book Antiqua" w:eastAsia="Times New Roman" w:hAnsi="Book Antiqua" w:cs="Times New Roman"/>
          <w:sz w:val="16"/>
          <w:szCs w:val="16"/>
          <w:lang w:eastAsia="pt-BR"/>
        </w:rPr>
        <w:t xml:space="preserve"> </w:t>
      </w:r>
      <w:r w:rsidR="00335121" w:rsidRPr="00272E4B">
        <w:rPr>
          <w:rFonts w:ascii="Book Antiqua" w:hAnsi="Book Antiqua"/>
          <w:b/>
          <w:color w:val="FF0000"/>
          <w:sz w:val="16"/>
          <w:szCs w:val="16"/>
          <w:u w:val="single"/>
        </w:rPr>
        <w:t>(MPRO-2010)</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(PGERS-2010)</w:t>
      </w:r>
      <w:r w:rsidR="00CF3F07" w:rsidRPr="00272E4B">
        <w:rPr>
          <w:rFonts w:ascii="Book Antiqua" w:eastAsia="Times New Roman" w:hAnsi="Book Antiqua" w:cs="Times New Roman"/>
          <w:b/>
          <w:color w:val="FF0000"/>
          <w:sz w:val="16"/>
          <w:szCs w:val="16"/>
          <w:lang w:eastAsia="pt-BR"/>
        </w:rPr>
        <w:t xml:space="preserve"> </w:t>
      </w:r>
      <w:r w:rsidR="00CF3F07" w:rsidRPr="00272E4B">
        <w:rPr>
          <w:rFonts w:ascii="Book Antiqua" w:hAnsi="Book Antiqua"/>
          <w:b/>
          <w:color w:val="FF0000"/>
          <w:sz w:val="16"/>
          <w:szCs w:val="16"/>
          <w:u w:val="single"/>
        </w:rPr>
        <w:t>(MPPR-2011)</w:t>
      </w:r>
      <w:r w:rsidR="004C5BCE" w:rsidRPr="00272E4B">
        <w:rPr>
          <w:rFonts w:ascii="Book Antiqua" w:hAnsi="Book Antiqua"/>
          <w:b/>
          <w:color w:val="FF0000"/>
          <w:sz w:val="16"/>
          <w:szCs w:val="16"/>
        </w:rPr>
        <w:t xml:space="preserve"> </w:t>
      </w:r>
      <w:r w:rsidR="004C5BCE" w:rsidRPr="00272E4B">
        <w:rPr>
          <w:rFonts w:ascii="Book Antiqua" w:eastAsia="Times New Roman" w:hAnsi="Book Antiqua" w:cs="Times New Roman"/>
          <w:b/>
          <w:color w:val="FF0000"/>
          <w:sz w:val="16"/>
          <w:szCs w:val="16"/>
          <w:u w:val="single"/>
          <w:lang w:eastAsia="pt-BR"/>
        </w:rPr>
        <w:t>(TJCE-2012)</w:t>
      </w:r>
      <w:r w:rsidR="00A12A61" w:rsidRPr="00272E4B">
        <w:rPr>
          <w:rFonts w:ascii="Book Antiqua" w:eastAsia="Times New Roman" w:hAnsi="Book Antiqua" w:cs="Times New Roman"/>
          <w:b/>
          <w:color w:val="FF0000"/>
          <w:sz w:val="16"/>
          <w:szCs w:val="16"/>
          <w:lang w:eastAsia="pt-BR"/>
        </w:rPr>
        <w:t xml:space="preserve"> </w:t>
      </w:r>
      <w:r w:rsidR="00A12A61" w:rsidRPr="00272E4B">
        <w:rPr>
          <w:rFonts w:ascii="Book Antiqua" w:hAnsi="Book Antiqua"/>
          <w:b/>
          <w:color w:val="FF0000"/>
          <w:sz w:val="16"/>
          <w:szCs w:val="16"/>
          <w:u w:val="single"/>
        </w:rPr>
        <w:t>(TJMA-2013)</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574675" w:rsidRPr="00272E4B">
        <w:rPr>
          <w:rFonts w:ascii="Book Antiqua" w:eastAsia="Times New Roman" w:hAnsi="Book Antiqua" w:cs="Times New Roman"/>
          <w:b/>
          <w:color w:val="FF0000"/>
          <w:sz w:val="16"/>
          <w:szCs w:val="16"/>
          <w:lang w:eastAsia="pt-BR"/>
        </w:rPr>
        <w:t xml:space="preserve"> </w:t>
      </w:r>
      <w:bookmarkStart w:id="35" w:name="_Hlk73714353"/>
      <w:r w:rsidR="00574675" w:rsidRPr="00272E4B">
        <w:rPr>
          <w:rFonts w:ascii="Book Antiqua" w:eastAsia="Times New Roman" w:hAnsi="Book Antiqua" w:cs="Times New Roman"/>
          <w:b/>
          <w:color w:val="FF0000"/>
          <w:sz w:val="16"/>
          <w:szCs w:val="16"/>
          <w:u w:val="single"/>
          <w:lang w:eastAsia="pt-BR"/>
        </w:rPr>
        <w:t>(MPMT-2014)</w:t>
      </w:r>
      <w:bookmarkEnd w:id="35"/>
      <w:r w:rsidR="00086994" w:rsidRPr="00272E4B">
        <w:rPr>
          <w:rFonts w:ascii="Book Antiqua" w:eastAsia="Times New Roman" w:hAnsi="Book Antiqua" w:cs="Times New Roman"/>
          <w:b/>
          <w:color w:val="FF0000"/>
          <w:sz w:val="16"/>
          <w:szCs w:val="16"/>
          <w:lang w:eastAsia="pt-BR"/>
        </w:rPr>
        <w:t xml:space="preserve"> </w:t>
      </w:r>
      <w:r w:rsidR="00086994" w:rsidRPr="00272E4B">
        <w:rPr>
          <w:rFonts w:ascii="Book Antiqua" w:eastAsia="Times New Roman" w:hAnsi="Book Antiqua" w:cs="Times New Roman"/>
          <w:b/>
          <w:color w:val="FF0000"/>
          <w:sz w:val="16"/>
          <w:szCs w:val="16"/>
          <w:u w:val="single"/>
          <w:lang w:eastAsia="pt-BR"/>
        </w:rPr>
        <w:t>(DPEPR-2014)</w:t>
      </w:r>
      <w:r w:rsidR="000B11E7" w:rsidRPr="00272E4B">
        <w:rPr>
          <w:rFonts w:ascii="Book Antiqua" w:eastAsia="Times New Roman" w:hAnsi="Book Antiqua" w:cs="Times New Roman"/>
          <w:b/>
          <w:color w:val="FF0000"/>
          <w:sz w:val="16"/>
          <w:szCs w:val="16"/>
          <w:lang w:eastAsia="pt-BR"/>
        </w:rPr>
        <w:t xml:space="preserve"> </w:t>
      </w:r>
      <w:bookmarkStart w:id="36" w:name="_Hlk71635297"/>
      <w:r w:rsidR="000B11E7" w:rsidRPr="00272E4B">
        <w:rPr>
          <w:rFonts w:ascii="Book Antiqua" w:eastAsia="Times New Roman" w:hAnsi="Book Antiqua" w:cs="Times New Roman"/>
          <w:b/>
          <w:color w:val="FF0000"/>
          <w:sz w:val="16"/>
          <w:szCs w:val="16"/>
          <w:u w:val="single"/>
          <w:lang w:eastAsia="pt-BR"/>
        </w:rPr>
        <w:t>(MPAM-2015)</w:t>
      </w:r>
      <w:bookmarkEnd w:id="36"/>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704E4E" w:rsidRPr="00272E4B">
        <w:rPr>
          <w:rFonts w:ascii="Book Antiqua" w:eastAsia="Times New Roman" w:hAnsi="Book Antiqua" w:cs="Times New Roman"/>
          <w:b/>
          <w:color w:val="FF0000"/>
          <w:sz w:val="16"/>
          <w:szCs w:val="16"/>
          <w:lang w:eastAsia="pt-BR"/>
        </w:rPr>
        <w:t xml:space="preserve"> </w:t>
      </w:r>
      <w:r w:rsidR="00704E4E" w:rsidRPr="00272E4B">
        <w:rPr>
          <w:rFonts w:ascii="Book Antiqua" w:eastAsia="Times New Roman" w:hAnsi="Book Antiqua" w:cs="Times New Roman"/>
          <w:b/>
          <w:color w:val="FF0000"/>
          <w:sz w:val="16"/>
          <w:szCs w:val="16"/>
          <w:u w:val="single"/>
          <w:lang w:eastAsia="pt-BR"/>
        </w:rPr>
        <w:t>(TJAM-2016)</w:t>
      </w:r>
      <w:r w:rsidR="003D4FF2" w:rsidRPr="00272E4B">
        <w:rPr>
          <w:rFonts w:ascii="Book Antiqua" w:eastAsia="Times New Roman" w:hAnsi="Book Antiqua" w:cs="Times New Roman"/>
          <w:b/>
          <w:color w:val="FF0000"/>
          <w:sz w:val="16"/>
          <w:szCs w:val="16"/>
          <w:lang w:eastAsia="pt-BR"/>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(Anal. Judic./TRETO-2017)</w:t>
      </w:r>
      <w:r w:rsidR="003D59B2" w:rsidRPr="00272E4B">
        <w:rPr>
          <w:rFonts w:ascii="Book Antiqua" w:eastAsia="Times New Roman" w:hAnsi="Book Antiqua" w:cs="Times New Roman"/>
          <w:b/>
          <w:color w:val="FF0000"/>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94AE8" w:rsidRPr="00272E4B">
        <w:rPr>
          <w:rFonts w:ascii="Book Antiqua" w:eastAsia="Times New Roman" w:hAnsi="Book Antiqua" w:cs="Times New Roman"/>
          <w:b/>
          <w:color w:val="FF0000"/>
          <w:sz w:val="16"/>
          <w:szCs w:val="16"/>
          <w:lang w:eastAsia="pt-BR"/>
        </w:rPr>
        <w:t xml:space="preserve"> </w:t>
      </w:r>
      <w:r w:rsidR="00194AE8" w:rsidRPr="00272E4B">
        <w:rPr>
          <w:rFonts w:ascii="Book Antiqua" w:eastAsia="Times New Roman" w:hAnsi="Book Antiqua" w:cs="Times New Roman"/>
          <w:b/>
          <w:color w:val="FF0000"/>
          <w:sz w:val="16"/>
          <w:szCs w:val="16"/>
          <w:u w:val="single"/>
          <w:lang w:eastAsia="pt-BR"/>
        </w:rPr>
        <w:t>(MPMG-2010/</w:t>
      </w:r>
      <w:r w:rsidR="00206B8A">
        <w:rPr>
          <w:rFonts w:ascii="Book Antiqua" w:eastAsia="Times New Roman" w:hAnsi="Book Antiqua" w:cs="Times New Roman"/>
          <w:b/>
          <w:color w:val="FF0000"/>
          <w:sz w:val="16"/>
          <w:szCs w:val="16"/>
          <w:u w:val="single"/>
          <w:lang w:eastAsia="pt-BR"/>
        </w:rPr>
        <w:t>2011/2014/</w:t>
      </w:r>
      <w:r w:rsidR="00194AE8" w:rsidRPr="00272E4B">
        <w:rPr>
          <w:rFonts w:ascii="Book Antiqua" w:eastAsia="Times New Roman" w:hAnsi="Book Antiqua" w:cs="Times New Roman"/>
          <w:b/>
          <w:color w:val="FF0000"/>
          <w:sz w:val="16"/>
          <w:szCs w:val="16"/>
          <w:u w:val="single"/>
          <w:lang w:eastAsia="pt-BR"/>
        </w:rPr>
        <w:t>2017/2019)</w:t>
      </w:r>
      <w:r w:rsidR="00C15635" w:rsidRPr="00272E4B">
        <w:rPr>
          <w:rFonts w:ascii="Book Antiqua" w:eastAsia="Times New Roman" w:hAnsi="Book Antiqua" w:cs="Times New Roman"/>
          <w:b/>
          <w:color w:val="FF0000"/>
          <w:sz w:val="16"/>
          <w:szCs w:val="16"/>
          <w:lang w:eastAsia="pt-BR"/>
        </w:rPr>
        <w:t xml:space="preserve"> </w:t>
      </w:r>
      <w:r w:rsidR="002334E0" w:rsidRPr="00272E4B">
        <w:rPr>
          <w:rFonts w:ascii="Book Antiqua" w:eastAsia="Times New Roman" w:hAnsi="Book Antiqua" w:cs="Times New Roman"/>
          <w:b/>
          <w:bCs/>
          <w:color w:val="FF0000"/>
          <w:sz w:val="16"/>
          <w:szCs w:val="16"/>
          <w:u w:val="single"/>
          <w:lang w:eastAsia="pt-BR"/>
        </w:rPr>
        <w:t>(DPEMS-2022)</w:t>
      </w:r>
      <w:r w:rsidR="009B5A5B">
        <w:rPr>
          <w:rFonts w:ascii="Book Antiqua" w:eastAsia="Times New Roman" w:hAnsi="Book Antiqua" w:cs="Times New Roman"/>
          <w:b/>
          <w:bCs/>
          <w:color w:val="FF0000"/>
          <w:sz w:val="16"/>
          <w:szCs w:val="16"/>
          <w:lang w:eastAsia="pt-BR"/>
        </w:rPr>
        <w:t xml:space="preserve"> </w:t>
      </w:r>
      <w:r w:rsidR="009B5A5B">
        <w:rPr>
          <w:rFonts w:ascii="Book Antiqua" w:hAnsi="Book Antiqua"/>
          <w:b/>
          <w:color w:val="FF0000"/>
          <w:sz w:val="16"/>
          <w:szCs w:val="16"/>
          <w:u w:val="single"/>
        </w:rPr>
        <w:t>(TRF3-2022)</w:t>
      </w:r>
      <w:r w:rsidR="00E9138C">
        <w:rPr>
          <w:rFonts w:ascii="Book Antiqua" w:eastAsia="Times New Roman" w:hAnsi="Book Antiqua" w:cs="Times New Roman"/>
          <w:b/>
          <w:bCs/>
          <w:color w:val="FF0000"/>
          <w:sz w:val="16"/>
          <w:szCs w:val="16"/>
          <w:lang w:eastAsia="pt-BR"/>
        </w:rPr>
        <w:t xml:space="preserve"> </w:t>
      </w:r>
      <w:r w:rsidR="00E9138C">
        <w:rPr>
          <w:rFonts w:ascii="Book Antiqua" w:eastAsia="Times New Roman" w:hAnsi="Book Antiqua" w:cs="Times New Roman"/>
          <w:b/>
          <w:bCs/>
          <w:color w:val="FF0000"/>
          <w:sz w:val="16"/>
          <w:szCs w:val="16"/>
          <w:u w:val="single"/>
          <w:lang w:eastAsia="pt-BR"/>
        </w:rPr>
        <w:t>(PGDF-2022)</w:t>
      </w:r>
      <w:r w:rsidR="00E530B5">
        <w:rPr>
          <w:rFonts w:ascii="Book Antiqua" w:eastAsia="Times New Roman" w:hAnsi="Book Antiqua" w:cs="Times New Roman"/>
          <w:b/>
          <w:bCs/>
          <w:color w:val="FF0000"/>
          <w:sz w:val="16"/>
          <w:szCs w:val="16"/>
          <w:lang w:eastAsia="pt-BR"/>
        </w:rPr>
        <w:t xml:space="preserve"> </w:t>
      </w:r>
      <w:r w:rsidR="00E530B5">
        <w:rPr>
          <w:rFonts w:ascii="Book Antiqua" w:eastAsia="Times New Roman" w:hAnsi="Book Antiqua" w:cs="Times New Roman"/>
          <w:b/>
          <w:bCs/>
          <w:color w:val="FF0000"/>
          <w:sz w:val="16"/>
          <w:szCs w:val="16"/>
          <w:u w:val="single"/>
          <w:lang w:eastAsia="pt-BR"/>
        </w:rPr>
        <w:t>(PGEMG-2022)</w:t>
      </w:r>
      <w:r w:rsidR="0089685A" w:rsidRPr="00272E4B">
        <w:rPr>
          <w:rFonts w:ascii="Book Antiqua" w:hAnsi="Book Antiqua"/>
          <w:b/>
          <w:color w:val="FF0000"/>
          <w:sz w:val="16"/>
          <w:szCs w:val="16"/>
        </w:rPr>
        <w:t xml:space="preserve"> </w:t>
      </w:r>
      <w:bookmarkStart w:id="37" w:name="_Hlk128228591"/>
      <w:r w:rsidR="0089685A" w:rsidRPr="00272E4B">
        <w:rPr>
          <w:rFonts w:ascii="Book Antiqua" w:hAnsi="Book Antiqua"/>
          <w:b/>
          <w:color w:val="FF0000"/>
          <w:sz w:val="16"/>
          <w:szCs w:val="16"/>
          <w:u w:val="single"/>
        </w:rPr>
        <w:t>(PGERO-2022)</w:t>
      </w:r>
      <w:bookmarkEnd w:id="37"/>
      <w:r w:rsidR="00BD5288">
        <w:rPr>
          <w:rFonts w:ascii="Book Antiqua" w:hAnsi="Book Antiqua"/>
          <w:b/>
          <w:color w:val="FF0000"/>
          <w:sz w:val="16"/>
          <w:szCs w:val="16"/>
        </w:rPr>
        <w:t xml:space="preserve"> </w:t>
      </w:r>
      <w:r w:rsidR="00BD5288" w:rsidRPr="000878DA">
        <w:rPr>
          <w:rFonts w:ascii="Book Antiqua" w:eastAsia="Times New Roman" w:hAnsi="Book Antiqua" w:cs="Times New Roman"/>
          <w:b/>
          <w:bCs/>
          <w:color w:val="FF0000"/>
          <w:sz w:val="16"/>
          <w:szCs w:val="16"/>
          <w:u w:val="single"/>
          <w:lang w:eastAsia="pt-BR"/>
        </w:rPr>
        <w:t>(PGM-POA/RS-2022)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370188">
        <w:rPr>
          <w:rFonts w:ascii="Book Antiqua" w:hAnsi="Book Antiqua"/>
          <w:b/>
          <w:color w:val="FF0000"/>
          <w:sz w:val="16"/>
          <w:szCs w:val="16"/>
        </w:rPr>
        <w:t xml:space="preserve"> </w:t>
      </w:r>
      <w:r w:rsidR="00370188" w:rsidRPr="00272E4B">
        <w:rPr>
          <w:rFonts w:ascii="Book Antiqua" w:hAnsi="Book Antiqua"/>
          <w:b/>
          <w:color w:val="FF0000"/>
          <w:sz w:val="16"/>
          <w:szCs w:val="16"/>
          <w:u w:val="single"/>
        </w:rPr>
        <w:t>(TJGO-202</w:t>
      </w:r>
      <w:r w:rsidR="00370188">
        <w:rPr>
          <w:rFonts w:ascii="Book Antiqua" w:hAnsi="Book Antiqua"/>
          <w:b/>
          <w:color w:val="FF0000"/>
          <w:sz w:val="16"/>
          <w:szCs w:val="16"/>
          <w:u w:val="single"/>
        </w:rPr>
        <w:t>3</w:t>
      </w:r>
      <w:r w:rsidR="00370188" w:rsidRPr="00272E4B">
        <w:rPr>
          <w:rFonts w:ascii="Book Antiqua" w:hAnsi="Book Antiqua"/>
          <w:b/>
          <w:color w:val="FF0000"/>
          <w:sz w:val="16"/>
          <w:szCs w:val="16"/>
          <w:u w:val="single"/>
        </w:rPr>
        <w:t>)</w:t>
      </w:r>
      <w:r w:rsidR="00DC155F" w:rsidRPr="00272E4B">
        <w:rPr>
          <w:rFonts w:ascii="Book Antiqua" w:hAnsi="Book Antiqua"/>
          <w:b/>
          <w:color w:val="FF0000"/>
          <w:sz w:val="16"/>
          <w:szCs w:val="16"/>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30B5" w:rsidRPr="001C365A" w14:paraId="447BDF94" w14:textId="77777777" w:rsidTr="009D1020">
        <w:tc>
          <w:tcPr>
            <w:tcW w:w="8494" w:type="dxa"/>
            <w:shd w:val="clear" w:color="auto" w:fill="CCFFFF"/>
          </w:tcPr>
          <w:p w14:paraId="0F71BAE1" w14:textId="5DA698E1" w:rsidR="00E530B5"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MPSE-2010</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 xml:space="preserve">Anal. </w:t>
            </w:r>
            <w:proofErr w:type="gramStart"/>
            <w:r w:rsidRPr="00E530B5">
              <w:rPr>
                <w:rFonts w:ascii="Book Antiqua" w:eastAsia="Times New Roman" w:hAnsi="Book Antiqua" w:cs="Times New Roman"/>
                <w:b/>
                <w:i/>
                <w:iCs/>
                <w:color w:val="FF0000"/>
                <w:sz w:val="19"/>
                <w:szCs w:val="19"/>
                <w:highlight w:val="green"/>
                <w:lang w:eastAsia="pt-BR"/>
              </w:rPr>
              <w:t>Judic./</w:t>
            </w:r>
            <w:proofErr w:type="gramEnd"/>
            <w:r w:rsidRPr="00E530B5">
              <w:rPr>
                <w:rFonts w:ascii="Book Antiqua" w:eastAsia="Times New Roman" w:hAnsi="Book Antiqua" w:cs="Times New Roman"/>
                <w:b/>
                <w:i/>
                <w:iCs/>
                <w:color w:val="FF0000"/>
                <w:sz w:val="19"/>
                <w:szCs w:val="19"/>
                <w:highlight w:val="green"/>
                <w:lang w:eastAsia="pt-BR"/>
              </w:rPr>
              <w:t>TRETO-2017</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PGEMG-2022</w:t>
            </w:r>
            <w:r w:rsidR="005A443E">
              <w:rPr>
                <w:rFonts w:ascii="Book Antiqua" w:eastAsia="Times New Roman" w:hAnsi="Book Antiqua" w:cs="Times New Roman"/>
                <w:b/>
                <w:i/>
                <w:iCs/>
                <w:color w:val="FF0000"/>
                <w:sz w:val="19"/>
                <w:szCs w:val="19"/>
                <w:lang w:eastAsia="pt-BR"/>
              </w:rPr>
              <w:t>: #</w:t>
            </w:r>
            <w:r w:rsidR="005A443E" w:rsidRPr="005A443E">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i/>
                <w:sz w:val="19"/>
                <w:szCs w:val="19"/>
                <w:lang w:eastAsia="pt-BR"/>
              </w:rPr>
              <w:t xml:space="preserve">“O litisconsórcio passivo decorrente do art. 6.º é facultativo ou necessário, unitário ou simples? Para análise de tal questão, é imperioso perscrutar a natureza dos pedidos e dos respectivos capítulos da sentença ligados a cada um deles pelo princípio da congruência. Também é mister examinar o art. 11 da LAP, que proclama que “a sentença que, julgando procedente a ação popular, decretar a invalidade do ato impugnado condenará ao pagamento de perdas e danos os responsáveis pela sua prática e os beneficiários dele, ressalvada a ação regressiva contra os funcionários causadores de dano, quando incorrerem em culpa” (destacamos). Em toda ação popular, sempre haverá um pedido de invalidação do ato, </w:t>
            </w:r>
            <w:r w:rsidRPr="004B4C6A">
              <w:rPr>
                <w:rFonts w:ascii="Book Antiqua" w:eastAsia="Times New Roman" w:hAnsi="Book Antiqua" w:cs="Times New Roman"/>
                <w:b/>
                <w:bCs/>
                <w:i/>
                <w:sz w:val="19"/>
                <w:szCs w:val="19"/>
                <w:highlight w:val="yellow"/>
                <w:lang w:eastAsia="pt-BR"/>
              </w:rPr>
              <w:t>visando a um provimento</w:t>
            </w:r>
            <w:r w:rsidRPr="001C365A">
              <w:rPr>
                <w:rFonts w:ascii="Book Antiqua" w:eastAsia="Times New Roman" w:hAnsi="Book Antiqua" w:cs="Times New Roman"/>
                <w:i/>
                <w:sz w:val="19"/>
                <w:szCs w:val="19"/>
                <w:lang w:eastAsia="pt-BR"/>
              </w:rPr>
              <w:t xml:space="preserve"> de </w:t>
            </w:r>
            <w:r w:rsidRPr="004B4C6A">
              <w:rPr>
                <w:rFonts w:ascii="Book Antiqua" w:eastAsia="Times New Roman" w:hAnsi="Book Antiqua" w:cs="Times New Roman"/>
                <w:b/>
                <w:bCs/>
                <w:i/>
                <w:sz w:val="19"/>
                <w:szCs w:val="19"/>
                <w:shd w:val="clear" w:color="auto" w:fill="F7CAAC" w:themeFill="accent2" w:themeFillTint="66"/>
                <w:lang w:eastAsia="pt-BR"/>
              </w:rPr>
              <w:t>natureza desconstitutiva</w:t>
            </w:r>
            <w:r w:rsidRPr="001C365A">
              <w:rPr>
                <w:rFonts w:ascii="Book Antiqua" w:eastAsia="Times New Roman" w:hAnsi="Book Antiqua" w:cs="Times New Roman"/>
                <w:i/>
                <w:sz w:val="19"/>
                <w:szCs w:val="19"/>
                <w:lang w:eastAsia="pt-BR"/>
              </w:rPr>
              <w:t xml:space="preserve"> ou </w:t>
            </w:r>
            <w:r w:rsidRPr="004B4C6A">
              <w:rPr>
                <w:rFonts w:ascii="Book Antiqua" w:eastAsia="Times New Roman" w:hAnsi="Book Antiqua" w:cs="Times New Roman"/>
                <w:b/>
                <w:bCs/>
                <w:i/>
                <w:sz w:val="19"/>
                <w:szCs w:val="19"/>
                <w:shd w:val="clear" w:color="auto" w:fill="F7CAAC" w:themeFill="accent2" w:themeFillTint="66"/>
                <w:lang w:eastAsia="pt-BR"/>
              </w:rPr>
              <w:t>declaratória negativa</w:t>
            </w:r>
            <w:r w:rsidRPr="001C365A">
              <w:rPr>
                <w:rFonts w:ascii="Book Antiqua" w:eastAsia="Times New Roman" w:hAnsi="Book Antiqua" w:cs="Times New Roman"/>
                <w:i/>
                <w:sz w:val="19"/>
                <w:szCs w:val="19"/>
                <w:lang w:eastAsia="pt-BR"/>
              </w:rPr>
              <w:t>. E, nos casos em que houver necessidade, seja para reparar o dano, seja para afastar o risco de dano, haverá também pedido visando a um provimento de natureza condenatória. Para que a ação seja viável em relação ao pedido de invalidação, será necessário incluir no polo passivo todos os que atuaram na formação do ato impugnado, até porque sua invalidação produzirá como efeito a recondução ao statu quo ante de todas as partes que nele figuraram. Assim, nesse ponto, haverá litisconsórcio necessário e unitário. No tocante ao capítulo condenatório, o litisconsórcio não será necessário. Ora, como se trata de responsabilidade por ato ilícito, haverá solidariedade entre os responsáveis, de modo que o autor poderá optar por incluir como réus apenas os responsáveis ou beneficiários com melhores condições econômicas para arcar com os custos da reparação do dano, até para limitar o número de réus, facilitando o andamento processual. De outro lado, o próprio art. 11 ressalva àqueles que forem responsabilizados na ação popular o direito de se voltarem em ações de regresso contra funcionários com culpa (aqui em sentido lato, incluindo o dolo). Logo, a própria lei acena com a facultatividade da inclusão de todos os responsáveis no polo passivo da ação popular. Além de facultativo, o litisconsórcio no capítulo condenatório será simples, uma vez que a sentença não necessariamente será idêntica em relação a todos os réus, podendo vir a condenar alguns, e a outros não. Aliás, tratando-se de ato lesivo ao erário, a entidade lesada, mesmo havendo figurado como ré, jamais poderá ser condenada à reparação do dano: afinal, seria logicamente impossível que ela reparasse seu prejuízo econômico por meio de seus próprios recursos financeiros. Nesse caso, os demais responsáveis e os beneficiários diretos, pessoas físicas ou jurídicas, é que serão condenados a repará-lo. É importante ressaltar, porém, que o litisconsórcio passivo (seja o necessário, seja o facultativo) inicialmente formado poderá, eventualmente, não perdurar. É que a entidade de direito público ou privado, cujo ato seja objeto de impugnação, uma vez citada, poderá preferir atuar ao lado do autor, desde que isso se afigure útil ao interesse público, a juízo do respectivo representante legal ou dirigente (§ 3.º do art. 6.º da LAP). Feita essa opção, a entidade deixará o polo passivo, e passará a ser assistente do autor.”</w:t>
            </w:r>
            <w:r w:rsidRPr="001C365A">
              <w:rPr>
                <w:rFonts w:ascii="Book Antiqua" w:eastAsia="Times New Roman" w:hAnsi="Book Antiqua" w:cs="Times New Roman"/>
                <w:sz w:val="19"/>
                <w:szCs w:val="19"/>
                <w:lang w:eastAsia="pt-BR"/>
              </w:rPr>
              <w:t xml:space="preserve"> (Fonte: Interesses difusos e coletivos esquematizado; Adriano Andrade, Cleber Masson, Landolfo Andrade – 5. Ed. Rio de Janeiro: Forense; São Paulo: MÉTODO, 2014, p. 290/291).</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Segundo o STJ, em se tratando de ação popular, que tem por objeto a desconstituição de ato jurídico, por força da disposição legal (art. 6º da Lei 4.717/65), estabelece-se o litisconsórcio necessário, mas não unitário, porquanto, visando a ação a desconstituição de ato administrativo, poder-se-á mostrar prescindível a presença no polo passivo do agente que, embora tenha se beneficiado do ato impugnado, não participou de sua elaboração.(...) (STJ, Resp 258122/PR, Rel. Min. João Otávio de Noronha, DJ 05/06/07).</w:t>
            </w:r>
          </w:p>
          <w:tbl>
            <w:tblPr>
              <w:tblStyle w:val="Tabelacomgrade"/>
              <w:tblW w:w="0" w:type="auto"/>
              <w:tblLook w:val="04A0" w:firstRow="1" w:lastRow="0" w:firstColumn="1" w:lastColumn="0" w:noHBand="0" w:noVBand="1"/>
            </w:tblPr>
            <w:tblGrid>
              <w:gridCol w:w="8268"/>
            </w:tblGrid>
            <w:tr w:rsidR="00E530B5" w14:paraId="33DC6422" w14:textId="77777777" w:rsidTr="00E530B5">
              <w:tc>
                <w:tcPr>
                  <w:tcW w:w="8268" w:type="dxa"/>
                  <w:shd w:val="clear" w:color="auto" w:fill="FFFFFF" w:themeFill="background1"/>
                </w:tcPr>
                <w:p w14:paraId="3C3B2740" w14:textId="7699C579" w:rsidR="005A443E" w:rsidRDefault="005A443E" w:rsidP="005A443E">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Uma ação popular foi proposta por proprietários de empreendimentos vizinhos para cessar danos ambientais supostamente causados pela construção de empreendimento em local vizinho à área de preservação ambiental, apesar das licenças pertinentes concedidas pelo ente público responsável. Em sede de tutela provisória, buscam a paralisação das obras e, no mérito, a confirmação da obrigação de fazer, bem como a reparação dos danos ambientais causados. A ação foi ajuizada em face da construtora responsável pelo empreendimento.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Diante dessa situação hipotética, é correto afirmar que</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a construtora e o ente público que concedeu a licença têm legitimidade passiva, sendo hipótese de litisconsórcio passivo necessário</w:t>
                  </w:r>
                  <w:r w:rsidRPr="00E530B5">
                    <w:rPr>
                      <w:rFonts w:ascii="Book Antiqua" w:eastAsia="Times New Roman" w:hAnsi="Book Antiqua" w:cs="Times New Roman"/>
                      <w:bCs/>
                      <w:sz w:val="18"/>
                      <w:szCs w:val="18"/>
                      <w:lang w:eastAsia="pt-BR"/>
                    </w:rPr>
                    <w:t xml:space="preserve">. </w:t>
                  </w:r>
                  <w:r w:rsidRPr="00E530B5">
                    <w:rPr>
                      <w:rFonts w:ascii="Book Antiqua" w:eastAsia="Times New Roman" w:hAnsi="Book Antiqua" w:cs="Times New Roman"/>
                      <w:b/>
                      <w:sz w:val="18"/>
                      <w:szCs w:val="18"/>
                      <w:lang w:eastAsia="pt-BR"/>
                    </w:rPr>
                    <w:t>BL: art. 6º, LA</w:t>
                  </w:r>
                  <w:r>
                    <w:rPr>
                      <w:rFonts w:ascii="Book Antiqua" w:eastAsia="Times New Roman" w:hAnsi="Book Antiqua" w:cs="Times New Roman"/>
                      <w:b/>
                      <w:sz w:val="18"/>
                      <w:szCs w:val="18"/>
                      <w:lang w:eastAsia="pt-BR"/>
                    </w:rPr>
                    <w:t>P.</w:t>
                  </w:r>
                </w:p>
                <w:p w14:paraId="6816BE96" w14:textId="24189569" w:rsidR="005A443E" w:rsidRDefault="005A443E" w:rsidP="005A443E">
                  <w:pPr>
                    <w:jc w:val="both"/>
                    <w:rPr>
                      <w:rFonts w:ascii="Book Antiqua" w:eastAsia="Times New Roman" w:hAnsi="Book Antiqua" w:cs="Times New Roman"/>
                      <w:b/>
                      <w:sz w:val="18"/>
                      <w:szCs w:val="18"/>
                      <w:lang w:eastAsia="pt-BR"/>
                    </w:rPr>
                  </w:pPr>
                  <w:r w:rsidRPr="005A443E">
                    <w:rPr>
                      <w:rFonts w:ascii="Book Antiqua" w:eastAsia="Times New Roman" w:hAnsi="Book Antiqua" w:cs="Times New Roman"/>
                      <w:b/>
                      <w:i/>
                      <w:iCs/>
                      <w:color w:val="FF0000"/>
                      <w:sz w:val="18"/>
                      <w:szCs w:val="18"/>
                      <w:lang w:eastAsia="pt-BR"/>
                    </w:rPr>
                    <w:lastRenderedPageBreak/>
                    <w:t>#</w:t>
                  </w:r>
                  <w:r w:rsidRPr="005A443E">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O art. 6º da Lei da Ação Popular, quanto a legitimidade passiva, prevê que a Ação Popular deve ser interposta contra quem praticou juntamente contra quem autorizou ou aprovou o ato lesivo, caso de litisconsórcio passivo necessário</w:t>
                  </w:r>
                  <w:r>
                    <w:rPr>
                      <w:rFonts w:ascii="Book Antiqua" w:eastAsia="Times New Roman" w:hAnsi="Book Antiqua" w:cs="Times New Roman"/>
                      <w:bCs/>
                      <w:sz w:val="18"/>
                      <w:szCs w:val="18"/>
                      <w:lang w:eastAsia="pt-BR"/>
                    </w:rPr>
                    <w:t>. Portanto, tal dispositivo</w:t>
                  </w:r>
                  <w:r w:rsidRPr="005A443E">
                    <w:rPr>
                      <w:rFonts w:ascii="Book Antiqua" w:eastAsia="Times New Roman" w:hAnsi="Book Antiqua" w:cs="Times New Roman"/>
                      <w:bCs/>
                      <w:sz w:val="18"/>
                      <w:szCs w:val="18"/>
                      <w:lang w:eastAsia="pt-BR"/>
                    </w:rPr>
                    <w:t xml:space="preserve"> estabelece, em regra, litisconsórcio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necessário, devendo todos os responsáveis pelo ilícito ser integrados no polo passivo da relação processual</w:t>
                  </w:r>
                  <w:r>
                    <w:rPr>
                      <w:rFonts w:ascii="Book Antiqua" w:eastAsia="Times New Roman" w:hAnsi="Book Antiqua" w:cs="Times New Roman"/>
                      <w:bCs/>
                      <w:sz w:val="18"/>
                      <w:szCs w:val="18"/>
                      <w:lang w:eastAsia="pt-BR"/>
                    </w:rPr>
                    <w:t>.</w:t>
                  </w:r>
                </w:p>
                <w:p w14:paraId="4B1C18DD" w14:textId="609C5286" w:rsidR="00E530B5" w:rsidRPr="00E530B5" w:rsidRDefault="00E530B5" w:rsidP="00E530B5">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 xml:space="preserve">Anal. </w:t>
                  </w:r>
                  <w:proofErr w:type="gramStart"/>
                  <w:r w:rsidRPr="00E530B5">
                    <w:rPr>
                      <w:rFonts w:ascii="Book Antiqua" w:eastAsia="Times New Roman" w:hAnsi="Book Antiqua" w:cs="Times New Roman"/>
                      <w:b/>
                      <w:sz w:val="18"/>
                      <w:szCs w:val="18"/>
                      <w:highlight w:val="yellow"/>
                      <w:lang w:eastAsia="pt-BR"/>
                    </w:rPr>
                    <w:t>Judic./</w:t>
                  </w:r>
                  <w:proofErr w:type="gramEnd"/>
                  <w:r w:rsidRPr="00E530B5">
                    <w:rPr>
                      <w:rFonts w:ascii="Book Antiqua" w:eastAsia="Times New Roman" w:hAnsi="Book Antiqua" w:cs="Times New Roman"/>
                      <w:b/>
                      <w:sz w:val="18"/>
                      <w:szCs w:val="18"/>
                      <w:highlight w:val="yellow"/>
                      <w:lang w:eastAsia="pt-BR"/>
                    </w:rPr>
                    <w:t>TRETO-2017-CESPE</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Em razão da existência de ato lesivo ao patrimônio público, determinado cidadão propôs ação popular e incluiu no polo passivo da ação o gestor público e a pessoa jurídica de direito público responsáveis pelo ato, além dos particulares supostamente beneficiados. Nessa situação hipotética, o litisconsórcio formado no polo passivo da ação popular deve ser classificado como necessário e simples. </w:t>
                  </w:r>
                  <w:r w:rsidRPr="00E530B5">
                    <w:rPr>
                      <w:rFonts w:ascii="Book Antiqua" w:eastAsia="Times New Roman" w:hAnsi="Book Antiqua" w:cs="Times New Roman"/>
                      <w:b/>
                      <w:sz w:val="18"/>
                      <w:szCs w:val="18"/>
                      <w:lang w:eastAsia="pt-BR"/>
                    </w:rPr>
                    <w:t xml:space="preserve">BL: art. 6º, LAP. </w:t>
                  </w:r>
                </w:p>
                <w:p w14:paraId="5846EC19" w14:textId="6FAE6704" w:rsidR="00E530B5" w:rsidRDefault="00E530B5" w:rsidP="00E530B5">
                  <w:pPr>
                    <w:jc w:val="both"/>
                    <w:rPr>
                      <w:rFonts w:ascii="Book Antiqua" w:eastAsia="Times New Roman" w:hAnsi="Book Antiqua" w:cs="Times New Roman"/>
                      <w:sz w:val="19"/>
                      <w:szCs w:val="19"/>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MPMG-2011</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sz w:val="18"/>
                      <w:szCs w:val="18"/>
                      <w:lang w:eastAsia="pt-BR"/>
                    </w:rPr>
                    <w:t xml:space="preserve">: O cidadão "A" propôs ação popular contra o prefeito, o vice-prefeito e os vereadores do Município "B", visando a anular a resolução e os decretos da Câmara Municipal que elevaram indevidamente os subsídios desses agentes políticos, bem como a condená-los a reparar o prejuízo causado ao patrimônio público. Também figurou como réu o assessor jurídico da Câmara Municipal que emitiu o parecer no qual se alicerçaram os referidos atos normativos. Esse cúmulo subjetivo no polo passivo da ação configura litisconsórcio necessário simples. </w:t>
                  </w:r>
                  <w:r w:rsidRPr="00E530B5">
                    <w:rPr>
                      <w:rFonts w:ascii="Book Antiqua" w:eastAsia="Times New Roman" w:hAnsi="Book Antiqua" w:cs="Times New Roman"/>
                      <w:b/>
                      <w:sz w:val="18"/>
                      <w:szCs w:val="18"/>
                      <w:lang w:eastAsia="pt-BR"/>
                    </w:rPr>
                    <w:t>BL: art. 6º, LAP.</w:t>
                  </w:r>
                </w:p>
              </w:tc>
            </w:tr>
          </w:tbl>
          <w:p w14:paraId="2A135576" w14:textId="77777777" w:rsidR="00E530B5" w:rsidRDefault="00E530B5" w:rsidP="00E530B5">
            <w:pPr>
              <w:jc w:val="both"/>
              <w:rPr>
                <w:rFonts w:ascii="Book Antiqua" w:eastAsia="Times New Roman" w:hAnsi="Book Antiqua" w:cs="Times New Roman"/>
                <w:sz w:val="19"/>
                <w:szCs w:val="19"/>
                <w:lang w:eastAsia="pt-BR"/>
              </w:rPr>
            </w:pPr>
          </w:p>
          <w:p w14:paraId="0095608E" w14:textId="456E732E" w:rsidR="00E9138C" w:rsidRDefault="00E9138C" w:rsidP="00E913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DF-2022-CESPE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Acerca da ação monitória e da ação popular, julgue o item seguinte</w:t>
            </w:r>
            <w:r>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As pessoas físicas e as pessoas jurídicas de direito privado podem figurar como sujeitos passivos da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LAP.</w:t>
            </w:r>
          </w:p>
          <w:p w14:paraId="7DA5C853" w14:textId="77777777" w:rsidR="00E9138C" w:rsidRPr="001C365A" w:rsidRDefault="00E9138C" w:rsidP="00E9138C">
            <w:pPr>
              <w:jc w:val="both"/>
              <w:rPr>
                <w:rFonts w:ascii="Book Antiqua" w:eastAsia="Times New Roman" w:hAnsi="Book Antiqua" w:cs="Times New Roman"/>
                <w:b/>
                <w:sz w:val="19"/>
                <w:szCs w:val="19"/>
                <w:lang w:eastAsia="pt-BR"/>
              </w:rPr>
            </w:pPr>
          </w:p>
          <w:p w14:paraId="69C88ADF" w14:textId="2176D941" w:rsidR="00E9138C" w:rsidRDefault="00E9138C" w:rsidP="00E9138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9138C">
              <w:rPr>
                <w:rFonts w:ascii="Book Antiqua" w:eastAsia="Times New Roman" w:hAnsi="Book Antiqua" w:cs="Times New Roman"/>
                <w:b/>
                <w:i/>
                <w:iCs/>
                <w:sz w:val="19"/>
                <w:szCs w:val="19"/>
                <w:highlight w:val="magenta"/>
                <w:lang w:eastAsia="pt-BR"/>
              </w:rPr>
              <w:t>JUSTIFICATIVA DA BANCA</w:t>
            </w:r>
            <w:r w:rsidRPr="00E9138C">
              <w:rPr>
                <w:rFonts w:ascii="Book Antiqua" w:eastAsia="Times New Roman" w:hAnsi="Book Antiqua" w:cs="Times New Roman"/>
                <w:bCs/>
                <w:sz w:val="19"/>
                <w:szCs w:val="19"/>
                <w:lang w:eastAsia="pt-BR"/>
              </w:rPr>
              <w:t xml:space="preserve">: Certo. A ação popular é uma modalidade de ação constitucional (art. 5.º, LXXIII da CF) posto à disposição de qualquer cidadão, e tem por objetivo invalidar atos e outras medidas da administração pública (e de suas autarquias, das entidades da administração indireta ou das entidades subvencionadas pelos cofres públicos), ilegais e lesivos aos respectivos patrimônios, à moralidade administrativa, ao meio ambiente e ao patrimônio histórico e cultural. Essa espécie de ação é regulamentada pela Lei n.º 4.717/65. Por expressa disposição do art. 6.º da Lei n.º 4.717/65, </w:t>
            </w:r>
            <w:r w:rsidRPr="00E9138C">
              <w:rPr>
                <w:rFonts w:ascii="Book Antiqua" w:eastAsia="Times New Roman" w:hAnsi="Book Antiqua" w:cs="Times New Roman"/>
                <w:b/>
                <w:sz w:val="19"/>
                <w:szCs w:val="19"/>
                <w:shd w:val="clear" w:color="auto" w:fill="F7CAAC" w:themeFill="accent2" w:themeFillTint="66"/>
                <w:lang w:eastAsia="pt-BR"/>
              </w:rPr>
              <w:t>podem figurar como sujeitos passivos da ação popular</w:t>
            </w:r>
            <w:r w:rsidRPr="00E9138C">
              <w:rPr>
                <w:rFonts w:ascii="Book Antiqua" w:eastAsia="Times New Roman" w:hAnsi="Book Antiqua" w:cs="Times New Roman"/>
                <w:bCs/>
                <w:sz w:val="19"/>
                <w:szCs w:val="19"/>
                <w:lang w:eastAsia="pt-BR"/>
              </w:rPr>
              <w:t xml:space="preserve"> as </w:t>
            </w:r>
            <w:r w:rsidRPr="00E9138C">
              <w:rPr>
                <w:rFonts w:ascii="Book Antiqua" w:eastAsia="Times New Roman" w:hAnsi="Book Antiqua" w:cs="Times New Roman"/>
                <w:b/>
                <w:sz w:val="19"/>
                <w:szCs w:val="19"/>
                <w:highlight w:val="yellow"/>
                <w:lang w:eastAsia="pt-BR"/>
              </w:rPr>
              <w:t>pessoas jurídicas de direito público</w:t>
            </w:r>
            <w:r w:rsidRPr="00E9138C">
              <w:rPr>
                <w:rFonts w:ascii="Book Antiqua" w:eastAsia="Times New Roman" w:hAnsi="Book Antiqua" w:cs="Times New Roman"/>
                <w:bCs/>
                <w:sz w:val="19"/>
                <w:szCs w:val="19"/>
                <w:lang w:eastAsia="pt-BR"/>
              </w:rPr>
              <w:t xml:space="preserve"> e </w:t>
            </w:r>
            <w:r w:rsidRPr="00E9138C">
              <w:rPr>
                <w:rFonts w:ascii="Book Antiqua" w:eastAsia="Times New Roman" w:hAnsi="Book Antiqua" w:cs="Times New Roman"/>
                <w:b/>
                <w:sz w:val="19"/>
                <w:szCs w:val="19"/>
                <w:highlight w:val="yellow"/>
                <w:lang w:eastAsia="pt-BR"/>
              </w:rPr>
              <w:t>de direito privado</w:t>
            </w:r>
            <w:r w:rsidRPr="00E9138C">
              <w:rPr>
                <w:rFonts w:ascii="Book Antiqua" w:eastAsia="Times New Roman" w:hAnsi="Book Antiqua" w:cs="Times New Roman"/>
                <w:bCs/>
                <w:sz w:val="19"/>
                <w:szCs w:val="19"/>
                <w:lang w:eastAsia="pt-BR"/>
              </w:rPr>
              <w:t xml:space="preserve"> de onde se emanou o ato impugnado; </w:t>
            </w:r>
            <w:r w:rsidRPr="00E9138C">
              <w:rPr>
                <w:rFonts w:ascii="Book Antiqua" w:eastAsia="Times New Roman" w:hAnsi="Book Antiqua" w:cs="Times New Roman"/>
                <w:b/>
                <w:sz w:val="19"/>
                <w:szCs w:val="19"/>
                <w:highlight w:val="yellow"/>
                <w:lang w:eastAsia="pt-BR"/>
              </w:rPr>
              <w:t>os seus respectivos agentes que tenham contribuído para a lesão do bem protegido</w:t>
            </w:r>
            <w:r w:rsidRPr="00E9138C">
              <w:rPr>
                <w:rFonts w:ascii="Book Antiqua" w:eastAsia="Times New Roman" w:hAnsi="Book Antiqua" w:cs="Times New Roman"/>
                <w:bCs/>
                <w:sz w:val="19"/>
                <w:szCs w:val="19"/>
                <w:lang w:eastAsia="pt-BR"/>
              </w:rPr>
              <w:t xml:space="preserve"> (autoridades, funcionários ou administradores); e no caso em que o dano já tenha acontecido, </w:t>
            </w:r>
            <w:r w:rsidRPr="00E9138C">
              <w:rPr>
                <w:rFonts w:ascii="Book Antiqua" w:eastAsia="Times New Roman" w:hAnsi="Book Antiqua" w:cs="Times New Roman"/>
                <w:b/>
                <w:sz w:val="19"/>
                <w:szCs w:val="19"/>
                <w:highlight w:val="yellow"/>
                <w:lang w:eastAsia="pt-BR"/>
              </w:rPr>
              <w:t>até mesmo os beneficiários do ato podem figurar no polo passivo da ação</w:t>
            </w:r>
            <w:r w:rsidRPr="00E9138C">
              <w:rPr>
                <w:rFonts w:ascii="Book Antiqua" w:eastAsia="Times New Roman" w:hAnsi="Book Antiqua" w:cs="Times New Roman"/>
                <w:bCs/>
                <w:sz w:val="19"/>
                <w:szCs w:val="19"/>
                <w:lang w:eastAsia="pt-BR"/>
              </w:rPr>
              <w:t>.</w:t>
            </w:r>
          </w:p>
          <w:p w14:paraId="6EA6659E" w14:textId="77777777" w:rsidR="00E9138C" w:rsidRDefault="00E9138C" w:rsidP="00E530B5">
            <w:pPr>
              <w:jc w:val="both"/>
              <w:rPr>
                <w:rFonts w:ascii="Book Antiqua" w:eastAsia="Times New Roman" w:hAnsi="Book Antiqua" w:cs="Times New Roman"/>
                <w:sz w:val="19"/>
                <w:szCs w:val="19"/>
                <w:lang w:eastAsia="pt-BR"/>
              </w:rPr>
            </w:pPr>
          </w:p>
          <w:p w14:paraId="191B09E1" w14:textId="77777777" w:rsidR="00E530B5" w:rsidRDefault="00E530B5" w:rsidP="00E530B5">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PGERS-2010-Fundatec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João e outros ingressaram com ação popular, alegando nulidades em concurso público realizado pela Assembleia Legislativa do Estado do Rio Grande do Sul. No polo passivo, incluíram tão somente o Deputado Estadual Presidente da Assembleia Legislativa. Foi proferida sentença de procedência, determinando a anulação do certame. Em sede de apelação, mostra-se correto arguir que a sentença deve ser anulada por não ter havido a citação, como litisconsorte necessária, da pessoa jurídica de direito público ao qual o Presidente da Assembleia está vinculado, qual seja, o Estado do Rio Grande do Sul. </w:t>
            </w:r>
            <w:r w:rsidRPr="001C365A">
              <w:rPr>
                <w:rFonts w:ascii="Book Antiqua" w:eastAsia="Times New Roman" w:hAnsi="Book Antiqua" w:cs="Times New Roman"/>
                <w:b/>
                <w:sz w:val="19"/>
                <w:szCs w:val="19"/>
                <w:lang w:eastAsia="pt-BR"/>
              </w:rPr>
              <w:t>BL: art. 6º, LAP.</w:t>
            </w:r>
          </w:p>
          <w:p w14:paraId="2EC23BFB" w14:textId="77777777" w:rsidR="00E530B5" w:rsidRPr="001C365A" w:rsidRDefault="00E530B5" w:rsidP="00E530B5">
            <w:pPr>
              <w:jc w:val="both"/>
              <w:rPr>
                <w:rFonts w:ascii="Book Antiqua" w:eastAsia="Times New Roman" w:hAnsi="Book Antiqua" w:cs="Times New Roman"/>
                <w:b/>
                <w:sz w:val="19"/>
                <w:szCs w:val="19"/>
                <w:lang w:eastAsia="pt-BR"/>
              </w:rPr>
            </w:pPr>
          </w:p>
          <w:p w14:paraId="3D56C2CC" w14:textId="77777777" w:rsidR="00E530B5" w:rsidRPr="001C365A"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Sabe-se que o litisconsórcio é considerado necessário quando a presença de mais de uma parte no polo passivo da ação é essencial para que o processo se desenvolva validamente em direção ao provimento final de mérito, podendo a essencialidade decorrer da própria natureza da relação jurídica ou de exigência legal, como ocorre no caso em tela (art. 6º, Lei 4.717/65). Devendo ser citada para a ação tanto a autoridade responsável pela prática do ato quanto a pessoa jurídica a que esteja vinculada, devem ser citados para compor o polo passivo da ação o presidente da assembleia legislativa e o Estado cujo poder legislativo compõe, haja vista a natureza de órgão público da própria assembleia, despido de personalidade jurídica. Não tendo sido uma das partes citada, deve a sentença ser anulada pois, sendo matéria de ordem pública, deve ser conhecida a qualquer tempo e em qualquer grau de jurisdição, não se sujeitando à preclusão. Além disso, de acordo com o STJ (REsp 1095370 / SP) "</w:t>
            </w:r>
            <w:r w:rsidRPr="001C365A">
              <w:rPr>
                <w:rFonts w:ascii="Book Antiqua" w:eastAsia="Times New Roman" w:hAnsi="Book Antiqua" w:cs="Times New Roman"/>
                <w:i/>
                <w:sz w:val="19"/>
                <w:szCs w:val="19"/>
                <w:lang w:eastAsia="pt-BR"/>
              </w:rPr>
              <w:t>doutrina e jurisprudência consideram ser impositiva, em sede de ação popular, a formação de litisconsórcio necessário entre a autoridade que tenha provocado a suposta lesão ao patrimônio público e a pessoa jurídica que pertence o respectivo órgão</w:t>
            </w:r>
            <w:r w:rsidRPr="001C365A">
              <w:rPr>
                <w:rFonts w:ascii="Book Antiqua" w:eastAsia="Times New Roman" w:hAnsi="Book Antiqua" w:cs="Times New Roman"/>
                <w:sz w:val="19"/>
                <w:szCs w:val="19"/>
                <w:lang w:eastAsia="pt-BR"/>
              </w:rPr>
              <w:t>".</w:t>
            </w:r>
          </w:p>
        </w:tc>
      </w:tr>
    </w:tbl>
    <w:p w14:paraId="16C7A89A" w14:textId="77777777" w:rsidR="00E530B5" w:rsidRPr="00321A0A" w:rsidRDefault="00E530B5" w:rsidP="00E530B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56153" w:rsidRPr="001C365A" w14:paraId="19DB5546" w14:textId="77777777" w:rsidTr="00A23199">
        <w:tc>
          <w:tcPr>
            <w:tcW w:w="8494" w:type="dxa"/>
            <w:shd w:val="clear" w:color="auto" w:fill="CCFFFF"/>
          </w:tcPr>
          <w:p w14:paraId="25466D49" w14:textId="16849AC0" w:rsidR="00656153" w:rsidRPr="001C365A" w:rsidRDefault="00B72177"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A ação será proposta contra as pessoas públicas ou privadas relacionadas ao ato lesivo, contra as autoridades, funcionários ou administradores que houverem autorizado, aprovado, ratificado ou praticado o ato impugnado, ou que, por omissas, tiverem dado oportunidade à lesão, e contra os beneficiários diretos do mesmo. </w:t>
            </w:r>
            <w:r w:rsidRPr="001C365A">
              <w:rPr>
                <w:rFonts w:ascii="Book Antiqua" w:eastAsia="Times New Roman" w:hAnsi="Book Antiqua" w:cs="Times New Roman"/>
                <w:b/>
                <w:sz w:val="19"/>
                <w:szCs w:val="19"/>
                <w:lang w:eastAsia="pt-BR"/>
              </w:rPr>
              <w:t>BL: art. 6º, LAP.</w:t>
            </w:r>
          </w:p>
        </w:tc>
      </w:tr>
    </w:tbl>
    <w:p w14:paraId="0E632A69"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não houver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benefício direto do ato lesivo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se for</w:t>
      </w:r>
      <w:r w:rsidRPr="001C365A">
        <w:rPr>
          <w:rFonts w:ascii="Book Antiqua" w:eastAsia="Times New Roman" w:hAnsi="Book Antiqua" w:cs="Times New Roman"/>
          <w:sz w:val="19"/>
          <w:szCs w:val="19"/>
          <w:lang w:eastAsia="pt-BR"/>
        </w:rPr>
        <w:t xml:space="preserve"> ele </w:t>
      </w:r>
      <w:r w:rsidRPr="001C365A">
        <w:rPr>
          <w:rFonts w:ascii="Book Antiqua" w:eastAsia="Times New Roman" w:hAnsi="Book Antiqua" w:cs="Times New Roman"/>
          <w:b/>
          <w:sz w:val="19"/>
          <w:szCs w:val="19"/>
          <w:highlight w:val="cyan"/>
          <w:lang w:eastAsia="pt-BR"/>
        </w:rPr>
        <w:t>indeterminado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desconhecido</w:t>
      </w:r>
      <w:r w:rsidRPr="001C365A">
        <w:rPr>
          <w:rFonts w:ascii="Book Antiqua" w:eastAsia="Times New Roman" w:hAnsi="Book Antiqua" w:cs="Times New Roman"/>
          <w:sz w:val="19"/>
          <w:szCs w:val="19"/>
          <w:lang w:eastAsia="pt-BR"/>
        </w:rPr>
        <w:t>, a ação será proposta somente contra as outras pessoas indicadas neste artigo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7B333E" w:rsidRPr="00272E4B">
        <w:rPr>
          <w:rFonts w:ascii="Book Antiqua" w:eastAsia="Times New Roman" w:hAnsi="Book Antiqua" w:cs="Times New Roman"/>
          <w:b/>
          <w:color w:val="FF0000"/>
          <w:sz w:val="16"/>
          <w:szCs w:val="16"/>
          <w:u w:val="single"/>
          <w:lang w:eastAsia="pt-BR"/>
        </w:rPr>
        <w:t>(MPMG-2010)</w:t>
      </w:r>
      <w:r w:rsidR="00484929" w:rsidRPr="00272E4B">
        <w:rPr>
          <w:rFonts w:ascii="Book Antiqua" w:eastAsia="Times New Roman" w:hAnsi="Book Antiqua" w:cs="Times New Roman"/>
          <w:sz w:val="16"/>
          <w:szCs w:val="16"/>
          <w:lang w:eastAsia="pt-BR"/>
        </w:rPr>
        <w:t xml:space="preserve"> </w:t>
      </w:r>
      <w:bookmarkStart w:id="38" w:name="_Hlk8664415"/>
      <w:r w:rsidR="00484929" w:rsidRPr="00272E4B">
        <w:rPr>
          <w:rFonts w:ascii="Book Antiqua" w:eastAsia="Times New Roman" w:hAnsi="Book Antiqua" w:cs="Times New Roman"/>
          <w:b/>
          <w:color w:val="FF0000"/>
          <w:sz w:val="16"/>
          <w:szCs w:val="16"/>
          <w:u w:val="single"/>
          <w:lang w:eastAsia="pt-BR"/>
        </w:rPr>
        <w:t>(PGEPR-2011)</w:t>
      </w:r>
      <w:bookmarkEnd w:id="38"/>
    </w:p>
    <w:p w14:paraId="0D5EB8A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 2º No caso de que trata o inciso II, item "b", do art. 4º, quando o valor real do bem for inferior ao da avaliação, citar-se-ão como réus, além das pessoas públicas ou privadas e entidades referidas no art. 1º, apenas os responsáveis pela avaliação inexata e os beneficiários da mesma.</w:t>
      </w:r>
    </w:p>
    <w:p w14:paraId="05DF2648" w14:textId="2C1A3BD5" w:rsidR="009A4A79" w:rsidRPr="00C058D1" w:rsidRDefault="009A4A79" w:rsidP="00E94A2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bookmarkStart w:id="39" w:name="art6§3"/>
      <w:bookmarkEnd w:id="39"/>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bCs/>
          <w:sz w:val="19"/>
          <w:szCs w:val="19"/>
          <w:lang w:eastAsia="pt-BR"/>
        </w:rPr>
        <w:t xml:space="preserve">A </w:t>
      </w:r>
      <w:r w:rsidRPr="0089685A">
        <w:rPr>
          <w:rFonts w:ascii="Book Antiqua" w:eastAsia="Times New Roman" w:hAnsi="Book Antiqua" w:cs="Times New Roman"/>
          <w:b/>
          <w:bCs/>
          <w:caps/>
          <w:sz w:val="19"/>
          <w:szCs w:val="19"/>
          <w:shd w:val="clear" w:color="auto" w:fill="F7CAAC" w:themeFill="accent2" w:themeFillTint="66"/>
          <w:lang w:eastAsia="pt-BR"/>
        </w:rPr>
        <w:t>pessoas jurídica de direito público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shd w:val="clear" w:color="auto" w:fill="F7CAAC" w:themeFill="accent2" w:themeFillTint="66"/>
          <w:lang w:eastAsia="pt-BR"/>
        </w:rPr>
        <w:t>de direito privado</w:t>
      </w:r>
      <w:r w:rsidRPr="0089685A">
        <w:rPr>
          <w:rFonts w:ascii="Book Antiqua" w:eastAsia="Times New Roman" w:hAnsi="Book Antiqua" w:cs="Times New Roman"/>
          <w:b/>
          <w:bCs/>
          <w:sz w:val="19"/>
          <w:szCs w:val="19"/>
          <w:lang w:eastAsia="pt-BR"/>
        </w:rPr>
        <w:t xml:space="preserve">, cujo ato seja objeto de impugnação, </w:t>
      </w:r>
      <w:r w:rsidRPr="0089685A">
        <w:rPr>
          <w:rFonts w:ascii="Book Antiqua" w:eastAsia="Times New Roman" w:hAnsi="Book Antiqua" w:cs="Times New Roman"/>
          <w:b/>
          <w:bCs/>
          <w:caps/>
          <w:sz w:val="19"/>
          <w:szCs w:val="19"/>
          <w:highlight w:val="green"/>
          <w:lang w:eastAsia="pt-BR"/>
        </w:rPr>
        <w:t>poderá abster-se de contestar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o pedido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highlight w:val="green"/>
          <w:lang w:eastAsia="pt-BR"/>
        </w:rPr>
        <w:t>poderá atuar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ao lado do autor</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caps/>
          <w:sz w:val="19"/>
          <w:szCs w:val="19"/>
          <w:highlight w:val="green"/>
          <w:lang w:eastAsia="pt-BR"/>
        </w:rPr>
        <w:t>desde que</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sz w:val="19"/>
          <w:szCs w:val="19"/>
          <w:highlight w:val="yellow"/>
          <w:lang w:eastAsia="pt-BR"/>
        </w:rPr>
        <w:t>isso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se afigure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útil ao interesse público</w:t>
      </w:r>
      <w:r w:rsidRPr="0089685A">
        <w:rPr>
          <w:rFonts w:ascii="Book Antiqua" w:eastAsia="Times New Roman" w:hAnsi="Book Antiqua" w:cs="Times New Roman"/>
          <w:b/>
          <w:bCs/>
          <w:sz w:val="19"/>
          <w:szCs w:val="19"/>
          <w:lang w:eastAsia="pt-BR"/>
        </w:rPr>
        <w:t>, a juízo do respectivo representante legal ou dirigente</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7B4D41" w:rsidRPr="00272E4B">
        <w:rPr>
          <w:rFonts w:ascii="Book Antiqua" w:eastAsia="Times New Roman" w:hAnsi="Book Antiqua" w:cs="Times New Roman"/>
          <w:b/>
          <w:color w:val="FF0000"/>
          <w:sz w:val="16"/>
          <w:szCs w:val="16"/>
          <w:lang w:eastAsia="pt-BR"/>
        </w:rPr>
        <w:t xml:space="preserve"> </w:t>
      </w:r>
      <w:r w:rsidR="007B4D41" w:rsidRPr="00272E4B">
        <w:rPr>
          <w:rFonts w:ascii="Book Antiqua" w:hAnsi="Book Antiqua"/>
          <w:b/>
          <w:bCs/>
          <w:color w:val="FF0000"/>
          <w:sz w:val="16"/>
          <w:szCs w:val="16"/>
          <w:u w:val="single"/>
        </w:rPr>
        <w:t>(PGESP-2009)</w:t>
      </w:r>
      <w:r w:rsidR="006800B8" w:rsidRPr="00272E4B">
        <w:rPr>
          <w:rFonts w:ascii="Book Antiqua" w:hAnsi="Book Antiqua"/>
          <w:b/>
          <w:bCs/>
          <w:color w:val="FF0000"/>
          <w:sz w:val="16"/>
          <w:szCs w:val="16"/>
        </w:rPr>
        <w:t xml:space="preserve"> </w:t>
      </w:r>
      <w:r w:rsidR="00484929" w:rsidRPr="00272E4B">
        <w:rPr>
          <w:rFonts w:ascii="Book Antiqua" w:eastAsia="Times New Roman" w:hAnsi="Book Antiqua" w:cs="Times New Roman"/>
          <w:b/>
          <w:color w:val="FF0000"/>
          <w:sz w:val="16"/>
          <w:szCs w:val="16"/>
          <w:u w:val="single"/>
          <w:lang w:eastAsia="pt-BR"/>
        </w:rPr>
        <w:t>(PGEPR-2011)</w:t>
      </w:r>
      <w:r w:rsidR="00275CD6" w:rsidRPr="00272E4B">
        <w:rPr>
          <w:rFonts w:ascii="Book Antiqua" w:hAnsi="Book Antiqua"/>
          <w:b/>
          <w:color w:val="FF0000"/>
          <w:sz w:val="16"/>
          <w:szCs w:val="16"/>
        </w:rPr>
        <w:t xml:space="preserve"> </w:t>
      </w:r>
      <w:r w:rsidR="003A4565" w:rsidRPr="00272E4B">
        <w:rPr>
          <w:rFonts w:ascii="Book Antiqua" w:eastAsia="Times New Roman" w:hAnsi="Book Antiqua" w:cs="Times New Roman"/>
          <w:b/>
          <w:color w:val="FF0000"/>
          <w:sz w:val="16"/>
          <w:szCs w:val="16"/>
          <w:u w:val="single"/>
          <w:lang w:eastAsia="pt-BR"/>
        </w:rPr>
        <w:t>(MPDFT-2013)</w:t>
      </w:r>
      <w:r w:rsidR="003B083A" w:rsidRPr="00272E4B">
        <w:rPr>
          <w:rFonts w:ascii="Book Antiqua" w:eastAsia="Times New Roman" w:hAnsi="Book Antiqua" w:cs="Times New Roman"/>
          <w:b/>
          <w:color w:val="FF0000"/>
          <w:sz w:val="16"/>
          <w:szCs w:val="16"/>
          <w:lang w:eastAsia="pt-BR"/>
        </w:rPr>
        <w:t xml:space="preserve"> </w:t>
      </w:r>
      <w:r w:rsidR="003B083A" w:rsidRPr="00272E4B">
        <w:rPr>
          <w:rFonts w:ascii="Book Antiqua" w:eastAsia="Times New Roman" w:hAnsi="Book Antiqua" w:cs="Times New Roman"/>
          <w:b/>
          <w:color w:val="FF0000"/>
          <w:sz w:val="16"/>
          <w:szCs w:val="16"/>
          <w:u w:val="single"/>
          <w:lang w:eastAsia="pt-BR"/>
        </w:rPr>
        <w:t>(MPMS-2013)</w:t>
      </w:r>
      <w:r w:rsidR="00197FDA" w:rsidRPr="00272E4B">
        <w:rPr>
          <w:rFonts w:ascii="Book Antiqua" w:eastAsia="Times New Roman" w:hAnsi="Book Antiqua" w:cs="Times New Roman"/>
          <w:b/>
          <w:color w:val="FF0000"/>
          <w:sz w:val="16"/>
          <w:szCs w:val="16"/>
          <w:lang w:eastAsia="pt-BR"/>
        </w:rPr>
        <w:t xml:space="preserve"> </w:t>
      </w:r>
      <w:r w:rsidR="00574675" w:rsidRPr="00272E4B">
        <w:rPr>
          <w:rFonts w:ascii="Book Antiqua" w:eastAsia="Times New Roman" w:hAnsi="Book Antiqua" w:cs="Times New Roman"/>
          <w:b/>
          <w:color w:val="FF0000"/>
          <w:sz w:val="16"/>
          <w:szCs w:val="16"/>
          <w:u w:val="single"/>
          <w:lang w:eastAsia="pt-BR"/>
        </w:rPr>
        <w:t>(MPMT-2014)</w:t>
      </w:r>
      <w:r w:rsidR="002E7911" w:rsidRPr="00272E4B">
        <w:rPr>
          <w:rFonts w:ascii="Book Antiqua" w:eastAsia="Times New Roman" w:hAnsi="Book Antiqua" w:cs="Times New Roman"/>
          <w:b/>
          <w:color w:val="FF0000"/>
          <w:sz w:val="16"/>
          <w:szCs w:val="16"/>
          <w:lang w:eastAsia="pt-BR"/>
        </w:rPr>
        <w:t xml:space="preserve"> </w:t>
      </w:r>
      <w:r w:rsidR="002E7911" w:rsidRPr="00272E4B">
        <w:rPr>
          <w:rFonts w:ascii="Book Antiqua" w:eastAsia="Times New Roman" w:hAnsi="Book Antiqua" w:cs="Times New Roman"/>
          <w:b/>
          <w:color w:val="FF0000"/>
          <w:sz w:val="16"/>
          <w:szCs w:val="16"/>
          <w:u w:val="single"/>
          <w:lang w:eastAsia="pt-BR"/>
        </w:rPr>
        <w:t>(TJPB-2015)</w:t>
      </w:r>
      <w:r w:rsidR="00CA0870" w:rsidRPr="00272E4B">
        <w:rPr>
          <w:rFonts w:ascii="Book Antiqua" w:hAnsi="Book Antiqua"/>
          <w:b/>
          <w:color w:val="FF0000"/>
          <w:sz w:val="16"/>
          <w:szCs w:val="16"/>
        </w:rPr>
        <w:t xml:space="preserve"> </w:t>
      </w:r>
      <w:r w:rsidR="00CA0870" w:rsidRPr="00272E4B">
        <w:rPr>
          <w:rFonts w:ascii="Book Antiqua" w:hAnsi="Book Antiqua"/>
          <w:b/>
          <w:color w:val="FF0000"/>
          <w:sz w:val="16"/>
          <w:szCs w:val="16"/>
          <w:u w:val="single"/>
        </w:rPr>
        <w:t>(DPU-2015)</w:t>
      </w:r>
      <w:r w:rsidR="00B56008" w:rsidRPr="00272E4B">
        <w:rPr>
          <w:rFonts w:ascii="Book Antiqua" w:hAnsi="Book Antiqua"/>
          <w:b/>
          <w:color w:val="FF0000"/>
          <w:sz w:val="16"/>
          <w:szCs w:val="16"/>
        </w:rPr>
        <w:t xml:space="preserve"> </w:t>
      </w:r>
      <w:r w:rsidR="00B56008" w:rsidRPr="00272E4B">
        <w:rPr>
          <w:rFonts w:ascii="Book Antiqua" w:hAnsi="Book Antiqua"/>
          <w:b/>
          <w:color w:val="FF0000"/>
          <w:sz w:val="16"/>
          <w:szCs w:val="16"/>
          <w:u w:val="single"/>
        </w:rPr>
        <w:t>(MPSP-2005/2011/2017)</w:t>
      </w:r>
      <w:r w:rsidR="003D4FF2" w:rsidRPr="00272E4B">
        <w:rPr>
          <w:rFonts w:ascii="Book Antiqua" w:hAnsi="Book Antiqua"/>
          <w:b/>
          <w:color w:val="FF0000"/>
          <w:sz w:val="16"/>
          <w:szCs w:val="16"/>
        </w:rPr>
        <w:t xml:space="preserve"> </w:t>
      </w:r>
      <w:r w:rsidR="00185563" w:rsidRPr="00272E4B">
        <w:rPr>
          <w:rFonts w:ascii="Book Antiqua" w:hAnsi="Book Antiqua" w:cs="Times New Roman"/>
          <w:b/>
          <w:color w:val="FF0000"/>
          <w:sz w:val="16"/>
          <w:szCs w:val="16"/>
          <w:u w:val="single"/>
        </w:rPr>
        <w:t>(MPRS-2017)</w:t>
      </w:r>
      <w:r w:rsidR="00B7680C" w:rsidRPr="00272E4B">
        <w:rPr>
          <w:rFonts w:ascii="Book Antiqua" w:hAnsi="Book Antiqua" w:cs="Times New Roman"/>
          <w:b/>
          <w:color w:val="FF0000"/>
          <w:sz w:val="16"/>
          <w:szCs w:val="16"/>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u w:val="single"/>
          <w:lang w:eastAsia="pt-BR"/>
        </w:rPr>
        <w:t>)</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46536E" w:rsidRPr="00272E4B">
        <w:rPr>
          <w:rFonts w:ascii="Book Antiqua" w:eastAsia="Times New Roman" w:hAnsi="Book Antiqua" w:cs="Times New Roman"/>
          <w:b/>
          <w:color w:val="FF0000"/>
          <w:sz w:val="16"/>
          <w:szCs w:val="16"/>
          <w:lang w:eastAsia="pt-BR"/>
        </w:rPr>
        <w:t xml:space="preserve"> </w:t>
      </w:r>
      <w:r w:rsidR="0046536E" w:rsidRPr="00272E4B">
        <w:rPr>
          <w:rFonts w:ascii="Book Antiqua" w:eastAsia="Times New Roman" w:hAnsi="Book Antiqua" w:cs="Times New Roman"/>
          <w:b/>
          <w:color w:val="FF0000"/>
          <w:sz w:val="16"/>
          <w:szCs w:val="16"/>
          <w:u w:val="single"/>
          <w:lang w:eastAsia="pt-BR"/>
        </w:rPr>
        <w:t>(DPERS-2018)</w:t>
      </w:r>
      <w:r w:rsidR="00E26E9E" w:rsidRPr="00272E4B">
        <w:rPr>
          <w:rFonts w:ascii="Book Antiqua" w:eastAsia="Times New Roman" w:hAnsi="Book Antiqua" w:cs="Times New Roman"/>
          <w:b/>
          <w:color w:val="FF0000"/>
          <w:sz w:val="16"/>
          <w:szCs w:val="16"/>
          <w:lang w:eastAsia="pt-BR"/>
        </w:rPr>
        <w:t xml:space="preserve"> </w:t>
      </w:r>
      <w:r w:rsidR="006819E3" w:rsidRPr="00272E4B">
        <w:rPr>
          <w:rFonts w:ascii="Book Antiqua" w:eastAsia="Times New Roman" w:hAnsi="Book Antiqua" w:cs="Times New Roman"/>
          <w:b/>
          <w:color w:val="FF0000"/>
          <w:sz w:val="16"/>
          <w:szCs w:val="16"/>
          <w:u w:val="single"/>
          <w:lang w:eastAsia="pt-BR"/>
        </w:rPr>
        <w:t>(MPMG-2010/2011/2017/2019)</w:t>
      </w:r>
      <w:r w:rsidR="00DA4855" w:rsidRPr="00272E4B">
        <w:rPr>
          <w:rFonts w:ascii="Book Antiqua" w:eastAsia="Times New Roman" w:hAnsi="Book Antiqua" w:cs="Times New Roman"/>
          <w:b/>
          <w:color w:val="FF0000"/>
          <w:sz w:val="16"/>
          <w:szCs w:val="16"/>
          <w:lang w:eastAsia="pt-BR"/>
        </w:rPr>
        <w:t xml:space="preserve"> </w:t>
      </w:r>
      <w:r w:rsidR="00DA4855" w:rsidRPr="00272E4B">
        <w:rPr>
          <w:rFonts w:ascii="Book Antiqua" w:hAnsi="Book Antiqua"/>
          <w:b/>
          <w:color w:val="FF0000"/>
          <w:sz w:val="16"/>
          <w:szCs w:val="16"/>
          <w:u w:val="single"/>
        </w:rPr>
        <w:t>(TCEAM-2021)</w:t>
      </w:r>
      <w:r w:rsidR="008A39F5">
        <w:rPr>
          <w:rFonts w:ascii="Book Antiqua" w:hAnsi="Book Antiqua"/>
          <w:b/>
          <w:color w:val="FF0000"/>
          <w:sz w:val="16"/>
          <w:szCs w:val="16"/>
        </w:rPr>
        <w:t xml:space="preserve"> </w:t>
      </w:r>
      <w:r w:rsidR="008A39F5">
        <w:rPr>
          <w:rFonts w:ascii="Book Antiqua" w:hAnsi="Book Antiqua"/>
          <w:b/>
          <w:color w:val="FF0000"/>
          <w:sz w:val="16"/>
          <w:szCs w:val="16"/>
          <w:u w:val="single"/>
        </w:rPr>
        <w:t>(DPEPA-2022)</w:t>
      </w:r>
      <w:r w:rsidR="00E530B5">
        <w:rPr>
          <w:rFonts w:ascii="Book Antiqua" w:hAnsi="Book Antiqua"/>
          <w:b/>
          <w:color w:val="FF0000"/>
          <w:sz w:val="16"/>
          <w:szCs w:val="16"/>
        </w:rPr>
        <w:t xml:space="preserve"> </w:t>
      </w:r>
      <w:r w:rsidR="00E530B5">
        <w:rPr>
          <w:rFonts w:ascii="Book Antiqua" w:eastAsia="Times New Roman" w:hAnsi="Book Antiqua" w:cs="Times New Roman"/>
          <w:b/>
          <w:color w:val="FF0000"/>
          <w:sz w:val="16"/>
          <w:szCs w:val="16"/>
          <w:u w:val="single"/>
          <w:lang w:eastAsia="pt-BR"/>
        </w:rPr>
        <w:t>(PGEMG-2022)</w:t>
      </w:r>
      <w:r w:rsidR="007F738C">
        <w:rPr>
          <w:rFonts w:ascii="Book Antiqua" w:eastAsia="Times New Roman" w:hAnsi="Book Antiqua" w:cs="Times New Roman"/>
          <w:b/>
          <w:color w:val="FF0000"/>
          <w:sz w:val="16"/>
          <w:szCs w:val="16"/>
          <w:lang w:eastAsia="pt-BR"/>
        </w:rPr>
        <w:t xml:space="preserve"> </w:t>
      </w:r>
      <w:r w:rsidR="007F738C" w:rsidRPr="00272E4B">
        <w:rPr>
          <w:rFonts w:ascii="Book Antiqua" w:hAnsi="Book Antiqua"/>
          <w:b/>
          <w:bCs/>
          <w:color w:val="FF0000"/>
          <w:sz w:val="16"/>
          <w:szCs w:val="16"/>
          <w:u w:val="single"/>
        </w:rPr>
        <w:t>(AGU-2009</w:t>
      </w:r>
      <w:r w:rsidR="007F738C">
        <w:rPr>
          <w:rFonts w:ascii="Book Antiqua" w:hAnsi="Book Antiqua"/>
          <w:b/>
          <w:bCs/>
          <w:color w:val="FF0000"/>
          <w:sz w:val="16"/>
          <w:szCs w:val="16"/>
          <w:u w:val="single"/>
        </w:rPr>
        <w:t>/2023</w:t>
      </w:r>
      <w:r w:rsidR="007F738C" w:rsidRPr="00272E4B">
        <w:rPr>
          <w:rFonts w:ascii="Book Antiqua" w:hAnsi="Book Antiqua"/>
          <w:b/>
          <w:bCs/>
          <w:color w:val="FF0000"/>
          <w:sz w:val="16"/>
          <w:szCs w:val="16"/>
          <w:u w:val="single"/>
        </w:rPr>
        <w:t>)</w:t>
      </w:r>
      <w:r w:rsidR="00BE3FF7">
        <w:rPr>
          <w:rFonts w:ascii="Book Antiqua" w:hAnsi="Book Antiqua"/>
          <w:b/>
          <w:color w:val="FF0000"/>
          <w:sz w:val="16"/>
          <w:szCs w:val="16"/>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70188">
        <w:rPr>
          <w:rFonts w:ascii="Book Antiqua" w:hAnsi="Book Antiqua"/>
          <w:b/>
          <w:color w:val="FF0000"/>
          <w:sz w:val="16"/>
          <w:szCs w:val="16"/>
        </w:rPr>
        <w:t xml:space="preserve"> </w:t>
      </w:r>
      <w:r w:rsidR="00370188">
        <w:rPr>
          <w:rFonts w:ascii="Book Antiqua" w:hAnsi="Book Antiqua"/>
          <w:b/>
          <w:color w:val="FF0000"/>
          <w:sz w:val="16"/>
          <w:szCs w:val="16"/>
          <w:u w:val="single"/>
        </w:rPr>
        <w:t>(TJGO-2023)</w:t>
      </w:r>
      <w:r w:rsidR="00FD644D">
        <w:rPr>
          <w:rFonts w:ascii="Book Antiqua" w:hAnsi="Book Antiqua"/>
          <w:b/>
          <w:color w:val="FF0000"/>
          <w:sz w:val="16"/>
          <w:szCs w:val="16"/>
        </w:rPr>
        <w:t xml:space="preserve"> </w:t>
      </w:r>
      <w:r w:rsidR="00FD644D">
        <w:rPr>
          <w:rFonts w:ascii="Book Antiqua" w:hAnsi="Book Antiqua"/>
          <w:b/>
          <w:color w:val="FF0000"/>
          <w:sz w:val="16"/>
          <w:szCs w:val="16"/>
          <w:u w:val="single"/>
        </w:rPr>
        <w:t>(PGEPA-2023)</w:t>
      </w:r>
      <w:r w:rsidR="00321A0A">
        <w:rPr>
          <w:rFonts w:ascii="Book Antiqua" w:hAnsi="Book Antiqua"/>
          <w:b/>
          <w:color w:val="FF0000"/>
          <w:sz w:val="16"/>
          <w:szCs w:val="16"/>
        </w:rPr>
        <w:t xml:space="preserve"> </w:t>
      </w:r>
      <w:r w:rsidR="00321A0A" w:rsidRPr="00272E4B">
        <w:rPr>
          <w:rFonts w:ascii="Book Antiqua" w:hAnsi="Book Antiqua"/>
          <w:b/>
          <w:color w:val="FF0000"/>
          <w:sz w:val="16"/>
          <w:szCs w:val="16"/>
          <w:u w:val="single"/>
        </w:rPr>
        <w:t>(MPSC-2012</w:t>
      </w:r>
      <w:r w:rsidR="00321A0A">
        <w:rPr>
          <w:rFonts w:ascii="Book Antiqua" w:hAnsi="Book Antiqua"/>
          <w:b/>
          <w:color w:val="FF0000"/>
          <w:sz w:val="16"/>
          <w:szCs w:val="16"/>
          <w:u w:val="single"/>
        </w:rPr>
        <w:t>/2024</w:t>
      </w:r>
      <w:r w:rsidR="00321A0A" w:rsidRPr="00272E4B">
        <w:rPr>
          <w:rFonts w:ascii="Book Antiqua" w:hAnsi="Book Antiqua"/>
          <w:b/>
          <w:color w:val="FF0000"/>
          <w:sz w:val="16"/>
          <w:szCs w:val="16"/>
          <w:u w:val="single"/>
        </w:rPr>
        <w:t>)</w:t>
      </w:r>
      <w:r w:rsidR="00C058D1">
        <w:rPr>
          <w:rFonts w:ascii="Book Antiqua" w:hAnsi="Book Antiqua"/>
          <w:b/>
          <w:color w:val="FF0000"/>
          <w:sz w:val="16"/>
          <w:szCs w:val="16"/>
        </w:rPr>
        <w:t xml:space="preserve"> </w:t>
      </w:r>
      <w:bookmarkStart w:id="40" w:name="_Hlk204173478"/>
      <w:r w:rsidR="00C058D1">
        <w:rPr>
          <w:rFonts w:ascii="Book Antiqua" w:hAnsi="Book Antiqua"/>
          <w:b/>
          <w:color w:val="FF0000"/>
          <w:sz w:val="16"/>
          <w:szCs w:val="16"/>
          <w:u w:val="single"/>
        </w:rPr>
        <w:t>(DPEPR-2024)</w:t>
      </w:r>
      <w:bookmarkEnd w:id="40"/>
    </w:p>
    <w:tbl>
      <w:tblPr>
        <w:tblStyle w:val="Tabelacomgrade"/>
        <w:tblW w:w="0" w:type="auto"/>
        <w:shd w:val="clear" w:color="auto" w:fill="CCFFFF"/>
        <w:tblLook w:val="04A0" w:firstRow="1" w:lastRow="0" w:firstColumn="1" w:lastColumn="0" w:noHBand="0" w:noVBand="1"/>
      </w:tblPr>
      <w:tblGrid>
        <w:gridCol w:w="8494"/>
      </w:tblGrid>
      <w:tr w:rsidR="00CA0870" w:rsidRPr="001C365A" w14:paraId="47E1F5E5" w14:textId="77777777" w:rsidTr="00A23199">
        <w:tc>
          <w:tcPr>
            <w:tcW w:w="8494" w:type="dxa"/>
            <w:shd w:val="clear" w:color="auto" w:fill="CCFFFF"/>
          </w:tcPr>
          <w:p w14:paraId="5CCC476F" w14:textId="0A047958" w:rsidR="00CA087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w:t>
            </w:r>
            <w:r w:rsidR="00474997" w:rsidRPr="00474997">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A teor do que dispõe o art. 6º, §3º da LAP, </w:t>
            </w:r>
            <w:r w:rsidRPr="001C365A">
              <w:rPr>
                <w:rFonts w:ascii="Book Antiqua" w:eastAsia="Times New Roman" w:hAnsi="Book Antiqua" w:cs="Times New Roman"/>
                <w:b/>
                <w:sz w:val="19"/>
                <w:szCs w:val="19"/>
                <w:highlight w:val="yellow"/>
                <w:lang w:eastAsia="pt-BR"/>
              </w:rPr>
              <w:t>não há um prazo certo para que a pessoa cujo ato foi impugnado requeira a sua migração para o polo ativo da 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mas, tão somente, abre oportunidade para que o faça</w:t>
            </w:r>
            <w:r w:rsidRPr="001C365A">
              <w:rPr>
                <w:rFonts w:ascii="Book Antiqua" w:eastAsia="Times New Roman" w:hAnsi="Book Antiqua" w:cs="Times New Roman"/>
                <w:sz w:val="19"/>
                <w:szCs w:val="19"/>
                <w:lang w:eastAsia="pt-BR"/>
              </w:rPr>
              <w:t xml:space="preserve">. </w:t>
            </w:r>
          </w:p>
          <w:p w14:paraId="23DD5EC5" w14:textId="77777777" w:rsidR="00E94A20" w:rsidRPr="001C365A" w:rsidRDefault="00E94A20" w:rsidP="00E94A20">
            <w:pPr>
              <w:jc w:val="both"/>
              <w:rPr>
                <w:rFonts w:ascii="Book Antiqua" w:eastAsia="Times New Roman" w:hAnsi="Book Antiqua" w:cs="Times New Roman"/>
                <w:sz w:val="19"/>
                <w:szCs w:val="19"/>
                <w:lang w:eastAsia="pt-BR"/>
              </w:rPr>
            </w:pPr>
          </w:p>
          <w:p w14:paraId="7E895F30" w14:textId="3386973A" w:rsidR="00E94A2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00474997">
              <w:rPr>
                <w:rFonts w:ascii="Book Antiqua" w:eastAsia="Times New Roman" w:hAnsi="Book Antiqua" w:cs="Times New Roman"/>
                <w:b/>
                <w:i/>
                <w:color w:val="FF0000"/>
                <w:sz w:val="19"/>
                <w:szCs w:val="19"/>
                <w:lang w:eastAsia="pt-BR"/>
              </w:rPr>
              <w:t>#</w:t>
            </w:r>
            <w:r w:rsidR="00474997" w:rsidRPr="00474997">
              <w:rPr>
                <w:rFonts w:ascii="Book Antiqua" w:eastAsia="Times New Roman" w:hAnsi="Book Antiqua" w:cs="Times New Roman"/>
                <w:b/>
                <w:i/>
                <w:color w:val="FF0000"/>
                <w:sz w:val="19"/>
                <w:szCs w:val="19"/>
                <w:highlight w:val="green"/>
                <w:lang w:eastAsia="pt-BR"/>
              </w:rPr>
              <w:t>TRF5-2013</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xml:space="preserve">: </w:t>
            </w:r>
            <w:r w:rsidR="00E94A20" w:rsidRPr="001C365A">
              <w:rPr>
                <w:rFonts w:ascii="Book Antiqua" w:eastAsia="Times New Roman" w:hAnsi="Book Antiqua" w:cs="Times New Roman"/>
                <w:b/>
                <w:i/>
                <w:color w:val="FF0000"/>
                <w:sz w:val="19"/>
                <w:szCs w:val="19"/>
                <w:lang w:eastAsia="pt-BR"/>
              </w:rPr>
              <w:t>#</w:t>
            </w:r>
            <w:r w:rsidR="00474997">
              <w:rPr>
                <w:rFonts w:ascii="Book Antiqua" w:eastAsia="Times New Roman" w:hAnsi="Book Antiqua" w:cs="Times New Roman"/>
                <w:b/>
                <w:i/>
                <w:color w:val="FF0000"/>
                <w:sz w:val="19"/>
                <w:szCs w:val="19"/>
                <w:highlight w:val="green"/>
                <w:lang w:eastAsia="pt-BR"/>
              </w:rPr>
              <w:t>MPMG-201</w:t>
            </w:r>
            <w:r w:rsidR="00194AE8">
              <w:rPr>
                <w:rFonts w:ascii="Book Antiqua" w:eastAsia="Times New Roman" w:hAnsi="Book Antiqua" w:cs="Times New Roman"/>
                <w:b/>
                <w:i/>
                <w:color w:val="FF0000"/>
                <w:sz w:val="19"/>
                <w:szCs w:val="19"/>
                <w:highlight w:val="green"/>
                <w:lang w:eastAsia="pt-BR"/>
              </w:rPr>
              <w:t>9</w:t>
            </w:r>
            <w:r w:rsidR="00FD644D">
              <w:rPr>
                <w:rFonts w:ascii="Book Antiqua" w:eastAsia="Times New Roman" w:hAnsi="Book Antiqua" w:cs="Times New Roman"/>
                <w:b/>
                <w:i/>
                <w:color w:val="FF0000"/>
                <w:sz w:val="19"/>
                <w:szCs w:val="19"/>
                <w:lang w:eastAsia="pt-BR"/>
              </w:rPr>
              <w:t>: #</w:t>
            </w:r>
            <w:r w:rsidR="00FD644D" w:rsidRPr="00FD644D">
              <w:rPr>
                <w:rFonts w:ascii="Book Antiqua" w:eastAsia="Times New Roman" w:hAnsi="Book Antiqua" w:cs="Times New Roman"/>
                <w:b/>
                <w:i/>
                <w:color w:val="FF0000"/>
                <w:sz w:val="19"/>
                <w:szCs w:val="19"/>
                <w:highlight w:val="green"/>
                <w:lang w:eastAsia="pt-BR"/>
              </w:rPr>
              <w:t>PGEPA-2023</w:t>
            </w:r>
            <w:r w:rsidR="007F738C">
              <w:rPr>
                <w:rFonts w:ascii="Book Antiqua" w:eastAsia="Times New Roman" w:hAnsi="Book Antiqua" w:cs="Times New Roman"/>
                <w:b/>
                <w:i/>
                <w:color w:val="FF0000"/>
                <w:sz w:val="19"/>
                <w:szCs w:val="19"/>
                <w:lang w:eastAsia="pt-BR"/>
              </w:rPr>
              <w:t>: #</w:t>
            </w:r>
            <w:r w:rsidR="007F738C" w:rsidRPr="007F738C">
              <w:rPr>
                <w:rFonts w:ascii="Book Antiqua" w:eastAsia="Times New Roman" w:hAnsi="Book Antiqua" w:cs="Times New Roman"/>
                <w:b/>
                <w:i/>
                <w:color w:val="FF0000"/>
                <w:sz w:val="19"/>
                <w:szCs w:val="19"/>
                <w:highlight w:val="green"/>
                <w:lang w:eastAsia="pt-BR"/>
              </w:rPr>
              <w:t>AGU-2023</w:t>
            </w:r>
            <w:r w:rsidR="0089685A">
              <w:rPr>
                <w:rFonts w:ascii="Book Antiqua" w:eastAsia="Times New Roman" w:hAnsi="Book Antiqua" w:cs="Times New Roman"/>
                <w:b/>
                <w:i/>
                <w:color w:val="FF0000"/>
                <w:sz w:val="19"/>
                <w:szCs w:val="19"/>
                <w:lang w:eastAsia="pt-BR"/>
              </w:rPr>
              <w:t>: #</w:t>
            </w:r>
            <w:r w:rsidR="0089685A" w:rsidRPr="0089685A">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shd w:val="clear" w:color="auto" w:fill="F7CAAC" w:themeFill="accent2" w:themeFillTint="66"/>
                <w:lang w:eastAsia="pt-BR"/>
              </w:rPr>
              <w:t>STJ admite a migração da pessoa jurídica de direito público do polo passivo para o ativo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mesmo após o oferecimento de contestação</w:t>
            </w:r>
            <w:r w:rsidRPr="001C365A">
              <w:rPr>
                <w:rFonts w:ascii="Book Antiqua" w:eastAsia="Times New Roman" w:hAnsi="Book Antiqua" w:cs="Times New Roman"/>
                <w:sz w:val="19"/>
                <w:szCs w:val="19"/>
                <w:lang w:eastAsia="pt-BR"/>
              </w:rPr>
              <w:t>: "</w:t>
            </w:r>
            <w:r w:rsidRPr="007F738C">
              <w:rPr>
                <w:rFonts w:ascii="Book Antiqua" w:eastAsia="Times New Roman" w:hAnsi="Book Antiqua" w:cs="Times New Roman"/>
                <w:b/>
                <w:bCs/>
                <w:i/>
                <w:sz w:val="19"/>
                <w:szCs w:val="19"/>
                <w:lang w:eastAsia="pt-BR"/>
              </w:rPr>
              <w:t xml:space="preserve">O </w:t>
            </w:r>
            <w:r w:rsidRPr="007F738C">
              <w:rPr>
                <w:rFonts w:ascii="Book Antiqua" w:eastAsia="Times New Roman" w:hAnsi="Book Antiqua" w:cs="Times New Roman"/>
                <w:b/>
                <w:bCs/>
                <w:i/>
                <w:sz w:val="19"/>
                <w:szCs w:val="19"/>
                <w:highlight w:val="yellow"/>
                <w:lang w:eastAsia="pt-BR"/>
              </w:rPr>
              <w:t>deslocamento de pessoa jurídica de Direito Público do polo passivo para o ativo na Ação Popular é possível</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highlight w:val="green"/>
                <w:lang w:eastAsia="pt-BR"/>
              </w:rPr>
              <w:t>desde que útil ao interesse público</w:t>
            </w:r>
            <w:r w:rsidRPr="007F738C">
              <w:rPr>
                <w:rFonts w:ascii="Book Antiqua" w:eastAsia="Times New Roman" w:hAnsi="Book Antiqua" w:cs="Times New Roman"/>
                <w:b/>
                <w:bCs/>
                <w:i/>
                <w:sz w:val="19"/>
                <w:szCs w:val="19"/>
                <w:lang w:eastAsia="pt-BR"/>
              </w:rPr>
              <w:t xml:space="preserve">, a juízo do representante legal ou do dirigente, nos moldes do art. 6º, § 3º, da Lei 4.717/65. 3. </w:t>
            </w:r>
            <w:r w:rsidRPr="007F738C">
              <w:rPr>
                <w:rFonts w:ascii="Book Antiqua" w:eastAsia="Times New Roman" w:hAnsi="Book Antiqua" w:cs="Times New Roman"/>
                <w:b/>
                <w:bCs/>
                <w:i/>
                <w:sz w:val="19"/>
                <w:szCs w:val="19"/>
                <w:shd w:val="clear" w:color="auto" w:fill="F7CAAC" w:themeFill="accent2" w:themeFillTint="66"/>
                <w:lang w:eastAsia="pt-BR"/>
              </w:rPr>
              <w:t>Não há falar em preclusão do direito</w:t>
            </w:r>
            <w:r w:rsidRPr="007F738C">
              <w:rPr>
                <w:rFonts w:ascii="Book Antiqua" w:eastAsia="Times New Roman" w:hAnsi="Book Antiqua" w:cs="Times New Roman"/>
                <w:b/>
                <w:bCs/>
                <w:i/>
                <w:sz w:val="19"/>
                <w:szCs w:val="19"/>
                <w:lang w:eastAsia="pt-BR"/>
              </w:rPr>
              <w:t xml:space="preserve">, pois, </w:t>
            </w:r>
            <w:r w:rsidRPr="007F738C">
              <w:rPr>
                <w:rFonts w:ascii="Book Antiqua" w:eastAsia="Times New Roman" w:hAnsi="Book Antiqua" w:cs="Times New Roman"/>
                <w:b/>
                <w:bCs/>
                <w:i/>
                <w:sz w:val="19"/>
                <w:szCs w:val="19"/>
                <w:highlight w:val="yellow"/>
                <w:lang w:eastAsia="pt-BR"/>
              </w:rPr>
              <w:t>além de a mencionada lei não trazer limitação quanto ao momento em que deve ser realizada a migração</w:t>
            </w:r>
            <w:r w:rsidRPr="007F738C">
              <w:rPr>
                <w:rFonts w:ascii="Book Antiqua" w:eastAsia="Times New Roman" w:hAnsi="Book Antiqua" w:cs="Times New Roman"/>
                <w:b/>
                <w:bCs/>
                <w:i/>
                <w:sz w:val="19"/>
                <w:szCs w:val="19"/>
                <w:lang w:eastAsia="pt-BR"/>
              </w:rPr>
              <w:t xml:space="preserve">, o seu art. 17 preceitua que a entidade </w:t>
            </w:r>
            <w:r w:rsidRPr="007F738C">
              <w:rPr>
                <w:rFonts w:ascii="Book Antiqua" w:eastAsia="Times New Roman" w:hAnsi="Book Antiqua" w:cs="Times New Roman"/>
                <w:b/>
                <w:bCs/>
                <w:i/>
                <w:sz w:val="19"/>
                <w:szCs w:val="19"/>
                <w:highlight w:val="green"/>
                <w:lang w:eastAsia="pt-BR"/>
              </w:rPr>
              <w:t>pode, ainda que tenha contestado a ação, proceder à execução da sentença na parte que lhe caiba</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shd w:val="clear" w:color="auto" w:fill="F7CAAC" w:themeFill="accent2" w:themeFillTint="66"/>
                <w:lang w:eastAsia="pt-BR"/>
              </w:rPr>
              <w:t>ficando evidente a viabilidade de composição do pólo ativo a qualquer tempo</w:t>
            </w:r>
            <w:r w:rsidRPr="007F738C">
              <w:rPr>
                <w:rFonts w:ascii="Book Antiqua" w:eastAsia="Times New Roman" w:hAnsi="Book Antiqua" w:cs="Times New Roman"/>
                <w:b/>
                <w:bCs/>
                <w:i/>
                <w:sz w:val="19"/>
                <w:szCs w:val="19"/>
                <w:lang w:eastAsia="pt-BR"/>
              </w:rPr>
              <w:t>. Precedentes do STJ</w:t>
            </w:r>
            <w:r w:rsidRPr="001C365A">
              <w:rPr>
                <w:rFonts w:ascii="Book Antiqua" w:eastAsia="Times New Roman" w:hAnsi="Book Antiqua" w:cs="Times New Roman"/>
                <w:sz w:val="19"/>
                <w:szCs w:val="19"/>
                <w:lang w:eastAsia="pt-BR"/>
              </w:rPr>
              <w:t>." (REsp 945238/SP, 2ª T. Rel. Min. Herman Benjamin, DJe 20/04/09).</w:t>
            </w:r>
            <w:r w:rsidR="00D36F61" w:rsidRPr="001C365A">
              <w:rPr>
                <w:rFonts w:ascii="Book Antiqua" w:eastAsia="Times New Roman" w:hAnsi="Book Antiqua" w:cs="Times New Roman"/>
                <w:sz w:val="19"/>
                <w:szCs w:val="19"/>
                <w:lang w:eastAsia="pt-BR"/>
              </w:rPr>
              <w:t xml:space="preserve"> Vejamos, agora, julgado do STJ mais recente sobre o tema: “</w:t>
            </w:r>
            <w:r w:rsidR="00D36F61" w:rsidRPr="007F738C">
              <w:rPr>
                <w:rFonts w:ascii="Book Antiqua" w:eastAsia="Times New Roman" w:hAnsi="Book Antiqua" w:cs="Times New Roman"/>
                <w:b/>
                <w:bCs/>
                <w:i/>
                <w:sz w:val="19"/>
                <w:szCs w:val="19"/>
                <w:lang w:eastAsia="pt-BR"/>
              </w:rPr>
              <w:t xml:space="preserve">ADMINISTRATIVO E PROCESSUAL CIVIL. </w:t>
            </w:r>
            <w:r w:rsidR="00D36F61" w:rsidRPr="007F738C">
              <w:rPr>
                <w:rFonts w:ascii="Book Antiqua" w:eastAsia="Times New Roman" w:hAnsi="Book Antiqua" w:cs="Times New Roman"/>
                <w:b/>
                <w:bCs/>
                <w:i/>
                <w:sz w:val="19"/>
                <w:szCs w:val="19"/>
                <w:shd w:val="clear" w:color="auto" w:fill="F7CAAC" w:themeFill="accent2" w:themeFillTint="66"/>
                <w:lang w:eastAsia="pt-BR"/>
              </w:rPr>
              <w:t>NÃO HÁ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NA MIGRAÇÃO DE POLO DA AÇÃO PELO ENTE PÚBLICO QUE INICIALMENTE HAVIA APRESENTADO CONTESTAÇÃO</w:t>
            </w:r>
            <w:r w:rsidR="00D36F61" w:rsidRPr="007F738C">
              <w:rPr>
                <w:rFonts w:ascii="Book Antiqua" w:eastAsia="Times New Roman" w:hAnsi="Book Antiqua" w:cs="Times New Roman"/>
                <w:b/>
                <w:bCs/>
                <w:i/>
                <w:sz w:val="19"/>
                <w:szCs w:val="19"/>
                <w:lang w:eastAsia="pt-BR"/>
              </w:rPr>
              <w:t xml:space="preserve">. 2. No tocante à migração de polo da ação do Ente Público, efetivamente, se trata de inovação recursal. Por outro lado, a jurisprudência desta Corte </w:t>
            </w:r>
            <w:r w:rsidR="00D36F61" w:rsidRPr="007F738C">
              <w:rPr>
                <w:rFonts w:ascii="Book Antiqua" w:eastAsia="Times New Roman" w:hAnsi="Book Antiqua" w:cs="Times New Roman"/>
                <w:b/>
                <w:bCs/>
                <w:i/>
                <w:sz w:val="19"/>
                <w:szCs w:val="19"/>
                <w:highlight w:val="green"/>
                <w:lang w:eastAsia="pt-BR"/>
              </w:rPr>
              <w:t>é firme</w:t>
            </w:r>
            <w:r w:rsidR="00D36F61" w:rsidRPr="007F738C">
              <w:rPr>
                <w:rFonts w:ascii="Book Antiqua" w:eastAsia="Times New Roman" w:hAnsi="Book Antiqua" w:cs="Times New Roman"/>
                <w:b/>
                <w:bCs/>
                <w:i/>
                <w:sz w:val="19"/>
                <w:szCs w:val="19"/>
                <w:lang w:eastAsia="pt-BR"/>
              </w:rPr>
              <w:t xml:space="preserve"> de que </w:t>
            </w:r>
            <w:r w:rsidR="00D36F61" w:rsidRPr="007F738C">
              <w:rPr>
                <w:rFonts w:ascii="Book Antiqua" w:eastAsia="Times New Roman" w:hAnsi="Book Antiqua" w:cs="Times New Roman"/>
                <w:b/>
                <w:bCs/>
                <w:i/>
                <w:sz w:val="19"/>
                <w:szCs w:val="19"/>
                <w:highlight w:val="green"/>
                <w:lang w:eastAsia="pt-BR"/>
              </w:rPr>
              <w:t>não se opera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shd w:val="clear" w:color="auto" w:fill="F7CAAC" w:themeFill="accent2" w:themeFillTint="66"/>
                <w:lang w:eastAsia="pt-BR"/>
              </w:rPr>
              <w:t>a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green"/>
                <w:lang w:eastAsia="pt-BR"/>
              </w:rPr>
              <w:t>devendo se levar em conta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todavia, o interesse público a fundamentar a postura prevista no art. 6</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 3</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xml:space="preserve"> da Lei 4.717/65</w:t>
            </w:r>
            <w:r w:rsidR="00D36F61" w:rsidRPr="001C365A">
              <w:rPr>
                <w:rFonts w:ascii="Book Antiqua" w:eastAsia="Times New Roman" w:hAnsi="Book Antiqua" w:cs="Times New Roman"/>
                <w:sz w:val="19"/>
                <w:szCs w:val="19"/>
                <w:lang w:eastAsia="pt-BR"/>
              </w:rPr>
              <w:t>. (STJ</w:t>
            </w:r>
            <w:r w:rsidR="007F738C">
              <w:rPr>
                <w:rFonts w:ascii="Book Antiqua" w:eastAsia="Times New Roman" w:hAnsi="Book Antiqua" w:cs="Times New Roman"/>
                <w:sz w:val="19"/>
                <w:szCs w:val="19"/>
                <w:lang w:eastAsia="pt-BR"/>
              </w:rPr>
              <w:t>. 1ª T.,</w:t>
            </w:r>
            <w:r w:rsidR="00D36F61" w:rsidRPr="001C365A">
              <w:rPr>
                <w:rFonts w:ascii="Book Antiqua" w:eastAsia="Times New Roman" w:hAnsi="Book Antiqua" w:cs="Times New Roman"/>
                <w:sz w:val="19"/>
                <w:szCs w:val="19"/>
                <w:lang w:eastAsia="pt-BR"/>
              </w:rPr>
              <w:t xml:space="preserve"> AgRg no REsp 1162049/SP, Rel. Min. Napoleão Nunes Maia Filho, j. 1/3/16).</w:t>
            </w:r>
          </w:p>
          <w:tbl>
            <w:tblPr>
              <w:tblStyle w:val="Tabelacomgrade"/>
              <w:tblW w:w="0" w:type="auto"/>
              <w:shd w:val="clear" w:color="auto" w:fill="FFFFFF" w:themeFill="background1"/>
              <w:tblLook w:val="04A0" w:firstRow="1" w:lastRow="0" w:firstColumn="1" w:lastColumn="0" w:noHBand="0" w:noVBand="1"/>
            </w:tblPr>
            <w:tblGrid>
              <w:gridCol w:w="8268"/>
            </w:tblGrid>
            <w:tr w:rsidR="00E94A20" w:rsidRPr="001C365A" w14:paraId="179D1F4B" w14:textId="77777777" w:rsidTr="00E94A20">
              <w:tc>
                <w:tcPr>
                  <w:tcW w:w="8268" w:type="dxa"/>
                  <w:shd w:val="clear" w:color="auto" w:fill="FFFFFF" w:themeFill="background1"/>
                </w:tcPr>
                <w:p w14:paraId="1A7B61B3" w14:textId="0F2D8C10" w:rsidR="00474997" w:rsidRPr="00474997" w:rsidRDefault="00474997" w:rsidP="00E94A2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81FA2">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00A81FA2" w:rsidRPr="00A81FA2">
                    <w:rPr>
                      <w:rFonts w:ascii="Book Antiqua" w:eastAsia="Times New Roman" w:hAnsi="Book Antiqua" w:cs="Times New Roman"/>
                      <w:sz w:val="18"/>
                      <w:szCs w:val="18"/>
                      <w:lang w:eastAsia="pt-BR"/>
                    </w:rPr>
                    <w:t>Na ação popular, o deslocamento de pessoa jurídica de Direito Público do polo passivo para o polo ativo é possível, desde que útil ao interesse público, inexistindo preclusão para que ocorra tal migração.</w:t>
                  </w:r>
                  <w:r w:rsidR="00A81FA2">
                    <w:rPr>
                      <w:rFonts w:ascii="Book Antiqua" w:eastAsia="Times New Roman" w:hAnsi="Book Antiqua" w:cs="Times New Roman"/>
                      <w:sz w:val="18"/>
                      <w:szCs w:val="18"/>
                      <w:lang w:eastAsia="pt-BR"/>
                    </w:rPr>
                    <w:t xml:space="preserve"> </w:t>
                  </w:r>
                  <w:r w:rsidR="00A81FA2">
                    <w:rPr>
                      <w:rFonts w:ascii="Book Antiqua" w:eastAsia="Times New Roman" w:hAnsi="Book Antiqua" w:cs="Times New Roman"/>
                      <w:b/>
                      <w:bCs/>
                      <w:sz w:val="18"/>
                      <w:szCs w:val="18"/>
                      <w:lang w:eastAsia="pt-BR"/>
                    </w:rPr>
                    <w:t>BL: Entend. Jurisprud.</w:t>
                  </w:r>
                </w:p>
                <w:p w14:paraId="7715BA68" w14:textId="63359AAA" w:rsidR="00E94A20" w:rsidRPr="00474997" w:rsidRDefault="00E94A20" w:rsidP="00E94A20">
                  <w:pPr>
                    <w:jc w:val="both"/>
                    <w:rPr>
                      <w:rFonts w:ascii="Book Antiqua" w:eastAsia="Times New Roman" w:hAnsi="Book Antiqua" w:cs="Times New Roman"/>
                      <w:b/>
                      <w:bCs/>
                      <w:sz w:val="19"/>
                      <w:szCs w:val="19"/>
                      <w:lang w:eastAsia="pt-BR"/>
                    </w:rPr>
                  </w:pP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TRF5-2013-CESPE</w:t>
                  </w: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sz w:val="18"/>
                      <w:szCs w:val="18"/>
                      <w:lang w:eastAsia="pt-BR"/>
                    </w:rPr>
                    <w:t>: Segundo o STJ, no âmbito da ação popular, é possível que a entidade pública, mesmo após ter contestado ou ter se mantido inerte, se retrate do posicionamento anteriormente tomado e passe a atuar como assistente do autor, ainda que já saneado o feito.</w:t>
                  </w:r>
                  <w:r w:rsidR="00474997">
                    <w:rPr>
                      <w:rFonts w:ascii="Book Antiqua" w:eastAsia="Times New Roman" w:hAnsi="Book Antiqua" w:cs="Times New Roman"/>
                      <w:sz w:val="18"/>
                      <w:szCs w:val="18"/>
                      <w:lang w:eastAsia="pt-BR"/>
                    </w:rPr>
                    <w:t xml:space="preserve"> </w:t>
                  </w:r>
                  <w:r w:rsidR="00474997">
                    <w:rPr>
                      <w:rFonts w:ascii="Book Antiqua" w:eastAsia="Times New Roman" w:hAnsi="Book Antiqua" w:cs="Times New Roman"/>
                      <w:b/>
                      <w:bCs/>
                      <w:sz w:val="18"/>
                      <w:szCs w:val="18"/>
                      <w:lang w:eastAsia="pt-BR"/>
                    </w:rPr>
                    <w:t>BL: Entend. Jurisprud.</w:t>
                  </w:r>
                </w:p>
              </w:tc>
            </w:tr>
          </w:tbl>
          <w:p w14:paraId="01C64F4D" w14:textId="77777777" w:rsidR="00E94A20" w:rsidRPr="001C365A" w:rsidRDefault="00E94A20" w:rsidP="00E94A20">
            <w:pPr>
              <w:jc w:val="both"/>
              <w:rPr>
                <w:rFonts w:ascii="Book Antiqua" w:eastAsia="Times New Roman" w:hAnsi="Book Antiqua" w:cs="Times New Roman"/>
                <w:sz w:val="19"/>
                <w:szCs w:val="19"/>
                <w:lang w:eastAsia="pt-BR"/>
              </w:rPr>
            </w:pPr>
          </w:p>
          <w:p w14:paraId="2FDCE24A" w14:textId="77777777" w:rsidR="00E94A20" w:rsidRPr="001C365A" w:rsidRDefault="00E94A20" w:rsidP="00E94A20">
            <w:pPr>
              <w:jc w:val="both"/>
              <w:rPr>
                <w:rFonts w:ascii="Book Antiqua" w:eastAsia="Times New Roman" w:hAnsi="Book Antiqua" w:cs="Times New Roman"/>
                <w:sz w:val="19"/>
                <w:szCs w:val="19"/>
                <w:lang w:eastAsia="pt-BR"/>
              </w:rPr>
            </w:pPr>
          </w:p>
        </w:tc>
      </w:tr>
    </w:tbl>
    <w:p w14:paraId="42A327D6" w14:textId="77777777" w:rsidR="00CA0870" w:rsidRPr="001C365A" w:rsidRDefault="00CA0870" w:rsidP="00CA087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1107" w:rsidRPr="001C365A" w14:paraId="0FA9CC68" w14:textId="77777777" w:rsidTr="00A23199">
        <w:tc>
          <w:tcPr>
            <w:tcW w:w="8494" w:type="dxa"/>
            <w:shd w:val="clear" w:color="auto" w:fill="CCFFFF"/>
          </w:tcPr>
          <w:p w14:paraId="56F5E9E6" w14:textId="0DB6B59D" w:rsidR="00C058D1" w:rsidRDefault="00C058D1" w:rsidP="00A23199">
            <w:pPr>
              <w:spacing w:before="100" w:beforeAutospacing="1" w:after="100" w:afterAutospacing="1"/>
              <w:jc w:val="both"/>
              <w:rPr>
                <w:rFonts w:ascii="Book Antiqua" w:hAnsi="Book Antiqua"/>
                <w:b/>
                <w:bCs/>
                <w:color w:val="000000"/>
                <w:sz w:val="19"/>
                <w:szCs w:val="19"/>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w:t>
            </w:r>
            <w:r>
              <w:rPr>
                <w:rFonts w:ascii="Book Antiqua" w:hAnsi="Book Antiqua"/>
                <w:b/>
                <w:bCs/>
                <w:color w:val="000000"/>
                <w:sz w:val="19"/>
                <w:szCs w:val="19"/>
                <w:highlight w:val="yellow"/>
              </w:rPr>
              <w:t>R-2024-Fundatec</w:t>
            </w:r>
            <w:r w:rsidRPr="008A39F5">
              <w:rPr>
                <w:rFonts w:ascii="Book Antiqua" w:hAnsi="Book Antiqua"/>
                <w:b/>
                <w:bCs/>
                <w:color w:val="000000"/>
                <w:sz w:val="19"/>
                <w:szCs w:val="19"/>
              </w:rPr>
              <w:t>)</w:t>
            </w:r>
            <w:r w:rsidRPr="008A39F5">
              <w:rPr>
                <w:rFonts w:ascii="Book Antiqua" w:hAnsi="Book Antiqua"/>
                <w:color w:val="000000"/>
                <w:sz w:val="19"/>
                <w:szCs w:val="19"/>
              </w:rPr>
              <w:t xml:space="preserve">: </w:t>
            </w:r>
            <w:r w:rsidRPr="00C058D1">
              <w:rPr>
                <w:rFonts w:ascii="Book Antiqua" w:hAnsi="Book Antiqua"/>
                <w:color w:val="000000"/>
                <w:sz w:val="19"/>
                <w:szCs w:val="19"/>
              </w:rPr>
              <w:t>Conforme a Lei nº 4.717/1965, é correto afirmar que</w:t>
            </w:r>
            <w:r>
              <w:rPr>
                <w:rFonts w:ascii="Book Antiqua" w:hAnsi="Book Antiqua"/>
                <w:color w:val="000000"/>
                <w:sz w:val="19"/>
                <w:szCs w:val="19"/>
              </w:rPr>
              <w:t>,</w:t>
            </w:r>
            <w:r>
              <w:t xml:space="preserve"> </w:t>
            </w:r>
            <w:r>
              <w:rPr>
                <w:rFonts w:ascii="Book Antiqua" w:hAnsi="Book Antiqua"/>
                <w:color w:val="000000"/>
                <w:sz w:val="19"/>
                <w:szCs w:val="19"/>
              </w:rPr>
              <w:t>tr</w:t>
            </w:r>
            <w:r w:rsidRPr="00C058D1">
              <w:rPr>
                <w:rFonts w:ascii="Book Antiqua" w:hAnsi="Book Antiqua"/>
                <w:color w:val="000000"/>
                <w:sz w:val="19"/>
                <w:szCs w:val="19"/>
              </w:rPr>
              <w:t>atando-se de ação popular, a pessoa jurídica de direito público ou de direito privado cujo ato seja objeto de impugnação poderá abster-se de contestar o pedido ou poderá atuar ao lado do autor, desde que isso se afigure útil ao interesse público, a juízo do respectivo representante legal ou dirigente.</w:t>
            </w:r>
            <w:r w:rsidRPr="008A39F5">
              <w:rPr>
                <w:rFonts w:ascii="Book Antiqua" w:hAnsi="Book Antiqua"/>
                <w:color w:val="000000"/>
                <w:sz w:val="19"/>
                <w:szCs w:val="19"/>
              </w:rPr>
              <w:t xml:space="preserve"> </w:t>
            </w:r>
            <w:r w:rsidRPr="001C365A">
              <w:rPr>
                <w:rFonts w:ascii="Book Antiqua" w:eastAsia="Times New Roman" w:hAnsi="Book Antiqua" w:cs="Times New Roman"/>
                <w:b/>
                <w:sz w:val="19"/>
                <w:szCs w:val="19"/>
                <w:lang w:eastAsia="pt-BR"/>
              </w:rPr>
              <w:t>BL: art. 6º, §3º, LAP.</w:t>
            </w:r>
          </w:p>
          <w:p w14:paraId="1DE6CC1F" w14:textId="02BAE528" w:rsidR="008A39F5" w:rsidRPr="008A39F5" w:rsidRDefault="008A39F5" w:rsidP="00A23199">
            <w:pPr>
              <w:spacing w:before="100" w:beforeAutospacing="1" w:after="100" w:afterAutospacing="1"/>
              <w:jc w:val="both"/>
              <w:rPr>
                <w:rFonts w:ascii="Book Antiqua" w:eastAsia="Times New Roman" w:hAnsi="Book Antiqua" w:cs="Times New Roman"/>
                <w:b/>
                <w:sz w:val="19"/>
                <w:szCs w:val="19"/>
                <w:lang w:eastAsia="pt-BR"/>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DPEPA-2022-CESPE</w:t>
            </w:r>
            <w:r w:rsidRPr="008A39F5">
              <w:rPr>
                <w:rFonts w:ascii="Book Antiqua" w:hAnsi="Book Antiqua"/>
                <w:b/>
                <w:bCs/>
                <w:color w:val="000000"/>
                <w:sz w:val="19"/>
                <w:szCs w:val="19"/>
              </w:rPr>
              <w:t>)</w:t>
            </w:r>
            <w:r w:rsidRPr="008A39F5">
              <w:rPr>
                <w:rFonts w:ascii="Book Antiqua" w:hAnsi="Book Antiqua"/>
                <w:color w:val="000000"/>
                <w:sz w:val="19"/>
                <w:szCs w:val="19"/>
              </w:rPr>
              <w:t>: A respeito de inquérito civil e da legitimidade na ação civil pública e na ação popular, julgue o seguinte item:</w:t>
            </w:r>
            <w:r w:rsidRPr="008A39F5">
              <w:rPr>
                <w:sz w:val="19"/>
                <w:szCs w:val="19"/>
              </w:rPr>
              <w:t xml:space="preserve"> </w:t>
            </w:r>
            <w:r w:rsidRPr="008A39F5">
              <w:rPr>
                <w:rFonts w:ascii="Book Antiqua" w:hAnsi="Book Antiqua"/>
                <w:color w:val="000000"/>
                <w:sz w:val="19"/>
                <w:szCs w:val="19"/>
              </w:rPr>
              <w:t xml:space="preserve">A Lei da Ação Popular permite o deslocamento de pessoa jurídica de direito público, apontada como ré na petição inicial, do polo passivo para o polo ativo da relação processual, caso essa medida se demonstre útil ao interesse público. </w:t>
            </w:r>
            <w:r w:rsidRPr="001C365A">
              <w:rPr>
                <w:rFonts w:ascii="Book Antiqua" w:eastAsia="Times New Roman" w:hAnsi="Book Antiqua" w:cs="Times New Roman"/>
                <w:b/>
                <w:sz w:val="19"/>
                <w:szCs w:val="19"/>
                <w:lang w:eastAsia="pt-BR"/>
              </w:rPr>
              <w:t>BL: art. 6º, §3º, LAP.</w:t>
            </w:r>
          </w:p>
          <w:p w14:paraId="29ACDD88" w14:textId="13F7A0F6" w:rsidR="00C15635" w:rsidRPr="00C15635" w:rsidRDefault="00C15635" w:rsidP="00A231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635">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a pessoa jurídica cujo ato seja impugnado pode deixar de contestar e associar-se em litisconsórcio com o autor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083C07D3" w14:textId="29227345" w:rsidR="00DD209C" w:rsidRDefault="00DD209C"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 xml:space="preserve">Anal. </w:t>
            </w:r>
            <w:proofErr w:type="gramStart"/>
            <w:r w:rsidRPr="001C365A">
              <w:rPr>
                <w:rFonts w:ascii="Book Antiqua" w:eastAsia="Times New Roman" w:hAnsi="Book Antiqua" w:cs="Times New Roman"/>
                <w:b/>
                <w:sz w:val="19"/>
                <w:szCs w:val="19"/>
                <w:highlight w:val="yellow"/>
                <w:lang w:eastAsia="pt-BR"/>
              </w:rPr>
              <w:t>Judic./</w:t>
            </w:r>
            <w:proofErr w:type="gramEnd"/>
            <w:r w:rsidRPr="001C365A">
              <w:rPr>
                <w:rFonts w:ascii="Book Antiqua" w:eastAsia="Times New Roman" w:hAnsi="Book Antiqua" w:cs="Times New Roman"/>
                <w:b/>
                <w:sz w:val="19"/>
                <w:szCs w:val="19"/>
                <w:highlight w:val="yellow"/>
                <w:lang w:eastAsia="pt-BR"/>
              </w:rPr>
              <w:t>TJSC-2018-FGV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medida judicial em que, de acordo com a legislação de regência, a pessoa jurídica de direito público, depois de integrada à lide, pode se abster de contestar, e até aderir ao pleito autoral, é: ação popular. </w:t>
            </w:r>
            <w:bookmarkStart w:id="41" w:name="_Hlk86082490"/>
            <w:r w:rsidRPr="001C365A">
              <w:rPr>
                <w:rFonts w:ascii="Book Antiqua" w:eastAsia="Times New Roman" w:hAnsi="Book Antiqua" w:cs="Times New Roman"/>
                <w:b/>
                <w:sz w:val="19"/>
                <w:szCs w:val="19"/>
                <w:lang w:eastAsia="pt-BR"/>
              </w:rPr>
              <w:t>BL: art. 6º, §3º, LAP.</w:t>
            </w:r>
            <w:bookmarkEnd w:id="41"/>
          </w:p>
          <w:p w14:paraId="73E51019" w14:textId="29E11286" w:rsidR="00086994" w:rsidRPr="00086994" w:rsidRDefault="00086994" w:rsidP="00A2319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086994">
              <w:rPr>
                <w:rFonts w:ascii="Book Antiqua" w:eastAsia="Times New Roman" w:hAnsi="Book Antiqua" w:cs="Times New Roman"/>
                <w:b/>
                <w:bCs/>
                <w:sz w:val="19"/>
                <w:szCs w:val="19"/>
                <w:highlight w:val="yellow"/>
                <w:lang w:eastAsia="pt-BR"/>
              </w:rPr>
              <w:t>DPEPR-2014-UFPR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086994">
              <w:rPr>
                <w:rFonts w:ascii="Book Antiqua" w:eastAsia="Times New Roman" w:hAnsi="Book Antiqua" w:cs="Times New Roman"/>
                <w:sz w:val="19"/>
                <w:szCs w:val="19"/>
                <w:lang w:eastAsia="pt-BR"/>
              </w:rPr>
              <w:t>Na ação popular, a entidade pública cujo ato seja objeto de impugnação poderá abster-se de contestar o pedido ou atuar ao lado do autor.</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5F33ED4B" w14:textId="77777777" w:rsidR="008A1107" w:rsidRDefault="008A1107"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pessoa jurídica de direito público, cujo ato seja objeto da ação popular, citada, pode atuar ao lado do autor, aderindo à inicial, caso se afigure útil ao interesse público. </w:t>
            </w:r>
            <w:r w:rsidRPr="001C365A">
              <w:rPr>
                <w:rFonts w:ascii="Book Antiqua" w:eastAsia="Times New Roman" w:hAnsi="Book Antiqua" w:cs="Times New Roman"/>
                <w:b/>
                <w:sz w:val="19"/>
                <w:szCs w:val="19"/>
                <w:lang w:eastAsia="pt-BR"/>
              </w:rPr>
              <w:t>BL: art. 6º, §3º, LAP.</w:t>
            </w:r>
          </w:p>
          <w:p w14:paraId="0204DD48" w14:textId="15D699B7" w:rsidR="006800B8" w:rsidRPr="006800B8" w:rsidRDefault="006800B8" w:rsidP="006800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0B8">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Com relação ao controle jurisdicional da administração pública,</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800B8">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A Lei 4.717/1965 possibilita que a AGU se abstenha de contestar o pedido formulado em uma ação popular, podendo ainda atuar ao lado da parte autora, desde que isso se afigure útil ao interesse público.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tc>
      </w:tr>
    </w:tbl>
    <w:p w14:paraId="00135C92" w14:textId="2D956F45" w:rsidR="009A4A79" w:rsidRPr="00321A0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CD00DB">
        <w:rPr>
          <w:rFonts w:ascii="Book Antiqua" w:eastAsia="Times New Roman" w:hAnsi="Book Antiqua" w:cs="Times New Roman"/>
          <w:b/>
          <w:bCs/>
          <w:sz w:val="19"/>
          <w:szCs w:val="19"/>
          <w:lang w:eastAsia="pt-BR"/>
        </w:rPr>
        <w:t xml:space="preserve">O </w:t>
      </w:r>
      <w:r w:rsidRPr="00CD00DB">
        <w:rPr>
          <w:rFonts w:ascii="Book Antiqua" w:eastAsia="Times New Roman" w:hAnsi="Book Antiqua" w:cs="Times New Roman"/>
          <w:b/>
          <w:bCs/>
          <w:sz w:val="19"/>
          <w:szCs w:val="19"/>
          <w:highlight w:val="yellow"/>
          <w:lang w:eastAsia="pt-BR"/>
        </w:rPr>
        <w:t>Ministério Público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acompanhará</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a ação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cabendo-lhe</w:t>
      </w:r>
      <w:r w:rsidRPr="00CD00DB">
        <w:rPr>
          <w:rFonts w:ascii="Book Antiqua" w:eastAsia="Times New Roman" w:hAnsi="Book Antiqua" w:cs="Times New Roman"/>
          <w:b/>
          <w:bCs/>
          <w:sz w:val="19"/>
          <w:szCs w:val="19"/>
          <w:highlight w:val="green"/>
          <w:lang w:eastAsia="pt-BR"/>
        </w:rPr>
        <w:t xml:space="preserve"> </w:t>
      </w:r>
      <w:r w:rsidRPr="00CD00DB">
        <w:rPr>
          <w:rFonts w:ascii="Book Antiqua" w:eastAsia="Times New Roman" w:hAnsi="Book Antiqua" w:cs="Times New Roman"/>
          <w:b/>
          <w:bCs/>
          <w:caps/>
          <w:sz w:val="19"/>
          <w:szCs w:val="19"/>
          <w:highlight w:val="green"/>
          <w:lang w:eastAsia="pt-BR"/>
        </w:rPr>
        <w:t>apressar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produção da prova</w:t>
      </w:r>
      <w:r w:rsidRPr="00CD00DB">
        <w:rPr>
          <w:rFonts w:ascii="Book Antiqua" w:eastAsia="Times New Roman" w:hAnsi="Book Antiqua" w:cs="Times New Roman"/>
          <w:b/>
          <w:bCs/>
          <w:sz w:val="19"/>
          <w:szCs w:val="19"/>
          <w:lang w:eastAsia="pt-BR"/>
        </w:rPr>
        <w:t xml:space="preserve"> e </w:t>
      </w:r>
      <w:r w:rsidRPr="00CD00DB">
        <w:rPr>
          <w:rFonts w:ascii="Book Antiqua" w:eastAsia="Times New Roman" w:hAnsi="Book Antiqua" w:cs="Times New Roman"/>
          <w:b/>
          <w:bCs/>
          <w:caps/>
          <w:sz w:val="19"/>
          <w:szCs w:val="19"/>
          <w:highlight w:val="green"/>
          <w:lang w:eastAsia="pt-BR"/>
        </w:rPr>
        <w:t>promover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responsabilidade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civil</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caps/>
          <w:sz w:val="19"/>
          <w:szCs w:val="19"/>
          <w:shd w:val="clear" w:color="auto" w:fill="F7CAAC" w:themeFill="accent2" w:themeFillTint="66"/>
          <w:lang w:eastAsia="pt-BR"/>
        </w:rPr>
        <w:t>criminal</w:t>
      </w:r>
      <w:r w:rsidRPr="00CD00DB">
        <w:rPr>
          <w:rFonts w:ascii="Book Antiqua" w:eastAsia="Times New Roman" w:hAnsi="Book Antiqua" w:cs="Times New Roman"/>
          <w:b/>
          <w:bCs/>
          <w:sz w:val="19"/>
          <w:szCs w:val="19"/>
          <w:lang w:eastAsia="pt-BR"/>
        </w:rPr>
        <w:t xml:space="preserve">, dos que nela incidirem, </w:t>
      </w:r>
      <w:r w:rsidRPr="00CD00DB">
        <w:rPr>
          <w:rFonts w:ascii="Book Antiqua" w:eastAsia="Times New Roman" w:hAnsi="Book Antiqua" w:cs="Times New Roman"/>
          <w:b/>
          <w:bCs/>
          <w:caps/>
          <w:sz w:val="19"/>
          <w:szCs w:val="19"/>
          <w:highlight w:val="green"/>
          <w:lang w:eastAsia="pt-BR"/>
        </w:rPr>
        <w:t>sendo-lhe vedado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em qualquer hipótese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assumir</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cyan"/>
          <w:lang w:eastAsia="pt-BR"/>
        </w:rPr>
        <w:t>a defesa</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do ato impugnado</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sz w:val="19"/>
          <w:szCs w:val="19"/>
          <w:highlight w:val="yellow"/>
          <w:lang w:eastAsia="pt-BR"/>
        </w:rPr>
        <w:t>dos seus autores</w:t>
      </w:r>
      <w:r w:rsidRPr="00272E4B">
        <w:rPr>
          <w:rFonts w:ascii="Book Antiqua" w:eastAsia="Times New Roman" w:hAnsi="Book Antiqua" w:cs="Times New Roman"/>
          <w:sz w:val="18"/>
          <w:szCs w:val="18"/>
          <w:lang w:eastAsia="pt-BR"/>
        </w:rPr>
        <w:t>.</w:t>
      </w:r>
      <w:r w:rsidR="004A1CC2"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5E682C" w:rsidRPr="00272E4B">
        <w:rPr>
          <w:rFonts w:ascii="Book Antiqua" w:eastAsia="Times New Roman" w:hAnsi="Book Antiqua" w:cs="Times New Roman"/>
          <w:b/>
          <w:color w:val="FF0000"/>
          <w:sz w:val="16"/>
          <w:szCs w:val="16"/>
          <w:lang w:eastAsia="pt-BR"/>
        </w:rPr>
        <w:t xml:space="preserve"> </w:t>
      </w:r>
      <w:r w:rsidR="005E682C" w:rsidRPr="00272E4B">
        <w:rPr>
          <w:rFonts w:ascii="Book Antiqua" w:eastAsia="Times New Roman" w:hAnsi="Book Antiqua" w:cs="Times New Roman"/>
          <w:b/>
          <w:color w:val="FF0000"/>
          <w:sz w:val="16"/>
          <w:szCs w:val="16"/>
          <w:u w:val="single"/>
          <w:lang w:eastAsia="pt-BR"/>
        </w:rPr>
        <w:t>(AGU-2009)</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B5772B"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(TRF3-2011)</w:t>
      </w:r>
      <w:r w:rsidR="004F03AA" w:rsidRPr="00272E4B">
        <w:rPr>
          <w:rFonts w:ascii="Book Antiqua" w:hAnsi="Book Antiqua"/>
          <w:b/>
          <w:color w:val="FF0000"/>
          <w:sz w:val="16"/>
          <w:szCs w:val="16"/>
        </w:rPr>
        <w:t xml:space="preserve"> </w:t>
      </w:r>
      <w:r w:rsidR="00DC264E" w:rsidRPr="00272E4B">
        <w:rPr>
          <w:rFonts w:ascii="Book Antiqua" w:eastAsia="Times New Roman" w:hAnsi="Book Antiqua" w:cs="Times New Roman"/>
          <w:b/>
          <w:color w:val="FF0000"/>
          <w:sz w:val="16"/>
          <w:szCs w:val="16"/>
          <w:u w:val="single"/>
          <w:lang w:eastAsia="pt-BR"/>
        </w:rPr>
        <w:t>(TRF5-2011)</w:t>
      </w:r>
      <w:r w:rsidR="000A1A59" w:rsidRPr="00272E4B">
        <w:rPr>
          <w:rFonts w:ascii="Book Antiqua" w:hAnsi="Book Antiqua"/>
          <w:b/>
          <w:color w:val="FF0000"/>
          <w:sz w:val="16"/>
          <w:szCs w:val="16"/>
        </w:rPr>
        <w:t xml:space="preserve"> </w:t>
      </w:r>
      <w:r w:rsidR="000A1A59" w:rsidRPr="00272E4B">
        <w:rPr>
          <w:rFonts w:ascii="Book Antiqua" w:eastAsia="Times New Roman" w:hAnsi="Book Antiqua" w:cs="Times New Roman"/>
          <w:b/>
          <w:color w:val="FF0000"/>
          <w:sz w:val="16"/>
          <w:szCs w:val="16"/>
          <w:u w:val="single"/>
          <w:lang w:eastAsia="pt-BR"/>
        </w:rPr>
        <w:t>(TJCE-2012)</w:t>
      </w:r>
      <w:r w:rsidR="005F5F3C" w:rsidRPr="00272E4B">
        <w:rPr>
          <w:rFonts w:ascii="Book Antiqua" w:eastAsia="Times New Roman" w:hAnsi="Book Antiqua" w:cs="Times New Roman"/>
          <w:b/>
          <w:color w:val="FF0000"/>
          <w:sz w:val="16"/>
          <w:szCs w:val="16"/>
          <w:lang w:eastAsia="pt-BR"/>
        </w:rPr>
        <w:t xml:space="preserve"> </w:t>
      </w:r>
      <w:r w:rsidR="008A79F2" w:rsidRPr="00272E4B">
        <w:rPr>
          <w:rFonts w:ascii="Book Antiqua" w:eastAsia="Times New Roman" w:hAnsi="Book Antiqua" w:cs="Times New Roman"/>
          <w:b/>
          <w:bCs/>
          <w:color w:val="FF0000"/>
          <w:sz w:val="16"/>
          <w:szCs w:val="16"/>
          <w:u w:val="single"/>
          <w:lang w:eastAsia="pt-BR"/>
        </w:rPr>
        <w:t>(MPTO-2012)</w:t>
      </w:r>
      <w:r w:rsidR="007C3725" w:rsidRPr="00272E4B">
        <w:rPr>
          <w:rFonts w:ascii="Book Antiqua" w:eastAsia="Times New Roman" w:hAnsi="Book Antiqua" w:cs="Times New Roman"/>
          <w:b/>
          <w:color w:val="FF0000"/>
          <w:sz w:val="16"/>
          <w:szCs w:val="16"/>
          <w:lang w:eastAsia="pt-BR"/>
        </w:rPr>
        <w:t xml:space="preserve"> </w:t>
      </w:r>
      <w:r w:rsidR="007C3725" w:rsidRPr="00272E4B">
        <w:rPr>
          <w:rFonts w:ascii="Book Antiqua" w:eastAsia="Times New Roman" w:hAnsi="Book Antiqua" w:cs="Times New Roman"/>
          <w:b/>
          <w:color w:val="FF0000"/>
          <w:sz w:val="16"/>
          <w:szCs w:val="16"/>
          <w:u w:val="single"/>
          <w:lang w:eastAsia="pt-BR"/>
        </w:rPr>
        <w:t>(DPEAC-2012)</w:t>
      </w:r>
      <w:r w:rsidR="000E3693" w:rsidRPr="00272E4B">
        <w:rPr>
          <w:rFonts w:ascii="Book Antiqua" w:eastAsia="Times New Roman" w:hAnsi="Book Antiqua" w:cs="Times New Roman"/>
          <w:b/>
          <w:color w:val="FF0000"/>
          <w:sz w:val="16"/>
          <w:szCs w:val="16"/>
          <w:lang w:eastAsia="pt-BR"/>
        </w:rPr>
        <w:t xml:space="preserve"> </w:t>
      </w:r>
      <w:r w:rsidR="000B11E7" w:rsidRPr="00272E4B">
        <w:rPr>
          <w:rFonts w:ascii="Book Antiqua" w:eastAsia="Times New Roman" w:hAnsi="Book Antiqua" w:cs="Times New Roman"/>
          <w:b/>
          <w:color w:val="FF0000"/>
          <w:sz w:val="16"/>
          <w:szCs w:val="16"/>
          <w:u w:val="single"/>
          <w:lang w:eastAsia="pt-BR"/>
        </w:rPr>
        <w:t>(MPAM-2015)</w:t>
      </w:r>
      <w:r w:rsidR="00F51218" w:rsidRPr="00272E4B">
        <w:rPr>
          <w:rFonts w:ascii="Book Antiqua" w:eastAsia="Times New Roman" w:hAnsi="Book Antiqua" w:cs="Times New Roman"/>
          <w:b/>
          <w:color w:val="FF0000"/>
          <w:sz w:val="16"/>
          <w:szCs w:val="16"/>
          <w:lang w:eastAsia="pt-BR"/>
        </w:rPr>
        <w:t xml:space="preserve"> </w:t>
      </w:r>
      <w:r w:rsidR="00895F6D" w:rsidRPr="00272E4B">
        <w:rPr>
          <w:rFonts w:ascii="Book Antiqua" w:eastAsia="Times New Roman" w:hAnsi="Book Antiqua" w:cs="Times New Roman"/>
          <w:b/>
          <w:color w:val="FF0000"/>
          <w:sz w:val="16"/>
          <w:szCs w:val="16"/>
          <w:u w:val="single"/>
          <w:lang w:eastAsia="pt-BR"/>
        </w:rPr>
        <w:t>(MPMS-2015)</w:t>
      </w:r>
      <w:r w:rsidR="0096213D" w:rsidRPr="00272E4B">
        <w:rPr>
          <w:rFonts w:ascii="Book Antiqua" w:hAnsi="Book Antiqua"/>
          <w:b/>
          <w:color w:val="FF0000"/>
          <w:sz w:val="16"/>
          <w:szCs w:val="16"/>
        </w:rPr>
        <w:t xml:space="preserve"> </w:t>
      </w:r>
      <w:r w:rsidR="0096213D" w:rsidRPr="00272E4B">
        <w:rPr>
          <w:rFonts w:ascii="Book Antiqua" w:hAnsi="Book Antiqua"/>
          <w:b/>
          <w:color w:val="FF0000"/>
          <w:sz w:val="16"/>
          <w:szCs w:val="16"/>
          <w:u w:val="single"/>
        </w:rPr>
        <w:t>(TJDFT-2011/2016)</w:t>
      </w:r>
      <w:r w:rsidR="00567C61" w:rsidRPr="00272E4B">
        <w:rPr>
          <w:rFonts w:ascii="Book Antiqua" w:eastAsia="Times New Roman" w:hAnsi="Book Antiqua" w:cs="Times New Roman"/>
          <w:b/>
          <w:color w:val="FF0000"/>
          <w:sz w:val="16"/>
          <w:szCs w:val="16"/>
          <w:lang w:eastAsia="pt-BR"/>
        </w:rPr>
        <w:t xml:space="preserve"> </w:t>
      </w:r>
      <w:r w:rsidR="00A71115" w:rsidRPr="00272E4B">
        <w:rPr>
          <w:rFonts w:ascii="Book Antiqua" w:hAnsi="Book Antiqua"/>
          <w:b/>
          <w:color w:val="FF0000"/>
          <w:sz w:val="16"/>
          <w:szCs w:val="16"/>
          <w:u w:val="single"/>
        </w:rPr>
        <w:t>(MPRR-2017)</w:t>
      </w:r>
      <w:r w:rsidR="00C150D4" w:rsidRPr="00272E4B">
        <w:rPr>
          <w:rFonts w:ascii="Book Antiqua" w:eastAsia="Times New Roman" w:hAnsi="Book Antiqua" w:cs="Times New Roman"/>
          <w:sz w:val="16"/>
          <w:szCs w:val="16"/>
          <w:lang w:eastAsia="pt-BR"/>
        </w:rPr>
        <w:t xml:space="preserve"> </w:t>
      </w:r>
      <w:r w:rsidR="00A7790B" w:rsidRPr="00272E4B">
        <w:rPr>
          <w:rFonts w:ascii="Book Antiqua" w:eastAsia="Times New Roman" w:hAnsi="Book Antiqua" w:cs="Times New Roman"/>
          <w:b/>
          <w:color w:val="FF0000"/>
          <w:sz w:val="16"/>
          <w:szCs w:val="16"/>
          <w:u w:val="single"/>
          <w:lang w:eastAsia="pt-BR"/>
        </w:rPr>
        <w:t>(MPBA-2018)</w:t>
      </w:r>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(MPMG-2010/2014/2017/2018/2019)</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(DPEMG-2019)</w:t>
      </w:r>
      <w:r w:rsidR="009F08F5" w:rsidRPr="00272E4B">
        <w:rPr>
          <w:rFonts w:ascii="Book Antiqua" w:eastAsia="Times New Roman" w:hAnsi="Book Antiqua" w:cs="Times New Roman"/>
          <w:b/>
          <w:color w:val="FF0000"/>
          <w:sz w:val="16"/>
          <w:szCs w:val="16"/>
          <w:lang w:eastAsia="pt-BR"/>
        </w:rPr>
        <w:t xml:space="preserve"> </w:t>
      </w:r>
      <w:bookmarkStart w:id="42" w:name="_Hlk34296591"/>
      <w:r w:rsidR="009F08F5" w:rsidRPr="00272E4B">
        <w:rPr>
          <w:rFonts w:ascii="Book Antiqua" w:eastAsia="Times New Roman" w:hAnsi="Book Antiqua" w:cs="Times New Roman"/>
          <w:b/>
          <w:color w:val="FF0000"/>
          <w:sz w:val="16"/>
          <w:szCs w:val="16"/>
          <w:u w:val="single"/>
          <w:lang w:eastAsia="pt-BR"/>
        </w:rPr>
        <w:t>(Cartórios/TJDFT-2019)</w:t>
      </w:r>
      <w:bookmarkEnd w:id="42"/>
      <w:r w:rsidR="00E26E9E"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(MPDFT-2015/2021)</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(MPPR-2011/2012/2019</w:t>
      </w:r>
      <w:r w:rsidR="007E4CB5">
        <w:rPr>
          <w:rFonts w:ascii="Book Antiqua" w:eastAsia="Times New Roman" w:hAnsi="Book Antiqua" w:cs="Times New Roman"/>
          <w:b/>
          <w:color w:val="FF0000"/>
          <w:sz w:val="16"/>
          <w:szCs w:val="16"/>
          <w:u w:val="single"/>
          <w:lang w:eastAsia="pt-BR"/>
        </w:rPr>
        <w:t>/2021</w:t>
      </w:r>
      <w:r w:rsidR="007E4CB5" w:rsidRPr="00272E4B">
        <w:rPr>
          <w:rFonts w:ascii="Book Antiqua" w:eastAsia="Times New Roman" w:hAnsi="Book Antiqua" w:cs="Times New Roman"/>
          <w:b/>
          <w:color w:val="FF0000"/>
          <w:sz w:val="16"/>
          <w:szCs w:val="16"/>
          <w:u w:val="single"/>
          <w:lang w:eastAsia="pt-BR"/>
        </w:rPr>
        <w:t>)</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(DPERJ-2021)</w:t>
      </w:r>
      <w:r w:rsidR="00584DBA" w:rsidRPr="00272E4B">
        <w:rPr>
          <w:rFonts w:ascii="Book Antiqua" w:eastAsia="Times New Roman" w:hAnsi="Book Antiqua" w:cs="Times New Roman"/>
          <w:b/>
          <w:color w:val="FF0000"/>
          <w:sz w:val="16"/>
          <w:szCs w:val="16"/>
          <w:lang w:eastAsia="pt-BR"/>
        </w:rPr>
        <w:t xml:space="preserve"> </w:t>
      </w:r>
      <w:r w:rsidR="00584DBA" w:rsidRPr="00272E4B">
        <w:rPr>
          <w:rFonts w:ascii="Book Antiqua" w:hAnsi="Book Antiqua"/>
          <w:b/>
          <w:color w:val="FF0000"/>
          <w:sz w:val="16"/>
          <w:szCs w:val="16"/>
          <w:u w:val="single"/>
        </w:rPr>
        <w:t>(PGEMS-2021)</w:t>
      </w:r>
      <w:r w:rsidR="00B5772B" w:rsidRPr="00272E4B">
        <w:rPr>
          <w:rFonts w:ascii="Book Antiqua" w:eastAsia="Times New Roman" w:hAnsi="Book Antiqua" w:cs="Times New Roman"/>
          <w:b/>
          <w:color w:val="FF0000"/>
          <w:sz w:val="16"/>
          <w:szCs w:val="16"/>
          <w:lang w:eastAsia="pt-BR"/>
        </w:rPr>
        <w:t xml:space="preserve"> </w:t>
      </w:r>
      <w:bookmarkStart w:id="43" w:name="_Hlk103523112"/>
      <w:r w:rsidR="00B5772B" w:rsidRPr="00272E4B">
        <w:rPr>
          <w:rFonts w:ascii="Book Antiqua" w:eastAsia="Times New Roman" w:hAnsi="Book Antiqua" w:cs="Times New Roman"/>
          <w:b/>
          <w:color w:val="FF0000"/>
          <w:sz w:val="16"/>
          <w:szCs w:val="16"/>
          <w:u w:val="single"/>
          <w:lang w:eastAsia="pt-BR"/>
        </w:rPr>
        <w:t>(TJMG-2022)</w:t>
      </w:r>
      <w:bookmarkEnd w:id="43"/>
      <w:r w:rsidR="00CD00DB">
        <w:rPr>
          <w:rFonts w:ascii="Book Antiqua" w:eastAsia="Times New Roman" w:hAnsi="Book Antiqua" w:cs="Times New Roman"/>
          <w:b/>
          <w:color w:val="FF0000"/>
          <w:sz w:val="16"/>
          <w:szCs w:val="16"/>
          <w:lang w:eastAsia="pt-BR"/>
        </w:rPr>
        <w:t xml:space="preserve"> </w:t>
      </w:r>
      <w:r w:rsidR="00CD00DB">
        <w:rPr>
          <w:rFonts w:ascii="Book Antiqua" w:eastAsia="Times New Roman" w:hAnsi="Book Antiqua" w:cs="Times New Roman"/>
          <w:b/>
          <w:color w:val="FF0000"/>
          <w:sz w:val="16"/>
          <w:szCs w:val="16"/>
          <w:u w:val="single"/>
          <w:lang w:eastAsia="pt-BR"/>
        </w:rPr>
        <w:t>(TJRS-2022)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(MPSC-2016</w:t>
      </w:r>
      <w:r w:rsidR="00321A0A">
        <w:rPr>
          <w:rFonts w:ascii="Book Antiqua" w:eastAsia="Times New Roman" w:hAnsi="Book Antiqua" w:cs="Times New Roman"/>
          <w:b/>
          <w:color w:val="FF0000"/>
          <w:sz w:val="16"/>
          <w:szCs w:val="16"/>
          <w:u w:val="single"/>
          <w:lang w:eastAsia="pt-BR"/>
        </w:rPr>
        <w:t>/2024</w:t>
      </w:r>
      <w:r w:rsidR="00321A0A" w:rsidRPr="00272E4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D59B2" w:rsidRPr="001C365A" w14:paraId="4AEC7875" w14:textId="77777777" w:rsidTr="00243DA5">
        <w:tc>
          <w:tcPr>
            <w:tcW w:w="8494" w:type="dxa"/>
            <w:shd w:val="clear" w:color="auto" w:fill="CCFFFF"/>
          </w:tcPr>
          <w:p w14:paraId="01D30CA8" w14:textId="40B2AFE1" w:rsidR="00104F0F" w:rsidRPr="001C365A" w:rsidRDefault="00104F0F" w:rsidP="00243DA5">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MP é vedado, em qualquer hipótese, assumir a defesa do ato impugnado. </w:t>
            </w:r>
            <w:r w:rsidRPr="001C365A">
              <w:rPr>
                <w:rFonts w:ascii="Book Antiqua" w:eastAsia="Times New Roman" w:hAnsi="Book Antiqua" w:cs="Times New Roman"/>
                <w:b/>
                <w:sz w:val="19"/>
                <w:szCs w:val="19"/>
                <w:lang w:eastAsia="pt-BR"/>
              </w:rPr>
              <w:t>BL: art. 6º, §4º, LAP.</w:t>
            </w:r>
          </w:p>
          <w:p w14:paraId="189944AE" w14:textId="7CD05F04" w:rsidR="00A7790B" w:rsidRPr="00A7790B" w:rsidRDefault="00A7790B" w:rsidP="00243D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7790B">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No que se refere a direitos e garantias fundamentais, instrumentos de tutela desses direitos e inafastabilidade do controle judicial, assinale a opção correta</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O MP deve acompanhar a ação popular, cabendo-lhe apressar a produção de provas e promover a responsabilidade civil ou criminal dos que nela incidirem, sendo-lhe vedado, em qualquer hipótese, assumir a defesa do ato impugnado.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§4º, LAP.</w:t>
            </w:r>
          </w:p>
        </w:tc>
      </w:tr>
    </w:tbl>
    <w:p w14:paraId="6CD5FF74" w14:textId="4524AB87" w:rsidR="009A4A79" w:rsidRPr="00206B8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5º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caps/>
          <w:sz w:val="19"/>
          <w:szCs w:val="19"/>
          <w:highlight w:val="green"/>
          <w:lang w:eastAsia="pt-BR"/>
        </w:rPr>
        <w:t>É facultado</w:t>
      </w:r>
      <w:r w:rsidRPr="0089685A">
        <w:rPr>
          <w:rFonts w:ascii="Book Antiqua" w:eastAsia="Times New Roman" w:hAnsi="Book Antiqua" w:cs="Times New Roman"/>
          <w:b/>
          <w:sz w:val="19"/>
          <w:szCs w:val="19"/>
          <w:lang w:eastAsia="pt-BR"/>
        </w:rPr>
        <w:t xml:space="preserve"> a </w:t>
      </w:r>
      <w:r w:rsidRPr="0089685A">
        <w:rPr>
          <w:rFonts w:ascii="Book Antiqua" w:eastAsia="Times New Roman" w:hAnsi="Book Antiqua" w:cs="Times New Roman"/>
          <w:b/>
          <w:sz w:val="19"/>
          <w:szCs w:val="19"/>
          <w:highlight w:val="yellow"/>
          <w:lang w:eastAsia="pt-BR"/>
        </w:rPr>
        <w:t>qualquer cidadão</w:t>
      </w:r>
      <w:r w:rsidRPr="0089685A">
        <w:rPr>
          <w:rFonts w:ascii="Book Antiqua" w:eastAsia="Times New Roman" w:hAnsi="Book Antiqua" w:cs="Times New Roman"/>
          <w:b/>
          <w:sz w:val="19"/>
          <w:szCs w:val="19"/>
          <w:lang w:eastAsia="pt-BR"/>
        </w:rPr>
        <w:t xml:space="preserve"> </w:t>
      </w:r>
      <w:proofErr w:type="gramStart"/>
      <w:r w:rsidRPr="0089685A">
        <w:rPr>
          <w:rFonts w:ascii="Book Antiqua" w:eastAsia="Times New Roman" w:hAnsi="Book Antiqua" w:cs="Times New Roman"/>
          <w:b/>
          <w:caps/>
          <w:sz w:val="19"/>
          <w:szCs w:val="19"/>
          <w:highlight w:val="green"/>
          <w:lang w:eastAsia="pt-BR"/>
        </w:rPr>
        <w:t>habilitar-se</w:t>
      </w:r>
      <w:proofErr w:type="gramEnd"/>
      <w:r w:rsidRPr="0089685A">
        <w:rPr>
          <w:rFonts w:ascii="Book Antiqua" w:eastAsia="Times New Roman" w:hAnsi="Book Antiqua" w:cs="Times New Roman"/>
          <w:b/>
          <w:sz w:val="19"/>
          <w:szCs w:val="19"/>
          <w:lang w:eastAsia="pt-BR"/>
        </w:rPr>
        <w:t xml:space="preserve"> como </w:t>
      </w:r>
      <w:r w:rsidRPr="0089685A">
        <w:rPr>
          <w:rFonts w:ascii="Book Antiqua" w:eastAsia="Times New Roman" w:hAnsi="Book Antiqua" w:cs="Times New Roman"/>
          <w:b/>
          <w:caps/>
          <w:sz w:val="19"/>
          <w:szCs w:val="19"/>
          <w:shd w:val="clear" w:color="auto" w:fill="F7CAAC" w:themeFill="accent2" w:themeFillTint="66"/>
          <w:lang w:eastAsia="pt-BR"/>
        </w:rPr>
        <w:t>litisconsorte</w:t>
      </w:r>
      <w:r w:rsidRPr="0089685A">
        <w:rPr>
          <w:rFonts w:ascii="Book Antiqua" w:eastAsia="Times New Roman" w:hAnsi="Book Antiqua" w:cs="Times New Roman"/>
          <w:b/>
          <w:sz w:val="19"/>
          <w:szCs w:val="19"/>
          <w:lang w:eastAsia="pt-BR"/>
        </w:rPr>
        <w:t xml:space="preserve"> ou </w:t>
      </w:r>
      <w:r w:rsidRPr="0089685A">
        <w:rPr>
          <w:rFonts w:ascii="Book Antiqua" w:eastAsia="Times New Roman" w:hAnsi="Book Antiqua" w:cs="Times New Roman"/>
          <w:b/>
          <w:caps/>
          <w:sz w:val="19"/>
          <w:szCs w:val="19"/>
          <w:shd w:val="clear" w:color="auto" w:fill="F7CAAC" w:themeFill="accent2" w:themeFillTint="66"/>
          <w:lang w:eastAsia="pt-BR"/>
        </w:rPr>
        <w:t>assistente</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yellow"/>
          <w:lang w:eastAsia="pt-BR"/>
        </w:rPr>
        <w:t>do autor</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cyan"/>
          <w:lang w:eastAsia="pt-BR"/>
        </w:rPr>
        <w:t>da ação</w:t>
      </w:r>
      <w:r w:rsidRPr="001C365A">
        <w:rPr>
          <w:rFonts w:ascii="Book Antiqua" w:eastAsia="Times New Roman" w:hAnsi="Book Antiqua" w:cs="Times New Roman"/>
          <w:b/>
          <w:sz w:val="19"/>
          <w:szCs w:val="19"/>
          <w:highlight w:val="cyan"/>
          <w:lang w:eastAsia="pt-BR"/>
        </w:rPr>
        <w:t xml:space="preserve"> popular</w:t>
      </w:r>
      <w:r w:rsidRPr="00272E4B">
        <w:rPr>
          <w:rFonts w:ascii="Book Antiqua" w:eastAsia="Times New Roman" w:hAnsi="Book Antiqua" w:cs="Times New Roman"/>
          <w:sz w:val="18"/>
          <w:szCs w:val="18"/>
          <w:lang w:eastAsia="pt-BR"/>
        </w:rPr>
        <w:t>.</w:t>
      </w:r>
      <w:r w:rsidR="00B838B1" w:rsidRPr="00272E4B">
        <w:rPr>
          <w:rFonts w:ascii="Book Antiqua" w:eastAsia="Times New Roman" w:hAnsi="Book Antiqua" w:cs="Times New Roman"/>
          <w:sz w:val="18"/>
          <w:szCs w:val="18"/>
          <w:lang w:eastAsia="pt-BR"/>
        </w:rPr>
        <w:t xml:space="preserve"> </w:t>
      </w:r>
      <w:r w:rsidR="00B838B1" w:rsidRPr="00272E4B">
        <w:rPr>
          <w:rFonts w:ascii="Book Antiqua" w:eastAsia="Times New Roman" w:hAnsi="Book Antiqua" w:cs="Times New Roman"/>
          <w:b/>
          <w:color w:val="FF0000"/>
          <w:sz w:val="16"/>
          <w:szCs w:val="16"/>
          <w:u w:val="single"/>
          <w:lang w:eastAsia="pt-BR"/>
        </w:rPr>
        <w:t>(PFN-2007)</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4227AF" w:rsidRPr="00272E4B">
        <w:rPr>
          <w:rFonts w:ascii="Book Antiqua" w:eastAsia="Times New Roman" w:hAnsi="Book Antiqua" w:cs="Times New Roman"/>
          <w:b/>
          <w:color w:val="FF0000"/>
          <w:sz w:val="16"/>
          <w:szCs w:val="16"/>
          <w:lang w:eastAsia="pt-BR"/>
        </w:rPr>
        <w:t xml:space="preserve"> </w:t>
      </w:r>
      <w:r w:rsidR="004227AF" w:rsidRPr="00272E4B">
        <w:rPr>
          <w:rFonts w:ascii="Book Antiqua" w:eastAsia="Times New Roman" w:hAnsi="Book Antiqua" w:cs="Times New Roman"/>
          <w:b/>
          <w:color w:val="FF0000"/>
          <w:sz w:val="16"/>
          <w:szCs w:val="16"/>
          <w:u w:val="single"/>
          <w:lang w:eastAsia="pt-BR"/>
        </w:rPr>
        <w:t>(PGEGO-2010)</w:t>
      </w:r>
      <w:r w:rsidR="001647AE" w:rsidRPr="00272E4B">
        <w:rPr>
          <w:rFonts w:ascii="Book Antiqua" w:eastAsia="Times New Roman" w:hAnsi="Book Antiqua" w:cs="Times New Roman"/>
          <w:b/>
          <w:color w:val="FF0000"/>
          <w:sz w:val="16"/>
          <w:szCs w:val="16"/>
          <w:lang w:eastAsia="pt-BR"/>
        </w:rPr>
        <w:t xml:space="preserve"> </w:t>
      </w:r>
      <w:bookmarkStart w:id="44" w:name="_Hlk791518"/>
      <w:r w:rsidR="001647AE" w:rsidRPr="00272E4B">
        <w:rPr>
          <w:rFonts w:ascii="Book Antiqua" w:eastAsia="Times New Roman" w:hAnsi="Book Antiqua" w:cs="Times New Roman"/>
          <w:b/>
          <w:color w:val="FF0000"/>
          <w:sz w:val="16"/>
          <w:szCs w:val="16"/>
          <w:u w:val="single"/>
          <w:lang w:eastAsia="pt-BR"/>
        </w:rPr>
        <w:t>(TJDFT-2011)</w:t>
      </w:r>
      <w:bookmarkEnd w:id="44"/>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484929" w:rsidRPr="00272E4B">
        <w:rPr>
          <w:rFonts w:ascii="Book Antiqua" w:eastAsia="Times New Roman" w:hAnsi="Book Antiqua" w:cs="Times New Roman"/>
          <w:b/>
          <w:color w:val="FF0000"/>
          <w:sz w:val="16"/>
          <w:szCs w:val="16"/>
          <w:lang w:eastAsia="pt-BR"/>
        </w:rPr>
        <w:t xml:space="preserve"> </w:t>
      </w:r>
      <w:r w:rsidR="00484929" w:rsidRPr="00272E4B">
        <w:rPr>
          <w:rFonts w:ascii="Book Antiqua" w:hAnsi="Book Antiqua" w:cs="Times New Roman"/>
          <w:b/>
          <w:color w:val="FF0000"/>
          <w:sz w:val="16"/>
          <w:szCs w:val="16"/>
          <w:u w:val="single"/>
        </w:rPr>
        <w:t>(MPRS-2012)</w:t>
      </w:r>
      <w:r w:rsidR="003D23D1"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F94067" w:rsidRPr="00272E4B">
        <w:rPr>
          <w:rFonts w:ascii="Book Antiqua" w:eastAsia="Times New Roman" w:hAnsi="Book Antiqua" w:cs="Times New Roman"/>
          <w:b/>
          <w:color w:val="FF0000"/>
          <w:sz w:val="16"/>
          <w:szCs w:val="16"/>
          <w:lang w:eastAsia="pt-BR"/>
        </w:rPr>
        <w:t xml:space="preserve"> </w:t>
      </w:r>
      <w:r w:rsidR="00F94067" w:rsidRPr="00272E4B">
        <w:rPr>
          <w:rFonts w:ascii="Book Antiqua" w:eastAsia="Times New Roman" w:hAnsi="Book Antiqua" w:cs="Times New Roman"/>
          <w:b/>
          <w:color w:val="FF0000"/>
          <w:sz w:val="16"/>
          <w:szCs w:val="16"/>
          <w:u w:val="single"/>
          <w:lang w:eastAsia="pt-BR"/>
        </w:rPr>
        <w:t>(PGEBA-2014)</w:t>
      </w:r>
      <w:r w:rsidR="004B6606"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(MPMG-2017)</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(MPSP-2017)</w:t>
      </w:r>
      <w:r w:rsidR="00C04A89" w:rsidRPr="00272E4B">
        <w:rPr>
          <w:rFonts w:ascii="Book Antiqua" w:hAnsi="Book Antiqua"/>
          <w:b/>
          <w:color w:val="FF0000"/>
          <w:sz w:val="16"/>
          <w:szCs w:val="16"/>
        </w:rPr>
        <w:t xml:space="preserve"> </w:t>
      </w:r>
      <w:r w:rsidR="00C04A89" w:rsidRPr="00272E4B">
        <w:rPr>
          <w:rFonts w:ascii="Book Antiqua" w:eastAsia="Times New Roman" w:hAnsi="Book Antiqua" w:cs="Times New Roman"/>
          <w:b/>
          <w:bCs/>
          <w:color w:val="FF0000"/>
          <w:sz w:val="16"/>
          <w:szCs w:val="16"/>
          <w:u w:val="single"/>
          <w:lang w:eastAsia="pt-BR"/>
        </w:rPr>
        <w:t>(PCBA-2018)</w:t>
      </w:r>
      <w:r w:rsidR="00D47F73" w:rsidRPr="00272E4B">
        <w:rPr>
          <w:rFonts w:ascii="Book Antiqua" w:hAnsi="Book Antiqua"/>
          <w:b/>
          <w:color w:val="FF0000"/>
          <w:sz w:val="16"/>
          <w:szCs w:val="16"/>
        </w:rPr>
        <w:t xml:space="preserve"> </w:t>
      </w:r>
      <w:r w:rsidR="00D47F73" w:rsidRPr="00272E4B">
        <w:rPr>
          <w:rFonts w:ascii="Book Antiqua" w:hAnsi="Book Antiqua"/>
          <w:b/>
          <w:color w:val="FF0000"/>
          <w:sz w:val="16"/>
          <w:szCs w:val="16"/>
          <w:u w:val="single"/>
        </w:rPr>
        <w:t>(Cartórios/TJSC-2019)</w:t>
      </w:r>
      <w:r w:rsidR="00EE2B12">
        <w:rPr>
          <w:rFonts w:ascii="Book Antiqua" w:hAnsi="Book Antiqua"/>
          <w:b/>
          <w:color w:val="FF0000"/>
          <w:sz w:val="16"/>
          <w:szCs w:val="16"/>
        </w:rPr>
        <w:t xml:space="preserve"> </w:t>
      </w:r>
      <w:r w:rsidR="00EE2B12">
        <w:rPr>
          <w:rFonts w:ascii="Book Antiqua" w:hAnsi="Book Antiqua"/>
          <w:b/>
          <w:color w:val="FF0000"/>
          <w:sz w:val="16"/>
          <w:szCs w:val="16"/>
          <w:u w:val="single"/>
        </w:rPr>
        <w:t>(MPGO-2022)</w:t>
      </w:r>
      <w:r w:rsidR="00DA4855" w:rsidRPr="00272E4B">
        <w:rPr>
          <w:rFonts w:ascii="Book Antiqua" w:hAnsi="Book Antiqua"/>
          <w:b/>
          <w:color w:val="FF0000"/>
          <w:sz w:val="16"/>
          <w:szCs w:val="16"/>
        </w:rPr>
        <w:t xml:space="preserve"> </w:t>
      </w:r>
      <w:r w:rsidR="00206B8A">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602BA8" w:rsidRPr="001C365A" w14:paraId="1B93D951" w14:textId="77777777" w:rsidTr="00A23199">
        <w:tc>
          <w:tcPr>
            <w:tcW w:w="8494" w:type="dxa"/>
            <w:shd w:val="clear" w:color="auto" w:fill="CCFFFF"/>
          </w:tcPr>
          <w:p w14:paraId="68B602CB" w14:textId="56A439B5" w:rsidR="00253F63" w:rsidRPr="001C365A" w:rsidRDefault="00602BA8"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O art. 6º, §5º da LAP não fixa marco temporal para a formação do litisconsórcio.</w:t>
            </w:r>
            <w:r w:rsidR="00941A9D" w:rsidRPr="001C365A">
              <w:rPr>
                <w:rFonts w:ascii="Book Antiqua" w:eastAsia="Times New Roman" w:hAnsi="Book Antiqua" w:cs="Times New Roman"/>
                <w:sz w:val="19"/>
                <w:szCs w:val="19"/>
                <w:lang w:eastAsia="pt-BR"/>
              </w:rPr>
              <w:t xml:space="preserve"> Além disso, não precisa de concordância do autor da ação.</w:t>
            </w:r>
          </w:p>
          <w:p w14:paraId="2996171D" w14:textId="7546AAFE" w:rsidR="003D23D1" w:rsidRPr="001C365A" w:rsidRDefault="003D23D1"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É hipótese de </w:t>
            </w:r>
            <w:r w:rsidRPr="001C365A">
              <w:rPr>
                <w:rFonts w:ascii="Book Antiqua" w:eastAsia="Times New Roman" w:hAnsi="Book Antiqua" w:cs="Times New Roman"/>
                <w:b/>
                <w:sz w:val="19"/>
                <w:szCs w:val="19"/>
                <w:highlight w:val="yellow"/>
                <w:lang w:eastAsia="pt-BR"/>
              </w:rPr>
              <w:t>litisconsórcio ativo facultativo unitário</w:t>
            </w:r>
            <w:r w:rsidRPr="001C365A">
              <w:rPr>
                <w:rFonts w:ascii="Book Antiqua" w:eastAsia="Times New Roman" w:hAnsi="Book Antiqua" w:cs="Times New Roman"/>
                <w:sz w:val="19"/>
                <w:szCs w:val="19"/>
                <w:lang w:eastAsia="pt-BR"/>
              </w:rPr>
              <w:t>.</w:t>
            </w:r>
          </w:p>
          <w:p w14:paraId="7E01868D" w14:textId="420D86E5" w:rsidR="00F94067" w:rsidRPr="001C365A" w:rsidRDefault="00F94067" w:rsidP="00F64E93">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STJ</w:t>
            </w:r>
            <w:r w:rsidR="00D47F73">
              <w:rPr>
                <w:rFonts w:ascii="Book Antiqua" w:eastAsia="Times New Roman" w:hAnsi="Book Antiqua" w:cs="Times New Roman"/>
                <w:b/>
                <w:i/>
                <w:color w:val="FF0000"/>
                <w:sz w:val="19"/>
                <w:szCs w:val="19"/>
                <w:lang w:eastAsia="pt-BR"/>
              </w:rPr>
              <w:t>: #</w:t>
            </w:r>
            <w:r w:rsidR="00D47F73" w:rsidRPr="00D47F73">
              <w:rPr>
                <w:rFonts w:ascii="Book Antiqua" w:eastAsia="Times New Roman" w:hAnsi="Book Antiqua" w:cs="Times New Roman"/>
                <w:b/>
                <w:i/>
                <w:color w:val="FF0000"/>
                <w:sz w:val="19"/>
                <w:szCs w:val="19"/>
                <w:highlight w:val="green"/>
                <w:lang w:eastAsia="pt-BR"/>
              </w:rPr>
              <w:t>Cartórios/TJSC-2019</w:t>
            </w:r>
            <w:r w:rsidR="0038192D">
              <w:rPr>
                <w:rFonts w:ascii="Book Antiqua" w:eastAsia="Times New Roman" w:hAnsi="Book Antiqua" w:cs="Times New Roman"/>
                <w:b/>
                <w:i/>
                <w:color w:val="FF0000"/>
                <w:sz w:val="19"/>
                <w:szCs w:val="19"/>
                <w:lang w:eastAsia="pt-BR"/>
              </w:rPr>
              <w:t>: #</w:t>
            </w:r>
            <w:r w:rsidR="0038192D" w:rsidRPr="0038192D">
              <w:rPr>
                <w:rFonts w:ascii="Book Antiqua" w:eastAsia="Times New Roman" w:hAnsi="Book Antiqua" w:cs="Times New Roman"/>
                <w:b/>
                <w:i/>
                <w:color w:val="FF0000"/>
                <w:sz w:val="19"/>
                <w:szCs w:val="19"/>
                <w:highlight w:val="green"/>
                <w:lang w:eastAsia="pt-BR"/>
              </w:rPr>
              <w:t>IESES</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b/>
                <w:sz w:val="19"/>
                <w:szCs w:val="19"/>
                <w:shd w:val="clear" w:color="auto" w:fill="F7CAAC" w:themeFill="accent2" w:themeFillTint="66"/>
                <w:lang w:eastAsia="pt-BR"/>
              </w:rPr>
              <w:t>Ausência de violação da garantia constitucional do Juiz Natural com o ingresso de terceiros após o ajuizamento da ação popular</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Segundo o STJ, </w:t>
            </w:r>
            <w:r w:rsidR="00F64E93" w:rsidRPr="001C365A">
              <w:rPr>
                <w:rFonts w:ascii="Book Antiqua" w:eastAsia="Times New Roman" w:hAnsi="Book Antiqua" w:cs="Times New Roman"/>
                <w:sz w:val="19"/>
                <w:szCs w:val="19"/>
                <w:lang w:eastAsia="pt-BR"/>
              </w:rPr>
              <w:t>a</w:t>
            </w:r>
            <w:r w:rsidRPr="001C365A">
              <w:rPr>
                <w:rFonts w:ascii="Book Antiqua" w:eastAsia="Times New Roman" w:hAnsi="Book Antiqua" w:cs="Times New Roman"/>
                <w:sz w:val="19"/>
                <w:szCs w:val="19"/>
                <w:lang w:eastAsia="pt-BR"/>
              </w:rPr>
              <w:t xml:space="preserve"> Lei 4.717/65 (que regulamenta a Ação Popular) faculta a qualquer cidadão </w:t>
            </w:r>
            <w:proofErr w:type="gramStart"/>
            <w:r w:rsidRPr="001C365A">
              <w:rPr>
                <w:rFonts w:ascii="Book Antiqua" w:eastAsia="Times New Roman" w:hAnsi="Book Antiqua" w:cs="Times New Roman"/>
                <w:sz w:val="19"/>
                <w:szCs w:val="19"/>
                <w:lang w:eastAsia="pt-BR"/>
              </w:rPr>
              <w:t>habilitar-se</w:t>
            </w:r>
            <w:proofErr w:type="gramEnd"/>
            <w:r w:rsidRPr="001C365A">
              <w:rPr>
                <w:rFonts w:ascii="Book Antiqua" w:eastAsia="Times New Roman" w:hAnsi="Book Antiqua" w:cs="Times New Roman"/>
                <w:sz w:val="19"/>
                <w:szCs w:val="19"/>
                <w:lang w:eastAsia="pt-BR"/>
              </w:rPr>
              <w:t xml:space="preserve"> como litisconsorte ou assistente do autor da ação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culminando em hipótese expressa de </w:t>
            </w:r>
            <w:r w:rsidRPr="001C365A">
              <w:rPr>
                <w:rFonts w:ascii="Book Antiqua" w:eastAsia="Times New Roman" w:hAnsi="Book Antiqua" w:cs="Times New Roman"/>
                <w:b/>
                <w:sz w:val="19"/>
                <w:szCs w:val="19"/>
                <w:highlight w:val="yellow"/>
                <w:lang w:eastAsia="pt-BR"/>
              </w:rPr>
              <w:t>litisconsórcio ativo facultativo ulterior</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No caso concreto,</w:t>
            </w:r>
            <w:r w:rsidRPr="001C365A">
              <w:rPr>
                <w:rFonts w:ascii="Book Antiqua" w:eastAsia="Times New Roman" w:hAnsi="Book Antiqua" w:cs="Times New Roman"/>
                <w:sz w:val="19"/>
                <w:szCs w:val="19"/>
                <w:lang w:eastAsia="pt-BR"/>
              </w:rPr>
              <w:t xml:space="preserve"> os requerentes, após o julgamento, pela </w:t>
            </w:r>
            <w:r w:rsidR="00F64E93" w:rsidRPr="001C365A">
              <w:rPr>
                <w:rFonts w:ascii="Book Antiqua" w:eastAsia="Times New Roman" w:hAnsi="Book Antiqua" w:cs="Times New Roman"/>
                <w:sz w:val="19"/>
                <w:szCs w:val="19"/>
                <w:lang w:eastAsia="pt-BR"/>
              </w:rPr>
              <w:t>1ª</w:t>
            </w:r>
            <w:r w:rsidRPr="001C365A">
              <w:rPr>
                <w:rFonts w:ascii="Book Antiqua" w:eastAsia="Times New Roman" w:hAnsi="Book Antiqua" w:cs="Times New Roman"/>
                <w:sz w:val="19"/>
                <w:szCs w:val="19"/>
                <w:lang w:eastAsia="pt-BR"/>
              </w:rPr>
              <w:t xml:space="preserve"> Turma, do recurso especial interposto pela Municipalidade, formularam o pedido de habilitação, como litisconsortes ativos, na ação popular, cuja sentença de procedência parcial foi confirmada pelo Tribunal de origem, tendo sido declarada a nulidade do Decreto Municipal 62/03, que viabilizou a cobrança de "Taxa de Iluminação Pública", ao fixar sua base de cálculo e alíquota.</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Consequentemente, </w:t>
            </w:r>
            <w:r w:rsidRPr="001C365A">
              <w:rPr>
                <w:rFonts w:ascii="Book Antiqua" w:eastAsia="Times New Roman" w:hAnsi="Book Antiqua" w:cs="Times New Roman"/>
                <w:b/>
                <w:sz w:val="19"/>
                <w:szCs w:val="19"/>
                <w:highlight w:val="yellow"/>
                <w:lang w:eastAsia="pt-BR"/>
              </w:rPr>
              <w:t>não se vislumbra óbice legal à habilitação de qualquer cidadão como litisconsorte ativo na presente ação popular</w:t>
            </w:r>
            <w:r w:rsidRPr="001C365A">
              <w:rPr>
                <w:rFonts w:ascii="Book Antiqua" w:eastAsia="Times New Roman" w:hAnsi="Book Antiqua" w:cs="Times New Roman"/>
                <w:sz w:val="19"/>
                <w:szCs w:val="19"/>
                <w:lang w:eastAsia="pt-BR"/>
              </w:rPr>
              <w:t>, por força do disposto no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da Lei 4.717/65, </w:t>
            </w:r>
            <w:r w:rsidRPr="001C365A">
              <w:rPr>
                <w:rFonts w:ascii="Book Antiqua" w:eastAsia="Times New Roman" w:hAnsi="Book Antiqua" w:cs="Times New Roman"/>
                <w:b/>
                <w:sz w:val="19"/>
                <w:szCs w:val="19"/>
                <w:highlight w:val="yellow"/>
                <w:lang w:eastAsia="pt-BR"/>
              </w:rPr>
              <w:t>cuja ulterioridade decorre de interpretação lógica</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Outrossim, é certo que </w:t>
            </w:r>
            <w:r w:rsidRPr="001C365A">
              <w:rPr>
                <w:rFonts w:ascii="Book Antiqua" w:eastAsia="Times New Roman" w:hAnsi="Book Antiqua" w:cs="Times New Roman"/>
                <w:b/>
                <w:sz w:val="19"/>
                <w:szCs w:val="19"/>
                <w:highlight w:val="green"/>
                <w:lang w:eastAsia="pt-BR"/>
              </w:rPr>
              <w:t>o ingresso dos requerentes na ação popula</w:t>
            </w:r>
            <w:r w:rsidRPr="001C365A">
              <w:rPr>
                <w:rFonts w:ascii="Book Antiqua" w:eastAsia="Times New Roman" w:hAnsi="Book Antiqua" w:cs="Times New Roman"/>
                <w:b/>
                <w:sz w:val="19"/>
                <w:szCs w:val="19"/>
                <w:lang w:eastAsia="pt-BR"/>
              </w:rPr>
              <w:t xml:space="preserve">r </w:t>
            </w:r>
            <w:r w:rsidRPr="001C365A">
              <w:rPr>
                <w:rFonts w:ascii="Book Antiqua" w:eastAsia="Times New Roman" w:hAnsi="Book Antiqua" w:cs="Times New Roman"/>
                <w:b/>
                <w:sz w:val="19"/>
                <w:szCs w:val="19"/>
                <w:shd w:val="clear" w:color="auto" w:fill="F7CAAC" w:themeFill="accent2" w:themeFillTint="66"/>
                <w:lang w:eastAsia="pt-BR"/>
              </w:rPr>
              <w:t>não enseja desrespeito à garantia constitucional do Juiz Natural</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00EE2B12">
              <w:rPr>
                <w:rFonts w:ascii="Book Antiqua" w:eastAsia="Times New Roman" w:hAnsi="Book Antiqua" w:cs="Times New Roman"/>
                <w:sz w:val="19"/>
                <w:szCs w:val="19"/>
                <w:lang w:eastAsia="pt-BR"/>
              </w:rPr>
              <w:t xml:space="preserve">STJ. 1ª T., </w:t>
            </w:r>
            <w:r w:rsidRPr="001C365A">
              <w:rPr>
                <w:rFonts w:ascii="Book Antiqua" w:eastAsia="Times New Roman" w:hAnsi="Book Antiqua" w:cs="Times New Roman"/>
                <w:sz w:val="19"/>
                <w:szCs w:val="19"/>
                <w:lang w:eastAsia="pt-BR"/>
              </w:rPr>
              <w:t>AgRg no REsp 776848/RJ, Rel. Min</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sz w:val="19"/>
                <w:szCs w:val="19"/>
                <w:lang w:eastAsia="pt-BR"/>
              </w:rPr>
              <w:t>Luiz Fux</w:t>
            </w:r>
            <w:r w:rsidRPr="001C365A">
              <w:rPr>
                <w:rFonts w:ascii="Book Antiqua" w:eastAsia="Times New Roman" w:hAnsi="Book Antiqua" w:cs="Times New Roman"/>
                <w:sz w:val="19"/>
                <w:szCs w:val="19"/>
                <w:lang w:eastAsia="pt-BR"/>
              </w:rPr>
              <w:t>, j</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22/06/10</w:t>
            </w:r>
            <w:r w:rsidR="00EE2B12">
              <w:rPr>
                <w:rFonts w:ascii="Book Antiqua" w:eastAsia="Times New Roman" w:hAnsi="Book Antiqua" w:cs="Times New Roman"/>
                <w:sz w:val="19"/>
                <w:szCs w:val="19"/>
                <w:lang w:eastAsia="pt-BR"/>
              </w:rPr>
              <w:t>.</w:t>
            </w:r>
          </w:p>
        </w:tc>
      </w:tr>
    </w:tbl>
    <w:p w14:paraId="1204C947" w14:textId="77777777" w:rsidR="008431CE" w:rsidRPr="001C365A" w:rsidRDefault="008431CE" w:rsidP="008431CE">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431CE" w:rsidRPr="001C365A" w14:paraId="0E943563" w14:textId="77777777" w:rsidTr="003A4565">
        <w:tc>
          <w:tcPr>
            <w:tcW w:w="8494" w:type="dxa"/>
            <w:shd w:val="clear" w:color="auto" w:fill="CCFFFF"/>
          </w:tcPr>
          <w:p w14:paraId="41F41A94" w14:textId="3A6704E3" w:rsidR="0089685A" w:rsidRPr="0089685A" w:rsidRDefault="0089685A" w:rsidP="003A456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685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9685A">
              <w:rPr>
                <w:rFonts w:ascii="Book Antiqua" w:eastAsia="Times New Roman" w:hAnsi="Book Antiqua" w:cs="Times New Roman"/>
                <w:bCs/>
                <w:sz w:val="19"/>
                <w:szCs w:val="19"/>
                <w:lang w:eastAsia="pt-BR"/>
              </w:rPr>
              <w:t>Na ação popular, faculta-se a qualquer cidadão se habilitar como litisconsorte ou assistente do autor.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p>
          <w:p w14:paraId="13D86D75" w14:textId="276DFF9E" w:rsidR="008431CE" w:rsidRDefault="008431CE" w:rsidP="003A4565">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MPSP-2017</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relação à ação popular em defesa do patrimônio público, é correto afirmar que qualquer cidadão pode habilitar-se como litisconsorte ou assistente do autor da ação popular. </w:t>
            </w:r>
            <w:r w:rsidRPr="001C365A">
              <w:rPr>
                <w:rFonts w:ascii="Book Antiqua" w:eastAsia="Times New Roman" w:hAnsi="Book Antiqua" w:cs="Times New Roman"/>
                <w:b/>
                <w:sz w:val="19"/>
                <w:szCs w:val="19"/>
                <w:lang w:eastAsia="pt-BR"/>
              </w:rPr>
              <w:t>BL: art. 6º, §5º, LAP.</w:t>
            </w:r>
          </w:p>
          <w:p w14:paraId="21C50709" w14:textId="0A345D7A" w:rsidR="00A81FA2" w:rsidRDefault="00A81FA2" w:rsidP="003A45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A81FA2">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81FA2">
              <w:rPr>
                <w:rFonts w:ascii="Book Antiqua" w:eastAsia="Times New Roman" w:hAnsi="Book Antiqua" w:cs="Times New Roman"/>
                <w:bCs/>
                <w:sz w:val="19"/>
                <w:szCs w:val="19"/>
                <w:lang w:eastAsia="pt-BR"/>
              </w:rPr>
              <w:t>A admissão da intervenção de terceiro em ação popular, na qualidade de assistente litisconsorcial do autor, pressupõe a presença de interesse jurídico na causa, o qual será aferido à luz do objeto litigioso do processo.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r>
              <w:rPr>
                <w:rFonts w:ascii="Book Antiqua" w:eastAsia="Times New Roman" w:hAnsi="Book Antiqua" w:cs="Times New Roman"/>
                <w:b/>
                <w:sz w:val="19"/>
                <w:szCs w:val="19"/>
                <w:lang w:eastAsia="pt-BR"/>
              </w:rPr>
              <w:t xml:space="preserve"> c/c art. 119 e art. 124, CPC/15.</w:t>
            </w:r>
            <w:r>
              <w:rPr>
                <w:rStyle w:val="Refdenotaderodap"/>
                <w:rFonts w:ascii="Book Antiqua" w:eastAsia="Times New Roman" w:hAnsi="Book Antiqua" w:cs="Times New Roman"/>
                <w:b/>
                <w:sz w:val="19"/>
                <w:szCs w:val="19"/>
                <w:lang w:eastAsia="pt-BR"/>
              </w:rPr>
              <w:footnoteReference w:id="1"/>
            </w:r>
          </w:p>
          <w:p w14:paraId="5CAA5BE5" w14:textId="02631F2C" w:rsidR="00A81FA2" w:rsidRPr="00A81FA2" w:rsidRDefault="00A81FA2" w:rsidP="003A4565">
            <w:pPr>
              <w:spacing w:before="100" w:beforeAutospacing="1" w:after="100" w:afterAutospacing="1"/>
              <w:jc w:val="both"/>
              <w:rPr>
                <w:rFonts w:ascii="Book Antiqua" w:eastAsia="Times New Roman" w:hAnsi="Book Antiqua" w:cs="Times New Roman"/>
                <w:bCs/>
                <w:sz w:val="19"/>
                <w:szCs w:val="19"/>
                <w:lang w:eastAsia="pt-BR"/>
              </w:rPr>
            </w:pPr>
            <w:r w:rsidRPr="00A81FA2">
              <w:rPr>
                <w:rFonts w:ascii="Book Antiqua" w:eastAsia="Times New Roman" w:hAnsi="Book Antiqua" w:cs="Times New Roman"/>
                <w:b/>
                <w:i/>
                <w:iCs/>
                <w:color w:val="FF0000"/>
                <w:sz w:val="19"/>
                <w:szCs w:val="19"/>
                <w:lang w:eastAsia="pt-BR"/>
              </w:rPr>
              <w:t>#</w:t>
            </w:r>
            <w:r w:rsidRPr="00A81F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81FA2">
              <w:rPr>
                <w:rFonts w:ascii="Book Antiqua" w:eastAsia="Times New Roman" w:hAnsi="Book Antiqua" w:cs="Times New Roman"/>
                <w:bCs/>
                <w:sz w:val="19"/>
                <w:szCs w:val="19"/>
                <w:lang w:eastAsia="pt-BR"/>
              </w:rPr>
              <w:t>A Lei 4.717/65 que disciplina a ação popular, prevê no seu artigo 6º, § 5º, que é facultado a qualquer cidadão se habilitar como litisconsorte ou assistente do autor de ação popular. Conclui-se da leitura dos arts. 119 e 124 do CPC/15 que para que a assistência seja possível, é necessário existir interesse jurídico.</w:t>
            </w:r>
          </w:p>
        </w:tc>
      </w:tr>
    </w:tbl>
    <w:p w14:paraId="66D0DE9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DO PROCESSO</w:t>
      </w:r>
    </w:p>
    <w:p w14:paraId="75F85FEE" w14:textId="228BD38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7º</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b/>
          <w:bCs/>
          <w:sz w:val="19"/>
          <w:szCs w:val="19"/>
          <w:lang w:eastAsia="pt-BR"/>
        </w:rPr>
        <w:t xml:space="preserve">A ação obedecerá ao </w:t>
      </w:r>
      <w:r w:rsidRPr="008B589C">
        <w:rPr>
          <w:rFonts w:ascii="Book Antiqua" w:eastAsia="Times New Roman" w:hAnsi="Book Antiqua" w:cs="Times New Roman"/>
          <w:b/>
          <w:bCs/>
          <w:caps/>
          <w:sz w:val="19"/>
          <w:szCs w:val="19"/>
          <w:shd w:val="clear" w:color="auto" w:fill="F7CAAC" w:themeFill="accent2" w:themeFillTint="66"/>
          <w:lang w:eastAsia="pt-BR"/>
        </w:rPr>
        <w:t>procedimento ordinário</w:t>
      </w:r>
      <w:r w:rsidRPr="008B589C">
        <w:rPr>
          <w:rFonts w:ascii="Book Antiqua" w:eastAsia="Times New Roman" w:hAnsi="Book Antiqua" w:cs="Times New Roman"/>
          <w:b/>
          <w:bCs/>
          <w:sz w:val="19"/>
          <w:szCs w:val="19"/>
          <w:lang w:eastAsia="pt-BR"/>
        </w:rPr>
        <w:t>, previsto no Código de Processo Civil, observadas as seguintes normas modificativas</w:t>
      </w:r>
      <w:r w:rsidRPr="00272E4B">
        <w:rPr>
          <w:rFonts w:ascii="Book Antiqua" w:eastAsia="Times New Roman" w:hAnsi="Book Antiqua" w:cs="Times New Roman"/>
          <w:sz w:val="18"/>
          <w:szCs w:val="18"/>
          <w:lang w:eastAsia="pt-BR"/>
        </w:rPr>
        <w:t>:</w:t>
      </w:r>
      <w:r w:rsidR="008B589C" w:rsidRPr="00272E4B">
        <w:rPr>
          <w:rFonts w:ascii="Book Antiqua" w:eastAsia="Times New Roman" w:hAnsi="Book Antiqua" w:cs="Times New Roman"/>
          <w:sz w:val="18"/>
          <w:szCs w:val="18"/>
          <w:lang w:eastAsia="pt-BR"/>
        </w:rPr>
        <w:t xml:space="preserve"> </w:t>
      </w:r>
      <w:r w:rsidR="008B589C" w:rsidRPr="00272E4B">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8B589C" w:rsidRPr="001C365A" w14:paraId="39D0C650" w14:textId="77777777" w:rsidTr="00F40E00">
        <w:tc>
          <w:tcPr>
            <w:tcW w:w="8494" w:type="dxa"/>
            <w:shd w:val="clear" w:color="auto" w:fill="CCFFFF"/>
          </w:tcPr>
          <w:p w14:paraId="6EF14AD5" w14:textId="6558FCDD" w:rsidR="008B589C" w:rsidRPr="001C365A" w:rsidRDefault="008B589C" w:rsidP="00F40E00">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sz w:val="19"/>
                <w:szCs w:val="19"/>
                <w:lang w:eastAsia="pt-BR"/>
              </w:rPr>
              <w:t>Sob o aspecto processual, a ação popular é uma ação civil regida, em regra, pelo procedimento</w:t>
            </w:r>
            <w:r>
              <w:rPr>
                <w:rFonts w:ascii="Book Antiqua" w:eastAsia="Times New Roman" w:hAnsi="Book Antiqua" w:cs="Times New Roman"/>
                <w:sz w:val="19"/>
                <w:szCs w:val="19"/>
                <w:lang w:eastAsia="pt-BR"/>
              </w:rPr>
              <w:t xml:space="preserve"> ordinário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sidRPr="001C365A">
              <w:rPr>
                <w:rFonts w:ascii="Book Antiqua" w:eastAsia="Times New Roman" w:hAnsi="Book Antiqua" w:cs="Times New Roman"/>
                <w:b/>
                <w:sz w:val="19"/>
                <w:szCs w:val="19"/>
                <w:lang w:eastAsia="pt-BR"/>
              </w:rPr>
              <w:t>, LAP.</w:t>
            </w:r>
          </w:p>
        </w:tc>
      </w:tr>
    </w:tbl>
    <w:p w14:paraId="5485312F" w14:textId="77777777"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C524A">
        <w:rPr>
          <w:rFonts w:ascii="Book Antiqua" w:eastAsia="Times New Roman" w:hAnsi="Book Antiqua" w:cs="Times New Roman"/>
          <w:b/>
          <w:bCs/>
          <w:sz w:val="19"/>
          <w:szCs w:val="19"/>
          <w:lang w:eastAsia="pt-BR"/>
        </w:rPr>
        <w:t xml:space="preserve">        I - </w:t>
      </w:r>
      <w:r w:rsidRPr="006C524A">
        <w:rPr>
          <w:rFonts w:ascii="Book Antiqua" w:eastAsia="Times New Roman" w:hAnsi="Book Antiqua" w:cs="Times New Roman"/>
          <w:b/>
          <w:bCs/>
          <w:sz w:val="19"/>
          <w:szCs w:val="19"/>
          <w:shd w:val="clear" w:color="auto" w:fill="F7CAAC" w:themeFill="accent2" w:themeFillTint="66"/>
          <w:lang w:eastAsia="pt-BR"/>
        </w:rPr>
        <w:t>Ao despachar a inicial,</w:t>
      </w:r>
      <w:r w:rsidRPr="006C524A">
        <w:rPr>
          <w:rFonts w:ascii="Book Antiqua" w:eastAsia="Times New Roman" w:hAnsi="Book Antiqua" w:cs="Times New Roman"/>
          <w:b/>
          <w:bCs/>
          <w:sz w:val="19"/>
          <w:szCs w:val="19"/>
          <w:lang w:eastAsia="pt-BR"/>
        </w:rPr>
        <w:t xml:space="preserve"> o juiz </w:t>
      </w:r>
      <w:r w:rsidRPr="006C524A">
        <w:rPr>
          <w:rFonts w:ascii="Book Antiqua" w:eastAsia="Times New Roman" w:hAnsi="Book Antiqua" w:cs="Times New Roman"/>
          <w:b/>
          <w:bCs/>
          <w:caps/>
          <w:sz w:val="19"/>
          <w:szCs w:val="19"/>
          <w:highlight w:val="green"/>
          <w:lang w:eastAsia="pt-BR"/>
        </w:rPr>
        <w:t>ordenará</w:t>
      </w:r>
      <w:r w:rsidRPr="006C524A">
        <w:rPr>
          <w:rFonts w:ascii="Book Antiqua" w:eastAsia="Times New Roman" w:hAnsi="Book Antiqua" w:cs="Times New Roman"/>
          <w:b/>
          <w:bCs/>
          <w:sz w:val="19"/>
          <w:szCs w:val="19"/>
          <w:lang w:eastAsia="pt-BR"/>
        </w:rPr>
        <w:t>:</w:t>
      </w:r>
    </w:p>
    <w:p w14:paraId="14BCBE81" w14:textId="0E7EA91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C524A">
        <w:rPr>
          <w:rFonts w:ascii="Book Antiqua" w:eastAsia="Times New Roman" w:hAnsi="Book Antiqua" w:cs="Times New Roman"/>
          <w:b/>
          <w:bCs/>
          <w:sz w:val="19"/>
          <w:szCs w:val="19"/>
          <w:lang w:eastAsia="pt-BR"/>
        </w:rPr>
        <w:t xml:space="preserve">        a) </w:t>
      </w:r>
      <w:r w:rsidRPr="006C524A">
        <w:rPr>
          <w:rFonts w:ascii="Book Antiqua" w:eastAsia="Times New Roman" w:hAnsi="Book Antiqua" w:cs="Times New Roman"/>
          <w:b/>
          <w:bCs/>
          <w:sz w:val="19"/>
          <w:szCs w:val="19"/>
          <w:highlight w:val="yellow"/>
          <w:lang w:eastAsia="pt-BR"/>
        </w:rPr>
        <w:t>além da citação dos réus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a intimação</w:t>
      </w:r>
      <w:r w:rsidRPr="006C524A">
        <w:rPr>
          <w:rFonts w:ascii="Book Antiqua" w:eastAsia="Times New Roman" w:hAnsi="Book Antiqua" w:cs="Times New Roman"/>
          <w:b/>
          <w:bCs/>
          <w:sz w:val="19"/>
          <w:szCs w:val="19"/>
          <w:lang w:eastAsia="pt-BR"/>
        </w:rPr>
        <w:t xml:space="preserve"> do </w:t>
      </w:r>
      <w:r w:rsidRPr="006C524A">
        <w:rPr>
          <w:rFonts w:ascii="Book Antiqua" w:eastAsia="Times New Roman" w:hAnsi="Book Antiqua" w:cs="Times New Roman"/>
          <w:b/>
          <w:bCs/>
          <w:sz w:val="19"/>
          <w:szCs w:val="19"/>
          <w:highlight w:val="yellow"/>
          <w:lang w:eastAsia="pt-BR"/>
        </w:rPr>
        <w:t>representante do Ministério Público</w:t>
      </w:r>
      <w:r w:rsidRPr="006C524A">
        <w:rPr>
          <w:rFonts w:ascii="Book Antiqua" w:eastAsia="Times New Roman" w:hAnsi="Book Antiqua" w:cs="Times New Roman"/>
          <w:b/>
          <w:bCs/>
          <w:sz w:val="18"/>
          <w:szCs w:val="18"/>
          <w:lang w:eastAsia="pt-BR"/>
        </w:rPr>
        <w:t>;</w:t>
      </w:r>
      <w:r w:rsidR="0061367F" w:rsidRPr="006C524A">
        <w:rPr>
          <w:rFonts w:ascii="Book Antiqua" w:eastAsia="Times New Roman" w:hAnsi="Book Antiqua" w:cs="Times New Roman"/>
          <w:b/>
          <w:bCs/>
          <w:sz w:val="18"/>
          <w:szCs w:val="18"/>
          <w:lang w:eastAsia="pt-BR"/>
        </w:rPr>
        <w:t xml:space="preserve"> </w:t>
      </w:r>
      <w:r w:rsidR="007C3725" w:rsidRPr="006C524A">
        <w:rPr>
          <w:rFonts w:ascii="Book Antiqua" w:eastAsia="Times New Roman" w:hAnsi="Book Antiqua" w:cs="Times New Roman"/>
          <w:b/>
          <w:bCs/>
          <w:color w:val="FF0000"/>
          <w:sz w:val="16"/>
          <w:szCs w:val="16"/>
          <w:u w:val="single"/>
          <w:lang w:eastAsia="pt-BR"/>
        </w:rPr>
        <w:t>(DPEAC-2012)</w:t>
      </w:r>
      <w:r w:rsidR="00D5680A" w:rsidRPr="006C524A">
        <w:rPr>
          <w:rFonts w:ascii="Book Antiqua" w:eastAsia="Times New Roman" w:hAnsi="Book Antiqua" w:cs="Times New Roman"/>
          <w:b/>
          <w:bCs/>
          <w:sz w:val="16"/>
          <w:szCs w:val="16"/>
          <w:lang w:eastAsia="pt-BR"/>
        </w:rPr>
        <w:t xml:space="preserve"> </w:t>
      </w:r>
      <w:r w:rsidR="00D5680A" w:rsidRPr="006C524A">
        <w:rPr>
          <w:rFonts w:ascii="Book Antiqua" w:eastAsia="Times New Roman" w:hAnsi="Book Antiqua" w:cs="Times New Roman"/>
          <w:b/>
          <w:bCs/>
          <w:color w:val="FF0000"/>
          <w:sz w:val="16"/>
          <w:szCs w:val="16"/>
          <w:u w:val="single"/>
          <w:lang w:eastAsia="pt-BR"/>
        </w:rPr>
        <w:t>(Anal</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 xml:space="preserve"> </w:t>
      </w:r>
      <w:proofErr w:type="gramStart"/>
      <w:r w:rsidR="00D5680A" w:rsidRPr="006C524A">
        <w:rPr>
          <w:rFonts w:ascii="Book Antiqua" w:eastAsia="Times New Roman" w:hAnsi="Book Antiqua" w:cs="Times New Roman"/>
          <w:b/>
          <w:bCs/>
          <w:color w:val="FF0000"/>
          <w:sz w:val="16"/>
          <w:szCs w:val="16"/>
          <w:u w:val="single"/>
          <w:lang w:eastAsia="pt-BR"/>
        </w:rPr>
        <w:t>Judic</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w:t>
      </w:r>
      <w:proofErr w:type="gramEnd"/>
      <w:r w:rsidR="00D5680A" w:rsidRPr="006C524A">
        <w:rPr>
          <w:rFonts w:ascii="Book Antiqua" w:eastAsia="Times New Roman" w:hAnsi="Book Antiqua" w:cs="Times New Roman"/>
          <w:b/>
          <w:bCs/>
          <w:color w:val="FF0000"/>
          <w:sz w:val="16"/>
          <w:szCs w:val="16"/>
          <w:u w:val="single"/>
          <w:lang w:eastAsia="pt-BR"/>
        </w:rPr>
        <w:t>TRF1-2017)</w:t>
      </w:r>
      <w:r w:rsidR="00272E4B" w:rsidRPr="006C524A">
        <w:rPr>
          <w:rFonts w:ascii="Book Antiqua" w:eastAsia="Times New Roman" w:hAnsi="Book Antiqua" w:cs="Times New Roman"/>
          <w:b/>
          <w:bCs/>
          <w:color w:val="FF0000"/>
          <w:sz w:val="16"/>
          <w:szCs w:val="16"/>
          <w:lang w:eastAsia="pt-BR"/>
        </w:rPr>
        <w:t xml:space="preserve"> </w:t>
      </w:r>
      <w:r w:rsidR="00272E4B" w:rsidRPr="006C524A">
        <w:rPr>
          <w:rFonts w:ascii="Book Antiqua" w:eastAsia="Times New Roman" w:hAnsi="Book Antiqua" w:cs="Times New Roman"/>
          <w:b/>
          <w:bCs/>
          <w:color w:val="FF0000"/>
          <w:sz w:val="16"/>
          <w:szCs w:val="16"/>
          <w:u w:val="single"/>
          <w:lang w:eastAsia="pt-BR"/>
        </w:rPr>
        <w:t>(MPPR-2019)</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r w:rsidR="00712B55" w:rsidRPr="006C524A">
        <w:rPr>
          <w:rFonts w:ascii="Book Antiqua" w:eastAsia="Times New Roman" w:hAnsi="Book Antiqua" w:cs="Times New Roman"/>
          <w:b/>
          <w:bCs/>
          <w:color w:val="FF0000"/>
          <w:sz w:val="16"/>
          <w:szCs w:val="16"/>
          <w:lang w:eastAsia="pt-BR"/>
        </w:rPr>
        <w:t xml:space="preserve"> </w:t>
      </w:r>
      <w:r w:rsidR="00712B55" w:rsidRPr="006C524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104F0F" w:rsidRPr="001C365A" w14:paraId="1B217D3C" w14:textId="77777777" w:rsidTr="00A23199">
        <w:tc>
          <w:tcPr>
            <w:tcW w:w="8494" w:type="dxa"/>
            <w:shd w:val="clear" w:color="auto" w:fill="CCFFFF"/>
          </w:tcPr>
          <w:p w14:paraId="27E519F4" w14:textId="77777777" w:rsidR="00104F0F" w:rsidRPr="001C365A" w:rsidRDefault="00104F0F"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despachar a inicial, o juiz deverá ordenar a intimação do representante do MP. </w:t>
            </w:r>
            <w:r w:rsidRPr="001C365A">
              <w:rPr>
                <w:rFonts w:ascii="Book Antiqua" w:eastAsia="Times New Roman" w:hAnsi="Book Antiqua" w:cs="Times New Roman"/>
                <w:b/>
                <w:sz w:val="19"/>
                <w:szCs w:val="19"/>
                <w:lang w:eastAsia="pt-BR"/>
              </w:rPr>
              <w:t xml:space="preserve">BL: art. </w:t>
            </w:r>
            <w:r w:rsidR="00AC2E45" w:rsidRPr="001C365A">
              <w:rPr>
                <w:rFonts w:ascii="Book Antiqua" w:eastAsia="Times New Roman" w:hAnsi="Book Antiqua" w:cs="Times New Roman"/>
                <w:b/>
                <w:sz w:val="19"/>
                <w:szCs w:val="19"/>
                <w:lang w:eastAsia="pt-BR"/>
              </w:rPr>
              <w:t>7º, I, “a”</w:t>
            </w:r>
            <w:r w:rsidRPr="001C365A">
              <w:rPr>
                <w:rFonts w:ascii="Book Antiqua" w:eastAsia="Times New Roman" w:hAnsi="Book Antiqua" w:cs="Times New Roman"/>
                <w:b/>
                <w:sz w:val="19"/>
                <w:szCs w:val="19"/>
                <w:lang w:eastAsia="pt-BR"/>
              </w:rPr>
              <w:t>, LAP.</w:t>
            </w:r>
          </w:p>
        </w:tc>
      </w:tr>
    </w:tbl>
    <w:p w14:paraId="6ECE273C" w14:textId="7B3C038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b) </w:t>
      </w:r>
      <w:r w:rsidRPr="006C524A">
        <w:rPr>
          <w:rFonts w:ascii="Book Antiqua" w:eastAsia="Times New Roman" w:hAnsi="Book Antiqua" w:cs="Times New Roman"/>
          <w:b/>
          <w:bCs/>
          <w:sz w:val="19"/>
          <w:szCs w:val="19"/>
          <w:highlight w:val="cyan"/>
          <w:lang w:eastAsia="pt-BR"/>
        </w:rPr>
        <w:t>a requisição</w:t>
      </w:r>
      <w:r w:rsidRPr="006C524A">
        <w:rPr>
          <w:rFonts w:ascii="Book Antiqua" w:eastAsia="Times New Roman" w:hAnsi="Book Antiqua" w:cs="Times New Roman"/>
          <w:b/>
          <w:bCs/>
          <w:sz w:val="19"/>
          <w:szCs w:val="19"/>
          <w:lang w:eastAsia="pt-BR"/>
        </w:rPr>
        <w:t xml:space="preserve">, às </w:t>
      </w:r>
      <w:r w:rsidRPr="006C524A">
        <w:rPr>
          <w:rFonts w:ascii="Book Antiqua" w:eastAsia="Times New Roman" w:hAnsi="Book Antiqua" w:cs="Times New Roman"/>
          <w:b/>
          <w:bCs/>
          <w:sz w:val="19"/>
          <w:szCs w:val="19"/>
          <w:highlight w:val="yellow"/>
          <w:lang w:eastAsia="pt-BR"/>
        </w:rPr>
        <w:t>entidades indicadas na petição inicial</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dos documentos que tiverem sido referidos pelo autor</w:t>
      </w:r>
      <w:r w:rsidRPr="006C524A">
        <w:rPr>
          <w:rFonts w:ascii="Book Antiqua" w:eastAsia="Times New Roman" w:hAnsi="Book Antiqua" w:cs="Times New Roman"/>
          <w:b/>
          <w:bCs/>
          <w:sz w:val="19"/>
          <w:szCs w:val="19"/>
          <w:lang w:eastAsia="pt-BR"/>
        </w:rPr>
        <w:t xml:space="preserve"> (art. 1º, § 6º), bem como a de </w:t>
      </w:r>
      <w:r w:rsidRPr="006C524A">
        <w:rPr>
          <w:rFonts w:ascii="Book Antiqua" w:eastAsia="Times New Roman" w:hAnsi="Book Antiqua" w:cs="Times New Roman"/>
          <w:b/>
          <w:bCs/>
          <w:sz w:val="19"/>
          <w:szCs w:val="19"/>
          <w:highlight w:val="cyan"/>
          <w:lang w:eastAsia="pt-BR"/>
        </w:rPr>
        <w:t>outros que se lhe afigurem necessários ao esclarecimento dos fatos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ficando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prazos de 15 (quinze) a 30 (trinta) dias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para o atendimento</w:t>
      </w:r>
      <w:r w:rsidRPr="006C524A">
        <w:rPr>
          <w:rFonts w:ascii="Book Antiqua" w:eastAsia="Times New Roman" w:hAnsi="Book Antiqua" w:cs="Times New Roman"/>
          <w:b/>
          <w:bCs/>
          <w:sz w:val="18"/>
          <w:szCs w:val="18"/>
          <w:lang w:eastAsia="pt-BR"/>
        </w:rPr>
        <w:t>.</w:t>
      </w:r>
      <w:r w:rsidR="00565A93" w:rsidRPr="006C524A">
        <w:rPr>
          <w:rFonts w:ascii="Book Antiqua" w:eastAsia="Times New Roman" w:hAnsi="Book Antiqua" w:cs="Times New Roman"/>
          <w:b/>
          <w:bCs/>
          <w:sz w:val="18"/>
          <w:szCs w:val="18"/>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5C40ABA" w14:textId="6187402A"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magenta"/>
          <w:lang w:eastAsia="pt-BR"/>
        </w:rPr>
        <w:t>§ 1º</w:t>
      </w:r>
      <w:r w:rsidRPr="006C524A">
        <w:rPr>
          <w:rFonts w:ascii="Book Antiqua" w:eastAsia="Times New Roman" w:hAnsi="Book Antiqua" w:cs="Times New Roman"/>
          <w:b/>
          <w:bCs/>
          <w:sz w:val="19"/>
          <w:szCs w:val="19"/>
          <w:lang w:eastAsia="pt-BR"/>
        </w:rPr>
        <w:t xml:space="preserve"> O </w:t>
      </w:r>
      <w:r w:rsidRPr="006C524A">
        <w:rPr>
          <w:rFonts w:ascii="Book Antiqua" w:eastAsia="Times New Roman" w:hAnsi="Book Antiqua" w:cs="Times New Roman"/>
          <w:b/>
          <w:bCs/>
          <w:caps/>
          <w:sz w:val="19"/>
          <w:szCs w:val="19"/>
          <w:shd w:val="clear" w:color="auto" w:fill="F7CAAC" w:themeFill="accent2" w:themeFillTint="66"/>
          <w:lang w:eastAsia="pt-BR"/>
        </w:rPr>
        <w:t>representante do Ministério Público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providenciará</w:t>
      </w:r>
      <w:r w:rsidRPr="006C524A">
        <w:rPr>
          <w:rFonts w:ascii="Book Antiqua" w:eastAsia="Times New Roman" w:hAnsi="Book Antiqua" w:cs="Times New Roman"/>
          <w:b/>
          <w:bCs/>
          <w:sz w:val="19"/>
          <w:szCs w:val="19"/>
          <w:lang w:eastAsia="pt-BR"/>
        </w:rPr>
        <w:t xml:space="preserve"> para que </w:t>
      </w:r>
      <w:r w:rsidRPr="006C524A">
        <w:rPr>
          <w:rFonts w:ascii="Book Antiqua" w:eastAsia="Times New Roman" w:hAnsi="Book Antiqua" w:cs="Times New Roman"/>
          <w:b/>
          <w:bCs/>
          <w:sz w:val="19"/>
          <w:szCs w:val="19"/>
          <w:highlight w:val="cyan"/>
          <w:lang w:eastAsia="pt-BR"/>
        </w:rPr>
        <w:t>as requisições</w:t>
      </w:r>
      <w:r w:rsidRPr="006C524A">
        <w:rPr>
          <w:rFonts w:ascii="Book Antiqua" w:eastAsia="Times New Roman" w:hAnsi="Book Antiqua" w:cs="Times New Roman"/>
          <w:b/>
          <w:bCs/>
          <w:sz w:val="19"/>
          <w:szCs w:val="19"/>
          <w:lang w:eastAsia="pt-BR"/>
        </w:rPr>
        <w:t xml:space="preserve">, a que se refere o inciso anterior, </w:t>
      </w:r>
      <w:r w:rsidRPr="006C524A">
        <w:rPr>
          <w:rFonts w:ascii="Book Antiqua" w:eastAsia="Times New Roman" w:hAnsi="Book Antiqua" w:cs="Times New Roman"/>
          <w:b/>
          <w:bCs/>
          <w:caps/>
          <w:sz w:val="19"/>
          <w:szCs w:val="19"/>
          <w:highlight w:val="green"/>
          <w:lang w:eastAsia="pt-BR"/>
        </w:rPr>
        <w:t>sejam atendidas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dentro dos prazos fixados pelo juiz</w:t>
      </w:r>
      <w:r w:rsidRPr="006C524A">
        <w:rPr>
          <w:rFonts w:ascii="Book Antiqua" w:eastAsia="Times New Roman" w:hAnsi="Book Antiqua" w:cs="Times New Roman"/>
          <w:b/>
          <w:bCs/>
          <w:sz w:val="18"/>
          <w:szCs w:val="18"/>
          <w:lang w:eastAsia="pt-BR"/>
        </w:rPr>
        <w:t>.</w:t>
      </w:r>
      <w:r w:rsidR="00731106" w:rsidRPr="006C524A">
        <w:rPr>
          <w:rFonts w:ascii="Book Antiqua" w:eastAsia="Times New Roman" w:hAnsi="Book Antiqua" w:cs="Times New Roman"/>
          <w:b/>
          <w:bCs/>
          <w:sz w:val="18"/>
          <w:szCs w:val="18"/>
          <w:lang w:eastAsia="pt-BR"/>
        </w:rPr>
        <w:t xml:space="preserve"> </w:t>
      </w:r>
      <w:r w:rsidR="00731106" w:rsidRPr="006C524A">
        <w:rPr>
          <w:rFonts w:ascii="Book Antiqua" w:eastAsia="Times New Roman" w:hAnsi="Book Antiqua" w:cs="Times New Roman"/>
          <w:b/>
          <w:bCs/>
          <w:color w:val="FF0000"/>
          <w:sz w:val="16"/>
          <w:szCs w:val="16"/>
          <w:u w:val="single"/>
          <w:lang w:eastAsia="pt-BR"/>
        </w:rPr>
        <w:t>(MPMG-</w:t>
      </w:r>
      <w:r w:rsidR="00674494" w:rsidRPr="006C524A">
        <w:rPr>
          <w:rFonts w:ascii="Book Antiqua" w:eastAsia="Times New Roman" w:hAnsi="Book Antiqua" w:cs="Times New Roman"/>
          <w:b/>
          <w:bCs/>
          <w:color w:val="FF0000"/>
          <w:sz w:val="16"/>
          <w:szCs w:val="16"/>
          <w:u w:val="single"/>
          <w:lang w:eastAsia="pt-BR"/>
        </w:rPr>
        <w:t>2014/</w:t>
      </w:r>
      <w:r w:rsidR="00731106" w:rsidRPr="006C524A">
        <w:rPr>
          <w:rFonts w:ascii="Book Antiqua" w:eastAsia="Times New Roman" w:hAnsi="Book Antiqua" w:cs="Times New Roman"/>
          <w:b/>
          <w:bCs/>
          <w:color w:val="FF0000"/>
          <w:sz w:val="16"/>
          <w:szCs w:val="16"/>
          <w:u w:val="single"/>
          <w:lang w:eastAsia="pt-BR"/>
        </w:rPr>
        <w:t>2018)</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CDC6AF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Se os </w:t>
      </w:r>
      <w:r w:rsidRPr="001C365A">
        <w:rPr>
          <w:rFonts w:ascii="Book Antiqua" w:eastAsia="Times New Roman" w:hAnsi="Book Antiqua" w:cs="Times New Roman"/>
          <w:b/>
          <w:sz w:val="19"/>
          <w:szCs w:val="19"/>
          <w:highlight w:val="yellow"/>
          <w:lang w:eastAsia="pt-BR"/>
        </w:rPr>
        <w:t>documentos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informações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não puderem ser oferecidos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nos prazos assinalados</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yellow"/>
          <w:lang w:eastAsia="pt-BR"/>
        </w:rPr>
        <w:t>juiz</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autorizar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prorrogação</w:t>
      </w:r>
      <w:r w:rsidRPr="001C365A">
        <w:rPr>
          <w:rFonts w:ascii="Book Antiqua" w:eastAsia="Times New Roman" w:hAnsi="Book Antiqua" w:cs="Times New Roman"/>
          <w:sz w:val="19"/>
          <w:szCs w:val="19"/>
          <w:lang w:eastAsia="pt-BR"/>
        </w:rPr>
        <w:t xml:space="preserve"> dos mesmos, por prazo razoável.</w:t>
      </w:r>
    </w:p>
    <w:p w14:paraId="2F0181FE" w14:textId="1C53ABAF"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A11CD0">
        <w:rPr>
          <w:rFonts w:ascii="Book Antiqua" w:eastAsia="Times New Roman" w:hAnsi="Book Antiqua" w:cs="Times New Roman"/>
          <w:b/>
          <w:bCs/>
          <w:sz w:val="19"/>
          <w:szCs w:val="19"/>
          <w:lang w:eastAsia="pt-BR"/>
        </w:rPr>
        <w:t>        II - Quando o autor o preferir, a citação dos beneficiários far-se-á por edital com o prazo de 30 (trinta) dias, afixado na sede do juízo e publicado três vezes no jornal oficial do Distrito Federal, ou da Capital do Estado ou Território em que seja ajuizada a ação. A publicação será gratuita e deverá iniciar-se no máximo 3 (três) dias após a entrega, na repartição competente, sob protocolo, de uma via autenticada do mandado</w:t>
      </w:r>
      <w:r w:rsidRPr="001C365A">
        <w:rPr>
          <w:rFonts w:ascii="Book Antiqua" w:eastAsia="Times New Roman" w:hAnsi="Book Antiqua" w:cs="Times New Roman"/>
          <w:sz w:val="19"/>
          <w:szCs w:val="19"/>
          <w:lang w:eastAsia="pt-BR"/>
        </w:rPr>
        <w:t>.</w:t>
      </w:r>
      <w:r w:rsidR="00A11CD0">
        <w:rPr>
          <w:rFonts w:ascii="Book Antiqua" w:eastAsia="Times New Roman" w:hAnsi="Book Antiqua" w:cs="Times New Roman"/>
          <w:sz w:val="19"/>
          <w:szCs w:val="19"/>
          <w:lang w:eastAsia="pt-BR"/>
        </w:rPr>
        <w:t xml:space="preserve"> </w:t>
      </w:r>
      <w:r w:rsidR="00A11CD0" w:rsidRPr="00272E4B">
        <w:rPr>
          <w:rFonts w:ascii="Book Antiqua" w:eastAsia="Times New Roman" w:hAnsi="Book Antiqua" w:cs="Times New Roman"/>
          <w:b/>
          <w:color w:val="FF0000"/>
          <w:sz w:val="16"/>
          <w:szCs w:val="16"/>
          <w:u w:val="single"/>
          <w:lang w:eastAsia="pt-BR"/>
        </w:rPr>
        <w:t>(MP</w:t>
      </w:r>
      <w:r w:rsidR="00A11CD0">
        <w:rPr>
          <w:rFonts w:ascii="Book Antiqua" w:eastAsia="Times New Roman" w:hAnsi="Book Antiqua" w:cs="Times New Roman"/>
          <w:b/>
          <w:color w:val="FF0000"/>
          <w:sz w:val="16"/>
          <w:szCs w:val="16"/>
          <w:u w:val="single"/>
          <w:lang w:eastAsia="pt-BR"/>
        </w:rPr>
        <w:t>BA</w:t>
      </w:r>
      <w:r w:rsidR="00A11CD0" w:rsidRPr="00272E4B">
        <w:rPr>
          <w:rFonts w:ascii="Book Antiqua" w:eastAsia="Times New Roman" w:hAnsi="Book Antiqua" w:cs="Times New Roman"/>
          <w:b/>
          <w:color w:val="FF0000"/>
          <w:sz w:val="16"/>
          <w:szCs w:val="16"/>
          <w:u w:val="single"/>
          <w:lang w:eastAsia="pt-BR"/>
        </w:rPr>
        <w:t>-202</w:t>
      </w:r>
      <w:r w:rsidR="00A11CD0">
        <w:rPr>
          <w:rFonts w:ascii="Book Antiqua" w:eastAsia="Times New Roman" w:hAnsi="Book Antiqua" w:cs="Times New Roman"/>
          <w:b/>
          <w:color w:val="FF0000"/>
          <w:sz w:val="16"/>
          <w:szCs w:val="16"/>
          <w:u w:val="single"/>
          <w:lang w:eastAsia="pt-BR"/>
        </w:rPr>
        <w:t>3</w:t>
      </w:r>
      <w:r w:rsidR="00A11CD0" w:rsidRPr="00272E4B">
        <w:rPr>
          <w:rFonts w:ascii="Book Antiqua" w:eastAsia="Times New Roman" w:hAnsi="Book Antiqua" w:cs="Times New Roman"/>
          <w:b/>
          <w:color w:val="FF0000"/>
          <w:sz w:val="16"/>
          <w:szCs w:val="16"/>
          <w:u w:val="single"/>
          <w:lang w:eastAsia="pt-BR"/>
        </w:rPr>
        <w:t>)</w:t>
      </w:r>
    </w:p>
    <w:p w14:paraId="67E4C084"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III - </w:t>
      </w:r>
      <w:r w:rsidRPr="001C365A">
        <w:rPr>
          <w:rFonts w:ascii="Book Antiqua" w:eastAsia="Times New Roman" w:hAnsi="Book Antiqua" w:cs="Times New Roman"/>
          <w:b/>
          <w:sz w:val="19"/>
          <w:szCs w:val="19"/>
          <w:highlight w:val="cyan"/>
          <w:lang w:eastAsia="pt-BR"/>
        </w:rPr>
        <w:t>Qualquer pessoa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beneficiada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responsável pelo ato impugnado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cuja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existência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identidade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torne conhecida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no curso do processo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antes de proferida a sentença final</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primeira instância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deverá ser citada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a integração do contraditório</w:t>
      </w:r>
      <w:r w:rsidRPr="001C365A">
        <w:rPr>
          <w:rFonts w:ascii="Book Antiqua" w:eastAsia="Times New Roman" w:hAnsi="Book Antiqua" w:cs="Times New Roman"/>
          <w:sz w:val="19"/>
          <w:szCs w:val="19"/>
          <w:lang w:eastAsia="pt-BR"/>
        </w:rPr>
        <w:t xml:space="preserve">, sendo-lhe restituído o prazo para contestação e produção de provas, </w:t>
      </w:r>
      <w:proofErr w:type="gramStart"/>
      <w:r w:rsidRPr="001C365A">
        <w:rPr>
          <w:rFonts w:ascii="Book Antiqua" w:eastAsia="Times New Roman" w:hAnsi="Book Antiqua" w:cs="Times New Roman"/>
          <w:sz w:val="19"/>
          <w:szCs w:val="19"/>
          <w:lang w:eastAsia="pt-BR"/>
        </w:rPr>
        <w:t>Salvo</w:t>
      </w:r>
      <w:proofErr w:type="gramEnd"/>
      <w:r w:rsidRPr="001C365A">
        <w:rPr>
          <w:rFonts w:ascii="Book Antiqua" w:eastAsia="Times New Roman" w:hAnsi="Book Antiqua" w:cs="Times New Roman"/>
          <w:sz w:val="19"/>
          <w:szCs w:val="19"/>
          <w:lang w:eastAsia="pt-BR"/>
        </w:rPr>
        <w:t>, quanto a beneficiário, se a citação se houver feito na forma do inciso anterior</w:t>
      </w:r>
      <w:r w:rsidRPr="00272E4B">
        <w:rPr>
          <w:rFonts w:ascii="Book Antiqua" w:eastAsia="Times New Roman" w:hAnsi="Book Antiqua" w:cs="Times New Roman"/>
          <w:sz w:val="18"/>
          <w:szCs w:val="18"/>
          <w:lang w:eastAsia="pt-BR"/>
        </w:rPr>
        <w:t>.</w:t>
      </w:r>
      <w:r w:rsidR="00253F63" w:rsidRPr="00272E4B">
        <w:rPr>
          <w:rFonts w:ascii="Book Antiqua" w:eastAsia="Times New Roman" w:hAnsi="Book Antiqua" w:cs="Times New Roman"/>
          <w:sz w:val="18"/>
          <w:szCs w:val="18"/>
          <w:lang w:eastAsia="pt-BR"/>
        </w:rPr>
        <w:t xml:space="preserve"> </w:t>
      </w:r>
      <w:r w:rsidR="00253F63" w:rsidRPr="00272E4B">
        <w:rPr>
          <w:rFonts w:ascii="Book Antiqua" w:eastAsia="Times New Roman" w:hAnsi="Book Antiqua" w:cs="Times New Roman"/>
          <w:b/>
          <w:color w:val="FF0000"/>
          <w:sz w:val="16"/>
          <w:szCs w:val="16"/>
          <w:u w:val="single"/>
          <w:lang w:eastAsia="pt-BR"/>
        </w:rPr>
        <w:t>(TJPI-2012)</w:t>
      </w:r>
      <w:r w:rsidR="008431CE"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(MPSP-2017)</w:t>
      </w:r>
    </w:p>
    <w:p w14:paraId="4DBA8096" w14:textId="11459C54" w:rsidR="009A4A79" w:rsidRPr="00186017" w:rsidRDefault="009A4A79" w:rsidP="001F49BC">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IV - </w:t>
      </w:r>
      <w:r w:rsidRPr="001C365A">
        <w:rPr>
          <w:rFonts w:ascii="Book Antiqua" w:eastAsia="Times New Roman" w:hAnsi="Book Antiqua" w:cs="Times New Roman"/>
          <w:b/>
          <w:sz w:val="19"/>
          <w:szCs w:val="19"/>
          <w:highlight w:val="yellow"/>
          <w:lang w:eastAsia="pt-BR"/>
        </w:rPr>
        <w:t>O prazo de contestação é</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20 (vinte) dias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prorrogáveis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mais 20 (vinte)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a requerimento do interessado</w:t>
      </w:r>
      <w:r w:rsidRPr="0035053A">
        <w:rPr>
          <w:rFonts w:ascii="Book Antiqua" w:eastAsia="Times New Roman" w:hAnsi="Book Antiqua" w:cs="Times New Roman"/>
          <w:b/>
          <w:bCs/>
          <w:sz w:val="19"/>
          <w:szCs w:val="19"/>
          <w:lang w:eastAsia="pt-BR"/>
        </w:rPr>
        <w:t xml:space="preserve">, se particularmente difícil a produção de prova documental, e será comum a todos os interessados, </w:t>
      </w:r>
      <w:r w:rsidRPr="0035053A">
        <w:rPr>
          <w:rFonts w:ascii="Book Antiqua" w:eastAsia="Times New Roman" w:hAnsi="Book Antiqua" w:cs="Times New Roman"/>
          <w:b/>
          <w:bCs/>
          <w:caps/>
          <w:sz w:val="19"/>
          <w:szCs w:val="19"/>
          <w:highlight w:val="green"/>
          <w:lang w:eastAsia="pt-BR"/>
        </w:rPr>
        <w:t>correndo</w:t>
      </w:r>
      <w:r w:rsidRPr="0035053A">
        <w:rPr>
          <w:rFonts w:ascii="Book Antiqua" w:eastAsia="Times New Roman" w:hAnsi="Book Antiqua" w:cs="Times New Roman"/>
          <w:b/>
          <w:bCs/>
          <w:sz w:val="19"/>
          <w:szCs w:val="19"/>
          <w:lang w:eastAsia="pt-BR"/>
        </w:rPr>
        <w:t xml:space="preserve"> da </w:t>
      </w:r>
      <w:r w:rsidRPr="0035053A">
        <w:rPr>
          <w:rFonts w:ascii="Book Antiqua" w:eastAsia="Times New Roman" w:hAnsi="Book Antiqua" w:cs="Times New Roman"/>
          <w:b/>
          <w:bCs/>
          <w:sz w:val="19"/>
          <w:szCs w:val="19"/>
          <w:highlight w:val="cyan"/>
          <w:lang w:eastAsia="pt-BR"/>
        </w:rPr>
        <w:t>entrega em cartório do mandado cumprido</w:t>
      </w:r>
      <w:r w:rsidRPr="0035053A">
        <w:rPr>
          <w:rFonts w:ascii="Book Antiqua" w:eastAsia="Times New Roman" w:hAnsi="Book Antiqua" w:cs="Times New Roman"/>
          <w:b/>
          <w:bCs/>
          <w:sz w:val="19"/>
          <w:szCs w:val="19"/>
          <w:lang w:eastAsia="pt-BR"/>
        </w:rPr>
        <w:t>, ou, quando for o caso, 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decurso do prazo assinado em edital</w:t>
      </w:r>
      <w:r w:rsidRPr="00272E4B">
        <w:rPr>
          <w:rFonts w:ascii="Book Antiqua" w:eastAsia="Times New Roman" w:hAnsi="Book Antiqua" w:cs="Times New Roman"/>
          <w:color w:val="FF0000"/>
          <w:sz w:val="16"/>
          <w:szCs w:val="16"/>
          <w:lang w:eastAsia="pt-BR"/>
        </w:rPr>
        <w:t>.</w:t>
      </w:r>
      <w:r w:rsidR="00154C92" w:rsidRPr="00272E4B">
        <w:rPr>
          <w:rFonts w:ascii="Book Antiqua" w:eastAsia="Times New Roman" w:hAnsi="Book Antiqua" w:cs="Times New Roman"/>
          <w:color w:val="FF0000"/>
          <w:sz w:val="16"/>
          <w:szCs w:val="16"/>
          <w:lang w:eastAsia="pt-BR"/>
        </w:rPr>
        <w:t xml:space="preserve"> </w:t>
      </w:r>
      <w:r w:rsidR="00154C92" w:rsidRPr="00272E4B">
        <w:rPr>
          <w:rFonts w:ascii="Book Antiqua" w:eastAsia="Times New Roman" w:hAnsi="Book Antiqua" w:cs="Times New Roman"/>
          <w:b/>
          <w:bCs/>
          <w:color w:val="FF0000"/>
          <w:sz w:val="16"/>
          <w:szCs w:val="16"/>
          <w:u w:val="single"/>
          <w:lang w:eastAsia="pt-BR"/>
        </w:rPr>
        <w:t>(PGESE-2005)</w:t>
      </w:r>
      <w:r w:rsidR="0035053A" w:rsidRPr="00272E4B">
        <w:rPr>
          <w:rFonts w:ascii="Book Antiqua" w:eastAsia="Times New Roman" w:hAnsi="Book Antiqua" w:cs="Times New Roman"/>
          <w:color w:val="FF0000"/>
          <w:sz w:val="16"/>
          <w:szCs w:val="16"/>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(MPAL-2012)</w:t>
      </w:r>
      <w:r w:rsidR="0061367F"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(DPEMG-2014)</w:t>
      </w:r>
      <w:r w:rsidR="00927AD5" w:rsidRPr="00272E4B">
        <w:rPr>
          <w:rFonts w:ascii="Book Antiqua" w:eastAsia="Times New Roman" w:hAnsi="Book Antiqua" w:cs="Times New Roman"/>
          <w:b/>
          <w:color w:val="FF0000"/>
          <w:sz w:val="16"/>
          <w:szCs w:val="16"/>
          <w:lang w:eastAsia="pt-BR"/>
        </w:rPr>
        <w:t xml:space="preserve"> </w:t>
      </w:r>
      <w:r w:rsidR="007D5A9C" w:rsidRPr="00272E4B">
        <w:rPr>
          <w:rFonts w:ascii="Book Antiqua" w:eastAsia="Times New Roman" w:hAnsi="Book Antiqua" w:cs="Times New Roman"/>
          <w:b/>
          <w:color w:val="FF0000"/>
          <w:sz w:val="16"/>
          <w:szCs w:val="16"/>
          <w:u w:val="single"/>
          <w:lang w:eastAsia="pt-BR"/>
        </w:rPr>
        <w:t>(PGM-Fortaleza/CE-2017)</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(PGEPE-2018)</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(TJMG-2022)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DF09729" w14:textId="77777777" w:rsidTr="00A23199">
        <w:tc>
          <w:tcPr>
            <w:tcW w:w="8494" w:type="dxa"/>
            <w:shd w:val="clear" w:color="auto" w:fill="CCFFFF"/>
          </w:tcPr>
          <w:p w14:paraId="76A984F7" w14:textId="16B6078D" w:rsidR="00154C92" w:rsidRPr="00154C92" w:rsidRDefault="00154C92" w:rsidP="001F49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54C92">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Em relação à ação popular, é correto afirmar que o prazo para contestar será</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de 20 (vinte) dias prorrogável por igual período.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117F6501" w14:textId="76A69F0D" w:rsidR="001F49BC" w:rsidRDefault="001F49BC" w:rsidP="001F49BC">
            <w:pPr>
              <w:jc w:val="both"/>
              <w:rPr>
                <w:rFonts w:ascii="Book Antiqua" w:eastAsia="Times New Roman" w:hAnsi="Book Antiqua" w:cs="Times New Roman"/>
                <w:b/>
                <w:sz w:val="19"/>
                <w:szCs w:val="19"/>
                <w:lang w:eastAsia="pt-BR"/>
              </w:rPr>
            </w:pPr>
          </w:p>
          <w:p w14:paraId="79056E3F" w14:textId="4B0A1DC7" w:rsidR="001F49BC" w:rsidRDefault="001F49BC" w:rsidP="001F49BC">
            <w:pPr>
              <w:jc w:val="both"/>
              <w:rPr>
                <w:rFonts w:ascii="Book Antiqua" w:eastAsia="Times New Roman" w:hAnsi="Book Antiqua" w:cs="Times New Roman"/>
                <w:bCs/>
                <w:sz w:val="19"/>
                <w:szCs w:val="19"/>
                <w:lang w:eastAsia="pt-BR"/>
              </w:rPr>
            </w:pPr>
            <w:r w:rsidRPr="001F49BC">
              <w:rPr>
                <w:rFonts w:ascii="Book Antiqua" w:eastAsia="Times New Roman" w:hAnsi="Book Antiqua" w:cs="Times New Roman"/>
                <w:b/>
                <w:i/>
                <w:iCs/>
                <w:color w:val="FF0000"/>
                <w:sz w:val="19"/>
                <w:szCs w:val="19"/>
                <w:lang w:eastAsia="pt-BR"/>
              </w:rPr>
              <w:t>#</w:t>
            </w:r>
            <w:r w:rsidRPr="001F49B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PGESE-2005</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PGM-Fortaleza/CE-2017</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PGEPE-2018</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CESPE</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sz w:val="19"/>
                <w:szCs w:val="19"/>
                <w:lang w:eastAsia="pt-BR"/>
              </w:rPr>
              <w:t xml:space="preserve">: Segundo Leonardo Carneiro da Cunha, o prazo para contestar na ação popular é de </w:t>
            </w:r>
            <w:proofErr w:type="gramStart"/>
            <w:r w:rsidRPr="001C365A">
              <w:rPr>
                <w:rFonts w:ascii="Book Antiqua" w:eastAsia="Times New Roman" w:hAnsi="Book Antiqua" w:cs="Times New Roman"/>
                <w:sz w:val="19"/>
                <w:szCs w:val="19"/>
                <w:lang w:eastAsia="pt-BR"/>
              </w:rPr>
              <w:t>20  dias</w:t>
            </w:r>
            <w:proofErr w:type="gramEnd"/>
            <w:r w:rsidRPr="001C365A">
              <w:rPr>
                <w:rFonts w:ascii="Book Antiqua" w:eastAsia="Times New Roman" w:hAnsi="Book Antiqua" w:cs="Times New Roman"/>
                <w:sz w:val="19"/>
                <w:szCs w:val="19"/>
                <w:lang w:eastAsia="pt-BR"/>
              </w:rPr>
              <w:t xml:space="preserve">, prorrogáveis por mais 20 (vinte), </w:t>
            </w:r>
            <w:r w:rsidRPr="001C365A">
              <w:rPr>
                <w:rFonts w:ascii="Book Antiqua" w:eastAsia="Times New Roman" w:hAnsi="Book Antiqua" w:cs="Times New Roman"/>
                <w:b/>
                <w:sz w:val="19"/>
                <w:szCs w:val="19"/>
                <w:highlight w:val="green"/>
                <w:lang w:eastAsia="pt-BR"/>
              </w:rPr>
              <w:t>sendo comum a todos os interessados</w:t>
            </w:r>
            <w:r w:rsidRPr="001C365A">
              <w:rPr>
                <w:rFonts w:ascii="Book Antiqua" w:eastAsia="Times New Roman" w:hAnsi="Book Antiqua" w:cs="Times New Roman"/>
                <w:sz w:val="19"/>
                <w:szCs w:val="19"/>
                <w:lang w:eastAsia="pt-BR"/>
              </w:rPr>
              <w:t xml:space="preserve">. Sendo o prazo comum, </w:t>
            </w:r>
            <w:r w:rsidRPr="001C365A">
              <w:rPr>
                <w:rFonts w:ascii="Book Antiqua" w:eastAsia="Times New Roman" w:hAnsi="Book Antiqua" w:cs="Times New Roman"/>
                <w:b/>
                <w:sz w:val="19"/>
                <w:szCs w:val="19"/>
                <w:highlight w:val="yellow"/>
                <w:lang w:eastAsia="pt-BR"/>
              </w:rPr>
              <w:t>não se aplica o prazo em dobro para a Fazenda Pública</w:t>
            </w:r>
            <w:r w:rsidRPr="001C365A">
              <w:rPr>
                <w:rFonts w:ascii="Book Antiqua" w:eastAsia="Times New Roman" w:hAnsi="Book Antiqua" w:cs="Times New Roman"/>
                <w:sz w:val="19"/>
                <w:szCs w:val="19"/>
                <w:lang w:eastAsia="pt-BR"/>
              </w:rPr>
              <w:t>. (Fonte: A Fazenda Pública em Juízo - Leonardo Carneiro da Cunha - 2016, p. 47).</w:t>
            </w:r>
            <w:r>
              <w:rPr>
                <w:rFonts w:ascii="Book Antiqua" w:eastAsia="Times New Roman" w:hAnsi="Book Antiqua" w:cs="Times New Roman"/>
                <w:sz w:val="19"/>
                <w:szCs w:val="19"/>
                <w:lang w:eastAsia="pt-BR"/>
              </w:rPr>
              <w:t xml:space="preserve"> Desse modo, o</w:t>
            </w:r>
            <w:r w:rsidRPr="001F49BC">
              <w:rPr>
                <w:rFonts w:ascii="Book Antiqua" w:eastAsia="Times New Roman" w:hAnsi="Book Antiqua" w:cs="Times New Roman"/>
                <w:sz w:val="19"/>
                <w:szCs w:val="19"/>
                <w:lang w:eastAsia="pt-BR"/>
              </w:rPr>
              <w:t xml:space="preserve"> art. 183, do CPC/2015 somente se aplica quando não houver regra própria quanto ao prazo. Assim, a lei 4.717/1965 prevê o prazo de 20 dias para contestar a ação popular, não se podendo falar em prazo em dobro, por haver prazo próprio.</w:t>
            </w:r>
          </w:p>
          <w:tbl>
            <w:tblPr>
              <w:tblStyle w:val="Tabelacomgrade"/>
              <w:tblW w:w="0" w:type="auto"/>
              <w:tblLook w:val="04A0" w:firstRow="1" w:lastRow="0" w:firstColumn="1" w:lastColumn="0" w:noHBand="0" w:noVBand="1"/>
            </w:tblPr>
            <w:tblGrid>
              <w:gridCol w:w="8268"/>
            </w:tblGrid>
            <w:tr w:rsidR="001F49BC" w14:paraId="4B25FCFA" w14:textId="77777777" w:rsidTr="001F49BC">
              <w:tc>
                <w:tcPr>
                  <w:tcW w:w="8268" w:type="dxa"/>
                  <w:shd w:val="clear" w:color="auto" w:fill="FFFFFF" w:themeFill="background1"/>
                </w:tcPr>
                <w:p w14:paraId="745E5B3D" w14:textId="62DF2C9E" w:rsidR="00154C92" w:rsidRPr="00154C92" w:rsidRDefault="00154C92" w:rsidP="001F49BC">
                  <w:pPr>
                    <w:jc w:val="both"/>
                    <w:rPr>
                      <w:rFonts w:ascii="Book Antiqua" w:eastAsia="Times New Roman" w:hAnsi="Book Antiqua" w:cs="Times New Roman"/>
                      <w:b/>
                      <w:sz w:val="16"/>
                      <w:szCs w:val="16"/>
                      <w:lang w:eastAsia="pt-BR"/>
                    </w:rPr>
                  </w:pP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
                      <w:sz w:val="18"/>
                      <w:szCs w:val="18"/>
                      <w:highlight w:val="yellow"/>
                      <w:lang w:eastAsia="pt-BR"/>
                    </w:rPr>
                    <w:t>PGEPE-2018-CESPE</w:t>
                  </w: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Cs/>
                      <w:sz w:val="18"/>
                      <w:szCs w:val="18"/>
                      <w:lang w:eastAsia="pt-BR"/>
                    </w:rPr>
                    <w:t xml:space="preserve">: O benefício da contagem em dobro do prazo para manifestações da fazenda pública não se aplica para a contestação em ação popular. </w:t>
                  </w:r>
                  <w:r w:rsidRPr="00154C92">
                    <w:rPr>
                      <w:rFonts w:ascii="Book Antiqua" w:eastAsia="Times New Roman" w:hAnsi="Book Antiqua" w:cs="Times New Roman"/>
                      <w:b/>
                      <w:sz w:val="18"/>
                      <w:szCs w:val="18"/>
                      <w:lang w:eastAsia="pt-BR"/>
                    </w:rPr>
                    <w:t>BL: art. 7º, §2º, IV, LAP.</w:t>
                  </w:r>
                </w:p>
                <w:p w14:paraId="1A946CFE" w14:textId="7130B360" w:rsidR="001F49BC" w:rsidRPr="001F49BC" w:rsidRDefault="001F49BC" w:rsidP="001F49BC">
                  <w:pPr>
                    <w:jc w:val="both"/>
                    <w:rPr>
                      <w:rFonts w:ascii="Book Antiqua" w:eastAsia="Times New Roman" w:hAnsi="Book Antiqua" w:cs="Times New Roman"/>
                      <w:b/>
                      <w:sz w:val="19"/>
                      <w:szCs w:val="19"/>
                      <w:lang w:eastAsia="pt-BR"/>
                    </w:rPr>
                  </w:pPr>
                  <w:r w:rsidRPr="001F49BC">
                    <w:rPr>
                      <w:rFonts w:ascii="Book Antiqua" w:eastAsia="Times New Roman" w:hAnsi="Book Antiqua" w:cs="Times New Roman"/>
                      <w:b/>
                      <w:sz w:val="18"/>
                      <w:szCs w:val="18"/>
                      <w:lang w:eastAsia="pt-BR"/>
                    </w:rPr>
                    <w:t>(</w:t>
                  </w:r>
                  <w:r w:rsidRPr="001F49BC">
                    <w:rPr>
                      <w:rFonts w:ascii="Book Antiqua" w:eastAsia="Times New Roman" w:hAnsi="Book Antiqua" w:cs="Times New Roman"/>
                      <w:b/>
                      <w:sz w:val="18"/>
                      <w:szCs w:val="18"/>
                      <w:highlight w:val="yellow"/>
                      <w:lang w:eastAsia="pt-BR"/>
                    </w:rPr>
                    <w:t>PGESE-2005-FCC</w:t>
                  </w:r>
                  <w:r w:rsidRPr="001F49BC">
                    <w:rPr>
                      <w:rFonts w:ascii="Book Antiqua" w:eastAsia="Times New Roman" w:hAnsi="Book Antiqua" w:cs="Times New Roman"/>
                      <w:b/>
                      <w:sz w:val="18"/>
                      <w:szCs w:val="18"/>
                      <w:lang w:eastAsia="pt-BR"/>
                    </w:rPr>
                    <w:t>)</w:t>
                  </w:r>
                  <w:r w:rsidRPr="001F49BC">
                    <w:rPr>
                      <w:rFonts w:ascii="Book Antiqua" w:eastAsia="Times New Roman" w:hAnsi="Book Antiqua" w:cs="Times New Roman"/>
                      <w:sz w:val="18"/>
                      <w:szCs w:val="18"/>
                      <w:lang w:eastAsia="pt-BR"/>
                    </w:rPr>
                    <w:t>: Sobre a ação popular, é correto afirmar:</w:t>
                  </w:r>
                  <w:r w:rsidRPr="001F49BC">
                    <w:rPr>
                      <w:sz w:val="18"/>
                      <w:szCs w:val="18"/>
                    </w:rPr>
                    <w:t xml:space="preserve"> </w:t>
                  </w:r>
                  <w:r w:rsidRPr="001F49BC">
                    <w:rPr>
                      <w:rFonts w:ascii="Book Antiqua" w:eastAsia="Times New Roman" w:hAnsi="Book Antiqua" w:cs="Times New Roman"/>
                      <w:sz w:val="18"/>
                      <w:szCs w:val="18"/>
                      <w:lang w:eastAsia="pt-BR"/>
                    </w:rPr>
                    <w:t xml:space="preserve">os integrantes do ato impugnado são litisconsortes necessários e o prazo para contestar será comum de 20 dias, podendo ser prorrogáveis por mais 20 dias. </w:t>
                  </w:r>
                  <w:r w:rsidRPr="001F49BC">
                    <w:rPr>
                      <w:rFonts w:ascii="Book Antiqua" w:eastAsia="Times New Roman" w:hAnsi="Book Antiqua" w:cs="Times New Roman"/>
                      <w:b/>
                      <w:sz w:val="18"/>
                      <w:szCs w:val="18"/>
                      <w:lang w:eastAsia="pt-BR"/>
                    </w:rPr>
                    <w:t>BL: art. 7º, §2º, IV, LAP.</w:t>
                  </w:r>
                </w:p>
              </w:tc>
            </w:tr>
          </w:tbl>
          <w:p w14:paraId="3A0DB8E9" w14:textId="77777777" w:rsidR="001F49BC" w:rsidRPr="001F49BC" w:rsidRDefault="001F49BC" w:rsidP="001F49BC">
            <w:pPr>
              <w:jc w:val="both"/>
              <w:rPr>
                <w:rFonts w:ascii="Book Antiqua" w:eastAsia="Times New Roman" w:hAnsi="Book Antiqua" w:cs="Times New Roman"/>
                <w:bCs/>
                <w:sz w:val="19"/>
                <w:szCs w:val="19"/>
                <w:lang w:eastAsia="pt-BR"/>
              </w:rPr>
            </w:pPr>
          </w:p>
          <w:p w14:paraId="5DDDC0F8" w14:textId="646DFD26" w:rsidR="0035053A" w:rsidRDefault="0035053A" w:rsidP="001F49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53A">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53A">
              <w:rPr>
                <w:rFonts w:ascii="Book Antiqua" w:eastAsia="Times New Roman" w:hAnsi="Book Antiqua" w:cs="Times New Roman"/>
                <w:bCs/>
                <w:sz w:val="19"/>
                <w:szCs w:val="19"/>
                <w:lang w:eastAsia="pt-BR"/>
              </w:rPr>
              <w:t xml:space="preserve">Sobre ação popular, assinale a alternativa </w:t>
            </w:r>
            <w:r>
              <w:rPr>
                <w:rFonts w:ascii="Book Antiqua" w:eastAsia="Times New Roman" w:hAnsi="Book Antiqua" w:cs="Times New Roman"/>
                <w:bCs/>
                <w:sz w:val="19"/>
                <w:szCs w:val="19"/>
                <w:lang w:eastAsia="pt-BR"/>
              </w:rPr>
              <w:t xml:space="preserve">correta: </w:t>
            </w:r>
            <w:r w:rsidRPr="0035053A">
              <w:rPr>
                <w:rFonts w:ascii="Book Antiqua" w:eastAsia="Times New Roman" w:hAnsi="Book Antiqua" w:cs="Times New Roman"/>
                <w:bCs/>
                <w:sz w:val="19"/>
                <w:szCs w:val="19"/>
                <w:lang w:eastAsia="pt-BR"/>
              </w:rPr>
              <w:t>O prazo de contestação é de 20 dias, prorrogável por mais 20, a requerimento do interessado, se particularmente difícil a produção de prova documental, e será comum a todos os interessados, correndo da entrega em cartório do mandado cumprido ou, quando for o caso, do decurso do prazo assinado em edital.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6A957B29" w14:textId="77777777" w:rsidR="001F49BC" w:rsidRPr="0035053A" w:rsidRDefault="001F49BC" w:rsidP="001F49BC">
            <w:pPr>
              <w:jc w:val="both"/>
              <w:rPr>
                <w:rFonts w:ascii="Book Antiqua" w:eastAsia="Times New Roman" w:hAnsi="Book Antiqua" w:cs="Times New Roman"/>
                <w:bCs/>
                <w:sz w:val="19"/>
                <w:szCs w:val="19"/>
                <w:lang w:eastAsia="pt-BR"/>
              </w:rPr>
            </w:pPr>
          </w:p>
          <w:p w14:paraId="610D7FE6" w14:textId="650D65BA" w:rsidR="007D5A9C" w:rsidRPr="001F49BC" w:rsidRDefault="00567792" w:rsidP="001F49B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MPAL-2012-FCC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respeito da ação popular, considere: O prazo para contestação é de vinte dias, prorrogáveis por mais vinte, a requerimento do interessado, se particularmente difícil a produção de prova documental. </w:t>
            </w:r>
            <w:r w:rsidRPr="001C365A">
              <w:rPr>
                <w:rFonts w:ascii="Book Antiqua" w:eastAsia="Times New Roman" w:hAnsi="Book Antiqua" w:cs="Times New Roman"/>
                <w:b/>
                <w:sz w:val="19"/>
                <w:szCs w:val="19"/>
                <w:lang w:eastAsia="pt-BR"/>
              </w:rPr>
              <w:t xml:space="preserve">BL: art. 7º, </w:t>
            </w:r>
            <w:r w:rsidR="0035053A">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tc>
      </w:tr>
    </w:tbl>
    <w:p w14:paraId="71E3DC5A" w14:textId="05E36169" w:rsidR="009A4A79" w:rsidRPr="00272E4B" w:rsidRDefault="009A4A79" w:rsidP="00B84F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V - Caso não requerida, </w:t>
      </w:r>
      <w:r w:rsidRPr="001C365A">
        <w:rPr>
          <w:rFonts w:ascii="Book Antiqua" w:eastAsia="Times New Roman" w:hAnsi="Book Antiqua" w:cs="Times New Roman"/>
          <w:b/>
          <w:sz w:val="19"/>
          <w:szCs w:val="19"/>
          <w:highlight w:val="cyan"/>
          <w:lang w:eastAsia="pt-BR"/>
        </w:rPr>
        <w:t>até o despacho saneador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a produção</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prova testemunhal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shd w:val="clear" w:color="auto" w:fill="F7CAAC" w:themeFill="accent2" w:themeFillTint="66"/>
          <w:lang w:eastAsia="pt-BR"/>
        </w:rPr>
        <w:t>pericial</w:t>
      </w:r>
      <w:r w:rsidRPr="001C365A">
        <w:rPr>
          <w:rFonts w:ascii="Book Antiqua" w:eastAsia="Times New Roman" w:hAnsi="Book Antiqua" w:cs="Times New Roman"/>
          <w:sz w:val="19"/>
          <w:szCs w:val="19"/>
          <w:lang w:eastAsia="pt-BR"/>
        </w:rPr>
        <w:t>, o juiz ordenará vista às partes por 10 (dez) dias, para alegações, sendo-lhe os autos conclusos, para sentença, 48 (quarenta e oito) horas após a expiração desse prazo; havendo requerimento de prova, o processo tomará o rito ordinário</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(MPSC-2012)</w:t>
      </w:r>
      <w:r w:rsidR="00B84F43" w:rsidRPr="00272E4B">
        <w:rPr>
          <w:rFonts w:ascii="Book Antiqua" w:eastAsia="Times New Roman" w:hAnsi="Book Antiqua" w:cs="Times New Roman"/>
          <w:sz w:val="16"/>
          <w:szCs w:val="16"/>
          <w:lang w:eastAsia="pt-BR"/>
        </w:rPr>
        <w:t xml:space="preserve"> </w:t>
      </w:r>
      <w:r w:rsidR="00B84F43" w:rsidRPr="00272E4B">
        <w:rPr>
          <w:rFonts w:ascii="Book Antiqua" w:eastAsia="Times New Roman" w:hAnsi="Book Antiqua" w:cs="Times New Roman"/>
          <w:b/>
          <w:color w:val="FF0000"/>
          <w:sz w:val="16"/>
          <w:szCs w:val="16"/>
          <w:u w:val="single"/>
          <w:lang w:eastAsia="pt-BR"/>
        </w:rPr>
        <w:t xml:space="preserve">(Anal. </w:t>
      </w:r>
      <w:proofErr w:type="gramStart"/>
      <w:r w:rsidR="00B84F43" w:rsidRPr="00272E4B">
        <w:rPr>
          <w:rFonts w:ascii="Book Antiqua" w:eastAsia="Times New Roman" w:hAnsi="Book Antiqua" w:cs="Times New Roman"/>
          <w:b/>
          <w:color w:val="FF0000"/>
          <w:sz w:val="16"/>
          <w:szCs w:val="16"/>
          <w:u w:val="single"/>
          <w:lang w:eastAsia="pt-BR"/>
        </w:rPr>
        <w:t>Judic./</w:t>
      </w:r>
      <w:proofErr w:type="gramEnd"/>
      <w:r w:rsidR="00B84F43" w:rsidRPr="00272E4B">
        <w:rPr>
          <w:rFonts w:ascii="Book Antiqua" w:eastAsia="Times New Roman" w:hAnsi="Book Antiqua" w:cs="Times New Roman"/>
          <w:b/>
          <w:color w:val="FF0000"/>
          <w:sz w:val="16"/>
          <w:szCs w:val="16"/>
          <w:u w:val="single"/>
          <w:lang w:eastAsia="pt-BR"/>
        </w:rPr>
        <w:t>TRF1-2017)</w:t>
      </w:r>
    </w:p>
    <w:tbl>
      <w:tblPr>
        <w:tblStyle w:val="Tabelacomgrade"/>
        <w:tblW w:w="0" w:type="auto"/>
        <w:shd w:val="clear" w:color="auto" w:fill="CCFFFF"/>
        <w:tblLook w:val="04A0" w:firstRow="1" w:lastRow="0" w:firstColumn="1" w:lastColumn="0" w:noHBand="0" w:noVBand="1"/>
      </w:tblPr>
      <w:tblGrid>
        <w:gridCol w:w="8494"/>
      </w:tblGrid>
      <w:tr w:rsidR="00B84F43" w:rsidRPr="001C365A" w14:paraId="075CF50C" w14:textId="77777777" w:rsidTr="00A23199">
        <w:tc>
          <w:tcPr>
            <w:tcW w:w="8494" w:type="dxa"/>
            <w:shd w:val="clear" w:color="auto" w:fill="CCFFFF"/>
          </w:tcPr>
          <w:p w14:paraId="4D896E71" w14:textId="56BE90A4"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Na ação popular, em regra, a produção de prova testemunhal poderá ser requerida até o despacho saneador (art. 7º, V, Lei 4.717/65), momento anterior ao início da instrução probatória. O saneamento do processo, no regime do CPC revogado era feito por ato judicial que a doutrina denominou despacho saneador; na verdade não era despacho, mas decisão interlocutória. O atual CPC, no art. 357, caput, denominou este ato do juiz de decisão de saneamento e organização do processo, que consiste num juízo positivo de admissibilidade relativamente à ação e a um juízo positivo no que tange à validade do processo (Elpídio Donizetti, Curso Didático de Direito Processual Civil, 20ª Ed., Atlas, 2017, p. 634).</w:t>
            </w:r>
          </w:p>
          <w:p w14:paraId="2C5EC7BC" w14:textId="77777777" w:rsidR="00B84F43" w:rsidRPr="001C365A" w:rsidRDefault="00B84F43" w:rsidP="00B84F43">
            <w:pPr>
              <w:jc w:val="both"/>
              <w:rPr>
                <w:rFonts w:ascii="Book Antiqua" w:eastAsia="Times New Roman" w:hAnsi="Book Antiqua" w:cs="Times New Roman"/>
                <w:sz w:val="19"/>
                <w:szCs w:val="19"/>
                <w:lang w:eastAsia="pt-BR"/>
              </w:rPr>
            </w:pPr>
          </w:p>
          <w:p w14:paraId="4B21333D" w14:textId="423FBEA1"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w:t>
            </w:r>
            <w:r w:rsidR="00B84F43" w:rsidRPr="001C365A">
              <w:rPr>
                <w:rFonts w:ascii="Book Antiqua" w:eastAsia="Times New Roman" w:hAnsi="Book Antiqua" w:cs="Times New Roman"/>
                <w:b/>
                <w:sz w:val="19"/>
                <w:szCs w:val="19"/>
                <w:shd w:val="clear" w:color="auto" w:fill="F7CAAC" w:themeFill="accent2" w:themeFillTint="66"/>
                <w:lang w:eastAsia="pt-BR"/>
              </w:rPr>
              <w:t>PROVA TESTEMUNHAL E PERICIAL NA AÇÃO POPULAR</w:t>
            </w:r>
            <w:r w:rsidR="00B84F43" w:rsidRPr="001C365A">
              <w:rPr>
                <w:rFonts w:ascii="Book Antiqua" w:eastAsia="Times New Roman" w:hAnsi="Book Antiqua" w:cs="Times New Roman"/>
                <w:sz w:val="19"/>
                <w:szCs w:val="19"/>
                <w:lang w:eastAsia="pt-BR"/>
              </w:rPr>
              <w:t>:</w:t>
            </w:r>
          </w:p>
          <w:p w14:paraId="53B790FD"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Caso não requerida até o SANEAMENTO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vistas às partes por 10 DIAS;</w:t>
            </w:r>
          </w:p>
          <w:p w14:paraId="44420DFB"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Findo o prazo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concluso ao juiz para a SENTENÇA em 48 HORAS;</w:t>
            </w:r>
          </w:p>
          <w:p w14:paraId="351F2862"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Requerida a prova testemunhal ou pericial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processo segue o rito ORDINÁRIO;</w:t>
            </w:r>
          </w:p>
        </w:tc>
      </w:tr>
    </w:tbl>
    <w:p w14:paraId="14317EB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 - A sentença, quando não prolatada em audiência de instrução e julgamento, deverá ser proferida dentro de 15 (quinze) dias do recebimento dos autos pelo juiz.</w:t>
      </w:r>
    </w:p>
    <w:p w14:paraId="49D7E70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Parágrafo único. O proferimento da sentença além do prazo estabelecido privará o juiz da inclusão em lista de merecimento para promoção, durante 2 (dois) anos, e acarretará a perda, para efeito de promoção por antigüidade, de tantos dias quantos forem os do retardamento, salvo motivo justo, declinado nos autos e comprovado perante o órgão disciplinar competente.</w:t>
      </w:r>
    </w:p>
    <w:p w14:paraId="7AC71DF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Art. 8º Ficará sujeita à pena de desobediência, salvo motivo justo devidamente comprovado, a autoridade, o administrador ou o dirigente, que deixar de fornecer, no prazo fixado no art. 1º, § 5º, ou naquele que tiver sido estipulado pelo juiz (art. 7º, n. I, letra "b"), informações e certidão ou fotocópia de documento necessários à instrução da causa.</w:t>
      </w:r>
    </w:p>
    <w:p w14:paraId="43D52A1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Parágrafo único. O prazo contar-se-á do dia em que entregue, sob recibo, o requerimento do interessado ou o ofício de requisição (art. 1º, § 5º, e art. 7º, n. I, letra "b").</w:t>
      </w:r>
    </w:p>
    <w:p w14:paraId="63BD0913" w14:textId="738E9612"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9º</w:t>
      </w:r>
      <w:r w:rsidRPr="001C365A">
        <w:rPr>
          <w:rFonts w:ascii="Book Antiqua" w:eastAsia="Times New Roman" w:hAnsi="Book Antiqua" w:cs="Times New Roman"/>
          <w:sz w:val="19"/>
          <w:szCs w:val="19"/>
          <w:lang w:eastAsia="pt-BR"/>
        </w:rPr>
        <w:t xml:space="preserve"> </w:t>
      </w:r>
      <w:r w:rsidRPr="006C3AF9">
        <w:rPr>
          <w:rFonts w:ascii="Book Antiqua" w:eastAsia="Times New Roman" w:hAnsi="Book Antiqua" w:cs="Times New Roman"/>
          <w:b/>
          <w:sz w:val="19"/>
          <w:szCs w:val="19"/>
          <w:highlight w:val="yellow"/>
          <w:lang w:eastAsia="pt-BR"/>
        </w:rPr>
        <w:t>Se o autor</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desistir da ação</w:t>
      </w:r>
      <w:r w:rsidRPr="006C3AF9">
        <w:rPr>
          <w:rFonts w:ascii="Book Antiqua" w:eastAsia="Times New Roman" w:hAnsi="Book Antiqua" w:cs="Times New Roman"/>
          <w:b/>
          <w:sz w:val="19"/>
          <w:szCs w:val="19"/>
          <w:lang w:eastAsia="pt-BR"/>
        </w:rPr>
        <w:t xml:space="preserve"> ou </w:t>
      </w:r>
      <w:r w:rsidRPr="006C3AF9">
        <w:rPr>
          <w:rFonts w:ascii="Book Antiqua" w:eastAsia="Times New Roman" w:hAnsi="Book Antiqua" w:cs="Times New Roman"/>
          <w:b/>
          <w:sz w:val="19"/>
          <w:szCs w:val="19"/>
          <w:highlight w:val="cyan"/>
          <w:lang w:eastAsia="pt-BR"/>
        </w:rPr>
        <w:t>der motiva à absolvição da instância</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serão publicados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editais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nos prazos</w:t>
      </w:r>
      <w:r w:rsidRPr="006C3AF9">
        <w:rPr>
          <w:rFonts w:ascii="Book Antiqua" w:eastAsia="Times New Roman" w:hAnsi="Book Antiqua" w:cs="Times New Roman"/>
          <w:b/>
          <w:sz w:val="19"/>
          <w:szCs w:val="19"/>
          <w:lang w:eastAsia="pt-BR"/>
        </w:rPr>
        <w:t xml:space="preserve"> e </w:t>
      </w:r>
      <w:r w:rsidRPr="006C3AF9">
        <w:rPr>
          <w:rFonts w:ascii="Book Antiqua" w:eastAsia="Times New Roman" w:hAnsi="Book Antiqua" w:cs="Times New Roman"/>
          <w:b/>
          <w:sz w:val="19"/>
          <w:szCs w:val="19"/>
          <w:highlight w:val="cyan"/>
          <w:lang w:eastAsia="pt-BR"/>
        </w:rPr>
        <w:t>condições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previstos no art. 7º, inciso II</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 xml:space="preserve">ficando </w:t>
      </w:r>
      <w:r w:rsidRPr="006C3AF9">
        <w:rPr>
          <w:rFonts w:ascii="Book Antiqua" w:eastAsia="Times New Roman" w:hAnsi="Book Antiqua" w:cs="Times New Roman"/>
          <w:b/>
          <w:caps/>
          <w:sz w:val="19"/>
          <w:szCs w:val="19"/>
          <w:highlight w:val="green"/>
          <w:lang w:eastAsia="pt-BR"/>
        </w:rPr>
        <w:lastRenderedPageBreak/>
        <w:t>assegurado</w:t>
      </w:r>
      <w:r w:rsidRPr="006C3AF9">
        <w:rPr>
          <w:rFonts w:ascii="Book Antiqua" w:eastAsia="Times New Roman" w:hAnsi="Book Antiqua" w:cs="Times New Roman"/>
          <w:b/>
          <w:sz w:val="19"/>
          <w:szCs w:val="19"/>
          <w:lang w:eastAsia="pt-BR"/>
        </w:rPr>
        <w:t xml:space="preserve"> a </w:t>
      </w:r>
      <w:r w:rsidRPr="006C3AF9">
        <w:rPr>
          <w:rFonts w:ascii="Book Antiqua" w:eastAsia="Times New Roman" w:hAnsi="Book Antiqua" w:cs="Times New Roman"/>
          <w:b/>
          <w:caps/>
          <w:sz w:val="19"/>
          <w:szCs w:val="19"/>
          <w:shd w:val="clear" w:color="auto" w:fill="F7CAAC" w:themeFill="accent2" w:themeFillTint="66"/>
          <w:lang w:eastAsia="pt-BR"/>
        </w:rPr>
        <w:t>qualquer cidadão</w:t>
      </w:r>
      <w:r w:rsidRPr="006C3AF9">
        <w:rPr>
          <w:rFonts w:ascii="Book Antiqua" w:eastAsia="Times New Roman" w:hAnsi="Book Antiqua" w:cs="Times New Roman"/>
          <w:b/>
          <w:sz w:val="19"/>
          <w:szCs w:val="19"/>
          <w:lang w:eastAsia="pt-BR"/>
        </w:rPr>
        <w:t xml:space="preserve">, bem como ao </w:t>
      </w:r>
      <w:r w:rsidRPr="006C3AF9">
        <w:rPr>
          <w:rFonts w:ascii="Book Antiqua" w:eastAsia="Times New Roman" w:hAnsi="Book Antiqua" w:cs="Times New Roman"/>
          <w:b/>
          <w:caps/>
          <w:sz w:val="19"/>
          <w:szCs w:val="19"/>
          <w:shd w:val="clear" w:color="auto" w:fill="F7CAAC" w:themeFill="accent2" w:themeFillTint="66"/>
          <w:lang w:eastAsia="pt-BR"/>
        </w:rPr>
        <w:t>representante do Ministério Público</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dentro do prazo de 90 (noventa) dias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da última publicação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promover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prosseguimento da ação</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ED7E4C"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7E4CB5">
        <w:rPr>
          <w:rFonts w:ascii="Book Antiqua" w:hAnsi="Book Antiqua"/>
          <w:b/>
          <w:color w:val="FF0000"/>
          <w:sz w:val="16"/>
          <w:szCs w:val="16"/>
        </w:rPr>
        <w:t xml:space="preserve"> </w:t>
      </w:r>
      <w:r w:rsidR="007E4CB5">
        <w:rPr>
          <w:rFonts w:ascii="Book Antiqua" w:hAnsi="Book Antiqua"/>
          <w:b/>
          <w:color w:val="FF0000"/>
          <w:sz w:val="16"/>
          <w:szCs w:val="16"/>
          <w:u w:val="single"/>
        </w:rPr>
        <w:t>(MPSE-2010)</w:t>
      </w:r>
      <w:r w:rsidR="00EC3077" w:rsidRPr="00272E4B">
        <w:rPr>
          <w:rFonts w:ascii="Book Antiqua" w:eastAsia="Times New Roman" w:hAnsi="Book Antiqua" w:cs="Times New Roman"/>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bookmarkStart w:id="45" w:name="_Hlk18779647"/>
      <w:r w:rsidR="000A1A59" w:rsidRPr="00272E4B">
        <w:rPr>
          <w:rFonts w:ascii="Book Antiqua" w:eastAsia="Times New Roman" w:hAnsi="Book Antiqua" w:cs="Times New Roman"/>
          <w:b/>
          <w:color w:val="FF0000"/>
          <w:sz w:val="16"/>
          <w:szCs w:val="16"/>
          <w:u w:val="single"/>
          <w:lang w:eastAsia="pt-BR"/>
        </w:rPr>
        <w:t>(TJCE-2012)</w:t>
      </w:r>
      <w:bookmarkEnd w:id="45"/>
      <w:r w:rsidR="000835F1"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0835F1" w:rsidRPr="00272E4B">
        <w:rPr>
          <w:rFonts w:ascii="Book Antiqua" w:hAnsi="Book Antiqua"/>
          <w:b/>
          <w:color w:val="FF0000"/>
          <w:sz w:val="16"/>
          <w:szCs w:val="16"/>
        </w:rPr>
        <w:t xml:space="preserve"> </w:t>
      </w:r>
      <w:r w:rsidR="000835F1" w:rsidRPr="00272E4B">
        <w:rPr>
          <w:rFonts w:ascii="Book Antiqua" w:hAnsi="Book Antiqua"/>
          <w:b/>
          <w:color w:val="FF0000"/>
          <w:sz w:val="16"/>
          <w:szCs w:val="16"/>
          <w:u w:val="single"/>
        </w:rPr>
        <w:t>(DPEES-2012)</w:t>
      </w:r>
      <w:r w:rsidR="00754F5C" w:rsidRPr="00272E4B">
        <w:rPr>
          <w:rFonts w:ascii="Book Antiqua" w:hAnsi="Book Antiqua"/>
          <w:b/>
          <w:color w:val="FF0000"/>
          <w:sz w:val="16"/>
          <w:szCs w:val="16"/>
        </w:rPr>
        <w:t xml:space="preserve"> </w:t>
      </w:r>
      <w:r w:rsidR="00754F5C" w:rsidRPr="00272E4B">
        <w:rPr>
          <w:rFonts w:ascii="Book Antiqua" w:hAnsi="Book Antiqua" w:cs="Times New Roman"/>
          <w:b/>
          <w:color w:val="FF0000"/>
          <w:sz w:val="16"/>
          <w:szCs w:val="16"/>
          <w:u w:val="single"/>
        </w:rPr>
        <w:t>(DPESE-2012)</w:t>
      </w:r>
      <w:r w:rsidR="00403BA3" w:rsidRPr="00272E4B">
        <w:rPr>
          <w:rFonts w:ascii="Book Antiqua" w:hAnsi="Book Antiqua" w:cs="Times New Roman"/>
          <w:b/>
          <w:color w:val="FF0000"/>
          <w:sz w:val="16"/>
          <w:szCs w:val="16"/>
        </w:rPr>
        <w:t xml:space="preserve"> </w:t>
      </w:r>
      <w:r w:rsidR="00403BA3" w:rsidRPr="00272E4B">
        <w:rPr>
          <w:rFonts w:ascii="Book Antiqua" w:hAnsi="Book Antiqua" w:cs="Times New Roman"/>
          <w:b/>
          <w:color w:val="FF0000"/>
          <w:sz w:val="16"/>
          <w:szCs w:val="16"/>
          <w:u w:val="single"/>
        </w:rPr>
        <w:t>(MPDFT-</w:t>
      </w:r>
      <w:r w:rsidR="007E4CB5">
        <w:rPr>
          <w:rFonts w:ascii="Book Antiqua" w:hAnsi="Book Antiqua" w:cs="Times New Roman"/>
          <w:b/>
          <w:color w:val="FF0000"/>
          <w:sz w:val="16"/>
          <w:szCs w:val="16"/>
          <w:u w:val="single"/>
        </w:rPr>
        <w:t>2011/</w:t>
      </w:r>
      <w:r w:rsidR="00403BA3" w:rsidRPr="00272E4B">
        <w:rPr>
          <w:rFonts w:ascii="Book Antiqua" w:hAnsi="Book Antiqua" w:cs="Times New Roman"/>
          <w:b/>
          <w:color w:val="FF0000"/>
          <w:sz w:val="16"/>
          <w:szCs w:val="16"/>
          <w:u w:val="single"/>
        </w:rPr>
        <w:t>2013)</w:t>
      </w:r>
      <w:r w:rsidR="00260F6E" w:rsidRPr="00272E4B">
        <w:rPr>
          <w:rFonts w:ascii="Book Antiqua" w:eastAsia="Times New Roman" w:hAnsi="Book Antiqua" w:cs="Times New Roman"/>
          <w:b/>
          <w:color w:val="FF0000"/>
          <w:sz w:val="16"/>
          <w:szCs w:val="16"/>
          <w:lang w:eastAsia="pt-BR"/>
        </w:rPr>
        <w:t xml:space="preserve"> </w:t>
      </w:r>
      <w:r w:rsidR="00C562F3" w:rsidRPr="00272E4B">
        <w:rPr>
          <w:rFonts w:ascii="Book Antiqua" w:hAnsi="Book Antiqua"/>
          <w:b/>
          <w:bCs/>
          <w:color w:val="FF0000"/>
          <w:sz w:val="16"/>
          <w:szCs w:val="16"/>
          <w:u w:val="single"/>
        </w:rPr>
        <w:t>(MPAC-2014)</w:t>
      </w:r>
      <w:r w:rsidR="00F51218"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7E4CB5">
        <w:rPr>
          <w:rFonts w:ascii="Book Antiqua" w:eastAsia="Times New Roman" w:hAnsi="Book Antiqua" w:cs="Times New Roman"/>
          <w:b/>
          <w:color w:val="FF0000"/>
          <w:sz w:val="16"/>
          <w:szCs w:val="16"/>
          <w:lang w:eastAsia="pt-BR"/>
        </w:rPr>
        <w:t xml:space="preserve"> </w:t>
      </w:r>
      <w:r w:rsidR="007E4CB5">
        <w:rPr>
          <w:rFonts w:ascii="Book Antiqua" w:eastAsia="Times New Roman" w:hAnsi="Book Antiqua" w:cs="Times New Roman"/>
          <w:b/>
          <w:color w:val="FF0000"/>
          <w:sz w:val="16"/>
          <w:szCs w:val="16"/>
          <w:u w:val="single"/>
          <w:lang w:eastAsia="pt-BR"/>
        </w:rPr>
        <w:t>(TRF2-2014)</w:t>
      </w:r>
      <w:r w:rsidR="00324324" w:rsidRPr="00272E4B">
        <w:rPr>
          <w:rFonts w:ascii="Book Antiqua" w:eastAsia="Times New Roman" w:hAnsi="Book Antiqua" w:cs="Times New Roman"/>
          <w:b/>
          <w:color w:val="FF0000"/>
          <w:sz w:val="16"/>
          <w:szCs w:val="16"/>
          <w:lang w:eastAsia="pt-BR"/>
        </w:rPr>
        <w:t xml:space="preserve"> </w:t>
      </w:r>
      <w:r w:rsidR="00324324" w:rsidRPr="00272E4B">
        <w:rPr>
          <w:rFonts w:ascii="Book Antiqua" w:hAnsi="Book Antiqua" w:cs="Times New Roman"/>
          <w:b/>
          <w:color w:val="FF0000"/>
          <w:sz w:val="16"/>
          <w:szCs w:val="16"/>
          <w:u w:val="single"/>
        </w:rPr>
        <w:t>(MPAM-2015)</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606827" w:rsidRPr="00272E4B">
        <w:rPr>
          <w:rFonts w:ascii="Book Antiqua" w:eastAsia="Times New Roman" w:hAnsi="Book Antiqua" w:cs="Times New Roman"/>
          <w:b/>
          <w:color w:val="FF0000"/>
          <w:sz w:val="16"/>
          <w:szCs w:val="16"/>
          <w:lang w:eastAsia="pt-BR"/>
        </w:rPr>
        <w:t xml:space="preserve"> </w:t>
      </w:r>
      <w:bookmarkStart w:id="46" w:name="_Hlk10301261"/>
      <w:r w:rsidR="00606827" w:rsidRPr="00272E4B">
        <w:rPr>
          <w:rFonts w:ascii="Book Antiqua" w:eastAsia="Times New Roman" w:hAnsi="Book Antiqua" w:cs="Times New Roman"/>
          <w:b/>
          <w:color w:val="FF0000"/>
          <w:sz w:val="16"/>
          <w:szCs w:val="16"/>
          <w:u w:val="single"/>
          <w:lang w:eastAsia="pt-BR"/>
        </w:rPr>
        <w:t>(TRF3-2016)</w:t>
      </w:r>
      <w:bookmarkEnd w:id="46"/>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(Cartórios/TJMG-2017)</w:t>
      </w:r>
      <w:r w:rsidR="00956CD1" w:rsidRPr="00272E4B">
        <w:rPr>
          <w:rFonts w:ascii="Book Antiqua" w:eastAsia="Times New Roman" w:hAnsi="Book Antiqua" w:cs="Times New Roman"/>
          <w:b/>
          <w:color w:val="FF0000"/>
          <w:sz w:val="16"/>
          <w:szCs w:val="16"/>
          <w:lang w:eastAsia="pt-BR"/>
        </w:rPr>
        <w:t xml:space="preserve"> </w:t>
      </w:r>
      <w:r w:rsidR="00B71CAD" w:rsidRPr="00272E4B">
        <w:rPr>
          <w:rFonts w:ascii="Book Antiqua" w:eastAsia="Times New Roman" w:hAnsi="Book Antiqua" w:cs="Times New Roman"/>
          <w:b/>
          <w:color w:val="FF0000"/>
          <w:sz w:val="16"/>
          <w:szCs w:val="16"/>
          <w:u w:val="single"/>
          <w:lang w:eastAsia="pt-BR"/>
        </w:rPr>
        <w:t>(MPMG-</w:t>
      </w:r>
      <w:r w:rsidR="00CE5D31"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71CAD" w:rsidRPr="00272E4B">
        <w:rPr>
          <w:rFonts w:ascii="Book Antiqua" w:eastAsia="Times New Roman" w:hAnsi="Book Antiqua" w:cs="Times New Roman"/>
          <w:b/>
          <w:color w:val="FF0000"/>
          <w:sz w:val="16"/>
          <w:szCs w:val="16"/>
          <w:u w:val="single"/>
          <w:lang w:eastAsia="pt-BR"/>
        </w:rPr>
        <w:t>2018)</w:t>
      </w:r>
      <w:r w:rsidR="000835F1" w:rsidRPr="00272E4B">
        <w:rPr>
          <w:rFonts w:ascii="Book Antiqua" w:eastAsia="Times New Roman" w:hAnsi="Book Antiqua" w:cs="Times New Roman"/>
          <w:b/>
          <w:color w:val="FF0000"/>
          <w:sz w:val="16"/>
          <w:szCs w:val="16"/>
          <w:lang w:eastAsia="pt-BR"/>
        </w:rPr>
        <w:t xml:space="preserve"> </w:t>
      </w:r>
      <w:r w:rsidR="000835F1" w:rsidRPr="00272E4B">
        <w:rPr>
          <w:rFonts w:ascii="Book Antiqua" w:eastAsia="Times New Roman" w:hAnsi="Book Antiqua" w:cs="Times New Roman"/>
          <w:b/>
          <w:color w:val="FF0000"/>
          <w:sz w:val="16"/>
          <w:szCs w:val="16"/>
          <w:u w:val="single"/>
          <w:lang w:eastAsia="pt-BR"/>
        </w:rPr>
        <w:t>(MPPB-2018)</w:t>
      </w:r>
      <w:r w:rsidR="00832366" w:rsidRPr="00272E4B">
        <w:rPr>
          <w:rFonts w:ascii="Book Antiqua" w:eastAsia="Times New Roman" w:hAnsi="Book Antiqua" w:cs="Times New Roman"/>
          <w:b/>
          <w:color w:val="FF0000"/>
          <w:sz w:val="16"/>
          <w:szCs w:val="16"/>
          <w:lang w:eastAsia="pt-BR"/>
        </w:rPr>
        <w:t xml:space="preserve"> </w:t>
      </w:r>
      <w:r w:rsidR="00A269AE" w:rsidRPr="00272E4B">
        <w:rPr>
          <w:rFonts w:ascii="Book Antiqua" w:eastAsia="Times New Roman" w:hAnsi="Book Antiqua" w:cs="Times New Roman"/>
          <w:b/>
          <w:color w:val="FF0000"/>
          <w:sz w:val="16"/>
          <w:szCs w:val="16"/>
          <w:u w:val="single"/>
          <w:lang w:eastAsia="pt-BR"/>
        </w:rPr>
        <w:t>(PGEPE-2018)</w:t>
      </w:r>
      <w:r w:rsidR="00731106"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(DPESP-2013/2019)</w:t>
      </w:r>
      <w:r w:rsidR="00403BA3"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(DPEDF-2019)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(MPPR-2013</w:t>
      </w:r>
      <w:r w:rsidR="007E4CB5">
        <w:rPr>
          <w:rFonts w:ascii="Book Antiqua" w:eastAsia="Times New Roman" w:hAnsi="Book Antiqua" w:cs="Times New Roman"/>
          <w:b/>
          <w:color w:val="FF0000"/>
          <w:sz w:val="16"/>
          <w:szCs w:val="16"/>
          <w:u w:val="single"/>
          <w:lang w:eastAsia="pt-BR"/>
        </w:rPr>
        <w:t>/2019/2021</w:t>
      </w:r>
      <w:r w:rsidR="007E4CB5" w:rsidRPr="00272E4B">
        <w:rPr>
          <w:rFonts w:ascii="Book Antiqua" w:eastAsia="Times New Roman" w:hAnsi="Book Antiqua" w:cs="Times New Roman"/>
          <w:b/>
          <w:color w:val="FF0000"/>
          <w:sz w:val="16"/>
          <w:szCs w:val="16"/>
          <w:u w:val="single"/>
          <w:lang w:eastAsia="pt-BR"/>
        </w:rPr>
        <w:t>)</w:t>
      </w:r>
      <w:r w:rsidR="009559CA" w:rsidRPr="00272E4B">
        <w:rPr>
          <w:rFonts w:ascii="Book Antiqua" w:eastAsia="Times New Roman" w:hAnsi="Book Antiqua" w:cs="Times New Roman"/>
          <w:b/>
          <w:color w:val="FF0000"/>
          <w:sz w:val="16"/>
          <w:szCs w:val="16"/>
          <w:lang w:eastAsia="pt-BR"/>
        </w:rPr>
        <w:t xml:space="preserve"> </w:t>
      </w:r>
      <w:r w:rsidR="0072015B" w:rsidRPr="00272E4B">
        <w:rPr>
          <w:rFonts w:ascii="Book Antiqua" w:eastAsia="Times New Roman" w:hAnsi="Book Antiqua" w:cs="Times New Roman"/>
          <w:b/>
          <w:color w:val="FF0000"/>
          <w:sz w:val="16"/>
          <w:szCs w:val="16"/>
          <w:u w:val="single"/>
          <w:lang w:eastAsia="pt-BR"/>
        </w:rPr>
        <w:t>(MPAP-2021)</w:t>
      </w:r>
      <w:r w:rsidR="00565A93"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C15635"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(MPGO-2012/2022)</w:t>
      </w:r>
      <w:r w:rsidR="005450C7">
        <w:rPr>
          <w:rFonts w:ascii="Book Antiqua" w:eastAsia="Times New Roman" w:hAnsi="Book Antiqua" w:cs="Times New Roman"/>
          <w:b/>
          <w:color w:val="FF0000"/>
          <w:sz w:val="16"/>
          <w:szCs w:val="16"/>
          <w:lang w:eastAsia="pt-BR"/>
        </w:rPr>
        <w:t xml:space="preserve"> </w:t>
      </w:r>
      <w:bookmarkStart w:id="47" w:name="_Hlk156137581"/>
      <w:r w:rsidR="005450C7">
        <w:rPr>
          <w:rFonts w:ascii="Book Antiqua" w:eastAsia="Times New Roman" w:hAnsi="Book Antiqua" w:cs="Times New Roman"/>
          <w:b/>
          <w:color w:val="FF0000"/>
          <w:sz w:val="16"/>
          <w:szCs w:val="16"/>
          <w:u w:val="single"/>
          <w:lang w:eastAsia="pt-BR"/>
        </w:rPr>
        <w:t>(MPTO-2022)</w:t>
      </w:r>
      <w:bookmarkEnd w:id="47"/>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56717F">
        <w:rPr>
          <w:rFonts w:ascii="Book Antiqua" w:hAnsi="Book Antiqua"/>
          <w:b/>
          <w:color w:val="FF0000"/>
          <w:sz w:val="16"/>
          <w:szCs w:val="16"/>
        </w:rPr>
        <w:t xml:space="preserve"> </w:t>
      </w:r>
      <w:r w:rsidR="003357FD">
        <w:rPr>
          <w:rFonts w:ascii="Book Antiqua" w:hAnsi="Book Antiqua"/>
          <w:b/>
          <w:color w:val="FF0000"/>
          <w:sz w:val="16"/>
          <w:szCs w:val="16"/>
          <w:u w:val="single"/>
        </w:rPr>
        <w:t>(TJES-2023)</w:t>
      </w:r>
      <w:r w:rsidR="00A837E5">
        <w:rPr>
          <w:rFonts w:ascii="Book Antiqua" w:hAnsi="Book Antiqua"/>
          <w:b/>
          <w:color w:val="FF0000"/>
          <w:sz w:val="16"/>
          <w:szCs w:val="16"/>
        </w:rPr>
        <w:t xml:space="preserve"> </w:t>
      </w:r>
      <w:r w:rsidR="00A837E5">
        <w:rPr>
          <w:rFonts w:ascii="Book Antiqua" w:hAnsi="Book Antiqua"/>
          <w:b/>
          <w:color w:val="FF0000"/>
          <w:sz w:val="16"/>
          <w:szCs w:val="16"/>
          <w:u w:val="single"/>
        </w:rPr>
        <w:t>(MPBA-2023)</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(MPSC-2012/2019</w:t>
      </w:r>
      <w:r w:rsidR="00321A0A">
        <w:rPr>
          <w:rFonts w:ascii="Book Antiqua" w:eastAsia="Times New Roman" w:hAnsi="Book Antiqua" w:cs="Times New Roman"/>
          <w:b/>
          <w:color w:val="FF0000"/>
          <w:sz w:val="16"/>
          <w:szCs w:val="16"/>
          <w:u w:val="single"/>
          <w:lang w:eastAsia="pt-BR"/>
        </w:rPr>
        <w:t>/2023/2024</w:t>
      </w:r>
      <w:r w:rsidR="00321A0A"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96DA7" w:rsidRPr="001C365A" w14:paraId="5E3F78D1" w14:textId="77777777" w:rsidTr="00220BBE">
        <w:tc>
          <w:tcPr>
            <w:tcW w:w="8494" w:type="dxa"/>
            <w:shd w:val="clear" w:color="auto" w:fill="CCFFFF"/>
          </w:tcPr>
          <w:p w14:paraId="0F828525" w14:textId="4777C2F1" w:rsidR="00596DA7" w:rsidRDefault="00403BA3"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50534">
              <w:rPr>
                <w:rFonts w:ascii="Book Antiqua" w:eastAsia="Times New Roman" w:hAnsi="Book Antiqua" w:cs="Times New Roman"/>
                <w:b/>
                <w:i/>
                <w:color w:val="FF0000"/>
                <w:sz w:val="19"/>
                <w:szCs w:val="19"/>
                <w:lang w:eastAsia="pt-BR"/>
              </w:rPr>
              <w:t>: #</w:t>
            </w:r>
            <w:r w:rsidR="00850534" w:rsidRPr="00850534">
              <w:rPr>
                <w:rFonts w:ascii="Book Antiqua" w:eastAsia="Times New Roman" w:hAnsi="Book Antiqua" w:cs="Times New Roman"/>
                <w:b/>
                <w:i/>
                <w:color w:val="FF0000"/>
                <w:sz w:val="19"/>
                <w:szCs w:val="19"/>
                <w:highlight w:val="green"/>
                <w:lang w:eastAsia="pt-BR"/>
              </w:rPr>
              <w:t>MPSC-202</w:t>
            </w:r>
            <w:r w:rsidR="00321A0A">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sidR="00596DA7" w:rsidRPr="00403BA3">
              <w:rPr>
                <w:rFonts w:ascii="Book Antiqua" w:eastAsia="Times New Roman" w:hAnsi="Book Antiqua" w:cs="Times New Roman"/>
                <w:b/>
                <w:i/>
                <w:sz w:val="19"/>
                <w:szCs w:val="19"/>
                <w:lang w:eastAsia="pt-BR"/>
              </w:rPr>
              <w:t xml:space="preserve"> </w:t>
            </w:r>
            <w:r w:rsidR="00596DA7" w:rsidRPr="00403BA3">
              <w:rPr>
                <w:rFonts w:ascii="Book Antiqua" w:eastAsia="Times New Roman" w:hAnsi="Book Antiqua" w:cs="Times New Roman"/>
                <w:b/>
                <w:sz w:val="19"/>
                <w:szCs w:val="19"/>
                <w:shd w:val="clear" w:color="auto" w:fill="F7CAAC" w:themeFill="accent2" w:themeFillTint="66"/>
                <w:lang w:eastAsia="pt-BR"/>
              </w:rPr>
              <w:t xml:space="preserve">Princípio </w:t>
            </w:r>
            <w:r w:rsidR="00596DA7" w:rsidRPr="001C365A">
              <w:rPr>
                <w:rFonts w:ascii="Book Antiqua" w:eastAsia="Times New Roman" w:hAnsi="Book Antiqua" w:cs="Times New Roman"/>
                <w:b/>
                <w:sz w:val="19"/>
                <w:szCs w:val="19"/>
                <w:shd w:val="clear" w:color="auto" w:fill="F7CAAC" w:themeFill="accent2" w:themeFillTint="66"/>
                <w:lang w:eastAsia="pt-BR"/>
              </w:rPr>
              <w:t>da Disponibilidade Motivada da Ação Coletiva</w:t>
            </w:r>
            <w:r w:rsidR="00596DA7" w:rsidRPr="001C365A">
              <w:rPr>
                <w:rFonts w:ascii="Book Antiqua" w:eastAsia="Times New Roman" w:hAnsi="Book Antiqua" w:cs="Times New Roman"/>
                <w:sz w:val="19"/>
                <w:szCs w:val="19"/>
                <w:lang w:eastAsia="pt-BR"/>
              </w:rPr>
              <w:t xml:space="preserve">  ou </w:t>
            </w:r>
            <w:r w:rsidR="00596DA7" w:rsidRPr="001C365A">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50534">
              <w:rPr>
                <w:rFonts w:ascii="Book Antiqua" w:eastAsia="Times New Roman" w:hAnsi="Book Antiqua" w:cs="Times New Roman"/>
                <w:b/>
                <w:bCs/>
                <w:sz w:val="19"/>
                <w:szCs w:val="19"/>
                <w:shd w:val="clear" w:color="auto" w:fill="F7CAAC" w:themeFill="accent2" w:themeFillTint="66"/>
                <w:lang w:eastAsia="pt-BR"/>
              </w:rPr>
              <w:t>/Controlada</w:t>
            </w:r>
            <w:r w:rsidR="00596DA7" w:rsidRPr="001C365A">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596DA7" w:rsidRPr="001C365A">
              <w:rPr>
                <w:rFonts w:ascii="Book Antiqua" w:eastAsia="Times New Roman" w:hAnsi="Book Antiqua" w:cs="Times New Roman"/>
                <w:sz w:val="19"/>
                <w:szCs w:val="19"/>
                <w:lang w:eastAsia="pt-BR"/>
              </w:rPr>
              <w:t xml:space="preserve"> (art. 5º, §3º da LACP e art. 9º da LAP): Segundo tal princípio, a desistência infundada da ação coletiva ou o seu abandono são submetidos ao controle por parte dos outros legitimados ativos e especialmente o Ministério Público, conforme determinação legal do art. 5º, § 3º da LACP, que deverá, quando infundada a desistência, assumir a titularidade da ação. Quando a desistência for levada a efeito pelo próprio órgão do Ministério Público, o juiz, dela discordando, poderá aplicar analogicamente o disposto no artigo 28 do CPP, submetendo a desistência ou o abandono ao conhecimento e apreciação do chefe da respectiva Instituição do Ministério Púbico. (Fonte: DIDIER, Fredie. Curso de Direito Processual Civil. Salvador/BA: Editora Juspodivm, vol. IV, 4ª ed., 2009).</w:t>
            </w:r>
          </w:p>
          <w:tbl>
            <w:tblPr>
              <w:tblStyle w:val="Tabelacomgrade"/>
              <w:tblW w:w="0" w:type="auto"/>
              <w:tblLook w:val="04A0" w:firstRow="1" w:lastRow="0" w:firstColumn="1" w:lastColumn="0" w:noHBand="0" w:noVBand="1"/>
            </w:tblPr>
            <w:tblGrid>
              <w:gridCol w:w="8268"/>
            </w:tblGrid>
            <w:tr w:rsidR="00617E8B" w14:paraId="5906AD54" w14:textId="77777777" w:rsidTr="00617E8B">
              <w:tc>
                <w:tcPr>
                  <w:tcW w:w="8268" w:type="dxa"/>
                  <w:shd w:val="clear" w:color="auto" w:fill="FFFFFF" w:themeFill="background1"/>
                </w:tcPr>
                <w:p w14:paraId="5055F0CC" w14:textId="76656704" w:rsidR="007A78FA" w:rsidRDefault="007A78FA" w:rsidP="00220BBE">
                  <w:pPr>
                    <w:jc w:val="both"/>
                    <w:rPr>
                      <w:rFonts w:ascii="Book Antiqua" w:hAnsi="Book Antiqua" w:cs="Times New Roman"/>
                      <w:b/>
                      <w:bCs/>
                      <w:sz w:val="18"/>
                      <w:szCs w:val="18"/>
                    </w:rPr>
                  </w:pPr>
                  <w:bookmarkStart w:id="48"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Em ação coletiva, determinada associação legitimada passou a não mais promover os atos e diligências que lhe competiam no decorrer do arco procedimental. Nesse caso, o órgão do Ministério Público deverá</w:t>
                  </w:r>
                  <w:r>
                    <w:rPr>
                      <w:rFonts w:ascii="Book Antiqua" w:hAnsi="Book Antiqua" w:cs="Times New Roman"/>
                      <w:sz w:val="18"/>
                      <w:szCs w:val="18"/>
                    </w:rPr>
                    <w:t xml:space="preserve"> </w:t>
                  </w:r>
                  <w:r w:rsidRPr="007A78FA">
                    <w:rPr>
                      <w:rFonts w:ascii="Book Antiqua" w:hAnsi="Book Antiqua" w:cs="Times New Roman"/>
                      <w:sz w:val="18"/>
                      <w:szCs w:val="18"/>
                    </w:rPr>
                    <w:t>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6BEF5E6F" w14:textId="5FAB7936" w:rsidR="00617E8B" w:rsidRDefault="00617E8B" w:rsidP="00220BBE">
                  <w:pPr>
                    <w:jc w:val="both"/>
                    <w:rPr>
                      <w:rFonts w:ascii="Book Antiqua" w:eastAsia="Times New Roman" w:hAnsi="Book Antiqua" w:cs="Times New Roman"/>
                      <w:sz w:val="19"/>
                      <w:szCs w:val="19"/>
                      <w:lang w:eastAsia="pt-BR"/>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titularizou. </w:t>
                  </w:r>
                  <w:r w:rsidRPr="00D56916">
                    <w:rPr>
                      <w:rFonts w:ascii="Book Antiqua" w:hAnsi="Book Antiqua" w:cs="Times New Roman"/>
                      <w:b/>
                      <w:sz w:val="18"/>
                      <w:szCs w:val="18"/>
                    </w:rPr>
                    <w:t>BL: art. 5º, §3º, LACP e art. 9º, LAP.</w:t>
                  </w:r>
                  <w:bookmarkEnd w:id="48"/>
                </w:p>
              </w:tc>
            </w:tr>
          </w:tbl>
          <w:p w14:paraId="69068F2E" w14:textId="77777777" w:rsidR="00617E8B" w:rsidRDefault="00617E8B" w:rsidP="00220BBE">
            <w:pPr>
              <w:jc w:val="both"/>
              <w:rPr>
                <w:rFonts w:ascii="Book Antiqua" w:eastAsia="Times New Roman" w:hAnsi="Book Antiqua" w:cs="Times New Roman"/>
                <w:sz w:val="19"/>
                <w:szCs w:val="19"/>
                <w:lang w:eastAsia="pt-BR"/>
              </w:rPr>
            </w:pPr>
          </w:p>
          <w:p w14:paraId="661211BD" w14:textId="51CB2292" w:rsidR="00617E8B" w:rsidRPr="001C365A" w:rsidRDefault="0056717F"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o juiz condutor do processo deve procurar minimizar as hipóteses de julgamentos que findem a ação por questões meramente processuais, e privilegiar, desde que 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arts. 5º, §3º, LACP e 9º, LAP.</w:t>
            </w:r>
          </w:p>
        </w:tc>
      </w:tr>
    </w:tbl>
    <w:p w14:paraId="440ADF1D" w14:textId="77777777" w:rsidR="00596DA7" w:rsidRPr="001C365A" w:rsidRDefault="00596DA7" w:rsidP="00A11CD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70539" w:rsidRPr="001C365A" w14:paraId="19D6F428" w14:textId="77777777" w:rsidTr="00D70539">
        <w:tc>
          <w:tcPr>
            <w:tcW w:w="8494" w:type="dxa"/>
            <w:shd w:val="clear" w:color="auto" w:fill="CCFFFF"/>
          </w:tcPr>
          <w:p w14:paraId="4B4FD4C6" w14:textId="5F7E1D4C" w:rsidR="0014575A" w:rsidRDefault="0014575A"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575A">
              <w:rPr>
                <w:rFonts w:ascii="Book Antiqua" w:eastAsia="Times New Roman" w:hAnsi="Book Antiqua" w:cs="Times New Roman"/>
                <w:bCs/>
                <w:sz w:val="19"/>
                <w:szCs w:val="19"/>
                <w:lang w:eastAsia="pt-BR"/>
              </w:rPr>
              <w:t>No que se refere à ação popular, é correto afirmar que</w:t>
            </w:r>
            <w:r>
              <w:t xml:space="preserve"> </w:t>
            </w:r>
            <w:r w:rsidRPr="0014575A">
              <w:rPr>
                <w:rFonts w:ascii="Book Antiqua" w:eastAsia="Times New Roman" w:hAnsi="Book Antiqua" w:cs="Times New Roman"/>
                <w:bCs/>
                <w:sz w:val="19"/>
                <w:szCs w:val="19"/>
                <w:lang w:eastAsia="pt-BR"/>
              </w:rPr>
              <w:t xml:space="preserve">a legitimidade para </w:t>
            </w:r>
            <w:proofErr w:type="gramStart"/>
            <w:r w:rsidRPr="0014575A">
              <w:rPr>
                <w:rFonts w:ascii="Book Antiqua" w:eastAsia="Times New Roman" w:hAnsi="Book Antiqua" w:cs="Times New Roman"/>
                <w:bCs/>
                <w:sz w:val="19"/>
                <w:szCs w:val="19"/>
                <w:lang w:eastAsia="pt-BR"/>
              </w:rPr>
              <w:t>ajuizá-la</w:t>
            </w:r>
            <w:proofErr w:type="gramEnd"/>
            <w:r w:rsidRPr="0014575A">
              <w:rPr>
                <w:rFonts w:ascii="Book Antiqua" w:eastAsia="Times New Roman" w:hAnsi="Book Antiqua" w:cs="Times New Roman"/>
                <w:bCs/>
                <w:sz w:val="19"/>
                <w:szCs w:val="19"/>
                <w:lang w:eastAsia="pt-BR"/>
              </w:rPr>
              <w:t xml:space="preserve"> é do cidadão, embora o Ministério Público possa assumir, posteriormente, o seu polo ativo, desde que observados certos requisitos e condições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e </w:t>
            </w:r>
            <w:r w:rsidRPr="001C365A">
              <w:rPr>
                <w:rFonts w:ascii="Book Antiqua" w:eastAsia="Times New Roman" w:hAnsi="Book Antiqua" w:cs="Times New Roman"/>
                <w:b/>
                <w:sz w:val="19"/>
                <w:szCs w:val="19"/>
                <w:lang w:eastAsia="pt-BR"/>
              </w:rPr>
              <w:t>art. 9º, LAP.</w:t>
            </w:r>
          </w:p>
          <w:p w14:paraId="058F279F" w14:textId="77777777" w:rsidR="0014575A" w:rsidRDefault="0014575A" w:rsidP="00A11CD0">
            <w:pPr>
              <w:jc w:val="both"/>
              <w:rPr>
                <w:rFonts w:ascii="Book Antiqua" w:eastAsia="Times New Roman" w:hAnsi="Book Antiqua" w:cs="Times New Roman"/>
                <w:b/>
                <w:sz w:val="19"/>
                <w:szCs w:val="19"/>
                <w:lang w:eastAsia="pt-BR"/>
              </w:rPr>
            </w:pPr>
          </w:p>
          <w:p w14:paraId="7239E5C5" w14:textId="50A2832D" w:rsidR="00A11CD0" w:rsidRPr="00A11CD0" w:rsidRDefault="00A11CD0" w:rsidP="00A11C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1CD0">
              <w:rPr>
                <w:rFonts w:ascii="Book Antiqua" w:eastAsia="Times New Roman" w:hAnsi="Book Antiqua" w:cs="Times New Roman"/>
                <w:b/>
                <w:sz w:val="19"/>
                <w:szCs w:val="19"/>
                <w:highlight w:val="yellow"/>
                <w:lang w:eastAsia="pt-BR"/>
              </w:rPr>
              <w:t>MPBA-2023-CESPE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Considerando a Lei 4.717/65, que regula a ação popular, e a jurisprudência do STJ, na hipótese de o autor da ação popular requerer desistência da ação, o magistrado deverá desde logo</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determinar que se publiquem editais, assegurado a qualquer cidadão e ao MP promover o prosseguimento da ação, ainda que já tenha ocorrido a citação dos réus.</w:t>
            </w:r>
            <w:r w:rsidR="0014575A">
              <w:rPr>
                <w:rFonts w:ascii="Book Antiqua" w:eastAsia="Times New Roman" w:hAnsi="Book Antiqua" w:cs="Times New Roman"/>
                <w:bCs/>
                <w:sz w:val="19"/>
                <w:szCs w:val="19"/>
                <w:lang w:eastAsia="pt-BR"/>
              </w:rPr>
              <w:t xml:space="preserve"> </w:t>
            </w:r>
            <w:r w:rsidR="0014575A" w:rsidRPr="001C365A">
              <w:rPr>
                <w:rFonts w:ascii="Book Antiqua" w:eastAsia="Times New Roman" w:hAnsi="Book Antiqua" w:cs="Times New Roman"/>
                <w:b/>
                <w:sz w:val="19"/>
                <w:szCs w:val="19"/>
                <w:lang w:eastAsia="pt-BR"/>
              </w:rPr>
              <w:t>BL: art. 9º, LAP.</w:t>
            </w:r>
          </w:p>
          <w:p w14:paraId="69216174" w14:textId="77777777" w:rsidR="00A11CD0" w:rsidRDefault="00A11CD0" w:rsidP="00A11CD0">
            <w:pPr>
              <w:jc w:val="both"/>
              <w:rPr>
                <w:rFonts w:ascii="Book Antiqua" w:eastAsia="Times New Roman" w:hAnsi="Book Antiqua" w:cs="Times New Roman"/>
                <w:b/>
                <w:sz w:val="19"/>
                <w:szCs w:val="19"/>
                <w:lang w:eastAsia="pt-BR"/>
              </w:rPr>
            </w:pPr>
          </w:p>
          <w:p w14:paraId="72C21797" w14:textId="00E527F0" w:rsidR="007E4CB5" w:rsidRDefault="007E4CB5"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E4CB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4CB5">
              <w:rPr>
                <w:rFonts w:ascii="Book Antiqua" w:eastAsia="Times New Roman" w:hAnsi="Book Antiqua" w:cs="Times New Roman"/>
                <w:bCs/>
                <w:sz w:val="19"/>
                <w:szCs w:val="19"/>
                <w:lang w:eastAsia="pt-BR"/>
              </w:rPr>
              <w:t>Sobre a Ação Popular e sua relação com o Ministério Público, assinale a alternativa correta:</w:t>
            </w:r>
            <w:r>
              <w:t xml:space="preserve"> </w:t>
            </w:r>
            <w:r w:rsidRPr="007E4CB5">
              <w:rPr>
                <w:rFonts w:ascii="Book Antiqua" w:eastAsia="Times New Roman" w:hAnsi="Book Antiqua" w:cs="Times New Roman"/>
                <w:bCs/>
                <w:sz w:val="19"/>
                <w:szCs w:val="19"/>
                <w:lang w:eastAsia="pt-BR"/>
              </w:rPr>
              <w:t>Em caso de desistência da ação, pelo seu proponente, o Ministério Público poderá promover o prosseguimento do feito.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9º, LAP.</w:t>
            </w:r>
          </w:p>
          <w:p w14:paraId="4AD72E08" w14:textId="77777777" w:rsidR="00A11CD0" w:rsidRPr="007E4CB5" w:rsidRDefault="00A11CD0" w:rsidP="00A11CD0">
            <w:pPr>
              <w:jc w:val="both"/>
              <w:rPr>
                <w:rFonts w:ascii="Book Antiqua" w:eastAsia="Times New Roman" w:hAnsi="Book Antiqua" w:cs="Times New Roman"/>
                <w:bCs/>
                <w:sz w:val="19"/>
                <w:szCs w:val="19"/>
                <w:lang w:eastAsia="pt-BR"/>
              </w:rPr>
            </w:pPr>
          </w:p>
          <w:p w14:paraId="701E38AB" w14:textId="701F1052" w:rsidR="00104F0F" w:rsidRPr="001C365A" w:rsidRDefault="00104F0F"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Se o autor desistir da ação, serão publicados editais nos prazos e condições legais, sendo assegurado ao representante do MP, dentro do prazo de 90 dias da última publicação feita, promover o prosseguimento da ação. </w:t>
            </w:r>
            <w:r w:rsidRPr="001C365A">
              <w:rPr>
                <w:rFonts w:ascii="Book Antiqua" w:eastAsia="Times New Roman" w:hAnsi="Book Antiqua" w:cs="Times New Roman"/>
                <w:b/>
                <w:sz w:val="19"/>
                <w:szCs w:val="19"/>
                <w:lang w:eastAsia="pt-BR"/>
              </w:rPr>
              <w:t xml:space="preserve">BL: art. </w:t>
            </w:r>
            <w:r w:rsidR="00596DA7" w:rsidRPr="001C365A">
              <w:rPr>
                <w:rFonts w:ascii="Book Antiqua" w:eastAsia="Times New Roman" w:hAnsi="Book Antiqua" w:cs="Times New Roman"/>
                <w:b/>
                <w:sz w:val="19"/>
                <w:szCs w:val="19"/>
                <w:lang w:eastAsia="pt-BR"/>
              </w:rPr>
              <w:t>9</w:t>
            </w:r>
            <w:r w:rsidRPr="001C365A">
              <w:rPr>
                <w:rFonts w:ascii="Book Antiqua" w:eastAsia="Times New Roman" w:hAnsi="Book Antiqua" w:cs="Times New Roman"/>
                <w:b/>
                <w:sz w:val="19"/>
                <w:szCs w:val="19"/>
                <w:lang w:eastAsia="pt-BR"/>
              </w:rPr>
              <w:t>º, LAP.</w:t>
            </w:r>
          </w:p>
          <w:p w14:paraId="76373397" w14:textId="77777777" w:rsidR="00A11CD0" w:rsidRDefault="00A11CD0" w:rsidP="00A11CD0">
            <w:pPr>
              <w:jc w:val="both"/>
              <w:rPr>
                <w:rFonts w:ascii="Book Antiqua" w:eastAsia="Times New Roman" w:hAnsi="Book Antiqua" w:cs="Times New Roman"/>
                <w:b/>
                <w:sz w:val="19"/>
                <w:szCs w:val="19"/>
                <w:lang w:eastAsia="pt-BR"/>
              </w:rPr>
            </w:pPr>
          </w:p>
          <w:p w14:paraId="5270EFDB" w14:textId="3C0DBDCD" w:rsidR="00B72177" w:rsidRPr="001C365A" w:rsidRDefault="00B72177" w:rsidP="00A11CD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Se o autor desistir da ação, fica assegurado a qualquer cidadão, bem como ao representante do MP, dentro do prazo de 90 dias da última publicação dos editais, promover o prosseguimento da ação.  </w:t>
            </w:r>
            <w:r w:rsidRPr="001C365A">
              <w:rPr>
                <w:rFonts w:ascii="Book Antiqua" w:eastAsia="Times New Roman" w:hAnsi="Book Antiqua" w:cs="Times New Roman"/>
                <w:b/>
                <w:sz w:val="19"/>
                <w:szCs w:val="19"/>
                <w:lang w:eastAsia="pt-BR"/>
              </w:rPr>
              <w:t>BL: art. 9º, LAP.</w:t>
            </w:r>
          </w:p>
          <w:p w14:paraId="60579405" w14:textId="77777777" w:rsidR="00A11CD0" w:rsidRDefault="00A11CD0" w:rsidP="00A11CD0">
            <w:pPr>
              <w:jc w:val="both"/>
              <w:rPr>
                <w:rFonts w:ascii="Book Antiqua" w:eastAsia="Times New Roman" w:hAnsi="Book Antiqua" w:cs="Times New Roman"/>
                <w:b/>
                <w:sz w:val="19"/>
                <w:szCs w:val="19"/>
                <w:lang w:eastAsia="pt-BR"/>
              </w:rPr>
            </w:pPr>
          </w:p>
          <w:p w14:paraId="51AE8896" w14:textId="3EC32B0E" w:rsidR="00832366" w:rsidRPr="001C365A" w:rsidRDefault="00832366"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TRF2-2014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ação popular por ato lesivo ao patrimônio público federal, ocorrendo a situação de abandono do processo (art. 9º da Lei 4.717/65), após intimação pessoal do cidadão autor, o juiz deverá adotar a seguinte providência: Determinar a publicação de editais na forma prevista na </w:t>
            </w:r>
            <w:r w:rsidRPr="001C365A">
              <w:rPr>
                <w:rFonts w:ascii="Book Antiqua" w:eastAsia="Times New Roman" w:hAnsi="Book Antiqua" w:cs="Times New Roman"/>
                <w:sz w:val="19"/>
                <w:szCs w:val="19"/>
                <w:lang w:eastAsia="pt-BR"/>
              </w:rPr>
              <w:lastRenderedPageBreak/>
              <w:t xml:space="preserve">legislação da ação popular, a permitir que qualquer cidadão ou o </w:t>
            </w:r>
            <w:r w:rsidR="00B72177"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assuma a ação no prazo legal. Na eventualidade de não haver qualquer manifestação no sentido de assumir a ação, caberá ao magistrado extinguir o processo sem resolução de mérito. </w:t>
            </w:r>
            <w:r w:rsidRPr="001C365A">
              <w:rPr>
                <w:rFonts w:ascii="Book Antiqua" w:eastAsia="Times New Roman" w:hAnsi="Book Antiqua" w:cs="Times New Roman"/>
                <w:b/>
                <w:sz w:val="19"/>
                <w:szCs w:val="19"/>
                <w:lang w:eastAsia="pt-BR"/>
              </w:rPr>
              <w:t>BL: art. 9º, LAP.</w:t>
            </w:r>
          </w:p>
          <w:p w14:paraId="1F7EAAB6" w14:textId="77777777" w:rsidR="00A11CD0" w:rsidRDefault="00A11CD0" w:rsidP="00A11CD0">
            <w:pPr>
              <w:jc w:val="both"/>
              <w:rPr>
                <w:rFonts w:ascii="Book Antiqua" w:eastAsia="Times New Roman" w:hAnsi="Book Antiqua" w:cs="Times New Roman"/>
                <w:b/>
                <w:sz w:val="19"/>
                <w:szCs w:val="19"/>
                <w:lang w:eastAsia="pt-BR"/>
              </w:rPr>
            </w:pPr>
          </w:p>
          <w:p w14:paraId="2FBACF24" w14:textId="00CBA4D2" w:rsidR="00F34E7D" w:rsidRPr="001C365A" w:rsidRDefault="00F34E7D"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MPDFT-2011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Na ação popular, verificada a desistência do autor sem que nenhum eleitor responda aos editais e habilite-se na causa, o MP poderá promover o prosseguimento da ação, não se vinculando, contudo, ao pedido, podendo oficiar no sentido de sua improcedência. </w:t>
            </w:r>
            <w:r w:rsidRPr="001C365A">
              <w:rPr>
                <w:rFonts w:ascii="Book Antiqua" w:eastAsia="Times New Roman" w:hAnsi="Book Antiqua" w:cs="Times New Roman"/>
                <w:b/>
                <w:sz w:val="19"/>
                <w:szCs w:val="19"/>
                <w:lang w:eastAsia="pt-BR"/>
              </w:rPr>
              <w:t>BL: art. 9º, LAP e doutrina.</w:t>
            </w:r>
          </w:p>
          <w:p w14:paraId="31D8ADE5" w14:textId="77777777" w:rsidR="00A11CD0" w:rsidRDefault="00A11CD0" w:rsidP="00A11CD0">
            <w:pPr>
              <w:jc w:val="both"/>
              <w:rPr>
                <w:rFonts w:ascii="Book Antiqua" w:eastAsia="Times New Roman" w:hAnsi="Book Antiqua" w:cs="Times New Roman"/>
                <w:b/>
                <w:i/>
                <w:iCs/>
                <w:color w:val="FF0000"/>
                <w:sz w:val="19"/>
                <w:szCs w:val="19"/>
                <w:lang w:eastAsia="pt-BR"/>
              </w:rPr>
            </w:pPr>
          </w:p>
          <w:p w14:paraId="2CA95A17" w14:textId="753C9D5D" w:rsidR="00F34E7D" w:rsidRDefault="00B71CAD" w:rsidP="00A11CD0">
            <w:pPr>
              <w:jc w:val="both"/>
              <w:rPr>
                <w:rFonts w:ascii="Book Antiqua" w:eastAsia="Times New Roman" w:hAnsi="Book Antiqua" w:cs="Times New Roman"/>
                <w:sz w:val="19"/>
                <w:szCs w:val="19"/>
                <w:lang w:eastAsia="pt-BR"/>
              </w:rPr>
            </w:pPr>
            <w:r w:rsidRPr="00B71CAD">
              <w:rPr>
                <w:rFonts w:ascii="Book Antiqua" w:eastAsia="Times New Roman" w:hAnsi="Book Antiqua" w:cs="Times New Roman"/>
                <w:b/>
                <w:i/>
                <w:iCs/>
                <w:color w:val="FF0000"/>
                <w:sz w:val="19"/>
                <w:szCs w:val="19"/>
                <w:lang w:eastAsia="pt-BR"/>
              </w:rPr>
              <w:t>#</w:t>
            </w:r>
            <w:r w:rsidRPr="00B71CAD">
              <w:rPr>
                <w:rFonts w:ascii="Book Antiqua" w:eastAsia="Times New Roman" w:hAnsi="Book Antiqua" w:cs="Times New Roman"/>
                <w:b/>
                <w:i/>
                <w:iCs/>
                <w:color w:val="FF0000"/>
                <w:sz w:val="19"/>
                <w:szCs w:val="19"/>
                <w:highlight w:val="green"/>
                <w:lang w:eastAsia="pt-BR"/>
              </w:rPr>
              <w:t>Atenção</w:t>
            </w:r>
            <w:r w:rsidR="00F34E7D" w:rsidRPr="001C365A">
              <w:rPr>
                <w:rFonts w:ascii="Book Antiqua" w:eastAsia="Times New Roman" w:hAnsi="Book Antiqua" w:cs="Times New Roman"/>
                <w:sz w:val="19"/>
                <w:szCs w:val="19"/>
                <w:lang w:eastAsia="pt-BR"/>
              </w:rPr>
              <w:t xml:space="preserve">: José Afonso da Silva explica que, </w:t>
            </w:r>
            <w:r w:rsidR="00F34E7D" w:rsidRPr="001C365A">
              <w:rPr>
                <w:rFonts w:ascii="Book Antiqua" w:eastAsia="Times New Roman" w:hAnsi="Book Antiqua" w:cs="Times New Roman"/>
                <w:b/>
                <w:sz w:val="19"/>
                <w:szCs w:val="19"/>
                <w:highlight w:val="yellow"/>
                <w:lang w:eastAsia="pt-BR"/>
              </w:rPr>
              <w:t>por defender o interesse da sociedade de uma maneira global</w:t>
            </w:r>
            <w:r w:rsidR="00F34E7D" w:rsidRPr="001C365A">
              <w:rPr>
                <w:rFonts w:ascii="Book Antiqua" w:eastAsia="Times New Roman" w:hAnsi="Book Antiqua" w:cs="Times New Roman"/>
                <w:sz w:val="19"/>
                <w:szCs w:val="19"/>
                <w:lang w:eastAsia="pt-BR"/>
              </w:rPr>
              <w:t xml:space="preserve">, o </w:t>
            </w:r>
            <w:r w:rsidR="00F34E7D" w:rsidRPr="001C365A">
              <w:rPr>
                <w:rFonts w:ascii="Book Antiqua" w:eastAsia="Times New Roman" w:hAnsi="Book Antiqua" w:cs="Times New Roman"/>
                <w:b/>
                <w:sz w:val="19"/>
                <w:szCs w:val="19"/>
                <w:highlight w:val="green"/>
                <w:lang w:eastAsia="pt-BR"/>
              </w:rPr>
              <w:t>MP pode voltar-se contra o autor popular</w:t>
            </w:r>
            <w:r w:rsidR="00F34E7D" w:rsidRPr="001C365A">
              <w:rPr>
                <w:rFonts w:ascii="Book Antiqua" w:eastAsia="Times New Roman" w:hAnsi="Book Antiqua" w:cs="Times New Roman"/>
                <w:sz w:val="19"/>
                <w:szCs w:val="19"/>
                <w:lang w:eastAsia="pt-BR"/>
              </w:rPr>
              <w:t>, “</w:t>
            </w:r>
            <w:r w:rsidR="00F34E7D" w:rsidRPr="001C365A">
              <w:rPr>
                <w:rFonts w:ascii="Book Antiqua" w:eastAsia="Times New Roman" w:hAnsi="Book Antiqua" w:cs="Times New Roman"/>
                <w:b/>
                <w:i/>
                <w:sz w:val="19"/>
                <w:szCs w:val="19"/>
                <w:highlight w:val="yellow"/>
                <w:lang w:eastAsia="pt-BR"/>
              </w:rPr>
              <w:t>nas hipóteses em que sob a capa de defensor da comunidade, pratique atos danosos ao patrimônio jurídico-legal da comunidade</w:t>
            </w:r>
            <w:r w:rsidR="00F34E7D" w:rsidRPr="001C365A">
              <w:rPr>
                <w:rFonts w:ascii="Book Antiqua" w:eastAsia="Times New Roman" w:hAnsi="Book Antiqua" w:cs="Times New Roman"/>
                <w:sz w:val="19"/>
                <w:szCs w:val="19"/>
                <w:lang w:eastAsia="pt-BR"/>
              </w:rPr>
              <w:t>” SILVA, José Afonso da. O Ministério Público nos processos oriundos do exercício da ação popular. Revista dos Tribunais. São Paulo, vol. 366, ano 55, 1966, p.13). Do mesmo modo, Ruy Armando Gessinger, citado por Mancuso, refere que “</w:t>
            </w:r>
            <w:r w:rsidR="00F34E7D" w:rsidRPr="001C365A">
              <w:rPr>
                <w:rFonts w:ascii="Book Antiqua" w:eastAsia="Times New Roman" w:hAnsi="Book Antiqua" w:cs="Times New Roman"/>
                <w:i/>
                <w:sz w:val="19"/>
                <w:szCs w:val="19"/>
                <w:lang w:eastAsia="pt-BR"/>
              </w:rPr>
              <w:t xml:space="preserve">o </w:t>
            </w:r>
            <w:r w:rsidR="00F34E7D" w:rsidRPr="001C365A">
              <w:rPr>
                <w:rFonts w:ascii="Book Antiqua" w:eastAsia="Times New Roman" w:hAnsi="Book Antiqua" w:cs="Times New Roman"/>
                <w:b/>
                <w:i/>
                <w:sz w:val="19"/>
                <w:szCs w:val="19"/>
                <w:highlight w:val="yellow"/>
                <w:lang w:eastAsia="pt-BR"/>
              </w:rPr>
              <w:t>MP deve atuar na ação popular como o requer o interesse público, não a versão do autor</w:t>
            </w:r>
            <w:r w:rsidR="00F34E7D" w:rsidRPr="001C365A">
              <w:rPr>
                <w:rFonts w:ascii="Book Antiqua" w:eastAsia="Times New Roman" w:hAnsi="Book Antiqua" w:cs="Times New Roman"/>
                <w:i/>
                <w:sz w:val="19"/>
                <w:szCs w:val="19"/>
                <w:lang w:eastAsia="pt-BR"/>
              </w:rPr>
              <w:t>. Não lhe cabe a automática obrigação de defender interesse de quem o processo demonstre, afinal, não ter direito. É ele órgão da lei por determinação constitucional</w:t>
            </w:r>
            <w:r w:rsidR="00F34E7D" w:rsidRPr="001C365A">
              <w:rPr>
                <w:rFonts w:ascii="Book Antiqua" w:eastAsia="Times New Roman" w:hAnsi="Book Antiqua" w:cs="Times New Roman"/>
                <w:sz w:val="19"/>
                <w:szCs w:val="19"/>
                <w:lang w:eastAsia="pt-BR"/>
              </w:rPr>
              <w:t xml:space="preserve">”. (Apud. MANCUSO, Rodolfo de Camargo. Ação Popular: proteção do erário público, do patrimônio cultural e do meio ambiente. 5ª ed. São Paulo: Revista dos Tribunais, 2003, p. 229). </w:t>
            </w:r>
          </w:p>
          <w:p w14:paraId="7FDEA1FC" w14:textId="77777777" w:rsidR="00A11CD0" w:rsidRDefault="00A11CD0" w:rsidP="00A11CD0">
            <w:pPr>
              <w:jc w:val="both"/>
              <w:rPr>
                <w:rFonts w:ascii="Book Antiqua" w:eastAsia="Times New Roman" w:hAnsi="Book Antiqua" w:cs="Times New Roman"/>
                <w:b/>
                <w:bCs/>
                <w:sz w:val="19"/>
                <w:szCs w:val="19"/>
                <w:lang w:eastAsia="pt-BR"/>
              </w:rPr>
            </w:pPr>
          </w:p>
          <w:p w14:paraId="77F1FF2A" w14:textId="5967D837" w:rsidR="00D70539" w:rsidRPr="00B71CAD" w:rsidRDefault="00B71CAD" w:rsidP="00A11CD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1CAD">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Com referência às ações constitucionais previst</w:t>
            </w:r>
            <w:r>
              <w:rPr>
                <w:rFonts w:ascii="Book Antiqua" w:eastAsia="Times New Roman" w:hAnsi="Book Antiqua" w:cs="Times New Roman"/>
                <w:sz w:val="19"/>
                <w:szCs w:val="19"/>
                <w:lang w:eastAsia="pt-BR"/>
              </w:rPr>
              <w:t>a</w:t>
            </w:r>
            <w:r w:rsidRPr="00B71CAD">
              <w:rPr>
                <w:rFonts w:ascii="Book Antiqua" w:eastAsia="Times New Roman" w:hAnsi="Book Antiqua" w:cs="Times New Roman"/>
                <w:sz w:val="19"/>
                <w:szCs w:val="19"/>
                <w:lang w:eastAsia="pt-BR"/>
              </w:rPr>
              <w:t>s na CF, assinale a opção correta</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Se o autor da ação popular dela desistir, o MP poderá, entendendo presentes os devidos requisitos, dar-lhe prosseguimento.</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9º, LAP.</w:t>
            </w:r>
          </w:p>
        </w:tc>
      </w:tr>
    </w:tbl>
    <w:p w14:paraId="66616CC8" w14:textId="23C31FB1" w:rsidR="009A4A79" w:rsidRPr="00B55D05"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10</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partes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só pagarão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custas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preparo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 final</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39415D" w:rsidRPr="00272E4B">
        <w:rPr>
          <w:rFonts w:ascii="Book Antiqua" w:eastAsia="Times New Roman" w:hAnsi="Book Antiqua" w:cs="Times New Roman"/>
          <w:b/>
          <w:color w:val="FF0000"/>
          <w:sz w:val="16"/>
          <w:szCs w:val="16"/>
          <w:u w:val="single"/>
          <w:lang w:eastAsia="pt-BR"/>
        </w:rPr>
        <w:t>/2016</w:t>
      </w:r>
      <w:r w:rsidR="0098095C" w:rsidRPr="00272E4B">
        <w:rPr>
          <w:rFonts w:ascii="Book Antiqua" w:eastAsia="Times New Roman" w:hAnsi="Book Antiqua" w:cs="Times New Roman"/>
          <w:b/>
          <w:color w:val="FF0000"/>
          <w:sz w:val="16"/>
          <w:szCs w:val="16"/>
          <w:u w:val="single"/>
          <w:lang w:eastAsia="pt-BR"/>
        </w:rPr>
        <w:t>)</w:t>
      </w:r>
      <w:r w:rsidR="00F16D7E"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500087">
        <w:rPr>
          <w:rFonts w:ascii="Book Antiqua" w:eastAsia="Times New Roman" w:hAnsi="Book Antiqua" w:cs="Times New Roman"/>
          <w:b/>
          <w:bCs/>
          <w:color w:val="FF0000"/>
          <w:sz w:val="16"/>
          <w:szCs w:val="16"/>
          <w:lang w:eastAsia="pt-BR"/>
        </w:rPr>
        <w:t xml:space="preserve"> </w:t>
      </w:r>
      <w:r w:rsidR="00500087">
        <w:rPr>
          <w:rFonts w:ascii="Book Antiqua" w:eastAsia="Times New Roman" w:hAnsi="Book Antiqua" w:cs="Times New Roman"/>
          <w:b/>
          <w:color w:val="FF0000"/>
          <w:sz w:val="16"/>
          <w:szCs w:val="16"/>
          <w:u w:val="single"/>
          <w:lang w:eastAsia="pt-BR"/>
        </w:rPr>
        <w:t>(DPEMS-2022)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42973515" w14:textId="60566AE6" w:rsidR="009A4A79" w:rsidRPr="00E530B5"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11</w:t>
      </w:r>
      <w:r w:rsidRPr="001C365A">
        <w:rPr>
          <w:rFonts w:ascii="Book Antiqua" w:eastAsia="Times New Roman" w:hAnsi="Book Antiqua" w:cs="Times New Roman"/>
          <w:sz w:val="19"/>
          <w:szCs w:val="19"/>
          <w:lang w:eastAsia="pt-BR"/>
        </w:rPr>
        <w:t xml:space="preserve">. </w:t>
      </w:r>
      <w:r w:rsidRPr="00E530B5">
        <w:rPr>
          <w:rFonts w:ascii="Book Antiqua" w:eastAsia="Times New Roman" w:hAnsi="Book Antiqua" w:cs="Times New Roman"/>
          <w:b/>
          <w:bCs/>
          <w:sz w:val="19"/>
          <w:szCs w:val="19"/>
          <w:lang w:eastAsia="pt-BR"/>
        </w:rPr>
        <w:t xml:space="preserve">A sentença que, julgando </w:t>
      </w:r>
      <w:r w:rsidRPr="00E530B5">
        <w:rPr>
          <w:rFonts w:ascii="Book Antiqua" w:eastAsia="Times New Roman" w:hAnsi="Book Antiqua" w:cs="Times New Roman"/>
          <w:b/>
          <w:bCs/>
          <w:sz w:val="19"/>
          <w:szCs w:val="19"/>
          <w:highlight w:val="yellow"/>
          <w:lang w:eastAsia="pt-BR"/>
        </w:rPr>
        <w:t>procedente</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popular</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decretar</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sz w:val="19"/>
          <w:szCs w:val="19"/>
          <w:highlight w:val="cyan"/>
          <w:lang w:eastAsia="pt-BR"/>
        </w:rPr>
        <w:t>invalidade do ato impugnado</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condenará</w:t>
      </w:r>
      <w:r w:rsidRPr="00E530B5">
        <w:rPr>
          <w:rFonts w:ascii="Book Antiqua" w:eastAsia="Times New Roman" w:hAnsi="Book Antiqua" w:cs="Times New Roman"/>
          <w:b/>
          <w:bCs/>
          <w:sz w:val="19"/>
          <w:szCs w:val="19"/>
          <w:lang w:eastAsia="pt-BR"/>
        </w:rPr>
        <w:t xml:space="preserve"> ao </w:t>
      </w:r>
      <w:r w:rsidRPr="00E530B5">
        <w:rPr>
          <w:rFonts w:ascii="Book Antiqua" w:eastAsia="Times New Roman" w:hAnsi="Book Antiqua" w:cs="Times New Roman"/>
          <w:b/>
          <w:bCs/>
          <w:sz w:val="19"/>
          <w:szCs w:val="19"/>
          <w:highlight w:val="cyan"/>
          <w:lang w:eastAsia="pt-BR"/>
        </w:rPr>
        <w:t>pagamento de perdas e danos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os responsáveis pela sua prática</w:t>
      </w:r>
      <w:r w:rsidRPr="00E530B5">
        <w:rPr>
          <w:rFonts w:ascii="Book Antiqua" w:eastAsia="Times New Roman" w:hAnsi="Book Antiqua" w:cs="Times New Roman"/>
          <w:b/>
          <w:bCs/>
          <w:sz w:val="19"/>
          <w:szCs w:val="19"/>
          <w:lang w:eastAsia="pt-BR"/>
        </w:rPr>
        <w:t xml:space="preserve"> e os </w:t>
      </w:r>
      <w:r w:rsidRPr="00E530B5">
        <w:rPr>
          <w:rFonts w:ascii="Book Antiqua" w:eastAsia="Times New Roman" w:hAnsi="Book Antiqua" w:cs="Times New Roman"/>
          <w:b/>
          <w:bCs/>
          <w:sz w:val="19"/>
          <w:szCs w:val="19"/>
          <w:highlight w:val="yellow"/>
          <w:lang w:eastAsia="pt-BR"/>
        </w:rPr>
        <w:t>beneficiários dele</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ressalvada</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regressiva</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contra os funcionários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cyan"/>
          <w:lang w:eastAsia="pt-BR"/>
        </w:rPr>
        <w:t>causadores de dano</w:t>
      </w:r>
      <w:r w:rsidRPr="00E530B5">
        <w:rPr>
          <w:rFonts w:ascii="Book Antiqua" w:eastAsia="Times New Roman" w:hAnsi="Book Antiqua" w:cs="Times New Roman"/>
          <w:b/>
          <w:bCs/>
          <w:sz w:val="19"/>
          <w:szCs w:val="19"/>
          <w:lang w:eastAsia="pt-BR"/>
        </w:rPr>
        <w:t xml:space="preserve">, quando </w:t>
      </w:r>
      <w:r w:rsidRPr="00E530B5">
        <w:rPr>
          <w:rFonts w:ascii="Book Antiqua" w:eastAsia="Times New Roman" w:hAnsi="Book Antiqua" w:cs="Times New Roman"/>
          <w:b/>
          <w:bCs/>
          <w:caps/>
          <w:sz w:val="19"/>
          <w:szCs w:val="19"/>
          <w:highlight w:val="green"/>
          <w:lang w:eastAsia="pt-BR"/>
        </w:rPr>
        <w:t>incorrerem</w:t>
      </w:r>
      <w:r w:rsidRPr="00E530B5">
        <w:rPr>
          <w:rFonts w:ascii="Book Antiqua" w:eastAsia="Times New Roman" w:hAnsi="Book Antiqua" w:cs="Times New Roman"/>
          <w:b/>
          <w:bCs/>
          <w:sz w:val="19"/>
          <w:szCs w:val="19"/>
          <w:lang w:eastAsia="pt-BR"/>
        </w:rPr>
        <w:t xml:space="preserve"> em </w:t>
      </w:r>
      <w:r w:rsidRPr="00E530B5">
        <w:rPr>
          <w:rFonts w:ascii="Book Antiqua" w:eastAsia="Times New Roman" w:hAnsi="Book Antiqua" w:cs="Times New Roman"/>
          <w:b/>
          <w:bCs/>
          <w:caps/>
          <w:sz w:val="19"/>
          <w:szCs w:val="19"/>
          <w:shd w:val="clear" w:color="auto" w:fill="F7CAAC" w:themeFill="accent2" w:themeFillTint="66"/>
          <w:lang w:eastAsia="pt-BR"/>
        </w:rPr>
        <w:t>culpa</w:t>
      </w:r>
      <w:r w:rsidRPr="00272E4B">
        <w:rPr>
          <w:rFonts w:ascii="Book Antiqua" w:eastAsia="Times New Roman" w:hAnsi="Book Antiqua" w:cs="Times New Roman"/>
          <w:sz w:val="18"/>
          <w:szCs w:val="18"/>
          <w:lang w:eastAsia="pt-BR"/>
        </w:rPr>
        <w:t>.</w:t>
      </w:r>
      <w:r w:rsidR="00442323" w:rsidRPr="00272E4B">
        <w:rPr>
          <w:rFonts w:ascii="Book Antiqua" w:eastAsia="Times New Roman" w:hAnsi="Book Antiqua" w:cs="Times New Roman"/>
          <w:sz w:val="18"/>
          <w:szCs w:val="18"/>
          <w:lang w:eastAsia="pt-BR"/>
        </w:rPr>
        <w:t xml:space="preserve"> </w:t>
      </w:r>
      <w:r w:rsidR="00D70539" w:rsidRPr="00272E4B">
        <w:rPr>
          <w:rFonts w:ascii="Book Antiqua" w:eastAsia="Times New Roman" w:hAnsi="Book Antiqua" w:cs="Times New Roman"/>
          <w:b/>
          <w:color w:val="FF0000"/>
          <w:sz w:val="16"/>
          <w:szCs w:val="16"/>
          <w:u w:val="single"/>
          <w:lang w:eastAsia="pt-BR"/>
        </w:rPr>
        <w:t>(MPAM-2007)</w:t>
      </w:r>
      <w:r w:rsidR="004B4C6A" w:rsidRPr="00272E4B">
        <w:rPr>
          <w:rFonts w:ascii="Book Antiqua" w:eastAsia="Times New Roman" w:hAnsi="Book Antiqua" w:cs="Times New Roman"/>
          <w:b/>
          <w:color w:val="FF0000"/>
          <w:sz w:val="16"/>
          <w:szCs w:val="16"/>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(TJPI-2012)</w:t>
      </w:r>
      <w:r w:rsidR="00000EB4" w:rsidRPr="00272E4B">
        <w:rPr>
          <w:rFonts w:ascii="Book Antiqua" w:eastAsia="Times New Roman" w:hAnsi="Book Antiqua" w:cs="Times New Roman"/>
          <w:b/>
          <w:color w:val="FF0000"/>
          <w:sz w:val="16"/>
          <w:szCs w:val="16"/>
          <w:lang w:eastAsia="pt-BR"/>
        </w:rPr>
        <w:t xml:space="preserve"> </w:t>
      </w:r>
      <w:r w:rsidR="003C1B5E" w:rsidRPr="00272E4B">
        <w:rPr>
          <w:rFonts w:ascii="Book Antiqua" w:eastAsia="Times New Roman" w:hAnsi="Book Antiqua" w:cs="Times New Roman"/>
          <w:b/>
          <w:color w:val="FF0000"/>
          <w:sz w:val="16"/>
          <w:szCs w:val="16"/>
          <w:u w:val="single"/>
          <w:lang w:eastAsia="pt-BR"/>
        </w:rPr>
        <w:t>(MPSC-2012</w:t>
      </w:r>
      <w:r w:rsidR="00CB48CD" w:rsidRPr="00272E4B">
        <w:rPr>
          <w:rFonts w:ascii="Book Antiqua" w:eastAsia="Times New Roman" w:hAnsi="Book Antiqua" w:cs="Times New Roman"/>
          <w:b/>
          <w:color w:val="FF0000"/>
          <w:sz w:val="16"/>
          <w:szCs w:val="16"/>
          <w:u w:val="single"/>
          <w:lang w:eastAsia="pt-BR"/>
        </w:rPr>
        <w:t>/2013</w:t>
      </w:r>
      <w:r w:rsidR="003C1B5E" w:rsidRPr="00272E4B">
        <w:rPr>
          <w:rFonts w:ascii="Book Antiqua" w:eastAsia="Times New Roman" w:hAnsi="Book Antiqua" w:cs="Times New Roman"/>
          <w:b/>
          <w:color w:val="FF0000"/>
          <w:sz w:val="16"/>
          <w:szCs w:val="16"/>
          <w:u w:val="single"/>
          <w:lang w:eastAsia="pt-BR"/>
        </w:rPr>
        <w:t>)</w:t>
      </w:r>
      <w:r w:rsidR="005656EE" w:rsidRPr="00272E4B">
        <w:rPr>
          <w:rFonts w:ascii="Book Antiqua" w:eastAsia="Times New Roman" w:hAnsi="Book Antiqua" w:cs="Times New Roman"/>
          <w:b/>
          <w:color w:val="FF0000"/>
          <w:sz w:val="16"/>
          <w:szCs w:val="16"/>
          <w:lang w:eastAsia="pt-BR"/>
        </w:rPr>
        <w:t xml:space="preserve"> </w:t>
      </w:r>
      <w:r w:rsidR="005656EE" w:rsidRPr="00272E4B">
        <w:rPr>
          <w:rFonts w:ascii="Book Antiqua" w:eastAsia="Times New Roman" w:hAnsi="Book Antiqua" w:cs="Times New Roman"/>
          <w:b/>
          <w:color w:val="FF0000"/>
          <w:sz w:val="16"/>
          <w:szCs w:val="16"/>
          <w:u w:val="single"/>
          <w:lang w:eastAsia="pt-BR"/>
        </w:rPr>
        <w:t>(MPDFT-2013)</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941A9D"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086994" w:rsidRPr="00272E4B">
        <w:rPr>
          <w:rFonts w:ascii="Book Antiqua" w:hAnsi="Book Antiqua" w:cs="Times New Roman"/>
          <w:b/>
          <w:color w:val="FF0000"/>
          <w:sz w:val="16"/>
          <w:szCs w:val="16"/>
        </w:rPr>
        <w:t xml:space="preserve"> </w:t>
      </w:r>
      <w:r w:rsidR="00086994" w:rsidRPr="00272E4B">
        <w:rPr>
          <w:rFonts w:ascii="Book Antiqua" w:eastAsia="Times New Roman" w:hAnsi="Book Antiqua" w:cs="Times New Roman"/>
          <w:b/>
          <w:color w:val="FF0000"/>
          <w:sz w:val="16"/>
          <w:szCs w:val="16"/>
          <w:u w:val="single"/>
          <w:lang w:eastAsia="pt-BR"/>
        </w:rPr>
        <w:t>(DPEPR-2014)</w:t>
      </w:r>
      <w:r w:rsidR="001F7B26" w:rsidRPr="00272E4B">
        <w:rPr>
          <w:rFonts w:ascii="Book Antiqua" w:hAnsi="Book Antiqua" w:cs="Times New Roman"/>
          <w:b/>
          <w:color w:val="FF0000"/>
          <w:sz w:val="16"/>
          <w:szCs w:val="16"/>
        </w:rPr>
        <w:t xml:space="preserve"> </w:t>
      </w:r>
      <w:r w:rsidR="001F7B26" w:rsidRPr="00272E4B">
        <w:rPr>
          <w:rFonts w:ascii="Book Antiqua" w:hAnsi="Book Antiqua" w:cs="Times New Roman"/>
          <w:b/>
          <w:color w:val="FF0000"/>
          <w:sz w:val="16"/>
          <w:szCs w:val="16"/>
          <w:u w:val="single"/>
        </w:rPr>
        <w:t>(TJPB-2015)</w:t>
      </w:r>
      <w:r w:rsidR="0058431D" w:rsidRPr="00272E4B">
        <w:rPr>
          <w:rFonts w:ascii="Book Antiqua" w:hAnsi="Book Antiqua" w:cs="Times New Roman"/>
          <w:b/>
          <w:color w:val="FF0000"/>
          <w:sz w:val="16"/>
          <w:szCs w:val="16"/>
        </w:rPr>
        <w:t xml:space="preserve"> </w:t>
      </w:r>
      <w:r w:rsidR="0058431D" w:rsidRPr="00272E4B">
        <w:rPr>
          <w:rFonts w:ascii="Book Antiqua" w:eastAsia="Times New Roman" w:hAnsi="Book Antiqua" w:cs="Times New Roman"/>
          <w:b/>
          <w:bCs/>
          <w:color w:val="FF0000"/>
          <w:sz w:val="16"/>
          <w:szCs w:val="16"/>
          <w:u w:val="single"/>
          <w:lang w:eastAsia="pt-BR"/>
        </w:rPr>
        <w:t>(TJAL-2015)</w:t>
      </w:r>
      <w:r w:rsidR="00D438FE" w:rsidRPr="00272E4B">
        <w:rPr>
          <w:rFonts w:ascii="Book Antiqua" w:eastAsia="Times New Roman" w:hAnsi="Book Antiqua" w:cs="Times New Roman"/>
          <w:b/>
          <w:bCs/>
          <w:color w:val="FF0000"/>
          <w:sz w:val="16"/>
          <w:szCs w:val="16"/>
          <w:lang w:eastAsia="pt-BR"/>
        </w:rPr>
        <w:t xml:space="preserve"> </w:t>
      </w:r>
      <w:r w:rsidR="00D438FE" w:rsidRPr="00272E4B">
        <w:rPr>
          <w:rFonts w:ascii="Book Antiqua" w:eastAsia="Times New Roman" w:hAnsi="Book Antiqua" w:cs="Times New Roman"/>
          <w:b/>
          <w:bCs/>
          <w:color w:val="FF0000"/>
          <w:sz w:val="16"/>
          <w:szCs w:val="16"/>
          <w:u w:val="single"/>
          <w:lang w:eastAsia="pt-BR"/>
        </w:rPr>
        <w:t>(TJDFT-2016)</w:t>
      </w:r>
      <w:r w:rsidR="002734A6" w:rsidRPr="00272E4B">
        <w:rPr>
          <w:rFonts w:ascii="Book Antiqua" w:eastAsia="Times New Roman" w:hAnsi="Book Antiqua" w:cs="Times New Roman"/>
          <w:b/>
          <w:bCs/>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2A35EB" w:rsidRPr="00272E4B">
        <w:rPr>
          <w:rFonts w:ascii="Book Antiqua" w:hAnsi="Book Antiqua" w:cs="Times New Roman"/>
          <w:b/>
          <w:color w:val="FF0000"/>
          <w:sz w:val="16"/>
          <w:szCs w:val="16"/>
        </w:rPr>
        <w:t xml:space="preserve"> </w:t>
      </w:r>
      <w:r w:rsidR="002A35EB" w:rsidRPr="00272E4B">
        <w:rPr>
          <w:rFonts w:ascii="Book Antiqua" w:hAnsi="Book Antiqua" w:cs="Times New Roman"/>
          <w:b/>
          <w:color w:val="FF0000"/>
          <w:sz w:val="16"/>
          <w:szCs w:val="16"/>
          <w:u w:val="single"/>
        </w:rPr>
        <w:t>(Cartórios/TJRJ-2017)</w:t>
      </w:r>
      <w:r w:rsidR="003661A1" w:rsidRPr="00272E4B">
        <w:rPr>
          <w:rFonts w:ascii="Book Antiqua" w:eastAsia="Times New Roman" w:hAnsi="Book Antiqua" w:cs="Times New Roman"/>
          <w:sz w:val="16"/>
          <w:szCs w:val="16"/>
          <w:lang w:eastAsia="pt-BR"/>
        </w:rPr>
        <w:t xml:space="preserve"> </w:t>
      </w:r>
      <w:r w:rsidR="003661A1" w:rsidRPr="00272E4B">
        <w:rPr>
          <w:rFonts w:ascii="Book Antiqua" w:eastAsia="Times New Roman" w:hAnsi="Book Antiqua" w:cs="Times New Roman"/>
          <w:b/>
          <w:color w:val="FF0000"/>
          <w:sz w:val="16"/>
          <w:szCs w:val="16"/>
          <w:u w:val="single"/>
          <w:lang w:eastAsia="pt-BR"/>
        </w:rPr>
        <w:t>(</w:t>
      </w:r>
      <w:r w:rsidR="001A74EB" w:rsidRPr="00272E4B">
        <w:rPr>
          <w:rFonts w:ascii="Book Antiqua" w:eastAsia="Times New Roman" w:hAnsi="Book Antiqua" w:cs="Times New Roman"/>
          <w:b/>
          <w:color w:val="FF0000"/>
          <w:sz w:val="16"/>
          <w:szCs w:val="16"/>
          <w:u w:val="single"/>
          <w:lang w:eastAsia="pt-BR"/>
        </w:rPr>
        <w:t>MPAP</w:t>
      </w:r>
      <w:r w:rsidR="003661A1" w:rsidRPr="00272E4B">
        <w:rPr>
          <w:rFonts w:ascii="Book Antiqua" w:eastAsia="Times New Roman" w:hAnsi="Book Antiqua" w:cs="Times New Roman"/>
          <w:b/>
          <w:color w:val="FF0000"/>
          <w:sz w:val="16"/>
          <w:szCs w:val="16"/>
          <w:u w:val="single"/>
          <w:lang w:eastAsia="pt-BR"/>
        </w:rPr>
        <w:t>-20</w:t>
      </w:r>
      <w:r w:rsidR="001A74EB" w:rsidRPr="00272E4B">
        <w:rPr>
          <w:rFonts w:ascii="Book Antiqua" w:eastAsia="Times New Roman" w:hAnsi="Book Antiqua" w:cs="Times New Roman"/>
          <w:b/>
          <w:color w:val="FF0000"/>
          <w:sz w:val="16"/>
          <w:szCs w:val="16"/>
          <w:u w:val="single"/>
          <w:lang w:eastAsia="pt-BR"/>
        </w:rPr>
        <w:t>21</w:t>
      </w:r>
      <w:r w:rsidR="003661A1" w:rsidRPr="00272E4B">
        <w:rPr>
          <w:rFonts w:ascii="Book Antiqua" w:eastAsia="Times New Roman" w:hAnsi="Book Antiqua" w:cs="Times New Roman"/>
          <w:b/>
          <w:color w:val="FF0000"/>
          <w:sz w:val="16"/>
          <w:szCs w:val="16"/>
          <w:u w:val="single"/>
          <w:lang w:eastAsia="pt-BR"/>
        </w:rPr>
        <w:t>)</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12529F" w:rsidRPr="001C365A" w14:paraId="12A55A09" w14:textId="77777777" w:rsidTr="00004529">
        <w:tc>
          <w:tcPr>
            <w:tcW w:w="8494" w:type="dxa"/>
            <w:shd w:val="clear" w:color="auto" w:fill="CCFFFF"/>
          </w:tcPr>
          <w:p w14:paraId="13576EC7" w14:textId="64B7C4EE" w:rsidR="0012529F" w:rsidRDefault="0012529F" w:rsidP="0012529F">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sidR="00B07EB4">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 xml:space="preserve">A </w:t>
            </w:r>
            <w:r w:rsidRPr="00B07EB4">
              <w:rPr>
                <w:rFonts w:ascii="Book Antiqua" w:eastAsia="Times New Roman" w:hAnsi="Book Antiqua" w:cs="Times New Roman"/>
                <w:b/>
                <w:sz w:val="19"/>
                <w:szCs w:val="19"/>
                <w:highlight w:val="yellow"/>
                <w:lang w:eastAsia="pt-BR"/>
              </w:rPr>
              <w:t>decisão proferida em ação popular</w:t>
            </w:r>
            <w:r w:rsidRPr="00B07EB4">
              <w:rPr>
                <w:rFonts w:ascii="Book Antiqua" w:eastAsia="Times New Roman" w:hAnsi="Book Antiqua" w:cs="Times New Roman"/>
                <w:b/>
                <w:sz w:val="19"/>
                <w:szCs w:val="19"/>
                <w:lang w:eastAsia="pt-BR"/>
              </w:rPr>
              <w:t xml:space="preserve"> </w:t>
            </w:r>
            <w:r w:rsidRPr="00B07EB4">
              <w:rPr>
                <w:rFonts w:ascii="Book Antiqua" w:eastAsia="Times New Roman" w:hAnsi="Book Antiqua" w:cs="Times New Roman"/>
                <w:b/>
                <w:sz w:val="19"/>
                <w:szCs w:val="19"/>
                <w:shd w:val="clear" w:color="auto" w:fill="F7CAAC" w:themeFill="accent2" w:themeFillTint="66"/>
                <w:lang w:eastAsia="pt-BR"/>
              </w:rPr>
              <w:t>é desprovida de força vinculante</w:t>
            </w:r>
            <w:r w:rsidRPr="0012529F">
              <w:rPr>
                <w:rFonts w:ascii="Book Antiqua" w:eastAsia="Times New Roman" w:hAnsi="Book Antiqua" w:cs="Times New Roman"/>
                <w:bCs/>
                <w:sz w:val="19"/>
                <w:szCs w:val="19"/>
                <w:lang w:eastAsia="pt-BR"/>
              </w:rPr>
              <w:t xml:space="preserve">, </w:t>
            </w:r>
            <w:r w:rsidRPr="00B07EB4">
              <w:rPr>
                <w:rFonts w:ascii="Book Antiqua" w:eastAsia="Times New Roman" w:hAnsi="Book Antiqua" w:cs="Times New Roman"/>
                <w:b/>
                <w:sz w:val="19"/>
                <w:szCs w:val="19"/>
                <w:highlight w:val="yellow"/>
                <w:lang w:eastAsia="pt-BR"/>
              </w:rPr>
              <w:t>em sentido técnico</w:t>
            </w:r>
            <w:r w:rsidRPr="0012529F">
              <w:rPr>
                <w:rFonts w:ascii="Book Antiqua" w:eastAsia="Times New Roman" w:hAnsi="Book Antiqua" w:cs="Times New Roman"/>
                <w:bCs/>
                <w:sz w:val="19"/>
                <w:szCs w:val="19"/>
                <w:lang w:eastAsia="pt-BR"/>
              </w:rPr>
              <w:t>.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r>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STF. Plenário. </w:t>
            </w:r>
            <w:r w:rsidRPr="0012529F">
              <w:rPr>
                <w:rFonts w:ascii="Book Antiqua" w:eastAsia="Times New Roman" w:hAnsi="Book Antiqua" w:cs="Times New Roman"/>
                <w:bCs/>
                <w:sz w:val="19"/>
                <w:szCs w:val="19"/>
                <w:lang w:eastAsia="pt-BR"/>
              </w:rPr>
              <w:t>Pet 3388</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ED, Rel</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oberto</w:t>
            </w:r>
            <w:r w:rsidRPr="0012529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arroso</w:t>
            </w:r>
            <w:r w:rsidRPr="0012529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23/10/13</w:t>
            </w:r>
            <w:r w:rsidR="00B07EB4">
              <w:rPr>
                <w:rFonts w:ascii="Book Antiqua" w:eastAsia="Times New Roman" w:hAnsi="Book Antiqua" w:cs="Times New Roman"/>
                <w:bCs/>
                <w:sz w:val="19"/>
                <w:szCs w:val="19"/>
                <w:lang w:eastAsia="pt-BR"/>
              </w:rPr>
              <w:t xml:space="preserve">). </w:t>
            </w:r>
            <w:r w:rsidR="00B07EB4" w:rsidRPr="00B07EB4">
              <w:rPr>
                <w:rFonts w:ascii="Book Antiqua" w:eastAsia="Times New Roman" w:hAnsi="Book Antiqua" w:cs="Times New Roman"/>
                <w:bCs/>
                <w:sz w:val="19"/>
                <w:szCs w:val="19"/>
                <w:lang w:eastAsia="pt-BR"/>
              </w:rPr>
              <w:t>Todavia, é corret</w:t>
            </w:r>
            <w:r w:rsidR="00B07EB4">
              <w:rPr>
                <w:rFonts w:ascii="Book Antiqua" w:eastAsia="Times New Roman" w:hAnsi="Book Antiqua" w:cs="Times New Roman"/>
                <w:bCs/>
                <w:sz w:val="19"/>
                <w:szCs w:val="19"/>
                <w:lang w:eastAsia="pt-BR"/>
              </w:rPr>
              <w:t>o</w:t>
            </w:r>
            <w:r w:rsidR="00B07EB4" w:rsidRPr="00B07EB4">
              <w:rPr>
                <w:rFonts w:ascii="Book Antiqua" w:eastAsia="Times New Roman" w:hAnsi="Book Antiqua" w:cs="Times New Roman"/>
                <w:bCs/>
                <w:sz w:val="19"/>
                <w:szCs w:val="19"/>
                <w:lang w:eastAsia="pt-BR"/>
              </w:rPr>
              <w:t xml:space="preserve"> afirmar que a decisão tomada em ação popular, independentemente do órgão prolator, possui efeitos </w:t>
            </w:r>
            <w:r w:rsidR="00B07EB4" w:rsidRPr="00B07EB4">
              <w:rPr>
                <w:rFonts w:ascii="Book Antiqua" w:eastAsia="Times New Roman" w:hAnsi="Book Antiqua" w:cs="Times New Roman"/>
                <w:bCs/>
                <w:i/>
                <w:iCs/>
                <w:sz w:val="19"/>
                <w:szCs w:val="19"/>
                <w:lang w:eastAsia="pt-BR"/>
              </w:rPr>
              <w:t>erga omnes</w:t>
            </w:r>
            <w:r w:rsidR="00B07EB4" w:rsidRPr="00B07EB4">
              <w:rPr>
                <w:rFonts w:ascii="Book Antiqua" w:eastAsia="Times New Roman" w:hAnsi="Book Antiqua" w:cs="Times New Roman"/>
                <w:bCs/>
                <w:sz w:val="19"/>
                <w:szCs w:val="19"/>
                <w:lang w:eastAsia="pt-BR"/>
              </w:rPr>
              <w:t>, nos termos do art</w:t>
            </w:r>
            <w:r w:rsidR="00B07EB4">
              <w:rPr>
                <w:rFonts w:ascii="Book Antiqua" w:eastAsia="Times New Roman" w:hAnsi="Book Antiqua" w:cs="Times New Roman"/>
                <w:bCs/>
                <w:sz w:val="19"/>
                <w:szCs w:val="19"/>
                <w:lang w:eastAsia="pt-BR"/>
              </w:rPr>
              <w:t>.</w:t>
            </w:r>
            <w:r w:rsidR="00B07EB4" w:rsidRPr="00B07EB4">
              <w:rPr>
                <w:rFonts w:ascii="Book Antiqua" w:eastAsia="Times New Roman" w:hAnsi="Book Antiqua" w:cs="Times New Roman"/>
                <w:bCs/>
                <w:sz w:val="19"/>
                <w:szCs w:val="19"/>
                <w:lang w:eastAsia="pt-BR"/>
              </w:rPr>
              <w:t xml:space="preserve"> 18</w:t>
            </w:r>
            <w:r w:rsidR="00B07EB4">
              <w:rPr>
                <w:rFonts w:ascii="Book Antiqua" w:eastAsia="Times New Roman" w:hAnsi="Book Antiqua" w:cs="Times New Roman"/>
                <w:bCs/>
                <w:sz w:val="19"/>
                <w:szCs w:val="19"/>
                <w:lang w:eastAsia="pt-BR"/>
              </w:rPr>
              <w:t xml:space="preserve"> da LAP</w:t>
            </w:r>
            <w:r w:rsidR="00B07EB4" w:rsidRPr="00B07EB4">
              <w:rPr>
                <w:rFonts w:ascii="Book Antiqua" w:eastAsia="Times New Roman" w:hAnsi="Book Antiqua" w:cs="Times New Roman"/>
                <w:bCs/>
                <w:sz w:val="19"/>
                <w:szCs w:val="19"/>
                <w:lang w:eastAsia="pt-BR"/>
              </w:rPr>
              <w:t>, e ressalvada a hipótese de improcedência por insuficiência de provas.</w:t>
            </w:r>
          </w:p>
          <w:tbl>
            <w:tblPr>
              <w:tblStyle w:val="Tabelacomgrade"/>
              <w:tblW w:w="0" w:type="auto"/>
              <w:tblLook w:val="04A0" w:firstRow="1" w:lastRow="0" w:firstColumn="1" w:lastColumn="0" w:noHBand="0" w:noVBand="1"/>
            </w:tblPr>
            <w:tblGrid>
              <w:gridCol w:w="8268"/>
            </w:tblGrid>
            <w:tr w:rsidR="002A35EB" w14:paraId="65B00D1B" w14:textId="77777777" w:rsidTr="002A35EB">
              <w:tc>
                <w:tcPr>
                  <w:tcW w:w="8268" w:type="dxa"/>
                  <w:shd w:val="clear" w:color="auto" w:fill="FFFFFF" w:themeFill="background1"/>
                </w:tcPr>
                <w:p w14:paraId="25847603" w14:textId="24E89533" w:rsidR="002A35EB" w:rsidRPr="002A35EB" w:rsidRDefault="002A35EB" w:rsidP="0012529F">
                  <w:pPr>
                    <w:jc w:val="both"/>
                    <w:rPr>
                      <w:rFonts w:ascii="Book Antiqua" w:eastAsia="Times New Roman" w:hAnsi="Book Antiqua" w:cs="Times New Roman"/>
                      <w:bCs/>
                      <w:sz w:val="19"/>
                      <w:szCs w:val="19"/>
                      <w:lang w:eastAsia="pt-BR"/>
                    </w:rPr>
                  </w:pP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
                      <w:sz w:val="18"/>
                      <w:szCs w:val="18"/>
                      <w:highlight w:val="yellow"/>
                      <w:lang w:eastAsia="pt-BR"/>
                    </w:rPr>
                    <w:t>Cartórios/TJRJ-2017-FGV</w:t>
                  </w: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Cs/>
                      <w:sz w:val="18"/>
                      <w:szCs w:val="18"/>
                      <w:lang w:eastAsia="pt-BR"/>
                    </w:rPr>
                    <w:t>: Francisco e Clara, juridicamente responsáveis pelo Lar dos Bichos, instituição sem finalidade lucrativa que dá acolhida a animais abandonados, decidiram ajuizar ação popular em face do Presidente da República diante da liberação de verba pública para propaganda de consumo de carne de cavalo pela população. Ao final, quando da confecção da peça processual, depararam-se com questões técnicas relacionadas à referida medida judicial, as quais estão retratadas nas assertivas abaixo. Assinale a alternativa correta: A decisão proferida em sede de ação popular é desprovida de força vinculante, em sentido técnico, não se estendendo, portanto, de forma automática, a outros processos de matéria similar.</w:t>
                  </w:r>
                </w:p>
              </w:tc>
            </w:tr>
          </w:tbl>
          <w:p w14:paraId="1AB9BDC3" w14:textId="77777777" w:rsidR="002A35EB" w:rsidRDefault="002A35EB" w:rsidP="0012529F">
            <w:pPr>
              <w:jc w:val="both"/>
              <w:rPr>
                <w:rFonts w:ascii="Book Antiqua" w:eastAsia="Times New Roman" w:hAnsi="Book Antiqua" w:cs="Times New Roman"/>
                <w:bCs/>
                <w:sz w:val="19"/>
                <w:szCs w:val="19"/>
                <w:lang w:eastAsia="pt-BR"/>
              </w:rPr>
            </w:pPr>
          </w:p>
          <w:p w14:paraId="3074F9F1" w14:textId="62B1A353" w:rsidR="002A35EB" w:rsidRPr="001C365A" w:rsidRDefault="002A35EB" w:rsidP="0012529F">
            <w:pPr>
              <w:jc w:val="both"/>
              <w:rPr>
                <w:rFonts w:ascii="Book Antiqua" w:eastAsia="Times New Roman" w:hAnsi="Book Antiqua" w:cs="Times New Roman"/>
                <w:bCs/>
                <w:sz w:val="19"/>
                <w:szCs w:val="19"/>
                <w:lang w:eastAsia="pt-BR"/>
              </w:rPr>
            </w:pPr>
          </w:p>
        </w:tc>
      </w:tr>
    </w:tbl>
    <w:p w14:paraId="013A5637" w14:textId="77777777" w:rsidR="0012529F" w:rsidRPr="0012529F" w:rsidRDefault="0012529F" w:rsidP="0012529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2BA8" w:rsidRPr="001C365A" w14:paraId="478AB748" w14:textId="77777777" w:rsidTr="00A23199">
        <w:tc>
          <w:tcPr>
            <w:tcW w:w="8494" w:type="dxa"/>
            <w:shd w:val="clear" w:color="auto" w:fill="CCFFFF"/>
          </w:tcPr>
          <w:p w14:paraId="3DDC4D35" w14:textId="77777777" w:rsidR="00602BA8" w:rsidRPr="001C365A" w:rsidRDefault="00602BA8" w:rsidP="00602BA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Acerca de ação popular, assinale a opção correta: Comprovada a lesão, o juiz poderá condenar o réu à reparação mesmo sem pedido expresso do autor. </w:t>
            </w:r>
            <w:r w:rsidRPr="001C365A">
              <w:rPr>
                <w:rFonts w:ascii="Book Antiqua" w:eastAsia="Times New Roman" w:hAnsi="Book Antiqua" w:cs="Times New Roman"/>
                <w:b/>
                <w:sz w:val="19"/>
                <w:szCs w:val="19"/>
                <w:lang w:eastAsia="pt-BR"/>
              </w:rPr>
              <w:t>BL: art. 11, LAP.</w:t>
            </w:r>
          </w:p>
        </w:tc>
      </w:tr>
    </w:tbl>
    <w:p w14:paraId="2FA61482" w14:textId="76546910" w:rsidR="009A4A79" w:rsidRPr="00ED290D"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12</w:t>
      </w:r>
      <w:r w:rsidRPr="001C365A">
        <w:rPr>
          <w:rFonts w:ascii="Book Antiqua" w:eastAsia="Times New Roman" w:hAnsi="Book Antiqua" w:cs="Times New Roman"/>
          <w:sz w:val="19"/>
          <w:szCs w:val="19"/>
          <w:lang w:eastAsia="pt-BR"/>
        </w:rPr>
        <w:t xml:space="preserve">. </w:t>
      </w:r>
      <w:r w:rsidRPr="00863ECC">
        <w:rPr>
          <w:rFonts w:ascii="Book Antiqua" w:eastAsia="Times New Roman" w:hAnsi="Book Antiqua" w:cs="Times New Roman"/>
          <w:b/>
          <w:bCs/>
          <w:sz w:val="19"/>
          <w:szCs w:val="19"/>
          <w:lang w:eastAsia="pt-BR"/>
        </w:rPr>
        <w:t xml:space="preserve">A </w:t>
      </w:r>
      <w:r w:rsidRPr="00863ECC">
        <w:rPr>
          <w:rFonts w:ascii="Book Antiqua" w:eastAsia="Times New Roman" w:hAnsi="Book Antiqua" w:cs="Times New Roman"/>
          <w:b/>
          <w:bCs/>
          <w:caps/>
          <w:sz w:val="19"/>
          <w:szCs w:val="19"/>
          <w:shd w:val="clear" w:color="auto" w:fill="F7CAAC" w:themeFill="accent2" w:themeFillTint="66"/>
          <w:lang w:eastAsia="pt-BR"/>
        </w:rPr>
        <w:t>sentença</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caps/>
          <w:sz w:val="19"/>
          <w:szCs w:val="19"/>
          <w:highlight w:val="green"/>
          <w:lang w:eastAsia="pt-BR"/>
        </w:rPr>
        <w:t>incluirá</w:t>
      </w:r>
      <w:r w:rsidRPr="00863ECC">
        <w:rPr>
          <w:rFonts w:ascii="Book Antiqua" w:eastAsia="Times New Roman" w:hAnsi="Book Antiqua" w:cs="Times New Roman"/>
          <w:b/>
          <w:bCs/>
          <w:sz w:val="19"/>
          <w:szCs w:val="19"/>
          <w:highlight w:val="green"/>
          <w:lang w:eastAsia="pt-BR"/>
        </w:rPr>
        <w:t xml:space="preserve"> </w:t>
      </w:r>
      <w:r w:rsidRPr="00863ECC">
        <w:rPr>
          <w:rFonts w:ascii="Book Antiqua" w:eastAsia="Times New Roman" w:hAnsi="Book Antiqua" w:cs="Times New Roman"/>
          <w:b/>
          <w:bCs/>
          <w:caps/>
          <w:sz w:val="19"/>
          <w:szCs w:val="19"/>
          <w:highlight w:val="green"/>
          <w:lang w:eastAsia="pt-BR"/>
        </w:rPr>
        <w:t>sempre</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na condenação dos réus</w:t>
      </w:r>
      <w:r w:rsidRPr="00863ECC">
        <w:rPr>
          <w:rFonts w:ascii="Book Antiqua" w:eastAsia="Times New Roman" w:hAnsi="Book Antiqua" w:cs="Times New Roman"/>
          <w:b/>
          <w:bCs/>
          <w:sz w:val="19"/>
          <w:szCs w:val="19"/>
          <w:lang w:eastAsia="pt-BR"/>
        </w:rPr>
        <w:t xml:space="preserve">, o </w:t>
      </w:r>
      <w:r w:rsidRPr="00863ECC">
        <w:rPr>
          <w:rFonts w:ascii="Book Antiqua" w:eastAsia="Times New Roman" w:hAnsi="Book Antiqua" w:cs="Times New Roman"/>
          <w:b/>
          <w:bCs/>
          <w:sz w:val="19"/>
          <w:szCs w:val="19"/>
          <w:highlight w:val="cyan"/>
          <w:lang w:eastAsia="pt-BR"/>
        </w:rPr>
        <w:t>pagamento</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ao autor</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cyan"/>
          <w:lang w:eastAsia="pt-BR"/>
        </w:rPr>
        <w:t>das custas</w:t>
      </w:r>
      <w:r w:rsidRPr="00863ECC">
        <w:rPr>
          <w:rFonts w:ascii="Book Antiqua" w:eastAsia="Times New Roman" w:hAnsi="Book Antiqua" w:cs="Times New Roman"/>
          <w:b/>
          <w:bCs/>
          <w:sz w:val="19"/>
          <w:szCs w:val="19"/>
          <w:lang w:eastAsia="pt-BR"/>
        </w:rPr>
        <w:t xml:space="preserve"> e </w:t>
      </w:r>
      <w:r w:rsidRPr="00863ECC">
        <w:rPr>
          <w:rFonts w:ascii="Book Antiqua" w:eastAsia="Times New Roman" w:hAnsi="Book Antiqua" w:cs="Times New Roman"/>
          <w:b/>
          <w:bCs/>
          <w:sz w:val="19"/>
          <w:szCs w:val="19"/>
          <w:highlight w:val="cyan"/>
          <w:lang w:eastAsia="pt-BR"/>
        </w:rPr>
        <w:t>demais despesas</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cyan"/>
          <w:lang w:eastAsia="pt-BR"/>
        </w:rPr>
        <w:t>judiciais</w:t>
      </w:r>
      <w:r w:rsidRPr="00863ECC">
        <w:rPr>
          <w:rFonts w:ascii="Book Antiqua" w:eastAsia="Times New Roman" w:hAnsi="Book Antiqua" w:cs="Times New Roman"/>
          <w:b/>
          <w:bCs/>
          <w:sz w:val="19"/>
          <w:szCs w:val="19"/>
          <w:lang w:eastAsia="pt-BR"/>
        </w:rPr>
        <w:t xml:space="preserve"> e </w:t>
      </w:r>
      <w:r w:rsidRPr="00863ECC">
        <w:rPr>
          <w:rFonts w:ascii="Book Antiqua" w:eastAsia="Times New Roman" w:hAnsi="Book Antiqua" w:cs="Times New Roman"/>
          <w:b/>
          <w:bCs/>
          <w:sz w:val="19"/>
          <w:szCs w:val="19"/>
          <w:highlight w:val="cyan"/>
          <w:lang w:eastAsia="pt-BR"/>
        </w:rPr>
        <w:t>extrajudiciais</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diretamente relacionadas com a ação e comprovadas</w:t>
      </w:r>
      <w:r w:rsidRPr="00863ECC">
        <w:rPr>
          <w:rFonts w:ascii="Book Antiqua" w:eastAsia="Times New Roman" w:hAnsi="Book Antiqua" w:cs="Times New Roman"/>
          <w:b/>
          <w:bCs/>
          <w:sz w:val="19"/>
          <w:szCs w:val="19"/>
          <w:lang w:eastAsia="pt-BR"/>
        </w:rPr>
        <w:t xml:space="preserve">, bem como o </w:t>
      </w:r>
      <w:r w:rsidRPr="00863ECC">
        <w:rPr>
          <w:rFonts w:ascii="Book Antiqua" w:eastAsia="Times New Roman" w:hAnsi="Book Antiqua" w:cs="Times New Roman"/>
          <w:b/>
          <w:bCs/>
          <w:sz w:val="19"/>
          <w:szCs w:val="19"/>
          <w:highlight w:val="cyan"/>
          <w:lang w:eastAsia="pt-BR"/>
        </w:rPr>
        <w:t>dos honorários de advogado</w:t>
      </w:r>
      <w:r w:rsidRPr="00863ECC">
        <w:rPr>
          <w:rFonts w:ascii="Book Antiqua" w:eastAsia="Times New Roman" w:hAnsi="Book Antiqua" w:cs="Times New Roman"/>
          <w:b/>
          <w:bCs/>
          <w:sz w:val="18"/>
          <w:szCs w:val="18"/>
          <w:lang w:eastAsia="pt-BR"/>
        </w:rPr>
        <w:t>.</w:t>
      </w:r>
      <w:r w:rsidR="006819E3" w:rsidRPr="00863ECC">
        <w:rPr>
          <w:rFonts w:ascii="Book Antiqua" w:eastAsia="Times New Roman" w:hAnsi="Book Antiqua" w:cs="Times New Roman"/>
          <w:b/>
          <w:bCs/>
          <w:sz w:val="18"/>
          <w:szCs w:val="18"/>
          <w:lang w:eastAsia="pt-BR"/>
        </w:rPr>
        <w:t xml:space="preserve"> </w:t>
      </w:r>
      <w:r w:rsidR="006819E3" w:rsidRPr="00863ECC">
        <w:rPr>
          <w:rFonts w:ascii="Book Antiqua" w:hAnsi="Book Antiqua"/>
          <w:b/>
          <w:bCs/>
          <w:color w:val="FF0000"/>
          <w:sz w:val="16"/>
          <w:szCs w:val="16"/>
          <w:u w:val="single"/>
        </w:rPr>
        <w:t>(MPT-2009)</w:t>
      </w:r>
      <w:r w:rsidR="00000EB4" w:rsidRPr="00863ECC">
        <w:rPr>
          <w:rFonts w:ascii="Book Antiqua" w:eastAsia="Times New Roman" w:hAnsi="Book Antiqua" w:cs="Times New Roman"/>
          <w:b/>
          <w:bCs/>
          <w:sz w:val="18"/>
          <w:szCs w:val="18"/>
          <w:lang w:eastAsia="pt-BR"/>
        </w:rPr>
        <w:t xml:space="preserve"> </w:t>
      </w:r>
      <w:r w:rsidR="004B4C6A" w:rsidRPr="00863ECC">
        <w:rPr>
          <w:rFonts w:ascii="Book Antiqua" w:eastAsia="Times New Roman" w:hAnsi="Book Antiqua" w:cs="Times New Roman"/>
          <w:b/>
          <w:bCs/>
          <w:color w:val="FF0000"/>
          <w:sz w:val="16"/>
          <w:szCs w:val="16"/>
          <w:u w:val="single"/>
          <w:lang w:eastAsia="pt-BR"/>
        </w:rPr>
        <w:t>(MPSE-2010)</w:t>
      </w:r>
      <w:r w:rsidR="001418CC" w:rsidRPr="00863ECC">
        <w:rPr>
          <w:rFonts w:ascii="Book Antiqua" w:eastAsia="Times New Roman" w:hAnsi="Book Antiqua" w:cs="Times New Roman"/>
          <w:b/>
          <w:bCs/>
          <w:color w:val="FF0000"/>
          <w:sz w:val="16"/>
          <w:szCs w:val="16"/>
          <w:lang w:eastAsia="pt-BR"/>
        </w:rPr>
        <w:t xml:space="preserve"> </w:t>
      </w:r>
      <w:r w:rsidR="001418CC" w:rsidRPr="00863ECC">
        <w:rPr>
          <w:rFonts w:ascii="Book Antiqua" w:eastAsia="Times New Roman" w:hAnsi="Book Antiqua" w:cs="Times New Roman"/>
          <w:b/>
          <w:bCs/>
          <w:color w:val="FF0000"/>
          <w:sz w:val="16"/>
          <w:szCs w:val="16"/>
          <w:u w:val="single"/>
          <w:lang w:eastAsia="pt-BR"/>
        </w:rPr>
        <w:t>(MPRR-2012)</w:t>
      </w:r>
      <w:r w:rsidR="00B72177" w:rsidRPr="00863ECC">
        <w:rPr>
          <w:rFonts w:ascii="Book Antiqua" w:eastAsia="Times New Roman" w:hAnsi="Book Antiqua" w:cs="Times New Roman"/>
          <w:b/>
          <w:bCs/>
          <w:color w:val="FF0000"/>
          <w:sz w:val="16"/>
          <w:szCs w:val="16"/>
          <w:lang w:eastAsia="pt-BR"/>
        </w:rPr>
        <w:t xml:space="preserve"> </w:t>
      </w:r>
      <w:r w:rsidR="00B72177" w:rsidRPr="00863ECC">
        <w:rPr>
          <w:rFonts w:ascii="Book Antiqua" w:eastAsia="Times New Roman" w:hAnsi="Book Antiqua" w:cs="Times New Roman"/>
          <w:b/>
          <w:bCs/>
          <w:color w:val="FF0000"/>
          <w:sz w:val="16"/>
          <w:szCs w:val="16"/>
          <w:u w:val="single"/>
          <w:lang w:eastAsia="pt-BR"/>
        </w:rPr>
        <w:t>(MPMG-2014)</w:t>
      </w:r>
      <w:r w:rsidR="00E8653C" w:rsidRPr="00863ECC">
        <w:rPr>
          <w:rFonts w:ascii="Book Antiqua" w:eastAsia="Times New Roman" w:hAnsi="Book Antiqua" w:cs="Times New Roman"/>
          <w:b/>
          <w:bCs/>
          <w:color w:val="FF0000"/>
          <w:sz w:val="16"/>
          <w:szCs w:val="16"/>
          <w:lang w:eastAsia="pt-BR"/>
        </w:rPr>
        <w:t xml:space="preserve"> </w:t>
      </w:r>
      <w:r w:rsidR="00E8653C" w:rsidRPr="00863ECC">
        <w:rPr>
          <w:rFonts w:ascii="Book Antiqua" w:eastAsia="Times New Roman" w:hAnsi="Book Antiqua" w:cs="Times New Roman"/>
          <w:b/>
          <w:bCs/>
          <w:color w:val="FF0000"/>
          <w:sz w:val="16"/>
          <w:szCs w:val="16"/>
          <w:u w:val="single"/>
          <w:lang w:eastAsia="pt-BR"/>
        </w:rPr>
        <w:t>(DPECE-2014)</w:t>
      </w:r>
      <w:r w:rsidR="00591816" w:rsidRPr="00863ECC">
        <w:rPr>
          <w:rFonts w:ascii="Book Antiqua" w:eastAsia="Times New Roman" w:hAnsi="Book Antiqua" w:cs="Times New Roman"/>
          <w:b/>
          <w:bCs/>
          <w:color w:val="FF0000"/>
          <w:sz w:val="16"/>
          <w:szCs w:val="16"/>
          <w:lang w:eastAsia="pt-BR"/>
        </w:rPr>
        <w:t xml:space="preserve"> </w:t>
      </w:r>
      <w:bookmarkStart w:id="49" w:name="_Hlk113554915"/>
      <w:r w:rsidR="00591816" w:rsidRPr="00863ECC">
        <w:rPr>
          <w:rFonts w:ascii="Book Antiqua" w:hAnsi="Book Antiqua"/>
          <w:b/>
          <w:bCs/>
          <w:color w:val="FF0000"/>
          <w:sz w:val="16"/>
          <w:szCs w:val="16"/>
          <w:u w:val="single"/>
        </w:rPr>
        <w:t>(PGM-São Paulo/SP-2014)</w:t>
      </w:r>
      <w:bookmarkEnd w:id="49"/>
      <w:r w:rsidR="0039415D" w:rsidRPr="00863ECC">
        <w:rPr>
          <w:rFonts w:ascii="Book Antiqua" w:eastAsia="Times New Roman" w:hAnsi="Book Antiqua" w:cs="Times New Roman"/>
          <w:b/>
          <w:bCs/>
          <w:color w:val="FF0000"/>
          <w:sz w:val="16"/>
          <w:szCs w:val="16"/>
          <w:lang w:eastAsia="pt-BR"/>
        </w:rPr>
        <w:t xml:space="preserve"> </w:t>
      </w:r>
      <w:r w:rsidR="0039415D" w:rsidRPr="00863ECC">
        <w:rPr>
          <w:rFonts w:ascii="Book Antiqua" w:eastAsia="Times New Roman" w:hAnsi="Book Antiqua" w:cs="Times New Roman"/>
          <w:b/>
          <w:bCs/>
          <w:color w:val="FF0000"/>
          <w:sz w:val="16"/>
          <w:szCs w:val="16"/>
          <w:u w:val="single"/>
          <w:lang w:eastAsia="pt-BR"/>
        </w:rPr>
        <w:t>(MPSC-2016)</w:t>
      </w:r>
      <w:r w:rsidR="003F0D10" w:rsidRPr="00863ECC">
        <w:rPr>
          <w:rFonts w:ascii="Book Antiqua" w:eastAsia="Times New Roman" w:hAnsi="Book Antiqua" w:cs="Times New Roman"/>
          <w:b/>
          <w:bCs/>
          <w:color w:val="FF0000"/>
          <w:sz w:val="16"/>
          <w:szCs w:val="16"/>
          <w:lang w:eastAsia="pt-BR"/>
        </w:rPr>
        <w:t xml:space="preserve"> </w:t>
      </w:r>
      <w:r w:rsidR="003F0D10" w:rsidRPr="00863ECC">
        <w:rPr>
          <w:rFonts w:ascii="Book Antiqua" w:eastAsia="Times New Roman" w:hAnsi="Book Antiqua" w:cs="Times New Roman"/>
          <w:b/>
          <w:bCs/>
          <w:color w:val="FF0000"/>
          <w:sz w:val="16"/>
          <w:szCs w:val="16"/>
          <w:u w:val="single"/>
          <w:lang w:eastAsia="pt-BR"/>
        </w:rPr>
        <w:t>(MPSP-2017)</w:t>
      </w:r>
      <w:r w:rsidR="00C04A89" w:rsidRPr="00863ECC">
        <w:rPr>
          <w:rFonts w:ascii="Book Antiqua" w:eastAsia="Times New Roman" w:hAnsi="Book Antiqua" w:cs="Times New Roman"/>
          <w:b/>
          <w:bCs/>
          <w:color w:val="FF0000"/>
          <w:sz w:val="16"/>
          <w:szCs w:val="16"/>
          <w:lang w:eastAsia="pt-BR"/>
        </w:rPr>
        <w:t xml:space="preserve"> </w:t>
      </w:r>
      <w:r w:rsidR="00C04A89" w:rsidRPr="00863ECC">
        <w:rPr>
          <w:rFonts w:ascii="Book Antiqua" w:eastAsia="Times New Roman" w:hAnsi="Book Antiqua" w:cs="Times New Roman"/>
          <w:b/>
          <w:bCs/>
          <w:color w:val="FF0000"/>
          <w:sz w:val="16"/>
          <w:szCs w:val="16"/>
          <w:u w:val="single"/>
          <w:lang w:eastAsia="pt-BR"/>
        </w:rPr>
        <w:t>(PCBA-2018)</w:t>
      </w:r>
      <w:r w:rsidRPr="00863ECC">
        <w:rPr>
          <w:rFonts w:ascii="Book Antiqua" w:eastAsia="Times New Roman" w:hAnsi="Book Antiqua" w:cs="Times New Roman"/>
          <w:b/>
          <w:bCs/>
          <w:sz w:val="16"/>
          <w:szCs w:val="16"/>
          <w:lang w:eastAsia="pt-BR"/>
        </w:rPr>
        <w:t xml:space="preserve"> </w:t>
      </w:r>
      <w:r w:rsidR="001A74EB" w:rsidRPr="00863ECC">
        <w:rPr>
          <w:rFonts w:ascii="Book Antiqua" w:eastAsia="Times New Roman" w:hAnsi="Book Antiqua" w:cs="Times New Roman"/>
          <w:b/>
          <w:bCs/>
          <w:color w:val="FF0000"/>
          <w:sz w:val="16"/>
          <w:szCs w:val="16"/>
          <w:u w:val="single"/>
          <w:lang w:eastAsia="pt-BR"/>
        </w:rPr>
        <w:t>(MPAP-2021)</w:t>
      </w:r>
      <w:r w:rsidR="00500087" w:rsidRPr="00863ECC">
        <w:rPr>
          <w:rFonts w:ascii="Book Antiqua" w:eastAsia="Times New Roman" w:hAnsi="Book Antiqua" w:cs="Times New Roman"/>
          <w:b/>
          <w:bCs/>
          <w:color w:val="FF0000"/>
          <w:sz w:val="16"/>
          <w:szCs w:val="16"/>
          <w:lang w:eastAsia="pt-BR"/>
        </w:rPr>
        <w:t xml:space="preserve"> </w:t>
      </w:r>
      <w:r w:rsidR="00500087" w:rsidRPr="00863ECC">
        <w:rPr>
          <w:rFonts w:ascii="Book Antiqua" w:eastAsia="Times New Roman" w:hAnsi="Book Antiqua" w:cs="Times New Roman"/>
          <w:b/>
          <w:bCs/>
          <w:color w:val="FF0000"/>
          <w:sz w:val="16"/>
          <w:szCs w:val="16"/>
          <w:u w:val="single"/>
          <w:lang w:eastAsia="pt-BR"/>
        </w:rPr>
        <w:t>(DPEMS-2022)</w:t>
      </w:r>
      <w:r w:rsidR="00ED290D" w:rsidRPr="00863ECC">
        <w:rPr>
          <w:rFonts w:ascii="Book Antiqua" w:eastAsia="Times New Roman" w:hAnsi="Book Antiqua" w:cs="Times New Roman"/>
          <w:b/>
          <w:bCs/>
          <w:color w:val="FF0000"/>
          <w:sz w:val="16"/>
          <w:szCs w:val="16"/>
          <w:lang w:eastAsia="pt-BR"/>
        </w:rPr>
        <w:t xml:space="preserve"> </w:t>
      </w:r>
      <w:r w:rsidR="00ED290D" w:rsidRPr="00863ECC">
        <w:rPr>
          <w:rFonts w:ascii="Book Antiqua" w:eastAsia="Times New Roman" w:hAnsi="Book Antiqua" w:cs="Times New Roman"/>
          <w:b/>
          <w:bCs/>
          <w:color w:val="FF0000"/>
          <w:sz w:val="16"/>
          <w:szCs w:val="16"/>
          <w:u w:val="single"/>
          <w:lang w:eastAsia="pt-BR"/>
        </w:rPr>
        <w:t>(PGM-POA/RS-2022)</w:t>
      </w:r>
    </w:p>
    <w:p w14:paraId="116D806B" w14:textId="608A7475" w:rsidR="009A4A79" w:rsidRPr="00186017"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13</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sz w:val="19"/>
          <w:szCs w:val="19"/>
          <w:lang w:eastAsia="pt-BR"/>
        </w:rPr>
        <w:t xml:space="preserve"> que, </w:t>
      </w:r>
      <w:r w:rsidRPr="001C365A">
        <w:rPr>
          <w:rFonts w:ascii="Book Antiqua" w:eastAsia="Times New Roman" w:hAnsi="Book Antiqua" w:cs="Times New Roman"/>
          <w:b/>
          <w:caps/>
          <w:sz w:val="19"/>
          <w:szCs w:val="19"/>
          <w:highlight w:val="green"/>
          <w:lang w:eastAsia="pt-BR"/>
        </w:rPr>
        <w:t>apreciando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cyan"/>
          <w:lang w:eastAsia="pt-BR"/>
        </w:rPr>
        <w:t>fundamento de direito do pedido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julgar</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lide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manifestamente temerária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condenará</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autor ao pagamento</w:t>
      </w:r>
      <w:r w:rsidRPr="001C365A">
        <w:rPr>
          <w:rFonts w:ascii="Book Antiqua" w:eastAsia="Times New Roman" w:hAnsi="Book Antiqua" w:cs="Times New Roman"/>
          <w:sz w:val="19"/>
          <w:szCs w:val="19"/>
          <w:lang w:eastAsia="pt-BR"/>
        </w:rPr>
        <w:t xml:space="preserve"> do </w:t>
      </w:r>
      <w:r w:rsidRPr="001C365A">
        <w:rPr>
          <w:rFonts w:ascii="Book Antiqua" w:eastAsia="Times New Roman" w:hAnsi="Book Antiqua" w:cs="Times New Roman"/>
          <w:b/>
          <w:sz w:val="19"/>
          <w:szCs w:val="19"/>
          <w:highlight w:val="cyan"/>
          <w:lang w:eastAsia="pt-BR"/>
        </w:rPr>
        <w:t>décuplo das custas</w:t>
      </w:r>
      <w:r w:rsidRPr="00272E4B">
        <w:rPr>
          <w:rFonts w:ascii="Book Antiqua" w:eastAsia="Times New Roman" w:hAnsi="Book Antiqua" w:cs="Times New Roman"/>
          <w:sz w:val="18"/>
          <w:szCs w:val="18"/>
          <w:lang w:eastAsia="pt-BR"/>
        </w:rPr>
        <w:t>.</w:t>
      </w:r>
      <w:r w:rsidR="00567792" w:rsidRPr="00272E4B">
        <w:rPr>
          <w:rFonts w:ascii="Book Antiqua" w:eastAsia="Times New Roman" w:hAnsi="Book Antiqua" w:cs="Times New Roman"/>
          <w:sz w:val="18"/>
          <w:szCs w:val="18"/>
          <w:lang w:eastAsia="pt-BR"/>
        </w:rPr>
        <w:t xml:space="preserve"> </w:t>
      </w:r>
      <w:r w:rsidR="00567792" w:rsidRPr="00272E4B">
        <w:rPr>
          <w:rFonts w:ascii="Book Antiqua" w:eastAsia="Times New Roman" w:hAnsi="Book Antiqua" w:cs="Times New Roman"/>
          <w:b/>
          <w:color w:val="FF0000"/>
          <w:sz w:val="16"/>
          <w:szCs w:val="16"/>
          <w:u w:val="single"/>
          <w:lang w:eastAsia="pt-BR"/>
        </w:rPr>
        <w:lastRenderedPageBreak/>
        <w:t>(MPAL-2012)</w:t>
      </w:r>
      <w:r w:rsidR="00591816" w:rsidRPr="00272E4B">
        <w:rPr>
          <w:rFonts w:ascii="Book Antiqua" w:eastAsia="Times New Roman" w:hAnsi="Book Antiqua" w:cs="Times New Roman"/>
          <w:b/>
          <w:color w:val="FF0000"/>
          <w:sz w:val="16"/>
          <w:szCs w:val="16"/>
          <w:lang w:eastAsia="pt-BR"/>
        </w:rPr>
        <w:t xml:space="preserve"> </w:t>
      </w:r>
      <w:r w:rsidR="00E726E3" w:rsidRPr="00272E4B">
        <w:rPr>
          <w:rFonts w:ascii="Book Antiqua" w:eastAsia="Times New Roman" w:hAnsi="Book Antiqua" w:cs="Times New Roman"/>
          <w:b/>
          <w:color w:val="FF0000"/>
          <w:sz w:val="16"/>
          <w:szCs w:val="16"/>
          <w:u w:val="single"/>
          <w:lang w:eastAsia="pt-BR"/>
        </w:rPr>
        <w:t>(MPSC-2016)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1D3761" w:rsidRPr="00272E4B">
        <w:rPr>
          <w:rFonts w:ascii="Book Antiqua" w:eastAsia="Times New Roman" w:hAnsi="Book Antiqua" w:cs="Times New Roman"/>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Paulo/SP-2014/2023)</w:t>
      </w:r>
      <w:r w:rsidR="00186017">
        <w:rPr>
          <w:rFonts w:ascii="Book Antiqua" w:hAnsi="Book Antiqua"/>
          <w:b/>
          <w:color w:val="FF0000"/>
          <w:sz w:val="16"/>
          <w:szCs w:val="16"/>
        </w:rPr>
        <w:t xml:space="preserve"> </w:t>
      </w:r>
      <w:r w:rsidR="00186017">
        <w:rPr>
          <w:rFonts w:ascii="Book Antiqua" w:eastAsia="Times New Roman" w:hAnsi="Book Antiqua" w:cs="Times New Roman"/>
          <w:b/>
          <w:color w:val="FF0000"/>
          <w:sz w:val="16"/>
          <w:szCs w:val="16"/>
          <w:u w:val="single"/>
          <w:lang w:eastAsia="pt-BR"/>
        </w:rPr>
        <w:t>(PGM-Rio Branco/AC-2023)</w:t>
      </w:r>
    </w:p>
    <w:p w14:paraId="30E43D66" w14:textId="6368A4DC" w:rsidR="009A4A79" w:rsidRPr="00F023AB" w:rsidRDefault="009A4A79" w:rsidP="009A4A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Art. 14</w:t>
      </w:r>
      <w:r w:rsidRPr="001C365A">
        <w:rPr>
          <w:rFonts w:ascii="Book Antiqua" w:eastAsia="Times New Roman" w:hAnsi="Book Antiqua" w:cs="Times New Roman"/>
          <w:sz w:val="19"/>
          <w:szCs w:val="19"/>
          <w:lang w:eastAsia="pt-BR"/>
        </w:rPr>
        <w:t xml:space="preserve">. </w:t>
      </w:r>
      <w:r w:rsidRPr="00BD34B5">
        <w:rPr>
          <w:rFonts w:ascii="Book Antiqua" w:eastAsia="Times New Roman" w:hAnsi="Book Antiqua" w:cs="Times New Roman"/>
          <w:b/>
          <w:bCs/>
          <w:sz w:val="19"/>
          <w:szCs w:val="19"/>
          <w:lang w:eastAsia="pt-BR"/>
        </w:rPr>
        <w:t>Se o valor da lesão ficar provado no curso da causa, será indicado na sentença; se depender de avaliação ou perícia, será apurado na execução</w:t>
      </w:r>
      <w:r w:rsidRPr="00272E4B">
        <w:rPr>
          <w:rFonts w:ascii="Book Antiqua" w:eastAsia="Times New Roman" w:hAnsi="Book Antiqua" w:cs="Times New Roman"/>
          <w:sz w:val="18"/>
          <w:szCs w:val="18"/>
          <w:lang w:eastAsia="pt-BR"/>
        </w:rPr>
        <w:t>.</w:t>
      </w:r>
      <w:r w:rsidR="004B4C6A" w:rsidRPr="00272E4B">
        <w:rPr>
          <w:rFonts w:ascii="Book Antiqua" w:eastAsia="Times New Roman" w:hAnsi="Book Antiqua" w:cs="Times New Roman"/>
          <w:sz w:val="18"/>
          <w:szCs w:val="18"/>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CB48CD" w:rsidRPr="00272E4B">
        <w:rPr>
          <w:rFonts w:ascii="Book Antiqua" w:eastAsia="Times New Roman" w:hAnsi="Book Antiqua" w:cs="Times New Roman"/>
          <w:sz w:val="16"/>
          <w:szCs w:val="16"/>
          <w:lang w:eastAsia="pt-BR"/>
        </w:rPr>
        <w:t xml:space="preserve"> </w:t>
      </w:r>
      <w:r w:rsidR="00CB48CD" w:rsidRPr="00272E4B">
        <w:rPr>
          <w:rFonts w:ascii="Book Antiqua" w:eastAsia="Times New Roman" w:hAnsi="Book Antiqua" w:cs="Times New Roman"/>
          <w:b/>
          <w:bCs/>
          <w:color w:val="FF0000"/>
          <w:sz w:val="16"/>
          <w:szCs w:val="16"/>
          <w:u w:val="single"/>
          <w:lang w:eastAsia="pt-BR"/>
        </w:rPr>
        <w:t>(MPSC-2013)</w:t>
      </w:r>
      <w:r w:rsidR="00591816" w:rsidRPr="00272E4B">
        <w:rPr>
          <w:rFonts w:ascii="Book Antiqua" w:eastAsia="Times New Roman" w:hAnsi="Book Antiqua" w:cs="Times New Roman"/>
          <w:b/>
          <w:bCs/>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F023AB">
        <w:rPr>
          <w:rFonts w:ascii="Book Antiqua" w:hAnsi="Book Antiqua"/>
          <w:b/>
          <w:bCs/>
          <w:color w:val="FF0000"/>
          <w:sz w:val="16"/>
          <w:szCs w:val="16"/>
        </w:rPr>
        <w:t xml:space="preserve"> </w:t>
      </w:r>
      <w:bookmarkStart w:id="50" w:name="_Hlk148015952"/>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bookmarkEnd w:id="50"/>
    </w:p>
    <w:p w14:paraId="3F143232" w14:textId="29041F8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lang w:eastAsia="pt-BR"/>
        </w:rPr>
        <w:t>Quando a lesão resultar da falta ou isenção de qualquer pagamento, a condenação imporá o pagamento devido, com acréscimo de juros de mora e multa legal ou contratual, se houver</w:t>
      </w:r>
      <w:r w:rsidRPr="00272E4B">
        <w:rPr>
          <w:rFonts w:ascii="Book Antiqua" w:eastAsia="Times New Roman" w:hAnsi="Book Antiqua" w:cs="Times New Roman"/>
          <w:sz w:val="18"/>
          <w:szCs w:val="18"/>
          <w:lang w:eastAsia="pt-BR"/>
        </w:rPr>
        <w:t>.</w:t>
      </w:r>
      <w:r w:rsidR="00591816" w:rsidRPr="00272E4B">
        <w:rPr>
          <w:rFonts w:ascii="Book Antiqua" w:eastAsia="Times New Roman" w:hAnsi="Book Antiqua" w:cs="Times New Roman"/>
          <w:sz w:val="18"/>
          <w:szCs w:val="18"/>
          <w:lang w:eastAsia="pt-BR"/>
        </w:rPr>
        <w:t xml:space="preserve"> </w:t>
      </w:r>
      <w:r w:rsidR="00591816" w:rsidRPr="00272E4B">
        <w:rPr>
          <w:rFonts w:ascii="Book Antiqua" w:hAnsi="Book Antiqua"/>
          <w:b/>
          <w:bCs/>
          <w:color w:val="FF0000"/>
          <w:sz w:val="16"/>
          <w:szCs w:val="16"/>
          <w:u w:val="single"/>
        </w:rPr>
        <w:t>(PGM-São Paulo/SP-2014)</w:t>
      </w:r>
    </w:p>
    <w:p w14:paraId="04D66E3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 2º Quando a lesão resultar da execução fraudulenta, simulada ou irreal de contratos, a condenação versará sobre a reposição do débito, com juros de mora.</w:t>
      </w:r>
    </w:p>
    <w:p w14:paraId="314F542E" w14:textId="68C4F778" w:rsidR="009A4A79" w:rsidRPr="00F023AB"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Quando o réu condenado perceber dos cofres públicos, a execução far-se-á por desconto em folha até o integral ressarcimento do dano causado, se assim mais convier ao interesse público</w:t>
      </w:r>
      <w:r w:rsidRPr="00272E4B">
        <w:rPr>
          <w:rFonts w:ascii="Book Antiqua" w:eastAsia="Times New Roman" w:hAnsi="Book Antiqua" w:cs="Times New Roman"/>
          <w:sz w:val="18"/>
          <w:szCs w:val="18"/>
          <w:lang w:eastAsia="pt-BR"/>
        </w:rPr>
        <w:t>.</w:t>
      </w:r>
      <w:r w:rsidR="000A1A59" w:rsidRPr="00272E4B">
        <w:rPr>
          <w:rFonts w:ascii="Book Antiqua" w:eastAsia="Times New Roman" w:hAnsi="Book Antiqua" w:cs="Times New Roman"/>
          <w:sz w:val="18"/>
          <w:szCs w:val="18"/>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F023AB">
        <w:rPr>
          <w:rFonts w:ascii="Book Antiqua" w:eastAsia="Times New Roman" w:hAnsi="Book Antiqua" w:cs="Times New Roman"/>
          <w:b/>
          <w:color w:val="FF0000"/>
          <w:sz w:val="16"/>
          <w:szCs w:val="16"/>
          <w:lang w:eastAsia="pt-BR"/>
        </w:rPr>
        <w:t xml:space="preserve"> </w:t>
      </w:r>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p>
    <w:p w14:paraId="4B5D2986" w14:textId="382BA18F" w:rsidR="009A4A79"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 4º A parte condenada a restituir bens ou valores ficará sujeita a seqüestro e penhora, desde a prolação da sentença condenatória.</w:t>
      </w:r>
    </w:p>
    <w:tbl>
      <w:tblPr>
        <w:tblStyle w:val="Tabelacomgrade"/>
        <w:tblW w:w="0" w:type="auto"/>
        <w:shd w:val="clear" w:color="auto" w:fill="CCFFFF"/>
        <w:tblLook w:val="04A0" w:firstRow="1" w:lastRow="0" w:firstColumn="1" w:lastColumn="0" w:noHBand="0" w:noVBand="1"/>
      </w:tblPr>
      <w:tblGrid>
        <w:gridCol w:w="8494"/>
      </w:tblGrid>
      <w:tr w:rsidR="00074F2D" w:rsidRPr="001C365A" w14:paraId="1EF3DB3B" w14:textId="77777777" w:rsidTr="00C908AB">
        <w:tc>
          <w:tcPr>
            <w:tcW w:w="8494" w:type="dxa"/>
            <w:shd w:val="clear" w:color="auto" w:fill="CCFFFF"/>
          </w:tcPr>
          <w:p w14:paraId="4D2E85E4" w14:textId="66D4E5B5" w:rsidR="00074F2D" w:rsidRPr="00074F2D" w:rsidRDefault="00074F2D" w:rsidP="00074F2D">
            <w:pPr>
              <w:jc w:val="both"/>
              <w:rPr>
                <w:rFonts w:ascii="Book Antiqua" w:hAnsi="Book Antiqua" w:cs="Times New Roman"/>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MS-2018</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PGDF-2022</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Pr>
                <w:rFonts w:ascii="Book Antiqua" w:hAnsi="Book Antiqua" w:cs="Times New Roman"/>
                <w:b/>
                <w:bCs/>
                <w:sz w:val="19"/>
                <w:szCs w:val="19"/>
              </w:rPr>
              <w:t xml:space="preserve">(...) </w:t>
            </w:r>
            <w:r w:rsidRPr="00074F2D">
              <w:rPr>
                <w:rFonts w:ascii="Book Antiqua" w:hAnsi="Book Antiqua" w:cs="Times New Roman"/>
                <w:b/>
                <w:bCs/>
                <w:sz w:val="19"/>
                <w:szCs w:val="19"/>
              </w:rPr>
              <w:t>4. A Ação Popular consiste em um relevante instrumento processual de participação política do cidadão, destinado eminentemente à defesa do patrimônio público, bem como da moralidade administrativa, do meio-ambiente e do patrimônio histórico e cultural; referido instrumento possui pedido imediato de natureza desconstitutiva-condenatória, pois colima, precipuamente, a insubsistência do ato ilegal e lesivo a qualquer um dos bens ou valores enumerados no inciso LXXIII do art. 5</w:t>
            </w:r>
            <w:r w:rsidR="0089685A">
              <w:rPr>
                <w:rFonts w:ascii="Book Antiqua" w:hAnsi="Book Antiqua" w:cs="Times New Roman"/>
                <w:b/>
                <w:bCs/>
                <w:sz w:val="19"/>
                <w:szCs w:val="19"/>
              </w:rPr>
              <w:t>º</w:t>
            </w:r>
            <w:r w:rsidRPr="00074F2D">
              <w:rPr>
                <w:rFonts w:ascii="Book Antiqua" w:hAnsi="Book Antiqua" w:cs="Times New Roman"/>
                <w:b/>
                <w:bCs/>
                <w:sz w:val="19"/>
                <w:szCs w:val="19"/>
              </w:rPr>
              <w:t xml:space="preserve"> da CF e, consequentemente, a condenação dos responsáveis e dos beneficiários diretos ao ressarcimento ou às perdas e danos correspondentes.</w:t>
            </w:r>
            <w:r w:rsidR="006C524A">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5. </w:t>
            </w:r>
            <w:r w:rsidRPr="00074F2D">
              <w:rPr>
                <w:rFonts w:ascii="Book Antiqua" w:hAnsi="Book Antiqua" w:cs="Times New Roman"/>
                <w:b/>
                <w:bCs/>
                <w:sz w:val="19"/>
                <w:szCs w:val="19"/>
                <w:highlight w:val="yellow"/>
              </w:rPr>
              <w:t>Tem-se, dessa forma, como imprescindível a comprovação do binômio ilegalidade-lesividade, como pressuposto elementar para a a procedência da Ação Popular e consequente condenação dos requeridos no ressarcimento ao erário em face dos prejuízos comprovadamente atestados ou nas perdas e danos correspondentes</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6. </w:t>
            </w:r>
            <w:r w:rsidRPr="00F023AB">
              <w:rPr>
                <w:rFonts w:ascii="Book Antiqua" w:hAnsi="Book Antiqua" w:cs="Times New Roman"/>
                <w:b/>
                <w:bCs/>
                <w:sz w:val="19"/>
                <w:szCs w:val="19"/>
                <w:highlight w:val="yellow"/>
              </w:rPr>
              <w:t>Eventual violação à boa-fé e aos valores éticos esperados nas práticas administrativas</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green"/>
              </w:rPr>
              <w:t>não configura</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magenta"/>
              </w:rPr>
              <w:t>por si só</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yellow"/>
              </w:rPr>
              <w:t>elemento suficiente para ensejar a presunção de lesão ao patrimônio público, conforme sustenta o Tribunal a quo; e assim é porque a responsabilidade dos agentes em face de conduta praticada em detrimento do patrimônio público exige a comprovação e a quantificação do dano, nos termos do art. 14 da Lei 4.717/65</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assevera-se, nestes termos, que entendimento contrário implicaria evidente enriquecimento sem causa do Município, que usufruiu dos serviços de publicidade prestados pela empresa de propaganda durante o período de vigência do contrato.</w:t>
            </w:r>
            <w:r>
              <w:rPr>
                <w:rFonts w:ascii="Book Antiqua" w:hAnsi="Book Antiqua" w:cs="Times New Roman"/>
                <w:b/>
                <w:bCs/>
                <w:sz w:val="19"/>
                <w:szCs w:val="19"/>
              </w:rPr>
              <w:t xml:space="preserve"> </w:t>
            </w:r>
            <w:r w:rsidRPr="00074F2D">
              <w:rPr>
                <w:rFonts w:ascii="Book Antiqua" w:hAnsi="Book Antiqua" w:cs="Times New Roman"/>
                <w:sz w:val="19"/>
                <w:szCs w:val="19"/>
              </w:rPr>
              <w:t>STJ. 1ª T., REsp 1447237/MG, Rel. Min. Napoleão Nunes Maia Filho, j. 16/12/14.</w:t>
            </w:r>
          </w:p>
          <w:tbl>
            <w:tblPr>
              <w:tblStyle w:val="Tabelacomgrade"/>
              <w:tblW w:w="0" w:type="auto"/>
              <w:shd w:val="clear" w:color="auto" w:fill="FFFFFF" w:themeFill="background1"/>
              <w:tblLook w:val="04A0" w:firstRow="1" w:lastRow="0" w:firstColumn="1" w:lastColumn="0" w:noHBand="0" w:noVBand="1"/>
            </w:tblPr>
            <w:tblGrid>
              <w:gridCol w:w="8268"/>
            </w:tblGrid>
            <w:tr w:rsidR="00074F2D" w:rsidRPr="009A0AAB" w14:paraId="1564D775" w14:textId="77777777" w:rsidTr="00C908AB">
              <w:tc>
                <w:tcPr>
                  <w:tcW w:w="8268" w:type="dxa"/>
                  <w:shd w:val="clear" w:color="auto" w:fill="FFFFFF" w:themeFill="background1"/>
                </w:tcPr>
                <w:p w14:paraId="36848811" w14:textId="25782E17" w:rsidR="00074F2D" w:rsidRPr="009A0AAB" w:rsidRDefault="00074F2D" w:rsidP="00C908A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453B6">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w:t>
                  </w:r>
                  <w:r w:rsidRPr="00C453B6">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8</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74F2D">
                    <w:rPr>
                      <w:rFonts w:ascii="Book Antiqua" w:eastAsia="Times New Roman" w:hAnsi="Book Antiqua" w:cs="Times New Roman"/>
                      <w:bCs/>
                      <w:sz w:val="18"/>
                      <w:szCs w:val="18"/>
                      <w:lang w:eastAsia="pt-BR"/>
                    </w:rPr>
                    <w:t>Tratando-se de ação popular, é correto afirmar que</w:t>
                  </w:r>
                  <w:r>
                    <w:rPr>
                      <w:rFonts w:ascii="Book Antiqua" w:eastAsia="Times New Roman" w:hAnsi="Book Antiqua" w:cs="Times New Roman"/>
                      <w:bCs/>
                      <w:sz w:val="18"/>
                      <w:szCs w:val="18"/>
                      <w:lang w:eastAsia="pt-BR"/>
                    </w:rPr>
                    <w:t xml:space="preserve"> é</w:t>
                  </w:r>
                  <w:r w:rsidRPr="00074F2D">
                    <w:rPr>
                      <w:rFonts w:ascii="Book Antiqua" w:eastAsia="Times New Roman" w:hAnsi="Book Antiqua" w:cs="Times New Roman"/>
                      <w:bCs/>
                      <w:sz w:val="18"/>
                      <w:szCs w:val="18"/>
                      <w:lang w:eastAsia="pt-BR"/>
                    </w:rPr>
                    <w:t xml:space="preserve"> imprescindível a comprovação do binômio ilegalidade-lesividade como pressuposto elementar para a procedência da Ação Popular.</w:t>
                  </w:r>
                  <w:r>
                    <w:rPr>
                      <w:rFonts w:ascii="Book Antiqua" w:eastAsia="Times New Roman" w:hAnsi="Book Antiqua" w:cs="Times New Roman"/>
                      <w:bCs/>
                      <w:sz w:val="18"/>
                      <w:szCs w:val="18"/>
                      <w:lang w:eastAsia="pt-BR"/>
                    </w:rPr>
                    <w:t xml:space="preserve"> </w:t>
                  </w:r>
                  <w:r w:rsidRPr="00C453B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58AA70D4" w14:textId="77777777" w:rsidR="00074F2D" w:rsidRDefault="00074F2D" w:rsidP="00C908AB">
            <w:pPr>
              <w:jc w:val="both"/>
              <w:rPr>
                <w:rFonts w:ascii="Book Antiqua" w:eastAsia="Times New Roman" w:hAnsi="Book Antiqua" w:cs="Times New Roman"/>
                <w:bCs/>
                <w:sz w:val="19"/>
                <w:szCs w:val="19"/>
                <w:lang w:eastAsia="pt-BR"/>
              </w:rPr>
            </w:pPr>
          </w:p>
          <w:p w14:paraId="1DB7603E" w14:textId="77777777" w:rsidR="00074F2D" w:rsidRPr="00C453B6" w:rsidRDefault="00074F2D" w:rsidP="00C908AB">
            <w:pPr>
              <w:jc w:val="both"/>
              <w:rPr>
                <w:rFonts w:ascii="Book Antiqua" w:eastAsia="Times New Roman" w:hAnsi="Book Antiqua" w:cs="Times New Roman"/>
                <w:bCs/>
                <w:sz w:val="19"/>
                <w:szCs w:val="19"/>
                <w:lang w:eastAsia="pt-BR"/>
              </w:rPr>
            </w:pPr>
          </w:p>
        </w:tc>
      </w:tr>
    </w:tbl>
    <w:p w14:paraId="500ED817"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15</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 xml:space="preserve">Se, no curso da ação, ficar provada a infringência da lei penal ou a prática de falta disciplinar a que a lei comine a pena de demissão ou a de rescisão de contrato de trabalho, o juiz, "ex-officio", </w:t>
      </w:r>
      <w:r w:rsidRPr="00272E4B">
        <w:rPr>
          <w:rFonts w:ascii="Book Antiqua" w:eastAsia="Times New Roman" w:hAnsi="Book Antiqua" w:cs="Times New Roman"/>
          <w:b/>
          <w:bCs/>
          <w:caps/>
          <w:sz w:val="19"/>
          <w:szCs w:val="19"/>
          <w:highlight w:val="green"/>
          <w:lang w:eastAsia="pt-BR"/>
        </w:rPr>
        <w:t>determinará</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sz w:val="19"/>
          <w:szCs w:val="19"/>
          <w:highlight w:val="cyan"/>
          <w:lang w:eastAsia="pt-BR"/>
        </w:rPr>
        <w:t>remessa de cópia autenticada das peças necessárias</w:t>
      </w:r>
      <w:r w:rsidRPr="00272E4B">
        <w:rPr>
          <w:rFonts w:ascii="Book Antiqua" w:eastAsia="Times New Roman" w:hAnsi="Book Antiqua" w:cs="Times New Roman"/>
          <w:b/>
          <w:bCs/>
          <w:sz w:val="19"/>
          <w:szCs w:val="19"/>
          <w:lang w:eastAsia="pt-BR"/>
        </w:rPr>
        <w:t xml:space="preserve"> às </w:t>
      </w:r>
      <w:r w:rsidRPr="00272E4B">
        <w:rPr>
          <w:rFonts w:ascii="Book Antiqua" w:eastAsia="Times New Roman" w:hAnsi="Book Antiqua" w:cs="Times New Roman"/>
          <w:b/>
          <w:bCs/>
          <w:sz w:val="19"/>
          <w:szCs w:val="19"/>
          <w:highlight w:val="yellow"/>
          <w:lang w:eastAsia="pt-BR"/>
        </w:rPr>
        <w:t>autoridades</w:t>
      </w:r>
      <w:r w:rsidRPr="00272E4B">
        <w:rPr>
          <w:rFonts w:ascii="Book Antiqua" w:eastAsia="Times New Roman" w:hAnsi="Book Antiqua" w:cs="Times New Roman"/>
          <w:b/>
          <w:bCs/>
          <w:sz w:val="19"/>
          <w:szCs w:val="19"/>
          <w:lang w:eastAsia="pt-BR"/>
        </w:rPr>
        <w:t xml:space="preserve"> ou aos </w:t>
      </w:r>
      <w:r w:rsidRPr="00272E4B">
        <w:rPr>
          <w:rFonts w:ascii="Book Antiqua" w:eastAsia="Times New Roman" w:hAnsi="Book Antiqua" w:cs="Times New Roman"/>
          <w:b/>
          <w:bCs/>
          <w:sz w:val="19"/>
          <w:szCs w:val="19"/>
          <w:highlight w:val="yellow"/>
          <w:lang w:eastAsia="pt-BR"/>
        </w:rPr>
        <w:t>administradores</w:t>
      </w:r>
      <w:r w:rsidRPr="00272E4B">
        <w:rPr>
          <w:rFonts w:ascii="Book Antiqua" w:eastAsia="Times New Roman" w:hAnsi="Book Antiqua" w:cs="Times New Roman"/>
          <w:b/>
          <w:bCs/>
          <w:sz w:val="19"/>
          <w:szCs w:val="19"/>
          <w:lang w:eastAsia="pt-BR"/>
        </w:rPr>
        <w:t xml:space="preserve"> a quem </w:t>
      </w:r>
      <w:r w:rsidRPr="00272E4B">
        <w:rPr>
          <w:rFonts w:ascii="Book Antiqua" w:eastAsia="Times New Roman" w:hAnsi="Book Antiqua" w:cs="Times New Roman"/>
          <w:b/>
          <w:bCs/>
          <w:caps/>
          <w:sz w:val="19"/>
          <w:szCs w:val="19"/>
          <w:highlight w:val="green"/>
          <w:lang w:eastAsia="pt-BR"/>
        </w:rPr>
        <w:t>competir aplicar</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caps/>
          <w:sz w:val="19"/>
          <w:szCs w:val="19"/>
          <w:shd w:val="clear" w:color="auto" w:fill="F7CAAC" w:themeFill="accent2" w:themeFillTint="66"/>
          <w:lang w:eastAsia="pt-BR"/>
        </w:rPr>
        <w:t>sanção</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p>
    <w:p w14:paraId="6484BF19" w14:textId="1D899E71"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16</w:t>
      </w:r>
      <w:r w:rsidRPr="001C365A">
        <w:rPr>
          <w:rFonts w:ascii="Book Antiqua" w:eastAsia="Times New Roman" w:hAnsi="Book Antiqua" w:cs="Times New Roman"/>
          <w:sz w:val="19"/>
          <w:szCs w:val="19"/>
          <w:lang w:eastAsia="pt-BR"/>
        </w:rPr>
        <w:t xml:space="preserve">. </w:t>
      </w:r>
      <w:r w:rsidRPr="0014575A">
        <w:rPr>
          <w:rFonts w:ascii="Book Antiqua" w:eastAsia="Times New Roman" w:hAnsi="Book Antiqua" w:cs="Times New Roman"/>
          <w:b/>
          <w:caps/>
          <w:sz w:val="19"/>
          <w:szCs w:val="19"/>
          <w:highlight w:val="green"/>
          <w:lang w:eastAsia="pt-BR"/>
        </w:rPr>
        <w:t>Caso decorridos</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sz w:val="19"/>
          <w:szCs w:val="19"/>
          <w:highlight w:val="cyan"/>
          <w:lang w:eastAsia="pt-BR"/>
        </w:rPr>
        <w:t>60 (sessenta) dias da publicação da sentença condenatória de segunda instância</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sem que</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autor</w:t>
      </w:r>
      <w:r w:rsidRPr="0014575A">
        <w:rPr>
          <w:rFonts w:ascii="Book Antiqua" w:eastAsia="Times New Roman" w:hAnsi="Book Antiqua" w:cs="Times New Roman"/>
          <w:b/>
          <w:sz w:val="19"/>
          <w:szCs w:val="19"/>
          <w:lang w:eastAsia="pt-BR"/>
        </w:rPr>
        <w:t xml:space="preserve"> ou </w:t>
      </w:r>
      <w:r w:rsidRPr="0014575A">
        <w:rPr>
          <w:rFonts w:ascii="Book Antiqua" w:eastAsia="Times New Roman" w:hAnsi="Book Antiqua" w:cs="Times New Roman"/>
          <w:b/>
          <w:sz w:val="19"/>
          <w:szCs w:val="19"/>
          <w:highlight w:val="yellow"/>
          <w:lang w:eastAsia="pt-BR"/>
        </w:rPr>
        <w:t>terceiro</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promova</w:t>
      </w:r>
      <w:r w:rsidRPr="0014575A">
        <w:rPr>
          <w:rFonts w:ascii="Book Antiqua" w:eastAsia="Times New Roman" w:hAnsi="Book Antiqua" w:cs="Times New Roman"/>
          <w:b/>
          <w:sz w:val="19"/>
          <w:szCs w:val="19"/>
          <w:lang w:eastAsia="pt-BR"/>
        </w:rPr>
        <w:t xml:space="preserve"> a respectiva </w:t>
      </w:r>
      <w:r w:rsidRPr="0014575A">
        <w:rPr>
          <w:rFonts w:ascii="Book Antiqua" w:eastAsia="Times New Roman" w:hAnsi="Book Antiqua" w:cs="Times New Roman"/>
          <w:b/>
          <w:caps/>
          <w:sz w:val="19"/>
          <w:szCs w:val="19"/>
          <w:shd w:val="clear" w:color="auto" w:fill="F7CAAC" w:themeFill="accent2" w:themeFillTint="66"/>
          <w:lang w:eastAsia="pt-BR"/>
        </w:rPr>
        <w:t>execução</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representante do Ministério Público</w:t>
      </w:r>
      <w:r w:rsidRPr="0014575A">
        <w:rPr>
          <w:rFonts w:ascii="Book Antiqua" w:eastAsia="Times New Roman" w:hAnsi="Book Antiqua" w:cs="Times New Roman"/>
          <w:b/>
          <w:sz w:val="19"/>
          <w:szCs w:val="19"/>
          <w:lang w:eastAsia="pt-BR"/>
        </w:rPr>
        <w:t xml:space="preserve"> a </w:t>
      </w:r>
      <w:r w:rsidRPr="0014575A">
        <w:rPr>
          <w:rFonts w:ascii="Book Antiqua" w:eastAsia="Times New Roman" w:hAnsi="Book Antiqua" w:cs="Times New Roman"/>
          <w:b/>
          <w:caps/>
          <w:sz w:val="19"/>
          <w:szCs w:val="19"/>
          <w:highlight w:val="green"/>
          <w:lang w:eastAsia="pt-BR"/>
        </w:rPr>
        <w:t>promoverá</w:t>
      </w:r>
      <w:r w:rsidRPr="0014575A">
        <w:rPr>
          <w:rFonts w:ascii="Book Antiqua" w:eastAsia="Times New Roman" w:hAnsi="Book Antiqua" w:cs="Times New Roman"/>
          <w:b/>
          <w:sz w:val="19"/>
          <w:szCs w:val="19"/>
          <w:lang w:eastAsia="pt-BR"/>
        </w:rPr>
        <w:t xml:space="preserve"> nos </w:t>
      </w:r>
      <w:r w:rsidRPr="0014575A">
        <w:rPr>
          <w:rFonts w:ascii="Book Antiqua" w:eastAsia="Times New Roman" w:hAnsi="Book Antiqua" w:cs="Times New Roman"/>
          <w:b/>
          <w:sz w:val="19"/>
          <w:szCs w:val="19"/>
          <w:highlight w:val="cyan"/>
          <w:lang w:eastAsia="pt-BR"/>
        </w:rPr>
        <w:t>30 (trinta) dias</w:t>
      </w:r>
      <w:r w:rsidRPr="001C365A">
        <w:rPr>
          <w:rFonts w:ascii="Book Antiqua" w:eastAsia="Times New Roman" w:hAnsi="Book Antiqua" w:cs="Times New Roman"/>
          <w:b/>
          <w:sz w:val="19"/>
          <w:szCs w:val="19"/>
          <w:highlight w:val="cyan"/>
          <w:lang w:eastAsia="pt-BR"/>
        </w:rPr>
        <w:t xml:space="preserve"> seguintes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sob pena</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falta grave</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CE1CAC" w:rsidRPr="00272E4B">
        <w:rPr>
          <w:rFonts w:ascii="Book Antiqua" w:eastAsia="Times New Roman" w:hAnsi="Book Antiqua" w:cs="Times New Roman"/>
          <w:b/>
          <w:color w:val="FF0000"/>
          <w:sz w:val="16"/>
          <w:szCs w:val="16"/>
          <w:lang w:eastAsia="pt-BR"/>
        </w:rPr>
        <w:t xml:space="preserve"> </w:t>
      </w:r>
      <w:r w:rsidR="00CE1CAC" w:rsidRPr="00272E4B">
        <w:rPr>
          <w:rFonts w:ascii="Book Antiqua" w:eastAsia="Times New Roman" w:hAnsi="Book Antiqua" w:cs="Times New Roman"/>
          <w:b/>
          <w:color w:val="FF0000"/>
          <w:sz w:val="16"/>
          <w:szCs w:val="16"/>
          <w:u w:val="single"/>
          <w:lang w:eastAsia="pt-BR"/>
        </w:rPr>
        <w:t>(MPPB-2010)</w:t>
      </w:r>
      <w:r w:rsidR="00774A51" w:rsidRPr="00272E4B">
        <w:rPr>
          <w:rFonts w:ascii="Book Antiqua" w:eastAsia="Times New Roman" w:hAnsi="Book Antiqua" w:cs="Times New Roman"/>
          <w:b/>
          <w:color w:val="FF0000"/>
          <w:sz w:val="16"/>
          <w:szCs w:val="16"/>
          <w:lang w:eastAsia="pt-BR"/>
        </w:rPr>
        <w:t xml:space="preserve"> </w:t>
      </w:r>
      <w:r w:rsidR="00774A51" w:rsidRPr="00272E4B">
        <w:rPr>
          <w:rFonts w:ascii="Book Antiqua" w:hAnsi="Book Antiqua"/>
          <w:b/>
          <w:bCs/>
          <w:color w:val="FF0000"/>
          <w:sz w:val="16"/>
          <w:szCs w:val="16"/>
          <w:u w:val="single"/>
        </w:rPr>
        <w:t>(MPSE-2010)</w:t>
      </w:r>
      <w:r w:rsidR="0098095C"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0430A2"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1B60FB" w:rsidRPr="00272E4B">
        <w:rPr>
          <w:rFonts w:ascii="Book Antiqua" w:eastAsia="Times New Roman" w:hAnsi="Book Antiqua" w:cs="Times New Roman"/>
          <w:b/>
          <w:color w:val="FF0000"/>
          <w:sz w:val="16"/>
          <w:szCs w:val="16"/>
          <w:lang w:eastAsia="pt-BR"/>
        </w:rPr>
        <w:t xml:space="preserve"> </w:t>
      </w:r>
      <w:r w:rsidR="00104F0F" w:rsidRPr="00272E4B">
        <w:rPr>
          <w:rFonts w:ascii="Book Antiqua" w:eastAsia="Times New Roman" w:hAnsi="Book Antiqua" w:cs="Times New Roman"/>
          <w:b/>
          <w:color w:val="FF0000"/>
          <w:sz w:val="16"/>
          <w:szCs w:val="16"/>
          <w:u w:val="single"/>
          <w:lang w:eastAsia="pt-BR"/>
        </w:rPr>
        <w:t>(MPPR-2019)</w:t>
      </w:r>
      <w:r w:rsidR="00CE1CAC"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EE2B12">
        <w:rPr>
          <w:rFonts w:ascii="Book Antiqua" w:eastAsia="Times New Roman" w:hAnsi="Book Antiqua" w:cs="Times New Roman"/>
          <w:b/>
          <w:color w:val="FF0000"/>
          <w:sz w:val="16"/>
          <w:szCs w:val="16"/>
          <w:lang w:eastAsia="pt-BR"/>
        </w:rPr>
        <w:t xml:space="preserve"> </w:t>
      </w:r>
      <w:r w:rsidR="00EE2B12">
        <w:rPr>
          <w:rFonts w:ascii="Book Antiqua" w:eastAsia="Times New Roman" w:hAnsi="Book Antiqua" w:cs="Times New Roman"/>
          <w:b/>
          <w:color w:val="FF0000"/>
          <w:sz w:val="16"/>
          <w:szCs w:val="16"/>
          <w:u w:val="single"/>
          <w:lang w:eastAsia="pt-BR"/>
        </w:rPr>
        <w:t>(MPGO-2022)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587930">
        <w:rPr>
          <w:rFonts w:ascii="Book Antiqua" w:eastAsia="Times New Roman" w:hAnsi="Book Antiqua" w:cs="Times New Roman"/>
          <w:b/>
          <w:color w:val="FF0000"/>
          <w:sz w:val="16"/>
          <w:szCs w:val="16"/>
          <w:lang w:eastAsia="pt-BR"/>
        </w:rPr>
        <w:t xml:space="preserve"> </w:t>
      </w:r>
      <w:r w:rsidR="00587930" w:rsidRPr="00272E4B">
        <w:rPr>
          <w:rFonts w:ascii="Book Antiqua" w:eastAsia="Times New Roman" w:hAnsi="Book Antiqua" w:cs="Times New Roman"/>
          <w:b/>
          <w:color w:val="FF0000"/>
          <w:sz w:val="16"/>
          <w:szCs w:val="16"/>
          <w:u w:val="single"/>
          <w:lang w:eastAsia="pt-BR"/>
        </w:rPr>
        <w:t>(MPSC-2010/2016/2019/2021</w:t>
      </w:r>
      <w:r w:rsidR="00587930">
        <w:rPr>
          <w:rFonts w:ascii="Book Antiqua" w:eastAsia="Times New Roman" w:hAnsi="Book Antiqua" w:cs="Times New Roman"/>
          <w:b/>
          <w:color w:val="FF0000"/>
          <w:sz w:val="16"/>
          <w:szCs w:val="16"/>
          <w:u w:val="single"/>
          <w:lang w:eastAsia="pt-BR"/>
        </w:rPr>
        <w:t>/2024</w:t>
      </w:r>
      <w:r w:rsidR="00587930"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D504E" w:rsidRPr="001C365A" w14:paraId="32FCD2CA" w14:textId="77777777" w:rsidTr="00A23199">
        <w:tc>
          <w:tcPr>
            <w:tcW w:w="8494" w:type="dxa"/>
            <w:shd w:val="clear" w:color="auto" w:fill="CCFFFF"/>
          </w:tcPr>
          <w:p w14:paraId="53A40CA1" w14:textId="77777777" w:rsidR="002D504E" w:rsidRPr="001C365A" w:rsidRDefault="002D504E"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MPPB-2010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Não promovida pelo autor ou terceiro, no prazo legal, a execução da sentença condenatória transitada em julgado em ação popular, o MP, revestido de legitimidade extraordinária autônoma concorrente, promoverá a execução devida no prazo de trinta dias. </w:t>
            </w:r>
            <w:r w:rsidRPr="001C365A">
              <w:rPr>
                <w:rFonts w:ascii="Book Antiqua" w:eastAsia="Times New Roman" w:hAnsi="Book Antiqua" w:cs="Times New Roman"/>
                <w:b/>
                <w:sz w:val="19"/>
                <w:szCs w:val="19"/>
                <w:lang w:eastAsia="pt-BR"/>
              </w:rPr>
              <w:t>BL: art. 16, LAP.</w:t>
            </w:r>
          </w:p>
          <w:p w14:paraId="57856191" w14:textId="77777777" w:rsidR="0098095C" w:rsidRPr="001C365A" w:rsidRDefault="0098095C"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lastRenderedPageBreak/>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Lei n. 4.717/65 prevê expressamente o dever </w:t>
            </w:r>
            <w:proofErr w:type="gramStart"/>
            <w:r w:rsidRPr="001C365A">
              <w:rPr>
                <w:rFonts w:ascii="Book Antiqua" w:eastAsia="Times New Roman" w:hAnsi="Book Antiqua" w:cs="Times New Roman"/>
                <w:sz w:val="19"/>
                <w:szCs w:val="19"/>
                <w:lang w:eastAsia="pt-BR"/>
              </w:rPr>
              <w:t>do</w:t>
            </w:r>
            <w:proofErr w:type="gramEnd"/>
            <w:r w:rsidRPr="001C365A">
              <w:rPr>
                <w:rFonts w:ascii="Book Antiqua" w:eastAsia="Times New Roman" w:hAnsi="Book Antiqua" w:cs="Times New Roman"/>
                <w:sz w:val="19"/>
                <w:szCs w:val="19"/>
                <w:lang w:eastAsia="pt-BR"/>
              </w:rPr>
              <w:t xml:space="preserve"> </w:t>
            </w:r>
            <w:r w:rsidR="00104F0F"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promover a execução da sentença condenatória proferida na ação popular, em caso da inércia do autor, sob pena de falta grave. </w:t>
            </w:r>
            <w:r w:rsidRPr="001C365A">
              <w:rPr>
                <w:rFonts w:ascii="Book Antiqua" w:eastAsia="Times New Roman" w:hAnsi="Book Antiqua" w:cs="Times New Roman"/>
                <w:b/>
                <w:sz w:val="19"/>
                <w:szCs w:val="19"/>
                <w:lang w:eastAsia="pt-BR"/>
              </w:rPr>
              <w:t>BL: art. 16, LAP.</w:t>
            </w:r>
          </w:p>
        </w:tc>
      </w:tr>
    </w:tbl>
    <w:p w14:paraId="282F646E" w14:textId="706A52C5" w:rsidR="009A4A79" w:rsidRPr="0014575A"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17</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caps/>
          <w:sz w:val="19"/>
          <w:szCs w:val="19"/>
          <w:highlight w:val="green"/>
          <w:lang w:eastAsia="pt-BR"/>
        </w:rPr>
        <w:t>É sempre permitida</w:t>
      </w:r>
      <w:r w:rsidRPr="00272E4B">
        <w:rPr>
          <w:rFonts w:ascii="Book Antiqua" w:eastAsia="Times New Roman" w:hAnsi="Book Antiqua" w:cs="Times New Roman"/>
          <w:b/>
          <w:sz w:val="19"/>
          <w:szCs w:val="19"/>
          <w:lang w:eastAsia="pt-BR"/>
        </w:rPr>
        <w:t xml:space="preserve"> às </w:t>
      </w:r>
      <w:r w:rsidRPr="00272E4B">
        <w:rPr>
          <w:rFonts w:ascii="Book Antiqua" w:eastAsia="Times New Roman" w:hAnsi="Book Antiqua" w:cs="Times New Roman"/>
          <w:b/>
          <w:sz w:val="19"/>
          <w:szCs w:val="19"/>
          <w:highlight w:val="yellow"/>
          <w:lang w:eastAsia="pt-BR"/>
        </w:rPr>
        <w:t>pessoas</w:t>
      </w:r>
      <w:r w:rsidRPr="00272E4B">
        <w:rPr>
          <w:rFonts w:ascii="Book Antiqua" w:eastAsia="Times New Roman" w:hAnsi="Book Antiqua" w:cs="Times New Roman"/>
          <w:b/>
          <w:sz w:val="19"/>
          <w:szCs w:val="19"/>
          <w:lang w:eastAsia="pt-BR"/>
        </w:rPr>
        <w:t xml:space="preserve"> ou </w:t>
      </w:r>
      <w:r w:rsidRPr="00272E4B">
        <w:rPr>
          <w:rFonts w:ascii="Book Antiqua" w:eastAsia="Times New Roman" w:hAnsi="Book Antiqua" w:cs="Times New Roman"/>
          <w:b/>
          <w:sz w:val="19"/>
          <w:szCs w:val="19"/>
          <w:highlight w:val="yellow"/>
          <w:lang w:eastAsia="pt-BR"/>
        </w:rPr>
        <w:t>entidades referidas no art. 1º</w:t>
      </w:r>
      <w:r w:rsidRPr="00272E4B">
        <w:rPr>
          <w:rFonts w:ascii="Book Antiqua" w:eastAsia="Times New Roman" w:hAnsi="Book Antiqua" w:cs="Times New Roman"/>
          <w:b/>
          <w:sz w:val="19"/>
          <w:szCs w:val="19"/>
          <w:lang w:eastAsia="pt-BR"/>
        </w:rPr>
        <w:t xml:space="preserve">, ainda que </w:t>
      </w:r>
      <w:r w:rsidRPr="00272E4B">
        <w:rPr>
          <w:rFonts w:ascii="Book Antiqua" w:eastAsia="Times New Roman" w:hAnsi="Book Antiqua" w:cs="Times New Roman"/>
          <w:b/>
          <w:caps/>
          <w:sz w:val="19"/>
          <w:szCs w:val="19"/>
          <w:highlight w:val="green"/>
          <w:lang w:eastAsia="pt-BR"/>
        </w:rPr>
        <w:t>hajam contestado</w:t>
      </w:r>
      <w:r w:rsidRPr="00272E4B">
        <w:rPr>
          <w:rFonts w:ascii="Book Antiqua" w:eastAsia="Times New Roman" w:hAnsi="Book Antiqua" w:cs="Times New Roman"/>
          <w:b/>
          <w:sz w:val="19"/>
          <w:szCs w:val="19"/>
          <w:lang w:eastAsia="pt-BR"/>
        </w:rPr>
        <w:t xml:space="preserve"> a ação, </w:t>
      </w:r>
      <w:r w:rsidRPr="00272E4B">
        <w:rPr>
          <w:rFonts w:ascii="Book Antiqua" w:eastAsia="Times New Roman" w:hAnsi="Book Antiqua" w:cs="Times New Roman"/>
          <w:b/>
          <w:caps/>
          <w:sz w:val="19"/>
          <w:szCs w:val="19"/>
          <w:highlight w:val="green"/>
          <w:lang w:eastAsia="pt-BR"/>
        </w:rPr>
        <w:t>promover</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caps/>
          <w:sz w:val="19"/>
          <w:szCs w:val="19"/>
          <w:highlight w:val="cyan"/>
          <w:lang w:eastAsia="pt-BR"/>
        </w:rPr>
        <w:t>em qualquer tempo</w:t>
      </w:r>
      <w:r w:rsidRPr="00272E4B">
        <w:rPr>
          <w:rFonts w:ascii="Book Antiqua" w:eastAsia="Times New Roman" w:hAnsi="Book Antiqua" w:cs="Times New Roman"/>
          <w:b/>
          <w:sz w:val="19"/>
          <w:szCs w:val="19"/>
          <w:lang w:eastAsia="pt-BR"/>
        </w:rPr>
        <w:t xml:space="preserve">, e </w:t>
      </w:r>
      <w:r w:rsidRPr="00272E4B">
        <w:rPr>
          <w:rFonts w:ascii="Book Antiqua" w:eastAsia="Times New Roman" w:hAnsi="Book Antiqua" w:cs="Times New Roman"/>
          <w:b/>
          <w:sz w:val="19"/>
          <w:szCs w:val="19"/>
          <w:highlight w:val="yellow"/>
          <w:lang w:eastAsia="pt-BR"/>
        </w:rPr>
        <w:t>no que as beneficiar</w:t>
      </w:r>
      <w:r w:rsidRPr="00272E4B">
        <w:rPr>
          <w:rFonts w:ascii="Book Antiqua" w:eastAsia="Times New Roman" w:hAnsi="Book Antiqua" w:cs="Times New Roman"/>
          <w:b/>
          <w:sz w:val="19"/>
          <w:szCs w:val="19"/>
          <w:lang w:eastAsia="pt-BR"/>
        </w:rPr>
        <w:t xml:space="preserve"> a </w:t>
      </w:r>
      <w:r w:rsidRPr="00272E4B">
        <w:rPr>
          <w:rFonts w:ascii="Book Antiqua" w:eastAsia="Times New Roman" w:hAnsi="Book Antiqua" w:cs="Times New Roman"/>
          <w:b/>
          <w:caps/>
          <w:sz w:val="19"/>
          <w:szCs w:val="19"/>
          <w:shd w:val="clear" w:color="auto" w:fill="F7CAAC" w:themeFill="accent2" w:themeFillTint="66"/>
          <w:lang w:eastAsia="pt-BR"/>
        </w:rPr>
        <w:t>execução da sentença</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sz w:val="19"/>
          <w:szCs w:val="19"/>
          <w:highlight w:val="yellow"/>
          <w:lang w:eastAsia="pt-BR"/>
        </w:rPr>
        <w:t>contra os demais réus</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r w:rsidR="006D11A7" w:rsidRPr="00272E4B">
        <w:rPr>
          <w:rFonts w:ascii="Book Antiqua" w:eastAsia="Times New Roman" w:hAnsi="Book Antiqua" w:cs="Times New Roman"/>
          <w:b/>
          <w:color w:val="FF0000"/>
          <w:sz w:val="16"/>
          <w:szCs w:val="16"/>
          <w:lang w:eastAsia="pt-BR"/>
        </w:rPr>
        <w:t xml:space="preserve"> </w:t>
      </w:r>
      <w:r w:rsidR="006D11A7" w:rsidRPr="00272E4B">
        <w:rPr>
          <w:rFonts w:ascii="Book Antiqua" w:eastAsia="Times New Roman" w:hAnsi="Book Antiqua" w:cs="Times New Roman"/>
          <w:b/>
          <w:color w:val="FF0000"/>
          <w:sz w:val="16"/>
          <w:szCs w:val="16"/>
          <w:u w:val="single"/>
          <w:lang w:eastAsia="pt-BR"/>
        </w:rPr>
        <w:t>(TJCE-2012)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(TJSP-2012)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(MPPI-2012)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(DPEMS-2014)</w:t>
      </w:r>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F738C">
        <w:rPr>
          <w:rFonts w:ascii="Book Antiqua" w:hAnsi="Book Antiqua" w:cs="Times New Roman"/>
          <w:b/>
          <w:color w:val="FF0000"/>
          <w:sz w:val="16"/>
          <w:szCs w:val="16"/>
        </w:rPr>
        <w:t xml:space="preserve"> </w:t>
      </w:r>
      <w:r w:rsidR="007F738C">
        <w:rPr>
          <w:rFonts w:ascii="Book Antiqua" w:hAnsi="Book Antiqua" w:cs="Times New Roman"/>
          <w:b/>
          <w:color w:val="FF0000"/>
          <w:sz w:val="16"/>
          <w:szCs w:val="16"/>
          <w:u w:val="single"/>
        </w:rPr>
        <w:t>(AGU-2023)</w:t>
      </w:r>
      <w:r w:rsidR="0014575A">
        <w:rPr>
          <w:rFonts w:ascii="Book Antiqua" w:hAnsi="Book Antiqua" w:cs="Times New Roman"/>
          <w:b/>
          <w:color w:val="FF0000"/>
          <w:sz w:val="16"/>
          <w:szCs w:val="16"/>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06B9" w:rsidRPr="001C365A" w14:paraId="75C94D9D" w14:textId="77777777" w:rsidTr="00A23199">
        <w:tc>
          <w:tcPr>
            <w:tcW w:w="8494" w:type="dxa"/>
            <w:shd w:val="clear" w:color="auto" w:fill="CCFFFF"/>
          </w:tcPr>
          <w:p w14:paraId="3D2C89A8" w14:textId="77777777" w:rsidR="00941A9D" w:rsidRPr="001C365A" w:rsidRDefault="00941A9D" w:rsidP="00941A9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DPEMS-2014-VUNESP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que é permitido à União, ao Distrito Federal, aos Estados e aos Municípios, ainda que hajam contestado a ação, promover, em qualquer tempo, e no que as beneficiar a execução da sentença contra os demais réus. </w:t>
            </w:r>
            <w:r w:rsidRPr="001C365A">
              <w:rPr>
                <w:rFonts w:ascii="Book Antiqua" w:eastAsia="Times New Roman" w:hAnsi="Book Antiqua" w:cs="Times New Roman"/>
                <w:b/>
                <w:sz w:val="19"/>
                <w:szCs w:val="19"/>
                <w:lang w:eastAsia="pt-BR"/>
              </w:rPr>
              <w:t>BL: art. 17, LAP.</w:t>
            </w:r>
          </w:p>
          <w:p w14:paraId="70A9C69F" w14:textId="3A44B9B9" w:rsidR="00AB06B9" w:rsidRPr="001C365A" w:rsidRDefault="00AB06B9"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TJSP-2012-VUNESP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No tocante aos remédios constitucionais, garantidores dos direitos fundamentais, é correto afirmar que</w:t>
            </w:r>
            <w:r w:rsidR="00272E4B">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na ação popular, se o autor não o fizer, qualquer outro cidadão ou entidade chamada na ação ainda que a tenha contestado, poderá executar a respectiva sentença. </w:t>
            </w:r>
            <w:r w:rsidRPr="001C365A">
              <w:rPr>
                <w:rFonts w:ascii="Book Antiqua" w:eastAsia="Times New Roman" w:hAnsi="Book Antiqua" w:cs="Times New Roman"/>
                <w:b/>
                <w:sz w:val="19"/>
                <w:szCs w:val="19"/>
                <w:lang w:eastAsia="pt-BR"/>
              </w:rPr>
              <w:t>BL: arts. 16 e 17, LAP.</w:t>
            </w:r>
          </w:p>
          <w:p w14:paraId="3C35C4BD" w14:textId="77777777" w:rsidR="001638EB" w:rsidRPr="001C365A" w:rsidRDefault="001638EB"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base na sistemática processual da ação popular, assinale a opção correta: No caso de decisão condenatória proferida em segundo grau de jurisdição, são partes legítimas, para a execução ou cumprimento de sentença, o autor popular, outro cidadão, o MP, após o transcurso do prazo legal para o vencedor da ação, bem como as pessoas jurídicas corrés na ação, no que as beneficiar. </w:t>
            </w:r>
            <w:r w:rsidRPr="001C365A">
              <w:rPr>
                <w:rFonts w:ascii="Book Antiqua" w:eastAsia="Times New Roman" w:hAnsi="Book Antiqua" w:cs="Times New Roman"/>
                <w:b/>
                <w:sz w:val="19"/>
                <w:szCs w:val="19"/>
                <w:lang w:eastAsia="pt-BR"/>
              </w:rPr>
              <w:t>BL: arts. 16 e 17, LAP.</w:t>
            </w:r>
          </w:p>
        </w:tc>
      </w:tr>
    </w:tbl>
    <w:p w14:paraId="46B380C3" w14:textId="7443FD25" w:rsidR="009A4A79" w:rsidRPr="00863ECC"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18</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terá</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eficácia de</w:t>
      </w:r>
      <w:r w:rsidRPr="001C365A">
        <w:rPr>
          <w:rFonts w:ascii="Book Antiqua" w:eastAsia="Times New Roman" w:hAnsi="Book Antiqua" w:cs="Times New Roman"/>
          <w:b/>
          <w:caps/>
          <w:sz w:val="19"/>
          <w:szCs w:val="19"/>
          <w:highlight w:val="yellow"/>
          <w:lang w:eastAsia="pt-BR"/>
        </w:rPr>
        <w:t xml:space="preserve"> </w:t>
      </w:r>
      <w:r w:rsidRPr="001C365A">
        <w:rPr>
          <w:rFonts w:ascii="Book Antiqua" w:eastAsia="Times New Roman" w:hAnsi="Book Antiqua" w:cs="Times New Roman"/>
          <w:b/>
          <w:sz w:val="19"/>
          <w:szCs w:val="19"/>
          <w:highlight w:val="yellow"/>
          <w:lang w:eastAsia="pt-BR"/>
        </w:rPr>
        <w:t>coisa julgada</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oponível "erga omnes"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exceto</w:t>
      </w:r>
      <w:r w:rsidRPr="001C365A">
        <w:rPr>
          <w:rFonts w:ascii="Book Antiqua" w:eastAsia="Times New Roman" w:hAnsi="Book Antiqua" w:cs="Times New Roman"/>
          <w:b/>
          <w:sz w:val="19"/>
          <w:szCs w:val="19"/>
          <w:lang w:eastAsia="pt-BR"/>
        </w:rPr>
        <w:t xml:space="preserve"> </w:t>
      </w:r>
      <w:r w:rsidRPr="00C816D9">
        <w:rPr>
          <w:rFonts w:ascii="Book Antiqua" w:eastAsia="Times New Roman" w:hAnsi="Book Antiqua" w:cs="Times New Roman"/>
          <w:b/>
          <w:sz w:val="19"/>
          <w:szCs w:val="19"/>
          <w:highlight w:val="yellow"/>
          <w:lang w:eastAsia="pt-BR"/>
        </w:rPr>
        <w:t>no caso</w:t>
      </w:r>
      <w:r w:rsidRPr="001C365A">
        <w:rPr>
          <w:rFonts w:ascii="Book Antiqua" w:eastAsia="Times New Roman" w:hAnsi="Book Antiqua" w:cs="Times New Roman"/>
          <w:b/>
          <w:sz w:val="19"/>
          <w:szCs w:val="19"/>
          <w:lang w:eastAsia="pt-BR"/>
        </w:rPr>
        <w:t xml:space="preserve"> de </w:t>
      </w:r>
      <w:r w:rsidRPr="00C816D9">
        <w:rPr>
          <w:rFonts w:ascii="Book Antiqua" w:eastAsia="Times New Roman" w:hAnsi="Book Antiqua" w:cs="Times New Roman"/>
          <w:b/>
          <w:caps/>
          <w:sz w:val="19"/>
          <w:szCs w:val="19"/>
          <w:highlight w:val="green"/>
          <w:lang w:eastAsia="pt-BR"/>
        </w:rPr>
        <w:t>haver sido</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cyan"/>
          <w:lang w:eastAsia="pt-BR"/>
        </w:rPr>
        <w:t>ação julgada improcedente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por deficiência de prova</w:t>
      </w:r>
      <w:r w:rsidRPr="001C365A">
        <w:rPr>
          <w:rFonts w:ascii="Book Antiqua" w:eastAsia="Times New Roman" w:hAnsi="Book Antiqua" w:cs="Times New Roman"/>
          <w:b/>
          <w:sz w:val="19"/>
          <w:szCs w:val="19"/>
          <w:lang w:eastAsia="pt-BR"/>
        </w:rPr>
        <w:t xml:space="preserve">; neste caso, </w:t>
      </w:r>
      <w:r w:rsidRPr="001C365A">
        <w:rPr>
          <w:rFonts w:ascii="Book Antiqua" w:eastAsia="Times New Roman" w:hAnsi="Book Antiqua" w:cs="Times New Roman"/>
          <w:b/>
          <w:sz w:val="19"/>
          <w:szCs w:val="19"/>
          <w:highlight w:val="yellow"/>
          <w:lang w:eastAsia="pt-BR"/>
        </w:rPr>
        <w:t>qualquer cidadão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intentar</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outra ação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com idêntico fundamento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valendo-se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nova prova</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BE1510" w:rsidRPr="00272E4B">
        <w:rPr>
          <w:rFonts w:ascii="Book Antiqua" w:eastAsia="Times New Roman" w:hAnsi="Book Antiqua" w:cs="Times New Roman"/>
          <w:b/>
          <w:color w:val="FF0000"/>
          <w:sz w:val="16"/>
          <w:szCs w:val="16"/>
          <w:u w:val="single"/>
          <w:lang w:eastAsia="pt-BR"/>
        </w:rPr>
        <w:t>(PGESE-2005)</w:t>
      </w:r>
      <w:r w:rsidR="00442323" w:rsidRPr="00272E4B">
        <w:rPr>
          <w:rFonts w:ascii="Book Antiqua" w:eastAsia="Times New Roman" w:hAnsi="Book Antiqua" w:cs="Times New Roman"/>
          <w:b/>
          <w:color w:val="FF0000"/>
          <w:sz w:val="16"/>
          <w:szCs w:val="16"/>
          <w:lang w:eastAsia="pt-BR"/>
        </w:rPr>
        <w:t xml:space="preserve"> </w:t>
      </w:r>
      <w:bookmarkStart w:id="51" w:name="_Hlk534830059"/>
      <w:r w:rsidR="00517264" w:rsidRPr="00272E4B">
        <w:rPr>
          <w:rFonts w:ascii="Book Antiqua" w:eastAsia="Times New Roman" w:hAnsi="Book Antiqua" w:cs="Times New Roman"/>
          <w:b/>
          <w:color w:val="FF0000"/>
          <w:sz w:val="16"/>
          <w:szCs w:val="16"/>
          <w:u w:val="single"/>
          <w:lang w:eastAsia="pt-BR"/>
        </w:rPr>
        <w:t>(PGECE-2008)</w:t>
      </w:r>
      <w:bookmarkEnd w:id="51"/>
      <w:r w:rsidR="00380847" w:rsidRPr="00272E4B">
        <w:rPr>
          <w:rFonts w:ascii="Book Antiqua" w:eastAsia="Times New Roman" w:hAnsi="Book Antiqua" w:cs="Times New Roman"/>
          <w:b/>
          <w:color w:val="FF0000"/>
          <w:sz w:val="16"/>
          <w:szCs w:val="16"/>
          <w:lang w:eastAsia="pt-BR"/>
        </w:rPr>
        <w:t xml:space="preserve"> </w:t>
      </w:r>
      <w:r w:rsidR="00380847" w:rsidRPr="00272E4B">
        <w:rPr>
          <w:rFonts w:ascii="Book Antiqua" w:hAnsi="Book Antiqua" w:cs="Times New Roman"/>
          <w:b/>
          <w:color w:val="FF0000"/>
          <w:sz w:val="16"/>
          <w:szCs w:val="16"/>
          <w:u w:val="single"/>
        </w:rPr>
        <w:t>(DPEAL-2009)</w:t>
      </w:r>
      <w:r w:rsidR="008D0402" w:rsidRPr="00272E4B">
        <w:rPr>
          <w:rFonts w:ascii="Book Antiqua" w:hAnsi="Book Antiqua" w:cs="Times New Roman"/>
          <w:b/>
          <w:color w:val="FF0000"/>
          <w:sz w:val="16"/>
          <w:szCs w:val="16"/>
        </w:rPr>
        <w:t xml:space="preserve"> </w:t>
      </w:r>
      <w:r w:rsidR="008D0402" w:rsidRPr="00272E4B">
        <w:rPr>
          <w:rFonts w:ascii="Book Antiqua" w:eastAsia="Times New Roman" w:hAnsi="Book Antiqua" w:cs="Times New Roman"/>
          <w:b/>
          <w:color w:val="FF0000"/>
          <w:sz w:val="16"/>
          <w:szCs w:val="16"/>
          <w:u w:val="single"/>
          <w:lang w:eastAsia="pt-BR"/>
        </w:rPr>
        <w:t>(MPSP-</w:t>
      </w:r>
      <w:r w:rsidR="00454C39" w:rsidRPr="00272E4B">
        <w:rPr>
          <w:rFonts w:ascii="Book Antiqua" w:eastAsia="Times New Roman" w:hAnsi="Book Antiqua" w:cs="Times New Roman"/>
          <w:b/>
          <w:color w:val="FF0000"/>
          <w:sz w:val="16"/>
          <w:szCs w:val="16"/>
          <w:u w:val="single"/>
          <w:lang w:eastAsia="pt-BR"/>
        </w:rPr>
        <w:t>2005/</w:t>
      </w:r>
      <w:r w:rsidR="008D0402" w:rsidRPr="00272E4B">
        <w:rPr>
          <w:rFonts w:ascii="Book Antiqua" w:eastAsia="Times New Roman" w:hAnsi="Book Antiqua" w:cs="Times New Roman"/>
          <w:b/>
          <w:color w:val="FF0000"/>
          <w:sz w:val="16"/>
          <w:szCs w:val="16"/>
          <w:u w:val="single"/>
          <w:lang w:eastAsia="pt-BR"/>
        </w:rPr>
        <w:t>2011)</w:t>
      </w:r>
      <w:r w:rsidR="00611F9B" w:rsidRPr="00272E4B">
        <w:rPr>
          <w:rFonts w:ascii="Book Antiqua" w:eastAsia="Times New Roman" w:hAnsi="Book Antiqua" w:cs="Times New Roman"/>
          <w:b/>
          <w:color w:val="FF0000"/>
          <w:sz w:val="16"/>
          <w:szCs w:val="16"/>
          <w:lang w:eastAsia="pt-BR"/>
        </w:rPr>
        <w:t xml:space="preserve"> </w:t>
      </w:r>
      <w:r w:rsidR="00611F9B" w:rsidRPr="00272E4B">
        <w:rPr>
          <w:rFonts w:ascii="Book Antiqua" w:eastAsia="Times New Roman" w:hAnsi="Book Antiqua" w:cs="Times New Roman"/>
          <w:b/>
          <w:color w:val="FF0000"/>
          <w:sz w:val="16"/>
          <w:szCs w:val="16"/>
          <w:u w:val="single"/>
          <w:lang w:eastAsia="pt-BR"/>
        </w:rPr>
        <w:t>(DPEMA-2011)</w:t>
      </w:r>
      <w:r w:rsidR="00AC2E45" w:rsidRPr="00272E4B">
        <w:rPr>
          <w:rFonts w:ascii="Book Antiqua" w:eastAsia="Times New Roman" w:hAnsi="Book Antiqua" w:cs="Times New Roman"/>
          <w:b/>
          <w:color w:val="FF0000"/>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BE1510" w:rsidRPr="00272E4B">
        <w:rPr>
          <w:rFonts w:ascii="Book Antiqua" w:eastAsia="Times New Roman" w:hAnsi="Book Antiqua" w:cs="Times New Roman"/>
          <w:b/>
          <w:color w:val="FF0000"/>
          <w:sz w:val="16"/>
          <w:szCs w:val="16"/>
          <w:lang w:eastAsia="pt-BR"/>
        </w:rPr>
        <w:t xml:space="preserve"> </w:t>
      </w:r>
      <w:r w:rsidR="00037605" w:rsidRPr="00272E4B">
        <w:rPr>
          <w:rFonts w:ascii="Book Antiqua" w:eastAsia="Times New Roman" w:hAnsi="Book Antiqua" w:cs="Times New Roman"/>
          <w:b/>
          <w:color w:val="FF0000"/>
          <w:sz w:val="16"/>
          <w:szCs w:val="16"/>
          <w:u w:val="single"/>
          <w:lang w:eastAsia="pt-BR"/>
        </w:rPr>
        <w:t>(DPEPE-2013)</w:t>
      </w:r>
      <w:r w:rsidR="0098095C" w:rsidRPr="00272E4B">
        <w:rPr>
          <w:rFonts w:ascii="Book Antiqua" w:eastAsia="Times New Roman" w:hAnsi="Book Antiqua" w:cs="Times New Roman"/>
          <w:b/>
          <w:color w:val="FF0000"/>
          <w:sz w:val="16"/>
          <w:szCs w:val="16"/>
          <w:lang w:eastAsia="pt-BR"/>
        </w:rPr>
        <w:t xml:space="preserve"> </w:t>
      </w:r>
      <w:r w:rsidR="0098095C" w:rsidRPr="00272E4B">
        <w:rPr>
          <w:rFonts w:ascii="Book Antiqua" w:hAnsi="Book Antiqua" w:cs="Times New Roman"/>
          <w:b/>
          <w:color w:val="FF0000"/>
          <w:sz w:val="16"/>
          <w:szCs w:val="16"/>
          <w:u w:val="single"/>
        </w:rPr>
        <w:t>(MPT-2013)</w:t>
      </w:r>
      <w:r w:rsidR="00F22FF5" w:rsidRPr="00272E4B">
        <w:rPr>
          <w:rFonts w:ascii="Book Antiqua" w:eastAsia="Times New Roman" w:hAnsi="Book Antiqua" w:cs="Times New Roman"/>
          <w:b/>
          <w:color w:val="FF0000"/>
          <w:sz w:val="16"/>
          <w:szCs w:val="16"/>
          <w:lang w:eastAsia="pt-BR"/>
        </w:rPr>
        <w:t xml:space="preserve"> </w:t>
      </w:r>
      <w:r w:rsidR="00DC0B89" w:rsidRPr="00272E4B">
        <w:rPr>
          <w:rFonts w:ascii="Book Antiqua" w:eastAsia="Times New Roman" w:hAnsi="Book Antiqua" w:cs="Times New Roman"/>
          <w:b/>
          <w:color w:val="FF0000"/>
          <w:sz w:val="16"/>
          <w:szCs w:val="16"/>
          <w:u w:val="single"/>
          <w:lang w:eastAsia="pt-BR"/>
        </w:rPr>
        <w:t>(TJRJ-2014)</w:t>
      </w:r>
      <w:r w:rsidR="00592542" w:rsidRPr="00272E4B">
        <w:rPr>
          <w:rFonts w:ascii="Book Antiqua" w:eastAsia="Times New Roman" w:hAnsi="Book Antiqua" w:cs="Times New Roman"/>
          <w:b/>
          <w:color w:val="FF0000"/>
          <w:sz w:val="16"/>
          <w:szCs w:val="16"/>
          <w:lang w:eastAsia="pt-BR"/>
        </w:rPr>
        <w:t xml:space="preserve"> </w:t>
      </w:r>
      <w:r w:rsidR="00592542" w:rsidRPr="00272E4B">
        <w:rPr>
          <w:rFonts w:ascii="Book Antiqua" w:hAnsi="Book Antiqua" w:cs="Times New Roman"/>
          <w:b/>
          <w:color w:val="FF0000"/>
          <w:sz w:val="16"/>
          <w:szCs w:val="16"/>
          <w:u w:val="single"/>
        </w:rPr>
        <w:t>(MPGO-2014)</w:t>
      </w:r>
      <w:r w:rsidR="00877EF6" w:rsidRPr="00272E4B">
        <w:rPr>
          <w:rFonts w:ascii="Book Antiqua" w:eastAsia="Times New Roman" w:hAnsi="Book Antiqua" w:cs="Times New Roman"/>
          <w:b/>
          <w:color w:val="FF0000"/>
          <w:sz w:val="16"/>
          <w:szCs w:val="16"/>
          <w:lang w:eastAsia="pt-BR"/>
        </w:rPr>
        <w:t xml:space="preserve"> </w:t>
      </w:r>
      <w:r w:rsidR="00877EF6"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2D3014" w:rsidRPr="00272E4B">
        <w:rPr>
          <w:rFonts w:ascii="Book Antiqua" w:eastAsia="Times New Roman" w:hAnsi="Book Antiqua" w:cs="Times New Roman"/>
          <w:b/>
          <w:color w:val="FF0000"/>
          <w:sz w:val="16"/>
          <w:szCs w:val="16"/>
          <w:lang w:eastAsia="pt-BR"/>
        </w:rPr>
        <w:t xml:space="preserve"> </w:t>
      </w:r>
      <w:bookmarkStart w:id="52" w:name="_Hlk8834120"/>
      <w:r w:rsidR="002D3014" w:rsidRPr="00272E4B">
        <w:rPr>
          <w:rFonts w:ascii="Book Antiqua" w:eastAsia="Times New Roman" w:hAnsi="Book Antiqua" w:cs="Times New Roman"/>
          <w:b/>
          <w:color w:val="FF0000"/>
          <w:sz w:val="16"/>
          <w:szCs w:val="16"/>
          <w:u w:val="single"/>
          <w:lang w:eastAsia="pt-BR"/>
        </w:rPr>
        <w:t>(Cartórios/TJDFT-2014)</w:t>
      </w:r>
      <w:bookmarkEnd w:id="52"/>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(MPMS-2011/2013/2018)</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(TCMBA-2018)</w:t>
      </w:r>
      <w:r w:rsidR="00BC3323">
        <w:rPr>
          <w:rFonts w:ascii="Book Antiqua" w:hAnsi="Book Antiqua"/>
          <w:b/>
          <w:color w:val="FF0000"/>
          <w:sz w:val="16"/>
          <w:szCs w:val="16"/>
        </w:rPr>
        <w:t xml:space="preserve"> </w:t>
      </w:r>
      <w:bookmarkStart w:id="53" w:name="_Hlk171168997"/>
      <w:r w:rsidR="00BC3323">
        <w:rPr>
          <w:rFonts w:ascii="Book Antiqua" w:hAnsi="Book Antiqua"/>
          <w:b/>
          <w:color w:val="FF0000"/>
          <w:sz w:val="16"/>
          <w:szCs w:val="16"/>
          <w:u w:val="single"/>
        </w:rPr>
        <w:t>(PGEMG-2022)</w:t>
      </w:r>
      <w:bookmarkEnd w:id="53"/>
      <w:r w:rsidR="00DE2D77" w:rsidRPr="00272E4B">
        <w:rPr>
          <w:rFonts w:ascii="Book Antiqua" w:eastAsia="Times New Roman" w:hAnsi="Book Antiqua" w:cs="Times New Roman"/>
          <w:b/>
          <w:color w:val="FF0000"/>
          <w:sz w:val="16"/>
          <w:szCs w:val="16"/>
          <w:lang w:eastAsia="pt-BR"/>
        </w:rPr>
        <w:t xml:space="preserve"> </w:t>
      </w:r>
      <w:r w:rsidR="00F838B3" w:rsidRPr="00272E4B">
        <w:rPr>
          <w:rFonts w:ascii="Book Antiqua" w:hAnsi="Book Antiqua"/>
          <w:b/>
          <w:color w:val="FF0000"/>
          <w:sz w:val="16"/>
          <w:szCs w:val="16"/>
          <w:u w:val="single"/>
        </w:rPr>
        <w:t>(</w:t>
      </w:r>
      <w:r w:rsidR="00F838B3">
        <w:rPr>
          <w:rFonts w:ascii="Book Antiqua" w:hAnsi="Book Antiqua"/>
          <w:b/>
          <w:color w:val="FF0000"/>
          <w:sz w:val="16"/>
          <w:szCs w:val="16"/>
          <w:u w:val="single"/>
        </w:rPr>
        <w:t>TJES-2023</w:t>
      </w:r>
      <w:r w:rsidR="00F838B3"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C816D9">
        <w:rPr>
          <w:rFonts w:ascii="Book Antiqua" w:hAnsi="Book Antiqua"/>
          <w:b/>
          <w:color w:val="FF0000"/>
          <w:sz w:val="16"/>
          <w:szCs w:val="16"/>
        </w:rPr>
        <w:t xml:space="preserve"> </w:t>
      </w:r>
      <w:r w:rsidR="00C816D9">
        <w:rPr>
          <w:rFonts w:ascii="Book Antiqua" w:hAnsi="Book Antiqua"/>
          <w:b/>
          <w:color w:val="FF0000"/>
          <w:sz w:val="16"/>
          <w:szCs w:val="16"/>
          <w:u w:val="single"/>
        </w:rPr>
        <w:t>(TJSC-2024)</w:t>
      </w:r>
      <w:r w:rsidR="00863ECC">
        <w:rPr>
          <w:rFonts w:ascii="Book Antiqua" w:hAnsi="Book Antiqua"/>
          <w:b/>
          <w:color w:val="FF0000"/>
          <w:sz w:val="16"/>
          <w:szCs w:val="16"/>
        </w:rPr>
        <w:t xml:space="preserve"> </w:t>
      </w:r>
      <w:r w:rsidR="00863EC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CB25E1" w:rsidRPr="001C365A" w14:paraId="1C39453F" w14:textId="77777777" w:rsidTr="00CB25E1">
        <w:tc>
          <w:tcPr>
            <w:tcW w:w="8494" w:type="dxa"/>
            <w:shd w:val="clear" w:color="auto" w:fill="CCFFFF"/>
          </w:tcPr>
          <w:p w14:paraId="1701CC7B" w14:textId="77777777" w:rsidR="00BE3FF7" w:rsidRPr="001C365A" w:rsidRDefault="00BE3FF7" w:rsidP="00BE3FF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3FF7">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a sentença que julgar improcedente o pedido por insuficiência do conjunto probatório não poderá ser objeto de impugnação por ação rescisória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 LAP.</w:t>
            </w:r>
          </w:p>
          <w:p w14:paraId="27AF05EF" w14:textId="3DC12CCB" w:rsidR="00BE3FF7" w:rsidRPr="00BE3FF7" w:rsidRDefault="00BE3FF7" w:rsidP="00BE3FF7">
            <w:pPr>
              <w:spacing w:before="100" w:beforeAutospacing="1" w:after="100" w:afterAutospacing="1"/>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sz w:val="19"/>
                <w:szCs w:val="19"/>
                <w:lang w:eastAsia="pt-BR"/>
              </w:rPr>
              <w:t>Em matéria de ação popular, só se opera coisa julgada erga omnes no caso de procedência ou improcedência com base em provas. Se julgada a ação improcedente por falta de provas, qualquer outro legitimado pode promover a ação. O mesmo se dá no caso de desistência, e nesse caso, não configura violação à coisa julgada, nem às regras processuais atinentes às condições da ação. Também não cabe ação rescisória, já que ela só pode ser utilizada para a impugnação de decisões com conteúdo de mérito e que tenham adquirido a autoridade da coisa julgada material (eficácia panprocessual)</w:t>
            </w:r>
            <w:r>
              <w:rPr>
                <w:rFonts w:ascii="Book Antiqua" w:eastAsia="Times New Roman" w:hAnsi="Book Antiqua" w:cs="Times New Roman"/>
                <w:sz w:val="19"/>
                <w:szCs w:val="19"/>
                <w:lang w:eastAsia="pt-BR"/>
              </w:rPr>
              <w:t xml:space="preserve">. Em resumo, </w:t>
            </w:r>
            <w:r w:rsidRPr="00BE3FF7">
              <w:rPr>
                <w:rFonts w:ascii="Book Antiqua" w:eastAsia="Times New Roman" w:hAnsi="Book Antiqua" w:cs="Times New Roman"/>
                <w:sz w:val="19"/>
                <w:szCs w:val="19"/>
                <w:lang w:eastAsia="pt-BR"/>
              </w:rPr>
              <w:t>nas hipóteses de improcedência por insuficiência probatória, a sentença não faz coisa julgada, de modo que não é passível de impugnação via ação rescisória. Basta o novo manejo da ação popular, por parte de qualquer cidadão, valendo-se de prova nova.</w:t>
            </w:r>
          </w:p>
          <w:p w14:paraId="053FC55E" w14:textId="5CD6635E" w:rsidR="00752C44" w:rsidRDefault="00752C44" w:rsidP="00AB06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2C44">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52C44">
              <w:rPr>
                <w:rFonts w:ascii="Book Antiqua" w:eastAsia="Times New Roman" w:hAnsi="Book Antiqua" w:cs="Times New Roman"/>
                <w:bCs/>
                <w:sz w:val="19"/>
                <w:szCs w:val="19"/>
                <w:lang w:eastAsia="pt-BR"/>
              </w:rPr>
              <w:t>Na ação popular, a sentença terá eficácia de coisa julgada oponível “erga omnes”, exceto no caso de haver sido a ação julgada improcedente por deficiência de prova; nesse caso, qualquer cidadão poderá intentar outra ação com idêntico fundamento, valendo-se de nova prova.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6AF6C4E0" w14:textId="136CE39A" w:rsidR="00BF5D0A" w:rsidRPr="00BF5D0A" w:rsidRDefault="00BF5D0A" w:rsidP="00AB06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F5D0A">
              <w:rPr>
                <w:rFonts w:ascii="Book Antiqua" w:eastAsia="Times New Roman" w:hAnsi="Book Antiqua" w:cs="Times New Roman"/>
                <w:b/>
                <w:bCs/>
                <w:sz w:val="19"/>
                <w:szCs w:val="19"/>
                <w:highlight w:val="yellow"/>
                <w:lang w:eastAsia="pt-BR"/>
              </w:rPr>
              <w:t>TCMBA-2018-CESPE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 xml:space="preserve">A hipótese que indica conteúdo de sentença de mérito proferida em ação popular, mas sem eficácia de coisa julgada oponível </w:t>
            </w:r>
            <w:r w:rsidRPr="00BF5D0A">
              <w:rPr>
                <w:rFonts w:ascii="Book Antiqua" w:eastAsia="Times New Roman" w:hAnsi="Book Antiqua" w:cs="Times New Roman"/>
                <w:i/>
                <w:iCs/>
                <w:sz w:val="19"/>
                <w:szCs w:val="19"/>
                <w:lang w:eastAsia="pt-BR"/>
              </w:rPr>
              <w:t>erga omnes</w:t>
            </w:r>
            <w:r w:rsidRPr="00BF5D0A">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o julgamento de improcedência por deficiência de prova.</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75C86A24" w14:textId="3295BC26" w:rsidR="008669B5" w:rsidRPr="001C365A" w:rsidRDefault="008669B5"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MPMS-2011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752C44">
              <w:rPr>
                <w:rFonts w:ascii="Book Antiqua" w:eastAsia="Times New Roman" w:hAnsi="Book Antiqua" w:cs="Times New Roman"/>
                <w:sz w:val="19"/>
                <w:szCs w:val="19"/>
                <w:lang w:eastAsia="pt-BR"/>
              </w:rPr>
              <w:t>Assinale a alternativa correta: S</w:t>
            </w:r>
            <w:r w:rsidRPr="001C365A">
              <w:rPr>
                <w:rFonts w:ascii="Book Antiqua" w:eastAsia="Times New Roman" w:hAnsi="Book Antiqua" w:cs="Times New Roman"/>
                <w:sz w:val="19"/>
                <w:szCs w:val="19"/>
                <w:lang w:eastAsia="pt-BR"/>
              </w:rPr>
              <w:t xml:space="preserve">e os mesmos fatos investigados no inquérito civil foram objeto de ação popular julgada improcedente pelo mérito e não por falta de provas, o caso é de arquivamento do procedimento instaurado. </w:t>
            </w:r>
            <w:r w:rsidRPr="001C365A">
              <w:rPr>
                <w:rFonts w:ascii="Book Antiqua" w:eastAsia="Times New Roman" w:hAnsi="Book Antiqua" w:cs="Times New Roman"/>
                <w:b/>
                <w:sz w:val="19"/>
                <w:szCs w:val="19"/>
                <w:lang w:eastAsia="pt-BR"/>
              </w:rPr>
              <w:t>BL: art. 18, LAP.</w:t>
            </w:r>
          </w:p>
          <w:p w14:paraId="249CCF3B" w14:textId="4C97337D" w:rsidR="008669B5" w:rsidRPr="001C365A" w:rsidRDefault="00752C44" w:rsidP="00F76017">
            <w:pPr>
              <w:spacing w:before="100" w:beforeAutospacing="1" w:after="100" w:afterAutospacing="1"/>
              <w:jc w:val="both"/>
              <w:rPr>
                <w:rFonts w:ascii="Book Antiqua" w:eastAsia="Times New Roman" w:hAnsi="Book Antiqua" w:cs="Times New Roman"/>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008669B5" w:rsidRPr="001C365A">
              <w:rPr>
                <w:rFonts w:ascii="Book Antiqua" w:eastAsia="Times New Roman" w:hAnsi="Book Antiqua" w:cs="Times New Roman"/>
                <w:sz w:val="19"/>
                <w:szCs w:val="19"/>
                <w:lang w:eastAsia="pt-BR"/>
              </w:rPr>
              <w:t xml:space="preserve">: A ação popular tem por objeto o pedido de anulação de ato lesivo ao patrimônio público, meio ambiente, moralidade, patrimônio histórico e cultural (art. 5º, LXXIII, CF). Assim, se a ação popular for julgada improcedente ante o reconhecimento da validade do ato impugnado (e não por mera falta de provas), é possível homologar o arquivamento de procedimento investigatório que </w:t>
            </w:r>
            <w:r w:rsidR="008669B5" w:rsidRPr="001C365A">
              <w:rPr>
                <w:rFonts w:ascii="Book Antiqua" w:eastAsia="Times New Roman" w:hAnsi="Book Antiqua" w:cs="Times New Roman"/>
                <w:sz w:val="19"/>
                <w:szCs w:val="19"/>
                <w:lang w:eastAsia="pt-BR"/>
              </w:rPr>
              <w:lastRenderedPageBreak/>
              <w:t xml:space="preserve">tenha por objeto justamente verificar a validade/legalidade desse ato (arts. 18 da Lei 4.717/65; Pt. n.º 32.600/93). O enunciado da questão exigiu o conhecimento do teor da Súmula 01 do Conselho Superior do MPSP: </w:t>
            </w:r>
            <w:r w:rsidR="008669B5" w:rsidRPr="001C365A">
              <w:rPr>
                <w:rFonts w:ascii="Book Antiqua" w:eastAsia="Times New Roman" w:hAnsi="Book Antiqua" w:cs="Times New Roman"/>
                <w:i/>
                <w:sz w:val="19"/>
                <w:szCs w:val="19"/>
                <w:lang w:eastAsia="pt-BR"/>
              </w:rPr>
              <w:t>"Se os mesmos fatos investigados no inquérito civil foram objeto de ação popular julgada improcedente pelo mérito e não por falta de provas, o caso é de arquivamento do procedimento instaurado."</w:t>
            </w:r>
          </w:p>
          <w:p w14:paraId="2EC6D07E" w14:textId="77777777" w:rsidR="00607BEE" w:rsidRPr="001C365A" w:rsidRDefault="00607BEE" w:rsidP="00F76017">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MPSP-2005</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Ante os termos da Lei n.º 4.717/65, se a ação popular for julgada improcedente por falta de provas, qualquer cidadão poderá intentar outra ação, inclusive com o mesmo fundamento, desde que se valha de prova nova. </w:t>
            </w:r>
            <w:r w:rsidRPr="001C365A">
              <w:rPr>
                <w:rFonts w:ascii="Book Antiqua" w:eastAsia="Times New Roman" w:hAnsi="Book Antiqua" w:cs="Times New Roman"/>
                <w:b/>
                <w:sz w:val="19"/>
                <w:szCs w:val="19"/>
                <w:lang w:eastAsia="pt-BR"/>
              </w:rPr>
              <w:t>BL: art. 18, LAP.</w:t>
            </w:r>
          </w:p>
        </w:tc>
      </w:tr>
    </w:tbl>
    <w:p w14:paraId="5C2242B3" w14:textId="5F38AB5F" w:rsidR="009A4A79" w:rsidRPr="00863ECC" w:rsidRDefault="009A4A79" w:rsidP="00B72177">
      <w:pPr>
        <w:tabs>
          <w:tab w:val="left" w:pos="5194"/>
        </w:tabs>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lastRenderedPageBreak/>
        <w:t xml:space="preserve">        </w:t>
      </w:r>
      <w:bookmarkStart w:id="54" w:name="art19"/>
      <w:bookmarkEnd w:id="54"/>
      <w:r w:rsidRPr="001C365A">
        <w:rPr>
          <w:rFonts w:ascii="Book Antiqua" w:eastAsia="Times New Roman" w:hAnsi="Book Antiqua" w:cs="Times New Roman"/>
          <w:b/>
          <w:sz w:val="19"/>
          <w:szCs w:val="19"/>
          <w:highlight w:val="magenta"/>
          <w:lang w:eastAsia="pt-BR"/>
        </w:rPr>
        <w:t>Art. 19</w:t>
      </w:r>
      <w:r w:rsidRPr="0089685A">
        <w:rPr>
          <w:rFonts w:ascii="Book Antiqua" w:eastAsia="Times New Roman" w:hAnsi="Book Antiqua" w:cs="Times New Roman"/>
          <w:b/>
          <w:bCs/>
          <w:sz w:val="19"/>
          <w:szCs w:val="19"/>
          <w:lang w:eastAsia="pt-BR"/>
        </w:rPr>
        <w:t xml:space="preserve">. A </w:t>
      </w:r>
      <w:r w:rsidRPr="0089685A">
        <w:rPr>
          <w:rFonts w:ascii="Book Antiqua" w:eastAsia="Times New Roman" w:hAnsi="Book Antiqua" w:cs="Times New Roman"/>
          <w:b/>
          <w:bCs/>
          <w:sz w:val="19"/>
          <w:szCs w:val="19"/>
          <w:highlight w:val="yellow"/>
          <w:lang w:eastAsia="pt-BR"/>
        </w:rPr>
        <w:t>sentença</w:t>
      </w:r>
      <w:r w:rsidRPr="0089685A">
        <w:rPr>
          <w:rFonts w:ascii="Book Antiqua" w:eastAsia="Times New Roman" w:hAnsi="Book Antiqua" w:cs="Times New Roman"/>
          <w:b/>
          <w:bCs/>
          <w:sz w:val="19"/>
          <w:szCs w:val="19"/>
          <w:lang w:eastAsia="pt-BR"/>
        </w:rPr>
        <w:t xml:space="preserve"> que </w:t>
      </w:r>
      <w:r w:rsidRPr="00BE3FF7">
        <w:rPr>
          <w:rFonts w:ascii="Book Antiqua" w:eastAsia="Times New Roman" w:hAnsi="Book Antiqua" w:cs="Times New Roman"/>
          <w:b/>
          <w:bCs/>
          <w:caps/>
          <w:sz w:val="19"/>
          <w:szCs w:val="19"/>
          <w:highlight w:val="green"/>
          <w:lang w:eastAsia="pt-BR"/>
        </w:rPr>
        <w:t>concluir</w:t>
      </w:r>
      <w:r w:rsidRPr="0089685A">
        <w:rPr>
          <w:rFonts w:ascii="Book Antiqua" w:eastAsia="Times New Roman" w:hAnsi="Book Antiqua" w:cs="Times New Roman"/>
          <w:b/>
          <w:bCs/>
          <w:sz w:val="19"/>
          <w:szCs w:val="19"/>
          <w:lang w:eastAsia="pt-BR"/>
        </w:rPr>
        <w:t xml:space="preserve"> pela </w:t>
      </w:r>
      <w:r w:rsidRPr="0089685A">
        <w:rPr>
          <w:rFonts w:ascii="Book Antiqua" w:eastAsia="Times New Roman" w:hAnsi="Book Antiqua" w:cs="Times New Roman"/>
          <w:b/>
          <w:bCs/>
          <w:caps/>
          <w:sz w:val="19"/>
          <w:szCs w:val="19"/>
          <w:shd w:val="clear" w:color="auto" w:fill="F7CAAC" w:themeFill="accent2" w:themeFillTint="66"/>
          <w:lang w:eastAsia="pt-BR"/>
        </w:rPr>
        <w:t>carência</w:t>
      </w:r>
      <w:r w:rsidRPr="0089685A">
        <w:rPr>
          <w:rFonts w:ascii="Book Antiqua" w:eastAsia="Times New Roman" w:hAnsi="Book Antiqua" w:cs="Times New Roman"/>
          <w:b/>
          <w:bCs/>
          <w:sz w:val="19"/>
          <w:szCs w:val="19"/>
          <w:lang w:eastAsia="pt-BR"/>
        </w:rPr>
        <w:t xml:space="preserve"> ou pela </w:t>
      </w:r>
      <w:r w:rsidRPr="0089685A">
        <w:rPr>
          <w:rFonts w:ascii="Book Antiqua" w:eastAsia="Times New Roman" w:hAnsi="Book Antiqua" w:cs="Times New Roman"/>
          <w:b/>
          <w:bCs/>
          <w:caps/>
          <w:sz w:val="19"/>
          <w:szCs w:val="19"/>
          <w:shd w:val="clear" w:color="auto" w:fill="F7CAAC" w:themeFill="accent2" w:themeFillTint="66"/>
          <w:lang w:eastAsia="pt-BR"/>
        </w:rPr>
        <w:t>improcedência da 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está sujeita</w:t>
      </w:r>
      <w:r w:rsidRPr="0089685A">
        <w:rPr>
          <w:rFonts w:ascii="Book Antiqua" w:eastAsia="Times New Roman" w:hAnsi="Book Antiqua" w:cs="Times New Roman"/>
          <w:b/>
          <w:bCs/>
          <w:sz w:val="19"/>
          <w:szCs w:val="19"/>
          <w:lang w:eastAsia="pt-BR"/>
        </w:rPr>
        <w:t xml:space="preserve"> ao </w:t>
      </w:r>
      <w:r w:rsidRPr="00BE3FF7">
        <w:rPr>
          <w:rFonts w:ascii="Book Antiqua" w:eastAsia="Times New Roman" w:hAnsi="Book Antiqua" w:cs="Times New Roman"/>
          <w:b/>
          <w:bCs/>
          <w:sz w:val="19"/>
          <w:szCs w:val="19"/>
          <w:highlight w:val="cyan"/>
          <w:lang w:eastAsia="pt-BR"/>
        </w:rPr>
        <w:t>duplo grau de jurisdição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não produzindo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efeito senão depois de confirmada pelo tribunal</w:t>
      </w:r>
      <w:r w:rsidRPr="0089685A">
        <w:rPr>
          <w:rFonts w:ascii="Book Antiqua" w:eastAsia="Times New Roman" w:hAnsi="Book Antiqua" w:cs="Times New Roman"/>
          <w:b/>
          <w:bCs/>
          <w:sz w:val="19"/>
          <w:szCs w:val="19"/>
          <w:lang w:eastAsia="pt-BR"/>
        </w:rPr>
        <w:t xml:space="preserve">; da que julgar a </w:t>
      </w:r>
      <w:r w:rsidRPr="0089685A">
        <w:rPr>
          <w:rFonts w:ascii="Book Antiqua" w:eastAsia="Times New Roman" w:hAnsi="Book Antiqua" w:cs="Times New Roman"/>
          <w:b/>
          <w:bCs/>
          <w:sz w:val="19"/>
          <w:szCs w:val="19"/>
          <w:highlight w:val="yellow"/>
          <w:lang w:eastAsia="pt-BR"/>
        </w:rPr>
        <w:t>ação procedente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caberá</w:t>
      </w:r>
      <w:r w:rsidRPr="0089685A">
        <w:rPr>
          <w:rFonts w:ascii="Book Antiqua" w:eastAsia="Times New Roman" w:hAnsi="Book Antiqua" w:cs="Times New Roman"/>
          <w:b/>
          <w:bCs/>
          <w:caps/>
          <w:sz w:val="19"/>
          <w:szCs w:val="19"/>
          <w:lang w:eastAsia="pt-BR"/>
        </w:rPr>
        <w:t xml:space="preserve"> </w:t>
      </w:r>
      <w:r w:rsidRPr="0089685A">
        <w:rPr>
          <w:rFonts w:ascii="Book Antiqua" w:eastAsia="Times New Roman" w:hAnsi="Book Antiqua" w:cs="Times New Roman"/>
          <w:b/>
          <w:bCs/>
          <w:caps/>
          <w:sz w:val="19"/>
          <w:szCs w:val="19"/>
          <w:shd w:val="clear" w:color="auto" w:fill="F7CAAC" w:themeFill="accent2" w:themeFillTint="66"/>
          <w:lang w:eastAsia="pt-BR"/>
        </w:rPr>
        <w:t>apelação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com efeito suspensivo</w:t>
      </w:r>
      <w:r w:rsidRPr="00272E4B">
        <w:rPr>
          <w:rFonts w:ascii="Book Antiqua" w:eastAsia="Times New Roman" w:hAnsi="Book Antiqua" w:cs="Times New Roman"/>
          <w:sz w:val="18"/>
          <w:szCs w:val="18"/>
          <w:lang w:eastAsia="pt-BR"/>
        </w:rPr>
        <w:t>. </w:t>
      </w:r>
      <w:hyperlink r:id="rId14"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ED7E4C" w:rsidRPr="00272E4B">
        <w:rPr>
          <w:rFonts w:ascii="Book Antiqua" w:eastAsia="Times New Roman" w:hAnsi="Book Antiqua" w:cs="Times New Roman"/>
          <w:color w:val="0000FF"/>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61367F" w:rsidRPr="00272E4B">
        <w:rPr>
          <w:rFonts w:ascii="Book Antiqua" w:eastAsia="Times New Roman" w:hAnsi="Book Antiqua" w:cs="Times New Roman"/>
          <w:b/>
          <w:color w:val="FF0000"/>
          <w:sz w:val="16"/>
          <w:szCs w:val="16"/>
          <w:lang w:eastAsia="pt-BR"/>
        </w:rPr>
        <w:t xml:space="preserve"> </w:t>
      </w:r>
      <w:r w:rsidR="0061367F" w:rsidRPr="00272E4B">
        <w:rPr>
          <w:rFonts w:ascii="Book Antiqua" w:eastAsia="Times New Roman" w:hAnsi="Book Antiqua" w:cs="Times New Roman"/>
          <w:b/>
          <w:color w:val="FF0000"/>
          <w:sz w:val="16"/>
          <w:szCs w:val="16"/>
          <w:u w:val="single"/>
          <w:lang w:eastAsia="pt-BR"/>
        </w:rPr>
        <w:t>(PGESP-2009)</w:t>
      </w:r>
      <w:r w:rsidR="00EB283B" w:rsidRPr="00272E4B">
        <w:rPr>
          <w:rFonts w:ascii="Book Antiqua" w:eastAsia="Times New Roman" w:hAnsi="Book Antiqua" w:cs="Times New Roman"/>
          <w:b/>
          <w:color w:val="FF0000"/>
          <w:sz w:val="16"/>
          <w:szCs w:val="16"/>
          <w:lang w:eastAsia="pt-BR"/>
        </w:rPr>
        <w:t xml:space="preserve"> </w:t>
      </w:r>
      <w:r w:rsidR="00EB283B" w:rsidRPr="00272E4B">
        <w:rPr>
          <w:rFonts w:ascii="Book Antiqua" w:eastAsia="Times New Roman" w:hAnsi="Book Antiqua" w:cs="Times New Roman"/>
          <w:b/>
          <w:color w:val="FF0000"/>
          <w:sz w:val="16"/>
          <w:szCs w:val="16"/>
          <w:u w:val="single"/>
          <w:lang w:eastAsia="pt-BR"/>
        </w:rPr>
        <w:t>(MPDFT-2009)</w:t>
      </w:r>
      <w:r w:rsidR="005D6922" w:rsidRPr="00272E4B">
        <w:rPr>
          <w:rFonts w:ascii="Book Antiqua" w:eastAsia="Times New Roman" w:hAnsi="Book Antiqua" w:cs="Times New Roman"/>
          <w:b/>
          <w:color w:val="FF0000"/>
          <w:sz w:val="16"/>
          <w:szCs w:val="16"/>
          <w:lang w:eastAsia="pt-BR"/>
        </w:rPr>
        <w:t xml:space="preserve"> </w:t>
      </w:r>
      <w:r w:rsidR="005D6922" w:rsidRPr="00272E4B">
        <w:rPr>
          <w:rFonts w:ascii="Book Antiqua" w:eastAsia="Times New Roman" w:hAnsi="Book Antiqua" w:cs="Times New Roman"/>
          <w:b/>
          <w:bCs/>
          <w:color w:val="FF0000"/>
          <w:sz w:val="16"/>
          <w:szCs w:val="16"/>
          <w:u w:val="single"/>
          <w:lang w:eastAsia="pt-BR"/>
        </w:rPr>
        <w:t>(DPEBA-2010)</w:t>
      </w:r>
      <w:r w:rsidR="00D5652F" w:rsidRPr="00272E4B">
        <w:rPr>
          <w:rFonts w:ascii="Book Antiqua" w:eastAsia="Times New Roman" w:hAnsi="Book Antiqua" w:cs="Times New Roman"/>
          <w:b/>
          <w:color w:val="FF0000"/>
          <w:sz w:val="16"/>
          <w:szCs w:val="16"/>
          <w:lang w:eastAsia="pt-BR"/>
        </w:rPr>
        <w:t xml:space="preserve"> </w:t>
      </w:r>
      <w:r w:rsidR="00D5652F" w:rsidRPr="00272E4B">
        <w:rPr>
          <w:rFonts w:ascii="Book Antiqua" w:eastAsia="Times New Roman" w:hAnsi="Book Antiqua" w:cs="Times New Roman"/>
          <w:b/>
          <w:color w:val="FF0000"/>
          <w:sz w:val="16"/>
          <w:szCs w:val="16"/>
          <w:u w:val="single"/>
          <w:lang w:eastAsia="pt-BR"/>
        </w:rPr>
        <w:t>(MPPB-2010</w:t>
      </w:r>
      <w:r w:rsidR="00FA5F87" w:rsidRPr="00272E4B">
        <w:rPr>
          <w:rFonts w:ascii="Book Antiqua" w:eastAsia="Times New Roman" w:hAnsi="Book Antiqua" w:cs="Times New Roman"/>
          <w:b/>
          <w:color w:val="FF0000"/>
          <w:sz w:val="16"/>
          <w:szCs w:val="16"/>
          <w:u w:val="single"/>
          <w:lang w:eastAsia="pt-BR"/>
        </w:rPr>
        <w:t>/2011</w:t>
      </w:r>
      <w:r w:rsidR="00D5652F" w:rsidRPr="00272E4B">
        <w:rPr>
          <w:rFonts w:ascii="Book Antiqua" w:eastAsia="Times New Roman" w:hAnsi="Book Antiqua" w:cs="Times New Roman"/>
          <w:b/>
          <w:color w:val="FF0000"/>
          <w:sz w:val="16"/>
          <w:szCs w:val="16"/>
          <w:u w:val="single"/>
          <w:lang w:eastAsia="pt-BR"/>
        </w:rPr>
        <w:t>)</w:t>
      </w:r>
      <w:r w:rsidR="008D0402" w:rsidRPr="00272E4B">
        <w:rPr>
          <w:rFonts w:ascii="Book Antiqua" w:eastAsia="Times New Roman" w:hAnsi="Book Antiqua" w:cs="Times New Roman"/>
          <w:b/>
          <w:color w:val="FF0000"/>
          <w:sz w:val="16"/>
          <w:szCs w:val="16"/>
          <w:lang w:eastAsia="pt-BR"/>
        </w:rPr>
        <w:t xml:space="preserve"> </w:t>
      </w:r>
      <w:r w:rsidR="008D0402" w:rsidRPr="00272E4B">
        <w:rPr>
          <w:rFonts w:ascii="Book Antiqua" w:eastAsia="Times New Roman" w:hAnsi="Book Antiqua" w:cs="Times New Roman"/>
          <w:b/>
          <w:color w:val="FF0000"/>
          <w:sz w:val="16"/>
          <w:szCs w:val="16"/>
          <w:u w:val="single"/>
          <w:lang w:eastAsia="pt-BR"/>
        </w:rPr>
        <w:t>(MPSP-2011)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AC2E45"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905F3E" w:rsidRPr="00272E4B">
        <w:rPr>
          <w:rFonts w:ascii="Book Antiqua" w:eastAsia="Times New Roman" w:hAnsi="Book Antiqua" w:cs="Times New Roman"/>
          <w:b/>
          <w:color w:val="FF0000"/>
          <w:sz w:val="16"/>
          <w:szCs w:val="16"/>
          <w:lang w:eastAsia="pt-BR"/>
        </w:rPr>
        <w:t xml:space="preserve"> </w:t>
      </w:r>
      <w:r w:rsidR="00905F3E" w:rsidRPr="00272E4B">
        <w:rPr>
          <w:rFonts w:ascii="Book Antiqua" w:eastAsia="Times New Roman" w:hAnsi="Book Antiqua" w:cs="Times New Roman"/>
          <w:b/>
          <w:color w:val="FF0000"/>
          <w:sz w:val="16"/>
          <w:szCs w:val="16"/>
          <w:u w:val="single"/>
          <w:lang w:eastAsia="pt-BR"/>
        </w:rPr>
        <w:t>(MPMT-2012/2014)</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B72177" w:rsidRPr="00272E4B">
        <w:rPr>
          <w:rFonts w:ascii="Book Antiqua" w:eastAsia="Times New Roman" w:hAnsi="Book Antiqua" w:cs="Times New Roman"/>
          <w:b/>
          <w:color w:val="FF0000"/>
          <w:sz w:val="16"/>
          <w:szCs w:val="16"/>
          <w:lang w:eastAsia="pt-BR"/>
        </w:rPr>
        <w:t xml:space="preserve"> </w:t>
      </w:r>
      <w:r w:rsidR="00B72177"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591816" w:rsidRPr="00272E4B">
        <w:rPr>
          <w:rFonts w:ascii="Book Antiqua" w:eastAsia="Times New Roman" w:hAnsi="Book Antiqua" w:cs="Times New Roman"/>
          <w:b/>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(PGEPE-2018)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(MPSC-2019)</w:t>
      </w:r>
      <w:r w:rsidR="002819F3" w:rsidRPr="00272E4B">
        <w:rPr>
          <w:rFonts w:ascii="Book Antiqua" w:eastAsia="Times New Roman" w:hAnsi="Book Antiqua" w:cs="Times New Roman"/>
          <w:b/>
          <w:color w:val="FF0000"/>
          <w:sz w:val="16"/>
          <w:szCs w:val="16"/>
          <w:lang w:eastAsia="pt-BR"/>
        </w:rPr>
        <w:t xml:space="preserve"> </w:t>
      </w:r>
      <w:r w:rsidR="002819F3" w:rsidRPr="00272E4B">
        <w:rPr>
          <w:rFonts w:ascii="Book Antiqua" w:eastAsia="Times New Roman" w:hAnsi="Book Antiqua" w:cs="Times New Roman"/>
          <w:b/>
          <w:color w:val="FF0000"/>
          <w:sz w:val="16"/>
          <w:szCs w:val="16"/>
          <w:u w:val="single"/>
          <w:lang w:eastAsia="pt-BR"/>
        </w:rPr>
        <w:t>(TJSP-2021)</w:t>
      </w:r>
      <w:r w:rsidR="00DE2D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(MPAP-2021)</w:t>
      </w:r>
      <w:r w:rsidR="00EE2B12">
        <w:rPr>
          <w:rFonts w:ascii="Book Antiqua" w:eastAsia="Times New Roman" w:hAnsi="Book Antiqua" w:cs="Times New Roman"/>
          <w:b/>
          <w:color w:val="FF0000"/>
          <w:sz w:val="16"/>
          <w:szCs w:val="16"/>
          <w:lang w:eastAsia="pt-BR"/>
        </w:rPr>
        <w:t xml:space="preserve"> </w:t>
      </w:r>
      <w:bookmarkStart w:id="55" w:name="_Hlk148358029"/>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bookmarkEnd w:id="55"/>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25748C">
        <w:rPr>
          <w:rFonts w:ascii="Book Antiqua" w:eastAsia="Times New Roman" w:hAnsi="Book Antiqua" w:cs="Times New Roman"/>
          <w:b/>
          <w:color w:val="FF0000"/>
          <w:sz w:val="16"/>
          <w:szCs w:val="16"/>
          <w:lang w:eastAsia="pt-BR"/>
        </w:rPr>
        <w:t xml:space="preserve"> </w:t>
      </w:r>
      <w:r w:rsidR="0025748C">
        <w:rPr>
          <w:rFonts w:ascii="Book Antiqua" w:eastAsia="Times New Roman" w:hAnsi="Book Antiqua" w:cs="Times New Roman"/>
          <w:b/>
          <w:color w:val="FF0000"/>
          <w:sz w:val="16"/>
          <w:szCs w:val="16"/>
          <w:u w:val="single"/>
          <w:lang w:eastAsia="pt-BR"/>
        </w:rPr>
        <w:t>(DPEPR-2022)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Pr>
          <w:rFonts w:ascii="Book Antiqua" w:hAnsi="Book Antiqua"/>
          <w:b/>
          <w:color w:val="FF0000"/>
          <w:sz w:val="16"/>
          <w:szCs w:val="16"/>
          <w:u w:val="single"/>
        </w:rPr>
        <w:t>(MPRR-2023)</w:t>
      </w:r>
      <w:r w:rsidR="00D61D2C">
        <w:rPr>
          <w:rFonts w:ascii="Book Antiqua" w:hAnsi="Book Antiqua"/>
          <w:b/>
          <w:color w:val="FF0000"/>
          <w:sz w:val="16"/>
          <w:szCs w:val="16"/>
        </w:rPr>
        <w:t xml:space="preserve"> </w:t>
      </w:r>
      <w:r w:rsidR="00D61D2C">
        <w:rPr>
          <w:rFonts w:ascii="Book Antiqua" w:eastAsia="Times New Roman" w:hAnsi="Book Antiqua" w:cs="Times New Roman"/>
          <w:b/>
          <w:color w:val="FF0000"/>
          <w:sz w:val="16"/>
          <w:szCs w:val="16"/>
          <w:u w:val="single"/>
          <w:lang w:eastAsia="pt-BR"/>
        </w:rPr>
        <w:t>(PGERR-2023)</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r w:rsidR="00863ECC">
        <w:rPr>
          <w:rFonts w:ascii="Book Antiqua" w:hAnsi="Book Antiqua"/>
          <w:b/>
          <w:color w:val="FF0000"/>
          <w:sz w:val="16"/>
          <w:szCs w:val="16"/>
        </w:rPr>
        <w:t xml:space="preserve"> </w:t>
      </w:r>
      <w:bookmarkStart w:id="56" w:name="_Hlk213763455"/>
      <w:r w:rsidR="00863ECC">
        <w:rPr>
          <w:rFonts w:ascii="Book Antiqua" w:hAnsi="Book Antiqua"/>
          <w:b/>
          <w:color w:val="FF0000"/>
          <w:sz w:val="16"/>
          <w:szCs w:val="16"/>
          <w:u w:val="single"/>
        </w:rPr>
        <w:t>(Cartórios/TJSP-2024)</w:t>
      </w:r>
      <w:bookmarkEnd w:id="56"/>
    </w:p>
    <w:tbl>
      <w:tblPr>
        <w:tblStyle w:val="Tabelacomgrade"/>
        <w:tblW w:w="0" w:type="auto"/>
        <w:shd w:val="clear" w:color="auto" w:fill="CCFFFF"/>
        <w:tblLook w:val="04A0" w:firstRow="1" w:lastRow="0" w:firstColumn="1" w:lastColumn="0" w:noHBand="0" w:noVBand="1"/>
      </w:tblPr>
      <w:tblGrid>
        <w:gridCol w:w="8494"/>
      </w:tblGrid>
      <w:tr w:rsidR="00C453B6" w:rsidRPr="001C365A" w14:paraId="74D77E21" w14:textId="77777777" w:rsidTr="00FC7081">
        <w:tc>
          <w:tcPr>
            <w:tcW w:w="8494" w:type="dxa"/>
            <w:shd w:val="clear" w:color="auto" w:fill="CCFFFF"/>
          </w:tcPr>
          <w:p w14:paraId="2FC489A6" w14:textId="75D3F8BA" w:rsidR="00034ED2" w:rsidRDefault="00034ED2" w:rsidP="00034ED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21E184D7"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63B1F64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3D42219E"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sz w:val="19"/>
                <w:szCs w:val="19"/>
              </w:rPr>
              <w:t>STJ. 1ª S. EREsp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2D106EBC" w14:textId="77777777" w:rsidR="00034ED2" w:rsidRPr="008618A5" w:rsidRDefault="00034ED2" w:rsidP="00034ED2">
            <w:pPr>
              <w:jc w:val="both"/>
              <w:rPr>
                <w:rFonts w:ascii="Book Antiqua" w:hAnsi="Book Antiqua" w:cs="Times New Roman"/>
                <w:b/>
                <w:bCs/>
                <w:sz w:val="19"/>
                <w:szCs w:val="19"/>
              </w:rPr>
            </w:pPr>
          </w:p>
          <w:p w14:paraId="6A74EEF2"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22FFB326"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46888E99"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7FD35C9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6A942B54" w14:textId="77777777" w:rsidR="00034ED2" w:rsidRPr="008618A5" w:rsidRDefault="00034ED2" w:rsidP="00034ED2">
            <w:pPr>
              <w:jc w:val="both"/>
              <w:rPr>
                <w:rFonts w:ascii="Book Antiqua" w:hAnsi="Book Antiqua" w:cs="Times New Roman"/>
                <w:b/>
                <w:bCs/>
                <w:sz w:val="19"/>
                <w:szCs w:val="19"/>
              </w:rPr>
            </w:pPr>
          </w:p>
          <w:p w14:paraId="514F15F3"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6209DC59" w14:textId="77777777" w:rsidR="00034ED2" w:rsidRPr="008618A5" w:rsidRDefault="00034ED2" w:rsidP="00034ED2">
            <w:pPr>
              <w:jc w:val="both"/>
              <w:rPr>
                <w:rFonts w:ascii="Book Antiqua" w:hAnsi="Book Antiqua" w:cs="Times New Roman"/>
                <w:b/>
                <w:bCs/>
                <w:sz w:val="19"/>
                <w:szCs w:val="19"/>
              </w:rPr>
            </w:pPr>
          </w:p>
          <w:p w14:paraId="215FB5DA" w14:textId="77777777" w:rsidR="00C453B6" w:rsidRDefault="00034ED2" w:rsidP="00FC7081">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p w14:paraId="21753777" w14:textId="77777777" w:rsidR="0025748C" w:rsidRDefault="0025748C" w:rsidP="00FC7081">
            <w:pPr>
              <w:jc w:val="both"/>
              <w:rPr>
                <w:rFonts w:ascii="Book Antiqua" w:hAnsi="Book Antiqua" w:cs="Times New Roman"/>
                <w:bCs/>
                <w:sz w:val="19"/>
                <w:szCs w:val="19"/>
              </w:rPr>
            </w:pPr>
          </w:p>
          <w:p w14:paraId="570C71AA" w14:textId="69377FAE" w:rsidR="0025748C" w:rsidRDefault="0025748C" w:rsidP="002574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i/>
                <w:iCs/>
                <w:sz w:val="19"/>
                <w:szCs w:val="19"/>
                <w:u w:val="single"/>
                <w:lang w:eastAsia="pt-BR"/>
              </w:rPr>
              <w:t xml:space="preserve">Não se aplica a remessa necessária do art. 19 da LAP para as ações coletivas </w:t>
            </w:r>
            <w:proofErr w:type="gramStart"/>
            <w:r w:rsidRPr="0025748C">
              <w:rPr>
                <w:rFonts w:ascii="Book Antiqua" w:eastAsia="Times New Roman" w:hAnsi="Book Antiqua" w:cs="Times New Roman"/>
                <w:b/>
                <w:i/>
                <w:iCs/>
                <w:sz w:val="19"/>
                <w:szCs w:val="19"/>
                <w:u w:val="single"/>
                <w:lang w:eastAsia="pt-BR"/>
              </w:rPr>
              <w:t>tutelando direitos</w:t>
            </w:r>
            <w:proofErr w:type="gramEnd"/>
            <w:r w:rsidRPr="0025748C">
              <w:rPr>
                <w:rFonts w:ascii="Book Antiqua" w:eastAsia="Times New Roman" w:hAnsi="Book Antiqua" w:cs="Times New Roman"/>
                <w:b/>
                <w:i/>
                <w:iCs/>
                <w:sz w:val="19"/>
                <w:szCs w:val="19"/>
                <w:u w:val="single"/>
                <w:lang w:eastAsia="pt-BR"/>
              </w:rPr>
              <w:t xml:space="preserve"> individuais homogêneos</w:t>
            </w:r>
            <w:r w:rsidRPr="002574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sz w:val="19"/>
                <w:szCs w:val="19"/>
                <w:lang w:eastAsia="pt-BR"/>
              </w:rPr>
              <w:t>Não se admite o cabimento da remessa necessária, tal como prevista no art. 19 da Lei nº 4.717/65, nas ações coletivas que versem sobre direitos individuais homogêneos.</w:t>
            </w:r>
            <w:r>
              <w:rPr>
                <w:rFonts w:ascii="Book Antiqua" w:eastAsia="Times New Roman" w:hAnsi="Book Antiqua" w:cs="Times New Roman"/>
                <w:b/>
                <w:sz w:val="19"/>
                <w:szCs w:val="19"/>
                <w:lang w:eastAsia="pt-BR"/>
              </w:rPr>
              <w:t xml:space="preserve"> </w:t>
            </w:r>
            <w:r w:rsidRPr="0025748C">
              <w:rPr>
                <w:rFonts w:ascii="Book Antiqua" w:eastAsia="Times New Roman" w:hAnsi="Book Antiqua" w:cs="Times New Roman"/>
                <w:b/>
                <w:sz w:val="19"/>
                <w:szCs w:val="19"/>
                <w:lang w:eastAsia="pt-BR"/>
              </w:rPr>
              <w:t>Ex: ação proposta pelo MP tutelando direitos individuais homogêneos de consumidores.</w:t>
            </w:r>
            <w:r>
              <w:rPr>
                <w:rFonts w:ascii="Book Antiqua" w:eastAsia="Times New Roman" w:hAnsi="Book Antiqua" w:cs="Times New Roman"/>
                <w:b/>
                <w:sz w:val="19"/>
                <w:szCs w:val="19"/>
                <w:lang w:eastAsia="pt-BR"/>
              </w:rPr>
              <w:t xml:space="preserve"> </w:t>
            </w:r>
            <w:r w:rsidRPr="0025748C">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Cs/>
                <w:sz w:val="19"/>
                <w:szCs w:val="19"/>
                <w:lang w:eastAsia="pt-BR"/>
              </w:rPr>
              <w:t>REsp 1374232-ES, Rel. Min. Nancy Andrighi, j</w:t>
            </w:r>
            <w:r>
              <w:rPr>
                <w:rFonts w:ascii="Book Antiqua" w:eastAsia="Times New Roman" w:hAnsi="Book Antiqua" w:cs="Times New Roman"/>
                <w:bCs/>
                <w:sz w:val="19"/>
                <w:szCs w:val="19"/>
                <w:lang w:eastAsia="pt-BR"/>
              </w:rPr>
              <w:t>.</w:t>
            </w:r>
            <w:r w:rsidRPr="0025748C">
              <w:rPr>
                <w:rFonts w:ascii="Book Antiqua" w:eastAsia="Times New Roman" w:hAnsi="Book Antiqua" w:cs="Times New Roman"/>
                <w:bCs/>
                <w:sz w:val="19"/>
                <w:szCs w:val="19"/>
                <w:lang w:eastAsia="pt-BR"/>
              </w:rPr>
              <w:t xml:space="preserve"> 26/09/17 </w:t>
            </w:r>
            <w:r w:rsidRPr="0025748C">
              <w:rPr>
                <w:rFonts w:ascii="Book Antiqua" w:eastAsia="Times New Roman" w:hAnsi="Book Antiqua" w:cs="Times New Roman"/>
                <w:b/>
                <w:sz w:val="19"/>
                <w:szCs w:val="19"/>
                <w:lang w:eastAsia="pt-BR"/>
              </w:rPr>
              <w:t>(Info 612).</w:t>
            </w:r>
          </w:p>
          <w:tbl>
            <w:tblPr>
              <w:tblStyle w:val="Tabelacomgrade"/>
              <w:tblW w:w="0" w:type="auto"/>
              <w:tblLook w:val="04A0" w:firstRow="1" w:lastRow="0" w:firstColumn="1" w:lastColumn="0" w:noHBand="0" w:noVBand="1"/>
            </w:tblPr>
            <w:tblGrid>
              <w:gridCol w:w="8268"/>
            </w:tblGrid>
            <w:tr w:rsidR="0025748C" w14:paraId="74749FA0" w14:textId="77777777" w:rsidTr="0025748C">
              <w:tc>
                <w:tcPr>
                  <w:tcW w:w="8268" w:type="dxa"/>
                  <w:shd w:val="clear" w:color="auto" w:fill="FFFFFF" w:themeFill="background1"/>
                </w:tcPr>
                <w:p w14:paraId="60554AF9" w14:textId="71C3D824"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Reexame necessário “invertido” previsto na Lei de Ação Popular</w:t>
                  </w:r>
                  <w:r>
                    <w:rPr>
                      <w:rFonts w:ascii="Book Antiqua" w:hAnsi="Book Antiqua" w:cs="Times New Roman"/>
                      <w:b/>
                      <w:i/>
                      <w:iCs/>
                      <w:sz w:val="18"/>
                      <w:szCs w:val="18"/>
                    </w:rPr>
                    <w:t xml:space="preserve">: </w:t>
                  </w:r>
                  <w:r w:rsidRPr="0025748C">
                    <w:rPr>
                      <w:rFonts w:ascii="Book Antiqua" w:hAnsi="Book Antiqua" w:cs="Times New Roman"/>
                      <w:bCs/>
                      <w:sz w:val="18"/>
                      <w:szCs w:val="18"/>
                    </w:rPr>
                    <w:t xml:space="preserve">A Lei nº 4.717/65 prevê que se o juiz concluir pela carência ou pela improcedência da ação popular, essa sentença estará sujeita ao reexame necessário. </w:t>
                  </w:r>
                  <w:r>
                    <w:rPr>
                      <w:rFonts w:ascii="Book Antiqua" w:hAnsi="Book Antiqua" w:cs="Times New Roman"/>
                      <w:bCs/>
                      <w:sz w:val="18"/>
                      <w:szCs w:val="18"/>
                    </w:rPr>
                    <w:t xml:space="preserve">É o que consta em seu art. 19. </w:t>
                  </w:r>
                  <w:r w:rsidRPr="0025748C">
                    <w:rPr>
                      <w:rFonts w:ascii="Book Antiqua" w:hAnsi="Book Antiqua" w:cs="Times New Roman"/>
                      <w:bCs/>
                      <w:sz w:val="18"/>
                      <w:szCs w:val="18"/>
                    </w:rPr>
                    <w:t>Assim, quando a sentença da ação popular for procedente, não haverá reexame necessário. Perceba, portanto, que o art. 19 inverte a lógica da remessa necessária do CPC. Pelo CPC, se a Fazenda “perde”, haverá reexame. Na ação popular, o reexame necessário ocorre se o cidadão perde.</w:t>
                  </w:r>
                  <w:r>
                    <w:rPr>
                      <w:rFonts w:ascii="Book Antiqua" w:hAnsi="Book Antiqua" w:cs="Times New Roman"/>
                      <w:bCs/>
                      <w:sz w:val="18"/>
                      <w:szCs w:val="18"/>
                    </w:rPr>
                    <w:t xml:space="preserve"> </w:t>
                  </w:r>
                  <w:r w:rsidRPr="0025748C">
                    <w:rPr>
                      <w:rFonts w:ascii="Book Antiqua" w:hAnsi="Book Antiqua" w:cs="Times New Roman"/>
                      <w:bCs/>
                      <w:sz w:val="18"/>
                      <w:szCs w:val="18"/>
                    </w:rPr>
                    <w:t>Em virtude disso, podemos dizer que esse art. 19 traz uma hipótese de duplo grau de jurisdição invertido, ou seja, um duplo grau que ocorre em favor do cidadão (e não necessariamente da Fazenda Pública).</w:t>
                  </w:r>
                </w:p>
                <w:p w14:paraId="37C5DAD3" w14:textId="60D6B878"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É possível aplicar esse art. 19 da Lei nº 4.717/65 para as AÇÕES CIVIS PÚBLICAS?</w:t>
                  </w:r>
                  <w:r>
                    <w:rPr>
                      <w:rFonts w:ascii="Book Antiqua" w:hAnsi="Book Antiqua" w:cs="Times New Roman"/>
                      <w:b/>
                      <w:i/>
                      <w:iCs/>
                      <w:sz w:val="18"/>
                      <w:szCs w:val="18"/>
                    </w:rPr>
                    <w:t xml:space="preserve"> </w:t>
                  </w:r>
                  <w:r w:rsidRPr="0025748C">
                    <w:rPr>
                      <w:rFonts w:ascii="Book Antiqua" w:hAnsi="Book Antiqua" w:cs="Times New Roman"/>
                      <w:b/>
                      <w:sz w:val="18"/>
                      <w:szCs w:val="18"/>
                      <w:highlight w:val="magenta"/>
                    </w:rPr>
                    <w:t>Em regra, sim</w:t>
                  </w:r>
                  <w:r w:rsidRPr="0025748C">
                    <w:rPr>
                      <w:rFonts w:ascii="Book Antiqua" w:hAnsi="Book Antiqua" w:cs="Times New Roman"/>
                      <w:bCs/>
                      <w:sz w:val="18"/>
                      <w:szCs w:val="18"/>
                    </w:rPr>
                    <w:t>. O STJ entende que é possível aplicar, por analogia, a primeira parte do art. 19 da Lei nº 4.717/65 paras as sentenças de improcedência de ação civil pública. Nesse sentido: STJ. 2ª T</w:t>
                  </w:r>
                  <w:r>
                    <w:rPr>
                      <w:rFonts w:ascii="Book Antiqua" w:hAnsi="Book Antiqua" w:cs="Times New Roman"/>
                      <w:bCs/>
                      <w:sz w:val="18"/>
                      <w:szCs w:val="18"/>
                    </w:rPr>
                    <w:t>.,</w:t>
                  </w:r>
                  <w:r w:rsidRPr="0025748C">
                    <w:rPr>
                      <w:rFonts w:ascii="Book Antiqua" w:hAnsi="Book Antiqua" w:cs="Times New Roman"/>
                      <w:bCs/>
                      <w:sz w:val="18"/>
                      <w:szCs w:val="18"/>
                    </w:rPr>
                    <w:t xml:space="preserve"> AgInt no REsp 1596028/MG, Rel. Min.Og Fernandes, j</w:t>
                  </w:r>
                  <w:r>
                    <w:rPr>
                      <w:rFonts w:ascii="Book Antiqua" w:hAnsi="Book Antiqua" w:cs="Times New Roman"/>
                      <w:bCs/>
                      <w:sz w:val="18"/>
                      <w:szCs w:val="18"/>
                    </w:rPr>
                    <w:t>.</w:t>
                  </w:r>
                  <w:r w:rsidRPr="0025748C">
                    <w:rPr>
                      <w:rFonts w:ascii="Book Antiqua" w:hAnsi="Book Antiqua" w:cs="Times New Roman"/>
                      <w:bCs/>
                      <w:sz w:val="18"/>
                      <w:szCs w:val="18"/>
                    </w:rPr>
                    <w:t xml:space="preserve"> 26/09/17.</w:t>
                  </w:r>
                </w:p>
                <w:p w14:paraId="7E18E513"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Existe, contudo, uma exceção</w:t>
                  </w:r>
                  <w:r w:rsidRPr="0025748C">
                    <w:rPr>
                      <w:rFonts w:ascii="Book Antiqua" w:hAnsi="Book Antiqua" w:cs="Times New Roman"/>
                      <w:bCs/>
                      <w:sz w:val="18"/>
                      <w:szCs w:val="18"/>
                    </w:rPr>
                    <w:t>:</w:t>
                  </w:r>
                  <w:r>
                    <w:rPr>
                      <w:rFonts w:ascii="Book Antiqua" w:hAnsi="Book Antiqua" w:cs="Times New Roman"/>
                      <w:bCs/>
                      <w:sz w:val="18"/>
                      <w:szCs w:val="18"/>
                    </w:rPr>
                    <w:t xml:space="preserve"> É o julgado veiculado no Info 612 do STJ, citado acima. </w:t>
                  </w:r>
                  <w:r w:rsidRPr="0025748C">
                    <w:rPr>
                      <w:rFonts w:ascii="Book Antiqua" w:hAnsi="Book Antiqua" w:cs="Times New Roman"/>
                      <w:bCs/>
                      <w:sz w:val="18"/>
                      <w:szCs w:val="18"/>
                    </w:rPr>
                    <w:t>Ex: ação proposta pelo Ministério Público pleiteando a defesa dos direitos dos consumidores contra empresa de seguros.</w:t>
                  </w:r>
                  <w:r>
                    <w:rPr>
                      <w:rFonts w:ascii="Book Antiqua" w:hAnsi="Book Antiqua" w:cs="Times New Roman"/>
                      <w:bCs/>
                      <w:sz w:val="18"/>
                      <w:szCs w:val="18"/>
                    </w:rPr>
                    <w:t xml:space="preserve"> </w:t>
                  </w:r>
                  <w:r w:rsidRPr="0025748C">
                    <w:rPr>
                      <w:rFonts w:ascii="Book Antiqua" w:hAnsi="Book Antiqua" w:cs="Times New Roman"/>
                      <w:bCs/>
                      <w:sz w:val="18"/>
                      <w:szCs w:val="18"/>
                    </w:rPr>
                    <w:t>Se forem analisadas as razões que levaram o STJ a considerar que deveria ser aplicado o art. 19 da Lei da Ação Popular às ações civis públicas, será possível concluir que isso ocorreu em virtude da transindividualidade dos direitos nela tutelados, de forma que a sua relevância para a coletividade como um todo justificaria esse cuidado.</w:t>
                  </w:r>
                  <w:r>
                    <w:rPr>
                      <w:rFonts w:ascii="Book Antiqua" w:hAnsi="Book Antiqua" w:cs="Times New Roman"/>
                      <w:bCs/>
                      <w:sz w:val="18"/>
                      <w:szCs w:val="18"/>
                    </w:rPr>
                    <w:t xml:space="preserve"> </w:t>
                  </w:r>
                  <w:r w:rsidRPr="0025748C">
                    <w:rPr>
                      <w:rFonts w:ascii="Book Antiqua" w:hAnsi="Book Antiqua" w:cs="Times New Roman"/>
                      <w:bCs/>
                      <w:sz w:val="18"/>
                      <w:szCs w:val="18"/>
                    </w:rPr>
                    <w:t xml:space="preserve">No entanto, em caso de ações coletivas que tutelam direitos individuais homogêneos, não se observa essa </w:t>
                  </w:r>
                  <w:r w:rsidRPr="0025748C">
                    <w:rPr>
                      <w:rFonts w:ascii="Book Antiqua" w:hAnsi="Book Antiqua" w:cs="Times New Roman"/>
                      <w:bCs/>
                      <w:sz w:val="18"/>
                      <w:szCs w:val="18"/>
                    </w:rPr>
                    <w:lastRenderedPageBreak/>
                    <w:t>necessidade. Isso porque os direitos individuais homogêneos são apenas acidentalmente coletivos, não sendo transindividuais nem atingindo a coletividade como um todo.</w:t>
                  </w:r>
                </w:p>
                <w:p w14:paraId="5E19F95E"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0C2EA4CA" w14:textId="5AC122A3" w:rsidR="0025748C" w:rsidRPr="0025748C" w:rsidRDefault="0025748C" w:rsidP="0025748C">
                  <w:pPr>
                    <w:jc w:val="both"/>
                    <w:rPr>
                      <w:rFonts w:ascii="Book Antiqua" w:hAnsi="Book Antiqua" w:cs="Times New Roman"/>
                      <w:b/>
                      <w:sz w:val="18"/>
                      <w:szCs w:val="18"/>
                    </w:rPr>
                  </w:pPr>
                  <w:r>
                    <w:rPr>
                      <w:rFonts w:ascii="Book Antiqua" w:hAnsi="Book Antiqua" w:cs="Times New Roman"/>
                      <w:b/>
                      <w:sz w:val="18"/>
                      <w:szCs w:val="18"/>
                    </w:rPr>
                    <w:t>(</w:t>
                  </w:r>
                  <w:r w:rsidRPr="0025748C">
                    <w:rPr>
                      <w:rFonts w:ascii="Book Antiqua" w:hAnsi="Book Antiqua" w:cs="Times New Roman"/>
                      <w:b/>
                      <w:sz w:val="18"/>
                      <w:szCs w:val="18"/>
                      <w:highlight w:val="yellow"/>
                    </w:rPr>
                    <w:t>DPEPR-2022-AOCP</w:t>
                  </w:r>
                  <w:r>
                    <w:rPr>
                      <w:rFonts w:ascii="Book Antiqua" w:hAnsi="Book Antiqua" w:cs="Times New Roman"/>
                      <w:b/>
                      <w:sz w:val="18"/>
                      <w:szCs w:val="18"/>
                    </w:rPr>
                    <w:t>)</w:t>
                  </w:r>
                  <w:r>
                    <w:rPr>
                      <w:rFonts w:ascii="Book Antiqua" w:hAnsi="Book Antiqua" w:cs="Times New Roman"/>
                      <w:bCs/>
                      <w:sz w:val="18"/>
                      <w:szCs w:val="18"/>
                    </w:rPr>
                    <w:t xml:space="preserve">: </w:t>
                  </w:r>
                  <w:r w:rsidRPr="0025748C">
                    <w:rPr>
                      <w:rFonts w:ascii="Book Antiqua" w:hAnsi="Book Antiqua" w:cs="Times New Roman"/>
                      <w:bCs/>
                      <w:sz w:val="18"/>
                      <w:szCs w:val="18"/>
                    </w:rPr>
                    <w:t>Em relação a questões processuais inerentes à tutela coletiva, assinale a alternativa correta</w:t>
                  </w:r>
                  <w:r>
                    <w:rPr>
                      <w:rFonts w:ascii="Book Antiqua" w:hAnsi="Book Antiqua" w:cs="Times New Roman"/>
                      <w:bCs/>
                      <w:sz w:val="18"/>
                      <w:szCs w:val="18"/>
                    </w:rPr>
                    <w:t xml:space="preserve">: </w:t>
                  </w:r>
                  <w:r w:rsidRPr="0025748C">
                    <w:rPr>
                      <w:rFonts w:ascii="Book Antiqua" w:hAnsi="Book Antiqua" w:cs="Times New Roman"/>
                      <w:bCs/>
                      <w:sz w:val="18"/>
                      <w:szCs w:val="18"/>
                    </w:rPr>
                    <w:t>Não se admite o cabimento da remessa necessária, tal como prevista no art. 19 da Lei n.° 4.717/65, nas ações coletivas que versem sobre direitos individuais homogêneos, já que as razões que fundamentaram o raciocínio analógico para a aplicação do art. 19 da Lei da Ação Popular a hipóteses de ação civil pública (Lei n.° 7.347/85) – sua transindividualidade e sua relevância para a coletividade como um todo – não são observadas em litígios que versem exclusivamente sobre direitos individuais homogêneos, os quais são apenas acidentalmente coletivos.</w:t>
                  </w:r>
                  <w:r>
                    <w:rPr>
                      <w:rFonts w:ascii="Book Antiqua" w:hAnsi="Book Antiqua" w:cs="Times New Roman"/>
                      <w:bCs/>
                      <w:sz w:val="18"/>
                      <w:szCs w:val="18"/>
                    </w:rPr>
                    <w:t xml:space="preserve"> </w:t>
                  </w:r>
                  <w:r>
                    <w:rPr>
                      <w:rFonts w:ascii="Book Antiqua" w:hAnsi="Book Antiqua" w:cs="Times New Roman"/>
                      <w:b/>
                      <w:sz w:val="18"/>
                      <w:szCs w:val="18"/>
                    </w:rPr>
                    <w:t>BL: Info 612, STJ.</w:t>
                  </w:r>
                </w:p>
              </w:tc>
            </w:tr>
          </w:tbl>
          <w:p w14:paraId="1838D045" w14:textId="77777777" w:rsidR="0025748C" w:rsidRPr="0025748C" w:rsidRDefault="0025748C" w:rsidP="0025748C">
            <w:pPr>
              <w:jc w:val="both"/>
              <w:rPr>
                <w:rFonts w:ascii="Book Antiqua" w:hAnsi="Book Antiqua" w:cs="Times New Roman"/>
                <w:b/>
                <w:sz w:val="19"/>
                <w:szCs w:val="19"/>
              </w:rPr>
            </w:pPr>
          </w:p>
          <w:p w14:paraId="646AEB73" w14:textId="20D50005" w:rsidR="0025748C" w:rsidRPr="00C453B6" w:rsidRDefault="0025748C" w:rsidP="00FC7081">
            <w:pPr>
              <w:jc w:val="both"/>
              <w:rPr>
                <w:rFonts w:ascii="Book Antiqua" w:eastAsia="Times New Roman" w:hAnsi="Book Antiqua" w:cs="Times New Roman"/>
                <w:bCs/>
                <w:sz w:val="19"/>
                <w:szCs w:val="19"/>
                <w:lang w:eastAsia="pt-BR"/>
              </w:rPr>
            </w:pPr>
          </w:p>
        </w:tc>
      </w:tr>
    </w:tbl>
    <w:p w14:paraId="5B336086" w14:textId="77777777" w:rsidR="00C453B6" w:rsidRPr="001C365A" w:rsidRDefault="00C453B6" w:rsidP="00C453B6">
      <w:pPr>
        <w:tabs>
          <w:tab w:val="left" w:pos="5194"/>
        </w:tabs>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3863" w:rsidRPr="001C365A" w14:paraId="3BB9E441" w14:textId="77777777" w:rsidTr="00A23199">
        <w:tc>
          <w:tcPr>
            <w:tcW w:w="8494" w:type="dxa"/>
            <w:shd w:val="clear" w:color="auto" w:fill="CCFFFF"/>
          </w:tcPr>
          <w:p w14:paraId="5DCFE1AB" w14:textId="6E6AE494" w:rsidR="00863ECC" w:rsidRDefault="00863ECC" w:rsidP="003A4E4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863ECC">
              <w:rPr>
                <w:rFonts w:ascii="Book Antiqua" w:eastAsia="Times New Roman" w:hAnsi="Book Antiqua" w:cs="Times New Roman"/>
                <w:sz w:val="19"/>
                <w:szCs w:val="19"/>
                <w:lang w:eastAsia="pt-BR"/>
              </w:rPr>
              <w:t xml:space="preserve">Nos termos da </w:t>
            </w:r>
            <w:r>
              <w:rPr>
                <w:rFonts w:ascii="Book Antiqua" w:eastAsia="Times New Roman" w:hAnsi="Book Antiqua" w:cs="Times New Roman"/>
                <w:sz w:val="19"/>
                <w:szCs w:val="19"/>
                <w:lang w:eastAsia="pt-BR"/>
              </w:rPr>
              <w:t>CF</w:t>
            </w:r>
            <w:r w:rsidRPr="00863ECC">
              <w:rPr>
                <w:rFonts w:ascii="Book Antiqua" w:eastAsia="Times New Roman" w:hAnsi="Book Antiqua" w:cs="Times New Roman"/>
                <w:sz w:val="19"/>
                <w:szCs w:val="19"/>
                <w:lang w:eastAsia="pt-BR"/>
              </w:rPr>
              <w:t xml:space="preserve"> e da Lei 4.717/65, é correto afirmar:</w:t>
            </w:r>
            <w:r>
              <w:t xml:space="preserve"> </w:t>
            </w:r>
            <w:r w:rsidRPr="00863ECC">
              <w:rPr>
                <w:rFonts w:ascii="Book Antiqua" w:eastAsia="Times New Roman" w:hAnsi="Book Antiqua" w:cs="Times New Roman"/>
                <w:sz w:val="19"/>
                <w:szCs w:val="19"/>
                <w:lang w:eastAsia="pt-BR"/>
              </w:rPr>
              <w:t xml:space="preserve">a sentença que concluir pela carência ou pela improcedência da ação popular está sujeita ao duplo grau de jurisdição, não produzindo efeito senão depois de confirmada pelo </w:t>
            </w:r>
            <w:proofErr w:type="gramStart"/>
            <w:r w:rsidRPr="00863ECC">
              <w:rPr>
                <w:rFonts w:ascii="Book Antiqua" w:eastAsia="Times New Roman" w:hAnsi="Book Antiqua" w:cs="Times New Roman"/>
                <w:sz w:val="19"/>
                <w:szCs w:val="19"/>
                <w:lang w:eastAsia="pt-BR"/>
              </w:rPr>
              <w:t>tribunal.</w:t>
            </w:r>
            <w:r w:rsidRPr="003A4E40">
              <w:rPr>
                <w:rFonts w:ascii="Book Antiqua" w:eastAsia="Times New Roman" w:hAnsi="Book Antiqua" w:cs="Times New Roman"/>
                <w:sz w:val="19"/>
                <w:szCs w:val="19"/>
                <w:lang w:eastAsia="pt-BR"/>
              </w:rPr>
              <w:t>.</w:t>
            </w:r>
            <w:proofErr w:type="gramEnd"/>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300B9ACE" w14:textId="77777777" w:rsidR="00863ECC" w:rsidRDefault="00863ECC" w:rsidP="003A4E40">
            <w:pPr>
              <w:jc w:val="both"/>
              <w:rPr>
                <w:rFonts w:ascii="Book Antiqua" w:eastAsia="Times New Roman" w:hAnsi="Book Antiqua" w:cs="Times New Roman"/>
                <w:b/>
                <w:sz w:val="19"/>
                <w:szCs w:val="19"/>
                <w:lang w:eastAsia="pt-BR"/>
              </w:rPr>
            </w:pPr>
          </w:p>
          <w:p w14:paraId="6504F2C2" w14:textId="36B1CB45" w:rsidR="003A4E40" w:rsidRDefault="003A4E40" w:rsidP="003A4E4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Joana ajuíza ação popular buscando a decretação de invalidade de Decreto Municipal que reajustou o Imposto Predial e Territorial Urbano (IPTU) acima dos índices de correção monetária. A petição inicial foi indeferida por falta de interesse de agir da autora, pois o magistrado entendeu que a ação popular busca tutelar o patrimônio público e, portanto, é via inadequada para a defesa de interesses patrimoniais de contribuintes. Sobre o caso, assinale a alternativa correta</w:t>
            </w:r>
            <w:r>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A decisão prolatada está sujeita ao duplo grau de jurisdição e não produz efeito até sua confirmação pelo Tribunal competente.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3CBBBB7D" w14:textId="77777777" w:rsidR="003A4E40" w:rsidRDefault="003A4E40" w:rsidP="00BC3323">
            <w:pPr>
              <w:jc w:val="both"/>
              <w:rPr>
                <w:rFonts w:ascii="Book Antiqua" w:eastAsia="Times New Roman" w:hAnsi="Book Antiqua" w:cs="Times New Roman"/>
                <w:b/>
                <w:sz w:val="19"/>
                <w:szCs w:val="19"/>
                <w:lang w:eastAsia="pt-BR"/>
              </w:rPr>
            </w:pPr>
          </w:p>
          <w:p w14:paraId="7D4B873E" w14:textId="18CBFF11" w:rsidR="00E530B5" w:rsidRDefault="00E530B5" w:rsidP="00BC332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w:t>
            </w:r>
            <w:r w:rsidRPr="001C365A">
              <w:rPr>
                <w:rFonts w:ascii="Book Antiqua" w:eastAsia="Times New Roman" w:hAnsi="Book Antiqua" w:cs="Times New Roman"/>
                <w:b/>
                <w:sz w:val="19"/>
                <w:szCs w:val="19"/>
                <w:highlight w:val="yellow"/>
                <w:lang w:eastAsia="pt-BR"/>
              </w:rPr>
              <w:t>-FGV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Concluindo pela ilegalidade e lesividade ao patrimônio público de um ato administrativo editado no âmbito de um órgão da Administração Direta de um Estado-membro, determinado cidadão ajuizou ação popular em que pleiteava a sua anulação.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Efetivadas as citações dos litisconsortes passivos, ofertadas as peças contestatórias e concluída a fase instrutória, o </w:t>
            </w:r>
            <w:r w:rsidR="00BC3323">
              <w:rPr>
                <w:rFonts w:ascii="Book Antiqua" w:eastAsia="Times New Roman" w:hAnsi="Book Antiqua" w:cs="Times New Roman"/>
                <w:sz w:val="19"/>
                <w:szCs w:val="19"/>
                <w:lang w:eastAsia="pt-BR"/>
              </w:rPr>
              <w:t>MP</w:t>
            </w:r>
            <w:r w:rsidR="00BC3323" w:rsidRPr="00BC3323">
              <w:rPr>
                <w:rFonts w:ascii="Book Antiqua" w:eastAsia="Times New Roman" w:hAnsi="Book Antiqua" w:cs="Times New Roman"/>
                <w:sz w:val="19"/>
                <w:szCs w:val="19"/>
                <w:lang w:eastAsia="pt-BR"/>
              </w:rPr>
              <w:t xml:space="preserve"> apresentou a sua manifestação conclusiva. Na sequência, o juiz da causa julgou improcedente o pedido, sob o fundamento de que o conjunto probatório carreado aos autos não era suficiente para evidenciar a ilegalidade e lesividade afirmadas na petição inicial.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Cumpridas as diligências intimatórias, o autor popular interpôs recurso de apelação, perseguindo a reforma da sentença para que se acolhesse o seu pedido. Por sua vez, o servidor público que havia praticado o ato administrativo impugnado, na qualidade de litisconsorte passivo, também manejou recurso de apelação, por meio do qual postulou a reforma parcial da sentença, a fim de que o pedido fosse julgado improcedente, mas sob o fundamento da legalidade do ato em questão.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Depois de oferecidas as peças de contrarrazões recursais, os autos subiram ao tribunal, que, conhecendo de ambos os recursos, deu provimento apenas ao do autor popular, para reformar integralmente a sentença e acolher o pedido formulado na peça exordial.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Preclusas as vias impugnativas, a sentença transitou em julgado, efetivando-se, na sequência, o retorno dos autos ao órgão </w:t>
            </w:r>
            <w:r w:rsidR="00BC3323" w:rsidRPr="00BC3323">
              <w:rPr>
                <w:rFonts w:ascii="Book Antiqua" w:eastAsia="Times New Roman" w:hAnsi="Book Antiqua" w:cs="Times New Roman"/>
                <w:i/>
                <w:iCs/>
                <w:sz w:val="19"/>
                <w:szCs w:val="19"/>
                <w:lang w:eastAsia="pt-BR"/>
              </w:rPr>
              <w:t>a quo</w:t>
            </w:r>
            <w:r w:rsidR="00BC3323" w:rsidRPr="00BC3323">
              <w:rPr>
                <w:rFonts w:ascii="Book Antiqua" w:eastAsia="Times New Roman" w:hAnsi="Book Antiqua" w:cs="Times New Roman"/>
                <w:sz w:val="19"/>
                <w:szCs w:val="19"/>
                <w:lang w:eastAsia="pt-BR"/>
              </w:rPr>
              <w:t>.</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Nesse contexto, é correto afirmar que</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independentemente da iniciativa do autor popular de interpor recurso de apelação, os autos também deveriam subir ao órgão </w:t>
            </w:r>
            <w:r w:rsidR="00BC3323" w:rsidRPr="00BC3323">
              <w:rPr>
                <w:rFonts w:ascii="Book Antiqua" w:eastAsia="Times New Roman" w:hAnsi="Book Antiqua" w:cs="Times New Roman"/>
                <w:i/>
                <w:iCs/>
                <w:sz w:val="19"/>
                <w:szCs w:val="19"/>
                <w:lang w:eastAsia="pt-BR"/>
              </w:rPr>
              <w:t>ad quem</w:t>
            </w:r>
            <w:r w:rsidR="00BC3323" w:rsidRPr="00BC3323">
              <w:rPr>
                <w:rFonts w:ascii="Book Antiqua" w:eastAsia="Times New Roman" w:hAnsi="Book Antiqua" w:cs="Times New Roman"/>
                <w:sz w:val="19"/>
                <w:szCs w:val="19"/>
                <w:lang w:eastAsia="pt-BR"/>
              </w:rPr>
              <w:t xml:space="preserve"> por força do reexame necessário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1AB48F16" w14:textId="77777777" w:rsidR="00E530B5" w:rsidRDefault="00E530B5" w:rsidP="002819F3">
            <w:pPr>
              <w:jc w:val="both"/>
              <w:rPr>
                <w:rFonts w:ascii="Book Antiqua" w:eastAsia="Times New Roman" w:hAnsi="Book Antiqua" w:cs="Times New Roman"/>
                <w:b/>
                <w:sz w:val="19"/>
                <w:szCs w:val="19"/>
                <w:lang w:eastAsia="pt-BR"/>
              </w:rPr>
            </w:pPr>
          </w:p>
          <w:p w14:paraId="0991F533" w14:textId="1969721D" w:rsidR="002819F3" w:rsidRDefault="002819F3" w:rsidP="002819F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19F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Cidadão brasileiro propõe ação popular em face de diversos réus. Regularmente processada, a demanda é julgada parcialmente procedente para que os réus ressarçam o erário dos prejuízos causados, mas não na extensão pleiteada pelo autor. Regularmente intimadas, as partes não interpõem recurso de apelação. Diante desse quadro, deve o juiz</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determinar a remessa dos autos ao Tribunal para o reexame necessário no que se refere à improcedência de parte do pedido.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 LAP.</w:t>
            </w:r>
          </w:p>
          <w:p w14:paraId="59A5BF82" w14:textId="46B0C82D" w:rsidR="002819F3" w:rsidRDefault="002819F3" w:rsidP="002819F3">
            <w:pPr>
              <w:jc w:val="both"/>
              <w:rPr>
                <w:rFonts w:ascii="Book Antiqua" w:eastAsia="Times New Roman" w:hAnsi="Book Antiqua" w:cs="Times New Roman"/>
                <w:bCs/>
                <w:sz w:val="19"/>
                <w:szCs w:val="19"/>
                <w:lang w:eastAsia="pt-BR"/>
              </w:rPr>
            </w:pPr>
          </w:p>
          <w:p w14:paraId="06FC3A0C" w14:textId="2821D284" w:rsidR="002819F3" w:rsidRPr="002819F3" w:rsidRDefault="002819F3" w:rsidP="00E72AE9">
            <w:pPr>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 xml:space="preserve">O art. 19, </w:t>
            </w:r>
            <w:r w:rsidRPr="002819F3">
              <w:rPr>
                <w:rFonts w:ascii="Book Antiqua" w:eastAsia="Times New Roman" w:hAnsi="Book Antiqua" w:cs="Times New Roman"/>
                <w:i/>
                <w:iCs/>
                <w:sz w:val="19"/>
                <w:szCs w:val="19"/>
                <w:lang w:eastAsia="pt-BR"/>
              </w:rPr>
              <w:t>caput</w:t>
            </w:r>
            <w:r w:rsidRPr="002819F3">
              <w:rPr>
                <w:rFonts w:ascii="Book Antiqua" w:eastAsia="Times New Roman" w:hAnsi="Book Antiqua" w:cs="Times New Roman"/>
                <w:sz w:val="19"/>
                <w:szCs w:val="19"/>
                <w:lang w:eastAsia="pt-BR"/>
              </w:rPr>
              <w:t>, da L</w:t>
            </w:r>
            <w:r>
              <w:rPr>
                <w:rFonts w:ascii="Book Antiqua" w:eastAsia="Times New Roman" w:hAnsi="Book Antiqua" w:cs="Times New Roman"/>
                <w:sz w:val="19"/>
                <w:szCs w:val="19"/>
                <w:lang w:eastAsia="pt-BR"/>
              </w:rPr>
              <w:t>AP</w:t>
            </w:r>
            <w:r w:rsidRPr="002819F3">
              <w:rPr>
                <w:rFonts w:ascii="Book Antiqua" w:eastAsia="Times New Roman" w:hAnsi="Book Antiqua" w:cs="Times New Roman"/>
                <w:sz w:val="19"/>
                <w:szCs w:val="19"/>
                <w:lang w:eastAsia="pt-BR"/>
              </w:rPr>
              <w:t xml:space="preserve"> dispõe que só está sujeita ao duplo grau de jurisdição a sentença que concluir pela carência ou improcedência da ação.</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No presente caso, a sentença foi de parcial procedência, de forma só está sujeita à remessa oficial na parte que julgou improcedente o pedido formulado na inicial da ação popular.</w:t>
            </w:r>
            <w:r w:rsidR="00E72AE9">
              <w:rPr>
                <w:rFonts w:ascii="Book Antiqua" w:eastAsia="Times New Roman" w:hAnsi="Book Antiqua" w:cs="Times New Roman"/>
                <w:sz w:val="19"/>
                <w:szCs w:val="19"/>
                <w:lang w:eastAsia="pt-BR"/>
              </w:rPr>
              <w:t xml:space="preserve"> Desse modo, a</w:t>
            </w:r>
            <w:r w:rsidR="00E72AE9" w:rsidRPr="00E72AE9">
              <w:rPr>
                <w:rFonts w:ascii="Book Antiqua" w:eastAsia="Times New Roman" w:hAnsi="Book Antiqua" w:cs="Times New Roman"/>
                <w:sz w:val="19"/>
                <w:szCs w:val="19"/>
                <w:lang w:eastAsia="pt-BR"/>
              </w:rPr>
              <w:t xml:space="preserve"> remessa necessária tem efeito devolutivo amplo, pois permite que o tribunal adentre amplamente no que foi decidido pelo juiz de primeira instância</w:t>
            </w:r>
            <w:r w:rsidR="00E72AE9">
              <w:rPr>
                <w:rFonts w:ascii="Book Antiqua" w:eastAsia="Times New Roman" w:hAnsi="Book Antiqua" w:cs="Times New Roman"/>
                <w:sz w:val="19"/>
                <w:szCs w:val="19"/>
                <w:lang w:eastAsia="pt-BR"/>
              </w:rPr>
              <w:t>. Vejamos o teor da S</w:t>
            </w:r>
            <w:r w:rsidR="00E72AE9" w:rsidRPr="00E72AE9">
              <w:rPr>
                <w:rFonts w:ascii="Book Antiqua" w:eastAsia="Times New Roman" w:hAnsi="Book Antiqua" w:cs="Times New Roman"/>
                <w:sz w:val="19"/>
                <w:szCs w:val="19"/>
                <w:lang w:eastAsia="pt-BR"/>
              </w:rPr>
              <w:t xml:space="preserve">úmula 325 do STJ: </w:t>
            </w:r>
            <w:r w:rsidR="00E72AE9" w:rsidRPr="00E72AE9">
              <w:rPr>
                <w:rFonts w:ascii="Book Antiqua" w:eastAsia="Times New Roman" w:hAnsi="Book Antiqua" w:cs="Times New Roman"/>
                <w:i/>
                <w:iCs/>
                <w:sz w:val="19"/>
                <w:szCs w:val="19"/>
                <w:lang w:eastAsia="pt-BR"/>
              </w:rPr>
              <w:t>“A remessa oficial devolve ao Tribunal o reexame de todas as parcelas da condenação suportadas pela Fazenda Pública, inclusive dos honorários de advogado.”</w:t>
            </w:r>
            <w:r w:rsidR="00E72AE9" w:rsidRPr="00E72AE9">
              <w:rPr>
                <w:rFonts w:ascii="Book Antiqua" w:eastAsia="Times New Roman" w:hAnsi="Book Antiqua" w:cs="Times New Roman"/>
                <w:sz w:val="19"/>
                <w:szCs w:val="19"/>
                <w:lang w:eastAsia="pt-BR"/>
              </w:rPr>
              <w:t>.</w:t>
            </w:r>
            <w:r w:rsidR="00E72AE9">
              <w:rPr>
                <w:rFonts w:ascii="Book Antiqua" w:eastAsia="Times New Roman" w:hAnsi="Book Antiqua" w:cs="Times New Roman"/>
                <w:sz w:val="19"/>
                <w:szCs w:val="19"/>
                <w:lang w:eastAsia="pt-BR"/>
              </w:rPr>
              <w:t xml:space="preserve"> Portanto, </w:t>
            </w:r>
            <w:r w:rsidR="00E72AE9" w:rsidRPr="00E72AE9">
              <w:rPr>
                <w:rFonts w:ascii="Book Antiqua" w:eastAsia="Times New Roman" w:hAnsi="Book Antiqua" w:cs="Times New Roman"/>
                <w:sz w:val="19"/>
                <w:szCs w:val="19"/>
                <w:lang w:eastAsia="pt-BR"/>
              </w:rPr>
              <w:t>a remessa necessária pode ser parcial, na hipótese de o Poder Público recorrer apenas de parte da sentença.</w:t>
            </w:r>
          </w:p>
          <w:p w14:paraId="09820FF1" w14:textId="77777777" w:rsidR="002819F3" w:rsidRDefault="002819F3" w:rsidP="00B72177">
            <w:pPr>
              <w:jc w:val="both"/>
              <w:rPr>
                <w:rFonts w:ascii="Book Antiqua" w:eastAsia="Times New Roman" w:hAnsi="Book Antiqua" w:cs="Times New Roman"/>
                <w:b/>
                <w:sz w:val="19"/>
                <w:szCs w:val="19"/>
                <w:lang w:eastAsia="pt-BR"/>
              </w:rPr>
            </w:pPr>
          </w:p>
          <w:p w14:paraId="10529BF4" w14:textId="1AB414E2" w:rsidR="00B07DEC" w:rsidRPr="00B07DEC" w:rsidRDefault="00B07DEC" w:rsidP="00B721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7DEC">
              <w:rPr>
                <w:rFonts w:ascii="Book Antiqua" w:eastAsia="Times New Roman" w:hAnsi="Book Antiqua" w:cs="Times New Roman"/>
                <w:b/>
                <w:sz w:val="19"/>
                <w:szCs w:val="19"/>
                <w:highlight w:val="yellow"/>
                <w:lang w:eastAsia="pt-BR"/>
              </w:rPr>
              <w:t>Cartórios/TJSC-2019-IESES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 xml:space="preserve">Uma ação popular, após ampla e suficiente produção de provas pelo autor, é julgada improcedente pelo juiz monocrático em cognição exauriente, convencido da </w:t>
            </w:r>
            <w:r w:rsidRPr="00B07DEC">
              <w:rPr>
                <w:rFonts w:ascii="Book Antiqua" w:eastAsia="Times New Roman" w:hAnsi="Book Antiqua" w:cs="Times New Roman"/>
                <w:bCs/>
                <w:sz w:val="19"/>
                <w:szCs w:val="19"/>
                <w:lang w:eastAsia="pt-BR"/>
              </w:rPr>
              <w:lastRenderedPageBreak/>
              <w:t>improcedência das razões de mérito, nesse caso:</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A sentença está sujeita a duplo grau de jurisdição e, confirmada pelo Tribunal, redundará em coisa julgada erga omnes.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18 e </w:t>
            </w:r>
            <w:r w:rsidRPr="001C365A">
              <w:rPr>
                <w:rFonts w:ascii="Book Antiqua" w:eastAsia="Times New Roman" w:hAnsi="Book Antiqua" w:cs="Times New Roman"/>
                <w:b/>
                <w:sz w:val="19"/>
                <w:szCs w:val="19"/>
                <w:lang w:eastAsia="pt-BR"/>
              </w:rPr>
              <w:t>19, LAP.</w:t>
            </w:r>
          </w:p>
          <w:p w14:paraId="40BB1C27" w14:textId="2B948C1D" w:rsidR="00B07DEC" w:rsidRDefault="00B07DEC" w:rsidP="00B72177">
            <w:pPr>
              <w:jc w:val="both"/>
              <w:rPr>
                <w:rFonts w:ascii="Book Antiqua" w:eastAsia="Times New Roman" w:hAnsi="Book Antiqua" w:cs="Times New Roman"/>
                <w:b/>
                <w:sz w:val="19"/>
                <w:szCs w:val="19"/>
                <w:lang w:eastAsia="pt-BR"/>
              </w:rPr>
            </w:pPr>
          </w:p>
          <w:p w14:paraId="7CD006E1" w14:textId="5FF9E14B" w:rsidR="00B07DEC" w:rsidRDefault="00B07DEC" w:rsidP="00B07DEC">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A remessa necessária (ou duplo grau de jurisdição obrigatório) é uma condição legal de eficácia definitiva da sentença que impede o seu trânsito em julgado até que seja apreciada pelo tribunal hierarquicamente superior ao juízo em que inicialmente tramita a demanda.</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O duplo grau de jurisdição, no rito da ação popular, está previsto no art. 19,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Conforme se nota, a sentença que julga improcedente a ação popular está sujeita ao duplo grau de jurisdição obrigatório, não produzindo efeito até que seja confirmada pelo tribunal.</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A respeito da extensão da coisa julgada, </w:t>
            </w:r>
            <w:r>
              <w:rPr>
                <w:rFonts w:ascii="Book Antiqua" w:eastAsia="Times New Roman" w:hAnsi="Book Antiqua" w:cs="Times New Roman"/>
                <w:sz w:val="19"/>
                <w:szCs w:val="19"/>
                <w:lang w:eastAsia="pt-BR"/>
              </w:rPr>
              <w:t>temos o que dispõe</w:t>
            </w:r>
            <w:r w:rsidRPr="00B07DEC">
              <w:rPr>
                <w:rFonts w:ascii="Book Antiqua" w:eastAsia="Times New Roman" w:hAnsi="Book Antiqua" w:cs="Times New Roman"/>
                <w:sz w:val="19"/>
                <w:szCs w:val="19"/>
                <w:lang w:eastAsia="pt-BR"/>
              </w:rPr>
              <w:t xml:space="preserve"> o art. 18,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Isso significa que a ação popular que for julgada improcedente sem que tenha havido insuficiência de provas, ou seja, que for julgada improcedente por qualquer outro fundamento que não seja a falta de provas, fará coisa julgada "erga omnes", oponível a todos.</w:t>
            </w:r>
          </w:p>
          <w:p w14:paraId="14C38366" w14:textId="77777777" w:rsidR="00B07DEC" w:rsidRDefault="00B07DEC" w:rsidP="00B72177">
            <w:pPr>
              <w:jc w:val="both"/>
              <w:rPr>
                <w:rFonts w:ascii="Book Antiqua" w:eastAsia="Times New Roman" w:hAnsi="Book Antiqua" w:cs="Times New Roman"/>
                <w:b/>
                <w:sz w:val="19"/>
                <w:szCs w:val="19"/>
                <w:lang w:eastAsia="pt-BR"/>
              </w:rPr>
            </w:pPr>
          </w:p>
          <w:p w14:paraId="2965AB70" w14:textId="3A880C74" w:rsidR="00927AD5" w:rsidRPr="001C365A" w:rsidRDefault="00927AD5"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 xml:space="preserve">Anal. </w:t>
            </w:r>
            <w:proofErr w:type="gramStart"/>
            <w:r w:rsidRPr="001C365A">
              <w:rPr>
                <w:rFonts w:ascii="Book Antiqua" w:eastAsia="Times New Roman" w:hAnsi="Book Antiqua" w:cs="Times New Roman"/>
                <w:b/>
                <w:sz w:val="19"/>
                <w:szCs w:val="19"/>
                <w:highlight w:val="yellow"/>
                <w:lang w:eastAsia="pt-BR"/>
              </w:rPr>
              <w:t>Judic./</w:t>
            </w:r>
            <w:proofErr w:type="gramEnd"/>
            <w:r w:rsidRPr="001C365A">
              <w:rPr>
                <w:rFonts w:ascii="Book Antiqua" w:eastAsia="Times New Roman" w:hAnsi="Book Antiqua" w:cs="Times New Roman"/>
                <w:b/>
                <w:sz w:val="19"/>
                <w:szCs w:val="19"/>
                <w:highlight w:val="yellow"/>
                <w:lang w:eastAsia="pt-BR"/>
              </w:rPr>
              <w:t>TJGO-2014-FGV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Cidadão ajuizou ação popular para impugnar a validade de contrato administrativo que reputou lesivo ao patrimônio público. Finda a fase instrutória, o juiz da causa rejeitou o pedido, por entender que os fatos narrados pelo autor não restaram suficientemente comprovados. Intimado da sentença no dia 14/09/14, o autor interpôs recurso de apelação em 10/09/14. Nesse cenário, o presente apelo é intempestivo, porém se deve determinar a remessa dos autos ao órgão </w:t>
            </w:r>
            <w:r w:rsidRPr="001C365A">
              <w:rPr>
                <w:rFonts w:ascii="Book Antiqua" w:eastAsia="Times New Roman" w:hAnsi="Book Antiqua" w:cs="Times New Roman"/>
                <w:i/>
                <w:sz w:val="19"/>
                <w:szCs w:val="19"/>
                <w:lang w:eastAsia="pt-BR"/>
              </w:rPr>
              <w:t>ad quem</w:t>
            </w:r>
            <w:r w:rsidRPr="001C365A">
              <w:rPr>
                <w:rFonts w:ascii="Book Antiqua" w:eastAsia="Times New Roman" w:hAnsi="Book Antiqua" w:cs="Times New Roman"/>
                <w:sz w:val="19"/>
                <w:szCs w:val="19"/>
                <w:lang w:eastAsia="pt-BR"/>
              </w:rPr>
              <w:t xml:space="preserve">, para fins de reexame necessário. </w:t>
            </w:r>
            <w:r w:rsidRPr="001C365A">
              <w:rPr>
                <w:rFonts w:ascii="Book Antiqua" w:eastAsia="Times New Roman" w:hAnsi="Book Antiqua" w:cs="Times New Roman"/>
                <w:b/>
                <w:sz w:val="19"/>
                <w:szCs w:val="19"/>
                <w:lang w:eastAsia="pt-BR"/>
              </w:rPr>
              <w:t>BL: art. 19, LAP.</w:t>
            </w:r>
          </w:p>
          <w:p w14:paraId="3C6EBC6F" w14:textId="77777777" w:rsidR="00B72177" w:rsidRPr="001C365A" w:rsidRDefault="00B72177" w:rsidP="00B72177">
            <w:pPr>
              <w:jc w:val="both"/>
              <w:rPr>
                <w:rFonts w:ascii="Book Antiqua" w:eastAsia="Times New Roman" w:hAnsi="Book Antiqua" w:cs="Times New Roman"/>
                <w:b/>
                <w:sz w:val="19"/>
                <w:szCs w:val="19"/>
                <w:lang w:eastAsia="pt-BR"/>
              </w:rPr>
            </w:pPr>
          </w:p>
          <w:p w14:paraId="7F3FB281" w14:textId="3D3E0E02" w:rsidR="00B72177" w:rsidRPr="001C365A" w:rsidRDefault="00B07DEC" w:rsidP="00B72177">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b/>
                <w:bCs/>
                <w:i/>
                <w:iCs/>
                <w:sz w:val="19"/>
                <w:szCs w:val="19"/>
                <w:lang w:eastAsia="pt-BR"/>
              </w:rPr>
              <w:t>#</w:t>
            </w:r>
            <w:r w:rsidR="00B72177" w:rsidRPr="00B07DEC">
              <w:rPr>
                <w:rFonts w:ascii="Book Antiqua" w:eastAsia="Times New Roman" w:hAnsi="Book Antiqua" w:cs="Times New Roman"/>
                <w:b/>
                <w:bCs/>
                <w:i/>
                <w:iCs/>
                <w:sz w:val="19"/>
                <w:szCs w:val="19"/>
                <w:highlight w:val="magenta"/>
                <w:lang w:eastAsia="pt-BR"/>
              </w:rPr>
              <w:t>Dica</w:t>
            </w:r>
            <w:r w:rsidR="00B72177" w:rsidRPr="001C365A">
              <w:rPr>
                <w:rFonts w:ascii="Book Antiqua" w:eastAsia="Times New Roman" w:hAnsi="Book Antiqua" w:cs="Times New Roman"/>
                <w:b/>
                <w:sz w:val="19"/>
                <w:szCs w:val="19"/>
                <w:lang w:eastAsia="pt-BR"/>
              </w:rPr>
              <w:t xml:space="preserve">: </w:t>
            </w:r>
          </w:p>
          <w:p w14:paraId="49B00A4E"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hAnsi="Book Antiqua"/>
                <w:b/>
                <w:iCs/>
                <w:sz w:val="19"/>
                <w:szCs w:val="19"/>
              </w:rPr>
              <w:t xml:space="preserve">Da ação julgada </w:t>
            </w:r>
            <w:r w:rsidRPr="001C365A">
              <w:rPr>
                <w:rFonts w:ascii="Book Antiqua" w:hAnsi="Book Antiqua"/>
                <w:b/>
                <w:iCs/>
                <w:sz w:val="19"/>
                <w:szCs w:val="19"/>
                <w:shd w:val="clear" w:color="auto" w:fill="F7CAAC" w:themeFill="accent2" w:themeFillTint="66"/>
              </w:rPr>
              <w:t>improcedente</w:t>
            </w:r>
            <w:r w:rsidRPr="001C365A">
              <w:rPr>
                <w:rFonts w:ascii="Book Antiqua" w:hAnsi="Book Antiqua"/>
                <w:b/>
                <w:iCs/>
                <w:sz w:val="19"/>
                <w:szCs w:val="19"/>
              </w:rPr>
              <w:t xml:space="preserve"> = sujeita ao </w:t>
            </w:r>
            <w:r w:rsidRPr="001C365A">
              <w:rPr>
                <w:rFonts w:ascii="Book Antiqua" w:hAnsi="Book Antiqua"/>
                <w:b/>
                <w:iCs/>
                <w:sz w:val="19"/>
                <w:szCs w:val="19"/>
                <w:highlight w:val="green"/>
              </w:rPr>
              <w:t>duplo grau de jurisdição</w:t>
            </w:r>
            <w:r w:rsidRPr="001C365A">
              <w:rPr>
                <w:rFonts w:ascii="Book Antiqua" w:hAnsi="Book Antiqua"/>
                <w:b/>
                <w:iCs/>
                <w:sz w:val="19"/>
                <w:szCs w:val="19"/>
              </w:rPr>
              <w:t xml:space="preserve"> (reexame necessário)</w:t>
            </w:r>
          </w:p>
          <w:p w14:paraId="01882D87"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eastAsia="Times New Roman" w:hAnsi="Book Antiqua" w:cs="Times New Roman"/>
                <w:b/>
                <w:iCs/>
                <w:sz w:val="19"/>
                <w:szCs w:val="19"/>
                <w:lang w:eastAsia="pt-BR"/>
              </w:rPr>
              <w:t xml:space="preserve">Da ação julgada </w:t>
            </w:r>
            <w:r w:rsidRPr="001C365A">
              <w:rPr>
                <w:rFonts w:ascii="Book Antiqua" w:eastAsia="Times New Roman" w:hAnsi="Book Antiqua" w:cs="Times New Roman"/>
                <w:b/>
                <w:iCs/>
                <w:sz w:val="19"/>
                <w:szCs w:val="19"/>
                <w:shd w:val="clear" w:color="auto" w:fill="F7CAAC" w:themeFill="accent2" w:themeFillTint="66"/>
                <w:lang w:eastAsia="pt-BR"/>
              </w:rPr>
              <w:t>procedente</w:t>
            </w:r>
            <w:r w:rsidRPr="001C365A">
              <w:rPr>
                <w:rFonts w:ascii="Book Antiqua" w:eastAsia="Times New Roman" w:hAnsi="Book Antiqua" w:cs="Times New Roman"/>
                <w:b/>
                <w:iCs/>
                <w:sz w:val="19"/>
                <w:szCs w:val="19"/>
                <w:lang w:eastAsia="pt-BR"/>
              </w:rPr>
              <w:t xml:space="preserve"> = </w:t>
            </w:r>
            <w:r w:rsidRPr="001C365A">
              <w:rPr>
                <w:rFonts w:ascii="Book Antiqua" w:eastAsia="Times New Roman" w:hAnsi="Book Antiqua" w:cs="Times New Roman"/>
                <w:b/>
                <w:iCs/>
                <w:sz w:val="19"/>
                <w:szCs w:val="19"/>
                <w:highlight w:val="green"/>
                <w:lang w:eastAsia="pt-BR"/>
              </w:rPr>
              <w:t xml:space="preserve">cabe apelação </w:t>
            </w:r>
            <w:r w:rsidRPr="001C365A">
              <w:rPr>
                <w:rFonts w:ascii="Book Antiqua" w:eastAsia="Times New Roman" w:hAnsi="Book Antiqua" w:cs="Times New Roman"/>
                <w:b/>
                <w:bCs/>
                <w:iCs/>
                <w:sz w:val="19"/>
                <w:szCs w:val="19"/>
                <w:highlight w:val="green"/>
                <w:lang w:eastAsia="pt-BR"/>
              </w:rPr>
              <w:t>com</w:t>
            </w:r>
            <w:r w:rsidRPr="001C365A">
              <w:rPr>
                <w:rFonts w:ascii="Book Antiqua" w:eastAsia="Times New Roman" w:hAnsi="Book Antiqua" w:cs="Times New Roman"/>
                <w:b/>
                <w:iCs/>
                <w:sz w:val="19"/>
                <w:szCs w:val="19"/>
                <w:highlight w:val="green"/>
                <w:lang w:eastAsia="pt-BR"/>
              </w:rPr>
              <w:t xml:space="preserve"> efeito suspensivo</w:t>
            </w:r>
          </w:p>
          <w:p w14:paraId="604749B1" w14:textId="77777777" w:rsidR="00B72177" w:rsidRPr="001C365A" w:rsidRDefault="00B72177" w:rsidP="00B72177">
            <w:pPr>
              <w:jc w:val="both"/>
              <w:rPr>
                <w:rFonts w:ascii="Book Antiqua" w:eastAsia="Times New Roman" w:hAnsi="Book Antiqua" w:cs="Times New Roman"/>
                <w:sz w:val="19"/>
                <w:szCs w:val="19"/>
                <w:lang w:eastAsia="pt-BR"/>
              </w:rPr>
            </w:pPr>
          </w:p>
          <w:p w14:paraId="29E2E73E" w14:textId="77777777" w:rsidR="00875759" w:rsidRPr="001C365A" w:rsidRDefault="00875759"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MPCE-2009-FCC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sentença que concluir pela procedência de ação popular, em que o Município figura, juntamente com o prefeito, como réus, não está sujeita ao duplo grau de jurisdição obrigatório. </w:t>
            </w:r>
            <w:r w:rsidRPr="001C365A">
              <w:rPr>
                <w:rFonts w:ascii="Book Antiqua" w:eastAsia="Times New Roman" w:hAnsi="Book Antiqua" w:cs="Times New Roman"/>
                <w:b/>
                <w:sz w:val="19"/>
                <w:szCs w:val="19"/>
                <w:lang w:eastAsia="pt-BR"/>
              </w:rPr>
              <w:t>BL: art. 19, LAP.</w:t>
            </w:r>
          </w:p>
          <w:p w14:paraId="00CDEF99" w14:textId="77777777" w:rsidR="00606827" w:rsidRPr="001C365A" w:rsidRDefault="00606827" w:rsidP="00B72177">
            <w:pPr>
              <w:jc w:val="both"/>
              <w:rPr>
                <w:rFonts w:ascii="Book Antiqua" w:eastAsia="Times New Roman" w:hAnsi="Book Antiqua" w:cs="Times New Roman"/>
                <w:sz w:val="19"/>
                <w:szCs w:val="19"/>
                <w:lang w:eastAsia="pt-BR"/>
              </w:rPr>
            </w:pPr>
          </w:p>
          <w:p w14:paraId="776D6B4A" w14:textId="77777777" w:rsidR="005C3863" w:rsidRPr="001C365A" w:rsidRDefault="005C3863"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TJAP-2009-FCC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 sistema de revisão da sentença, em ação popular para pleitear a anulação de ato lesivo ao patrimônio municipal, promovida por determinado cidadão contra o Prefeito e o Município,</w:t>
            </w:r>
            <w:r w:rsidRPr="001C365A">
              <w:rPr>
                <w:sz w:val="19"/>
                <w:szCs w:val="19"/>
              </w:rPr>
              <w:t xml:space="preserve"> </w:t>
            </w:r>
            <w:r w:rsidRPr="001C365A">
              <w:rPr>
                <w:rFonts w:ascii="Book Antiqua" w:eastAsia="Times New Roman" w:hAnsi="Book Antiqua" w:cs="Times New Roman"/>
                <w:sz w:val="19"/>
                <w:szCs w:val="19"/>
                <w:lang w:eastAsia="pt-BR"/>
              </w:rPr>
              <w:t xml:space="preserve">cabe reexame necessário, se a sentença for de improcedência. </w:t>
            </w:r>
            <w:bookmarkStart w:id="57" w:name="_Hlk4761757"/>
            <w:r w:rsidRPr="001C365A">
              <w:rPr>
                <w:rFonts w:ascii="Book Antiqua" w:eastAsia="Times New Roman" w:hAnsi="Book Antiqua" w:cs="Times New Roman"/>
                <w:b/>
                <w:sz w:val="19"/>
                <w:szCs w:val="19"/>
                <w:lang w:eastAsia="pt-BR"/>
              </w:rPr>
              <w:t>BL: art. 19, LAP.</w:t>
            </w:r>
            <w:bookmarkEnd w:id="57"/>
          </w:p>
        </w:tc>
      </w:tr>
    </w:tbl>
    <w:p w14:paraId="6576660E" w14:textId="5E647FCC" w:rsidR="009A4A79" w:rsidRPr="0014575A" w:rsidRDefault="009A4A79" w:rsidP="009A4A79">
      <w:pPr>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Das decisões interlocutórias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agravo de instrumento</w:t>
      </w:r>
      <w:r w:rsidRPr="00272E4B">
        <w:rPr>
          <w:rFonts w:ascii="Book Antiqua" w:eastAsia="Times New Roman" w:hAnsi="Book Antiqua" w:cs="Times New Roman"/>
          <w:sz w:val="18"/>
          <w:szCs w:val="18"/>
          <w:lang w:eastAsia="pt-BR"/>
        </w:rPr>
        <w:t xml:space="preserve">. </w:t>
      </w:r>
      <w:hyperlink r:id="rId15"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875759" w:rsidRPr="00272E4B">
        <w:rPr>
          <w:rFonts w:ascii="Book Antiqua" w:eastAsia="Times New Roman" w:hAnsi="Book Antiqua" w:cs="Times New Roman"/>
          <w:color w:val="0000FF"/>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93168E" w:rsidRPr="00272E4B">
        <w:rPr>
          <w:rFonts w:ascii="Book Antiqua" w:eastAsia="Times New Roman" w:hAnsi="Book Antiqua" w:cs="Times New Roman"/>
          <w:b/>
          <w:color w:val="FF0000"/>
          <w:sz w:val="16"/>
          <w:szCs w:val="16"/>
          <w:lang w:eastAsia="pt-BR"/>
        </w:rPr>
        <w:t xml:space="preserve"> </w:t>
      </w:r>
      <w:r w:rsidR="00B21E41" w:rsidRPr="00272E4B">
        <w:rPr>
          <w:rFonts w:ascii="Book Antiqua" w:hAnsi="Book Antiqua" w:cs="Times New Roman"/>
          <w:b/>
          <w:color w:val="FF0000"/>
          <w:sz w:val="16"/>
          <w:szCs w:val="16"/>
          <w:u w:val="single"/>
        </w:rPr>
        <w:t>(MPMG-2021)</w:t>
      </w:r>
      <w:r w:rsidR="00EE2B12">
        <w:rPr>
          <w:rFonts w:ascii="Book Antiqua" w:hAnsi="Book Antiqua" w:cs="Times New Roman"/>
          <w:b/>
          <w:color w:val="FF0000"/>
          <w:sz w:val="16"/>
          <w:szCs w:val="16"/>
        </w:rPr>
        <w:t xml:space="preserve"> </w:t>
      </w:r>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r w:rsidR="00854921">
        <w:rPr>
          <w:rFonts w:ascii="Book Antiqua" w:eastAsia="Times New Roman" w:hAnsi="Book Antiqua" w:cs="Arial"/>
          <w:b/>
          <w:bCs/>
          <w:color w:val="FF0000"/>
          <w:sz w:val="16"/>
          <w:szCs w:val="16"/>
          <w:lang w:eastAsia="pt-BR"/>
        </w:rPr>
        <w:t xml:space="preserve"> </w:t>
      </w:r>
      <w:r w:rsidR="00854921">
        <w:rPr>
          <w:rFonts w:ascii="Book Antiqua" w:eastAsia="Times New Roman" w:hAnsi="Book Antiqua" w:cs="Times New Roman"/>
          <w:b/>
          <w:color w:val="FF0000"/>
          <w:sz w:val="16"/>
          <w:szCs w:val="16"/>
          <w:u w:val="single"/>
          <w:lang w:eastAsia="pt-BR"/>
        </w:rPr>
        <w:t>(DPEPR-2022)</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B21E41" w:rsidRPr="00DE5CD8" w14:paraId="574A0C35" w14:textId="77777777" w:rsidTr="007721B1">
        <w:tc>
          <w:tcPr>
            <w:tcW w:w="8494" w:type="dxa"/>
            <w:shd w:val="clear" w:color="auto" w:fill="CCFFFF"/>
          </w:tcPr>
          <w:p w14:paraId="483C451F" w14:textId="3731B960" w:rsidR="00B21E41" w:rsidRDefault="00B21E41"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MPGO-2022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DPEPR-2022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AOCP</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E2B12">
              <w:rPr>
                <w:rFonts w:ascii="Book Antiqua" w:eastAsia="Times New Roman" w:hAnsi="Book Antiqua" w:cs="Times New Roman"/>
                <w:b/>
                <w:bCs/>
                <w:sz w:val="19"/>
                <w:szCs w:val="19"/>
                <w:lang w:eastAsia="pt-BR"/>
              </w:rPr>
              <w:t>O STJ possui posição consolidada no sentido de que “o Código de Processo Civil deve ser aplicado somente de forma subsidiária à Lei de Improbidade Administrativa”</w:t>
            </w:r>
            <w:r w:rsidRPr="0052732C">
              <w:rPr>
                <w:rFonts w:ascii="Book Antiqua" w:eastAsia="Times New Roman" w:hAnsi="Book Antiqua" w:cs="Times New Roman"/>
                <w:sz w:val="19"/>
                <w:szCs w:val="19"/>
                <w:lang w:eastAsia="pt-BR"/>
              </w:rPr>
              <w:t xml:space="preserve"> (STJ. 2ª T. REsp 1217554/SP, Rel. Min. Eliana Calmon, DJe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B21E41" w14:paraId="3B1E8065" w14:textId="77777777" w:rsidTr="007721B1">
              <w:tc>
                <w:tcPr>
                  <w:tcW w:w="8268" w:type="dxa"/>
                  <w:shd w:val="clear" w:color="auto" w:fill="FFFFFF" w:themeFill="background1"/>
                </w:tcPr>
                <w:p w14:paraId="5FC63D80" w14:textId="0A9E36EA" w:rsidR="00EE2B12" w:rsidRDefault="00EE2B12" w:rsidP="00EE2B12">
                  <w:pPr>
                    <w:jc w:val="both"/>
                    <w:rPr>
                      <w:rFonts w:ascii="Book Antiqua" w:eastAsia="Times New Roman" w:hAnsi="Book Antiqua" w:cs="Times New Roman"/>
                      <w:b/>
                      <w:bCs/>
                      <w:sz w:val="18"/>
                      <w:szCs w:val="18"/>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GO-2022-FGV</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respeito da ação popular, à luz da legislação em vigor e da jurisprudência dos Tribunais Superiores, é correto afirmar que:</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cabe agravo de instrumento de todas as decisões interlocutórias proferidas no curso da ação popular, sendo inaplicável a esse rito especial o sistema da recorribilidade diferida previsto no Código de Processo Civil</w:t>
                  </w:r>
                  <w:r w:rsidRPr="00CB13EC">
                    <w:rPr>
                      <w:rFonts w:ascii="Book Antiqua" w:eastAsia="Times New Roman" w:hAnsi="Book Antiqua" w:cs="Times New Roman"/>
                      <w:sz w:val="18"/>
                      <w:szCs w:val="18"/>
                      <w:lang w:eastAsia="pt-BR"/>
                    </w:rPr>
                    <w:t xml:space="preserve">. </w:t>
                  </w:r>
                  <w:r w:rsidRPr="00CB13EC">
                    <w:rPr>
                      <w:rFonts w:ascii="Book Antiqua" w:eastAsia="Times New Roman" w:hAnsi="Book Antiqua" w:cs="Times New Roman"/>
                      <w:b/>
                      <w:bCs/>
                      <w:sz w:val="18"/>
                      <w:szCs w:val="18"/>
                      <w:lang w:eastAsia="pt-BR"/>
                    </w:rPr>
                    <w:t>BL: Info 695, STJ.</w:t>
                  </w:r>
                </w:p>
                <w:p w14:paraId="0B941A5C" w14:textId="4B1914B7" w:rsidR="00EE2B12" w:rsidRPr="00EE2B12" w:rsidRDefault="00EE2B12" w:rsidP="00EE2B12">
                  <w:pPr>
                    <w:jc w:val="both"/>
                    <w:rPr>
                      <w:rFonts w:ascii="Book Antiqua" w:eastAsia="Times New Roman" w:hAnsi="Book Antiqua" w:cs="Times New Roman"/>
                      <w:sz w:val="18"/>
                      <w:szCs w:val="18"/>
                      <w:lang w:eastAsia="pt-BR"/>
                    </w:rPr>
                  </w:pPr>
                  <w:r w:rsidRPr="00EE2B12">
                    <w:rPr>
                      <w:rFonts w:ascii="Book Antiqua" w:eastAsia="Times New Roman" w:hAnsi="Book Antiqua" w:cs="Times New Roman"/>
                      <w:b/>
                      <w:bCs/>
                      <w:i/>
                      <w:iCs/>
                      <w:color w:val="FF0000"/>
                      <w:sz w:val="18"/>
                      <w:szCs w:val="18"/>
                      <w:lang w:eastAsia="pt-BR"/>
                    </w:rPr>
                    <w:t>#</w:t>
                  </w:r>
                  <w:r w:rsidRPr="00EE2B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recorribilidade diferida é a possibilidade de o recorrente alegar, em sede de preliminar de apelação, as matérias que não são impugnáveis por meio do agravo de instrumento no curso do processo (art. 1.009, §1º, CPC). Por evidente, isso é aplicável à ação popular. O CPC se aplica SUPLETIVAMENTE (art. 1.046, §2º, CPC).</w:t>
                  </w:r>
                </w:p>
                <w:p w14:paraId="4B3493FF" w14:textId="19976339" w:rsidR="00B21E41" w:rsidRPr="00CB13EC" w:rsidRDefault="00B21E41" w:rsidP="007721B1">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ratio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07B6A6A8" w14:textId="77777777" w:rsidR="00B21E41" w:rsidRDefault="00B21E41" w:rsidP="007721B1">
            <w:pPr>
              <w:jc w:val="both"/>
              <w:rPr>
                <w:rFonts w:ascii="Book Antiqua" w:eastAsia="Times New Roman" w:hAnsi="Book Antiqua" w:cs="Times New Roman"/>
                <w:sz w:val="19"/>
                <w:szCs w:val="19"/>
                <w:lang w:eastAsia="pt-BR"/>
              </w:rPr>
            </w:pPr>
          </w:p>
          <w:p w14:paraId="68D726E0" w14:textId="778DBD4F" w:rsidR="00455428" w:rsidRDefault="00B21E41" w:rsidP="007721B1">
            <w:pPr>
              <w:jc w:val="both"/>
            </w:pPr>
            <w:r w:rsidRPr="00DE5CD8">
              <w:rPr>
                <w:rFonts w:ascii="Book Antiqua" w:eastAsia="Times New Roman" w:hAnsi="Book Antiqua" w:cs="Times New Roman"/>
                <w:b/>
                <w:i/>
                <w:color w:val="FF0000"/>
                <w:sz w:val="19"/>
                <w:szCs w:val="19"/>
                <w:lang w:eastAsia="pt-BR"/>
              </w:rPr>
              <w:lastRenderedPageBreak/>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sidRPr="00CB13E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
                <w:sz w:val="19"/>
                <w:szCs w:val="19"/>
                <w:u w:val="single"/>
                <w:lang w:eastAsia="pt-BR"/>
              </w:rPr>
              <w:t>Esse art. 19, § 1º, da Lei de Ação Popular foi afetado com a edição do CPC/15 e, em especial, pela regra do art. 1.015?</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Cs/>
                <w:sz w:val="19"/>
                <w:szCs w:val="19"/>
                <w:highlight w:val="magenta"/>
                <w:lang w:eastAsia="pt-BR"/>
              </w:rPr>
              <w:t>NÃO</w:t>
            </w:r>
            <w:r w:rsidRPr="0052732C">
              <w:rPr>
                <w:rFonts w:ascii="Book Antiqua" w:eastAsia="Times New Roman" w:hAnsi="Book Antiqua" w:cs="Times New Roman"/>
                <w:bCs/>
                <w:iCs/>
                <w:sz w:val="19"/>
                <w:szCs w:val="19"/>
                <w:lang w:eastAsia="pt-BR"/>
              </w:rPr>
              <w:t>. A jurisprudência do STJ considera que a norma da Lei de Ação Popular que prevê a impugnação de decisões interlocutórias por agravo de instrumento não é afastada pelo rol taxativo do CPC. Assim, o amplo cabimento do art. 19, § 1º da Lei de Ação Popular permaneceu em vigor mesmo após o advento do CPC/15. Vale ressaltar, inclusive, que o inciso XIII do art. 1.015 do CPC/2015 contempla o cabimento do agravo de instrumento em “</w:t>
            </w:r>
            <w:r w:rsidRPr="0052732C">
              <w:rPr>
                <w:rFonts w:ascii="Book Antiqua" w:eastAsia="Times New Roman" w:hAnsi="Book Antiqua" w:cs="Times New Roman"/>
                <w:bCs/>
                <w:i/>
                <w:sz w:val="19"/>
                <w:szCs w:val="19"/>
                <w:lang w:eastAsia="pt-BR"/>
              </w:rPr>
              <w:t>outros casos expressamente referidos em lei</w:t>
            </w:r>
            <w:r w:rsidRPr="0052732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Cs/>
                <w:iCs/>
                <w:sz w:val="19"/>
                <w:szCs w:val="19"/>
                <w:lang w:eastAsia="pt-BR"/>
              </w:rPr>
              <w:t>Assim, a previsão de cabimento do agravo de instrumento na Lei de Ação Popular não confronta com a regra do art. 1.015 do CPC.</w:t>
            </w:r>
            <w:r w:rsidR="00455428">
              <w:t xml:space="preserve"> </w:t>
            </w:r>
          </w:p>
          <w:p w14:paraId="6363E6E8" w14:textId="77777777" w:rsidR="00455428" w:rsidRDefault="00455428" w:rsidP="007721B1">
            <w:pPr>
              <w:jc w:val="both"/>
              <w:rPr>
                <w:rFonts w:eastAsia="Times New Roman"/>
                <w:bCs/>
                <w:iCs/>
                <w:lang w:eastAsia="pt-BR"/>
              </w:rPr>
            </w:pPr>
          </w:p>
          <w:p w14:paraId="0524291E" w14:textId="000F1E19" w:rsidR="00B21E41" w:rsidRPr="00DE5CD8" w:rsidRDefault="00455428"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5492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54921">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455428">
              <w:rPr>
                <w:rFonts w:ascii="Book Antiqua" w:eastAsia="Times New Roman" w:hAnsi="Book Antiqua" w:cs="Times New Roman"/>
                <w:bCs/>
                <w:iCs/>
                <w:sz w:val="19"/>
                <w:szCs w:val="19"/>
                <w:lang w:eastAsia="pt-BR"/>
              </w:rPr>
              <w:t>[...] A norma específica inserida no microssistema de tutela coletiva, prevendo a impugnação de decisões interlocutórias mediante agravo de instrumento (art. 19 da Lei 4.717/65), não é afastada pelo rol taxativo do art. 1.015 do CPC/15, notadamente porque o inciso XIII daquele preceito contempla o cabimento daquele recurso em 'outros casos expressamente referidos em lei'" (AgInt no REsp 1733540/DF,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Gurgel de Faria, </w:t>
            </w:r>
            <w:r w:rsidR="006C524A">
              <w:rPr>
                <w:rFonts w:ascii="Book Antiqua" w:eastAsia="Times New Roman" w:hAnsi="Book Antiqua" w:cs="Times New Roman"/>
                <w:bCs/>
                <w:iCs/>
                <w:sz w:val="19"/>
                <w:szCs w:val="19"/>
                <w:lang w:eastAsia="pt-BR"/>
              </w:rPr>
              <w:t>1ª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DJe 4.12.19). Na mesma direção: REsp 1452660/ES,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Og Fernandes, </w:t>
            </w:r>
            <w:r w:rsidR="006C524A">
              <w:rPr>
                <w:rFonts w:ascii="Book Antiqua" w:eastAsia="Times New Roman" w:hAnsi="Book Antiqua" w:cs="Times New Roman"/>
                <w:bCs/>
                <w:iCs/>
                <w:sz w:val="19"/>
                <w:szCs w:val="19"/>
                <w:lang w:eastAsia="pt-BR"/>
              </w:rPr>
              <w:t>2ª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DJe 27.4.18. CONCLUSÃO 7. A ideia do microssistema de tutela coletiva foi concebida com o fim de assegurar a efetividade da jurisdição no trato dos direitos coletivos, razão pela qual a previsão do art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19, § 1º, da Lei da Ação Popular ("</w:t>
            </w:r>
            <w:r w:rsidRPr="006C524A">
              <w:rPr>
                <w:rFonts w:ascii="Book Antiqua" w:eastAsia="Times New Roman" w:hAnsi="Book Antiqua" w:cs="Times New Roman"/>
                <w:bCs/>
                <w:i/>
                <w:sz w:val="19"/>
                <w:szCs w:val="19"/>
                <w:lang w:eastAsia="pt-BR"/>
              </w:rPr>
              <w:t>Das decisões interlocutórias cabe agravo de instrumento</w:t>
            </w:r>
            <w:r w:rsidRPr="00455428">
              <w:rPr>
                <w:rFonts w:ascii="Book Antiqua" w:eastAsia="Times New Roman" w:hAnsi="Book Antiqua" w:cs="Times New Roman"/>
                <w:bCs/>
                <w:iCs/>
                <w:sz w:val="19"/>
                <w:szCs w:val="19"/>
                <w:lang w:eastAsia="pt-BR"/>
              </w:rPr>
              <w:t>") se sobrepõe, inclusive nos processos de improbidade, à previsão restritiva do artigo 1.015 do CPC/2015” [...]. STJ</w:t>
            </w:r>
            <w:r w:rsidR="006C524A">
              <w:rPr>
                <w:rFonts w:ascii="Book Antiqua" w:eastAsia="Times New Roman" w:hAnsi="Book Antiqua" w:cs="Times New Roman"/>
                <w:bCs/>
                <w:iCs/>
                <w:sz w:val="19"/>
                <w:szCs w:val="19"/>
                <w:lang w:eastAsia="pt-BR"/>
              </w:rPr>
              <w:t>. 2ª T.,</w:t>
            </w:r>
            <w:r w:rsidRPr="00455428">
              <w:rPr>
                <w:rFonts w:ascii="Book Antiqua" w:eastAsia="Times New Roman" w:hAnsi="Book Antiqua" w:cs="Times New Roman"/>
                <w:bCs/>
                <w:iCs/>
                <w:sz w:val="19"/>
                <w:szCs w:val="19"/>
                <w:lang w:eastAsia="pt-BR"/>
              </w:rPr>
              <w:t xml:space="preserve"> REsp 1925492/RJ,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H</w:t>
            </w:r>
            <w:r w:rsidR="006C524A">
              <w:rPr>
                <w:rFonts w:ascii="Book Antiqua" w:eastAsia="Times New Roman" w:hAnsi="Book Antiqua" w:cs="Times New Roman"/>
                <w:bCs/>
                <w:iCs/>
                <w:sz w:val="19"/>
                <w:szCs w:val="19"/>
                <w:lang w:eastAsia="pt-BR"/>
              </w:rPr>
              <w:t>erman</w:t>
            </w:r>
            <w:r w:rsidRPr="00455428">
              <w:rPr>
                <w:rFonts w:ascii="Book Antiqua" w:eastAsia="Times New Roman" w:hAnsi="Book Antiqua" w:cs="Times New Roman"/>
                <w:bCs/>
                <w:iCs/>
                <w:sz w:val="19"/>
                <w:szCs w:val="19"/>
                <w:lang w:eastAsia="pt-BR"/>
              </w:rPr>
              <w:t xml:space="preserve"> B</w:t>
            </w:r>
            <w:r w:rsidR="006C524A">
              <w:rPr>
                <w:rFonts w:ascii="Book Antiqua" w:eastAsia="Times New Roman" w:hAnsi="Book Antiqua" w:cs="Times New Roman"/>
                <w:bCs/>
                <w:iCs/>
                <w:sz w:val="19"/>
                <w:szCs w:val="19"/>
                <w:lang w:eastAsia="pt-BR"/>
              </w:rPr>
              <w:t>enjamin</w:t>
            </w:r>
            <w:r w:rsidRPr="00455428">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04/05/21</w:t>
            </w:r>
            <w:r>
              <w:rPr>
                <w:rFonts w:ascii="Book Antiqua" w:eastAsia="Times New Roman" w:hAnsi="Book Antiqua" w:cs="Times New Roman"/>
                <w:bCs/>
                <w:iCs/>
                <w:sz w:val="19"/>
                <w:szCs w:val="19"/>
                <w:lang w:eastAsia="pt-BR"/>
              </w:rPr>
              <w:t>.</w:t>
            </w:r>
          </w:p>
        </w:tc>
      </w:tr>
    </w:tbl>
    <w:p w14:paraId="0A361C21" w14:textId="01F94C73" w:rsidR="009A4A79" w:rsidRPr="00D524B2" w:rsidRDefault="009A4A79" w:rsidP="002326D3">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Das </w:t>
      </w:r>
      <w:r w:rsidRPr="001C365A">
        <w:rPr>
          <w:rFonts w:ascii="Book Antiqua" w:eastAsia="Times New Roman" w:hAnsi="Book Antiqua" w:cs="Times New Roman"/>
          <w:b/>
          <w:sz w:val="19"/>
          <w:szCs w:val="19"/>
          <w:highlight w:val="cyan"/>
          <w:lang w:eastAsia="pt-BR"/>
        </w:rPr>
        <w:t>sentenças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decisões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proferidas contra o autor da ação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suscetíveis de recurso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recorrer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qualquer cidadão</w:t>
      </w:r>
      <w:r w:rsidRPr="001C365A">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b/>
          <w:bCs/>
          <w:sz w:val="19"/>
          <w:szCs w:val="19"/>
          <w:lang w:eastAsia="pt-BR"/>
        </w:rPr>
        <w:t xml:space="preserve">e </w:t>
      </w:r>
      <w:r w:rsidRPr="00BE3FF7">
        <w:rPr>
          <w:rFonts w:ascii="Book Antiqua" w:eastAsia="Times New Roman" w:hAnsi="Book Antiqua" w:cs="Times New Roman"/>
          <w:b/>
          <w:bCs/>
          <w:caps/>
          <w:sz w:val="19"/>
          <w:szCs w:val="19"/>
          <w:highlight w:val="green"/>
          <w:lang w:eastAsia="pt-BR"/>
        </w:rPr>
        <w:t>também</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Ministério Público</w:t>
      </w:r>
      <w:r w:rsidRPr="00272E4B">
        <w:rPr>
          <w:rFonts w:ascii="Book Antiqua" w:eastAsia="Times New Roman" w:hAnsi="Book Antiqua" w:cs="Times New Roman"/>
          <w:sz w:val="18"/>
          <w:szCs w:val="18"/>
          <w:lang w:eastAsia="pt-BR"/>
        </w:rPr>
        <w:t xml:space="preserve">. </w:t>
      </w:r>
      <w:hyperlink r:id="rId16"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607BEE" w:rsidRPr="00272E4B">
        <w:rPr>
          <w:rFonts w:ascii="Book Antiqua" w:eastAsia="Times New Roman" w:hAnsi="Book Antiqua" w:cs="Times New Roman"/>
          <w:color w:val="0000FF"/>
          <w:sz w:val="16"/>
          <w:szCs w:val="16"/>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442323" w:rsidRPr="00272E4B">
        <w:rPr>
          <w:rFonts w:ascii="Book Antiqua" w:eastAsia="Times New Roman" w:hAnsi="Book Antiqua" w:cs="Times New Roman"/>
          <w:b/>
          <w:color w:val="FF0000"/>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C536B0" w:rsidRPr="00272E4B">
        <w:rPr>
          <w:rFonts w:ascii="Book Antiqua" w:eastAsia="Times New Roman" w:hAnsi="Book Antiqua" w:cs="Times New Roman"/>
          <w:b/>
          <w:color w:val="FF0000"/>
          <w:sz w:val="16"/>
          <w:szCs w:val="16"/>
          <w:lang w:eastAsia="pt-BR"/>
        </w:rPr>
        <w:t xml:space="preserve"> </w:t>
      </w:r>
      <w:r w:rsidR="00517731" w:rsidRPr="00272E4B">
        <w:rPr>
          <w:rFonts w:ascii="Book Antiqua" w:eastAsia="Times New Roman" w:hAnsi="Book Antiqua" w:cs="Times New Roman"/>
          <w:b/>
          <w:color w:val="FF0000"/>
          <w:sz w:val="16"/>
          <w:szCs w:val="16"/>
          <w:u w:val="single"/>
          <w:lang w:eastAsia="pt-BR"/>
        </w:rPr>
        <w:t>(MPPB-2011)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(MPSC-2016)</w:t>
      </w:r>
      <w:r w:rsidR="00104F0F"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(MPPR-2019)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D524B2">
        <w:rPr>
          <w:rFonts w:ascii="Book Antiqua" w:eastAsia="Times New Roman" w:hAnsi="Book Antiqua" w:cs="Times New Roman"/>
          <w:b/>
          <w:color w:val="FF0000"/>
          <w:sz w:val="16"/>
          <w:szCs w:val="16"/>
          <w:lang w:eastAsia="pt-BR"/>
        </w:rPr>
        <w:t xml:space="preserve"> </w:t>
      </w:r>
      <w:r w:rsidR="00D524B2">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C150D4" w:rsidRPr="001C365A" w14:paraId="468121D5" w14:textId="77777777" w:rsidTr="00A23199">
        <w:tc>
          <w:tcPr>
            <w:tcW w:w="8494" w:type="dxa"/>
            <w:shd w:val="clear" w:color="auto" w:fill="CCFFFF"/>
          </w:tcPr>
          <w:p w14:paraId="1D3F68FE" w14:textId="7F338D4A" w:rsidR="00D524B2" w:rsidRDefault="00D524B2" w:rsidP="002326D3">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D524B2">
              <w:rPr>
                <w:rFonts w:ascii="Book Antiqua" w:hAnsi="Book Antiqua" w:cs="Times New Roman"/>
                <w:bCs/>
                <w:sz w:val="19"/>
                <w:szCs w:val="19"/>
              </w:rPr>
              <w:t>Na ação popular, da sentença proferida contra o autor suscetível de recurso, poderá recorrer qualquer cidadão e também o MP.</w:t>
            </w:r>
            <w:r>
              <w:rPr>
                <w:rFonts w:ascii="Book Antiqua" w:hAnsi="Book Antiqua" w:cs="Times New Roman"/>
                <w:bCs/>
                <w:sz w:val="19"/>
                <w:szCs w:val="19"/>
              </w:rPr>
              <w:t xml:space="preserve"> </w:t>
            </w:r>
            <w:r w:rsidRPr="001C365A">
              <w:rPr>
                <w:rFonts w:ascii="Book Antiqua" w:eastAsia="Times New Roman" w:hAnsi="Book Antiqua" w:cs="Times New Roman"/>
                <w:b/>
                <w:sz w:val="19"/>
                <w:szCs w:val="19"/>
                <w:lang w:eastAsia="pt-BR"/>
              </w:rPr>
              <w:t>BL: art. 19, §2º, LAP.</w:t>
            </w:r>
          </w:p>
          <w:p w14:paraId="17C8BB10" w14:textId="77777777" w:rsidR="002326D3" w:rsidRDefault="002326D3" w:rsidP="002326D3">
            <w:pPr>
              <w:jc w:val="both"/>
              <w:rPr>
                <w:rFonts w:ascii="Book Antiqua" w:eastAsia="Times New Roman" w:hAnsi="Book Antiqua" w:cs="Times New Roman"/>
                <w:b/>
                <w:sz w:val="19"/>
                <w:szCs w:val="19"/>
                <w:lang w:eastAsia="pt-BR"/>
              </w:rPr>
            </w:pPr>
          </w:p>
          <w:p w14:paraId="60C0ED60" w14:textId="20016C81" w:rsidR="002326D3" w:rsidRDefault="002326D3" w:rsidP="002326D3">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2326D3">
              <w:rPr>
                <w:rFonts w:ascii="Book Antiqua" w:eastAsia="Times New Roman" w:hAnsi="Book Antiqua" w:cs="Times New Roman"/>
                <w:b/>
                <w:i/>
                <w:color w:val="FF0000"/>
                <w:sz w:val="19"/>
                <w:szCs w:val="19"/>
                <w:highlight w:val="green"/>
                <w:lang w:eastAsia="pt-BR"/>
              </w:rPr>
              <w:t>FGV</w:t>
            </w:r>
            <w:r w:rsidRPr="00CB13EC">
              <w:rPr>
                <w:rFonts w:ascii="Book Antiqua" w:eastAsia="Times New Roman" w:hAnsi="Book Antiqua" w:cs="Times New Roman"/>
                <w:bCs/>
                <w:iCs/>
                <w:sz w:val="19"/>
                <w:szCs w:val="19"/>
                <w:lang w:eastAsia="pt-BR"/>
              </w:rPr>
              <w:t>:</w:t>
            </w:r>
          </w:p>
          <w:p w14:paraId="64910B08" w14:textId="77777777" w:rsid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REGRA</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CPC</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terceiro prejudicado</w:t>
            </w:r>
            <w:r w:rsidRPr="002326D3">
              <w:rPr>
                <w:rFonts w:ascii="Book Antiqua" w:eastAsia="Times New Roman" w:hAnsi="Book Antiqua" w:cs="Times New Roman"/>
                <w:b/>
                <w:sz w:val="19"/>
                <w:szCs w:val="19"/>
                <w:lang w:eastAsia="pt-BR"/>
              </w:rPr>
              <w:t xml:space="preserve"> - sujeito que não faz parte do processo no momento da prolação da decisão - </w:t>
            </w:r>
            <w:r w:rsidRPr="002326D3">
              <w:rPr>
                <w:rFonts w:ascii="Book Antiqua" w:eastAsia="Times New Roman" w:hAnsi="Book Antiqua" w:cs="Times New Roman"/>
                <w:b/>
                <w:sz w:val="19"/>
                <w:szCs w:val="19"/>
                <w:highlight w:val="yellow"/>
                <w:lang w:eastAsia="pt-BR"/>
              </w:rPr>
              <w:t>deve ter um interesse jurídico que justifique sua intervenção no processo</w:t>
            </w:r>
            <w:r w:rsidRPr="002326D3">
              <w:rPr>
                <w:rFonts w:ascii="Book Antiqua" w:eastAsia="Times New Roman" w:hAnsi="Book Antiqua" w:cs="Times New Roman"/>
                <w:b/>
                <w:sz w:val="19"/>
                <w:szCs w:val="19"/>
                <w:lang w:eastAsia="pt-BR"/>
              </w:rPr>
              <w:t xml:space="preserve"> por meio do recurso consubstanciado na possibilidade de </w:t>
            </w:r>
            <w:r w:rsidRPr="002326D3">
              <w:rPr>
                <w:rFonts w:ascii="Book Antiqua" w:eastAsia="Times New Roman" w:hAnsi="Book Antiqua" w:cs="Times New Roman"/>
                <w:b/>
                <w:sz w:val="19"/>
                <w:szCs w:val="19"/>
                <w:highlight w:val="yellow"/>
                <w:lang w:eastAsia="pt-BR"/>
              </w:rPr>
              <w:t>relação jurídica da qual é titular ser afetada pela decisão recorrida, gerando-lhe um prejuízo</w:t>
            </w:r>
            <w:r w:rsidRPr="002326D3">
              <w:rPr>
                <w:rFonts w:ascii="Book Antiqua" w:eastAsia="Times New Roman" w:hAnsi="Book Antiqua" w:cs="Times New Roman"/>
                <w:b/>
                <w:sz w:val="19"/>
                <w:szCs w:val="19"/>
                <w:lang w:eastAsia="pt-BR"/>
              </w:rPr>
              <w:t>.</w:t>
            </w:r>
          </w:p>
          <w:p w14:paraId="2EF78788" w14:textId="5D428A5B" w:rsidR="002326D3" w:rsidRP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EXCEÇÃO</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AÇÃO POPULAR</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qualquer cidadão</w:t>
            </w:r>
            <w:r w:rsidRPr="002326D3">
              <w:rPr>
                <w:rFonts w:ascii="Book Antiqua" w:eastAsia="Times New Roman" w:hAnsi="Book Antiqua" w:cs="Times New Roman"/>
                <w:b/>
                <w:sz w:val="19"/>
                <w:szCs w:val="19"/>
                <w:lang w:eastAsia="pt-BR"/>
              </w:rPr>
              <w:t xml:space="preserve"> tem </w:t>
            </w:r>
            <w:r w:rsidRPr="002326D3">
              <w:rPr>
                <w:rFonts w:ascii="Book Antiqua" w:eastAsia="Times New Roman" w:hAnsi="Book Antiqua" w:cs="Times New Roman"/>
                <w:b/>
                <w:sz w:val="19"/>
                <w:szCs w:val="19"/>
                <w:highlight w:val="yellow"/>
                <w:lang w:eastAsia="pt-BR"/>
              </w:rPr>
              <w:t>legitimidade para recorrer</w:t>
            </w:r>
            <w:r w:rsidRPr="002326D3">
              <w:rPr>
                <w:rFonts w:ascii="Book Antiqua" w:eastAsia="Times New Roman" w:hAnsi="Book Antiqua" w:cs="Times New Roman"/>
                <w:b/>
                <w:sz w:val="19"/>
                <w:szCs w:val="19"/>
                <w:lang w:eastAsia="pt-BR"/>
              </w:rPr>
              <w:t>, mesmo sendo um terceiro no momento de prolação da sentença.</w:t>
            </w:r>
            <w:r>
              <w:rPr>
                <w:rFonts w:ascii="Book Antiqua" w:eastAsia="Times New Roman" w:hAnsi="Book Antiqua" w:cs="Times New Roman"/>
                <w:b/>
                <w:sz w:val="19"/>
                <w:szCs w:val="19"/>
                <w:lang w:eastAsia="pt-BR"/>
              </w:rPr>
              <w:t xml:space="preserve"> (Fonte: </w:t>
            </w:r>
            <w:r w:rsidRPr="002326D3">
              <w:rPr>
                <w:rFonts w:ascii="Book Antiqua" w:eastAsia="Times New Roman" w:hAnsi="Book Antiqua" w:cs="Times New Roman"/>
                <w:b/>
                <w:sz w:val="19"/>
                <w:szCs w:val="19"/>
                <w:lang w:eastAsia="pt-BR"/>
              </w:rPr>
              <w:t>Daniel Neves</w:t>
            </w:r>
            <w:r>
              <w:rPr>
                <w:rFonts w:ascii="Book Antiqua" w:eastAsia="Times New Roman" w:hAnsi="Book Antiqua" w:cs="Times New Roman"/>
                <w:b/>
                <w:sz w:val="19"/>
                <w:szCs w:val="19"/>
                <w:lang w:eastAsia="pt-BR"/>
              </w:rPr>
              <w:t>).</w:t>
            </w:r>
          </w:p>
          <w:p w14:paraId="3C4AB268" w14:textId="77777777" w:rsidR="002326D3" w:rsidRDefault="002326D3" w:rsidP="002326D3">
            <w:pPr>
              <w:jc w:val="both"/>
              <w:rPr>
                <w:rFonts w:ascii="Book Antiqua" w:eastAsia="Times New Roman" w:hAnsi="Book Antiqua" w:cs="Times New Roman"/>
                <w:b/>
                <w:sz w:val="19"/>
                <w:szCs w:val="19"/>
                <w:lang w:eastAsia="pt-BR"/>
              </w:rPr>
            </w:pPr>
          </w:p>
          <w:p w14:paraId="5CF96578" w14:textId="5997525C" w:rsidR="00462AB5" w:rsidRPr="00462AB5" w:rsidRDefault="00462AB5" w:rsidP="002326D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AB5">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462AB5">
              <w:rPr>
                <w:rFonts w:ascii="Book Antiqua" w:eastAsia="Times New Roman" w:hAnsi="Book Antiqua" w:cs="Times New Roman"/>
                <w:bCs/>
                <w:sz w:val="19"/>
                <w:szCs w:val="19"/>
                <w:lang w:eastAsia="pt-BR"/>
              </w:rPr>
              <w:t>, acerca de ação popular</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O Ministério Público poderá interpor recurso contra sentença proferida que julgou improcedente o pedido do autor da ação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C365A">
              <w:rPr>
                <w:rFonts w:ascii="Book Antiqua" w:eastAsia="Times New Roman" w:hAnsi="Book Antiqua" w:cs="Times New Roman"/>
                <w:b/>
                <w:sz w:val="19"/>
                <w:szCs w:val="19"/>
                <w:lang w:eastAsia="pt-BR"/>
              </w:rPr>
              <w:t xml:space="preserve"> §2º, LAP.</w:t>
            </w:r>
          </w:p>
          <w:p w14:paraId="14DF036C" w14:textId="77777777" w:rsidR="002326D3" w:rsidRDefault="002326D3" w:rsidP="002326D3">
            <w:pPr>
              <w:jc w:val="both"/>
              <w:rPr>
                <w:rFonts w:ascii="Book Antiqua" w:eastAsia="Times New Roman" w:hAnsi="Book Antiqua" w:cs="Times New Roman"/>
                <w:b/>
                <w:sz w:val="19"/>
                <w:szCs w:val="19"/>
                <w:lang w:eastAsia="pt-BR"/>
              </w:rPr>
            </w:pPr>
          </w:p>
          <w:p w14:paraId="58E1C6D3" w14:textId="0ABD2271" w:rsidR="00104F0F" w:rsidRPr="001C365A" w:rsidRDefault="00104F0F" w:rsidP="002326D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O MP, bem como qualquer cidadão, poderá recorrer das sentenças e decisões proferidas contra o autor da ação e suscetíveis de recurso. </w:t>
            </w:r>
            <w:r w:rsidRPr="001C365A">
              <w:rPr>
                <w:rFonts w:ascii="Book Antiqua" w:eastAsia="Times New Roman" w:hAnsi="Book Antiqua" w:cs="Times New Roman"/>
                <w:b/>
                <w:sz w:val="19"/>
                <w:szCs w:val="19"/>
                <w:lang w:eastAsia="pt-BR"/>
              </w:rPr>
              <w:t>BL: art. 19, §2º, LAP.</w:t>
            </w:r>
          </w:p>
          <w:p w14:paraId="065F8BD1" w14:textId="77777777" w:rsidR="002326D3" w:rsidRDefault="002326D3" w:rsidP="002326D3">
            <w:pPr>
              <w:jc w:val="both"/>
              <w:rPr>
                <w:rFonts w:ascii="Book Antiqua" w:eastAsia="Times New Roman" w:hAnsi="Book Antiqua" w:cs="Times New Roman"/>
                <w:b/>
                <w:sz w:val="19"/>
                <w:szCs w:val="19"/>
                <w:lang w:eastAsia="pt-BR"/>
              </w:rPr>
            </w:pPr>
          </w:p>
          <w:p w14:paraId="68956644" w14:textId="4A930CD1" w:rsidR="001D3761" w:rsidRPr="001C365A" w:rsidRDefault="00C150D4" w:rsidP="002326D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00567C61" w:rsidRPr="001C365A">
              <w:rPr>
                <w:rFonts w:ascii="Book Antiqua" w:eastAsia="Times New Roman" w:hAnsi="Book Antiqua" w:cs="Times New Roman"/>
                <w:b/>
                <w:sz w:val="19"/>
                <w:szCs w:val="19"/>
                <w:highlight w:val="yellow"/>
                <w:lang w:eastAsia="pt-BR"/>
              </w:rPr>
              <w:t>MPSC-2016</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567C61" w:rsidRPr="001C365A">
              <w:rPr>
                <w:rFonts w:ascii="Book Antiqua" w:eastAsia="Times New Roman" w:hAnsi="Book Antiqua" w:cs="Times New Roman"/>
                <w:sz w:val="19"/>
                <w:szCs w:val="19"/>
                <w:lang w:eastAsia="pt-BR"/>
              </w:rPr>
              <w:t>Segundo a Lei n. 4.717/65 (Ação Popular), ao MP cabe, além de acompanhar a ação popular, apressar a produção probatória do feito, podendo recorrer da sentença contra a pretensão do autor da aludida ação, faculdade aberta, ainda, a qualquer outro cidadão.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w:t>
            </w:r>
            <w:r w:rsidR="00567C61" w:rsidRPr="001C365A">
              <w:rPr>
                <w:rFonts w:ascii="Book Antiqua" w:eastAsia="Times New Roman" w:hAnsi="Book Antiqua" w:cs="Times New Roman"/>
                <w:b/>
                <w:sz w:val="19"/>
                <w:szCs w:val="19"/>
                <w:lang w:eastAsia="pt-BR"/>
              </w:rPr>
              <w:t xml:space="preserve"> art. 6º, §4º c/c</w:t>
            </w:r>
            <w:r w:rsidRPr="001C365A">
              <w:rPr>
                <w:rFonts w:ascii="Book Antiqua" w:eastAsia="Times New Roman" w:hAnsi="Book Antiqua" w:cs="Times New Roman"/>
                <w:b/>
                <w:sz w:val="19"/>
                <w:szCs w:val="19"/>
                <w:lang w:eastAsia="pt-BR"/>
              </w:rPr>
              <w:t xml:space="preserve"> art. 19, §2º</w:t>
            </w:r>
            <w:r w:rsidR="001D3761"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tc>
      </w:tr>
    </w:tbl>
    <w:p w14:paraId="62FBCE21"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DISPOSIÇÕES GERAIS</w:t>
      </w:r>
    </w:p>
    <w:p w14:paraId="711FBB73"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20</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os fins desta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entidades autárquicas</w:t>
      </w:r>
      <w:r w:rsidRPr="001C365A">
        <w:rPr>
          <w:rFonts w:ascii="Book Antiqua" w:eastAsia="Times New Roman" w:hAnsi="Book Antiqua" w:cs="Times New Roman"/>
          <w:sz w:val="19"/>
          <w:szCs w:val="19"/>
          <w:lang w:eastAsia="pt-BR"/>
        </w:rPr>
        <w:t>:</w:t>
      </w:r>
    </w:p>
    <w:p w14:paraId="69672775"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72E4B">
        <w:rPr>
          <w:rFonts w:ascii="Book Antiqua" w:eastAsia="Times New Roman" w:hAnsi="Book Antiqua" w:cs="Times New Roman"/>
          <w:b/>
          <w:bCs/>
          <w:sz w:val="19"/>
          <w:szCs w:val="19"/>
          <w:lang w:eastAsia="pt-BR"/>
        </w:rPr>
        <w:t>        a) o serviço estatal descentralizado com personalidade jurídica, custeado mediante orçamento próprio, independente do orçamento geral</w:t>
      </w:r>
      <w:r w:rsidRPr="00272E4B">
        <w:rPr>
          <w:rFonts w:ascii="Book Antiqua" w:eastAsia="Times New Roman" w:hAnsi="Book Antiqua" w:cs="Times New Roman"/>
          <w:sz w:val="18"/>
          <w:szCs w:val="18"/>
          <w:lang w:eastAsia="pt-BR"/>
        </w:rPr>
        <w:t>;</w:t>
      </w:r>
      <w:r w:rsidR="00E33EB9" w:rsidRPr="00272E4B">
        <w:rPr>
          <w:rFonts w:ascii="Book Antiqua" w:eastAsia="Times New Roman" w:hAnsi="Book Antiqua" w:cs="Times New Roman"/>
          <w:sz w:val="18"/>
          <w:szCs w:val="18"/>
          <w:lang w:eastAsia="pt-BR"/>
        </w:rPr>
        <w:t xml:space="preserve"> </w:t>
      </w:r>
      <w:r w:rsidR="00E33EB9" w:rsidRPr="00272E4B">
        <w:rPr>
          <w:rFonts w:ascii="Book Antiqua" w:eastAsia="Times New Roman" w:hAnsi="Book Antiqua" w:cs="Times New Roman"/>
          <w:b/>
          <w:color w:val="FF0000"/>
          <w:sz w:val="16"/>
          <w:szCs w:val="16"/>
          <w:u w:val="single"/>
          <w:lang w:eastAsia="pt-BR"/>
        </w:rPr>
        <w:t>(MPGO-2016)</w:t>
      </w:r>
    </w:p>
    <w:p w14:paraId="356196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as pessoas jurídicas especialmente instituídas por lei, para a execução de serviços de interesse público ou social, custeados por tributos de qualquer natureza ou por outros recursos oriundos do Tesouro Público;</w:t>
      </w:r>
    </w:p>
    <w:p w14:paraId="7BE82A1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c) as entidades de direito público ou privado a que a lei tiver atribuído competência para receber e aplicar contribuições parafiscais.</w:t>
      </w:r>
    </w:p>
    <w:p w14:paraId="14A370FA" w14:textId="1EFD1D04" w:rsidR="004C496E" w:rsidRPr="00B55D05" w:rsidRDefault="009A4A79" w:rsidP="00831D1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21</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ação prevista nesta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prescreve</w:t>
      </w:r>
      <w:r w:rsidRPr="001C365A">
        <w:rPr>
          <w:rFonts w:ascii="Book Antiqua" w:eastAsia="Times New Roman" w:hAnsi="Book Antiqua" w:cs="Times New Roman"/>
          <w:b/>
          <w:sz w:val="19"/>
          <w:szCs w:val="19"/>
          <w:lang w:eastAsia="pt-BR"/>
        </w:rPr>
        <w:t xml:space="preserve"> em </w:t>
      </w:r>
      <w:r w:rsidRPr="001C365A">
        <w:rPr>
          <w:rFonts w:ascii="Book Antiqua" w:eastAsia="Times New Roman" w:hAnsi="Book Antiqua" w:cs="Times New Roman"/>
          <w:b/>
          <w:sz w:val="19"/>
          <w:szCs w:val="19"/>
          <w:highlight w:val="cyan"/>
          <w:lang w:eastAsia="pt-BR"/>
        </w:rPr>
        <w:t>5 (cinco) anos</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71241" w:rsidRPr="00272E4B">
        <w:rPr>
          <w:rFonts w:ascii="Book Antiqua" w:eastAsia="Times New Roman" w:hAnsi="Book Antiqua" w:cs="Times New Roman"/>
          <w:b/>
          <w:color w:val="FF0000"/>
          <w:sz w:val="16"/>
          <w:szCs w:val="16"/>
          <w:lang w:eastAsia="pt-BR"/>
        </w:rPr>
        <w:t xml:space="preserve"> </w:t>
      </w:r>
      <w:r w:rsidR="00567792" w:rsidRPr="00272E4B">
        <w:rPr>
          <w:rFonts w:ascii="Book Antiqua" w:eastAsia="Times New Roman" w:hAnsi="Book Antiqua" w:cs="Times New Roman"/>
          <w:b/>
          <w:color w:val="FF0000"/>
          <w:sz w:val="16"/>
          <w:szCs w:val="16"/>
          <w:u w:val="single"/>
          <w:lang w:eastAsia="pt-BR"/>
        </w:rPr>
        <w:t>(MPAL-2012)</w:t>
      </w:r>
      <w:r w:rsidR="000F28A6" w:rsidRPr="00272E4B">
        <w:rPr>
          <w:rFonts w:ascii="Book Antiqua" w:eastAsia="Times New Roman" w:hAnsi="Book Antiqua" w:cs="Times New Roman"/>
          <w:b/>
          <w:color w:val="FF0000"/>
          <w:sz w:val="16"/>
          <w:szCs w:val="16"/>
          <w:lang w:eastAsia="pt-BR"/>
        </w:rPr>
        <w:t xml:space="preserve"> </w:t>
      </w:r>
      <w:r w:rsidR="000F28A6" w:rsidRPr="00272E4B">
        <w:rPr>
          <w:rFonts w:ascii="Book Antiqua" w:hAnsi="Book Antiqua"/>
          <w:b/>
          <w:bCs/>
          <w:color w:val="FF0000"/>
          <w:sz w:val="16"/>
          <w:szCs w:val="16"/>
          <w:u w:val="single"/>
        </w:rPr>
        <w:t>(MPRR-2012)</w:t>
      </w:r>
      <w:r w:rsidR="00C978C5" w:rsidRPr="00272E4B">
        <w:rPr>
          <w:rFonts w:ascii="Book Antiqua" w:hAnsi="Book Antiqua"/>
          <w:b/>
          <w:bCs/>
          <w:color w:val="FF0000"/>
          <w:sz w:val="16"/>
          <w:szCs w:val="16"/>
        </w:rPr>
        <w:t xml:space="preserve"> </w:t>
      </w:r>
      <w:r w:rsidR="00C978C5" w:rsidRPr="00272E4B">
        <w:rPr>
          <w:rFonts w:ascii="Book Antiqua" w:hAnsi="Book Antiqua"/>
          <w:b/>
          <w:bCs/>
          <w:color w:val="FF0000"/>
          <w:sz w:val="16"/>
          <w:szCs w:val="16"/>
          <w:u w:val="single"/>
        </w:rPr>
        <w:t>(MPMS-2013)</w:t>
      </w:r>
      <w:r w:rsidR="00743E20" w:rsidRPr="00272E4B">
        <w:rPr>
          <w:rFonts w:ascii="Book Antiqua" w:hAnsi="Book Antiqua"/>
          <w:b/>
          <w:bCs/>
          <w:color w:val="FF0000"/>
          <w:sz w:val="16"/>
          <w:szCs w:val="16"/>
        </w:rPr>
        <w:t xml:space="preserve"> </w:t>
      </w:r>
      <w:r w:rsidR="00DC0B89" w:rsidRPr="00272E4B">
        <w:rPr>
          <w:rFonts w:ascii="Book Antiqua" w:eastAsia="Times New Roman" w:hAnsi="Book Antiqua" w:cs="Times New Roman"/>
          <w:b/>
          <w:color w:val="FF0000"/>
          <w:sz w:val="16"/>
          <w:szCs w:val="16"/>
          <w:u w:val="single"/>
          <w:lang w:eastAsia="pt-BR"/>
        </w:rPr>
        <w:t>(TJRJ-2014)</w:t>
      </w:r>
      <w:r w:rsidR="00747987" w:rsidRPr="00272E4B">
        <w:rPr>
          <w:rFonts w:ascii="Book Antiqua" w:eastAsia="Times New Roman" w:hAnsi="Book Antiqua" w:cs="Times New Roman"/>
          <w:b/>
          <w:color w:val="FF0000"/>
          <w:sz w:val="16"/>
          <w:szCs w:val="16"/>
          <w:lang w:eastAsia="pt-BR"/>
        </w:rPr>
        <w:t xml:space="preserve"> </w:t>
      </w:r>
      <w:r w:rsidR="00CE39C6" w:rsidRPr="00272E4B">
        <w:rPr>
          <w:rFonts w:ascii="Book Antiqua" w:eastAsia="Times New Roman" w:hAnsi="Book Antiqua" w:cs="Times New Roman"/>
          <w:b/>
          <w:color w:val="FF0000"/>
          <w:sz w:val="16"/>
          <w:szCs w:val="16"/>
          <w:u w:val="single"/>
          <w:lang w:eastAsia="pt-BR"/>
        </w:rPr>
        <w:t>(TJMS-2015)</w:t>
      </w:r>
      <w:r w:rsidR="008C00E1" w:rsidRPr="00272E4B">
        <w:rPr>
          <w:rFonts w:ascii="Book Antiqua" w:eastAsia="Times New Roman" w:hAnsi="Book Antiqua" w:cs="Times New Roman"/>
          <w:b/>
          <w:color w:val="FF0000"/>
          <w:sz w:val="16"/>
          <w:szCs w:val="16"/>
          <w:lang w:eastAsia="pt-BR"/>
        </w:rPr>
        <w:t xml:space="preserve"> </w:t>
      </w:r>
      <w:r w:rsidR="008C00E1" w:rsidRPr="00272E4B">
        <w:rPr>
          <w:rFonts w:ascii="Book Antiqua" w:eastAsia="Times New Roman" w:hAnsi="Book Antiqua" w:cs="Times New Roman"/>
          <w:b/>
          <w:color w:val="FF0000"/>
          <w:sz w:val="16"/>
          <w:szCs w:val="16"/>
          <w:u w:val="single"/>
          <w:lang w:eastAsia="pt-BR"/>
        </w:rPr>
        <w:t>(DPEPE-2015)</w:t>
      </w:r>
      <w:r w:rsidR="00E02219" w:rsidRPr="00272E4B">
        <w:rPr>
          <w:rFonts w:ascii="Book Antiqua" w:eastAsia="Times New Roman" w:hAnsi="Book Antiqua" w:cs="Times New Roman"/>
          <w:b/>
          <w:color w:val="FF0000"/>
          <w:sz w:val="16"/>
          <w:szCs w:val="16"/>
          <w:lang w:eastAsia="pt-BR"/>
        </w:rPr>
        <w:t xml:space="preserve"> </w:t>
      </w:r>
      <w:r w:rsidR="00E02219" w:rsidRPr="00272E4B">
        <w:rPr>
          <w:rFonts w:ascii="Book Antiqua" w:hAnsi="Book Antiqua" w:cs="Times New Roman"/>
          <w:b/>
          <w:color w:val="FF0000"/>
          <w:sz w:val="16"/>
          <w:szCs w:val="16"/>
          <w:u w:val="single"/>
        </w:rPr>
        <w:t>(TJDFT-2014/2016)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43E20"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(MPGO-2010/2019)</w:t>
      </w:r>
      <w:r w:rsidR="00A9762C"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(DPEDF-2013/2019)</w:t>
      </w:r>
      <w:r w:rsidR="00F329F0">
        <w:rPr>
          <w:rFonts w:ascii="Book Antiqua" w:eastAsia="Times New Roman" w:hAnsi="Book Antiqua" w:cs="Times New Roman"/>
          <w:b/>
          <w:color w:val="FF0000"/>
          <w:sz w:val="16"/>
          <w:szCs w:val="16"/>
          <w:lang w:eastAsia="pt-BR"/>
        </w:rPr>
        <w:t xml:space="preserve"> </w:t>
      </w:r>
      <w:bookmarkStart w:id="58" w:name="_Hlk8409110"/>
      <w:r w:rsidR="00F329F0" w:rsidRPr="00272E4B">
        <w:rPr>
          <w:rFonts w:ascii="Book Antiqua" w:eastAsia="Times New Roman" w:hAnsi="Book Antiqua" w:cs="Times New Roman"/>
          <w:b/>
          <w:color w:val="FF0000"/>
          <w:sz w:val="16"/>
          <w:szCs w:val="16"/>
          <w:u w:val="single"/>
          <w:lang w:eastAsia="pt-BR"/>
        </w:rPr>
        <w:t>(MPMG-2011/2014</w:t>
      </w:r>
      <w:r w:rsidR="00F329F0">
        <w:rPr>
          <w:rFonts w:ascii="Book Antiqua" w:eastAsia="Times New Roman" w:hAnsi="Book Antiqua" w:cs="Times New Roman"/>
          <w:b/>
          <w:color w:val="FF0000"/>
          <w:sz w:val="16"/>
          <w:szCs w:val="16"/>
          <w:u w:val="single"/>
          <w:lang w:eastAsia="pt-BR"/>
        </w:rPr>
        <w:t>/2022</w:t>
      </w:r>
      <w:r w:rsidR="00F329F0" w:rsidRPr="00272E4B">
        <w:rPr>
          <w:rFonts w:ascii="Book Antiqua" w:eastAsia="Times New Roman" w:hAnsi="Book Antiqua" w:cs="Times New Roman"/>
          <w:b/>
          <w:color w:val="FF0000"/>
          <w:sz w:val="16"/>
          <w:szCs w:val="16"/>
          <w:u w:val="single"/>
          <w:lang w:eastAsia="pt-BR"/>
        </w:rPr>
        <w:t>)</w:t>
      </w:r>
      <w:bookmarkEnd w:id="58"/>
      <w:r w:rsidR="00743E20"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(MPSP-2022)</w:t>
      </w:r>
      <w:r w:rsidR="00512A97">
        <w:rPr>
          <w:rFonts w:ascii="Book Antiqua" w:eastAsia="Times New Roman" w:hAnsi="Book Antiqua" w:cs="Times New Roman"/>
          <w:b/>
          <w:color w:val="FF0000"/>
          <w:sz w:val="16"/>
          <w:szCs w:val="16"/>
          <w:lang w:eastAsia="pt-BR"/>
        </w:rPr>
        <w:t xml:space="preserve"> </w:t>
      </w:r>
      <w:r w:rsidR="00512A97">
        <w:rPr>
          <w:rFonts w:ascii="Book Antiqua" w:eastAsia="Times New Roman" w:hAnsi="Book Antiqua" w:cs="Times New Roman"/>
          <w:b/>
          <w:color w:val="FF0000"/>
          <w:sz w:val="16"/>
          <w:szCs w:val="16"/>
          <w:u w:val="single"/>
          <w:lang w:eastAsia="pt-BR"/>
        </w:rPr>
        <w:t>(AGU-2023)</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31D12" w:rsidRPr="001C365A" w14:paraId="4CB4FE16" w14:textId="77777777" w:rsidTr="00004529">
        <w:tc>
          <w:tcPr>
            <w:tcW w:w="8494" w:type="dxa"/>
            <w:shd w:val="clear" w:color="auto" w:fill="CCFFFF"/>
          </w:tcPr>
          <w:p w14:paraId="3E65C4AC" w14:textId="0ACD2520" w:rsidR="00831D12" w:rsidRDefault="00831D12" w:rsidP="00831D1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2D6535">
              <w:rPr>
                <w:rFonts w:ascii="Book Antiqua" w:eastAsia="Times New Roman" w:hAnsi="Book Antiqua" w:cs="Times New Roman"/>
                <w:b/>
                <w:i/>
                <w:iCs/>
                <w:color w:val="FF0000"/>
                <w:sz w:val="19"/>
                <w:szCs w:val="19"/>
                <w:lang w:eastAsia="pt-BR"/>
              </w:rPr>
              <w:t>: #</w:t>
            </w:r>
            <w:r w:rsidR="002D6535" w:rsidRPr="002D6535">
              <w:rPr>
                <w:rFonts w:ascii="Book Antiqua" w:eastAsia="Times New Roman" w:hAnsi="Book Antiqua" w:cs="Times New Roman"/>
                <w:b/>
                <w:i/>
                <w:iCs/>
                <w:color w:val="FF0000"/>
                <w:sz w:val="19"/>
                <w:szCs w:val="19"/>
                <w:highlight w:val="green"/>
                <w:lang w:eastAsia="pt-BR"/>
              </w:rPr>
              <w:t>MPGO-2010</w:t>
            </w:r>
            <w:r w:rsidR="000F28A6">
              <w:rPr>
                <w:rFonts w:ascii="Book Antiqua" w:eastAsia="Times New Roman" w:hAnsi="Book Antiqua" w:cs="Times New Roman"/>
                <w:b/>
                <w:i/>
                <w:iCs/>
                <w:color w:val="FF0000"/>
                <w:sz w:val="19"/>
                <w:szCs w:val="19"/>
                <w:lang w:eastAsia="pt-BR"/>
              </w:rPr>
              <w:t>: #</w:t>
            </w:r>
            <w:r w:rsidR="000F28A6" w:rsidRPr="000F28A6">
              <w:rPr>
                <w:rFonts w:ascii="Book Antiqua" w:eastAsia="Times New Roman" w:hAnsi="Book Antiqua" w:cs="Times New Roman"/>
                <w:b/>
                <w:i/>
                <w:iCs/>
                <w:color w:val="FF0000"/>
                <w:sz w:val="19"/>
                <w:szCs w:val="19"/>
                <w:highlight w:val="green"/>
                <w:lang w:eastAsia="pt-BR"/>
              </w:rPr>
              <w:t>MPRR-2012</w:t>
            </w:r>
            <w:r w:rsidR="00C978C5">
              <w:rPr>
                <w:rFonts w:ascii="Book Antiqua" w:eastAsia="Times New Roman" w:hAnsi="Book Antiqua" w:cs="Times New Roman"/>
                <w:b/>
                <w:i/>
                <w:iCs/>
                <w:color w:val="FF0000"/>
                <w:sz w:val="19"/>
                <w:szCs w:val="19"/>
                <w:lang w:eastAsia="pt-BR"/>
              </w:rPr>
              <w:t>: #</w:t>
            </w:r>
            <w:r w:rsidR="00C978C5" w:rsidRPr="00C978C5">
              <w:rPr>
                <w:rFonts w:ascii="Book Antiqua" w:eastAsia="Times New Roman" w:hAnsi="Book Antiqua" w:cs="Times New Roman"/>
                <w:b/>
                <w:i/>
                <w:iCs/>
                <w:color w:val="FF0000"/>
                <w:sz w:val="19"/>
                <w:szCs w:val="19"/>
                <w:highlight w:val="green"/>
                <w:lang w:eastAsia="pt-BR"/>
              </w:rPr>
              <w:t>MPMS-2013</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TJDFT-201</w:t>
            </w:r>
            <w:r w:rsidR="00E02219">
              <w:rPr>
                <w:rFonts w:ascii="Book Antiqua" w:eastAsia="Times New Roman" w:hAnsi="Book Antiqua" w:cs="Times New Roman"/>
                <w:b/>
                <w:i/>
                <w:iCs/>
                <w:color w:val="FF0000"/>
                <w:sz w:val="19"/>
                <w:szCs w:val="19"/>
                <w:highlight w:val="green"/>
                <w:lang w:eastAsia="pt-BR"/>
              </w:rPr>
              <w:t>6</w:t>
            </w:r>
            <w:r w:rsidR="00AF2D68">
              <w:rPr>
                <w:rFonts w:ascii="Book Antiqua" w:eastAsia="Times New Roman" w:hAnsi="Book Antiqua" w:cs="Times New Roman"/>
                <w:b/>
                <w:i/>
                <w:iCs/>
                <w:color w:val="FF0000"/>
                <w:sz w:val="19"/>
                <w:szCs w:val="19"/>
                <w:lang w:eastAsia="pt-BR"/>
              </w:rPr>
              <w:t>: #</w:t>
            </w:r>
            <w:r w:rsidR="00AF2D68" w:rsidRPr="00AF2D68">
              <w:rPr>
                <w:rFonts w:ascii="Book Antiqua" w:eastAsia="Times New Roman" w:hAnsi="Book Antiqua" w:cs="Times New Roman"/>
                <w:b/>
                <w:i/>
                <w:iCs/>
                <w:color w:val="FF0000"/>
                <w:sz w:val="19"/>
                <w:szCs w:val="19"/>
                <w:highlight w:val="green"/>
                <w:lang w:eastAsia="pt-BR"/>
              </w:rPr>
              <w:t>MPSP-2022</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AF2D68">
              <w:rPr>
                <w:rFonts w:ascii="Book Antiqua" w:eastAsia="Times New Roman" w:hAnsi="Book Antiqua" w:cs="Times New Roman"/>
                <w:b/>
                <w:sz w:val="19"/>
                <w:szCs w:val="19"/>
                <w:lang w:eastAsia="pt-BR"/>
              </w:rPr>
              <w:t xml:space="preserve">A Ação Civil Pública e a Ação Popular </w:t>
            </w:r>
            <w:r w:rsidR="00AF2D68" w:rsidRPr="00AF2D68">
              <w:rPr>
                <w:rFonts w:ascii="Book Antiqua" w:eastAsia="Times New Roman" w:hAnsi="Book Antiqua" w:cs="Times New Roman"/>
                <w:b/>
                <w:sz w:val="19"/>
                <w:szCs w:val="19"/>
                <w:lang w:eastAsia="pt-BR"/>
              </w:rPr>
              <w:t>compõem</w:t>
            </w:r>
            <w:r w:rsidRPr="00AF2D68">
              <w:rPr>
                <w:rFonts w:ascii="Book Antiqua" w:eastAsia="Times New Roman" w:hAnsi="Book Antiqua" w:cs="Times New Roman"/>
                <w:b/>
                <w:sz w:val="19"/>
                <w:szCs w:val="19"/>
                <w:lang w:eastAsia="pt-BR"/>
              </w:rPr>
              <w:t xml:space="preserve"> um microssistema de tutela dos direitos difusos onde se encartam a moralidade administrativa sob seus vários ângulos e facetas. Assim, </w:t>
            </w:r>
            <w:r w:rsidR="00A26F33" w:rsidRPr="00AF2D68">
              <w:rPr>
                <w:rFonts w:ascii="Book Antiqua" w:eastAsia="Times New Roman" w:hAnsi="Book Antiqua" w:cs="Times New Roman"/>
                <w:b/>
                <w:sz w:val="19"/>
                <w:szCs w:val="19"/>
                <w:highlight w:val="yellow"/>
                <w:lang w:eastAsia="pt-BR"/>
              </w:rPr>
              <w:t>na ausência</w:t>
            </w:r>
            <w:r w:rsidRPr="00AF2D68">
              <w:rPr>
                <w:rFonts w:ascii="Book Antiqua" w:eastAsia="Times New Roman" w:hAnsi="Book Antiqua" w:cs="Times New Roman"/>
                <w:b/>
                <w:sz w:val="19"/>
                <w:szCs w:val="19"/>
                <w:highlight w:val="yellow"/>
                <w:lang w:eastAsia="pt-BR"/>
              </w:rPr>
              <w:t xml:space="preserve"> de previsão do prazo prescricional para a propositura da Ação Civil Pública</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green"/>
                <w:lang w:eastAsia="pt-BR"/>
              </w:rPr>
              <w:t>inafastável a incidência da analogia legis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yellow"/>
                <w:lang w:eastAsia="pt-BR"/>
              </w:rPr>
              <w:t>tal como ocorre com a prescritibilidade da Ação Popular</w:t>
            </w:r>
            <w:r w:rsidRPr="00AF2D68">
              <w:rPr>
                <w:rFonts w:ascii="Book Antiqua" w:eastAsia="Times New Roman" w:hAnsi="Book Antiqua" w:cs="Times New Roman"/>
                <w:b/>
                <w:sz w:val="19"/>
                <w:szCs w:val="19"/>
                <w:lang w:eastAsia="pt-BR"/>
              </w:rPr>
              <w:t xml:space="preserve">, porquanto </w:t>
            </w:r>
            <w:r w:rsidRPr="00AF2D68">
              <w:rPr>
                <w:rFonts w:ascii="Book Antiqua" w:eastAsia="Times New Roman" w:hAnsi="Book Antiqua" w:cs="Times New Roman"/>
                <w:b/>
                <w:i/>
                <w:iCs/>
                <w:sz w:val="19"/>
                <w:szCs w:val="19"/>
                <w:lang w:eastAsia="pt-BR"/>
              </w:rPr>
              <w:t>ubi eadem ratio ibi eadem legis dispositio</w:t>
            </w:r>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 xml:space="preserve">Dito de outro modo, a </w:t>
            </w:r>
            <w:r w:rsidR="00A26F33" w:rsidRPr="00AF2D68">
              <w:rPr>
                <w:rFonts w:ascii="Book Antiqua" w:eastAsia="Times New Roman" w:hAnsi="Book Antiqua" w:cs="Times New Roman"/>
                <w:b/>
                <w:sz w:val="19"/>
                <w:szCs w:val="19"/>
                <w:highlight w:val="green"/>
                <w:lang w:eastAsia="pt-BR"/>
              </w:rPr>
              <w:t>Lei da Ação Civil Pública (Lei 7.347/85) é silente</w:t>
            </w:r>
            <w:r w:rsidR="00A26F33" w:rsidRPr="00AF2D68">
              <w:rPr>
                <w:rFonts w:ascii="Book Antiqua" w:eastAsia="Times New Roman" w:hAnsi="Book Antiqua" w:cs="Times New Roman"/>
                <w:b/>
                <w:sz w:val="19"/>
                <w:szCs w:val="19"/>
                <w:lang w:eastAsia="pt-BR"/>
              </w:rPr>
              <w:t xml:space="preserve"> quanto </w:t>
            </w:r>
            <w:r w:rsidR="00A26F33" w:rsidRPr="00AF2D68">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00A26F33" w:rsidRPr="00AF2D68">
              <w:rPr>
                <w:rFonts w:ascii="Book Antiqua" w:eastAsia="Times New Roman" w:hAnsi="Book Antiqua" w:cs="Times New Roman"/>
                <w:b/>
                <w:sz w:val="19"/>
                <w:szCs w:val="19"/>
                <w:lang w:eastAsia="pt-BR"/>
              </w:rPr>
              <w:t xml:space="preserve"> e, </w:t>
            </w:r>
            <w:r w:rsidR="00A26F33" w:rsidRPr="00AF2D68">
              <w:rPr>
                <w:rFonts w:ascii="Book Antiqua" w:eastAsia="Times New Roman" w:hAnsi="Book Antiqua" w:cs="Times New Roman"/>
                <w:b/>
                <w:sz w:val="19"/>
                <w:szCs w:val="19"/>
                <w:highlight w:val="yellow"/>
                <w:lang w:eastAsia="pt-BR"/>
              </w:rPr>
              <w:t>em razão dessa lacuna</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green"/>
                <w:lang w:eastAsia="pt-BR"/>
              </w:rPr>
              <w:t>aplica-se por analogia a prescrição quinquenal</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yellow"/>
                <w:lang w:eastAsia="pt-BR"/>
              </w:rPr>
              <w:t>prevista na Lei da Ação Popular</w:t>
            </w:r>
            <w:r w:rsidR="00A26F33"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Precedentes do STJ</w:t>
            </w:r>
            <w:r w:rsidRPr="00831D12">
              <w:rPr>
                <w:rFonts w:ascii="Book Antiqua" w:eastAsia="Times New Roman" w:hAnsi="Book Antiqua" w:cs="Times New Roman"/>
                <w:bCs/>
                <w:sz w:val="19"/>
                <w:szCs w:val="19"/>
                <w:lang w:eastAsia="pt-BR"/>
              </w:rPr>
              <w:t>: Resp</w:t>
            </w:r>
            <w:r w:rsidR="00E02219">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sidR="00A26F33">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sidR="00A26F33">
              <w:rPr>
                <w:rFonts w:ascii="Book Antiqua" w:eastAsia="Times New Roman" w:hAnsi="Book Antiqua" w:cs="Times New Roman"/>
                <w:bCs/>
                <w:sz w:val="19"/>
                <w:szCs w:val="19"/>
                <w:lang w:eastAsia="pt-BR"/>
              </w:rPr>
              <w:t xml:space="preserve"> (..) </w:t>
            </w:r>
            <w:r w:rsidRPr="00AF2D68">
              <w:rPr>
                <w:rFonts w:ascii="Book Antiqua" w:eastAsia="Times New Roman" w:hAnsi="Book Antiqua" w:cs="Times New Roman"/>
                <w:b/>
                <w:sz w:val="19"/>
                <w:szCs w:val="19"/>
                <w:lang w:eastAsia="pt-BR"/>
              </w:rPr>
              <w:t xml:space="preserve">A </w:t>
            </w:r>
            <w:r w:rsidR="00A26F33" w:rsidRPr="00AF2D68">
              <w:rPr>
                <w:rFonts w:ascii="Book Antiqua" w:eastAsia="Times New Roman" w:hAnsi="Book Antiqua" w:cs="Times New Roman"/>
                <w:b/>
                <w:sz w:val="19"/>
                <w:szCs w:val="19"/>
                <w:lang w:eastAsia="pt-BR"/>
              </w:rPr>
              <w:t>MP</w:t>
            </w:r>
            <w:r w:rsidRPr="00AF2D68">
              <w:rPr>
                <w:rFonts w:ascii="Book Antiqua" w:eastAsia="Times New Roman" w:hAnsi="Book Antiqua" w:cs="Times New Roman"/>
                <w:b/>
                <w:sz w:val="19"/>
                <w:szCs w:val="19"/>
                <w:lang w:eastAsia="pt-BR"/>
              </w:rPr>
              <w:t xml:space="preserve"> 2.180-35 editada em 24/08/01, introduziu o art. 1º-C na Lei nº 9.494/97 (que alterou a Lei 7.347/85), estabelecendo o prazo prescricional de </w:t>
            </w:r>
            <w:r w:rsidR="00D03E60" w:rsidRPr="00AF2D68">
              <w:rPr>
                <w:rFonts w:ascii="Book Antiqua" w:eastAsia="Times New Roman" w:hAnsi="Book Antiqua" w:cs="Times New Roman"/>
                <w:b/>
                <w:sz w:val="19"/>
                <w:szCs w:val="19"/>
                <w:lang w:eastAsia="pt-BR"/>
              </w:rPr>
              <w:t>5</w:t>
            </w:r>
            <w:r w:rsidRPr="00AF2D68">
              <w:rPr>
                <w:rFonts w:ascii="Book Antiqua" w:eastAsia="Times New Roman" w:hAnsi="Book Antiqua" w:cs="Times New Roman"/>
                <w:b/>
                <w:sz w:val="19"/>
                <w:szCs w:val="19"/>
                <w:lang w:eastAsia="pt-BR"/>
              </w:rPr>
              <w:t xml:space="preserve"> anos para ações que visam a obter indenização por danos causados por agentes de pessoas jurídicas de direito público e privado prestadores de serviço público, senão vejamos: </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sz w:val="19"/>
                <w:szCs w:val="19"/>
                <w:lang w:eastAsia="pt-BR"/>
              </w:rPr>
              <w:t xml:space="preserve"> (NR)</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In casu, praticado o ato que prorrogou a concessão de exploração em 04.01.94 (fl. 44), e ajuizada a Ação Civil Pública em 18.01.06 (fl. 18), ressoa inequívoca a ocorrência da </w:t>
            </w:r>
            <w:proofErr w:type="gramStart"/>
            <w:r w:rsidRPr="00AF2D68">
              <w:rPr>
                <w:rFonts w:ascii="Book Antiqua" w:eastAsia="Times New Roman" w:hAnsi="Book Antiqua" w:cs="Times New Roman"/>
                <w:b/>
                <w:sz w:val="19"/>
                <w:szCs w:val="19"/>
                <w:lang w:eastAsia="pt-BR"/>
              </w:rPr>
              <w:t>prescrição.</w:t>
            </w:r>
            <w:r w:rsidR="00A26F33" w:rsidRPr="00AF2D68">
              <w:rPr>
                <w:rFonts w:ascii="Book Antiqua" w:eastAsia="Times New Roman" w:hAnsi="Book Antiqua" w:cs="Times New Roman"/>
                <w:b/>
                <w:sz w:val="19"/>
                <w:szCs w:val="19"/>
                <w:lang w:eastAsia="pt-BR"/>
              </w:rPr>
              <w:t>(...)</w:t>
            </w:r>
            <w:proofErr w:type="gramEnd"/>
            <w:r w:rsidR="009A0AAB"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Recurso Especial provido para acolher a prescrição qüinqüenal da Ação Civil Pública, restando prejudicada a apreciação das demais questões suscitadas</w:t>
            </w:r>
            <w:r w:rsidRPr="00831D12">
              <w:rPr>
                <w:rFonts w:ascii="Book Antiqua" w:eastAsia="Times New Roman" w:hAnsi="Book Antiqua" w:cs="Times New Roman"/>
                <w:bCs/>
                <w:sz w:val="19"/>
                <w:szCs w:val="19"/>
                <w:lang w:eastAsia="pt-BR"/>
              </w:rPr>
              <w:t>.</w:t>
            </w:r>
            <w:r w:rsidR="00A26F33">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sidR="00A26F33">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sidR="00A26F33">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23/06/09)</w:t>
            </w:r>
            <w:r w:rsidR="00A26F33">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0AAB" w:rsidRPr="009A0AAB" w14:paraId="33C48302" w14:textId="77777777" w:rsidTr="009A0AAB">
              <w:tc>
                <w:tcPr>
                  <w:tcW w:w="8268" w:type="dxa"/>
                  <w:shd w:val="clear" w:color="auto" w:fill="FFFFFF" w:themeFill="background1"/>
                </w:tcPr>
                <w:p w14:paraId="1464ED97" w14:textId="77777777" w:rsidR="009A0AAB" w:rsidRDefault="009A0AAB" w:rsidP="00831D12">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sidR="00E02219">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BL: Entend. STJ.</w:t>
                  </w:r>
                </w:p>
                <w:p w14:paraId="3F72D790" w14:textId="19475E9F" w:rsidR="00050314" w:rsidRPr="00050314" w:rsidRDefault="00050314" w:rsidP="00831D12">
                  <w:pPr>
                    <w:jc w:val="both"/>
                    <w:rPr>
                      <w:rFonts w:ascii="Book Antiqua" w:hAnsi="Book Antiqua"/>
                      <w:sz w:val="19"/>
                      <w:szCs w:val="19"/>
                    </w:rPr>
                  </w:pPr>
                  <w:r w:rsidRPr="00050314">
                    <w:rPr>
                      <w:rFonts w:ascii="Book Antiqua" w:eastAsia="Times New Roman" w:hAnsi="Book Antiqua" w:cs="Times New Roman"/>
                      <w:b/>
                      <w:i/>
                      <w:iCs/>
                      <w:color w:val="FF0000"/>
                      <w:sz w:val="18"/>
                      <w:szCs w:val="18"/>
                      <w:lang w:eastAsia="pt-BR"/>
                    </w:rPr>
                    <w:t>#</w:t>
                  </w:r>
                  <w:r w:rsidRPr="00050314">
                    <w:rPr>
                      <w:rFonts w:ascii="Book Antiqua" w:eastAsia="Times New Roman" w:hAnsi="Book Antiqua" w:cs="Times New Roman"/>
                      <w:b/>
                      <w:i/>
                      <w:iCs/>
                      <w:color w:val="FF0000"/>
                      <w:sz w:val="18"/>
                      <w:szCs w:val="18"/>
                      <w:highlight w:val="green"/>
                      <w:lang w:eastAsia="pt-BR"/>
                    </w:rPr>
                    <w:t>Atenção</w:t>
                  </w:r>
                  <w:r w:rsidRPr="00050314">
                    <w:rPr>
                      <w:rFonts w:ascii="Book Antiqua" w:eastAsia="Times New Roman" w:hAnsi="Book Antiqua" w:cs="Times New Roman"/>
                      <w:bCs/>
                      <w:sz w:val="18"/>
                      <w:szCs w:val="18"/>
                      <w:lang w:eastAsia="pt-BR"/>
                    </w:rPr>
                    <w:t xml:space="preserve">: O STJ aplica o prazo prescricional do art. 21 da LAP para a LACP tendo em vista que ambas integram o microssistema de direitos coletivos e que houve omissão do legislador quanto ao referido prazo na lei de ação civil pública. Landolfo Andrade explica que, </w:t>
                  </w:r>
                  <w:r w:rsidRPr="00050314">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050314">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sz w:val="18"/>
                      <w:szCs w:val="18"/>
                      <w:lang w:eastAsia="pt-BR"/>
                    </w:rPr>
                    <w:t>(</w:t>
                  </w:r>
                  <w:r w:rsidRPr="00050314">
                    <w:rPr>
                      <w:rFonts w:ascii="Book Antiqua" w:hAnsi="Book Antiqua"/>
                      <w:sz w:val="18"/>
                      <w:szCs w:val="18"/>
                    </w:rPr>
                    <w:t>Fonte: Landolfo Andrade, Interesses Difusos e Coletivos, 2020, 10 Ed. p. 340).</w:t>
                  </w:r>
                </w:p>
              </w:tc>
            </w:tr>
          </w:tbl>
          <w:p w14:paraId="215AF6DF" w14:textId="77777777" w:rsidR="00050314" w:rsidRDefault="00050314" w:rsidP="00831D12">
            <w:pPr>
              <w:jc w:val="both"/>
              <w:rPr>
                <w:rFonts w:ascii="Book Antiqua" w:hAnsi="Book Antiqua"/>
                <w:bCs/>
                <w:sz w:val="19"/>
                <w:szCs w:val="19"/>
              </w:rPr>
            </w:pPr>
          </w:p>
          <w:p w14:paraId="31C7FCE6" w14:textId="527D27A6" w:rsidR="00050314" w:rsidRDefault="00743E20" w:rsidP="00050314">
            <w:pPr>
              <w:jc w:val="both"/>
              <w:rPr>
                <w:rFonts w:ascii="Book Antiqua" w:hAnsi="Book Antiqua"/>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w:t>
            </w:r>
            <w:r w:rsidRPr="003A5FC5">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MG-2014</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DPEDF-</w:t>
            </w:r>
            <w:r>
              <w:rPr>
                <w:rFonts w:ascii="Book Antiqua" w:eastAsia="Times New Roman" w:hAnsi="Book Antiqua" w:cs="Times New Roman"/>
                <w:b/>
                <w:i/>
                <w:iCs/>
                <w:color w:val="FF0000"/>
                <w:sz w:val="19"/>
                <w:szCs w:val="19"/>
                <w:highlight w:val="green"/>
                <w:lang w:eastAsia="pt-BR"/>
              </w:rPr>
              <w:t>2013/</w:t>
            </w:r>
            <w:r w:rsidRPr="001E7984">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DPEPE-2019</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050314">
              <w:rPr>
                <w:rFonts w:ascii="Book Antiqua" w:eastAsia="Times New Roman" w:hAnsi="Book Antiqua" w:cs="Times New Roman"/>
                <w:bCs/>
                <w:sz w:val="19"/>
                <w:szCs w:val="19"/>
                <w:lang w:eastAsia="pt-BR"/>
              </w:rPr>
              <w:t xml:space="preserve"> O</w:t>
            </w:r>
            <w:r w:rsidR="00050314" w:rsidRPr="00050314">
              <w:rPr>
                <w:rFonts w:ascii="Book Antiqua" w:hAnsi="Book Antiqua"/>
                <w:bCs/>
                <w:sz w:val="19"/>
                <w:szCs w:val="19"/>
              </w:rPr>
              <w:t xml:space="preserve"> acórdão ora embargado foi claro ao consignar que a matéria específica tratada nestes autos foi submetida a julgamento da Segunda Seção sob o rito dos recursos repetitivos (Resp 1.273.643/PR, Rel. Min. S</w:t>
            </w:r>
            <w:r w:rsidR="00050314">
              <w:rPr>
                <w:rFonts w:ascii="Book Antiqua" w:hAnsi="Book Antiqua"/>
                <w:bCs/>
                <w:sz w:val="19"/>
                <w:szCs w:val="19"/>
              </w:rPr>
              <w:t>idnei</w:t>
            </w:r>
            <w:r w:rsidR="00050314" w:rsidRPr="00050314">
              <w:rPr>
                <w:rFonts w:ascii="Book Antiqua" w:hAnsi="Book Antiqua"/>
                <w:bCs/>
                <w:sz w:val="19"/>
                <w:szCs w:val="19"/>
              </w:rPr>
              <w:t xml:space="preserve"> B</w:t>
            </w:r>
            <w:r w:rsidR="00050314">
              <w:rPr>
                <w:rFonts w:ascii="Book Antiqua" w:hAnsi="Book Antiqua"/>
                <w:bCs/>
                <w:sz w:val="19"/>
                <w:szCs w:val="19"/>
              </w:rPr>
              <w:t>eneti</w:t>
            </w:r>
            <w:r w:rsidR="00050314" w:rsidRPr="00050314">
              <w:rPr>
                <w:rFonts w:ascii="Book Antiqua" w:hAnsi="Book Antiqua"/>
                <w:bCs/>
                <w:sz w:val="19"/>
                <w:szCs w:val="19"/>
              </w:rPr>
              <w:t xml:space="preserve">, DJe 4/4/13), sendo firmada orientação no mesmo sentido da tese constante do acórdão objeto dos embargos de divergência, qual seja, </w:t>
            </w:r>
            <w:r w:rsidR="00050314" w:rsidRPr="00050314">
              <w:rPr>
                <w:rFonts w:ascii="Book Antiqua" w:hAnsi="Book Antiqua"/>
                <w:b/>
                <w:sz w:val="19"/>
                <w:szCs w:val="19"/>
                <w:shd w:val="clear" w:color="auto" w:fill="F7CAAC" w:themeFill="accent2" w:themeFillTint="66"/>
              </w:rPr>
              <w:t>da aplicação do prazo quinquenal</w:t>
            </w:r>
            <w:r w:rsidR="00050314" w:rsidRPr="00050314">
              <w:rPr>
                <w:rFonts w:ascii="Book Antiqua" w:hAnsi="Book Antiqua"/>
                <w:bCs/>
                <w:sz w:val="19"/>
                <w:szCs w:val="19"/>
              </w:rPr>
              <w:t xml:space="preserve"> </w:t>
            </w:r>
            <w:r w:rsidR="00050314" w:rsidRPr="00050314">
              <w:rPr>
                <w:rFonts w:ascii="Book Antiqua" w:hAnsi="Book Antiqua"/>
                <w:b/>
                <w:sz w:val="19"/>
                <w:szCs w:val="19"/>
                <w:highlight w:val="yellow"/>
              </w:rPr>
              <w:t>para a execução individual de sentença proferida em ação civil pública</w:t>
            </w:r>
            <w:r w:rsidR="00050314" w:rsidRPr="00050314">
              <w:rPr>
                <w:rFonts w:ascii="Book Antiqua" w:hAnsi="Book Antiqua"/>
                <w:bCs/>
                <w:sz w:val="19"/>
                <w:szCs w:val="19"/>
              </w:rPr>
              <w:t xml:space="preserve"> e da não aplicação da prescrição vintenária do processo de conhecimento transitado em julgado.</w:t>
            </w:r>
            <w:r w:rsidR="00050314">
              <w:rPr>
                <w:rFonts w:ascii="Book Antiqua" w:hAnsi="Book Antiqua"/>
                <w:bCs/>
                <w:sz w:val="19"/>
                <w:szCs w:val="19"/>
              </w:rPr>
              <w:t xml:space="preserve"> </w:t>
            </w:r>
            <w:r w:rsidR="00050314" w:rsidRPr="00050314">
              <w:rPr>
                <w:rFonts w:ascii="Book Antiqua" w:hAnsi="Book Antiqua"/>
                <w:b/>
                <w:sz w:val="19"/>
                <w:szCs w:val="19"/>
                <w:highlight w:val="green"/>
              </w:rPr>
              <w:t>Assentou, ainda, que a Corte Especial do STJ</w:t>
            </w:r>
            <w:r w:rsidR="00050314" w:rsidRPr="00050314">
              <w:rPr>
                <w:rFonts w:ascii="Book Antiqua" w:hAnsi="Book Antiqua"/>
                <w:bCs/>
                <w:sz w:val="19"/>
                <w:szCs w:val="19"/>
              </w:rPr>
              <w:t xml:space="preserve"> </w:t>
            </w:r>
            <w:r w:rsidR="00050314">
              <w:rPr>
                <w:rFonts w:ascii="Book Antiqua" w:hAnsi="Book Antiqua"/>
                <w:bCs/>
                <w:sz w:val="19"/>
                <w:szCs w:val="19"/>
              </w:rPr>
              <w:t>“</w:t>
            </w:r>
            <w:r w:rsidR="00050314" w:rsidRPr="00050314">
              <w:rPr>
                <w:rFonts w:ascii="Book Antiqua" w:hAnsi="Book Antiqua"/>
                <w:b/>
                <w:i/>
                <w:iCs/>
                <w:sz w:val="19"/>
                <w:szCs w:val="19"/>
                <w:highlight w:val="yellow"/>
              </w:rPr>
              <w:t>consolidou entendimento no sentido de que o prazo prescricional das execuções individuais de sentença proferida em ação coletiva é quinquenal, por aplicação analógica do art. 21 da Lei nº 4.717/65</w:t>
            </w:r>
            <w:r w:rsidR="00050314">
              <w:rPr>
                <w:rFonts w:ascii="Book Antiqua" w:hAnsi="Book Antiqua"/>
                <w:bCs/>
                <w:sz w:val="19"/>
                <w:szCs w:val="19"/>
              </w:rPr>
              <w:t>”</w:t>
            </w:r>
            <w:r w:rsidR="00050314" w:rsidRPr="00050314">
              <w:rPr>
                <w:rFonts w:ascii="Book Antiqua" w:hAnsi="Book Antiqua"/>
                <w:bCs/>
                <w:sz w:val="19"/>
                <w:szCs w:val="19"/>
              </w:rPr>
              <w:t xml:space="preserve"> (AgRg nos EAREsp 23.902/PR, Rel. Min. G</w:t>
            </w:r>
            <w:r w:rsidR="00050314">
              <w:rPr>
                <w:rFonts w:ascii="Book Antiqua" w:hAnsi="Book Antiqua"/>
                <w:bCs/>
                <w:sz w:val="19"/>
                <w:szCs w:val="19"/>
              </w:rPr>
              <w:t>ilson Dipp</w:t>
            </w:r>
            <w:r w:rsidR="00050314" w:rsidRPr="00050314">
              <w:rPr>
                <w:rFonts w:ascii="Book Antiqua" w:hAnsi="Book Antiqua"/>
                <w:bCs/>
                <w:sz w:val="19"/>
                <w:szCs w:val="19"/>
              </w:rPr>
              <w:t>, Corte Especial, DJe 25/4/13), o que atrai a incidência do óbice contido no enunciado sumular 168/STJ, segundo o qual "Não cabem embargos de divergência quando a jurisprudência do Tribunal se firmou no mesmo sentido do acórdão embargado".</w:t>
            </w:r>
            <w:r w:rsidR="00050314">
              <w:rPr>
                <w:rFonts w:ascii="Book Antiqua" w:hAnsi="Book Antiqua"/>
                <w:bCs/>
                <w:sz w:val="19"/>
                <w:szCs w:val="19"/>
              </w:rPr>
              <w:t xml:space="preserve"> (...) STJ. Corte Especial. </w:t>
            </w:r>
            <w:r w:rsidR="00050314" w:rsidRPr="00050314">
              <w:rPr>
                <w:rFonts w:ascii="Book Antiqua" w:hAnsi="Book Antiqua"/>
                <w:bCs/>
                <w:sz w:val="19"/>
                <w:szCs w:val="19"/>
              </w:rPr>
              <w:t>EDcl no AgRg nos EAREsp 113.964/PR, Rel. Min</w:t>
            </w:r>
            <w:r w:rsidR="00050314">
              <w:rPr>
                <w:rFonts w:ascii="Book Antiqua" w:hAnsi="Book Antiqua"/>
                <w:bCs/>
                <w:sz w:val="19"/>
                <w:szCs w:val="19"/>
              </w:rPr>
              <w:t>.</w:t>
            </w:r>
            <w:r w:rsidR="00050314" w:rsidRPr="00050314">
              <w:rPr>
                <w:rFonts w:ascii="Book Antiqua" w:hAnsi="Book Antiqua"/>
                <w:bCs/>
                <w:sz w:val="19"/>
                <w:szCs w:val="19"/>
              </w:rPr>
              <w:t xml:space="preserve"> L</w:t>
            </w:r>
            <w:r w:rsidR="00050314">
              <w:rPr>
                <w:rFonts w:ascii="Book Antiqua" w:hAnsi="Book Antiqua"/>
                <w:bCs/>
                <w:sz w:val="19"/>
                <w:szCs w:val="19"/>
              </w:rPr>
              <w:t>uis</w:t>
            </w:r>
            <w:r w:rsidR="00050314" w:rsidRPr="00050314">
              <w:rPr>
                <w:rFonts w:ascii="Book Antiqua" w:hAnsi="Book Antiqua"/>
                <w:bCs/>
                <w:sz w:val="19"/>
                <w:szCs w:val="19"/>
              </w:rPr>
              <w:t xml:space="preserve"> F</w:t>
            </w:r>
            <w:r w:rsidR="00050314">
              <w:rPr>
                <w:rFonts w:ascii="Book Antiqua" w:hAnsi="Book Antiqua"/>
                <w:bCs/>
                <w:sz w:val="19"/>
                <w:szCs w:val="19"/>
              </w:rPr>
              <w:t>elipe</w:t>
            </w:r>
            <w:r w:rsidR="00050314" w:rsidRPr="00050314">
              <w:rPr>
                <w:rFonts w:ascii="Book Antiqua" w:hAnsi="Book Antiqua"/>
                <w:bCs/>
                <w:sz w:val="19"/>
                <w:szCs w:val="19"/>
              </w:rPr>
              <w:t xml:space="preserve"> S</w:t>
            </w:r>
            <w:r w:rsidR="00050314">
              <w:rPr>
                <w:rFonts w:ascii="Book Antiqua" w:hAnsi="Book Antiqua"/>
                <w:bCs/>
                <w:sz w:val="19"/>
                <w:szCs w:val="19"/>
              </w:rPr>
              <w:t>alomão</w:t>
            </w:r>
            <w:r w:rsidR="00050314" w:rsidRPr="00050314">
              <w:rPr>
                <w:rFonts w:ascii="Book Antiqua" w:hAnsi="Book Antiqua"/>
                <w:bCs/>
                <w:sz w:val="19"/>
                <w:szCs w:val="19"/>
              </w:rPr>
              <w:t>, j</w:t>
            </w:r>
            <w:r w:rsidR="00050314">
              <w:rPr>
                <w:rFonts w:ascii="Book Antiqua" w:hAnsi="Book Antiqua"/>
                <w:bCs/>
                <w:sz w:val="19"/>
                <w:szCs w:val="19"/>
              </w:rPr>
              <w:t>.</w:t>
            </w:r>
            <w:r w:rsidR="00050314" w:rsidRPr="00050314">
              <w:rPr>
                <w:rFonts w:ascii="Book Antiqua" w:hAnsi="Book Antiqua"/>
                <w:bCs/>
                <w:sz w:val="19"/>
                <w:szCs w:val="19"/>
              </w:rPr>
              <w:t xml:space="preserve"> 20/08/14</w:t>
            </w:r>
            <w:r w:rsidR="00050314">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0314" w14:paraId="7E888B7A" w14:textId="77777777" w:rsidTr="00050314">
              <w:tc>
                <w:tcPr>
                  <w:tcW w:w="8268" w:type="dxa"/>
                  <w:shd w:val="clear" w:color="auto" w:fill="FFFFFF" w:themeFill="background1"/>
                </w:tcPr>
                <w:p w14:paraId="59851DCD" w14:textId="62D52AAC" w:rsidR="008C00E1" w:rsidRDefault="008C00E1" w:rsidP="008C00E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776258CD" w14:textId="3A6BED8D" w:rsidR="008C00E1" w:rsidRPr="008C00E1" w:rsidRDefault="008C00E1" w:rsidP="008C00E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b/>
                      <w:sz w:val="18"/>
                      <w:szCs w:val="18"/>
                      <w:lang w:eastAsia="pt-BR"/>
                    </w:rPr>
                    <w:t>BL: Entend. Jurisprud.</w:t>
                  </w:r>
                </w:p>
                <w:p w14:paraId="5758A396" w14:textId="40D646AE" w:rsidR="00050314" w:rsidRPr="00050314" w:rsidRDefault="00050314" w:rsidP="00831D12">
                  <w:pPr>
                    <w:jc w:val="both"/>
                    <w:rPr>
                      <w:rFonts w:ascii="Book Antiqua" w:eastAsia="Times New Roman" w:hAnsi="Book Antiqua" w:cs="Times New Roman"/>
                      <w:b/>
                      <w:sz w:val="19"/>
                      <w:szCs w:val="19"/>
                      <w:lang w:eastAsia="pt-BR"/>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BL: Entend. Jurisprud.</w:t>
                  </w:r>
                </w:p>
              </w:tc>
            </w:tr>
          </w:tbl>
          <w:p w14:paraId="1DAF4AEB" w14:textId="77777777" w:rsidR="00050314" w:rsidRDefault="00050314" w:rsidP="00831D12">
            <w:pPr>
              <w:jc w:val="both"/>
              <w:rPr>
                <w:rFonts w:ascii="Book Antiqua" w:eastAsia="Times New Roman" w:hAnsi="Book Antiqua" w:cs="Times New Roman"/>
                <w:bCs/>
                <w:sz w:val="19"/>
                <w:szCs w:val="19"/>
                <w:lang w:eastAsia="pt-BR"/>
              </w:rPr>
            </w:pPr>
          </w:p>
          <w:p w14:paraId="0EB4E4AA" w14:textId="7F634086" w:rsidR="00050314" w:rsidRPr="001C365A" w:rsidRDefault="00050314" w:rsidP="00831D12">
            <w:pPr>
              <w:jc w:val="both"/>
              <w:rPr>
                <w:rFonts w:ascii="Book Antiqua" w:eastAsia="Times New Roman" w:hAnsi="Book Antiqua" w:cs="Times New Roman"/>
                <w:bCs/>
                <w:sz w:val="19"/>
                <w:szCs w:val="19"/>
                <w:lang w:eastAsia="pt-BR"/>
              </w:rPr>
            </w:pPr>
          </w:p>
        </w:tc>
      </w:tr>
    </w:tbl>
    <w:p w14:paraId="5D31D859" w14:textId="555885BF" w:rsidR="009A4A79" w:rsidRDefault="009A4A79" w:rsidP="004C496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22</w:t>
      </w:r>
      <w:r w:rsidRPr="001C365A">
        <w:rPr>
          <w:rFonts w:ascii="Book Antiqua" w:eastAsia="Times New Roman" w:hAnsi="Book Antiqua" w:cs="Times New Roman"/>
          <w:sz w:val="19"/>
          <w:szCs w:val="19"/>
          <w:lang w:eastAsia="pt-BR"/>
        </w:rPr>
        <w:t xml:space="preserve">. </w:t>
      </w:r>
      <w:r w:rsidRPr="00AF2D68">
        <w:rPr>
          <w:rFonts w:ascii="Book Antiqua" w:eastAsia="Times New Roman" w:hAnsi="Book Antiqua" w:cs="Times New Roman"/>
          <w:b/>
          <w:caps/>
          <w:sz w:val="19"/>
          <w:szCs w:val="19"/>
          <w:highlight w:val="green"/>
          <w:lang w:eastAsia="pt-BR"/>
        </w:rPr>
        <w:t>Aplicam-se</w:t>
      </w:r>
      <w:r w:rsidRPr="00AF2D68">
        <w:rPr>
          <w:rFonts w:ascii="Book Antiqua" w:eastAsia="Times New Roman" w:hAnsi="Book Antiqua" w:cs="Times New Roman"/>
          <w:b/>
          <w:sz w:val="19"/>
          <w:szCs w:val="19"/>
          <w:lang w:eastAsia="pt-BR"/>
        </w:rPr>
        <w:t xml:space="preserve"> à </w:t>
      </w:r>
      <w:r w:rsidRPr="00AF2D68">
        <w:rPr>
          <w:rFonts w:ascii="Book Antiqua" w:eastAsia="Times New Roman" w:hAnsi="Book Antiqua" w:cs="Times New Roman"/>
          <w:b/>
          <w:sz w:val="19"/>
          <w:szCs w:val="19"/>
          <w:highlight w:val="yellow"/>
          <w:lang w:eastAsia="pt-BR"/>
        </w:rPr>
        <w:t>ação popular</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cyan"/>
          <w:lang w:eastAsia="pt-BR"/>
        </w:rPr>
        <w:t>as regras do Código de Processo Civil</w:t>
      </w:r>
      <w:r w:rsidRPr="00AF2D68">
        <w:rPr>
          <w:rFonts w:ascii="Book Antiqua" w:eastAsia="Times New Roman" w:hAnsi="Book Antiqua" w:cs="Times New Roman"/>
          <w:b/>
          <w:sz w:val="19"/>
          <w:szCs w:val="19"/>
          <w:lang w:eastAsia="pt-BR"/>
        </w:rPr>
        <w:t>, naquilo em que não contrariem os dispositivos desta lei, nem a natureza específica da ação</w:t>
      </w:r>
      <w:r w:rsidRPr="00272E4B">
        <w:rPr>
          <w:rFonts w:ascii="Book Antiqua" w:eastAsia="Times New Roman" w:hAnsi="Book Antiqua" w:cs="Times New Roman"/>
          <w:sz w:val="18"/>
          <w:szCs w:val="18"/>
          <w:lang w:eastAsia="pt-BR"/>
        </w:rPr>
        <w:t>.</w:t>
      </w:r>
      <w:r w:rsidR="00000EB4" w:rsidRPr="00272E4B">
        <w:rPr>
          <w:rFonts w:ascii="Book Antiqua" w:eastAsia="Times New Roman" w:hAnsi="Book Antiqua" w:cs="Times New Roman"/>
          <w:sz w:val="18"/>
          <w:szCs w:val="18"/>
          <w:lang w:eastAsia="pt-BR"/>
        </w:rPr>
        <w:t xml:space="preserve"> </w:t>
      </w:r>
      <w:r w:rsidR="00000EB4" w:rsidRPr="00272E4B">
        <w:rPr>
          <w:rFonts w:ascii="Book Antiqua" w:eastAsia="Times New Roman" w:hAnsi="Book Antiqua" w:cs="Times New Roman"/>
          <w:b/>
          <w:color w:val="FF0000"/>
          <w:sz w:val="16"/>
          <w:szCs w:val="16"/>
          <w:u w:val="single"/>
          <w:lang w:eastAsia="pt-BR"/>
        </w:rPr>
        <w:t>(PFN-2007)</w:t>
      </w:r>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AF2D68"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(DPERN-2015)</w:t>
      </w:r>
      <w:r w:rsidR="002326D3">
        <w:rPr>
          <w:rFonts w:ascii="Book Antiqua" w:eastAsia="Times New Roman" w:hAnsi="Book Antiqua" w:cs="Times New Roman"/>
          <w:b/>
          <w:color w:val="FF0000"/>
          <w:sz w:val="16"/>
          <w:szCs w:val="16"/>
          <w:lang w:eastAsia="pt-BR"/>
        </w:rPr>
        <w:t xml:space="preserve"> </w:t>
      </w:r>
      <w:r w:rsidR="002326D3">
        <w:rPr>
          <w:rFonts w:ascii="Book Antiqua" w:eastAsia="Times New Roman" w:hAnsi="Book Antiqua" w:cs="Times New Roman"/>
          <w:b/>
          <w:color w:val="FF0000"/>
          <w:sz w:val="16"/>
          <w:szCs w:val="16"/>
          <w:u w:val="single"/>
          <w:lang w:eastAsia="pt-BR"/>
        </w:rPr>
        <w:t>(MPGO-2022)</w:t>
      </w:r>
      <w:r w:rsidR="00C13C68">
        <w:rPr>
          <w:rFonts w:ascii="Book Antiqua" w:eastAsia="Times New Roman" w:hAnsi="Book Antiqua" w:cs="Times New Roman"/>
          <w:b/>
          <w:color w:val="FF0000"/>
          <w:sz w:val="16"/>
          <w:szCs w:val="16"/>
          <w:lang w:eastAsia="pt-BR"/>
        </w:rPr>
        <w:t xml:space="preserve"> </w:t>
      </w:r>
      <w:r w:rsidR="00C13C68">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C13C68" w:rsidRPr="00DE5CD8" w14:paraId="71DE2688" w14:textId="77777777" w:rsidTr="00EA768C">
        <w:tc>
          <w:tcPr>
            <w:tcW w:w="8494" w:type="dxa"/>
            <w:shd w:val="clear" w:color="auto" w:fill="CCFFFF"/>
          </w:tcPr>
          <w:p w14:paraId="08BB705A" w14:textId="7B30F6E4" w:rsidR="00C13C68" w:rsidRDefault="00C13C68" w:rsidP="00C13C68">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MPGO-2022</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CESPE</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i/>
                <w:iCs/>
                <w:sz w:val="19"/>
                <w:szCs w:val="19"/>
                <w:u w:val="single"/>
                <w:lang w:eastAsia="pt-BR"/>
              </w:rPr>
              <w:t>Em regra, o autor pode ajuizar a ação popular no foro de seu domicílio, mesmo que o dano tenha ocorrido em outro local; contudo, diante das peculiaridades, as ações envolvendo o rompimento da barragem de Brumadinho devem ser julgadas pelo juízo do local do fato</w:t>
            </w:r>
            <w:r>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sz w:val="19"/>
                <w:szCs w:val="19"/>
                <w:lang w:eastAsia="pt-BR"/>
              </w:rPr>
              <w:t>Em 2019, houve o rompimento de uma barragem de rejeitos de minério, localizada em Brumadinho (MG). O rompimento resultou em um terrível desastre ambiental e humanitário.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Felipe, na condição de cidadão, ajuizou ação popular contra a União, o Estado de Minas Gerais e a Vale S.A., pedindo para que os réus fossem condenados a recuperar o meio ambiente degradado, pagar indenização pelos danos causados e pagar multa por dano ambiental.</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Como Felipe mora em Campinas (SP), ele ajuizou a ação no foro de seu domicílio e a demanda foi distribuída para a 2ª Vara Federal de Campinas (SP).</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Ocorre que na 17ª Vara Federal de Minas Gerais existem ações individuais, ações populares e ações civis públicas tramitando contra os mesmos réus e envolvendo pedidos semelhantes a essa ação popular ajuizada em Campinas.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Quem é competente para julgar esta ação popular: o juízo do domicílio do autor ou o juízo do local em que se consumou o ato danoso? O juízo do local onde se consumou o dano (17ª Vara Federal de Minas Gerais).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Regra gera</w:t>
            </w:r>
            <w:r w:rsidRPr="00C13C68">
              <w:rPr>
                <w:rFonts w:ascii="Book Antiqua" w:eastAsia="Times New Roman" w:hAnsi="Book Antiqua" w:cs="Times New Roman"/>
                <w:b/>
                <w:bCs/>
                <w:sz w:val="19"/>
                <w:szCs w:val="19"/>
                <w:lang w:eastAsia="pt-BR"/>
              </w:rPr>
              <w:t>l: em regra, o autor pode ajuizar a ação popular no foro de seu domicílio, mesmo que o dano tenha ocorrido em outro local. Isso porque como a ação popular representa um direito político fundamental, deve-se facilitar o seu exercício.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Exceção</w:t>
            </w:r>
            <w:r w:rsidRPr="00C13C68">
              <w:rPr>
                <w:rFonts w:ascii="Book Antiqua" w:eastAsia="Times New Roman" w:hAnsi="Book Antiqua" w:cs="Times New Roman"/>
                <w:b/>
                <w:bCs/>
                <w:sz w:val="19"/>
                <w:szCs w:val="19"/>
                <w:lang w:eastAsia="pt-BR"/>
              </w:rPr>
              <w:t>: o STJ entendeu que o caso concreto envolvendo Brumadinho era excepcional com inegáveis peculiaridades que impõem a adoção de uma solução diferente para evitar tumulto processual em uma situação de enorme magnitude social, econômica e ambiental. Assim, para o STJ é necessário superar, excepcionalmente, a regra geral. Entendeu-se que seria necessário adotar uma saída pragmática para permitir uma resposta do Poder Judiciário aos que sofrem os efeitos desta grande tragédia.</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A regra geral do STJ deve ser usada quando a ação popular for isolada. Contudo, no caso de Brumadinho havia uma ação popular em Campinas (SP) competindo e concorrendo com várias outras ações populares e ações civis públicas, bem como com centenas, talvez milhares, de ações individuais tramitando em MG, razão pela qual, em se tratando de competência concorrente, deve ser eleito o foro do local do fato.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 xml:space="preserve">Em face da magnitude econômica, social e ambiental do caso concreto, </w:t>
            </w:r>
            <w:r w:rsidRPr="00520450">
              <w:rPr>
                <w:rFonts w:ascii="Book Antiqua" w:eastAsia="Times New Roman" w:hAnsi="Book Antiqua" w:cs="Times New Roman"/>
                <w:b/>
                <w:bCs/>
                <w:sz w:val="19"/>
                <w:szCs w:val="19"/>
                <w:highlight w:val="green"/>
                <w:lang w:eastAsia="pt-BR"/>
              </w:rPr>
              <w:t>é possível</w:t>
            </w:r>
            <w:r w:rsidRPr="00C13C68">
              <w:rPr>
                <w:rFonts w:ascii="Book Antiqua" w:eastAsia="Times New Roman" w:hAnsi="Book Antiqua" w:cs="Times New Roman"/>
                <w:b/>
                <w:bCs/>
                <w:sz w:val="19"/>
                <w:szCs w:val="19"/>
                <w:lang w:eastAsia="pt-BR"/>
              </w:rPr>
              <w:t xml:space="preserve"> </w:t>
            </w:r>
            <w:r w:rsidRPr="00520450">
              <w:rPr>
                <w:rFonts w:ascii="Book Antiqua" w:eastAsia="Times New Roman" w:hAnsi="Book Antiqua" w:cs="Times New Roman"/>
                <w:b/>
                <w:bCs/>
                <w:sz w:val="19"/>
                <w:szCs w:val="19"/>
                <w:highlight w:val="yellow"/>
                <w:lang w:eastAsia="pt-BR"/>
              </w:rPr>
              <w:t>a fixação do juízo do local do fato para o julgamento de ação popular que concorre com diversas outras ações individuais, populares e civis públicas decorrentes do mesmo dano ambiental</w:t>
            </w:r>
            <w:r w:rsidRPr="00C13C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sz w:val="19"/>
                <w:szCs w:val="19"/>
                <w:lang w:eastAsia="pt-BR"/>
              </w:rPr>
              <w:t xml:space="preserve">STJ. 1ª </w:t>
            </w:r>
            <w:proofErr w:type="gramStart"/>
            <w:r w:rsidRPr="00C13C6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w:t>
            </w:r>
            <w:proofErr w:type="gramEnd"/>
            <w:r w:rsidRPr="00C13C68">
              <w:rPr>
                <w:rFonts w:ascii="Book Antiqua" w:eastAsia="Times New Roman" w:hAnsi="Book Antiqua" w:cs="Times New Roman"/>
                <w:sz w:val="19"/>
                <w:szCs w:val="19"/>
                <w:lang w:eastAsia="pt-BR"/>
              </w:rPr>
              <w:t xml:space="preserve"> CC 164362-MG, Rel. Min. Herman Benjamin, j</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 xml:space="preserve"> 12/06/19</w:t>
            </w:r>
            <w:r w:rsidRPr="00C13C68">
              <w:rPr>
                <w:rFonts w:ascii="Book Antiqua" w:eastAsia="Times New Roman" w:hAnsi="Book Antiqua" w:cs="Times New Roman"/>
                <w:b/>
                <w:bCs/>
                <w:sz w:val="19"/>
                <w:szCs w:val="19"/>
                <w:lang w:eastAsia="pt-BR"/>
              </w:rPr>
              <w:t xml:space="preserve"> (Info 662).</w:t>
            </w:r>
          </w:p>
          <w:tbl>
            <w:tblPr>
              <w:tblStyle w:val="Tabelacomgrade"/>
              <w:tblW w:w="0" w:type="auto"/>
              <w:tblLook w:val="04A0" w:firstRow="1" w:lastRow="0" w:firstColumn="1" w:lastColumn="0" w:noHBand="0" w:noVBand="1"/>
            </w:tblPr>
            <w:tblGrid>
              <w:gridCol w:w="8268"/>
            </w:tblGrid>
            <w:tr w:rsidR="00C13C68" w14:paraId="21DCDD51" w14:textId="77777777" w:rsidTr="00EA768C">
              <w:tc>
                <w:tcPr>
                  <w:tcW w:w="8268" w:type="dxa"/>
                  <w:shd w:val="clear" w:color="auto" w:fill="FFFFFF" w:themeFill="background1"/>
                </w:tcPr>
                <w:p w14:paraId="19D1D4C9" w14:textId="77777777" w:rsidR="00C13C68" w:rsidRPr="00CB13EC" w:rsidRDefault="00C13C68" w:rsidP="00C13C68">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ratio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31232C0B" w14:textId="77777777" w:rsidR="00C13C68" w:rsidRDefault="00C13C68" w:rsidP="00C13C68">
            <w:pPr>
              <w:jc w:val="both"/>
              <w:rPr>
                <w:rFonts w:ascii="Book Antiqua" w:eastAsia="Times New Roman" w:hAnsi="Book Antiqua" w:cs="Times New Roman"/>
                <w:sz w:val="19"/>
                <w:szCs w:val="19"/>
                <w:lang w:eastAsia="pt-BR"/>
              </w:rPr>
            </w:pPr>
          </w:p>
          <w:p w14:paraId="2097B40C" w14:textId="194FD99A" w:rsidR="00C13C68" w:rsidRDefault="00C13C68" w:rsidP="00C13C68">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Cs/>
                <w:iCs/>
                <w:sz w:val="19"/>
                <w:szCs w:val="19"/>
                <w:lang w:eastAsia="pt-BR"/>
              </w:rPr>
              <w:t>:</w:t>
            </w:r>
            <w:r w:rsidRPr="0052732C">
              <w:rPr>
                <w:rFonts w:ascii="Book Antiqua" w:eastAsia="Times New Roman" w:hAnsi="Book Antiqua" w:cs="Times New Roman"/>
                <w:bCs/>
                <w:iCs/>
                <w:sz w:val="19"/>
                <w:szCs w:val="19"/>
                <w:lang w:eastAsia="pt-BR"/>
              </w:rPr>
              <w:t xml:space="preserve"> </w:t>
            </w:r>
            <w:r w:rsidRPr="00C13C68">
              <w:rPr>
                <w:rFonts w:ascii="Book Antiqua" w:eastAsia="Times New Roman" w:hAnsi="Book Antiqua" w:cs="Times New Roman"/>
                <w:b/>
                <w:iCs/>
                <w:sz w:val="19"/>
                <w:szCs w:val="19"/>
                <w:lang w:eastAsia="pt-BR"/>
              </w:rPr>
              <w:t>1. Não havendo dúvidas quanto à competência da Justiça Federal para processar e julgar a ação popular proposta em face da União, cabe, no presente conflito, determinar o foro competente para tanto: se o de Brasília (local em que se consumou o ato danoso), ou do Rio de Janeiro (domicílio do autor).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2. 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 xml:space="preserve"> dispõe, em seu art. 5º, LXXIII, que "</w:t>
            </w:r>
            <w:r w:rsidRPr="00C13C68">
              <w:rPr>
                <w:rFonts w:ascii="Book Antiqua" w:eastAsia="Times New Roman" w:hAnsi="Book Antiqua" w:cs="Times New Roman"/>
                <w:b/>
                <w:i/>
                <w:sz w:val="19"/>
                <w:szCs w:val="19"/>
                <w:lang w:eastAsia="pt-BR"/>
              </w:rPr>
              <w:t>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r w:rsidRPr="00C13C68">
              <w:rPr>
                <w:rFonts w:ascii="Book Antiqua" w:eastAsia="Times New Roman" w:hAnsi="Book Antiqua" w:cs="Times New Roman"/>
                <w:b/>
                <w:iCs/>
                <w:sz w:val="19"/>
                <w:szCs w:val="19"/>
                <w:lang w:eastAsia="pt-BR"/>
              </w:rPr>
              <w:t xml:space="preserve">". Tal ação é regulada pela Lei 4.717/65, recepcionada pela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3. O art. 5º da referida norma legal determina que a competência para processamento e julgamento da ação popular será aferida considerando-se a origem do ato impugnado. Assim, caberá à Justiça Federal apreciar a controvérsia se houver interesse da União, e à Justiça Estadual se o interesse for dos Estados ou dos Municípios. A </w:t>
            </w:r>
            <w:r w:rsidRPr="00A11CD0">
              <w:rPr>
                <w:rFonts w:ascii="Book Antiqua" w:eastAsia="Times New Roman" w:hAnsi="Book Antiqua" w:cs="Times New Roman"/>
                <w:b/>
                <w:iCs/>
                <w:sz w:val="19"/>
                <w:szCs w:val="19"/>
                <w:highlight w:val="yellow"/>
                <w:lang w:eastAsia="pt-BR"/>
              </w:rPr>
              <w:t>citada Lei 4.717/65, entretanto, em nenhum momento fixa o foro em que a ação popular deve ser ajuizada, dispondo, apenas, em seu art. 22, serem aplicáveis as regras do CPC, naquilo em que não contrariem os dispositivos da Lei, nem a natureza específica da ação</w:t>
            </w:r>
            <w:r w:rsidRPr="00C13C68">
              <w:rPr>
                <w:rFonts w:ascii="Book Antiqua" w:eastAsia="Times New Roman" w:hAnsi="Book Antiqua" w:cs="Times New Roman"/>
                <w:b/>
                <w:iCs/>
                <w:sz w:val="19"/>
                <w:szCs w:val="19"/>
                <w:lang w:eastAsia="pt-BR"/>
              </w:rPr>
              <w:t>. Portanto, para se fixar o foro competente para apreciar a ação em comento, mostra-se necessário considerar o objetivo maior da ação popular, isto é, o que esse instrumento previsto na Carta Magna, e colocado à disposição do cidadão, visa proporcionar.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4. Segundo a doutrina, o direito do cidadão de promover a ação popular constitui um direito político fundamental, da mesma natureza de outros direitos políticos previstos na Constituição Federal. Caracteriza, a ação popular, um instrumento que garante à coletividade a oportunidade de fiscalizar os atos praticados pelos governantes, de modo a poder impugnar qualquer medida tomada que cause danos à sociedade como um todo, ou seja, visa a proteger direitos </w:t>
            </w:r>
            <w:r w:rsidRPr="00C13C68">
              <w:rPr>
                <w:rFonts w:ascii="Book Antiqua" w:eastAsia="Times New Roman" w:hAnsi="Book Antiqua" w:cs="Times New Roman"/>
                <w:b/>
                <w:iCs/>
                <w:sz w:val="19"/>
                <w:szCs w:val="19"/>
                <w:lang w:eastAsia="pt-BR"/>
              </w:rPr>
              <w:lastRenderedPageBreak/>
              <w:t>transindividuais. Não pode, por conseguinte, o exercício desse direito sofrer restrições, isto é, não se pode admitir a criação de entraves que venham a inibir a atuação do cidadão na proteção de interesses que dizem respeito a toda a coletividade.</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5. Assim, tem-se por desarrazoado determinar-se como foro competente para julgamento da ação popular, na presente hipótese, o do local em que se consumou o ato, ou seja, o de Brasília. Isso porque tal entendimento dificultaria a atuação do autor, que tem domicílio no Rio de Janeiro.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6. Considerando a necessidade de assegurar o cumprimento do preceito constitucional que garante a todo cidadão a defesa de interesses coletivos (art. 5º, LXXIII), devem ser empregadas as regras de competência constantes do C</w:t>
            </w:r>
            <w:r>
              <w:rPr>
                <w:rFonts w:ascii="Book Antiqua" w:eastAsia="Times New Roman" w:hAnsi="Book Antiqua" w:cs="Times New Roman"/>
                <w:b/>
                <w:iCs/>
                <w:sz w:val="19"/>
                <w:szCs w:val="19"/>
                <w:lang w:eastAsia="pt-BR"/>
              </w:rPr>
              <w:t>PC</w:t>
            </w:r>
            <w:r w:rsidRPr="00C13C68">
              <w:rPr>
                <w:rFonts w:ascii="Book Antiqua" w:eastAsia="Times New Roman" w:hAnsi="Book Antiqua" w:cs="Times New Roman"/>
                <w:b/>
                <w:iCs/>
                <w:sz w:val="19"/>
                <w:szCs w:val="19"/>
                <w:lang w:eastAsia="pt-BR"/>
              </w:rPr>
              <w:t xml:space="preserve"> - cuja aplicação está prevista na Lei 4.717/65 -, haja vista serem as que melhor atendem a esse propósito.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Cs/>
                <w:iCs/>
                <w:sz w:val="19"/>
                <w:szCs w:val="19"/>
                <w:lang w:eastAsia="pt-BR"/>
              </w:rPr>
              <w:t xml:space="preserve">STJ. 1ª </w:t>
            </w:r>
            <w:proofErr w:type="gramStart"/>
            <w:r w:rsidRPr="00C13C68">
              <w:rPr>
                <w:rFonts w:ascii="Book Antiqua" w:eastAsia="Times New Roman" w:hAnsi="Book Antiqua" w:cs="Times New Roman"/>
                <w:bCs/>
                <w:iCs/>
                <w:sz w:val="19"/>
                <w:szCs w:val="19"/>
                <w:lang w:eastAsia="pt-BR"/>
              </w:rPr>
              <w:t>S</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w:t>
            </w:r>
            <w:proofErr w:type="gramEnd"/>
            <w:r w:rsidRPr="00C13C68">
              <w:rPr>
                <w:rFonts w:ascii="Book Antiqua" w:eastAsia="Times New Roman" w:hAnsi="Book Antiqua" w:cs="Times New Roman"/>
                <w:bCs/>
                <w:iCs/>
                <w:sz w:val="19"/>
                <w:szCs w:val="19"/>
                <w:lang w:eastAsia="pt-BR"/>
              </w:rPr>
              <w:t xml:space="preserve"> CC 47.950/DF, Rel. Min. Denise Arruda, j</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 xml:space="preserve"> 11/04/07.</w:t>
            </w:r>
          </w:p>
          <w:p w14:paraId="7984D7D3" w14:textId="77777777" w:rsidR="00C13C68" w:rsidRDefault="00C13C68" w:rsidP="00C13C68">
            <w:pPr>
              <w:jc w:val="both"/>
              <w:rPr>
                <w:rFonts w:ascii="Book Antiqua" w:eastAsia="Times New Roman" w:hAnsi="Book Antiqua" w:cs="Times New Roman"/>
                <w:bCs/>
                <w:iCs/>
                <w:sz w:val="19"/>
                <w:szCs w:val="19"/>
                <w:lang w:eastAsia="pt-BR"/>
              </w:rPr>
            </w:pPr>
          </w:p>
          <w:p w14:paraId="5B0D2E7E" w14:textId="1965B6CC" w:rsidR="00C13C68" w:rsidRDefault="00C13C68" w:rsidP="00C13C6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C13C68">
              <w:rPr>
                <w:rFonts w:ascii="Book Antiqua" w:eastAsia="Times New Roman" w:hAnsi="Book Antiqua" w:cs="Times New Roman"/>
                <w:b/>
                <w:sz w:val="19"/>
                <w:szCs w:val="19"/>
                <w:lang w:eastAsia="pt-BR"/>
              </w:rPr>
              <w:t xml:space="preserve">Segundo o STJ, </w:t>
            </w:r>
            <w:r w:rsidRPr="00C13C68">
              <w:rPr>
                <w:rFonts w:ascii="Book Antiqua" w:eastAsia="Times New Roman" w:hAnsi="Book Antiqua" w:cs="Times New Roman"/>
                <w:b/>
                <w:sz w:val="19"/>
                <w:szCs w:val="19"/>
                <w:highlight w:val="yellow"/>
                <w:lang w:eastAsia="pt-BR"/>
              </w:rPr>
              <w:t>a execução de multa diária</w:t>
            </w:r>
            <w:r w:rsidRPr="00C13C68">
              <w:rPr>
                <w:rFonts w:ascii="Book Antiqua" w:eastAsia="Times New Roman" w:hAnsi="Book Antiqua" w:cs="Times New Roman"/>
                <w:b/>
                <w:sz w:val="19"/>
                <w:szCs w:val="19"/>
                <w:lang w:eastAsia="pt-BR"/>
              </w:rPr>
              <w:t xml:space="preserve"> (astreintes) por </w:t>
            </w:r>
            <w:r w:rsidRPr="00C13C68">
              <w:rPr>
                <w:rFonts w:ascii="Book Antiqua" w:eastAsia="Times New Roman" w:hAnsi="Book Antiqua" w:cs="Times New Roman"/>
                <w:b/>
                <w:sz w:val="19"/>
                <w:szCs w:val="19"/>
                <w:highlight w:val="yellow"/>
                <w:lang w:eastAsia="pt-BR"/>
              </w:rPr>
              <w:t>descumprimento de obrigação de fazer</w:t>
            </w:r>
            <w:r w:rsidRPr="00C13C68">
              <w:rPr>
                <w:rFonts w:ascii="Book Antiqua" w:eastAsia="Times New Roman" w:hAnsi="Book Antiqua" w:cs="Times New Roman"/>
                <w:b/>
                <w:sz w:val="19"/>
                <w:szCs w:val="19"/>
                <w:lang w:eastAsia="pt-BR"/>
              </w:rPr>
              <w:t xml:space="preserve">, fixada em liminar concedida </w:t>
            </w:r>
            <w:r w:rsidRPr="00C13C68">
              <w:rPr>
                <w:rFonts w:ascii="Book Antiqua" w:eastAsia="Times New Roman" w:hAnsi="Book Antiqua" w:cs="Times New Roman"/>
                <w:b/>
                <w:sz w:val="19"/>
                <w:szCs w:val="19"/>
                <w:shd w:val="clear" w:color="auto" w:fill="F7CAAC" w:themeFill="accent2" w:themeFillTint="66"/>
                <w:lang w:eastAsia="pt-BR"/>
              </w:rPr>
              <w:t>em Ação Popular</w:t>
            </w:r>
            <w:r w:rsidRPr="00C13C68">
              <w:rPr>
                <w:rFonts w:ascii="Book Antiqua" w:eastAsia="Times New Roman" w:hAnsi="Book Antiqua" w:cs="Times New Roman"/>
                <w:b/>
                <w:sz w:val="19"/>
                <w:szCs w:val="19"/>
                <w:lang w:eastAsia="pt-BR"/>
              </w:rPr>
              <w:t xml:space="preserve">, </w:t>
            </w:r>
            <w:r w:rsidRPr="00C13C68">
              <w:rPr>
                <w:rFonts w:ascii="Book Antiqua" w:eastAsia="Times New Roman" w:hAnsi="Book Antiqua" w:cs="Times New Roman"/>
                <w:b/>
                <w:sz w:val="19"/>
                <w:szCs w:val="19"/>
                <w:highlight w:val="yellow"/>
                <w:lang w:eastAsia="pt-BR"/>
              </w:rPr>
              <w:t>pode ser realizada nos próprios autos</w:t>
            </w:r>
            <w:r w:rsidRPr="00C13C68">
              <w:rPr>
                <w:rFonts w:ascii="Book Antiqua" w:eastAsia="Times New Roman" w:hAnsi="Book Antiqua" w:cs="Times New Roman"/>
                <w:b/>
                <w:sz w:val="19"/>
                <w:szCs w:val="19"/>
                <w:lang w:eastAsia="pt-BR"/>
              </w:rPr>
              <w:t xml:space="preserve">, por isso que </w:t>
            </w:r>
            <w:r w:rsidRPr="00C13C68">
              <w:rPr>
                <w:rFonts w:ascii="Book Antiqua" w:eastAsia="Times New Roman" w:hAnsi="Book Antiqua" w:cs="Times New Roman"/>
                <w:b/>
                <w:sz w:val="19"/>
                <w:szCs w:val="19"/>
                <w:highlight w:val="yellow"/>
                <w:lang w:eastAsia="pt-BR"/>
              </w:rPr>
              <w:t>não carece do trânsito em julgado da sentença final condenatória</w:t>
            </w:r>
            <w:r w:rsidRPr="00C13C68">
              <w:rPr>
                <w:rFonts w:ascii="Book Antiqua" w:eastAsia="Times New Roman" w:hAnsi="Book Antiqua" w:cs="Times New Roman"/>
                <w:b/>
                <w:sz w:val="19"/>
                <w:szCs w:val="19"/>
                <w:lang w:eastAsia="pt-BR"/>
              </w:rPr>
              <w:t>. É que a decisão interlocutória, que fixa multa diária por descumprimento de obrigação de fazer, é título executivo hábil para a execução definitiva</w:t>
            </w:r>
            <w:r w:rsidRPr="001C365A">
              <w:rPr>
                <w:rFonts w:ascii="Book Antiqua" w:eastAsia="Times New Roman" w:hAnsi="Book Antiqua" w:cs="Times New Roman"/>
                <w:bCs/>
                <w:sz w:val="19"/>
                <w:szCs w:val="19"/>
                <w:lang w:eastAsia="pt-BR"/>
              </w:rPr>
              <w:t>.</w:t>
            </w:r>
            <w:r w:rsidRPr="001C365A">
              <w:rPr>
                <w:sz w:val="19"/>
                <w:szCs w:val="19"/>
              </w:rPr>
              <w:t xml:space="preserve"> </w:t>
            </w:r>
            <w:r w:rsidRPr="001C365A">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1ª T.,</w:t>
            </w:r>
            <w:r w:rsidRPr="001C365A">
              <w:rPr>
                <w:rFonts w:ascii="Book Antiqua" w:eastAsia="Times New Roman" w:hAnsi="Book Antiqua" w:cs="Times New Roman"/>
                <w:bCs/>
                <w:sz w:val="19"/>
                <w:szCs w:val="19"/>
                <w:lang w:eastAsia="pt-BR"/>
              </w:rPr>
              <w:t xml:space="preserve"> REsp 1098028/SP, Rel. Min. Luiz Fux, j. 09/02/10. </w:t>
            </w:r>
            <w:r w:rsidRPr="001C365A">
              <w:rPr>
                <w:rFonts w:ascii="Book Antiqua" w:eastAsia="Times New Roman" w:hAnsi="Book Antiqua" w:cs="Times New Roman"/>
                <w:sz w:val="19"/>
                <w:szCs w:val="19"/>
                <w:lang w:eastAsia="pt-BR"/>
              </w:rPr>
              <w:t xml:space="preserve">Por outro lado, </w:t>
            </w:r>
            <w:r w:rsidRPr="001C365A">
              <w:rPr>
                <w:rFonts w:ascii="Book Antiqua" w:eastAsia="Times New Roman" w:hAnsi="Book Antiqua" w:cs="Times New Roman"/>
                <w:b/>
                <w:bCs/>
                <w:sz w:val="19"/>
                <w:szCs w:val="19"/>
                <w:shd w:val="clear" w:color="auto" w:fill="F7CAAC" w:themeFill="accent2" w:themeFillTint="66"/>
                <w:lang w:eastAsia="pt-BR"/>
              </w:rPr>
              <w:t>na Ação Civil Pública</w:t>
            </w:r>
            <w:r w:rsidRPr="001C365A">
              <w:rPr>
                <w:rFonts w:ascii="Book Antiqua" w:eastAsia="Times New Roman" w:hAnsi="Book Antiqua" w:cs="Times New Roman"/>
                <w:bCs/>
                <w:sz w:val="19"/>
                <w:szCs w:val="19"/>
                <w:lang w:eastAsia="pt-BR"/>
              </w:rPr>
              <w:t>, segundo o Art. 12, § 2º, da Lei 7.347/85,</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a multa cominada liminarmente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só será exigível do réu após o trânsito em julgado da decisão favorável ao autor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mas será devida desde o dia em que se houver configurado o descumprimento</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sz w:val="19"/>
                <w:szCs w:val="19"/>
                <w:lang w:eastAsia="pt-BR"/>
              </w:rPr>
              <w:t>Portanto, conclui-se que,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não há esta exigência de aguardar o trânsito em julgado</w:t>
            </w:r>
            <w:r w:rsidRPr="001C365A">
              <w:rPr>
                <w:rFonts w:ascii="Book Antiqua" w:eastAsia="Times New Roman" w:hAnsi="Book Antiqua" w:cs="Times New Roman"/>
                <w:sz w:val="19"/>
                <w:szCs w:val="19"/>
                <w:lang w:eastAsia="pt-BR"/>
              </w:rPr>
              <w:t>, segundo o entendimento do STJ acerca do tema.</w:t>
            </w:r>
          </w:p>
          <w:tbl>
            <w:tblPr>
              <w:tblStyle w:val="Tabelacomgrade"/>
              <w:tblW w:w="0" w:type="auto"/>
              <w:tblLook w:val="04A0" w:firstRow="1" w:lastRow="0" w:firstColumn="1" w:lastColumn="0" w:noHBand="0" w:noVBand="1"/>
            </w:tblPr>
            <w:tblGrid>
              <w:gridCol w:w="8268"/>
            </w:tblGrid>
            <w:tr w:rsidR="00C13C68" w14:paraId="7C2A0758" w14:textId="77777777" w:rsidTr="00C13C68">
              <w:tc>
                <w:tcPr>
                  <w:tcW w:w="8268" w:type="dxa"/>
                  <w:shd w:val="clear" w:color="auto" w:fill="FFFFFF" w:themeFill="background1"/>
                </w:tcPr>
                <w:p w14:paraId="3B2B034A" w14:textId="580D1AC6" w:rsidR="00C13C68" w:rsidRDefault="00C13C68" w:rsidP="00C13C68">
                  <w:pPr>
                    <w:jc w:val="both"/>
                    <w:rPr>
                      <w:rFonts w:ascii="Book Antiqua" w:eastAsia="Times New Roman" w:hAnsi="Book Antiqua" w:cs="Times New Roman"/>
                      <w:bCs/>
                      <w:iCs/>
                      <w:sz w:val="19"/>
                      <w:szCs w:val="19"/>
                      <w:lang w:eastAsia="pt-BR"/>
                    </w:rPr>
                  </w:pP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b/>
                      <w:sz w:val="18"/>
                      <w:szCs w:val="18"/>
                      <w:highlight w:val="yellow"/>
                      <w:lang w:eastAsia="pt-BR"/>
                    </w:rPr>
                    <w:t>DPERN-2015-CESPE</w:t>
                  </w: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sz w:val="18"/>
                      <w:szCs w:val="18"/>
                      <w:lang w:eastAsia="pt-BR"/>
                    </w:rPr>
                    <w:t xml:space="preserve">: Assinale a opção correta no que diz respeito à ação popular: A execução de multa diária por descumprimento de obrigação fixada em medida liminar concedida em ação popular independe do trânsito em julgado desta ação, conforme posição do STJ. </w:t>
                  </w:r>
                  <w:r w:rsidRPr="00C13C68">
                    <w:rPr>
                      <w:rFonts w:ascii="Book Antiqua" w:eastAsia="Times New Roman" w:hAnsi="Book Antiqua" w:cs="Times New Roman"/>
                      <w:b/>
                      <w:sz w:val="18"/>
                      <w:szCs w:val="18"/>
                      <w:lang w:eastAsia="pt-BR"/>
                    </w:rPr>
                    <w:t>BL: art. 22, LAP e Entend. Jurisprud.</w:t>
                  </w:r>
                </w:p>
              </w:tc>
            </w:tr>
          </w:tbl>
          <w:p w14:paraId="074C5B45" w14:textId="77777777" w:rsidR="00C13C68" w:rsidRDefault="00C13C68" w:rsidP="00C13C68">
            <w:pPr>
              <w:jc w:val="both"/>
              <w:rPr>
                <w:rFonts w:ascii="Book Antiqua" w:eastAsia="Times New Roman" w:hAnsi="Book Antiqua" w:cs="Times New Roman"/>
                <w:bCs/>
                <w:iCs/>
                <w:sz w:val="19"/>
                <w:szCs w:val="19"/>
                <w:lang w:eastAsia="pt-BR"/>
              </w:rPr>
            </w:pPr>
          </w:p>
          <w:p w14:paraId="7DF8E2A6" w14:textId="77777777" w:rsidR="00C13C68" w:rsidRDefault="00C13C68" w:rsidP="00C13C68">
            <w:pPr>
              <w:jc w:val="both"/>
              <w:rPr>
                <w:rFonts w:ascii="Book Antiqua" w:eastAsia="Times New Roman" w:hAnsi="Book Antiqua" w:cs="Times New Roman"/>
                <w:bCs/>
                <w:iCs/>
                <w:sz w:val="19"/>
                <w:szCs w:val="19"/>
                <w:lang w:eastAsia="pt-BR"/>
              </w:rPr>
            </w:pPr>
          </w:p>
          <w:p w14:paraId="2D5D5DA4" w14:textId="77777777" w:rsidR="00C13C68" w:rsidRPr="00DE5CD8" w:rsidRDefault="00C13C68" w:rsidP="00C13C68">
            <w:pPr>
              <w:jc w:val="both"/>
              <w:rPr>
                <w:rFonts w:ascii="Book Antiqua" w:eastAsia="Times New Roman" w:hAnsi="Book Antiqua" w:cs="Times New Roman"/>
                <w:sz w:val="19"/>
                <w:szCs w:val="19"/>
                <w:lang w:eastAsia="pt-BR"/>
              </w:rPr>
            </w:pPr>
          </w:p>
        </w:tc>
      </w:tr>
    </w:tbl>
    <w:p w14:paraId="28063B4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Brasília, 29 de junho de 1965; 144º da Independência e 77º da República.</w:t>
      </w:r>
    </w:p>
    <w:p w14:paraId="121DD18B" w14:textId="77777777" w:rsidR="009A4A79" w:rsidRPr="001C365A" w:rsidRDefault="009A4A79" w:rsidP="009A4A79">
      <w:pPr>
        <w:spacing w:before="100" w:beforeAutospacing="1" w:after="100" w:afterAutospacing="1" w:line="240" w:lineRule="auto"/>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H. Castello Branco</w:t>
      </w:r>
      <w:r w:rsidRPr="001C365A">
        <w:rPr>
          <w:rFonts w:ascii="Book Antiqua" w:eastAsia="Times New Roman" w:hAnsi="Book Antiqua" w:cs="Times New Roman"/>
          <w:sz w:val="19"/>
          <w:szCs w:val="19"/>
          <w:lang w:eastAsia="pt-BR"/>
        </w:rPr>
        <w:br/>
      </w:r>
      <w:r w:rsidRPr="001C365A">
        <w:rPr>
          <w:rFonts w:ascii="Book Antiqua" w:eastAsia="Times New Roman" w:hAnsi="Book Antiqua" w:cs="Times New Roman"/>
          <w:i/>
          <w:iCs/>
          <w:sz w:val="19"/>
          <w:szCs w:val="19"/>
          <w:lang w:eastAsia="pt-BR"/>
        </w:rPr>
        <w:t>Milton Soares Campos</w:t>
      </w:r>
    </w:p>
    <w:p w14:paraId="1CFC696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FF0000"/>
          <w:sz w:val="19"/>
          <w:szCs w:val="19"/>
          <w:lang w:eastAsia="pt-BR"/>
        </w:rPr>
        <w:t>Este texto não substitui o publicado no DOU de 5.7.1965 e republicado no DOU de 8.4.1974</w:t>
      </w:r>
    </w:p>
    <w:p w14:paraId="1A659A0C" w14:textId="77777777" w:rsidR="006659D6" w:rsidRPr="001C365A" w:rsidRDefault="006659D6" w:rsidP="009A4A79">
      <w:pPr>
        <w:rPr>
          <w:rFonts w:ascii="Book Antiqua" w:hAnsi="Book Antiqua" w:cs="Times New Roman"/>
          <w:sz w:val="19"/>
          <w:szCs w:val="19"/>
        </w:rPr>
      </w:pPr>
    </w:p>
    <w:p w14:paraId="46D38637"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Súmulas Importantes:</w:t>
      </w:r>
    </w:p>
    <w:p w14:paraId="3BD0CD3D" w14:textId="77777777" w:rsidR="000937E7" w:rsidRPr="001C365A" w:rsidRDefault="000937E7" w:rsidP="000937E7">
      <w:pPr>
        <w:jc w:val="both"/>
        <w:rPr>
          <w:rFonts w:ascii="Book Antiqua" w:hAnsi="Book Antiqua" w:cs="Times New Roman"/>
          <w:b/>
          <w:sz w:val="19"/>
          <w:szCs w:val="19"/>
          <w:u w:val="single"/>
        </w:rPr>
      </w:pPr>
    </w:p>
    <w:p w14:paraId="545E6E28"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STF:</w:t>
      </w:r>
    </w:p>
    <w:p w14:paraId="45B4DBEF" w14:textId="23392226" w:rsidR="000937E7" w:rsidRPr="0073197C" w:rsidRDefault="000937E7" w:rsidP="000937E7">
      <w:pPr>
        <w:jc w:val="both"/>
        <w:rPr>
          <w:rFonts w:ascii="Book Antiqua" w:hAnsi="Book Antiqua" w:cs="Times New Roman"/>
          <w:b/>
          <w:color w:val="FF0000"/>
          <w:sz w:val="18"/>
          <w:szCs w:val="18"/>
        </w:rPr>
      </w:pPr>
      <w:r w:rsidRPr="001C365A">
        <w:rPr>
          <w:rFonts w:ascii="Book Antiqua" w:hAnsi="Book Antiqua" w:cs="Times New Roman"/>
          <w:b/>
          <w:sz w:val="19"/>
          <w:szCs w:val="19"/>
          <w:highlight w:val="green"/>
        </w:rPr>
        <w:t>SÚMULA Nº 365</w:t>
      </w:r>
      <w:r w:rsidRPr="001C365A">
        <w:rPr>
          <w:rFonts w:ascii="Book Antiqua" w:hAnsi="Book Antiqua" w:cs="Times New Roman"/>
          <w:sz w:val="19"/>
          <w:szCs w:val="19"/>
        </w:rPr>
        <w:t>: PESSOA JURÍDICA NÃO TEM LEGITIMIDADE PARA PROPOR AÇÃO POPULAR</w:t>
      </w:r>
      <w:r w:rsidRPr="00272E4B">
        <w:rPr>
          <w:rFonts w:ascii="Book Antiqua" w:hAnsi="Book Antiqua" w:cs="Times New Roman"/>
          <w:sz w:val="18"/>
          <w:szCs w:val="18"/>
        </w:rPr>
        <w:t xml:space="preserve">. </w:t>
      </w:r>
      <w:r w:rsidR="00405378" w:rsidRPr="00272E4B">
        <w:rPr>
          <w:rFonts w:ascii="Book Antiqua" w:eastAsia="Times New Roman" w:hAnsi="Book Antiqua" w:cs="Times New Roman"/>
          <w:b/>
          <w:bCs/>
          <w:color w:val="FF0000"/>
          <w:sz w:val="16"/>
          <w:szCs w:val="16"/>
          <w:u w:val="single"/>
          <w:lang w:eastAsia="pt-BR"/>
        </w:rPr>
        <w:t>(TJMG-2008)</w:t>
      </w:r>
      <w:r w:rsidR="00405378" w:rsidRPr="00272E4B">
        <w:rPr>
          <w:rFonts w:ascii="Book Antiqua" w:hAnsi="Book Antiqua"/>
          <w:sz w:val="18"/>
          <w:szCs w:val="18"/>
        </w:rPr>
        <w:t xml:space="preserve"> </w:t>
      </w:r>
      <w:r w:rsidR="00405378" w:rsidRPr="00272E4B">
        <w:rPr>
          <w:rFonts w:ascii="Book Antiqua" w:hAnsi="Book Antiqua"/>
          <w:b/>
          <w:color w:val="FF0000"/>
          <w:sz w:val="16"/>
          <w:szCs w:val="16"/>
          <w:u w:val="single"/>
        </w:rPr>
        <w:t>(PGECE-2008)</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(MPRO-2008)</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(TJAP-2009)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(TJBA-2012)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(TJAC-2012)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(MPPR-2012)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(MPAL-2012)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(DPESC-2012)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(MPF-2013)</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(TJDFT-2014)</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(PCDF-2015)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(MPMS-2013/2018)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(Cartórios/TJMG-2016/201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(MPMG-2011/2014/2019)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(MPAP-2012/2021)</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(DPEGO-2021)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(TJMG-2008/2022)</w:t>
      </w:r>
      <w:r w:rsidR="005450C7">
        <w:rPr>
          <w:rFonts w:ascii="Book Antiqua" w:hAnsi="Book Antiqua"/>
          <w:b/>
          <w:color w:val="FF0000"/>
          <w:sz w:val="16"/>
          <w:szCs w:val="16"/>
        </w:rPr>
        <w:t xml:space="preserve"> </w:t>
      </w:r>
      <w:r w:rsidR="005450C7">
        <w:rPr>
          <w:rFonts w:ascii="Book Antiqua" w:eastAsia="Times New Roman" w:hAnsi="Book Antiqua" w:cs="Times New Roman"/>
          <w:b/>
          <w:color w:val="FF0000"/>
          <w:sz w:val="16"/>
          <w:szCs w:val="16"/>
          <w:u w:val="single"/>
          <w:lang w:eastAsia="pt-BR"/>
        </w:rPr>
        <w:t>(MPTO-2012/2022)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(PGM-Florianópolis/SC-2022)</w:t>
      </w:r>
      <w:r w:rsidR="0073197C">
        <w:rPr>
          <w:rFonts w:ascii="Book Antiqua" w:hAnsi="Book Antiqua"/>
          <w:b/>
          <w:color w:val="FF0000"/>
          <w:sz w:val="16"/>
          <w:szCs w:val="16"/>
        </w:rPr>
        <w:t xml:space="preserve"> </w:t>
      </w:r>
      <w:r w:rsidR="0073197C">
        <w:rPr>
          <w:rFonts w:ascii="Book Antiqua" w:hAnsi="Book Antiqua"/>
          <w:b/>
          <w:color w:val="FF0000"/>
          <w:sz w:val="16"/>
          <w:szCs w:val="16"/>
          <w:u w:val="single"/>
        </w:rPr>
        <w:t>(PGM-São Paulo/SP-2023)</w:t>
      </w:r>
    </w:p>
    <w:p w14:paraId="46662CC7" w14:textId="77777777" w:rsidR="000937E7" w:rsidRPr="001C365A" w:rsidRDefault="000937E7" w:rsidP="000937E7">
      <w:pPr>
        <w:jc w:val="both"/>
        <w:rPr>
          <w:rFonts w:ascii="Book Antiqua" w:hAnsi="Book Antiqua" w:cs="Times New Roman"/>
          <w:b/>
          <w:color w:val="FF0000"/>
          <w:sz w:val="19"/>
          <w:szCs w:val="19"/>
        </w:rPr>
      </w:pPr>
    </w:p>
    <w:p w14:paraId="5B11490B" w14:textId="782E5B5F" w:rsidR="000937E7" w:rsidRPr="00272E4B" w:rsidRDefault="000937E7" w:rsidP="000937E7">
      <w:pPr>
        <w:jc w:val="both"/>
        <w:rPr>
          <w:rFonts w:ascii="Book Antiqua" w:hAnsi="Book Antiqua" w:cs="Times New Roman"/>
          <w:sz w:val="18"/>
          <w:szCs w:val="18"/>
        </w:rPr>
      </w:pPr>
      <w:r w:rsidRPr="001C365A">
        <w:rPr>
          <w:rFonts w:ascii="Book Antiqua" w:hAnsi="Book Antiqua" w:cs="Times New Roman"/>
          <w:b/>
          <w:sz w:val="19"/>
          <w:szCs w:val="19"/>
          <w:highlight w:val="green"/>
        </w:rPr>
        <w:t>SÚMULA Nº 101</w:t>
      </w:r>
      <w:r w:rsidRPr="001C365A">
        <w:rPr>
          <w:rFonts w:ascii="Book Antiqua" w:hAnsi="Book Antiqua" w:cs="Times New Roman"/>
          <w:sz w:val="19"/>
          <w:szCs w:val="19"/>
        </w:rPr>
        <w:t>: O MANDADO DE SEGURANÇA NÃO SUBSTITUI A AÇÃO POPULAR</w:t>
      </w:r>
      <w:r w:rsidRPr="00272E4B">
        <w:rPr>
          <w:rFonts w:ascii="Book Antiqua" w:hAnsi="Book Antiqua" w:cs="Times New Roman"/>
          <w:sz w:val="18"/>
          <w:szCs w:val="18"/>
        </w:rPr>
        <w:t>.</w:t>
      </w:r>
      <w:r w:rsidR="00405378" w:rsidRPr="00272E4B">
        <w:rPr>
          <w:rFonts w:ascii="Book Antiqua" w:hAnsi="Book Antiqua" w:cs="Times New Roman"/>
          <w:sz w:val="18"/>
          <w:szCs w:val="18"/>
        </w:rPr>
        <w:t xml:space="preserve"> </w:t>
      </w:r>
      <w:bookmarkStart w:id="59" w:name="_Hlk105934226"/>
      <w:r w:rsidR="00405378" w:rsidRPr="00272E4B">
        <w:rPr>
          <w:rFonts w:ascii="Book Antiqua" w:hAnsi="Book Antiqua"/>
          <w:b/>
          <w:color w:val="FF0000"/>
          <w:sz w:val="16"/>
          <w:szCs w:val="16"/>
          <w:u w:val="single"/>
        </w:rPr>
        <w:t>(TJRJ-2013)</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(PGEPR-2015)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(MPMS-2015/2018)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bookmarkStart w:id="60" w:name="_Hlk30087764"/>
      <w:r w:rsidR="00405378" w:rsidRPr="00272E4B">
        <w:rPr>
          <w:rFonts w:ascii="Book Antiqua" w:hAnsi="Book Antiqua"/>
          <w:b/>
          <w:color w:val="FF0000"/>
          <w:sz w:val="16"/>
          <w:szCs w:val="16"/>
          <w:u w:val="single"/>
        </w:rPr>
        <w:t>(TJAL-2019)</w:t>
      </w:r>
      <w:bookmarkEnd w:id="60"/>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bookmarkEnd w:id="59"/>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(DPERO-2017/2023)</w:t>
      </w:r>
    </w:p>
    <w:sectPr w:rsidR="000937E7" w:rsidRPr="00272E4B" w:rsidSect="00DB049D">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79A3" w14:textId="77777777" w:rsidR="00A0164D" w:rsidRDefault="00A0164D" w:rsidP="00C150D4">
      <w:pPr>
        <w:spacing w:after="0" w:line="240" w:lineRule="auto"/>
      </w:pPr>
      <w:r>
        <w:separator/>
      </w:r>
    </w:p>
  </w:endnote>
  <w:endnote w:type="continuationSeparator" w:id="0">
    <w:p w14:paraId="333B693D" w14:textId="77777777" w:rsidR="00A0164D" w:rsidRDefault="00A0164D" w:rsidP="00C15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63C43" w14:textId="77777777" w:rsidR="00A0164D" w:rsidRDefault="00A0164D" w:rsidP="00C150D4">
      <w:pPr>
        <w:spacing w:after="0" w:line="240" w:lineRule="auto"/>
      </w:pPr>
      <w:r>
        <w:separator/>
      </w:r>
    </w:p>
  </w:footnote>
  <w:footnote w:type="continuationSeparator" w:id="0">
    <w:p w14:paraId="75025268" w14:textId="77777777" w:rsidR="00A0164D" w:rsidRDefault="00A0164D" w:rsidP="00C150D4">
      <w:pPr>
        <w:spacing w:after="0" w:line="240" w:lineRule="auto"/>
      </w:pPr>
      <w:r>
        <w:continuationSeparator/>
      </w:r>
    </w:p>
  </w:footnote>
  <w:footnote w:id="1">
    <w:p w14:paraId="15F2B870" w14:textId="1F6E4196" w:rsidR="00A81FA2" w:rsidRPr="00A81FA2" w:rsidRDefault="00A81FA2" w:rsidP="00A81FA2">
      <w:pPr>
        <w:spacing w:after="0" w:line="240" w:lineRule="auto"/>
        <w:jc w:val="both"/>
        <w:rPr>
          <w:rFonts w:ascii="Book Antiqua" w:hAnsi="Book Antiqua"/>
          <w:sz w:val="18"/>
          <w:szCs w:val="18"/>
        </w:rPr>
      </w:pPr>
      <w:r w:rsidRPr="00A81FA2">
        <w:rPr>
          <w:rStyle w:val="Refdenotaderodap"/>
          <w:rFonts w:ascii="Book Antiqua" w:hAnsi="Book Antiqua"/>
          <w:sz w:val="18"/>
          <w:szCs w:val="18"/>
        </w:rPr>
        <w:footnoteRef/>
      </w:r>
      <w:r w:rsidRPr="00A81FA2">
        <w:rPr>
          <w:rFonts w:ascii="Book Antiqua" w:hAnsi="Book Antiqua"/>
          <w:sz w:val="18"/>
          <w:szCs w:val="18"/>
        </w:rPr>
        <w:t xml:space="preserve"> </w:t>
      </w:r>
      <w:r w:rsidRPr="00A81FA2">
        <w:rPr>
          <w:rFonts w:ascii="Book Antiqua" w:hAnsi="Book Antiqua"/>
          <w:b/>
          <w:bCs/>
          <w:sz w:val="18"/>
          <w:szCs w:val="18"/>
          <w:highlight w:val="magenta"/>
        </w:rPr>
        <w:t>Art. 119</w:t>
      </w:r>
      <w:r w:rsidRPr="00A81FA2">
        <w:rPr>
          <w:rFonts w:ascii="Book Antiqua" w:hAnsi="Book Antiqua"/>
          <w:sz w:val="18"/>
          <w:szCs w:val="18"/>
        </w:rPr>
        <w:t xml:space="preserve">. Pendendo causa entre 2 (duas) ou mais pessoas, o terceiro juridicamente interessado em que a sentença seja favorável a uma delas poderá intervir no processo para assisti-la. Parágrafo único. A assistência será admitida em qualquer procedimento e em todos os graus de jurisdição, recebendo o assistente o processo no estado em que se encontre. (...) </w:t>
      </w:r>
      <w:r w:rsidRPr="00A81FA2">
        <w:rPr>
          <w:rFonts w:ascii="Book Antiqua" w:hAnsi="Book Antiqua"/>
          <w:b/>
          <w:bCs/>
          <w:sz w:val="18"/>
          <w:szCs w:val="18"/>
          <w:highlight w:val="magenta"/>
        </w:rPr>
        <w:t>Art. 124</w:t>
      </w:r>
      <w:r w:rsidRPr="00A81FA2">
        <w:rPr>
          <w:rFonts w:ascii="Book Antiqua" w:hAnsi="Book Antiqua"/>
          <w:sz w:val="18"/>
          <w:szCs w:val="18"/>
        </w:rPr>
        <w:t>. Considera-se litisconsorte da parte principal o assistente sempre que a sentença influir na relação jurídica entre ele e o adversário do assistido.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6AF"/>
    <w:multiLevelType w:val="hybridMultilevel"/>
    <w:tmpl w:val="36CA5F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700933">
    <w:abstractNumId w:val="3"/>
  </w:num>
  <w:num w:numId="2" w16cid:durableId="372118070">
    <w:abstractNumId w:val="2"/>
  </w:num>
  <w:num w:numId="3" w16cid:durableId="780731764">
    <w:abstractNumId w:val="1"/>
  </w:num>
  <w:num w:numId="4" w16cid:durableId="137022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BD6"/>
    <w:rsid w:val="00000EB4"/>
    <w:rsid w:val="00003722"/>
    <w:rsid w:val="00004343"/>
    <w:rsid w:val="000059FE"/>
    <w:rsid w:val="00006982"/>
    <w:rsid w:val="000107F5"/>
    <w:rsid w:val="00012102"/>
    <w:rsid w:val="00013C06"/>
    <w:rsid w:val="00013EA7"/>
    <w:rsid w:val="00014B26"/>
    <w:rsid w:val="000270A5"/>
    <w:rsid w:val="00027E5A"/>
    <w:rsid w:val="000325B0"/>
    <w:rsid w:val="000334DC"/>
    <w:rsid w:val="00034ED2"/>
    <w:rsid w:val="00035BDB"/>
    <w:rsid w:val="00035ECC"/>
    <w:rsid w:val="00036491"/>
    <w:rsid w:val="00037605"/>
    <w:rsid w:val="00037DBB"/>
    <w:rsid w:val="00040B43"/>
    <w:rsid w:val="000411EE"/>
    <w:rsid w:val="00042339"/>
    <w:rsid w:val="000430A2"/>
    <w:rsid w:val="000435B8"/>
    <w:rsid w:val="000471BA"/>
    <w:rsid w:val="00047E6A"/>
    <w:rsid w:val="00050314"/>
    <w:rsid w:val="00050656"/>
    <w:rsid w:val="00052800"/>
    <w:rsid w:val="000558E1"/>
    <w:rsid w:val="00057E19"/>
    <w:rsid w:val="000603BD"/>
    <w:rsid w:val="0006232B"/>
    <w:rsid w:val="00066B77"/>
    <w:rsid w:val="00072954"/>
    <w:rsid w:val="00074F2D"/>
    <w:rsid w:val="00080E1D"/>
    <w:rsid w:val="000810E9"/>
    <w:rsid w:val="000835F1"/>
    <w:rsid w:val="00086994"/>
    <w:rsid w:val="00086E10"/>
    <w:rsid w:val="000905F8"/>
    <w:rsid w:val="00091A66"/>
    <w:rsid w:val="000921F4"/>
    <w:rsid w:val="000937E7"/>
    <w:rsid w:val="00096940"/>
    <w:rsid w:val="000A1A59"/>
    <w:rsid w:val="000A5680"/>
    <w:rsid w:val="000A70BF"/>
    <w:rsid w:val="000A760E"/>
    <w:rsid w:val="000B11E7"/>
    <w:rsid w:val="000B7572"/>
    <w:rsid w:val="000C05D3"/>
    <w:rsid w:val="000C114D"/>
    <w:rsid w:val="000C2E45"/>
    <w:rsid w:val="000C3474"/>
    <w:rsid w:val="000C4B67"/>
    <w:rsid w:val="000D6722"/>
    <w:rsid w:val="000E0367"/>
    <w:rsid w:val="000E15EA"/>
    <w:rsid w:val="000E3693"/>
    <w:rsid w:val="000E7A71"/>
    <w:rsid w:val="000F28A6"/>
    <w:rsid w:val="000F2A7C"/>
    <w:rsid w:val="000F42A8"/>
    <w:rsid w:val="000F42CA"/>
    <w:rsid w:val="000F5A73"/>
    <w:rsid w:val="00100191"/>
    <w:rsid w:val="001040F8"/>
    <w:rsid w:val="00104F0F"/>
    <w:rsid w:val="001066D5"/>
    <w:rsid w:val="00110944"/>
    <w:rsid w:val="00110D24"/>
    <w:rsid w:val="001136B9"/>
    <w:rsid w:val="00115789"/>
    <w:rsid w:val="0011646F"/>
    <w:rsid w:val="00116E5C"/>
    <w:rsid w:val="0011756A"/>
    <w:rsid w:val="00121BCA"/>
    <w:rsid w:val="00121EE9"/>
    <w:rsid w:val="0012529F"/>
    <w:rsid w:val="00127858"/>
    <w:rsid w:val="00130C21"/>
    <w:rsid w:val="00140B00"/>
    <w:rsid w:val="001418CC"/>
    <w:rsid w:val="00144BDE"/>
    <w:rsid w:val="00145234"/>
    <w:rsid w:val="00145524"/>
    <w:rsid w:val="0014575A"/>
    <w:rsid w:val="00153520"/>
    <w:rsid w:val="00154C92"/>
    <w:rsid w:val="001560A4"/>
    <w:rsid w:val="001603E2"/>
    <w:rsid w:val="00162B9B"/>
    <w:rsid w:val="001638EB"/>
    <w:rsid w:val="001647AE"/>
    <w:rsid w:val="0017075F"/>
    <w:rsid w:val="001707F5"/>
    <w:rsid w:val="00170B42"/>
    <w:rsid w:val="00171241"/>
    <w:rsid w:val="001766F3"/>
    <w:rsid w:val="00185563"/>
    <w:rsid w:val="00186017"/>
    <w:rsid w:val="00186AF3"/>
    <w:rsid w:val="00194976"/>
    <w:rsid w:val="00194AE8"/>
    <w:rsid w:val="0019508E"/>
    <w:rsid w:val="00197FDA"/>
    <w:rsid w:val="001A13FB"/>
    <w:rsid w:val="001A2110"/>
    <w:rsid w:val="001A2BCB"/>
    <w:rsid w:val="001A4963"/>
    <w:rsid w:val="001A5D17"/>
    <w:rsid w:val="001A74EB"/>
    <w:rsid w:val="001B0B3D"/>
    <w:rsid w:val="001B2A5F"/>
    <w:rsid w:val="001B2F94"/>
    <w:rsid w:val="001B3313"/>
    <w:rsid w:val="001B60FB"/>
    <w:rsid w:val="001C21DB"/>
    <w:rsid w:val="001C365A"/>
    <w:rsid w:val="001C7280"/>
    <w:rsid w:val="001D006B"/>
    <w:rsid w:val="001D01EC"/>
    <w:rsid w:val="001D0C4D"/>
    <w:rsid w:val="001D23DF"/>
    <w:rsid w:val="001D3761"/>
    <w:rsid w:val="001D4763"/>
    <w:rsid w:val="001E084D"/>
    <w:rsid w:val="001E3149"/>
    <w:rsid w:val="001E325F"/>
    <w:rsid w:val="001E3778"/>
    <w:rsid w:val="001E541F"/>
    <w:rsid w:val="001E5850"/>
    <w:rsid w:val="001E6072"/>
    <w:rsid w:val="001E682A"/>
    <w:rsid w:val="001E68A7"/>
    <w:rsid w:val="001F3ED0"/>
    <w:rsid w:val="001F49BC"/>
    <w:rsid w:val="001F5837"/>
    <w:rsid w:val="001F7B26"/>
    <w:rsid w:val="00203473"/>
    <w:rsid w:val="00206B8A"/>
    <w:rsid w:val="002145C9"/>
    <w:rsid w:val="00217461"/>
    <w:rsid w:val="00220AC1"/>
    <w:rsid w:val="00223A5A"/>
    <w:rsid w:val="00224129"/>
    <w:rsid w:val="00225957"/>
    <w:rsid w:val="002271D6"/>
    <w:rsid w:val="002326D3"/>
    <w:rsid w:val="002334E0"/>
    <w:rsid w:val="002343C7"/>
    <w:rsid w:val="00236C7F"/>
    <w:rsid w:val="00237CEA"/>
    <w:rsid w:val="00240E1B"/>
    <w:rsid w:val="00242750"/>
    <w:rsid w:val="00243DA5"/>
    <w:rsid w:val="00243EC6"/>
    <w:rsid w:val="00245953"/>
    <w:rsid w:val="002518EA"/>
    <w:rsid w:val="00252ABF"/>
    <w:rsid w:val="00253F63"/>
    <w:rsid w:val="002554C2"/>
    <w:rsid w:val="002567CE"/>
    <w:rsid w:val="00257331"/>
    <w:rsid w:val="0025748C"/>
    <w:rsid w:val="00260F6E"/>
    <w:rsid w:val="00261176"/>
    <w:rsid w:val="00261EF2"/>
    <w:rsid w:val="00270613"/>
    <w:rsid w:val="00271729"/>
    <w:rsid w:val="00271BB5"/>
    <w:rsid w:val="00272E4B"/>
    <w:rsid w:val="002734A6"/>
    <w:rsid w:val="00274850"/>
    <w:rsid w:val="00275CD6"/>
    <w:rsid w:val="00281883"/>
    <w:rsid w:val="002819F3"/>
    <w:rsid w:val="00281BD9"/>
    <w:rsid w:val="00286131"/>
    <w:rsid w:val="002861E5"/>
    <w:rsid w:val="002869B5"/>
    <w:rsid w:val="002901C3"/>
    <w:rsid w:val="00291D17"/>
    <w:rsid w:val="0029557A"/>
    <w:rsid w:val="00295FCF"/>
    <w:rsid w:val="0029708A"/>
    <w:rsid w:val="002A0DDF"/>
    <w:rsid w:val="002A24C4"/>
    <w:rsid w:val="002A35EB"/>
    <w:rsid w:val="002A3706"/>
    <w:rsid w:val="002A3B6E"/>
    <w:rsid w:val="002A72E8"/>
    <w:rsid w:val="002B29C5"/>
    <w:rsid w:val="002B73DA"/>
    <w:rsid w:val="002B7C0C"/>
    <w:rsid w:val="002C72BF"/>
    <w:rsid w:val="002D3014"/>
    <w:rsid w:val="002D3D55"/>
    <w:rsid w:val="002D504E"/>
    <w:rsid w:val="002D5550"/>
    <w:rsid w:val="002D5F7A"/>
    <w:rsid w:val="002D6535"/>
    <w:rsid w:val="002E2409"/>
    <w:rsid w:val="002E4CA5"/>
    <w:rsid w:val="002E594B"/>
    <w:rsid w:val="002E5A0D"/>
    <w:rsid w:val="002E5CCE"/>
    <w:rsid w:val="002E7911"/>
    <w:rsid w:val="002F1DBD"/>
    <w:rsid w:val="002F229B"/>
    <w:rsid w:val="002F3939"/>
    <w:rsid w:val="002F6652"/>
    <w:rsid w:val="002F7415"/>
    <w:rsid w:val="00302208"/>
    <w:rsid w:val="00307D86"/>
    <w:rsid w:val="00310B12"/>
    <w:rsid w:val="00311AF5"/>
    <w:rsid w:val="00316CA7"/>
    <w:rsid w:val="003173A0"/>
    <w:rsid w:val="003179C2"/>
    <w:rsid w:val="00321A0A"/>
    <w:rsid w:val="00324324"/>
    <w:rsid w:val="00326FFE"/>
    <w:rsid w:val="003272FB"/>
    <w:rsid w:val="00330B6E"/>
    <w:rsid w:val="00335121"/>
    <w:rsid w:val="003357FD"/>
    <w:rsid w:val="003406CF"/>
    <w:rsid w:val="00340872"/>
    <w:rsid w:val="00340CA7"/>
    <w:rsid w:val="00341B8F"/>
    <w:rsid w:val="00343C87"/>
    <w:rsid w:val="00344D78"/>
    <w:rsid w:val="00344DD6"/>
    <w:rsid w:val="00344F78"/>
    <w:rsid w:val="0035053A"/>
    <w:rsid w:val="00360EBB"/>
    <w:rsid w:val="00361B67"/>
    <w:rsid w:val="00364328"/>
    <w:rsid w:val="003661A1"/>
    <w:rsid w:val="00367C7B"/>
    <w:rsid w:val="00370188"/>
    <w:rsid w:val="00370BF8"/>
    <w:rsid w:val="003733C1"/>
    <w:rsid w:val="003735ED"/>
    <w:rsid w:val="0037637B"/>
    <w:rsid w:val="00376453"/>
    <w:rsid w:val="0037766B"/>
    <w:rsid w:val="0038062B"/>
    <w:rsid w:val="00380847"/>
    <w:rsid w:val="0038192D"/>
    <w:rsid w:val="0038751E"/>
    <w:rsid w:val="00390B60"/>
    <w:rsid w:val="0039413E"/>
    <w:rsid w:val="0039415D"/>
    <w:rsid w:val="003945F3"/>
    <w:rsid w:val="003946FD"/>
    <w:rsid w:val="003A03C0"/>
    <w:rsid w:val="003A10B3"/>
    <w:rsid w:val="003A1717"/>
    <w:rsid w:val="003A4565"/>
    <w:rsid w:val="003A4E40"/>
    <w:rsid w:val="003A5CCD"/>
    <w:rsid w:val="003B083A"/>
    <w:rsid w:val="003C0D4E"/>
    <w:rsid w:val="003C1B5E"/>
    <w:rsid w:val="003C4155"/>
    <w:rsid w:val="003C42DC"/>
    <w:rsid w:val="003C6BD6"/>
    <w:rsid w:val="003C7A9E"/>
    <w:rsid w:val="003D23D1"/>
    <w:rsid w:val="003D23ED"/>
    <w:rsid w:val="003D2D1D"/>
    <w:rsid w:val="003D30E3"/>
    <w:rsid w:val="003D34D2"/>
    <w:rsid w:val="003D411C"/>
    <w:rsid w:val="003D4A36"/>
    <w:rsid w:val="003D4FF2"/>
    <w:rsid w:val="003D59B2"/>
    <w:rsid w:val="003D5C9C"/>
    <w:rsid w:val="003D7347"/>
    <w:rsid w:val="003D780F"/>
    <w:rsid w:val="003E08FF"/>
    <w:rsid w:val="003E2310"/>
    <w:rsid w:val="003E2AA6"/>
    <w:rsid w:val="003E6F74"/>
    <w:rsid w:val="003E765E"/>
    <w:rsid w:val="003F0D10"/>
    <w:rsid w:val="003F1F9C"/>
    <w:rsid w:val="003F7CA8"/>
    <w:rsid w:val="00401777"/>
    <w:rsid w:val="004017EA"/>
    <w:rsid w:val="004035B4"/>
    <w:rsid w:val="00403BA3"/>
    <w:rsid w:val="00405378"/>
    <w:rsid w:val="00406FE9"/>
    <w:rsid w:val="00415121"/>
    <w:rsid w:val="004153DC"/>
    <w:rsid w:val="00420337"/>
    <w:rsid w:val="004213A7"/>
    <w:rsid w:val="004227AF"/>
    <w:rsid w:val="0042551E"/>
    <w:rsid w:val="004272B1"/>
    <w:rsid w:val="00432194"/>
    <w:rsid w:val="004329F2"/>
    <w:rsid w:val="00437348"/>
    <w:rsid w:val="004373B6"/>
    <w:rsid w:val="00442323"/>
    <w:rsid w:val="004463BD"/>
    <w:rsid w:val="00452760"/>
    <w:rsid w:val="00454923"/>
    <w:rsid w:val="00454C39"/>
    <w:rsid w:val="0045522D"/>
    <w:rsid w:val="00455428"/>
    <w:rsid w:val="00456134"/>
    <w:rsid w:val="004578B3"/>
    <w:rsid w:val="00457EEC"/>
    <w:rsid w:val="00462AB5"/>
    <w:rsid w:val="0046536E"/>
    <w:rsid w:val="004745CB"/>
    <w:rsid w:val="00474997"/>
    <w:rsid w:val="00476688"/>
    <w:rsid w:val="00481283"/>
    <w:rsid w:val="00483FE7"/>
    <w:rsid w:val="00484929"/>
    <w:rsid w:val="0048699E"/>
    <w:rsid w:val="0049233F"/>
    <w:rsid w:val="0049438D"/>
    <w:rsid w:val="004A1351"/>
    <w:rsid w:val="004A1CC2"/>
    <w:rsid w:val="004A3AB6"/>
    <w:rsid w:val="004B3C05"/>
    <w:rsid w:val="004B4C6A"/>
    <w:rsid w:val="004B5528"/>
    <w:rsid w:val="004B6606"/>
    <w:rsid w:val="004C28BF"/>
    <w:rsid w:val="004C496E"/>
    <w:rsid w:val="004C5BCE"/>
    <w:rsid w:val="004C74A1"/>
    <w:rsid w:val="004C7A7C"/>
    <w:rsid w:val="004D3330"/>
    <w:rsid w:val="004D3C99"/>
    <w:rsid w:val="004E4DEF"/>
    <w:rsid w:val="004E69D2"/>
    <w:rsid w:val="004E704F"/>
    <w:rsid w:val="004E7DE0"/>
    <w:rsid w:val="004F03AA"/>
    <w:rsid w:val="004F0686"/>
    <w:rsid w:val="004F08ED"/>
    <w:rsid w:val="004F21C7"/>
    <w:rsid w:val="004F2650"/>
    <w:rsid w:val="004F2D89"/>
    <w:rsid w:val="004F3E72"/>
    <w:rsid w:val="00500087"/>
    <w:rsid w:val="00502D17"/>
    <w:rsid w:val="0050328A"/>
    <w:rsid w:val="00503B0C"/>
    <w:rsid w:val="005043D3"/>
    <w:rsid w:val="00511B47"/>
    <w:rsid w:val="00512A97"/>
    <w:rsid w:val="005163C3"/>
    <w:rsid w:val="00517264"/>
    <w:rsid w:val="00517731"/>
    <w:rsid w:val="00520450"/>
    <w:rsid w:val="00531ACE"/>
    <w:rsid w:val="0053570F"/>
    <w:rsid w:val="00535A05"/>
    <w:rsid w:val="00536475"/>
    <w:rsid w:val="0053765E"/>
    <w:rsid w:val="0054036D"/>
    <w:rsid w:val="005408FC"/>
    <w:rsid w:val="00543986"/>
    <w:rsid w:val="005443FE"/>
    <w:rsid w:val="005450C7"/>
    <w:rsid w:val="0055370D"/>
    <w:rsid w:val="0055424F"/>
    <w:rsid w:val="00555AA4"/>
    <w:rsid w:val="00557576"/>
    <w:rsid w:val="005575B7"/>
    <w:rsid w:val="005602E8"/>
    <w:rsid w:val="00561013"/>
    <w:rsid w:val="00564BE9"/>
    <w:rsid w:val="005656EE"/>
    <w:rsid w:val="00565A93"/>
    <w:rsid w:val="0056717F"/>
    <w:rsid w:val="00567792"/>
    <w:rsid w:val="00567C61"/>
    <w:rsid w:val="00574675"/>
    <w:rsid w:val="00575967"/>
    <w:rsid w:val="00576CEE"/>
    <w:rsid w:val="005770FF"/>
    <w:rsid w:val="00577DC7"/>
    <w:rsid w:val="0058160A"/>
    <w:rsid w:val="00582A26"/>
    <w:rsid w:val="0058431D"/>
    <w:rsid w:val="00584D99"/>
    <w:rsid w:val="00584DBA"/>
    <w:rsid w:val="00587930"/>
    <w:rsid w:val="00590046"/>
    <w:rsid w:val="00591816"/>
    <w:rsid w:val="00592542"/>
    <w:rsid w:val="00593A3F"/>
    <w:rsid w:val="00596DA7"/>
    <w:rsid w:val="0059775E"/>
    <w:rsid w:val="005A1186"/>
    <w:rsid w:val="005A15FE"/>
    <w:rsid w:val="005A1A76"/>
    <w:rsid w:val="005A443E"/>
    <w:rsid w:val="005A45A6"/>
    <w:rsid w:val="005A5C80"/>
    <w:rsid w:val="005A7AFC"/>
    <w:rsid w:val="005B1E2C"/>
    <w:rsid w:val="005B3FEC"/>
    <w:rsid w:val="005B50B1"/>
    <w:rsid w:val="005B5F00"/>
    <w:rsid w:val="005B7630"/>
    <w:rsid w:val="005B7BC0"/>
    <w:rsid w:val="005C12E7"/>
    <w:rsid w:val="005C2BDD"/>
    <w:rsid w:val="005C3863"/>
    <w:rsid w:val="005C5AFE"/>
    <w:rsid w:val="005D0410"/>
    <w:rsid w:val="005D33BD"/>
    <w:rsid w:val="005D5125"/>
    <w:rsid w:val="005D6922"/>
    <w:rsid w:val="005D6A00"/>
    <w:rsid w:val="005E0E55"/>
    <w:rsid w:val="005E10A9"/>
    <w:rsid w:val="005E682C"/>
    <w:rsid w:val="005E6985"/>
    <w:rsid w:val="005E6D6E"/>
    <w:rsid w:val="005F0491"/>
    <w:rsid w:val="005F4AE6"/>
    <w:rsid w:val="005F5F3C"/>
    <w:rsid w:val="005F6B32"/>
    <w:rsid w:val="006003D9"/>
    <w:rsid w:val="0060060E"/>
    <w:rsid w:val="00600817"/>
    <w:rsid w:val="00602BA8"/>
    <w:rsid w:val="00604D85"/>
    <w:rsid w:val="0060651B"/>
    <w:rsid w:val="00606827"/>
    <w:rsid w:val="00607BEE"/>
    <w:rsid w:val="00610179"/>
    <w:rsid w:val="00611F9B"/>
    <w:rsid w:val="0061367F"/>
    <w:rsid w:val="0061743C"/>
    <w:rsid w:val="00617E8B"/>
    <w:rsid w:val="00620003"/>
    <w:rsid w:val="00620C87"/>
    <w:rsid w:val="006212A5"/>
    <w:rsid w:val="0062207D"/>
    <w:rsid w:val="006220AE"/>
    <w:rsid w:val="00623DE7"/>
    <w:rsid w:val="006261B8"/>
    <w:rsid w:val="0062797F"/>
    <w:rsid w:val="00630123"/>
    <w:rsid w:val="006311C5"/>
    <w:rsid w:val="006317BF"/>
    <w:rsid w:val="00632285"/>
    <w:rsid w:val="00634407"/>
    <w:rsid w:val="0063447A"/>
    <w:rsid w:val="00634ADF"/>
    <w:rsid w:val="006361A6"/>
    <w:rsid w:val="006400E8"/>
    <w:rsid w:val="0064171B"/>
    <w:rsid w:val="006427F5"/>
    <w:rsid w:val="00647B2C"/>
    <w:rsid w:val="00655450"/>
    <w:rsid w:val="00656153"/>
    <w:rsid w:val="00660760"/>
    <w:rsid w:val="00660A3F"/>
    <w:rsid w:val="006659D6"/>
    <w:rsid w:val="00666603"/>
    <w:rsid w:val="00671B62"/>
    <w:rsid w:val="00672301"/>
    <w:rsid w:val="0067287F"/>
    <w:rsid w:val="00674494"/>
    <w:rsid w:val="00676339"/>
    <w:rsid w:val="006800B8"/>
    <w:rsid w:val="006819E3"/>
    <w:rsid w:val="00683536"/>
    <w:rsid w:val="00685785"/>
    <w:rsid w:val="00687498"/>
    <w:rsid w:val="00687DDF"/>
    <w:rsid w:val="00687E48"/>
    <w:rsid w:val="00696A8E"/>
    <w:rsid w:val="00696DD8"/>
    <w:rsid w:val="00697DAB"/>
    <w:rsid w:val="006A00B2"/>
    <w:rsid w:val="006A02DA"/>
    <w:rsid w:val="006A0347"/>
    <w:rsid w:val="006B36B3"/>
    <w:rsid w:val="006B4307"/>
    <w:rsid w:val="006B4A3F"/>
    <w:rsid w:val="006B66A5"/>
    <w:rsid w:val="006B7E64"/>
    <w:rsid w:val="006C3368"/>
    <w:rsid w:val="006C36C2"/>
    <w:rsid w:val="006C3AF9"/>
    <w:rsid w:val="006C524A"/>
    <w:rsid w:val="006D0173"/>
    <w:rsid w:val="006D0E5C"/>
    <w:rsid w:val="006D11A7"/>
    <w:rsid w:val="006D2EEF"/>
    <w:rsid w:val="006D4970"/>
    <w:rsid w:val="006D56AC"/>
    <w:rsid w:val="006D5E42"/>
    <w:rsid w:val="006D68DB"/>
    <w:rsid w:val="006D7F9B"/>
    <w:rsid w:val="006E024E"/>
    <w:rsid w:val="006F231C"/>
    <w:rsid w:val="006F3CB8"/>
    <w:rsid w:val="007002ED"/>
    <w:rsid w:val="00701E83"/>
    <w:rsid w:val="00704917"/>
    <w:rsid w:val="00704E4E"/>
    <w:rsid w:val="00705757"/>
    <w:rsid w:val="00712B55"/>
    <w:rsid w:val="0072015B"/>
    <w:rsid w:val="007238DB"/>
    <w:rsid w:val="00724EA1"/>
    <w:rsid w:val="00724F02"/>
    <w:rsid w:val="00731106"/>
    <w:rsid w:val="0073197C"/>
    <w:rsid w:val="007328A6"/>
    <w:rsid w:val="00735EE2"/>
    <w:rsid w:val="0074078E"/>
    <w:rsid w:val="00741B65"/>
    <w:rsid w:val="00743E20"/>
    <w:rsid w:val="00744B49"/>
    <w:rsid w:val="00747362"/>
    <w:rsid w:val="00747987"/>
    <w:rsid w:val="00747E7D"/>
    <w:rsid w:val="00751F7E"/>
    <w:rsid w:val="00752C44"/>
    <w:rsid w:val="00754771"/>
    <w:rsid w:val="00754AD6"/>
    <w:rsid w:val="00754F5C"/>
    <w:rsid w:val="00762FFA"/>
    <w:rsid w:val="0076369E"/>
    <w:rsid w:val="007650E7"/>
    <w:rsid w:val="00766DAE"/>
    <w:rsid w:val="00767CDF"/>
    <w:rsid w:val="00774A51"/>
    <w:rsid w:val="00776626"/>
    <w:rsid w:val="0078688E"/>
    <w:rsid w:val="00786908"/>
    <w:rsid w:val="007870BA"/>
    <w:rsid w:val="00787772"/>
    <w:rsid w:val="00794B0F"/>
    <w:rsid w:val="007950AB"/>
    <w:rsid w:val="007A1C66"/>
    <w:rsid w:val="007A4560"/>
    <w:rsid w:val="007A66FD"/>
    <w:rsid w:val="007A78FA"/>
    <w:rsid w:val="007B333E"/>
    <w:rsid w:val="007B4D41"/>
    <w:rsid w:val="007B50FB"/>
    <w:rsid w:val="007B5F19"/>
    <w:rsid w:val="007C0704"/>
    <w:rsid w:val="007C0FC9"/>
    <w:rsid w:val="007C2759"/>
    <w:rsid w:val="007C2BC1"/>
    <w:rsid w:val="007C3725"/>
    <w:rsid w:val="007C6647"/>
    <w:rsid w:val="007C6918"/>
    <w:rsid w:val="007C6C0E"/>
    <w:rsid w:val="007C79FF"/>
    <w:rsid w:val="007D2B0F"/>
    <w:rsid w:val="007D33B7"/>
    <w:rsid w:val="007D5630"/>
    <w:rsid w:val="007D57C3"/>
    <w:rsid w:val="007D5A9C"/>
    <w:rsid w:val="007E0397"/>
    <w:rsid w:val="007E1D91"/>
    <w:rsid w:val="007E46B3"/>
    <w:rsid w:val="007E4CB5"/>
    <w:rsid w:val="007E50C9"/>
    <w:rsid w:val="007E54FD"/>
    <w:rsid w:val="007E58C2"/>
    <w:rsid w:val="007F3CFE"/>
    <w:rsid w:val="007F5CC9"/>
    <w:rsid w:val="007F738C"/>
    <w:rsid w:val="007F78EB"/>
    <w:rsid w:val="00800B1B"/>
    <w:rsid w:val="00800DEB"/>
    <w:rsid w:val="008011B7"/>
    <w:rsid w:val="00802261"/>
    <w:rsid w:val="00802E73"/>
    <w:rsid w:val="00806E4C"/>
    <w:rsid w:val="00811345"/>
    <w:rsid w:val="008113F2"/>
    <w:rsid w:val="00814F78"/>
    <w:rsid w:val="00816B1E"/>
    <w:rsid w:val="0082045D"/>
    <w:rsid w:val="008306E6"/>
    <w:rsid w:val="00831D12"/>
    <w:rsid w:val="00832366"/>
    <w:rsid w:val="0083343C"/>
    <w:rsid w:val="0083379A"/>
    <w:rsid w:val="00835289"/>
    <w:rsid w:val="00835B6E"/>
    <w:rsid w:val="00840A74"/>
    <w:rsid w:val="0084109D"/>
    <w:rsid w:val="00842347"/>
    <w:rsid w:val="008431CE"/>
    <w:rsid w:val="00844DD6"/>
    <w:rsid w:val="0084762A"/>
    <w:rsid w:val="00850534"/>
    <w:rsid w:val="00853153"/>
    <w:rsid w:val="00854921"/>
    <w:rsid w:val="00855479"/>
    <w:rsid w:val="0085611D"/>
    <w:rsid w:val="00862B62"/>
    <w:rsid w:val="00863ECC"/>
    <w:rsid w:val="008669B5"/>
    <w:rsid w:val="0086788D"/>
    <w:rsid w:val="00867B48"/>
    <w:rsid w:val="008715D2"/>
    <w:rsid w:val="00873C0F"/>
    <w:rsid w:val="00875192"/>
    <w:rsid w:val="008754EA"/>
    <w:rsid w:val="00875759"/>
    <w:rsid w:val="008760BE"/>
    <w:rsid w:val="008760FE"/>
    <w:rsid w:val="00877EF6"/>
    <w:rsid w:val="008813ED"/>
    <w:rsid w:val="00881C25"/>
    <w:rsid w:val="0088443B"/>
    <w:rsid w:val="00885FEA"/>
    <w:rsid w:val="00886816"/>
    <w:rsid w:val="0089009F"/>
    <w:rsid w:val="0089204B"/>
    <w:rsid w:val="008927A9"/>
    <w:rsid w:val="00892B26"/>
    <w:rsid w:val="0089341B"/>
    <w:rsid w:val="00893542"/>
    <w:rsid w:val="00893A27"/>
    <w:rsid w:val="008944D9"/>
    <w:rsid w:val="00895F6D"/>
    <w:rsid w:val="0089685A"/>
    <w:rsid w:val="008978B9"/>
    <w:rsid w:val="008A1107"/>
    <w:rsid w:val="008A39F5"/>
    <w:rsid w:val="008A5446"/>
    <w:rsid w:val="008A5E37"/>
    <w:rsid w:val="008A5F7E"/>
    <w:rsid w:val="008A6F8D"/>
    <w:rsid w:val="008A79F2"/>
    <w:rsid w:val="008B10AA"/>
    <w:rsid w:val="008B4BB3"/>
    <w:rsid w:val="008B589C"/>
    <w:rsid w:val="008B7B7C"/>
    <w:rsid w:val="008C00E1"/>
    <w:rsid w:val="008C0DE5"/>
    <w:rsid w:val="008C305D"/>
    <w:rsid w:val="008C4076"/>
    <w:rsid w:val="008C4A72"/>
    <w:rsid w:val="008C7607"/>
    <w:rsid w:val="008D0402"/>
    <w:rsid w:val="008D1821"/>
    <w:rsid w:val="008D2067"/>
    <w:rsid w:val="008D2217"/>
    <w:rsid w:val="008D3397"/>
    <w:rsid w:val="008D72C6"/>
    <w:rsid w:val="008E00A2"/>
    <w:rsid w:val="008E11F5"/>
    <w:rsid w:val="008E4151"/>
    <w:rsid w:val="008F31E4"/>
    <w:rsid w:val="00901ACD"/>
    <w:rsid w:val="00902D88"/>
    <w:rsid w:val="00902DB6"/>
    <w:rsid w:val="009039B9"/>
    <w:rsid w:val="00903D87"/>
    <w:rsid w:val="0090456F"/>
    <w:rsid w:val="009046C5"/>
    <w:rsid w:val="00905F3E"/>
    <w:rsid w:val="00907273"/>
    <w:rsid w:val="00914631"/>
    <w:rsid w:val="0092723E"/>
    <w:rsid w:val="00927A06"/>
    <w:rsid w:val="00927AD5"/>
    <w:rsid w:val="0093168E"/>
    <w:rsid w:val="0093269B"/>
    <w:rsid w:val="009360AB"/>
    <w:rsid w:val="0093643C"/>
    <w:rsid w:val="0093710A"/>
    <w:rsid w:val="00941A9D"/>
    <w:rsid w:val="009507E9"/>
    <w:rsid w:val="0095313B"/>
    <w:rsid w:val="009557BD"/>
    <w:rsid w:val="009559CA"/>
    <w:rsid w:val="00956630"/>
    <w:rsid w:val="00956CD1"/>
    <w:rsid w:val="0096213D"/>
    <w:rsid w:val="00963D25"/>
    <w:rsid w:val="00964679"/>
    <w:rsid w:val="00964F63"/>
    <w:rsid w:val="00965627"/>
    <w:rsid w:val="00967695"/>
    <w:rsid w:val="00975867"/>
    <w:rsid w:val="0098095C"/>
    <w:rsid w:val="00981554"/>
    <w:rsid w:val="00981645"/>
    <w:rsid w:val="0098337D"/>
    <w:rsid w:val="00985022"/>
    <w:rsid w:val="00987844"/>
    <w:rsid w:val="00990C49"/>
    <w:rsid w:val="00995879"/>
    <w:rsid w:val="00995D00"/>
    <w:rsid w:val="00996E78"/>
    <w:rsid w:val="009A0AAB"/>
    <w:rsid w:val="009A1062"/>
    <w:rsid w:val="009A4A79"/>
    <w:rsid w:val="009A4BD4"/>
    <w:rsid w:val="009A6C84"/>
    <w:rsid w:val="009B0BA5"/>
    <w:rsid w:val="009B2A96"/>
    <w:rsid w:val="009B2F28"/>
    <w:rsid w:val="009B371E"/>
    <w:rsid w:val="009B5A5B"/>
    <w:rsid w:val="009B6275"/>
    <w:rsid w:val="009B67DE"/>
    <w:rsid w:val="009B7BB5"/>
    <w:rsid w:val="009C34B5"/>
    <w:rsid w:val="009C7DAB"/>
    <w:rsid w:val="009D1314"/>
    <w:rsid w:val="009D4734"/>
    <w:rsid w:val="009D4F16"/>
    <w:rsid w:val="009D54B4"/>
    <w:rsid w:val="009D6D8C"/>
    <w:rsid w:val="009F08F5"/>
    <w:rsid w:val="009F6127"/>
    <w:rsid w:val="009F64BD"/>
    <w:rsid w:val="009F6851"/>
    <w:rsid w:val="009F7536"/>
    <w:rsid w:val="00A0164D"/>
    <w:rsid w:val="00A0278E"/>
    <w:rsid w:val="00A04329"/>
    <w:rsid w:val="00A044E7"/>
    <w:rsid w:val="00A06366"/>
    <w:rsid w:val="00A11CD0"/>
    <w:rsid w:val="00A12A61"/>
    <w:rsid w:val="00A155E2"/>
    <w:rsid w:val="00A16D63"/>
    <w:rsid w:val="00A22D14"/>
    <w:rsid w:val="00A23199"/>
    <w:rsid w:val="00A24B9B"/>
    <w:rsid w:val="00A25C3C"/>
    <w:rsid w:val="00A269AE"/>
    <w:rsid w:val="00A26F33"/>
    <w:rsid w:val="00A37436"/>
    <w:rsid w:val="00A408B4"/>
    <w:rsid w:val="00A41B5E"/>
    <w:rsid w:val="00A42967"/>
    <w:rsid w:val="00A44137"/>
    <w:rsid w:val="00A55D6B"/>
    <w:rsid w:val="00A602B6"/>
    <w:rsid w:val="00A60F44"/>
    <w:rsid w:val="00A63D0B"/>
    <w:rsid w:val="00A63FA0"/>
    <w:rsid w:val="00A64641"/>
    <w:rsid w:val="00A662C1"/>
    <w:rsid w:val="00A6796C"/>
    <w:rsid w:val="00A71115"/>
    <w:rsid w:val="00A727BE"/>
    <w:rsid w:val="00A738EA"/>
    <w:rsid w:val="00A76984"/>
    <w:rsid w:val="00A7790B"/>
    <w:rsid w:val="00A81FA2"/>
    <w:rsid w:val="00A837E5"/>
    <w:rsid w:val="00A8421B"/>
    <w:rsid w:val="00A8487C"/>
    <w:rsid w:val="00A904B1"/>
    <w:rsid w:val="00A909AC"/>
    <w:rsid w:val="00A91E91"/>
    <w:rsid w:val="00A924B8"/>
    <w:rsid w:val="00A92F63"/>
    <w:rsid w:val="00A937FE"/>
    <w:rsid w:val="00A9762C"/>
    <w:rsid w:val="00A97B2E"/>
    <w:rsid w:val="00AA0CD9"/>
    <w:rsid w:val="00AA32F5"/>
    <w:rsid w:val="00AA3EB4"/>
    <w:rsid w:val="00AA7B19"/>
    <w:rsid w:val="00AB06B9"/>
    <w:rsid w:val="00AB1DD7"/>
    <w:rsid w:val="00AB3ED5"/>
    <w:rsid w:val="00AB4F54"/>
    <w:rsid w:val="00AC2C50"/>
    <w:rsid w:val="00AC2E45"/>
    <w:rsid w:val="00AC30A4"/>
    <w:rsid w:val="00AC79AA"/>
    <w:rsid w:val="00AD015C"/>
    <w:rsid w:val="00AD1D77"/>
    <w:rsid w:val="00AD356D"/>
    <w:rsid w:val="00AE26C0"/>
    <w:rsid w:val="00AE5DC9"/>
    <w:rsid w:val="00AE6200"/>
    <w:rsid w:val="00AE718C"/>
    <w:rsid w:val="00AF1671"/>
    <w:rsid w:val="00AF2050"/>
    <w:rsid w:val="00AF2D68"/>
    <w:rsid w:val="00AF31F8"/>
    <w:rsid w:val="00AF3B01"/>
    <w:rsid w:val="00AF63AE"/>
    <w:rsid w:val="00AF6421"/>
    <w:rsid w:val="00AF6903"/>
    <w:rsid w:val="00AF71B2"/>
    <w:rsid w:val="00B059E4"/>
    <w:rsid w:val="00B067DA"/>
    <w:rsid w:val="00B07861"/>
    <w:rsid w:val="00B07DEC"/>
    <w:rsid w:val="00B07EB4"/>
    <w:rsid w:val="00B1221B"/>
    <w:rsid w:val="00B129D7"/>
    <w:rsid w:val="00B1554C"/>
    <w:rsid w:val="00B2135B"/>
    <w:rsid w:val="00B21E41"/>
    <w:rsid w:val="00B250F7"/>
    <w:rsid w:val="00B301E6"/>
    <w:rsid w:val="00B320BF"/>
    <w:rsid w:val="00B34FB3"/>
    <w:rsid w:val="00B36B95"/>
    <w:rsid w:val="00B3755C"/>
    <w:rsid w:val="00B428AD"/>
    <w:rsid w:val="00B43EA4"/>
    <w:rsid w:val="00B442F6"/>
    <w:rsid w:val="00B44379"/>
    <w:rsid w:val="00B470A1"/>
    <w:rsid w:val="00B47D56"/>
    <w:rsid w:val="00B50AF0"/>
    <w:rsid w:val="00B55D05"/>
    <w:rsid w:val="00B56008"/>
    <w:rsid w:val="00B56C1C"/>
    <w:rsid w:val="00B5772B"/>
    <w:rsid w:val="00B6150D"/>
    <w:rsid w:val="00B65382"/>
    <w:rsid w:val="00B67364"/>
    <w:rsid w:val="00B70021"/>
    <w:rsid w:val="00B71CAD"/>
    <w:rsid w:val="00B7207F"/>
    <w:rsid w:val="00B72177"/>
    <w:rsid w:val="00B723BF"/>
    <w:rsid w:val="00B725B2"/>
    <w:rsid w:val="00B73C46"/>
    <w:rsid w:val="00B75541"/>
    <w:rsid w:val="00B7680C"/>
    <w:rsid w:val="00B80DFF"/>
    <w:rsid w:val="00B8244B"/>
    <w:rsid w:val="00B82538"/>
    <w:rsid w:val="00B838B1"/>
    <w:rsid w:val="00B84F43"/>
    <w:rsid w:val="00B92387"/>
    <w:rsid w:val="00B93C07"/>
    <w:rsid w:val="00B966C3"/>
    <w:rsid w:val="00BA4D85"/>
    <w:rsid w:val="00BB0930"/>
    <w:rsid w:val="00BB38CC"/>
    <w:rsid w:val="00BB6668"/>
    <w:rsid w:val="00BC15C4"/>
    <w:rsid w:val="00BC3323"/>
    <w:rsid w:val="00BC3A9A"/>
    <w:rsid w:val="00BC7264"/>
    <w:rsid w:val="00BD2A24"/>
    <w:rsid w:val="00BD34B5"/>
    <w:rsid w:val="00BD38CA"/>
    <w:rsid w:val="00BD5288"/>
    <w:rsid w:val="00BE1510"/>
    <w:rsid w:val="00BE1B69"/>
    <w:rsid w:val="00BE3FF7"/>
    <w:rsid w:val="00BF0001"/>
    <w:rsid w:val="00BF3519"/>
    <w:rsid w:val="00BF35CC"/>
    <w:rsid w:val="00BF4472"/>
    <w:rsid w:val="00BF5D0A"/>
    <w:rsid w:val="00BF705C"/>
    <w:rsid w:val="00C00CE9"/>
    <w:rsid w:val="00C01080"/>
    <w:rsid w:val="00C014F7"/>
    <w:rsid w:val="00C036A5"/>
    <w:rsid w:val="00C03967"/>
    <w:rsid w:val="00C048CA"/>
    <w:rsid w:val="00C04A89"/>
    <w:rsid w:val="00C058D1"/>
    <w:rsid w:val="00C07C11"/>
    <w:rsid w:val="00C10948"/>
    <w:rsid w:val="00C11284"/>
    <w:rsid w:val="00C1221B"/>
    <w:rsid w:val="00C12DDA"/>
    <w:rsid w:val="00C13C68"/>
    <w:rsid w:val="00C14EDC"/>
    <w:rsid w:val="00C150D4"/>
    <w:rsid w:val="00C15635"/>
    <w:rsid w:val="00C1703E"/>
    <w:rsid w:val="00C21830"/>
    <w:rsid w:val="00C24B2B"/>
    <w:rsid w:val="00C25CF8"/>
    <w:rsid w:val="00C26E2A"/>
    <w:rsid w:val="00C359A6"/>
    <w:rsid w:val="00C35B8D"/>
    <w:rsid w:val="00C37FE7"/>
    <w:rsid w:val="00C407B1"/>
    <w:rsid w:val="00C453B6"/>
    <w:rsid w:val="00C45BFB"/>
    <w:rsid w:val="00C47FEE"/>
    <w:rsid w:val="00C536B0"/>
    <w:rsid w:val="00C54860"/>
    <w:rsid w:val="00C562F3"/>
    <w:rsid w:val="00C61917"/>
    <w:rsid w:val="00C66B59"/>
    <w:rsid w:val="00C7210B"/>
    <w:rsid w:val="00C72B34"/>
    <w:rsid w:val="00C816D9"/>
    <w:rsid w:val="00C81FF1"/>
    <w:rsid w:val="00C823D3"/>
    <w:rsid w:val="00C826B8"/>
    <w:rsid w:val="00C8637B"/>
    <w:rsid w:val="00C86A85"/>
    <w:rsid w:val="00C8701E"/>
    <w:rsid w:val="00C87F99"/>
    <w:rsid w:val="00C90EAE"/>
    <w:rsid w:val="00C94E48"/>
    <w:rsid w:val="00C957E8"/>
    <w:rsid w:val="00C9665F"/>
    <w:rsid w:val="00C978C5"/>
    <w:rsid w:val="00CA0015"/>
    <w:rsid w:val="00CA0870"/>
    <w:rsid w:val="00CA30EB"/>
    <w:rsid w:val="00CA407A"/>
    <w:rsid w:val="00CA7174"/>
    <w:rsid w:val="00CB0AF0"/>
    <w:rsid w:val="00CB25E1"/>
    <w:rsid w:val="00CB48CD"/>
    <w:rsid w:val="00CB5D71"/>
    <w:rsid w:val="00CB6EE8"/>
    <w:rsid w:val="00CC3A1A"/>
    <w:rsid w:val="00CC4416"/>
    <w:rsid w:val="00CC6359"/>
    <w:rsid w:val="00CC7DF5"/>
    <w:rsid w:val="00CD00DB"/>
    <w:rsid w:val="00CD14A0"/>
    <w:rsid w:val="00CD4B89"/>
    <w:rsid w:val="00CE1320"/>
    <w:rsid w:val="00CE1C53"/>
    <w:rsid w:val="00CE1CAC"/>
    <w:rsid w:val="00CE20E4"/>
    <w:rsid w:val="00CE39C6"/>
    <w:rsid w:val="00CE3B13"/>
    <w:rsid w:val="00CE5B67"/>
    <w:rsid w:val="00CE5D31"/>
    <w:rsid w:val="00CE6037"/>
    <w:rsid w:val="00CE7F16"/>
    <w:rsid w:val="00CF00CF"/>
    <w:rsid w:val="00CF1900"/>
    <w:rsid w:val="00CF1FE6"/>
    <w:rsid w:val="00CF3F07"/>
    <w:rsid w:val="00CF4874"/>
    <w:rsid w:val="00CF67B3"/>
    <w:rsid w:val="00D00014"/>
    <w:rsid w:val="00D00ACC"/>
    <w:rsid w:val="00D02C23"/>
    <w:rsid w:val="00D03E60"/>
    <w:rsid w:val="00D0588F"/>
    <w:rsid w:val="00D06481"/>
    <w:rsid w:val="00D11C95"/>
    <w:rsid w:val="00D17266"/>
    <w:rsid w:val="00D17639"/>
    <w:rsid w:val="00D22475"/>
    <w:rsid w:val="00D22806"/>
    <w:rsid w:val="00D23D15"/>
    <w:rsid w:val="00D302A5"/>
    <w:rsid w:val="00D30AC6"/>
    <w:rsid w:val="00D31422"/>
    <w:rsid w:val="00D33F00"/>
    <w:rsid w:val="00D3566F"/>
    <w:rsid w:val="00D36F61"/>
    <w:rsid w:val="00D400B1"/>
    <w:rsid w:val="00D40589"/>
    <w:rsid w:val="00D40D51"/>
    <w:rsid w:val="00D421FB"/>
    <w:rsid w:val="00D438FE"/>
    <w:rsid w:val="00D457AD"/>
    <w:rsid w:val="00D4662B"/>
    <w:rsid w:val="00D47401"/>
    <w:rsid w:val="00D47F73"/>
    <w:rsid w:val="00D524B2"/>
    <w:rsid w:val="00D54506"/>
    <w:rsid w:val="00D54E12"/>
    <w:rsid w:val="00D55287"/>
    <w:rsid w:val="00D557FD"/>
    <w:rsid w:val="00D5652F"/>
    <w:rsid w:val="00D565C2"/>
    <w:rsid w:val="00D5680A"/>
    <w:rsid w:val="00D61382"/>
    <w:rsid w:val="00D61D2C"/>
    <w:rsid w:val="00D622AA"/>
    <w:rsid w:val="00D669E2"/>
    <w:rsid w:val="00D70539"/>
    <w:rsid w:val="00D73262"/>
    <w:rsid w:val="00D81A16"/>
    <w:rsid w:val="00D9105E"/>
    <w:rsid w:val="00D951CD"/>
    <w:rsid w:val="00D96B5C"/>
    <w:rsid w:val="00DA11FE"/>
    <w:rsid w:val="00DA1AC6"/>
    <w:rsid w:val="00DA1BF7"/>
    <w:rsid w:val="00DA2A29"/>
    <w:rsid w:val="00DA4855"/>
    <w:rsid w:val="00DB049D"/>
    <w:rsid w:val="00DB1916"/>
    <w:rsid w:val="00DB4E2A"/>
    <w:rsid w:val="00DB7F86"/>
    <w:rsid w:val="00DC0B89"/>
    <w:rsid w:val="00DC155F"/>
    <w:rsid w:val="00DC1B50"/>
    <w:rsid w:val="00DC264E"/>
    <w:rsid w:val="00DC3E01"/>
    <w:rsid w:val="00DC6385"/>
    <w:rsid w:val="00DC6CE5"/>
    <w:rsid w:val="00DC6D2F"/>
    <w:rsid w:val="00DD0025"/>
    <w:rsid w:val="00DD209C"/>
    <w:rsid w:val="00DD20F0"/>
    <w:rsid w:val="00DD42B0"/>
    <w:rsid w:val="00DD633F"/>
    <w:rsid w:val="00DE1101"/>
    <w:rsid w:val="00DE1A93"/>
    <w:rsid w:val="00DE2D77"/>
    <w:rsid w:val="00DE2EA8"/>
    <w:rsid w:val="00DE365F"/>
    <w:rsid w:val="00DE52AA"/>
    <w:rsid w:val="00DE6D4F"/>
    <w:rsid w:val="00DF057C"/>
    <w:rsid w:val="00DF069F"/>
    <w:rsid w:val="00DF0D31"/>
    <w:rsid w:val="00DF14A5"/>
    <w:rsid w:val="00DF3242"/>
    <w:rsid w:val="00DF3565"/>
    <w:rsid w:val="00DF475A"/>
    <w:rsid w:val="00DF4E59"/>
    <w:rsid w:val="00E02219"/>
    <w:rsid w:val="00E02CB7"/>
    <w:rsid w:val="00E04F07"/>
    <w:rsid w:val="00E04F1A"/>
    <w:rsid w:val="00E06071"/>
    <w:rsid w:val="00E06131"/>
    <w:rsid w:val="00E14D29"/>
    <w:rsid w:val="00E158BD"/>
    <w:rsid w:val="00E23218"/>
    <w:rsid w:val="00E25DEE"/>
    <w:rsid w:val="00E26255"/>
    <w:rsid w:val="00E26E9E"/>
    <w:rsid w:val="00E330E7"/>
    <w:rsid w:val="00E33EB9"/>
    <w:rsid w:val="00E367AF"/>
    <w:rsid w:val="00E4031C"/>
    <w:rsid w:val="00E43A29"/>
    <w:rsid w:val="00E4634D"/>
    <w:rsid w:val="00E46D6D"/>
    <w:rsid w:val="00E51E17"/>
    <w:rsid w:val="00E530B5"/>
    <w:rsid w:val="00E537DE"/>
    <w:rsid w:val="00E53A37"/>
    <w:rsid w:val="00E54809"/>
    <w:rsid w:val="00E54D4A"/>
    <w:rsid w:val="00E550F6"/>
    <w:rsid w:val="00E55AA2"/>
    <w:rsid w:val="00E56428"/>
    <w:rsid w:val="00E5660C"/>
    <w:rsid w:val="00E574EA"/>
    <w:rsid w:val="00E679CA"/>
    <w:rsid w:val="00E70417"/>
    <w:rsid w:val="00E726E3"/>
    <w:rsid w:val="00E72AE9"/>
    <w:rsid w:val="00E73560"/>
    <w:rsid w:val="00E76906"/>
    <w:rsid w:val="00E85142"/>
    <w:rsid w:val="00E8556C"/>
    <w:rsid w:val="00E855AA"/>
    <w:rsid w:val="00E86136"/>
    <w:rsid w:val="00E8653C"/>
    <w:rsid w:val="00E91297"/>
    <w:rsid w:val="00E9138C"/>
    <w:rsid w:val="00E91668"/>
    <w:rsid w:val="00E92171"/>
    <w:rsid w:val="00E94A20"/>
    <w:rsid w:val="00E96C29"/>
    <w:rsid w:val="00EA03ED"/>
    <w:rsid w:val="00EA0FD5"/>
    <w:rsid w:val="00EA25AB"/>
    <w:rsid w:val="00EA37A0"/>
    <w:rsid w:val="00EA387F"/>
    <w:rsid w:val="00EA63E1"/>
    <w:rsid w:val="00EB079C"/>
    <w:rsid w:val="00EB283B"/>
    <w:rsid w:val="00EB484B"/>
    <w:rsid w:val="00EB64A7"/>
    <w:rsid w:val="00EB7C53"/>
    <w:rsid w:val="00EC0637"/>
    <w:rsid w:val="00EC0D6D"/>
    <w:rsid w:val="00EC27CC"/>
    <w:rsid w:val="00EC3077"/>
    <w:rsid w:val="00ED190B"/>
    <w:rsid w:val="00ED290D"/>
    <w:rsid w:val="00ED5B13"/>
    <w:rsid w:val="00ED7E4C"/>
    <w:rsid w:val="00EE1BB2"/>
    <w:rsid w:val="00EE2B12"/>
    <w:rsid w:val="00EE2E93"/>
    <w:rsid w:val="00EF6E82"/>
    <w:rsid w:val="00EF7E61"/>
    <w:rsid w:val="00F0065F"/>
    <w:rsid w:val="00F023AB"/>
    <w:rsid w:val="00F04939"/>
    <w:rsid w:val="00F14870"/>
    <w:rsid w:val="00F16D7E"/>
    <w:rsid w:val="00F176CB"/>
    <w:rsid w:val="00F217F8"/>
    <w:rsid w:val="00F2291C"/>
    <w:rsid w:val="00F22FF5"/>
    <w:rsid w:val="00F23161"/>
    <w:rsid w:val="00F26253"/>
    <w:rsid w:val="00F26845"/>
    <w:rsid w:val="00F27147"/>
    <w:rsid w:val="00F307E1"/>
    <w:rsid w:val="00F30D39"/>
    <w:rsid w:val="00F30EB9"/>
    <w:rsid w:val="00F329F0"/>
    <w:rsid w:val="00F34E7D"/>
    <w:rsid w:val="00F368D5"/>
    <w:rsid w:val="00F419A6"/>
    <w:rsid w:val="00F430A0"/>
    <w:rsid w:val="00F44029"/>
    <w:rsid w:val="00F51218"/>
    <w:rsid w:val="00F55492"/>
    <w:rsid w:val="00F572D3"/>
    <w:rsid w:val="00F63329"/>
    <w:rsid w:val="00F636FE"/>
    <w:rsid w:val="00F64E93"/>
    <w:rsid w:val="00F67249"/>
    <w:rsid w:val="00F673AB"/>
    <w:rsid w:val="00F675AB"/>
    <w:rsid w:val="00F67C8F"/>
    <w:rsid w:val="00F71C48"/>
    <w:rsid w:val="00F73842"/>
    <w:rsid w:val="00F74F9C"/>
    <w:rsid w:val="00F76017"/>
    <w:rsid w:val="00F8082B"/>
    <w:rsid w:val="00F838B3"/>
    <w:rsid w:val="00F869A1"/>
    <w:rsid w:val="00F876DF"/>
    <w:rsid w:val="00F91B9D"/>
    <w:rsid w:val="00F93EA7"/>
    <w:rsid w:val="00F94067"/>
    <w:rsid w:val="00FA294C"/>
    <w:rsid w:val="00FA2BB5"/>
    <w:rsid w:val="00FA53AB"/>
    <w:rsid w:val="00FA5B4E"/>
    <w:rsid w:val="00FA5F87"/>
    <w:rsid w:val="00FA61DF"/>
    <w:rsid w:val="00FA747E"/>
    <w:rsid w:val="00FB43EE"/>
    <w:rsid w:val="00FB4658"/>
    <w:rsid w:val="00FB4867"/>
    <w:rsid w:val="00FB7203"/>
    <w:rsid w:val="00FC0B1B"/>
    <w:rsid w:val="00FC197F"/>
    <w:rsid w:val="00FC1D89"/>
    <w:rsid w:val="00FC65B9"/>
    <w:rsid w:val="00FD4423"/>
    <w:rsid w:val="00FD644D"/>
    <w:rsid w:val="00FD69C1"/>
    <w:rsid w:val="00FE3A90"/>
    <w:rsid w:val="00FF25C7"/>
    <w:rsid w:val="00FF4D08"/>
    <w:rsid w:val="00FF50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B81F0"/>
  <w15:chartTrackingRefBased/>
  <w15:docId w15:val="{C10EAF70-ECF2-4FF3-95B2-8FB31A49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17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41B5E"/>
  </w:style>
  <w:style w:type="paragraph" w:styleId="NormalWeb">
    <w:name w:val="Normal (Web)"/>
    <w:basedOn w:val="Normal"/>
    <w:uiPriority w:val="99"/>
    <w:semiHidden/>
    <w:unhideWhenUsed/>
    <w:rsid w:val="00A41B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41B5E"/>
    <w:rPr>
      <w:b/>
      <w:bCs/>
    </w:rPr>
  </w:style>
  <w:style w:type="character" w:styleId="Hyperlink">
    <w:name w:val="Hyperlink"/>
    <w:basedOn w:val="Fontepargpadro"/>
    <w:uiPriority w:val="99"/>
    <w:unhideWhenUsed/>
    <w:rsid w:val="00A41B5E"/>
    <w:rPr>
      <w:color w:val="0000FF"/>
      <w:u w:val="single"/>
    </w:rPr>
  </w:style>
  <w:style w:type="character" w:styleId="HiperlinkVisitado">
    <w:name w:val="FollowedHyperlink"/>
    <w:basedOn w:val="Fontepargpadro"/>
    <w:uiPriority w:val="99"/>
    <w:semiHidden/>
    <w:unhideWhenUsed/>
    <w:rsid w:val="00A41B5E"/>
    <w:rPr>
      <w:color w:val="800080"/>
      <w:u w:val="single"/>
    </w:rPr>
  </w:style>
  <w:style w:type="character" w:styleId="nfase">
    <w:name w:val="Emphasis"/>
    <w:basedOn w:val="Fontepargpadro"/>
    <w:uiPriority w:val="20"/>
    <w:qFormat/>
    <w:rsid w:val="00A41B5E"/>
    <w:rPr>
      <w:i/>
      <w:iCs/>
    </w:rPr>
  </w:style>
  <w:style w:type="table" w:styleId="Tabelacomgrade">
    <w:name w:val="Table Grid"/>
    <w:basedOn w:val="Tabelanormal"/>
    <w:uiPriority w:val="39"/>
    <w:rsid w:val="00093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93A27"/>
    <w:pPr>
      <w:ind w:left="720"/>
      <w:contextualSpacing/>
    </w:pPr>
  </w:style>
  <w:style w:type="paragraph" w:styleId="Cabealho">
    <w:name w:val="header"/>
    <w:basedOn w:val="Normal"/>
    <w:link w:val="CabealhoChar"/>
    <w:uiPriority w:val="99"/>
    <w:unhideWhenUsed/>
    <w:rsid w:val="00C150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150D4"/>
  </w:style>
  <w:style w:type="paragraph" w:styleId="Rodap">
    <w:name w:val="footer"/>
    <w:basedOn w:val="Normal"/>
    <w:link w:val="RodapChar"/>
    <w:uiPriority w:val="99"/>
    <w:unhideWhenUsed/>
    <w:rsid w:val="00C150D4"/>
    <w:pPr>
      <w:tabs>
        <w:tab w:val="center" w:pos="4252"/>
        <w:tab w:val="right" w:pos="8504"/>
      </w:tabs>
      <w:spacing w:after="0" w:line="240" w:lineRule="auto"/>
    </w:pPr>
  </w:style>
  <w:style w:type="character" w:customStyle="1" w:styleId="RodapChar">
    <w:name w:val="Rodapé Char"/>
    <w:basedOn w:val="Fontepargpadro"/>
    <w:link w:val="Rodap"/>
    <w:uiPriority w:val="99"/>
    <w:rsid w:val="00C150D4"/>
  </w:style>
  <w:style w:type="paragraph" w:styleId="Textodebalo">
    <w:name w:val="Balloon Text"/>
    <w:basedOn w:val="Normal"/>
    <w:link w:val="TextodebaloChar"/>
    <w:uiPriority w:val="99"/>
    <w:semiHidden/>
    <w:unhideWhenUsed/>
    <w:rsid w:val="003E231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2310"/>
    <w:rPr>
      <w:rFonts w:ascii="Segoe UI" w:hAnsi="Segoe UI" w:cs="Segoe UI"/>
      <w:sz w:val="18"/>
      <w:szCs w:val="18"/>
    </w:rPr>
  </w:style>
  <w:style w:type="paragraph" w:customStyle="1" w:styleId="Default">
    <w:name w:val="Default"/>
    <w:rsid w:val="00C453B6"/>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67449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494"/>
    <w:rPr>
      <w:sz w:val="20"/>
      <w:szCs w:val="20"/>
    </w:rPr>
  </w:style>
  <w:style w:type="character" w:styleId="Refdenotaderodap">
    <w:name w:val="footnote reference"/>
    <w:basedOn w:val="Fontepargpadro"/>
    <w:uiPriority w:val="99"/>
    <w:semiHidden/>
    <w:unhideWhenUsed/>
    <w:rsid w:val="00674494"/>
    <w:rPr>
      <w:vertAlign w:val="superscript"/>
    </w:rPr>
  </w:style>
  <w:style w:type="character" w:styleId="MenoPendente">
    <w:name w:val="Unresolved Mention"/>
    <w:basedOn w:val="Fontepargpadro"/>
    <w:uiPriority w:val="99"/>
    <w:semiHidden/>
    <w:unhideWhenUsed/>
    <w:rsid w:val="00F4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45323">
      <w:bodyDiv w:val="1"/>
      <w:marLeft w:val="0"/>
      <w:marRight w:val="0"/>
      <w:marTop w:val="0"/>
      <w:marBottom w:val="0"/>
      <w:divBdr>
        <w:top w:val="none" w:sz="0" w:space="0" w:color="auto"/>
        <w:left w:val="none" w:sz="0" w:space="0" w:color="auto"/>
        <w:bottom w:val="none" w:sz="0" w:space="0" w:color="auto"/>
        <w:right w:val="none" w:sz="0" w:space="0" w:color="auto"/>
      </w:divBdr>
      <w:divsChild>
        <w:div w:id="18771107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81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8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1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262744">
      <w:bodyDiv w:val="1"/>
      <w:marLeft w:val="0"/>
      <w:marRight w:val="0"/>
      <w:marTop w:val="0"/>
      <w:marBottom w:val="0"/>
      <w:divBdr>
        <w:top w:val="none" w:sz="0" w:space="0" w:color="auto"/>
        <w:left w:val="none" w:sz="0" w:space="0" w:color="auto"/>
        <w:bottom w:val="none" w:sz="0" w:space="0" w:color="auto"/>
        <w:right w:val="none" w:sz="0" w:space="0" w:color="auto"/>
      </w:divBdr>
    </w:div>
    <w:div w:id="516844516">
      <w:bodyDiv w:val="1"/>
      <w:marLeft w:val="0"/>
      <w:marRight w:val="0"/>
      <w:marTop w:val="0"/>
      <w:marBottom w:val="0"/>
      <w:divBdr>
        <w:top w:val="none" w:sz="0" w:space="0" w:color="auto"/>
        <w:left w:val="none" w:sz="0" w:space="0" w:color="auto"/>
        <w:bottom w:val="none" w:sz="0" w:space="0" w:color="auto"/>
        <w:right w:val="none" w:sz="0" w:space="0" w:color="auto"/>
      </w:divBdr>
      <w:divsChild>
        <w:div w:id="5624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464838">
      <w:bodyDiv w:val="1"/>
      <w:marLeft w:val="0"/>
      <w:marRight w:val="0"/>
      <w:marTop w:val="0"/>
      <w:marBottom w:val="0"/>
      <w:divBdr>
        <w:top w:val="none" w:sz="0" w:space="0" w:color="auto"/>
        <w:left w:val="none" w:sz="0" w:space="0" w:color="auto"/>
        <w:bottom w:val="none" w:sz="0" w:space="0" w:color="auto"/>
        <w:right w:val="none" w:sz="0" w:space="0" w:color="auto"/>
      </w:divBdr>
    </w:div>
    <w:div w:id="1244028053">
      <w:bodyDiv w:val="1"/>
      <w:marLeft w:val="0"/>
      <w:marRight w:val="0"/>
      <w:marTop w:val="0"/>
      <w:marBottom w:val="0"/>
      <w:divBdr>
        <w:top w:val="none" w:sz="0" w:space="0" w:color="auto"/>
        <w:left w:val="none" w:sz="0" w:space="0" w:color="auto"/>
        <w:bottom w:val="none" w:sz="0" w:space="0" w:color="auto"/>
        <w:right w:val="none" w:sz="0" w:space="0" w:color="auto"/>
      </w:divBdr>
      <w:divsChild>
        <w:div w:id="1299725077">
          <w:marLeft w:val="210"/>
          <w:marRight w:val="0"/>
          <w:marTop w:val="0"/>
          <w:marBottom w:val="0"/>
          <w:divBdr>
            <w:top w:val="none" w:sz="0" w:space="0" w:color="auto"/>
            <w:left w:val="none" w:sz="0" w:space="0" w:color="auto"/>
            <w:bottom w:val="none" w:sz="0" w:space="0" w:color="auto"/>
            <w:right w:val="none" w:sz="0" w:space="0" w:color="auto"/>
          </w:divBdr>
        </w:div>
        <w:div w:id="902524651">
          <w:marLeft w:val="210"/>
          <w:marRight w:val="0"/>
          <w:marTop w:val="360"/>
          <w:marBottom w:val="0"/>
          <w:divBdr>
            <w:top w:val="none" w:sz="0" w:space="0" w:color="auto"/>
            <w:left w:val="none" w:sz="0" w:space="0" w:color="auto"/>
            <w:bottom w:val="none" w:sz="0" w:space="0" w:color="auto"/>
            <w:right w:val="none" w:sz="0" w:space="0" w:color="auto"/>
          </w:divBdr>
        </w:div>
      </w:divsChild>
    </w:div>
    <w:div w:id="1681661488">
      <w:bodyDiv w:val="1"/>
      <w:marLeft w:val="0"/>
      <w:marRight w:val="0"/>
      <w:marTop w:val="0"/>
      <w:marBottom w:val="0"/>
      <w:divBdr>
        <w:top w:val="none" w:sz="0" w:space="0" w:color="auto"/>
        <w:left w:val="none" w:sz="0" w:space="0" w:color="auto"/>
        <w:bottom w:val="none" w:sz="0" w:space="0" w:color="auto"/>
        <w:right w:val="none" w:sz="0" w:space="0" w:color="auto"/>
      </w:divBdr>
      <w:divsChild>
        <w:div w:id="926883081">
          <w:marLeft w:val="708"/>
          <w:marRight w:val="0"/>
          <w:marTop w:val="0"/>
          <w:marBottom w:val="0"/>
          <w:divBdr>
            <w:top w:val="single" w:sz="8" w:space="1" w:color="BFBFBF"/>
            <w:left w:val="single" w:sz="8" w:space="4" w:color="BFBFBF"/>
            <w:bottom w:val="single" w:sz="8" w:space="1" w:color="BFBFBF"/>
            <w:right w:val="single" w:sz="8" w:space="4" w:color="BFBFBF"/>
          </w:divBdr>
        </w:div>
        <w:div w:id="2068066173">
          <w:marLeft w:val="0"/>
          <w:marRight w:val="0"/>
          <w:marTop w:val="0"/>
          <w:marBottom w:val="0"/>
          <w:divBdr>
            <w:top w:val="single" w:sz="8" w:space="1" w:color="BFBFBF"/>
            <w:left w:val="single" w:sz="8" w:space="4" w:color="BFBFBF"/>
            <w:bottom w:val="single" w:sz="8" w:space="1" w:color="BFBFBF"/>
            <w:right w:val="single" w:sz="8" w:space="4" w:color="BFBFB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4.717-1965?OpenDocument" TargetMode="External"/><Relationship Id="rId13" Type="http://schemas.openxmlformats.org/officeDocument/2006/relationships/hyperlink" Target="http://www.planalto.gov.br/ccivil_03/LEIS/L6513.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513.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LEIS/L601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processos/385112530/peca-peticao-inicial-tjsp-acao-popular-c-c-liminar-acao-popular-1408594386" TargetMode="External"/><Relationship Id="rId5" Type="http://schemas.openxmlformats.org/officeDocument/2006/relationships/webSettings" Target="webSettings.xml"/><Relationship Id="rId15" Type="http://schemas.openxmlformats.org/officeDocument/2006/relationships/hyperlink" Target="http://www.planalto.gov.br/ccivil_03/LEIS/L6014.htm" TargetMode="External"/><Relationship Id="rId10" Type="http://schemas.openxmlformats.org/officeDocument/2006/relationships/hyperlink" Target="https://www.conjur.com.br/2021-mai-25/opiniao-atuacao-defensoria-publica-reforca-tutela-coletiva"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46.htm" TargetMode="External"/><Relationship Id="rId14" Type="http://schemas.openxmlformats.org/officeDocument/2006/relationships/hyperlink" Target="http://www.planalto.gov.br/ccivil_03/LEIS/L601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E3EFD-DA15-4618-B1E9-FBE65EBB6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30</Pages>
  <Words>22382</Words>
  <Characters>120863</Characters>
  <Application>Microsoft Office Word</Application>
  <DocSecurity>0</DocSecurity>
  <Lines>1007</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536</cp:revision>
  <dcterms:created xsi:type="dcterms:W3CDTF">2015-05-01T13:58:00Z</dcterms:created>
  <dcterms:modified xsi:type="dcterms:W3CDTF">2025-12-07T16:51:00Z</dcterms:modified>
</cp:coreProperties>
</file>