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FF2F1" w14:textId="77777777" w:rsidR="001D7783" w:rsidRPr="009D0C1B" w:rsidRDefault="001D7783" w:rsidP="001D7783">
      <w:pPr>
        <w:spacing w:line="240" w:lineRule="auto"/>
        <w:jc w:val="center"/>
        <w:rPr>
          <w:rFonts w:ascii="Book Antiqua" w:hAnsi="Book Antiqua" w:cs="Times New Roman"/>
          <w:b/>
          <w:sz w:val="19"/>
          <w:szCs w:val="19"/>
        </w:rPr>
      </w:pPr>
      <w:r w:rsidRPr="009D0C1B">
        <w:rPr>
          <w:rFonts w:ascii="Book Antiqua" w:hAnsi="Book Antiqua" w:cs="Times New Roman"/>
          <w:b/>
          <w:sz w:val="19"/>
          <w:szCs w:val="19"/>
        </w:rPr>
        <w:t>ADPF – Lei 9882/1999.</w:t>
      </w:r>
    </w:p>
    <w:p w14:paraId="4A27DB52" w14:textId="77777777" w:rsidR="001D7783" w:rsidRPr="009D0C1B" w:rsidRDefault="001D7783" w:rsidP="001D7783">
      <w:pPr>
        <w:spacing w:line="240" w:lineRule="auto"/>
        <w:jc w:val="center"/>
        <w:rPr>
          <w:rFonts w:ascii="Book Antiqua" w:hAnsi="Book Antiqua" w:cs="Times New Roman"/>
          <w:b/>
          <w:sz w:val="19"/>
          <w:szCs w:val="19"/>
        </w:rPr>
      </w:pPr>
      <w:r w:rsidRPr="009D0C1B">
        <w:rPr>
          <w:rFonts w:ascii="Book Antiqua" w:hAnsi="Book Antiqua" w:cs="Times New Roman"/>
          <w:b/>
          <w:sz w:val="19"/>
          <w:szCs w:val="19"/>
        </w:rPr>
        <w:t>MATERIAL COM QUESTÕES DE CONCURSO e ALGUMAS REFERÊNCIAS À SÚMULAS E JULGADOS DOS TRIBUNAIS SUPERIORES</w:t>
      </w:r>
    </w:p>
    <w:p w14:paraId="7615B579" w14:textId="77777777" w:rsidR="001D7783" w:rsidRPr="009D0C1B" w:rsidRDefault="001D7783" w:rsidP="001D7783">
      <w:pPr>
        <w:spacing w:line="240" w:lineRule="auto"/>
        <w:jc w:val="center"/>
        <w:rPr>
          <w:rFonts w:ascii="Book Antiqua" w:hAnsi="Book Antiqua" w:cs="Times New Roman"/>
          <w:b/>
          <w:color w:val="FF0000"/>
          <w:sz w:val="19"/>
          <w:szCs w:val="19"/>
        </w:rPr>
      </w:pPr>
      <w:r w:rsidRPr="009D0C1B">
        <w:rPr>
          <w:rFonts w:ascii="Book Antiqua" w:hAnsi="Book Antiqua" w:cs="Times New Roman"/>
          <w:b/>
          <w:color w:val="FF0000"/>
          <w:sz w:val="19"/>
          <w:szCs w:val="19"/>
        </w:rPr>
        <w:t>Material confeccionado por Eduardo B. S. Teixeira.</w:t>
      </w:r>
    </w:p>
    <w:tbl>
      <w:tblPr>
        <w:tblStyle w:val="Tabelacomgrade"/>
        <w:tblW w:w="8548" w:type="dxa"/>
        <w:shd w:val="clear" w:color="auto" w:fill="E7E6E6" w:themeFill="background2"/>
        <w:tblLook w:val="04A0" w:firstRow="1" w:lastRow="0" w:firstColumn="1" w:lastColumn="0" w:noHBand="0" w:noVBand="1"/>
      </w:tblPr>
      <w:tblGrid>
        <w:gridCol w:w="8548"/>
      </w:tblGrid>
      <w:tr w:rsidR="001D7783" w:rsidRPr="006C70A7" w14:paraId="1D7A2801" w14:textId="77777777" w:rsidTr="005257EB">
        <w:trPr>
          <w:trHeight w:hRule="exact" w:val="3542"/>
        </w:trPr>
        <w:tc>
          <w:tcPr>
            <w:tcW w:w="8548" w:type="dxa"/>
            <w:shd w:val="clear" w:color="auto" w:fill="E7E6E6" w:themeFill="background2"/>
          </w:tcPr>
          <w:p w14:paraId="39DFD73F" w14:textId="2398F147" w:rsidR="001D7783" w:rsidRPr="005257EB" w:rsidRDefault="001D7783" w:rsidP="00C05C92">
            <w:pPr>
              <w:jc w:val="both"/>
              <w:rPr>
                <w:rFonts w:ascii="Book Antiqua" w:eastAsia="Times New Roman" w:hAnsi="Book Antiqua" w:cs="Times New Roman"/>
                <w:b/>
                <w:sz w:val="18"/>
                <w:szCs w:val="18"/>
                <w:lang w:eastAsia="pt-BR"/>
              </w:rPr>
            </w:pPr>
            <w:r w:rsidRPr="005257EB">
              <w:rPr>
                <w:rFonts w:ascii="Book Antiqua" w:eastAsia="Times New Roman" w:hAnsi="Book Antiqua" w:cs="Times New Roman"/>
                <w:b/>
                <w:color w:val="FFFFFF" w:themeColor="background1"/>
                <w:sz w:val="18"/>
                <w:szCs w:val="18"/>
                <w:highlight w:val="black"/>
                <w:lang w:eastAsia="pt-BR"/>
              </w:rPr>
              <w:t>Última atualização legislativa e jurisprudencial</w:t>
            </w:r>
            <w:r w:rsidRPr="005257EB">
              <w:rPr>
                <w:rFonts w:ascii="Book Antiqua" w:eastAsia="Times New Roman" w:hAnsi="Book Antiqua" w:cs="Times New Roman"/>
                <w:b/>
                <w:sz w:val="18"/>
                <w:szCs w:val="18"/>
                <w:lang w:eastAsia="pt-BR"/>
              </w:rPr>
              <w:t>:</w:t>
            </w:r>
            <w:r w:rsidRPr="005257EB">
              <w:rPr>
                <w:rFonts w:ascii="Book Antiqua" w:eastAsia="Times New Roman" w:hAnsi="Book Antiqua" w:cs="Times New Roman"/>
                <w:b/>
                <w:color w:val="FF0000"/>
                <w:sz w:val="18"/>
                <w:szCs w:val="18"/>
                <w:lang w:eastAsia="pt-BR"/>
              </w:rPr>
              <w:t xml:space="preserve"> </w:t>
            </w:r>
            <w:r w:rsidR="00004BB9">
              <w:rPr>
                <w:rFonts w:ascii="Book Antiqua" w:eastAsia="Times New Roman" w:hAnsi="Book Antiqua" w:cs="Times New Roman"/>
                <w:b/>
                <w:color w:val="FF0000"/>
                <w:sz w:val="18"/>
                <w:szCs w:val="18"/>
                <w:lang w:eastAsia="pt-BR"/>
              </w:rPr>
              <w:t>22</w:t>
            </w:r>
            <w:r w:rsidR="00E873D9">
              <w:rPr>
                <w:rFonts w:ascii="Book Antiqua" w:eastAsia="Times New Roman" w:hAnsi="Book Antiqua" w:cs="Times New Roman"/>
                <w:b/>
                <w:color w:val="FF0000"/>
                <w:sz w:val="18"/>
                <w:szCs w:val="18"/>
                <w:lang w:eastAsia="pt-BR"/>
              </w:rPr>
              <w:t>/0</w:t>
            </w:r>
            <w:r w:rsidR="00004BB9">
              <w:rPr>
                <w:rFonts w:ascii="Book Antiqua" w:eastAsia="Times New Roman" w:hAnsi="Book Antiqua" w:cs="Times New Roman"/>
                <w:b/>
                <w:color w:val="FF0000"/>
                <w:sz w:val="18"/>
                <w:szCs w:val="18"/>
                <w:lang w:eastAsia="pt-BR"/>
              </w:rPr>
              <w:t>3</w:t>
            </w:r>
            <w:r w:rsidR="00E873D9">
              <w:rPr>
                <w:rFonts w:ascii="Book Antiqua" w:eastAsia="Times New Roman" w:hAnsi="Book Antiqua" w:cs="Times New Roman"/>
                <w:b/>
                <w:color w:val="FF0000"/>
                <w:sz w:val="18"/>
                <w:szCs w:val="18"/>
                <w:lang w:eastAsia="pt-BR"/>
              </w:rPr>
              <w:t>/20</w:t>
            </w:r>
            <w:r w:rsidR="00004BB9">
              <w:rPr>
                <w:rFonts w:ascii="Book Antiqua" w:eastAsia="Times New Roman" w:hAnsi="Book Antiqua" w:cs="Times New Roman"/>
                <w:b/>
                <w:color w:val="FF0000"/>
                <w:sz w:val="18"/>
                <w:szCs w:val="18"/>
                <w:lang w:eastAsia="pt-BR"/>
              </w:rPr>
              <w:t xml:space="preserve">23 </w:t>
            </w:r>
            <w:r w:rsidR="00921789" w:rsidRPr="005257EB">
              <w:rPr>
                <w:rFonts w:ascii="Book Antiqua" w:eastAsia="Times New Roman" w:hAnsi="Book Antiqua" w:cs="Times New Roman"/>
                <w:b/>
                <w:color w:val="FF0000"/>
                <w:sz w:val="18"/>
                <w:szCs w:val="18"/>
                <w:lang w:eastAsia="pt-BR"/>
              </w:rPr>
              <w:t xml:space="preserve">- </w:t>
            </w:r>
            <w:r w:rsidRPr="005257EB">
              <w:rPr>
                <w:rFonts w:ascii="Book Antiqua" w:eastAsia="Times New Roman" w:hAnsi="Book Antiqua" w:cs="Times New Roman"/>
                <w:b/>
                <w:color w:val="FF0000"/>
                <w:sz w:val="18"/>
                <w:szCs w:val="18"/>
                <w:lang w:eastAsia="pt-BR"/>
              </w:rPr>
              <w:t>Inclusão de julgado</w:t>
            </w:r>
            <w:r w:rsidR="00E873D9">
              <w:rPr>
                <w:rFonts w:ascii="Book Antiqua" w:eastAsia="Times New Roman" w:hAnsi="Book Antiqua" w:cs="Times New Roman"/>
                <w:b/>
                <w:color w:val="FF0000"/>
                <w:sz w:val="18"/>
                <w:szCs w:val="18"/>
                <w:lang w:eastAsia="pt-BR"/>
              </w:rPr>
              <w:t>s:</w:t>
            </w:r>
            <w:r w:rsidRPr="005257EB">
              <w:rPr>
                <w:rFonts w:ascii="Book Antiqua" w:eastAsia="Times New Roman" w:hAnsi="Book Antiqua" w:cs="Times New Roman"/>
                <w:b/>
                <w:color w:val="FF0000"/>
                <w:sz w:val="18"/>
                <w:szCs w:val="18"/>
                <w:lang w:eastAsia="pt-BR"/>
              </w:rPr>
              <w:t xml:space="preserve"> </w:t>
            </w:r>
            <w:r w:rsidR="00921789" w:rsidRPr="005257EB">
              <w:rPr>
                <w:rFonts w:ascii="Book Antiqua" w:eastAsia="Times New Roman" w:hAnsi="Book Antiqua" w:cs="Times New Roman"/>
                <w:b/>
                <w:color w:val="FF0000"/>
                <w:sz w:val="18"/>
                <w:szCs w:val="18"/>
                <w:lang w:eastAsia="pt-BR"/>
              </w:rPr>
              <w:t>Info 922</w:t>
            </w:r>
            <w:r w:rsidR="00E873D9">
              <w:rPr>
                <w:rFonts w:ascii="Book Antiqua" w:eastAsia="Times New Roman" w:hAnsi="Book Antiqua" w:cs="Times New Roman"/>
                <w:b/>
                <w:color w:val="FF0000"/>
                <w:sz w:val="18"/>
                <w:szCs w:val="18"/>
                <w:lang w:eastAsia="pt-BR"/>
              </w:rPr>
              <w:t xml:space="preserve"> </w:t>
            </w:r>
            <w:r w:rsidR="00921789" w:rsidRPr="005257EB">
              <w:rPr>
                <w:rFonts w:ascii="Book Antiqua" w:eastAsia="Times New Roman" w:hAnsi="Book Antiqua" w:cs="Times New Roman"/>
                <w:b/>
                <w:color w:val="FF0000"/>
                <w:sz w:val="18"/>
                <w:szCs w:val="18"/>
                <w:lang w:eastAsia="pt-BR"/>
              </w:rPr>
              <w:t>(art. 1º)</w:t>
            </w:r>
            <w:r w:rsidR="00E873D9">
              <w:rPr>
                <w:rFonts w:ascii="Book Antiqua" w:eastAsia="Times New Roman" w:hAnsi="Book Antiqua" w:cs="Times New Roman"/>
                <w:b/>
                <w:color w:val="FF0000"/>
                <w:sz w:val="18"/>
                <w:szCs w:val="18"/>
                <w:lang w:eastAsia="pt-BR"/>
              </w:rPr>
              <w:t>; Info 1011 (art. 1º)</w:t>
            </w:r>
            <w:r w:rsidR="00004BB9">
              <w:rPr>
                <w:rFonts w:ascii="Book Antiqua" w:eastAsia="Times New Roman" w:hAnsi="Book Antiqua" w:cs="Times New Roman"/>
                <w:b/>
                <w:color w:val="FF0000"/>
                <w:sz w:val="18"/>
                <w:szCs w:val="18"/>
                <w:lang w:eastAsia="pt-BR"/>
              </w:rPr>
              <w:t>; Info 1038 (art. 1º0.</w:t>
            </w:r>
          </w:p>
          <w:p w14:paraId="5B516221" w14:textId="77777777" w:rsidR="001D7783" w:rsidRPr="005257EB" w:rsidRDefault="001D7783" w:rsidP="00C05C92">
            <w:pPr>
              <w:jc w:val="both"/>
              <w:rPr>
                <w:rFonts w:ascii="Book Antiqua" w:eastAsia="Times New Roman" w:hAnsi="Book Antiqua" w:cs="Times New Roman"/>
                <w:b/>
                <w:sz w:val="18"/>
                <w:szCs w:val="18"/>
                <w:lang w:eastAsia="pt-BR"/>
              </w:rPr>
            </w:pPr>
          </w:p>
          <w:p w14:paraId="5C2E6873" w14:textId="7738121B" w:rsidR="001D7783" w:rsidRPr="005257EB" w:rsidRDefault="001D7783" w:rsidP="00C05C92">
            <w:pPr>
              <w:jc w:val="both"/>
              <w:rPr>
                <w:rFonts w:ascii="Book Antiqua" w:eastAsia="Times New Roman" w:hAnsi="Book Antiqua" w:cs="Times New Roman"/>
                <w:b/>
                <w:sz w:val="18"/>
                <w:szCs w:val="18"/>
                <w:lang w:eastAsia="pt-BR"/>
              </w:rPr>
            </w:pPr>
            <w:r w:rsidRPr="005257EB">
              <w:rPr>
                <w:rFonts w:ascii="Book Antiqua" w:eastAsia="Times New Roman" w:hAnsi="Book Antiqua" w:cs="Times New Roman"/>
                <w:b/>
                <w:color w:val="FFFFFF" w:themeColor="background1"/>
                <w:sz w:val="18"/>
                <w:szCs w:val="18"/>
                <w:highlight w:val="black"/>
                <w:lang w:eastAsia="pt-BR"/>
              </w:rPr>
              <w:t>Última atualização questões de concurso</w:t>
            </w:r>
            <w:r w:rsidRPr="008E7DE9">
              <w:rPr>
                <w:rFonts w:ascii="Book Antiqua" w:eastAsia="Times New Roman" w:hAnsi="Book Antiqua" w:cs="Times New Roman"/>
                <w:b/>
                <w:color w:val="FF0000"/>
                <w:sz w:val="18"/>
                <w:szCs w:val="18"/>
                <w:lang w:eastAsia="pt-BR"/>
              </w:rPr>
              <w:t xml:space="preserve">: </w:t>
            </w:r>
            <w:r w:rsidR="009C628B">
              <w:rPr>
                <w:rFonts w:ascii="Book Antiqua" w:eastAsia="Times New Roman" w:hAnsi="Book Antiqua" w:cs="Times New Roman"/>
                <w:b/>
                <w:color w:val="FF0000"/>
                <w:sz w:val="18"/>
                <w:szCs w:val="18"/>
                <w:lang w:eastAsia="pt-BR"/>
              </w:rPr>
              <w:t>22</w:t>
            </w:r>
            <w:r w:rsidR="00F47960">
              <w:rPr>
                <w:rFonts w:ascii="Book Antiqua" w:eastAsia="Times New Roman" w:hAnsi="Book Antiqua" w:cs="Times New Roman"/>
                <w:b/>
                <w:color w:val="FF0000"/>
                <w:sz w:val="18"/>
                <w:szCs w:val="18"/>
                <w:lang w:eastAsia="pt-BR"/>
              </w:rPr>
              <w:t>/11</w:t>
            </w:r>
            <w:r w:rsidR="00670DF1">
              <w:rPr>
                <w:rFonts w:ascii="Book Antiqua" w:eastAsia="Times New Roman" w:hAnsi="Book Antiqua" w:cs="Times New Roman"/>
                <w:b/>
                <w:color w:val="FF0000"/>
                <w:sz w:val="18"/>
                <w:szCs w:val="18"/>
                <w:lang w:eastAsia="pt-BR"/>
              </w:rPr>
              <w:t>/2025</w:t>
            </w:r>
            <w:r w:rsidR="00430526" w:rsidRPr="005257EB">
              <w:rPr>
                <w:rFonts w:ascii="Book Antiqua" w:eastAsia="Times New Roman" w:hAnsi="Book Antiqua" w:cs="Times New Roman"/>
                <w:b/>
                <w:color w:val="FF0000"/>
                <w:sz w:val="18"/>
                <w:szCs w:val="18"/>
                <w:lang w:eastAsia="pt-BR"/>
              </w:rPr>
              <w:t>.</w:t>
            </w:r>
          </w:p>
          <w:p w14:paraId="7B69E328" w14:textId="77777777" w:rsidR="001D7783" w:rsidRPr="005257EB" w:rsidRDefault="001D7783" w:rsidP="00C05C92">
            <w:pPr>
              <w:jc w:val="both"/>
              <w:rPr>
                <w:rFonts w:ascii="Book Antiqua" w:eastAsia="Times New Roman" w:hAnsi="Book Antiqua" w:cs="Times New Roman"/>
                <w:b/>
                <w:sz w:val="18"/>
                <w:szCs w:val="18"/>
                <w:lang w:eastAsia="pt-BR"/>
              </w:rPr>
            </w:pPr>
          </w:p>
          <w:p w14:paraId="283C7E80" w14:textId="77777777" w:rsidR="001D7783" w:rsidRPr="005257EB" w:rsidRDefault="001D7783" w:rsidP="00C05C92">
            <w:pPr>
              <w:jc w:val="both"/>
              <w:rPr>
                <w:rFonts w:ascii="Book Antiqua" w:eastAsia="Times New Roman" w:hAnsi="Book Antiqua" w:cs="Times New Roman"/>
                <w:b/>
                <w:sz w:val="18"/>
                <w:szCs w:val="18"/>
                <w:lang w:eastAsia="pt-BR"/>
              </w:rPr>
            </w:pPr>
            <w:r w:rsidRPr="005257E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5257EB">
              <w:rPr>
                <w:rFonts w:ascii="Book Antiqua" w:eastAsia="Times New Roman" w:hAnsi="Book Antiqua" w:cs="Times New Roman"/>
                <w:b/>
                <w:sz w:val="18"/>
                <w:szCs w:val="18"/>
                <w:lang w:eastAsia="pt-BR"/>
              </w:rPr>
              <w:t>:</w:t>
            </w:r>
          </w:p>
          <w:p w14:paraId="33CDCFD7" w14:textId="77777777" w:rsidR="001D7783" w:rsidRPr="005257EB" w:rsidRDefault="001D7783" w:rsidP="00C05C92">
            <w:pPr>
              <w:pStyle w:val="PargrafodaLista"/>
              <w:numPr>
                <w:ilvl w:val="0"/>
                <w:numId w:val="2"/>
              </w:numPr>
              <w:jc w:val="both"/>
              <w:rPr>
                <w:rFonts w:ascii="Book Antiqua" w:eastAsia="Times New Roman" w:hAnsi="Book Antiqua" w:cs="Times New Roman"/>
                <w:b/>
                <w:sz w:val="18"/>
                <w:szCs w:val="18"/>
                <w:lang w:eastAsia="pt-BR"/>
              </w:rPr>
            </w:pPr>
            <w:r w:rsidRPr="005257EB">
              <w:rPr>
                <w:rFonts w:ascii="Book Antiqua" w:eastAsia="Times New Roman" w:hAnsi="Book Antiqua" w:cs="Times New Roman"/>
                <w:b/>
                <w:color w:val="FF0000"/>
                <w:sz w:val="18"/>
                <w:szCs w:val="18"/>
                <w:lang w:eastAsia="pt-BR"/>
              </w:rPr>
              <w:t>Cores utilizadas</w:t>
            </w:r>
            <w:r w:rsidRPr="005257EB">
              <w:rPr>
                <w:rFonts w:ascii="Book Antiqua" w:eastAsia="Times New Roman" w:hAnsi="Book Antiqua" w:cs="Times New Roman"/>
                <w:b/>
                <w:sz w:val="18"/>
                <w:szCs w:val="18"/>
                <w:lang w:eastAsia="pt-BR"/>
              </w:rPr>
              <w:t>:</w:t>
            </w:r>
          </w:p>
          <w:p w14:paraId="79AB2EB0" w14:textId="77777777" w:rsidR="001D7783" w:rsidRPr="005257EB" w:rsidRDefault="001D7783" w:rsidP="00C05C92">
            <w:pPr>
              <w:pStyle w:val="PargrafodaLista"/>
              <w:numPr>
                <w:ilvl w:val="0"/>
                <w:numId w:val="1"/>
              </w:numPr>
              <w:jc w:val="both"/>
              <w:rPr>
                <w:rFonts w:ascii="Book Antiqua" w:eastAsia="Times New Roman" w:hAnsi="Book Antiqua" w:cs="Times New Roman"/>
                <w:sz w:val="18"/>
                <w:szCs w:val="18"/>
                <w:lang w:eastAsia="pt-BR"/>
              </w:rPr>
            </w:pPr>
            <w:r w:rsidRPr="005257EB">
              <w:rPr>
                <w:rFonts w:ascii="Book Antiqua" w:eastAsia="Times New Roman" w:hAnsi="Book Antiqua" w:cs="Times New Roman"/>
                <w:b/>
                <w:sz w:val="18"/>
                <w:szCs w:val="18"/>
                <w:highlight w:val="green"/>
                <w:lang w:eastAsia="pt-BR"/>
              </w:rPr>
              <w:t>EM VERDE</w:t>
            </w:r>
            <w:r w:rsidRPr="005257EB">
              <w:rPr>
                <w:rFonts w:ascii="Book Antiqua" w:eastAsia="Times New Roman" w:hAnsi="Book Antiqua" w:cs="Times New Roman"/>
                <w:sz w:val="18"/>
                <w:szCs w:val="18"/>
                <w:lang w:eastAsia="pt-BR"/>
              </w:rPr>
              <w:t>: destaque aos títulos, capítulos, bem como outras informações relevantes, etc.</w:t>
            </w:r>
          </w:p>
          <w:p w14:paraId="372B0FFF" w14:textId="77777777" w:rsidR="001D7783" w:rsidRPr="005257EB" w:rsidRDefault="001D7783" w:rsidP="00C05C92">
            <w:pPr>
              <w:pStyle w:val="PargrafodaLista"/>
              <w:numPr>
                <w:ilvl w:val="0"/>
                <w:numId w:val="1"/>
              </w:numPr>
              <w:jc w:val="both"/>
              <w:rPr>
                <w:rFonts w:ascii="Book Antiqua" w:eastAsia="Times New Roman" w:hAnsi="Book Antiqua" w:cs="Times New Roman"/>
                <w:sz w:val="18"/>
                <w:szCs w:val="18"/>
                <w:lang w:eastAsia="pt-BR"/>
              </w:rPr>
            </w:pPr>
            <w:r w:rsidRPr="005257EB">
              <w:rPr>
                <w:rFonts w:ascii="Book Antiqua" w:eastAsia="Times New Roman" w:hAnsi="Book Antiqua" w:cs="Times New Roman"/>
                <w:b/>
                <w:sz w:val="18"/>
                <w:szCs w:val="18"/>
                <w:highlight w:val="magenta"/>
                <w:lang w:eastAsia="pt-BR"/>
              </w:rPr>
              <w:t>EM ROXO</w:t>
            </w:r>
            <w:r w:rsidRPr="005257EB">
              <w:rPr>
                <w:rFonts w:ascii="Book Antiqua" w:eastAsia="Times New Roman" w:hAnsi="Book Antiqua" w:cs="Times New Roman"/>
                <w:sz w:val="18"/>
                <w:szCs w:val="18"/>
                <w:lang w:eastAsia="pt-BR"/>
              </w:rPr>
              <w:t>: artigos que já foram cobrados em provas de concurso.</w:t>
            </w:r>
          </w:p>
          <w:p w14:paraId="0A117F6F" w14:textId="77777777" w:rsidR="001D7783" w:rsidRPr="005257EB" w:rsidRDefault="001D7783" w:rsidP="00C05C92">
            <w:pPr>
              <w:pStyle w:val="PargrafodaLista"/>
              <w:numPr>
                <w:ilvl w:val="0"/>
                <w:numId w:val="1"/>
              </w:numPr>
              <w:jc w:val="both"/>
              <w:rPr>
                <w:rFonts w:ascii="Book Antiqua" w:eastAsia="Times New Roman" w:hAnsi="Book Antiqua" w:cs="Times New Roman"/>
                <w:sz w:val="18"/>
                <w:szCs w:val="18"/>
                <w:lang w:eastAsia="pt-BR"/>
              </w:rPr>
            </w:pPr>
            <w:r w:rsidRPr="005257EB">
              <w:rPr>
                <w:rFonts w:ascii="Book Antiqua" w:eastAsia="Times New Roman" w:hAnsi="Book Antiqua" w:cs="Times New Roman"/>
                <w:b/>
                <w:sz w:val="18"/>
                <w:szCs w:val="18"/>
                <w:highlight w:val="cyan"/>
                <w:lang w:eastAsia="pt-BR"/>
              </w:rPr>
              <w:t>EM AZUL</w:t>
            </w:r>
            <w:r w:rsidRPr="005257EB">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9.882/99).</w:t>
            </w:r>
          </w:p>
          <w:p w14:paraId="5C5277F9" w14:textId="77777777" w:rsidR="001D7783" w:rsidRPr="005257EB" w:rsidRDefault="001D7783" w:rsidP="00C05C92">
            <w:pPr>
              <w:pStyle w:val="PargrafodaLista"/>
              <w:numPr>
                <w:ilvl w:val="0"/>
                <w:numId w:val="1"/>
              </w:numPr>
              <w:jc w:val="both"/>
              <w:rPr>
                <w:rFonts w:ascii="Book Antiqua" w:eastAsia="Times New Roman" w:hAnsi="Book Antiqua" w:cs="Times New Roman"/>
                <w:sz w:val="18"/>
                <w:szCs w:val="18"/>
                <w:lang w:eastAsia="pt-BR"/>
              </w:rPr>
            </w:pPr>
            <w:r w:rsidRPr="005257EB">
              <w:rPr>
                <w:rFonts w:ascii="Book Antiqua" w:eastAsia="Times New Roman" w:hAnsi="Book Antiqua" w:cs="Times New Roman"/>
                <w:b/>
                <w:sz w:val="18"/>
                <w:szCs w:val="18"/>
                <w:highlight w:val="yellow"/>
                <w:lang w:eastAsia="pt-BR"/>
              </w:rPr>
              <w:t>EM AMARELO</w:t>
            </w:r>
            <w:r w:rsidRPr="005257EB">
              <w:rPr>
                <w:rFonts w:ascii="Book Antiqua" w:eastAsia="Times New Roman" w:hAnsi="Book Antiqua" w:cs="Times New Roman"/>
                <w:sz w:val="18"/>
                <w:szCs w:val="18"/>
                <w:lang w:eastAsia="pt-BR"/>
              </w:rPr>
              <w:t>: destaques importantes (ex.: critério pessoal)</w:t>
            </w:r>
          </w:p>
          <w:p w14:paraId="62D18391" w14:textId="77777777" w:rsidR="001D7783" w:rsidRPr="005257EB" w:rsidRDefault="001D7783" w:rsidP="00C05C92">
            <w:pPr>
              <w:jc w:val="both"/>
              <w:rPr>
                <w:rFonts w:ascii="Book Antiqua" w:eastAsia="Times New Roman" w:hAnsi="Book Antiqua" w:cs="Times New Roman"/>
                <w:sz w:val="18"/>
                <w:szCs w:val="18"/>
                <w:lang w:eastAsia="pt-BR"/>
              </w:rPr>
            </w:pPr>
          </w:p>
          <w:p w14:paraId="1AB13209" w14:textId="77777777" w:rsidR="001D7783" w:rsidRPr="005257EB" w:rsidRDefault="001D7783" w:rsidP="00C05C92">
            <w:pPr>
              <w:pStyle w:val="PargrafodaLista"/>
              <w:numPr>
                <w:ilvl w:val="0"/>
                <w:numId w:val="2"/>
              </w:numPr>
              <w:jc w:val="both"/>
              <w:rPr>
                <w:rFonts w:ascii="Book Antiqua" w:eastAsia="Times New Roman" w:hAnsi="Book Antiqua" w:cs="Times New Roman"/>
                <w:sz w:val="18"/>
                <w:szCs w:val="18"/>
                <w:lang w:eastAsia="pt-BR"/>
              </w:rPr>
            </w:pPr>
            <w:r w:rsidRPr="005257EB">
              <w:rPr>
                <w:rFonts w:ascii="Book Antiqua" w:eastAsia="Times New Roman" w:hAnsi="Book Antiqua" w:cs="Times New Roman"/>
                <w:b/>
                <w:color w:val="FF0000"/>
                <w:sz w:val="18"/>
                <w:szCs w:val="18"/>
                <w:lang w:eastAsia="pt-BR"/>
              </w:rPr>
              <w:t>Siglas utilizadas</w:t>
            </w:r>
            <w:r w:rsidRPr="005257EB">
              <w:rPr>
                <w:rFonts w:ascii="Book Antiqua" w:eastAsia="Times New Roman" w:hAnsi="Book Antiqua" w:cs="Times New Roman"/>
                <w:sz w:val="18"/>
                <w:szCs w:val="18"/>
                <w:lang w:eastAsia="pt-BR"/>
              </w:rPr>
              <w:t>:</w:t>
            </w:r>
          </w:p>
          <w:p w14:paraId="1AD94D60" w14:textId="77777777" w:rsidR="001D7783" w:rsidRPr="005257EB" w:rsidRDefault="001D7783" w:rsidP="00C05C92">
            <w:pPr>
              <w:pStyle w:val="PargrafodaLista"/>
              <w:numPr>
                <w:ilvl w:val="0"/>
                <w:numId w:val="3"/>
              </w:numPr>
              <w:jc w:val="both"/>
              <w:rPr>
                <w:rFonts w:ascii="Book Antiqua" w:eastAsia="Times New Roman" w:hAnsi="Book Antiqua" w:cs="Times New Roman"/>
                <w:sz w:val="18"/>
                <w:szCs w:val="18"/>
                <w:lang w:eastAsia="pt-BR"/>
              </w:rPr>
            </w:pPr>
            <w:r w:rsidRPr="005257EB">
              <w:rPr>
                <w:rFonts w:ascii="Book Antiqua" w:eastAsia="Times New Roman" w:hAnsi="Book Antiqua" w:cs="Times New Roman"/>
                <w:b/>
                <w:sz w:val="18"/>
                <w:szCs w:val="18"/>
                <w:lang w:eastAsia="pt-BR"/>
              </w:rPr>
              <w:t>MP (concursos do Ministério Público); M ou TJPR (concursos da Magistratura); BL (base legal, etc).</w:t>
            </w:r>
          </w:p>
        </w:tc>
      </w:tr>
    </w:tbl>
    <w:p w14:paraId="725D76D1" w14:textId="77777777" w:rsidR="00026F5B" w:rsidRPr="006C70A7" w:rsidRDefault="00026F5B" w:rsidP="00026F5B">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6C70A7">
          <w:rPr>
            <w:rFonts w:ascii="Book Antiqua" w:eastAsia="Times New Roman" w:hAnsi="Book Antiqua" w:cs="Times New Roman"/>
            <w:b/>
            <w:bCs/>
            <w:color w:val="000080"/>
            <w:sz w:val="20"/>
            <w:szCs w:val="20"/>
            <w:u w:val="single"/>
            <w:lang w:eastAsia="pt-BR"/>
          </w:rPr>
          <w:t>LEI N</w:t>
        </w:r>
        <w:r w:rsidRPr="006C70A7">
          <w:rPr>
            <w:rFonts w:ascii="Book Antiqua" w:eastAsia="Times New Roman" w:hAnsi="Book Antiqua" w:cs="Times New Roman"/>
            <w:b/>
            <w:bCs/>
            <w:color w:val="000080"/>
            <w:sz w:val="20"/>
            <w:szCs w:val="20"/>
            <w:u w:val="single"/>
            <w:vertAlign w:val="superscript"/>
            <w:lang w:eastAsia="pt-BR"/>
          </w:rPr>
          <w:t>o</w:t>
        </w:r>
        <w:r w:rsidRPr="006C70A7">
          <w:rPr>
            <w:rFonts w:ascii="Book Antiqua" w:eastAsia="Times New Roman" w:hAnsi="Book Antiqua" w:cs="Times New Roman"/>
            <w:b/>
            <w:bCs/>
            <w:color w:val="000080"/>
            <w:sz w:val="20"/>
            <w:szCs w:val="20"/>
            <w:u w:val="single"/>
            <w:lang w:eastAsia="pt-BR"/>
          </w:rPr>
          <w:t xml:space="preserve"> 9.882, DE 3 DE DEZEMBRO DE 1999.</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026F5B" w:rsidRPr="006C70A7" w14:paraId="5A229550" w14:textId="77777777" w:rsidTr="00EB4052">
        <w:trPr>
          <w:tblCellSpacing w:w="0" w:type="dxa"/>
        </w:trPr>
        <w:tc>
          <w:tcPr>
            <w:tcW w:w="1333" w:type="pct"/>
            <w:vAlign w:val="center"/>
            <w:hideMark/>
          </w:tcPr>
          <w:p w14:paraId="06A42292" w14:textId="1D6CA954" w:rsidR="00026F5B" w:rsidRPr="006C70A7" w:rsidRDefault="00026F5B" w:rsidP="00026F5B">
            <w:pPr>
              <w:spacing w:after="0" w:line="240" w:lineRule="auto"/>
              <w:rPr>
                <w:rFonts w:ascii="Book Antiqua" w:eastAsia="Times New Roman" w:hAnsi="Book Antiqua" w:cs="Times New Roman"/>
                <w:sz w:val="20"/>
                <w:szCs w:val="20"/>
                <w:lang w:eastAsia="pt-BR"/>
              </w:rPr>
            </w:pPr>
          </w:p>
        </w:tc>
        <w:tc>
          <w:tcPr>
            <w:tcW w:w="3667" w:type="pct"/>
            <w:vAlign w:val="center"/>
            <w:hideMark/>
          </w:tcPr>
          <w:p w14:paraId="61CEEB37" w14:textId="77777777" w:rsidR="00026F5B" w:rsidRPr="00EB4052" w:rsidRDefault="00026F5B" w:rsidP="0037798A">
            <w:pPr>
              <w:spacing w:before="100" w:beforeAutospacing="1" w:after="100" w:afterAutospacing="1" w:line="240" w:lineRule="auto"/>
              <w:jc w:val="both"/>
              <w:rPr>
                <w:rFonts w:ascii="Book Antiqua" w:eastAsia="Times New Roman" w:hAnsi="Book Antiqua" w:cs="Times New Roman"/>
                <w:sz w:val="18"/>
                <w:szCs w:val="18"/>
                <w:lang w:eastAsia="pt-BR"/>
              </w:rPr>
            </w:pPr>
            <w:r w:rsidRPr="00EB4052">
              <w:rPr>
                <w:rFonts w:ascii="Book Antiqua" w:eastAsia="Times New Roman" w:hAnsi="Book Antiqua" w:cs="Times New Roman"/>
                <w:color w:val="800000"/>
                <w:sz w:val="18"/>
                <w:szCs w:val="18"/>
                <w:lang w:eastAsia="pt-BR"/>
              </w:rPr>
              <w:t>Dispõe sobre o processo e julgamento da argüição de descumprimento de preceito fundamental, nos termos do § 1</w:t>
            </w:r>
            <w:r w:rsidRPr="00EB4052">
              <w:rPr>
                <w:rFonts w:ascii="Book Antiqua" w:eastAsia="Times New Roman" w:hAnsi="Book Antiqua" w:cs="Times New Roman"/>
                <w:color w:val="800000"/>
                <w:sz w:val="18"/>
                <w:szCs w:val="18"/>
                <w:u w:val="single"/>
                <w:vertAlign w:val="superscript"/>
                <w:lang w:eastAsia="pt-BR"/>
              </w:rPr>
              <w:t>o</w:t>
            </w:r>
            <w:r w:rsidRPr="00EB4052">
              <w:rPr>
                <w:rFonts w:ascii="Book Antiqua" w:eastAsia="Times New Roman" w:hAnsi="Book Antiqua" w:cs="Times New Roman"/>
                <w:color w:val="800000"/>
                <w:sz w:val="18"/>
                <w:szCs w:val="18"/>
                <w:lang w:eastAsia="pt-BR"/>
              </w:rPr>
              <w:t xml:space="preserve"> do art. 102 da Constituição Federal.</w:t>
            </w:r>
          </w:p>
        </w:tc>
      </w:tr>
    </w:tbl>
    <w:p w14:paraId="7BC71352" w14:textId="77777777"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bCs/>
          <w:sz w:val="19"/>
          <w:szCs w:val="19"/>
          <w:lang w:eastAsia="pt-BR"/>
        </w:rPr>
        <w:t xml:space="preserve">O PRESIDENTE DA REPÚBLICA </w:t>
      </w:r>
      <w:r w:rsidRPr="009D0C1B">
        <w:rPr>
          <w:rFonts w:ascii="Book Antiqua" w:eastAsia="Times New Roman" w:hAnsi="Book Antiqua" w:cs="Times New Roman"/>
          <w:sz w:val="19"/>
          <w:szCs w:val="19"/>
          <w:lang w:eastAsia="pt-BR"/>
        </w:rPr>
        <w:t>Faço saber que o Congresso Nacional decreta e eu sanciono a seguinte Lei:</w:t>
      </w:r>
    </w:p>
    <w:p w14:paraId="1F3D3B42" w14:textId="7094437F" w:rsidR="00026F5B" w:rsidRPr="00A248F6" w:rsidRDefault="00026F5B" w:rsidP="00004BB9">
      <w:pPr>
        <w:spacing w:before="100" w:beforeAutospacing="1" w:after="100" w:afterAutospacing="1" w:line="240" w:lineRule="auto"/>
        <w:ind w:firstLine="448"/>
        <w:jc w:val="both"/>
        <w:rPr>
          <w:rFonts w:ascii="Book Antiqua" w:eastAsia="Times New Roman" w:hAnsi="Book Antiqua" w:cs="Times New Roman"/>
          <w:b/>
          <w:color w:val="FF0000"/>
          <w:sz w:val="16"/>
          <w:szCs w:val="16"/>
          <w:u w:val="single"/>
          <w:lang w:eastAsia="pt-BR"/>
        </w:rPr>
      </w:pPr>
      <w:bookmarkStart w:id="0" w:name="art1"/>
      <w:bookmarkEnd w:id="0"/>
      <w:r w:rsidRPr="009D0C1B">
        <w:rPr>
          <w:rFonts w:ascii="Book Antiqua" w:eastAsia="Times New Roman" w:hAnsi="Book Antiqua" w:cs="Times New Roman"/>
          <w:b/>
          <w:sz w:val="19"/>
          <w:szCs w:val="19"/>
          <w:highlight w:val="magenta"/>
          <w:lang w:eastAsia="pt-BR"/>
        </w:rPr>
        <w:t>Art. 1</w:t>
      </w:r>
      <w:r w:rsidRPr="009D0C1B">
        <w:rPr>
          <w:rFonts w:ascii="Book Antiqua" w:eastAsia="Times New Roman" w:hAnsi="Book Antiqua" w:cs="Times New Roman"/>
          <w:b/>
          <w:sz w:val="19"/>
          <w:szCs w:val="19"/>
          <w:highlight w:val="magenta"/>
          <w:u w:val="single"/>
          <w:vertAlign w:val="superscript"/>
          <w:lang w:eastAsia="pt-BR"/>
        </w:rPr>
        <w:t>o</w:t>
      </w:r>
      <w:r w:rsidRPr="009D0C1B">
        <w:rPr>
          <w:rFonts w:ascii="Book Antiqua" w:eastAsia="Times New Roman" w:hAnsi="Book Antiqua" w:cs="Times New Roman"/>
          <w:sz w:val="19"/>
          <w:szCs w:val="19"/>
          <w:lang w:eastAsia="pt-BR"/>
        </w:rPr>
        <w:t xml:space="preserve"> </w:t>
      </w:r>
      <w:r w:rsidRPr="00670DF1">
        <w:rPr>
          <w:rFonts w:ascii="Book Antiqua" w:eastAsia="Times New Roman" w:hAnsi="Book Antiqua" w:cs="Times New Roman"/>
          <w:b/>
          <w:bCs/>
          <w:sz w:val="19"/>
          <w:szCs w:val="19"/>
          <w:lang w:eastAsia="pt-BR"/>
        </w:rPr>
        <w:t>A argüição prevista no § 1</w:t>
      </w:r>
      <w:r w:rsidRPr="00670DF1">
        <w:rPr>
          <w:rFonts w:ascii="Book Antiqua" w:eastAsia="Times New Roman" w:hAnsi="Book Antiqua" w:cs="Times New Roman"/>
          <w:b/>
          <w:bCs/>
          <w:sz w:val="19"/>
          <w:szCs w:val="19"/>
          <w:u w:val="single"/>
          <w:vertAlign w:val="superscript"/>
          <w:lang w:eastAsia="pt-BR"/>
        </w:rPr>
        <w:t>o</w:t>
      </w:r>
      <w:r w:rsidRPr="00670DF1">
        <w:rPr>
          <w:rFonts w:ascii="Book Antiqua" w:eastAsia="Times New Roman" w:hAnsi="Book Antiqua" w:cs="Times New Roman"/>
          <w:b/>
          <w:bCs/>
          <w:sz w:val="19"/>
          <w:szCs w:val="19"/>
          <w:lang w:eastAsia="pt-BR"/>
        </w:rPr>
        <w:t xml:space="preserve"> do art. 102 da Constituição Federal </w:t>
      </w:r>
      <w:r w:rsidRPr="00670DF1">
        <w:rPr>
          <w:rFonts w:ascii="Book Antiqua" w:eastAsia="Times New Roman" w:hAnsi="Book Antiqua" w:cs="Times New Roman"/>
          <w:b/>
          <w:bCs/>
          <w:caps/>
          <w:sz w:val="19"/>
          <w:szCs w:val="19"/>
          <w:highlight w:val="green"/>
          <w:lang w:eastAsia="pt-BR"/>
        </w:rPr>
        <w:t>será proposta</w:t>
      </w:r>
      <w:r w:rsidRPr="00670DF1">
        <w:rPr>
          <w:rFonts w:ascii="Book Antiqua" w:eastAsia="Times New Roman" w:hAnsi="Book Antiqua" w:cs="Times New Roman"/>
          <w:b/>
          <w:bCs/>
          <w:sz w:val="19"/>
          <w:szCs w:val="19"/>
          <w:lang w:eastAsia="pt-BR"/>
        </w:rPr>
        <w:t xml:space="preserve"> </w:t>
      </w:r>
      <w:r w:rsidRPr="00670DF1">
        <w:rPr>
          <w:rFonts w:ascii="Book Antiqua" w:eastAsia="Times New Roman" w:hAnsi="Book Antiqua" w:cs="Times New Roman"/>
          <w:b/>
          <w:bCs/>
          <w:sz w:val="19"/>
          <w:szCs w:val="19"/>
          <w:highlight w:val="yellow"/>
          <w:lang w:eastAsia="pt-BR"/>
        </w:rPr>
        <w:t>perante o Supremo Tribunal Federal</w:t>
      </w:r>
      <w:r w:rsidRPr="00670DF1">
        <w:rPr>
          <w:rFonts w:ascii="Book Antiqua" w:eastAsia="Times New Roman" w:hAnsi="Book Antiqua" w:cs="Times New Roman"/>
          <w:b/>
          <w:bCs/>
          <w:sz w:val="19"/>
          <w:szCs w:val="19"/>
          <w:lang w:eastAsia="pt-BR"/>
        </w:rPr>
        <w:t xml:space="preserve">, e </w:t>
      </w:r>
      <w:r w:rsidRPr="00670DF1">
        <w:rPr>
          <w:rFonts w:ascii="Book Antiqua" w:eastAsia="Times New Roman" w:hAnsi="Book Antiqua" w:cs="Times New Roman"/>
          <w:b/>
          <w:bCs/>
          <w:caps/>
          <w:sz w:val="19"/>
          <w:szCs w:val="19"/>
          <w:highlight w:val="green"/>
          <w:lang w:eastAsia="pt-BR"/>
        </w:rPr>
        <w:t>terá por objeto</w:t>
      </w:r>
      <w:r w:rsidRPr="00670DF1">
        <w:rPr>
          <w:rFonts w:ascii="Book Antiqua" w:eastAsia="Times New Roman" w:hAnsi="Book Antiqua" w:cs="Times New Roman"/>
          <w:b/>
          <w:bCs/>
          <w:sz w:val="19"/>
          <w:szCs w:val="19"/>
          <w:lang w:eastAsia="pt-BR"/>
        </w:rPr>
        <w:t xml:space="preserve"> </w:t>
      </w:r>
      <w:r w:rsidRPr="00670DF1">
        <w:rPr>
          <w:rFonts w:ascii="Book Antiqua" w:eastAsia="Times New Roman" w:hAnsi="Book Antiqua" w:cs="Times New Roman"/>
          <w:b/>
          <w:bCs/>
          <w:caps/>
          <w:sz w:val="19"/>
          <w:szCs w:val="19"/>
          <w:shd w:val="clear" w:color="auto" w:fill="F7CAAC" w:themeFill="accent2" w:themeFillTint="66"/>
          <w:lang w:eastAsia="pt-BR"/>
        </w:rPr>
        <w:t>evitar</w:t>
      </w:r>
      <w:r w:rsidRPr="00670DF1">
        <w:rPr>
          <w:rFonts w:ascii="Book Antiqua" w:eastAsia="Times New Roman" w:hAnsi="Book Antiqua" w:cs="Times New Roman"/>
          <w:b/>
          <w:bCs/>
          <w:sz w:val="19"/>
          <w:szCs w:val="19"/>
          <w:lang w:eastAsia="pt-BR"/>
        </w:rPr>
        <w:t xml:space="preserve"> ou </w:t>
      </w:r>
      <w:r w:rsidRPr="00670DF1">
        <w:rPr>
          <w:rFonts w:ascii="Book Antiqua" w:eastAsia="Times New Roman" w:hAnsi="Book Antiqua" w:cs="Times New Roman"/>
          <w:b/>
          <w:bCs/>
          <w:caps/>
          <w:sz w:val="19"/>
          <w:szCs w:val="19"/>
          <w:shd w:val="clear" w:color="auto" w:fill="F7CAAC" w:themeFill="accent2" w:themeFillTint="66"/>
          <w:lang w:eastAsia="pt-BR"/>
        </w:rPr>
        <w:t>reparar</w:t>
      </w:r>
      <w:r w:rsidRPr="009D0C1B">
        <w:rPr>
          <w:rFonts w:ascii="Book Antiqua" w:eastAsia="Times New Roman" w:hAnsi="Book Antiqua" w:cs="Times New Roman"/>
          <w:b/>
          <w:caps/>
          <w:sz w:val="19"/>
          <w:szCs w:val="19"/>
          <w:shd w:val="clear" w:color="auto" w:fill="F7CAAC" w:themeFill="accent2" w:themeFillTint="66"/>
          <w:lang w:eastAsia="pt-BR"/>
        </w:rPr>
        <w:t xml:space="preserve"> lesão a </w:t>
      </w:r>
      <w:r w:rsidRPr="00670DF1">
        <w:rPr>
          <w:rFonts w:ascii="Book Antiqua" w:eastAsia="Times New Roman" w:hAnsi="Book Antiqua" w:cs="Times New Roman"/>
          <w:b/>
          <w:caps/>
          <w:sz w:val="19"/>
          <w:szCs w:val="19"/>
          <w:shd w:val="clear" w:color="auto" w:fill="F7CAAC" w:themeFill="accent2" w:themeFillTint="66"/>
          <w:lang w:eastAsia="pt-BR"/>
        </w:rPr>
        <w:t>preceito fundamental</w:t>
      </w:r>
      <w:r w:rsidRPr="00670DF1">
        <w:rPr>
          <w:rFonts w:ascii="Book Antiqua" w:eastAsia="Times New Roman" w:hAnsi="Book Antiqua" w:cs="Times New Roman"/>
          <w:b/>
          <w:sz w:val="19"/>
          <w:szCs w:val="19"/>
          <w:lang w:eastAsia="pt-BR"/>
        </w:rPr>
        <w:t xml:space="preserve">, resultante de </w:t>
      </w:r>
      <w:r w:rsidRPr="00670DF1">
        <w:rPr>
          <w:rFonts w:ascii="Book Antiqua" w:eastAsia="Times New Roman" w:hAnsi="Book Antiqua" w:cs="Times New Roman"/>
          <w:b/>
          <w:sz w:val="19"/>
          <w:szCs w:val="19"/>
          <w:highlight w:val="cyan"/>
          <w:lang w:eastAsia="pt-BR"/>
        </w:rPr>
        <w:t>ato do</w:t>
      </w:r>
      <w:r w:rsidRPr="009D0C1B">
        <w:rPr>
          <w:rFonts w:ascii="Book Antiqua" w:eastAsia="Times New Roman" w:hAnsi="Book Antiqua" w:cs="Times New Roman"/>
          <w:b/>
          <w:sz w:val="19"/>
          <w:szCs w:val="19"/>
          <w:highlight w:val="cyan"/>
          <w:lang w:eastAsia="pt-BR"/>
        </w:rPr>
        <w:t xml:space="preserve"> Poder Público</w:t>
      </w:r>
      <w:r w:rsidRPr="006956E7">
        <w:rPr>
          <w:rFonts w:ascii="Book Antiqua" w:eastAsia="Times New Roman" w:hAnsi="Book Antiqua" w:cs="Times New Roman"/>
          <w:sz w:val="16"/>
          <w:szCs w:val="16"/>
          <w:lang w:eastAsia="pt-BR"/>
        </w:rPr>
        <w:t>.</w:t>
      </w:r>
      <w:r w:rsidR="00545A00" w:rsidRPr="006956E7">
        <w:rPr>
          <w:rFonts w:ascii="Book Antiqua" w:eastAsia="Times New Roman" w:hAnsi="Book Antiqua" w:cs="Times New Roman"/>
          <w:sz w:val="16"/>
          <w:szCs w:val="16"/>
          <w:lang w:eastAsia="pt-BR"/>
        </w:rPr>
        <w:t xml:space="preserve"> </w:t>
      </w:r>
      <w:r w:rsidR="00545A00" w:rsidRPr="006956E7">
        <w:rPr>
          <w:rFonts w:ascii="Book Antiqua" w:eastAsia="Times New Roman" w:hAnsi="Book Antiqua" w:cs="Times New Roman"/>
          <w:b/>
          <w:bCs/>
          <w:color w:val="FF0000"/>
          <w:sz w:val="16"/>
          <w:szCs w:val="16"/>
          <w:u w:val="single"/>
          <w:lang w:eastAsia="pt-BR"/>
        </w:rPr>
        <w:t>(MPDFT-2004)</w:t>
      </w:r>
      <w:r w:rsidR="00A21736" w:rsidRPr="006956E7">
        <w:rPr>
          <w:rFonts w:ascii="Book Antiqua" w:eastAsia="Times New Roman" w:hAnsi="Book Antiqua" w:cs="Times New Roman"/>
          <w:sz w:val="16"/>
          <w:szCs w:val="16"/>
          <w:lang w:eastAsia="pt-BR"/>
        </w:rPr>
        <w:t xml:space="preserve"> </w:t>
      </w:r>
      <w:r w:rsidR="00A21736" w:rsidRPr="006956E7">
        <w:rPr>
          <w:rFonts w:ascii="Book Antiqua" w:eastAsia="Times New Roman" w:hAnsi="Book Antiqua" w:cs="Times New Roman"/>
          <w:b/>
          <w:bCs/>
          <w:color w:val="FF0000"/>
          <w:sz w:val="16"/>
          <w:szCs w:val="16"/>
          <w:u w:val="single"/>
          <w:lang w:eastAsia="pt-BR"/>
        </w:rPr>
        <w:t>(TJAL-2008)</w:t>
      </w:r>
      <w:r w:rsidR="00CB3682" w:rsidRPr="006956E7">
        <w:rPr>
          <w:rFonts w:ascii="Book Antiqua" w:eastAsia="Times New Roman" w:hAnsi="Book Antiqua" w:cs="Times New Roman"/>
          <w:b/>
          <w:bCs/>
          <w:color w:val="FF0000"/>
          <w:sz w:val="16"/>
          <w:szCs w:val="16"/>
          <w:lang w:eastAsia="pt-BR"/>
        </w:rPr>
        <w:t xml:space="preserve"> </w:t>
      </w:r>
      <w:r w:rsidR="00430526" w:rsidRPr="006956E7">
        <w:rPr>
          <w:rFonts w:ascii="Book Antiqua" w:eastAsia="Times New Roman" w:hAnsi="Book Antiqua" w:cs="Times New Roman"/>
          <w:b/>
          <w:color w:val="FF0000"/>
          <w:sz w:val="16"/>
          <w:szCs w:val="16"/>
          <w:u w:val="single"/>
          <w:lang w:eastAsia="pt-BR"/>
        </w:rPr>
        <w:t>(TJPA-2009)</w:t>
      </w:r>
      <w:r w:rsidR="00635475" w:rsidRPr="006956E7">
        <w:rPr>
          <w:rFonts w:ascii="Book Antiqua" w:eastAsia="Times New Roman" w:hAnsi="Book Antiqua" w:cs="Times New Roman"/>
          <w:color w:val="FF0000"/>
          <w:sz w:val="16"/>
          <w:szCs w:val="16"/>
          <w:lang w:eastAsia="pt-BR"/>
        </w:rPr>
        <w:t xml:space="preserve"> </w:t>
      </w:r>
      <w:r w:rsidR="00854940" w:rsidRPr="006956E7">
        <w:rPr>
          <w:rFonts w:ascii="Book Antiqua" w:eastAsia="Times New Roman" w:hAnsi="Book Antiqua" w:cs="Arial"/>
          <w:b/>
          <w:bCs/>
          <w:color w:val="FF0000"/>
          <w:sz w:val="16"/>
          <w:szCs w:val="16"/>
          <w:u w:val="single"/>
          <w:bdr w:val="none" w:sz="0" w:space="0" w:color="auto" w:frame="1"/>
          <w:lang w:eastAsia="pt-BR"/>
        </w:rPr>
        <w:t>(DPEMA-2009)</w:t>
      </w:r>
      <w:r w:rsidR="00C93B02" w:rsidRPr="006956E7">
        <w:rPr>
          <w:rFonts w:ascii="Book Antiqua" w:eastAsia="Times New Roman" w:hAnsi="Book Antiqua" w:cs="Times New Roman"/>
          <w:b/>
          <w:color w:val="FF0000"/>
          <w:sz w:val="16"/>
          <w:szCs w:val="16"/>
          <w:lang w:eastAsia="pt-BR"/>
        </w:rPr>
        <w:t xml:space="preserve"> </w:t>
      </w:r>
      <w:r w:rsidR="00C93B02" w:rsidRPr="006956E7">
        <w:rPr>
          <w:rFonts w:ascii="Book Antiqua" w:eastAsia="Times New Roman" w:hAnsi="Book Antiqua" w:cs="Arial"/>
          <w:b/>
          <w:bCs/>
          <w:color w:val="FF0000"/>
          <w:sz w:val="16"/>
          <w:szCs w:val="16"/>
          <w:u w:val="single"/>
          <w:bdr w:val="none" w:sz="0" w:space="0" w:color="auto" w:frame="1"/>
          <w:lang w:eastAsia="pt-BR"/>
        </w:rPr>
        <w:t>(DPEMT-2009)</w:t>
      </w:r>
      <w:r w:rsidR="00A33467" w:rsidRPr="006956E7">
        <w:rPr>
          <w:rFonts w:ascii="Book Antiqua" w:eastAsia="Times New Roman" w:hAnsi="Book Antiqua" w:cs="Times New Roman"/>
          <w:b/>
          <w:color w:val="FF0000"/>
          <w:sz w:val="16"/>
          <w:szCs w:val="16"/>
          <w:lang w:eastAsia="pt-BR"/>
        </w:rPr>
        <w:t xml:space="preserve"> </w:t>
      </w:r>
      <w:r w:rsidR="00A33467" w:rsidRPr="006956E7">
        <w:rPr>
          <w:rFonts w:ascii="Book Antiqua" w:eastAsia="Times New Roman" w:hAnsi="Book Antiqua" w:cs="Times New Roman"/>
          <w:b/>
          <w:color w:val="FF0000"/>
          <w:sz w:val="16"/>
          <w:szCs w:val="16"/>
          <w:u w:val="single"/>
          <w:lang w:eastAsia="pt-BR"/>
        </w:rPr>
        <w:t>(DPEPI-2009)</w:t>
      </w:r>
      <w:r w:rsidR="00563956" w:rsidRPr="006956E7">
        <w:rPr>
          <w:rFonts w:ascii="Book Antiqua" w:eastAsia="Times New Roman" w:hAnsi="Book Antiqua" w:cs="Times New Roman"/>
          <w:b/>
          <w:color w:val="FF0000"/>
          <w:sz w:val="16"/>
          <w:szCs w:val="16"/>
          <w:lang w:eastAsia="pt-BR"/>
        </w:rPr>
        <w:t xml:space="preserve"> </w:t>
      </w:r>
      <w:r w:rsidR="00563956" w:rsidRPr="006956E7">
        <w:rPr>
          <w:rFonts w:ascii="Book Antiqua" w:hAnsi="Book Antiqua"/>
          <w:b/>
          <w:color w:val="FF0000"/>
          <w:sz w:val="16"/>
          <w:szCs w:val="16"/>
          <w:u w:val="single"/>
        </w:rPr>
        <w:t>(DPESP-2009)</w:t>
      </w:r>
      <w:r w:rsidR="00A21736" w:rsidRPr="006956E7">
        <w:rPr>
          <w:rFonts w:ascii="Book Antiqua" w:eastAsia="Times New Roman" w:hAnsi="Book Antiqua" w:cs="Times New Roman"/>
          <w:b/>
          <w:color w:val="FF0000"/>
          <w:sz w:val="16"/>
          <w:szCs w:val="16"/>
          <w:lang w:eastAsia="pt-BR"/>
        </w:rPr>
        <w:t xml:space="preserve"> </w:t>
      </w:r>
      <w:r w:rsidR="00A21736" w:rsidRPr="006956E7">
        <w:rPr>
          <w:rFonts w:ascii="Book Antiqua" w:eastAsia="Times New Roman" w:hAnsi="Book Antiqua" w:cs="Times New Roman"/>
          <w:b/>
          <w:color w:val="FF0000"/>
          <w:sz w:val="16"/>
          <w:szCs w:val="16"/>
          <w:u w:val="single"/>
          <w:lang w:eastAsia="pt-BR"/>
        </w:rPr>
        <w:t>(TRF5-2009)</w:t>
      </w:r>
      <w:r w:rsidR="00660DEB" w:rsidRPr="006956E7">
        <w:rPr>
          <w:rFonts w:ascii="Book Antiqua" w:eastAsia="Times New Roman" w:hAnsi="Book Antiqua" w:cs="Times New Roman"/>
          <w:b/>
          <w:color w:val="FF0000"/>
          <w:sz w:val="16"/>
          <w:szCs w:val="16"/>
          <w:lang w:eastAsia="pt-BR"/>
        </w:rPr>
        <w:t xml:space="preserve"> </w:t>
      </w:r>
      <w:r w:rsidR="00660DEB" w:rsidRPr="006956E7">
        <w:rPr>
          <w:rFonts w:ascii="Book Antiqua" w:eastAsia="Times New Roman" w:hAnsi="Book Antiqua" w:cs="Times New Roman"/>
          <w:b/>
          <w:color w:val="FF0000"/>
          <w:sz w:val="16"/>
          <w:szCs w:val="16"/>
          <w:u w:val="single"/>
          <w:lang w:eastAsia="pt-BR"/>
        </w:rPr>
        <w:t>(MPMG-2011)</w:t>
      </w:r>
      <w:r w:rsidR="00C34894" w:rsidRPr="006956E7">
        <w:rPr>
          <w:rFonts w:ascii="Book Antiqua" w:eastAsia="Times New Roman" w:hAnsi="Book Antiqua" w:cs="Times New Roman"/>
          <w:b/>
          <w:color w:val="FF0000"/>
          <w:sz w:val="16"/>
          <w:szCs w:val="16"/>
          <w:lang w:eastAsia="pt-BR"/>
        </w:rPr>
        <w:t xml:space="preserve"> </w:t>
      </w:r>
      <w:r w:rsidR="00C34894" w:rsidRPr="006956E7">
        <w:rPr>
          <w:rFonts w:ascii="Book Antiqua" w:eastAsia="Times New Roman" w:hAnsi="Book Antiqua" w:cs="Times New Roman"/>
          <w:b/>
          <w:bCs/>
          <w:color w:val="FF0000"/>
          <w:sz w:val="16"/>
          <w:szCs w:val="16"/>
          <w:u w:val="single"/>
          <w:lang w:eastAsia="pt-BR"/>
        </w:rPr>
        <w:t>(TRF1-2011)</w:t>
      </w:r>
      <w:r w:rsidR="00381D5E" w:rsidRPr="006956E7">
        <w:rPr>
          <w:rFonts w:ascii="Book Antiqua" w:eastAsia="Times New Roman" w:hAnsi="Book Antiqua" w:cs="Times New Roman"/>
          <w:b/>
          <w:bCs/>
          <w:color w:val="FF0000"/>
          <w:sz w:val="16"/>
          <w:szCs w:val="16"/>
          <w:lang w:eastAsia="pt-BR"/>
        </w:rPr>
        <w:t xml:space="preserve"> </w:t>
      </w:r>
      <w:bookmarkStart w:id="1" w:name="_Hlk109565067"/>
      <w:r w:rsidR="00381D5E" w:rsidRPr="006956E7">
        <w:rPr>
          <w:rFonts w:ascii="Book Antiqua" w:eastAsia="Times New Roman" w:hAnsi="Book Antiqua" w:cs="Times New Roman"/>
          <w:b/>
          <w:bCs/>
          <w:color w:val="FF0000"/>
          <w:sz w:val="16"/>
          <w:szCs w:val="16"/>
          <w:u w:val="single"/>
          <w:lang w:eastAsia="pt-BR"/>
        </w:rPr>
        <w:t>(PGEPR-2011)</w:t>
      </w:r>
      <w:bookmarkEnd w:id="1"/>
      <w:r w:rsidR="00182C11" w:rsidRPr="006956E7">
        <w:rPr>
          <w:rFonts w:ascii="Book Antiqua" w:eastAsia="Times New Roman" w:hAnsi="Book Antiqua" w:cs="Times New Roman"/>
          <w:b/>
          <w:color w:val="FF0000"/>
          <w:sz w:val="16"/>
          <w:szCs w:val="16"/>
          <w:lang w:eastAsia="pt-BR"/>
        </w:rPr>
        <w:t xml:space="preserve"> </w:t>
      </w:r>
      <w:r w:rsidR="00182C11" w:rsidRPr="006956E7">
        <w:rPr>
          <w:rFonts w:ascii="Book Antiqua" w:eastAsia="Times New Roman" w:hAnsi="Book Antiqua" w:cs="Times New Roman"/>
          <w:b/>
          <w:bCs/>
          <w:color w:val="FF0000"/>
          <w:sz w:val="16"/>
          <w:szCs w:val="16"/>
          <w:u w:val="single"/>
          <w:lang w:eastAsia="pt-BR"/>
        </w:rPr>
        <w:t>(TJMS-2012)</w:t>
      </w:r>
      <w:r w:rsidR="00CB195B" w:rsidRPr="006956E7">
        <w:rPr>
          <w:rFonts w:ascii="Book Antiqua" w:eastAsia="Times New Roman" w:hAnsi="Book Antiqua" w:cs="Times New Roman"/>
          <w:b/>
          <w:bCs/>
          <w:color w:val="FF0000"/>
          <w:sz w:val="16"/>
          <w:szCs w:val="16"/>
          <w:lang w:eastAsia="pt-BR"/>
        </w:rPr>
        <w:t xml:space="preserve"> </w:t>
      </w:r>
      <w:r w:rsidR="00CB195B" w:rsidRPr="006956E7">
        <w:rPr>
          <w:rFonts w:ascii="Book Antiqua" w:hAnsi="Book Antiqua"/>
          <w:b/>
          <w:color w:val="FF0000"/>
          <w:sz w:val="16"/>
          <w:szCs w:val="16"/>
          <w:u w:val="single"/>
        </w:rPr>
        <w:t>(MPAL-2012)</w:t>
      </w:r>
      <w:r w:rsidR="00001590">
        <w:rPr>
          <w:rFonts w:ascii="Book Antiqua" w:hAnsi="Book Antiqua"/>
          <w:b/>
          <w:color w:val="FF0000"/>
          <w:sz w:val="16"/>
          <w:szCs w:val="16"/>
        </w:rPr>
        <w:t xml:space="preserve"> </w:t>
      </w:r>
      <w:r w:rsidR="00001590">
        <w:rPr>
          <w:rFonts w:ascii="Book Antiqua" w:hAnsi="Book Antiqua"/>
          <w:b/>
          <w:color w:val="FF0000"/>
          <w:sz w:val="16"/>
          <w:szCs w:val="16"/>
          <w:u w:val="single"/>
        </w:rPr>
        <w:t>(MPPI-2012)</w:t>
      </w:r>
      <w:r w:rsidR="00253B39" w:rsidRPr="006956E7">
        <w:rPr>
          <w:rFonts w:ascii="Book Antiqua" w:hAnsi="Book Antiqua"/>
          <w:b/>
          <w:color w:val="FF0000"/>
          <w:sz w:val="16"/>
          <w:szCs w:val="16"/>
        </w:rPr>
        <w:t xml:space="preserve"> </w:t>
      </w:r>
      <w:r w:rsidR="00253B39" w:rsidRPr="006956E7">
        <w:rPr>
          <w:rFonts w:ascii="Book Antiqua" w:hAnsi="Book Antiqua"/>
          <w:b/>
          <w:bCs/>
          <w:color w:val="FF0000"/>
          <w:sz w:val="16"/>
          <w:szCs w:val="16"/>
          <w:u w:val="single"/>
        </w:rPr>
        <w:t>(MPTO-2012)</w:t>
      </w:r>
      <w:r w:rsidR="00D22E32" w:rsidRPr="006956E7">
        <w:rPr>
          <w:rFonts w:ascii="Book Antiqua" w:hAnsi="Book Antiqua"/>
          <w:b/>
          <w:bCs/>
          <w:color w:val="FF0000"/>
          <w:sz w:val="16"/>
          <w:szCs w:val="16"/>
        </w:rPr>
        <w:t xml:space="preserve"> </w:t>
      </w:r>
      <w:r w:rsidR="00D22E32" w:rsidRPr="006956E7">
        <w:rPr>
          <w:rFonts w:ascii="Book Antiqua" w:hAnsi="Book Antiqua"/>
          <w:b/>
          <w:color w:val="FF0000"/>
          <w:sz w:val="16"/>
          <w:szCs w:val="16"/>
          <w:u w:val="single"/>
        </w:rPr>
        <w:t>(PCRJ-2012)</w:t>
      </w:r>
      <w:r w:rsidR="00DB3F4C" w:rsidRPr="006956E7">
        <w:rPr>
          <w:rFonts w:ascii="Book Antiqua" w:hAnsi="Book Antiqua"/>
          <w:b/>
          <w:color w:val="FF0000"/>
          <w:sz w:val="16"/>
          <w:szCs w:val="16"/>
        </w:rPr>
        <w:t xml:space="preserve"> </w:t>
      </w:r>
      <w:r w:rsidR="00DB3F4C" w:rsidRPr="006956E7">
        <w:rPr>
          <w:rFonts w:ascii="Book Antiqua" w:hAnsi="Book Antiqua"/>
          <w:b/>
          <w:bCs/>
          <w:color w:val="FF0000"/>
          <w:sz w:val="16"/>
          <w:szCs w:val="16"/>
          <w:u w:val="single"/>
        </w:rPr>
        <w:t>(AGU-2012)</w:t>
      </w:r>
      <w:r w:rsidR="00545A00" w:rsidRPr="006956E7">
        <w:rPr>
          <w:rFonts w:ascii="Book Antiqua" w:hAnsi="Book Antiqua"/>
          <w:b/>
          <w:color w:val="FF0000"/>
          <w:sz w:val="16"/>
          <w:szCs w:val="16"/>
        </w:rPr>
        <w:t xml:space="preserve"> </w:t>
      </w:r>
      <w:r w:rsidR="00B97226" w:rsidRPr="006956E7">
        <w:rPr>
          <w:rFonts w:ascii="Book Antiqua" w:eastAsia="Times New Roman" w:hAnsi="Book Antiqua" w:cs="Times New Roman"/>
          <w:b/>
          <w:color w:val="FF0000"/>
          <w:sz w:val="16"/>
          <w:szCs w:val="16"/>
          <w:u w:val="single"/>
          <w:lang w:eastAsia="pt-BR"/>
        </w:rPr>
        <w:t>(DPEMS-2014)</w:t>
      </w:r>
      <w:r w:rsidR="00B05E2E" w:rsidRPr="006956E7">
        <w:rPr>
          <w:rFonts w:ascii="Book Antiqua" w:eastAsia="Times New Roman" w:hAnsi="Book Antiqua" w:cs="Times New Roman"/>
          <w:b/>
          <w:color w:val="FF0000"/>
          <w:sz w:val="16"/>
          <w:szCs w:val="16"/>
          <w:lang w:eastAsia="pt-BR"/>
        </w:rPr>
        <w:t xml:space="preserve"> </w:t>
      </w:r>
      <w:r w:rsidR="00234878" w:rsidRPr="006956E7">
        <w:rPr>
          <w:rFonts w:ascii="Book Antiqua" w:hAnsi="Book Antiqua"/>
          <w:b/>
          <w:color w:val="FF0000"/>
          <w:sz w:val="16"/>
          <w:szCs w:val="16"/>
          <w:u w:val="single"/>
        </w:rPr>
        <w:t>(DPEPA-2015)</w:t>
      </w:r>
      <w:r w:rsidR="002249B0" w:rsidRPr="006956E7">
        <w:rPr>
          <w:rFonts w:ascii="Book Antiqua" w:hAnsi="Book Antiqua"/>
          <w:b/>
          <w:color w:val="FF0000"/>
          <w:sz w:val="16"/>
          <w:szCs w:val="16"/>
        </w:rPr>
        <w:t xml:space="preserve"> </w:t>
      </w:r>
      <w:r w:rsidR="002249B0" w:rsidRPr="006956E7">
        <w:rPr>
          <w:rFonts w:ascii="Book Antiqua" w:hAnsi="Book Antiqua"/>
          <w:b/>
          <w:bCs/>
          <w:color w:val="FF0000"/>
          <w:sz w:val="16"/>
          <w:szCs w:val="16"/>
          <w:u w:val="single"/>
        </w:rPr>
        <w:t>(TRT21-2015)</w:t>
      </w:r>
      <w:r w:rsidR="00B95250" w:rsidRPr="006956E7">
        <w:rPr>
          <w:rFonts w:ascii="Book Antiqua" w:hAnsi="Book Antiqua"/>
          <w:b/>
          <w:color w:val="FF0000"/>
          <w:sz w:val="16"/>
          <w:szCs w:val="16"/>
        </w:rPr>
        <w:t xml:space="preserve"> </w:t>
      </w:r>
      <w:r w:rsidR="00B95250" w:rsidRPr="006956E7">
        <w:rPr>
          <w:rFonts w:ascii="Book Antiqua" w:hAnsi="Book Antiqua"/>
          <w:b/>
          <w:color w:val="FF0000"/>
          <w:sz w:val="16"/>
          <w:szCs w:val="16"/>
          <w:u w:val="single"/>
        </w:rPr>
        <w:t>(PGM-Salvador/BA-2015)</w:t>
      </w:r>
      <w:r w:rsidR="009D0C1B" w:rsidRPr="006956E7">
        <w:rPr>
          <w:rFonts w:ascii="Book Antiqua" w:eastAsia="Times New Roman" w:hAnsi="Book Antiqua" w:cs="Times New Roman"/>
          <w:b/>
          <w:color w:val="FF0000"/>
          <w:sz w:val="16"/>
          <w:szCs w:val="16"/>
          <w:lang w:eastAsia="pt-BR"/>
        </w:rPr>
        <w:t xml:space="preserve"> </w:t>
      </w:r>
      <w:r w:rsidR="00A774B7" w:rsidRPr="006956E7">
        <w:rPr>
          <w:rFonts w:ascii="Book Antiqua" w:eastAsia="Times New Roman" w:hAnsi="Book Antiqua" w:cs="Times New Roman"/>
          <w:b/>
          <w:bCs/>
          <w:color w:val="FF0000"/>
          <w:sz w:val="16"/>
          <w:szCs w:val="16"/>
          <w:u w:val="single"/>
          <w:lang w:eastAsia="pt-BR"/>
        </w:rPr>
        <w:t>(PGE</w:t>
      </w:r>
      <w:r w:rsidR="00A774B7" w:rsidRPr="006956E7">
        <w:rPr>
          <w:rFonts w:ascii="Book Antiqua" w:hAnsi="Book Antiqua"/>
          <w:b/>
          <w:bCs/>
          <w:color w:val="FF0000"/>
          <w:sz w:val="16"/>
          <w:szCs w:val="16"/>
          <w:u w:val="single"/>
        </w:rPr>
        <w:t>MA</w:t>
      </w:r>
      <w:r w:rsidR="00A774B7" w:rsidRPr="006956E7">
        <w:rPr>
          <w:rFonts w:ascii="Book Antiqua" w:eastAsia="Times New Roman" w:hAnsi="Book Antiqua" w:cs="Times New Roman"/>
          <w:b/>
          <w:bCs/>
          <w:color w:val="FF0000"/>
          <w:sz w:val="16"/>
          <w:szCs w:val="16"/>
          <w:u w:val="single"/>
          <w:lang w:eastAsia="pt-BR"/>
        </w:rPr>
        <w:t>-2016)</w:t>
      </w:r>
      <w:r w:rsidR="009A3A3D" w:rsidRPr="006956E7">
        <w:rPr>
          <w:rFonts w:ascii="Book Antiqua" w:eastAsia="Times New Roman" w:hAnsi="Book Antiqua" w:cs="Times New Roman"/>
          <w:b/>
          <w:bCs/>
          <w:color w:val="FF0000"/>
          <w:sz w:val="16"/>
          <w:szCs w:val="16"/>
          <w:lang w:eastAsia="pt-BR"/>
        </w:rPr>
        <w:t xml:space="preserve"> </w:t>
      </w:r>
      <w:r w:rsidR="009A3A3D" w:rsidRPr="006956E7">
        <w:rPr>
          <w:rFonts w:ascii="Book Antiqua" w:eastAsia="Times New Roman" w:hAnsi="Book Antiqua" w:cs="Times New Roman"/>
          <w:b/>
          <w:bCs/>
          <w:color w:val="FF0000"/>
          <w:sz w:val="16"/>
          <w:szCs w:val="16"/>
          <w:u w:val="single"/>
          <w:lang w:eastAsia="pt-BR"/>
        </w:rPr>
        <w:t>(PGEMT-2016)</w:t>
      </w:r>
      <w:r w:rsidR="00001590">
        <w:rPr>
          <w:rFonts w:ascii="Book Antiqua" w:eastAsia="Times New Roman" w:hAnsi="Book Antiqua" w:cs="Times New Roman"/>
          <w:b/>
          <w:bCs/>
          <w:color w:val="FF0000"/>
          <w:sz w:val="16"/>
          <w:szCs w:val="16"/>
          <w:lang w:eastAsia="pt-BR"/>
        </w:rPr>
        <w:t xml:space="preserve"> </w:t>
      </w:r>
      <w:r w:rsidR="00001590">
        <w:rPr>
          <w:rFonts w:ascii="Book Antiqua" w:eastAsia="Times New Roman" w:hAnsi="Book Antiqua" w:cs="Times New Roman"/>
          <w:b/>
          <w:bCs/>
          <w:color w:val="FF0000"/>
          <w:sz w:val="16"/>
          <w:szCs w:val="16"/>
          <w:u w:val="single"/>
          <w:lang w:eastAsia="pt-BR"/>
        </w:rPr>
        <w:t>(TJMSP-2016)</w:t>
      </w:r>
      <w:r w:rsidR="00A00093" w:rsidRPr="006956E7">
        <w:rPr>
          <w:rFonts w:ascii="Book Antiqua" w:eastAsia="Times New Roman" w:hAnsi="Book Antiqua" w:cs="Times New Roman"/>
          <w:b/>
          <w:bCs/>
          <w:color w:val="FF0000"/>
          <w:sz w:val="16"/>
          <w:szCs w:val="16"/>
          <w:lang w:eastAsia="pt-BR"/>
        </w:rPr>
        <w:t xml:space="preserve"> </w:t>
      </w:r>
      <w:r w:rsidR="00A00093" w:rsidRPr="006956E7">
        <w:rPr>
          <w:rFonts w:ascii="Book Antiqua" w:hAnsi="Book Antiqua"/>
          <w:b/>
          <w:color w:val="FF0000"/>
          <w:sz w:val="16"/>
          <w:szCs w:val="16"/>
          <w:u w:val="single"/>
        </w:rPr>
        <w:t>(DPEAL-2017)</w:t>
      </w:r>
      <w:r w:rsidR="00223ECF" w:rsidRPr="006956E7">
        <w:rPr>
          <w:rFonts w:ascii="Book Antiqua" w:hAnsi="Book Antiqua"/>
          <w:b/>
          <w:color w:val="FF0000"/>
          <w:sz w:val="16"/>
          <w:szCs w:val="16"/>
        </w:rPr>
        <w:t xml:space="preserve"> </w:t>
      </w:r>
      <w:r w:rsidR="002502B2" w:rsidRPr="006956E7">
        <w:rPr>
          <w:rFonts w:ascii="Book Antiqua" w:hAnsi="Book Antiqua"/>
          <w:b/>
          <w:color w:val="FF0000"/>
          <w:sz w:val="16"/>
          <w:szCs w:val="16"/>
          <w:u w:val="single"/>
        </w:rPr>
        <w:t>(PCAP-2017)</w:t>
      </w:r>
      <w:r w:rsidR="00843E5A" w:rsidRPr="006956E7">
        <w:rPr>
          <w:rFonts w:ascii="Book Antiqua" w:hAnsi="Book Antiqua"/>
          <w:b/>
          <w:color w:val="FF0000"/>
          <w:sz w:val="16"/>
          <w:szCs w:val="16"/>
        </w:rPr>
        <w:t xml:space="preserve"> </w:t>
      </w:r>
      <w:r w:rsidR="00843E5A" w:rsidRPr="006956E7">
        <w:rPr>
          <w:rFonts w:ascii="Book Antiqua" w:hAnsi="Book Antiqua"/>
          <w:b/>
          <w:color w:val="FF0000"/>
          <w:sz w:val="16"/>
          <w:szCs w:val="16"/>
          <w:u w:val="single"/>
        </w:rPr>
        <w:t>(PCGO-2017)</w:t>
      </w:r>
      <w:r w:rsidR="000E25F5" w:rsidRPr="006956E7">
        <w:rPr>
          <w:rFonts w:ascii="Book Antiqua" w:hAnsi="Book Antiqua"/>
          <w:b/>
          <w:color w:val="FF0000"/>
          <w:sz w:val="16"/>
          <w:szCs w:val="16"/>
        </w:rPr>
        <w:t xml:space="preserve"> </w:t>
      </w:r>
      <w:r w:rsidR="008E1AD6" w:rsidRPr="006956E7">
        <w:rPr>
          <w:rFonts w:ascii="Book Antiqua" w:hAnsi="Book Antiqua"/>
          <w:b/>
          <w:color w:val="FF0000"/>
          <w:sz w:val="16"/>
          <w:szCs w:val="16"/>
          <w:u w:val="single"/>
        </w:rPr>
        <w:t>(PGM-BH/MG-2017)</w:t>
      </w:r>
      <w:r w:rsidR="00EB087E">
        <w:rPr>
          <w:rFonts w:ascii="Book Antiqua" w:hAnsi="Book Antiqua"/>
          <w:b/>
          <w:color w:val="FF0000"/>
          <w:sz w:val="16"/>
          <w:szCs w:val="16"/>
        </w:rPr>
        <w:t xml:space="preserve"> </w:t>
      </w:r>
      <w:r w:rsidR="00EB087E">
        <w:rPr>
          <w:rFonts w:ascii="Book Antiqua" w:hAnsi="Book Antiqua"/>
          <w:b/>
          <w:color w:val="FF0000"/>
          <w:sz w:val="16"/>
          <w:szCs w:val="16"/>
          <w:u w:val="single"/>
        </w:rPr>
        <w:t>(TJMT-2018)</w:t>
      </w:r>
      <w:r w:rsidR="00E842FA" w:rsidRPr="006956E7">
        <w:rPr>
          <w:rFonts w:ascii="Book Antiqua" w:hAnsi="Book Antiqua"/>
          <w:b/>
          <w:color w:val="FF0000"/>
          <w:sz w:val="16"/>
          <w:szCs w:val="16"/>
        </w:rPr>
        <w:t xml:space="preserve"> </w:t>
      </w:r>
      <w:r w:rsidR="00E842FA" w:rsidRPr="006956E7">
        <w:rPr>
          <w:rFonts w:ascii="Book Antiqua" w:hAnsi="Book Antiqua"/>
          <w:b/>
          <w:color w:val="FF0000"/>
          <w:sz w:val="16"/>
          <w:szCs w:val="16"/>
          <w:u w:val="single"/>
        </w:rPr>
        <w:t>(DPEAM-2018)</w:t>
      </w:r>
      <w:r w:rsidR="00EA64FC" w:rsidRPr="006956E7">
        <w:rPr>
          <w:rFonts w:ascii="Book Antiqua" w:hAnsi="Book Antiqua"/>
          <w:b/>
          <w:color w:val="FF0000"/>
          <w:sz w:val="16"/>
          <w:szCs w:val="16"/>
        </w:rPr>
        <w:t xml:space="preserve"> </w:t>
      </w:r>
      <w:r w:rsidR="00EA64FC" w:rsidRPr="006956E7">
        <w:rPr>
          <w:rFonts w:ascii="Book Antiqua" w:hAnsi="Book Antiqua"/>
          <w:b/>
          <w:color w:val="FF0000"/>
          <w:sz w:val="16"/>
          <w:szCs w:val="16"/>
          <w:u w:val="single"/>
        </w:rPr>
        <w:t>(PGM-João Pessoa/PB-2018)</w:t>
      </w:r>
      <w:r w:rsidR="00550A23" w:rsidRPr="006956E7">
        <w:rPr>
          <w:rFonts w:ascii="Book Antiqua" w:hAnsi="Book Antiqua"/>
          <w:b/>
          <w:color w:val="FF0000"/>
          <w:sz w:val="16"/>
          <w:szCs w:val="16"/>
        </w:rPr>
        <w:t xml:space="preserve"> </w:t>
      </w:r>
      <w:r w:rsidR="00550A23" w:rsidRPr="006956E7">
        <w:rPr>
          <w:rFonts w:ascii="Book Antiqua" w:hAnsi="Book Antiqua"/>
          <w:b/>
          <w:color w:val="FF0000"/>
          <w:sz w:val="16"/>
          <w:szCs w:val="16"/>
          <w:u w:val="single"/>
        </w:rPr>
        <w:t>(PGECE-2008/2021)</w:t>
      </w:r>
      <w:r w:rsidR="00C6649E" w:rsidRPr="006956E7">
        <w:rPr>
          <w:rFonts w:ascii="Book Antiqua" w:hAnsi="Book Antiqua"/>
          <w:b/>
          <w:color w:val="FF0000"/>
          <w:sz w:val="16"/>
          <w:szCs w:val="16"/>
        </w:rPr>
        <w:t xml:space="preserve"> </w:t>
      </w:r>
      <w:bookmarkStart w:id="2" w:name="_Hlk74405040"/>
      <w:r w:rsidR="00C6649E" w:rsidRPr="006956E7">
        <w:rPr>
          <w:rFonts w:ascii="Book Antiqua" w:eastAsia="Times New Roman" w:hAnsi="Book Antiqua" w:cs="Times New Roman"/>
          <w:b/>
          <w:color w:val="FF0000"/>
          <w:sz w:val="16"/>
          <w:szCs w:val="16"/>
          <w:u w:val="single"/>
          <w:lang w:eastAsia="pt-BR"/>
        </w:rPr>
        <w:t>(MPPR-2013/2021)</w:t>
      </w:r>
      <w:bookmarkEnd w:id="2"/>
      <w:r w:rsidR="00E64DB0" w:rsidRPr="006956E7">
        <w:rPr>
          <w:rFonts w:ascii="Book Antiqua" w:hAnsi="Book Antiqua"/>
          <w:b/>
          <w:color w:val="FF0000"/>
          <w:sz w:val="16"/>
          <w:szCs w:val="16"/>
        </w:rPr>
        <w:t xml:space="preserve"> </w:t>
      </w:r>
      <w:r w:rsidR="002D32A6" w:rsidRPr="006956E7">
        <w:rPr>
          <w:rFonts w:ascii="Book Antiqua" w:hAnsi="Book Antiqua"/>
          <w:b/>
          <w:color w:val="FF0000"/>
          <w:sz w:val="16"/>
          <w:szCs w:val="16"/>
          <w:u w:val="single"/>
        </w:rPr>
        <w:t>(DPEBA-2021)</w:t>
      </w:r>
      <w:r w:rsidR="00AB3C19" w:rsidRPr="006956E7">
        <w:rPr>
          <w:rFonts w:ascii="Book Antiqua" w:hAnsi="Book Antiqua"/>
          <w:b/>
          <w:color w:val="FF0000"/>
          <w:sz w:val="16"/>
          <w:szCs w:val="16"/>
        </w:rPr>
        <w:t xml:space="preserve"> </w:t>
      </w:r>
      <w:r w:rsidR="00AB3C19" w:rsidRPr="006956E7">
        <w:rPr>
          <w:rFonts w:ascii="Book Antiqua" w:eastAsia="Times New Roman" w:hAnsi="Book Antiqua" w:cs="Times New Roman"/>
          <w:b/>
          <w:color w:val="FF0000"/>
          <w:sz w:val="16"/>
          <w:szCs w:val="16"/>
          <w:u w:val="single"/>
          <w:lang w:eastAsia="pt-BR"/>
        </w:rPr>
        <w:t>(DPERJ-2021)</w:t>
      </w:r>
      <w:r w:rsidR="00DE485D" w:rsidRPr="006956E7">
        <w:rPr>
          <w:rFonts w:ascii="Book Antiqua" w:eastAsia="Times New Roman" w:hAnsi="Book Antiqua" w:cs="Times New Roman"/>
          <w:b/>
          <w:color w:val="FF0000"/>
          <w:sz w:val="16"/>
          <w:szCs w:val="16"/>
          <w:lang w:eastAsia="pt-BR"/>
        </w:rPr>
        <w:t xml:space="preserve"> </w:t>
      </w:r>
      <w:r w:rsidR="00DE485D" w:rsidRPr="006956E7">
        <w:rPr>
          <w:rFonts w:ascii="Book Antiqua" w:eastAsia="Times New Roman" w:hAnsi="Book Antiqua" w:cs="Times New Roman"/>
          <w:b/>
          <w:color w:val="FF0000"/>
          <w:sz w:val="16"/>
          <w:szCs w:val="16"/>
          <w:u w:val="single"/>
          <w:lang w:eastAsia="pt-BR"/>
        </w:rPr>
        <w:t>(PGEAL-2021)</w:t>
      </w:r>
      <w:r w:rsidR="000C1ECC" w:rsidRPr="006956E7">
        <w:rPr>
          <w:rFonts w:ascii="Book Antiqua" w:eastAsia="Times New Roman" w:hAnsi="Book Antiqua" w:cs="Times New Roman"/>
          <w:b/>
          <w:color w:val="FF0000"/>
          <w:sz w:val="16"/>
          <w:szCs w:val="16"/>
          <w:lang w:eastAsia="pt-BR"/>
        </w:rPr>
        <w:t xml:space="preserve"> </w:t>
      </w:r>
      <w:r w:rsidR="000C1ECC" w:rsidRPr="006956E7">
        <w:rPr>
          <w:rFonts w:ascii="Book Antiqua" w:hAnsi="Book Antiqua"/>
          <w:b/>
          <w:bCs/>
          <w:color w:val="FF0000"/>
          <w:sz w:val="16"/>
          <w:szCs w:val="16"/>
          <w:u w:val="single"/>
        </w:rPr>
        <w:t>(PGEPB-2021)</w:t>
      </w:r>
      <w:r w:rsidR="008D3983" w:rsidRPr="006956E7">
        <w:rPr>
          <w:rFonts w:ascii="Book Antiqua" w:hAnsi="Book Antiqua"/>
          <w:b/>
          <w:bCs/>
          <w:color w:val="FF0000"/>
          <w:sz w:val="16"/>
          <w:szCs w:val="16"/>
        </w:rPr>
        <w:t xml:space="preserve"> </w:t>
      </w:r>
      <w:bookmarkStart w:id="3" w:name="_Hlk129785222"/>
      <w:r w:rsidR="008D3983" w:rsidRPr="006956E7">
        <w:rPr>
          <w:rFonts w:ascii="Book Antiqua" w:hAnsi="Book Antiqua"/>
          <w:b/>
          <w:bCs/>
          <w:color w:val="FF0000"/>
          <w:sz w:val="16"/>
          <w:szCs w:val="16"/>
          <w:u w:val="single"/>
        </w:rPr>
        <w:t>(PCMG-2021)</w:t>
      </w:r>
      <w:bookmarkEnd w:id="3"/>
      <w:r w:rsidR="008E7DE9" w:rsidRPr="006956E7">
        <w:rPr>
          <w:rFonts w:ascii="Book Antiqua" w:eastAsia="Times New Roman" w:hAnsi="Book Antiqua" w:cs="Times New Roman"/>
          <w:b/>
          <w:color w:val="FF0000"/>
          <w:sz w:val="16"/>
          <w:szCs w:val="16"/>
          <w:lang w:eastAsia="pt-BR"/>
        </w:rPr>
        <w:t xml:space="preserve"> </w:t>
      </w:r>
      <w:r w:rsidR="008E7DE9" w:rsidRPr="006956E7">
        <w:rPr>
          <w:rFonts w:ascii="Book Antiqua" w:hAnsi="Book Antiqua"/>
          <w:b/>
          <w:color w:val="FF0000"/>
          <w:sz w:val="16"/>
          <w:szCs w:val="16"/>
          <w:u w:val="single"/>
        </w:rPr>
        <w:t>(PCPA-2021)</w:t>
      </w:r>
      <w:r w:rsidR="00257B4E" w:rsidRPr="006956E7">
        <w:rPr>
          <w:rFonts w:ascii="Book Antiqua" w:hAnsi="Book Antiqua"/>
          <w:b/>
          <w:color w:val="FF0000"/>
          <w:sz w:val="16"/>
          <w:szCs w:val="16"/>
        </w:rPr>
        <w:t xml:space="preserve"> </w:t>
      </w:r>
      <w:r w:rsidR="00257B4E" w:rsidRPr="006956E7">
        <w:rPr>
          <w:rFonts w:ascii="Book Antiqua" w:hAnsi="Book Antiqua"/>
          <w:b/>
          <w:color w:val="FF0000"/>
          <w:sz w:val="16"/>
          <w:szCs w:val="16"/>
          <w:u w:val="single"/>
        </w:rPr>
        <w:t>(PCPR-2021)</w:t>
      </w:r>
      <w:r w:rsidR="000E7A05" w:rsidRPr="006956E7">
        <w:rPr>
          <w:rFonts w:ascii="Book Antiqua" w:hAnsi="Book Antiqua"/>
          <w:b/>
          <w:color w:val="FF0000"/>
          <w:sz w:val="16"/>
          <w:szCs w:val="16"/>
        </w:rPr>
        <w:t xml:space="preserve"> </w:t>
      </w:r>
      <w:r w:rsidR="000E7A05" w:rsidRPr="006956E7">
        <w:rPr>
          <w:rFonts w:ascii="Book Antiqua" w:hAnsi="Book Antiqua"/>
          <w:b/>
          <w:color w:val="FF0000"/>
          <w:sz w:val="16"/>
          <w:szCs w:val="16"/>
          <w:u w:val="single"/>
        </w:rPr>
        <w:t>(PCRN-2021)</w:t>
      </w:r>
      <w:r w:rsidR="009550EE" w:rsidRPr="006956E7">
        <w:rPr>
          <w:rFonts w:ascii="Book Antiqua" w:hAnsi="Book Antiqua"/>
          <w:b/>
          <w:color w:val="FF0000"/>
          <w:sz w:val="16"/>
          <w:szCs w:val="16"/>
        </w:rPr>
        <w:t xml:space="preserve"> </w:t>
      </w:r>
      <w:r w:rsidR="009550EE" w:rsidRPr="006956E7">
        <w:rPr>
          <w:rFonts w:ascii="Book Antiqua" w:eastAsia="Times New Roman" w:hAnsi="Book Antiqua" w:cs="Times New Roman"/>
          <w:b/>
          <w:color w:val="FF0000"/>
          <w:sz w:val="16"/>
          <w:szCs w:val="16"/>
          <w:u w:val="single"/>
          <w:lang w:eastAsia="pt-BR"/>
        </w:rPr>
        <w:t>(TJMG-2009/2022)</w:t>
      </w:r>
      <w:r w:rsidR="007B5152">
        <w:rPr>
          <w:rFonts w:ascii="Book Antiqua" w:eastAsia="Times New Roman" w:hAnsi="Book Antiqua" w:cs="Times New Roman"/>
          <w:b/>
          <w:color w:val="FF0000"/>
          <w:sz w:val="16"/>
          <w:szCs w:val="16"/>
          <w:lang w:eastAsia="pt-BR"/>
        </w:rPr>
        <w:t xml:space="preserve"> </w:t>
      </w:r>
      <w:r w:rsidR="007B5152">
        <w:rPr>
          <w:rFonts w:ascii="Book Antiqua" w:hAnsi="Book Antiqua"/>
          <w:b/>
          <w:bCs/>
          <w:color w:val="FF0000"/>
          <w:sz w:val="16"/>
          <w:szCs w:val="16"/>
          <w:u w:val="single"/>
        </w:rPr>
        <w:t>(MPT-2012/2022)</w:t>
      </w:r>
      <w:r w:rsidR="007958F5">
        <w:rPr>
          <w:rFonts w:ascii="Book Antiqua" w:hAnsi="Book Antiqua"/>
          <w:b/>
          <w:bCs/>
          <w:color w:val="FF0000"/>
          <w:sz w:val="16"/>
          <w:szCs w:val="16"/>
        </w:rPr>
        <w:t xml:space="preserve"> </w:t>
      </w:r>
      <w:r w:rsidR="007958F5" w:rsidRPr="006956E7">
        <w:rPr>
          <w:rFonts w:ascii="Book Antiqua" w:hAnsi="Book Antiqua"/>
          <w:b/>
          <w:bCs/>
          <w:color w:val="FF0000"/>
          <w:sz w:val="16"/>
          <w:szCs w:val="16"/>
          <w:u w:val="single"/>
        </w:rPr>
        <w:t>(DPEPR-2014</w:t>
      </w:r>
      <w:r w:rsidR="007958F5">
        <w:rPr>
          <w:rFonts w:ascii="Book Antiqua" w:hAnsi="Book Antiqua"/>
          <w:b/>
          <w:bCs/>
          <w:color w:val="FF0000"/>
          <w:sz w:val="16"/>
          <w:szCs w:val="16"/>
          <w:u w:val="single"/>
        </w:rPr>
        <w:t>/2022</w:t>
      </w:r>
      <w:r w:rsidR="007958F5" w:rsidRPr="006956E7">
        <w:rPr>
          <w:rFonts w:ascii="Book Antiqua" w:hAnsi="Book Antiqua"/>
          <w:b/>
          <w:bCs/>
          <w:color w:val="FF0000"/>
          <w:sz w:val="16"/>
          <w:szCs w:val="16"/>
          <w:u w:val="single"/>
        </w:rPr>
        <w:t>)</w:t>
      </w:r>
      <w:r w:rsidR="00385DBD">
        <w:rPr>
          <w:rFonts w:ascii="Book Antiqua" w:hAnsi="Book Antiqua"/>
          <w:b/>
          <w:bCs/>
          <w:color w:val="FF0000"/>
          <w:sz w:val="16"/>
          <w:szCs w:val="16"/>
        </w:rPr>
        <w:t xml:space="preserve"> </w:t>
      </w:r>
      <w:r w:rsidR="00385DBD" w:rsidRPr="006956E7">
        <w:rPr>
          <w:rFonts w:ascii="Book Antiqua" w:hAnsi="Book Antiqua"/>
          <w:b/>
          <w:color w:val="FF0000"/>
          <w:sz w:val="16"/>
          <w:szCs w:val="16"/>
          <w:u w:val="single"/>
        </w:rPr>
        <w:t>(MPF-</w:t>
      </w:r>
      <w:r w:rsidR="00385DBD">
        <w:rPr>
          <w:rFonts w:ascii="Book Antiqua" w:hAnsi="Book Antiqua"/>
          <w:b/>
          <w:color w:val="FF0000"/>
          <w:sz w:val="16"/>
          <w:szCs w:val="16"/>
          <w:u w:val="single"/>
        </w:rPr>
        <w:t>2012/</w:t>
      </w:r>
      <w:r w:rsidR="00385DBD" w:rsidRPr="006956E7">
        <w:rPr>
          <w:rFonts w:ascii="Book Antiqua" w:hAnsi="Book Antiqua"/>
          <w:b/>
          <w:color w:val="FF0000"/>
          <w:sz w:val="16"/>
          <w:szCs w:val="16"/>
          <w:u w:val="single"/>
        </w:rPr>
        <w:t>2017</w:t>
      </w:r>
      <w:r w:rsidR="00385DBD">
        <w:rPr>
          <w:rFonts w:ascii="Book Antiqua" w:hAnsi="Book Antiqua"/>
          <w:b/>
          <w:color w:val="FF0000"/>
          <w:sz w:val="16"/>
          <w:szCs w:val="16"/>
          <w:u w:val="single"/>
        </w:rPr>
        <w:t>/2022</w:t>
      </w:r>
      <w:r w:rsidR="00385DBD" w:rsidRPr="006956E7">
        <w:rPr>
          <w:rFonts w:ascii="Book Antiqua" w:hAnsi="Book Antiqua"/>
          <w:b/>
          <w:color w:val="FF0000"/>
          <w:sz w:val="16"/>
          <w:szCs w:val="16"/>
          <w:u w:val="single"/>
        </w:rPr>
        <w:t>)</w:t>
      </w:r>
      <w:r w:rsidR="00B206B9" w:rsidRPr="006956E7">
        <w:rPr>
          <w:rFonts w:ascii="Book Antiqua" w:eastAsia="Times New Roman" w:hAnsi="Book Antiqua" w:cs="Times New Roman"/>
          <w:b/>
          <w:color w:val="FF0000"/>
          <w:sz w:val="16"/>
          <w:szCs w:val="16"/>
          <w:lang w:eastAsia="pt-BR"/>
        </w:rPr>
        <w:t xml:space="preserve"> </w:t>
      </w:r>
      <w:r w:rsidR="00B206B9" w:rsidRPr="006956E7">
        <w:rPr>
          <w:rFonts w:ascii="Book Antiqua" w:eastAsia="Times New Roman" w:hAnsi="Book Antiqua" w:cs="Times New Roman"/>
          <w:b/>
          <w:color w:val="FF0000"/>
          <w:sz w:val="16"/>
          <w:szCs w:val="16"/>
          <w:u w:val="single"/>
          <w:lang w:eastAsia="pt-BR"/>
        </w:rPr>
        <w:t>(TJMA-2022)</w:t>
      </w:r>
      <w:r w:rsidR="00504BAD">
        <w:rPr>
          <w:rFonts w:ascii="Book Antiqua" w:eastAsia="Times New Roman" w:hAnsi="Book Antiqua" w:cs="Times New Roman"/>
          <w:b/>
          <w:color w:val="FF0000"/>
          <w:sz w:val="16"/>
          <w:szCs w:val="16"/>
          <w:lang w:eastAsia="pt-BR"/>
        </w:rPr>
        <w:t xml:space="preserve"> </w:t>
      </w:r>
      <w:r w:rsidR="00504BAD">
        <w:rPr>
          <w:rFonts w:ascii="Book Antiqua" w:eastAsia="Times New Roman" w:hAnsi="Book Antiqua" w:cs="Times New Roman"/>
          <w:b/>
          <w:color w:val="FF0000"/>
          <w:sz w:val="16"/>
          <w:szCs w:val="16"/>
          <w:u w:val="single"/>
          <w:lang w:eastAsia="pt-BR"/>
        </w:rPr>
        <w:t>(TJSC-2022)</w:t>
      </w:r>
      <w:r w:rsidR="00120510" w:rsidRPr="006956E7">
        <w:rPr>
          <w:rFonts w:ascii="Book Antiqua" w:eastAsia="Times New Roman" w:hAnsi="Book Antiqua" w:cs="Times New Roman"/>
          <w:b/>
          <w:color w:val="FF0000"/>
          <w:sz w:val="16"/>
          <w:szCs w:val="16"/>
          <w:lang w:eastAsia="pt-BR"/>
        </w:rPr>
        <w:t xml:space="preserve"> </w:t>
      </w:r>
      <w:r w:rsidR="00120510" w:rsidRPr="006956E7">
        <w:rPr>
          <w:rFonts w:ascii="Book Antiqua" w:hAnsi="Book Antiqua"/>
          <w:b/>
          <w:color w:val="FF0000"/>
          <w:sz w:val="16"/>
          <w:szCs w:val="16"/>
          <w:u w:val="single"/>
        </w:rPr>
        <w:t>(MPGO-2022)</w:t>
      </w:r>
      <w:r w:rsidR="00004BB9" w:rsidRPr="006956E7">
        <w:rPr>
          <w:rFonts w:ascii="Book Antiqua" w:eastAsia="Times New Roman" w:hAnsi="Book Antiqua" w:cs="Times New Roman"/>
          <w:b/>
          <w:color w:val="FF0000"/>
          <w:sz w:val="16"/>
          <w:szCs w:val="16"/>
          <w:lang w:eastAsia="pt-BR"/>
        </w:rPr>
        <w:t xml:space="preserve"> </w:t>
      </w:r>
      <w:r w:rsidR="00004BB9" w:rsidRPr="006956E7">
        <w:rPr>
          <w:rFonts w:ascii="Book Antiqua" w:eastAsia="Times New Roman" w:hAnsi="Book Antiqua" w:cs="Times New Roman"/>
          <w:b/>
          <w:color w:val="FF0000"/>
          <w:sz w:val="16"/>
          <w:szCs w:val="16"/>
          <w:u w:val="single"/>
          <w:lang w:eastAsia="pt-BR"/>
        </w:rPr>
        <w:t>(DPERS-2022)</w:t>
      </w:r>
      <w:r w:rsidR="00973729">
        <w:rPr>
          <w:rFonts w:ascii="Book Antiqua" w:eastAsia="Times New Roman" w:hAnsi="Book Antiqua" w:cs="Times New Roman"/>
          <w:b/>
          <w:color w:val="FF0000"/>
          <w:sz w:val="16"/>
          <w:szCs w:val="16"/>
          <w:lang w:eastAsia="pt-BR"/>
        </w:rPr>
        <w:t xml:space="preserve"> </w:t>
      </w:r>
      <w:r w:rsidR="00973729">
        <w:rPr>
          <w:rFonts w:ascii="Book Antiqua" w:hAnsi="Book Antiqua"/>
          <w:b/>
          <w:color w:val="FF0000"/>
          <w:sz w:val="16"/>
          <w:szCs w:val="16"/>
          <w:u w:val="single"/>
        </w:rPr>
        <w:t>(DPESE-2022)</w:t>
      </w:r>
      <w:r w:rsidR="005B57E4">
        <w:rPr>
          <w:rFonts w:ascii="Book Antiqua" w:hAnsi="Book Antiqua"/>
          <w:b/>
          <w:color w:val="FF0000"/>
          <w:sz w:val="16"/>
          <w:szCs w:val="16"/>
        </w:rPr>
        <w:t xml:space="preserve"> </w:t>
      </w:r>
      <w:r w:rsidR="005B57E4">
        <w:rPr>
          <w:rFonts w:ascii="Book Antiqua" w:hAnsi="Book Antiqua"/>
          <w:b/>
          <w:color w:val="FF0000"/>
          <w:sz w:val="16"/>
          <w:szCs w:val="16"/>
          <w:u w:val="single"/>
        </w:rPr>
        <w:t>(TRF3-2022)</w:t>
      </w:r>
      <w:r w:rsidR="00C620EA">
        <w:rPr>
          <w:rFonts w:ascii="Book Antiqua" w:hAnsi="Book Antiqua"/>
          <w:b/>
          <w:color w:val="FF0000"/>
          <w:sz w:val="16"/>
          <w:szCs w:val="16"/>
        </w:rPr>
        <w:t xml:space="preserve"> </w:t>
      </w:r>
      <w:r w:rsidR="00C620EA" w:rsidRPr="00CF7338">
        <w:rPr>
          <w:rFonts w:ascii="Book Antiqua" w:hAnsi="Book Antiqua"/>
          <w:b/>
          <w:bCs/>
          <w:color w:val="FF0000"/>
          <w:sz w:val="16"/>
          <w:szCs w:val="16"/>
          <w:u w:val="single"/>
        </w:rPr>
        <w:t>(Cartórios/TJSP-20</w:t>
      </w:r>
      <w:r w:rsidR="00C620EA">
        <w:rPr>
          <w:rFonts w:ascii="Book Antiqua" w:hAnsi="Book Antiqua"/>
          <w:b/>
          <w:bCs/>
          <w:color w:val="FF0000"/>
          <w:sz w:val="16"/>
          <w:szCs w:val="16"/>
          <w:u w:val="single"/>
        </w:rPr>
        <w:t>22</w:t>
      </w:r>
      <w:r w:rsidR="00C620EA" w:rsidRPr="00CF7338">
        <w:rPr>
          <w:rFonts w:ascii="Book Antiqua" w:hAnsi="Book Antiqua"/>
          <w:b/>
          <w:bCs/>
          <w:color w:val="FF0000"/>
          <w:sz w:val="16"/>
          <w:szCs w:val="16"/>
          <w:u w:val="single"/>
        </w:rPr>
        <w:t>)</w:t>
      </w:r>
      <w:r w:rsidR="0059461E">
        <w:rPr>
          <w:rFonts w:ascii="Book Antiqua" w:eastAsia="Times New Roman" w:hAnsi="Book Antiqua" w:cs="Times New Roman"/>
          <w:b/>
          <w:color w:val="FF0000"/>
          <w:sz w:val="16"/>
          <w:szCs w:val="16"/>
          <w:lang w:eastAsia="pt-BR"/>
        </w:rPr>
        <w:t xml:space="preserve"> </w:t>
      </w:r>
      <w:bookmarkStart w:id="4" w:name="_Hlk140844121"/>
      <w:r w:rsidR="0059461E">
        <w:rPr>
          <w:rFonts w:ascii="Book Antiqua" w:hAnsi="Book Antiqua"/>
          <w:b/>
          <w:color w:val="FF0000"/>
          <w:sz w:val="16"/>
          <w:szCs w:val="16"/>
          <w:u w:val="single"/>
        </w:rPr>
        <w:t>(PCAM-2022)</w:t>
      </w:r>
      <w:bookmarkEnd w:id="4"/>
      <w:r w:rsidR="00223ECF" w:rsidRPr="006956E7">
        <w:rPr>
          <w:rFonts w:ascii="Book Antiqua" w:eastAsia="Times New Roman" w:hAnsi="Book Antiqua" w:cs="Times New Roman"/>
          <w:b/>
          <w:color w:val="FF0000"/>
          <w:sz w:val="16"/>
          <w:szCs w:val="16"/>
          <w:lang w:eastAsia="pt-BR"/>
        </w:rPr>
        <w:t xml:space="preserve"> </w:t>
      </w:r>
      <w:r w:rsidR="00223ECF" w:rsidRPr="006956E7">
        <w:rPr>
          <w:rFonts w:ascii="Book Antiqua" w:hAnsi="Book Antiqua"/>
          <w:b/>
          <w:color w:val="FF0000"/>
          <w:sz w:val="16"/>
          <w:szCs w:val="16"/>
          <w:u w:val="single"/>
        </w:rPr>
        <w:t>(PGM-Teresina/PI-2022)</w:t>
      </w:r>
      <w:r w:rsidR="003E1B70" w:rsidRPr="006956E7">
        <w:rPr>
          <w:rFonts w:ascii="Book Antiqua" w:hAnsi="Book Antiqua"/>
          <w:b/>
          <w:color w:val="FF0000"/>
          <w:sz w:val="16"/>
          <w:szCs w:val="16"/>
        </w:rPr>
        <w:t xml:space="preserve"> </w:t>
      </w:r>
      <w:r w:rsidR="0023773E" w:rsidRPr="006956E7">
        <w:rPr>
          <w:rFonts w:ascii="Book Antiqua" w:eastAsia="Times New Roman" w:hAnsi="Book Antiqua" w:cs="Times New Roman"/>
          <w:b/>
          <w:bCs/>
          <w:color w:val="FF0000"/>
          <w:sz w:val="16"/>
          <w:szCs w:val="16"/>
          <w:u w:val="single"/>
          <w:lang w:eastAsia="pt-BR"/>
        </w:rPr>
        <w:t>(TJDFT-2016</w:t>
      </w:r>
      <w:r w:rsidR="0023773E">
        <w:rPr>
          <w:rFonts w:ascii="Book Antiqua" w:eastAsia="Times New Roman" w:hAnsi="Book Antiqua" w:cs="Times New Roman"/>
          <w:b/>
          <w:bCs/>
          <w:color w:val="FF0000"/>
          <w:sz w:val="16"/>
          <w:szCs w:val="16"/>
          <w:u w:val="single"/>
          <w:lang w:eastAsia="pt-BR"/>
        </w:rPr>
        <w:t>/2023</w:t>
      </w:r>
      <w:r w:rsidR="0023773E" w:rsidRPr="006956E7">
        <w:rPr>
          <w:rFonts w:ascii="Book Antiqua" w:eastAsia="Times New Roman" w:hAnsi="Book Antiqua" w:cs="Times New Roman"/>
          <w:b/>
          <w:bCs/>
          <w:color w:val="FF0000"/>
          <w:sz w:val="16"/>
          <w:szCs w:val="16"/>
          <w:u w:val="single"/>
          <w:lang w:eastAsia="pt-BR"/>
        </w:rPr>
        <w:t>)</w:t>
      </w:r>
      <w:r w:rsidR="008C7B56">
        <w:rPr>
          <w:rFonts w:ascii="Book Antiqua" w:eastAsia="Times New Roman" w:hAnsi="Book Antiqua" w:cs="Times New Roman"/>
          <w:b/>
          <w:bCs/>
          <w:color w:val="FF0000"/>
          <w:sz w:val="16"/>
          <w:szCs w:val="16"/>
          <w:lang w:eastAsia="pt-BR"/>
        </w:rPr>
        <w:t xml:space="preserve"> </w:t>
      </w:r>
      <w:r w:rsidR="008C7B56" w:rsidRPr="006956E7">
        <w:rPr>
          <w:rFonts w:ascii="Book Antiqua" w:hAnsi="Book Antiqua"/>
          <w:b/>
          <w:color w:val="FF0000"/>
          <w:sz w:val="16"/>
          <w:szCs w:val="16"/>
          <w:u w:val="single"/>
        </w:rPr>
        <w:t>(TRT/Unificado-2017</w:t>
      </w:r>
      <w:r w:rsidR="008C7B56">
        <w:rPr>
          <w:rFonts w:ascii="Book Antiqua" w:hAnsi="Book Antiqua"/>
          <w:b/>
          <w:color w:val="FF0000"/>
          <w:sz w:val="16"/>
          <w:szCs w:val="16"/>
          <w:u w:val="single"/>
        </w:rPr>
        <w:t>/2023</w:t>
      </w:r>
      <w:r w:rsidR="008C7B56" w:rsidRPr="006956E7">
        <w:rPr>
          <w:rFonts w:ascii="Book Antiqua" w:hAnsi="Book Antiqua"/>
          <w:b/>
          <w:color w:val="FF0000"/>
          <w:sz w:val="16"/>
          <w:szCs w:val="16"/>
          <w:u w:val="single"/>
        </w:rPr>
        <w:t>)</w:t>
      </w:r>
      <w:r w:rsidR="007F5F3A">
        <w:rPr>
          <w:rFonts w:ascii="Book Antiqua" w:hAnsi="Book Antiqua"/>
          <w:b/>
          <w:color w:val="FF0000"/>
          <w:sz w:val="16"/>
          <w:szCs w:val="16"/>
        </w:rPr>
        <w:t xml:space="preserve"> </w:t>
      </w:r>
      <w:r w:rsidR="007F5F3A">
        <w:rPr>
          <w:rFonts w:ascii="Book Antiqua" w:hAnsi="Book Antiqua"/>
          <w:b/>
          <w:bCs/>
          <w:color w:val="FF0000"/>
          <w:sz w:val="16"/>
          <w:szCs w:val="16"/>
          <w:u w:val="single"/>
        </w:rPr>
        <w:t>(TJPR-2021/2023)</w:t>
      </w:r>
      <w:r w:rsidR="00803F86">
        <w:rPr>
          <w:rFonts w:ascii="Book Antiqua" w:hAnsi="Book Antiqua"/>
          <w:b/>
          <w:bCs/>
          <w:color w:val="FF0000"/>
          <w:sz w:val="16"/>
          <w:szCs w:val="16"/>
        </w:rPr>
        <w:t xml:space="preserve"> </w:t>
      </w:r>
      <w:r w:rsidR="00803F86">
        <w:rPr>
          <w:rFonts w:ascii="Book Antiqua" w:hAnsi="Book Antiqua"/>
          <w:b/>
          <w:bCs/>
          <w:color w:val="FF0000"/>
          <w:sz w:val="16"/>
          <w:szCs w:val="16"/>
          <w:u w:val="single"/>
        </w:rPr>
        <w:t>(PCSP-2022/2023)</w:t>
      </w:r>
      <w:r w:rsidR="00DF218A">
        <w:rPr>
          <w:rFonts w:ascii="Book Antiqua" w:hAnsi="Book Antiqua"/>
          <w:b/>
          <w:color w:val="FF0000"/>
          <w:sz w:val="16"/>
          <w:szCs w:val="16"/>
        </w:rPr>
        <w:t xml:space="preserve"> </w:t>
      </w:r>
      <w:r w:rsidR="00DF218A">
        <w:rPr>
          <w:rFonts w:ascii="Book Antiqua" w:hAnsi="Book Antiqua"/>
          <w:b/>
          <w:color w:val="FF0000"/>
          <w:sz w:val="16"/>
          <w:szCs w:val="16"/>
          <w:u w:val="single"/>
        </w:rPr>
        <w:t>(TJRJ-2023)</w:t>
      </w:r>
      <w:r w:rsidR="0000012A">
        <w:rPr>
          <w:rFonts w:ascii="Book Antiqua" w:eastAsia="Times New Roman" w:hAnsi="Book Antiqua" w:cs="Times New Roman"/>
          <w:b/>
          <w:bCs/>
          <w:color w:val="FF0000"/>
          <w:sz w:val="16"/>
          <w:szCs w:val="16"/>
          <w:lang w:eastAsia="pt-BR"/>
        </w:rPr>
        <w:t xml:space="preserve"> </w:t>
      </w:r>
      <w:r w:rsidR="0000012A">
        <w:rPr>
          <w:rFonts w:ascii="Book Antiqua" w:eastAsia="Times New Roman" w:hAnsi="Book Antiqua" w:cs="Times New Roman"/>
          <w:b/>
          <w:bCs/>
          <w:color w:val="FF0000"/>
          <w:sz w:val="16"/>
          <w:szCs w:val="16"/>
          <w:u w:val="single"/>
          <w:lang w:eastAsia="pt-BR"/>
        </w:rPr>
        <w:t>(MPAM-2023)</w:t>
      </w:r>
      <w:r w:rsidR="00D122DA">
        <w:rPr>
          <w:rFonts w:ascii="Book Antiqua" w:eastAsia="Times New Roman" w:hAnsi="Book Antiqua" w:cs="Times New Roman"/>
          <w:b/>
          <w:bCs/>
          <w:color w:val="FF0000"/>
          <w:sz w:val="16"/>
          <w:szCs w:val="16"/>
          <w:lang w:eastAsia="pt-BR"/>
        </w:rPr>
        <w:t xml:space="preserve"> </w:t>
      </w:r>
      <w:r w:rsidR="00D122DA">
        <w:rPr>
          <w:rFonts w:ascii="Book Antiqua" w:eastAsia="Times New Roman" w:hAnsi="Book Antiqua" w:cs="Times New Roman"/>
          <w:b/>
          <w:bCs/>
          <w:color w:val="FF0000"/>
          <w:sz w:val="16"/>
          <w:szCs w:val="16"/>
          <w:u w:val="single"/>
          <w:lang w:eastAsia="pt-BR"/>
        </w:rPr>
        <w:t>(DPEMG-2023)</w:t>
      </w:r>
      <w:r w:rsidR="00F20321">
        <w:rPr>
          <w:rFonts w:ascii="Book Antiqua" w:eastAsia="Times New Roman" w:hAnsi="Book Antiqua" w:cs="Times New Roman"/>
          <w:b/>
          <w:color w:val="FF0000"/>
          <w:sz w:val="16"/>
          <w:szCs w:val="16"/>
          <w:lang w:eastAsia="pt-BR"/>
        </w:rPr>
        <w:t xml:space="preserve"> </w:t>
      </w:r>
      <w:r w:rsidR="00F20321">
        <w:rPr>
          <w:rFonts w:ascii="Book Antiqua" w:eastAsia="Times New Roman" w:hAnsi="Book Antiqua" w:cs="Times New Roman"/>
          <w:b/>
          <w:color w:val="FF0000"/>
          <w:sz w:val="16"/>
          <w:szCs w:val="16"/>
          <w:u w:val="single"/>
          <w:lang w:eastAsia="pt-BR"/>
        </w:rPr>
        <w:t>(DPERO-2023)</w:t>
      </w:r>
      <w:r w:rsidR="00351F3F">
        <w:rPr>
          <w:rFonts w:ascii="Book Antiqua" w:eastAsia="Times New Roman" w:hAnsi="Book Antiqua" w:cs="Times New Roman"/>
          <w:b/>
          <w:color w:val="FF0000"/>
          <w:sz w:val="16"/>
          <w:szCs w:val="16"/>
          <w:lang w:eastAsia="pt-BR"/>
        </w:rPr>
        <w:t xml:space="preserve"> </w:t>
      </w:r>
      <w:r w:rsidR="00351F3F">
        <w:rPr>
          <w:rFonts w:ascii="Book Antiqua" w:eastAsia="Times New Roman" w:hAnsi="Book Antiqua" w:cs="Times New Roman"/>
          <w:b/>
          <w:color w:val="FF0000"/>
          <w:sz w:val="16"/>
          <w:szCs w:val="16"/>
          <w:u w:val="single"/>
          <w:lang w:eastAsia="pt-BR"/>
        </w:rPr>
        <w:t>(Cartórios/TJSE-2023)</w:t>
      </w:r>
      <w:r w:rsidR="00C93E1C">
        <w:rPr>
          <w:rFonts w:ascii="Book Antiqua" w:eastAsia="Times New Roman" w:hAnsi="Book Antiqua" w:cs="Times New Roman"/>
          <w:b/>
          <w:color w:val="FF0000"/>
          <w:sz w:val="16"/>
          <w:szCs w:val="16"/>
          <w:lang w:eastAsia="pt-BR"/>
        </w:rPr>
        <w:t xml:space="preserve"> </w:t>
      </w:r>
      <w:r w:rsidR="00001590">
        <w:rPr>
          <w:rFonts w:ascii="Book Antiqua" w:eastAsia="Times New Roman" w:hAnsi="Book Antiqua" w:cs="Times New Roman"/>
          <w:b/>
          <w:color w:val="FF0000"/>
          <w:sz w:val="16"/>
          <w:szCs w:val="16"/>
          <w:u w:val="single"/>
          <w:lang w:eastAsia="pt-BR"/>
        </w:rPr>
        <w:t>(PGEES-2023)</w:t>
      </w:r>
      <w:r w:rsidR="00EB087E">
        <w:rPr>
          <w:rFonts w:ascii="Book Antiqua" w:eastAsia="Times New Roman" w:hAnsi="Book Antiqua" w:cs="Times New Roman"/>
          <w:b/>
          <w:color w:val="FF0000"/>
          <w:sz w:val="16"/>
          <w:szCs w:val="16"/>
          <w:lang w:eastAsia="pt-BR"/>
        </w:rPr>
        <w:t xml:space="preserve"> </w:t>
      </w:r>
      <w:r w:rsidR="00EB087E">
        <w:rPr>
          <w:rFonts w:ascii="Book Antiqua" w:eastAsia="Times New Roman" w:hAnsi="Book Antiqua" w:cs="Times New Roman"/>
          <w:b/>
          <w:color w:val="FF0000"/>
          <w:sz w:val="16"/>
          <w:szCs w:val="16"/>
          <w:u w:val="single"/>
          <w:lang w:eastAsia="pt-BR"/>
        </w:rPr>
        <w:t>(PGEPA-2023)</w:t>
      </w:r>
      <w:r w:rsidR="00803F86">
        <w:rPr>
          <w:rFonts w:ascii="Book Antiqua" w:eastAsia="Times New Roman" w:hAnsi="Book Antiqua" w:cs="Times New Roman"/>
          <w:b/>
          <w:color w:val="FF0000"/>
          <w:sz w:val="16"/>
          <w:szCs w:val="16"/>
          <w:lang w:eastAsia="pt-BR"/>
        </w:rPr>
        <w:t xml:space="preserve"> </w:t>
      </w:r>
      <w:r w:rsidR="001A2848">
        <w:rPr>
          <w:rFonts w:ascii="Book Antiqua" w:eastAsia="Times New Roman" w:hAnsi="Book Antiqua" w:cs="Times New Roman"/>
          <w:b/>
          <w:color w:val="FF0000"/>
          <w:sz w:val="16"/>
          <w:szCs w:val="16"/>
          <w:u w:val="single"/>
          <w:lang w:eastAsia="pt-BR"/>
        </w:rPr>
        <w:t>(AGU-2023)</w:t>
      </w:r>
      <w:r w:rsidR="002E6F2F">
        <w:rPr>
          <w:rFonts w:ascii="Book Antiqua" w:eastAsia="Times New Roman" w:hAnsi="Book Antiqua" w:cs="Times New Roman"/>
          <w:b/>
          <w:color w:val="FF0000"/>
          <w:sz w:val="16"/>
          <w:szCs w:val="16"/>
          <w:lang w:eastAsia="pt-BR"/>
        </w:rPr>
        <w:t xml:space="preserve"> </w:t>
      </w:r>
      <w:bookmarkStart w:id="5" w:name="_Hlk147060787"/>
      <w:r w:rsidR="002E6F2F">
        <w:rPr>
          <w:rFonts w:ascii="Book Antiqua" w:eastAsia="Times New Roman" w:hAnsi="Book Antiqua" w:cs="Times New Roman"/>
          <w:b/>
          <w:color w:val="FF0000"/>
          <w:sz w:val="16"/>
          <w:szCs w:val="16"/>
          <w:u w:val="single"/>
          <w:lang w:eastAsia="pt-BR"/>
        </w:rPr>
        <w:t>(PFN-2023)</w:t>
      </w:r>
      <w:bookmarkEnd w:id="5"/>
      <w:r w:rsidR="001B52E4">
        <w:rPr>
          <w:rFonts w:ascii="Book Antiqua" w:eastAsia="Times New Roman" w:hAnsi="Book Antiqua" w:cs="Times New Roman"/>
          <w:b/>
          <w:color w:val="FF0000"/>
          <w:sz w:val="16"/>
          <w:szCs w:val="16"/>
          <w:lang w:eastAsia="pt-BR"/>
        </w:rPr>
        <w:t xml:space="preserve"> </w:t>
      </w:r>
      <w:r w:rsidR="001B52E4">
        <w:rPr>
          <w:rFonts w:ascii="Book Antiqua" w:hAnsi="Book Antiqua"/>
          <w:b/>
          <w:color w:val="FF0000"/>
          <w:sz w:val="16"/>
          <w:szCs w:val="16"/>
          <w:u w:val="single"/>
        </w:rPr>
        <w:t>(PGM-Natal/RN-2023)</w:t>
      </w:r>
      <w:r w:rsidR="00EE6405">
        <w:rPr>
          <w:rFonts w:ascii="Book Antiqua" w:eastAsia="Times New Roman" w:hAnsi="Book Antiqua" w:cs="Times New Roman"/>
          <w:b/>
          <w:color w:val="FF0000"/>
          <w:sz w:val="16"/>
          <w:szCs w:val="16"/>
          <w:lang w:eastAsia="pt-BR"/>
        </w:rPr>
        <w:t xml:space="preserve"> </w:t>
      </w:r>
      <w:r w:rsidR="00EE6405">
        <w:rPr>
          <w:rFonts w:ascii="Book Antiqua" w:hAnsi="Book Antiqua"/>
          <w:b/>
          <w:color w:val="FF0000"/>
          <w:sz w:val="16"/>
          <w:szCs w:val="16"/>
          <w:u w:val="single"/>
        </w:rPr>
        <w:t>(PGM-São Paulo/SP-2023)</w:t>
      </w:r>
      <w:r w:rsidR="009B0AB5">
        <w:rPr>
          <w:rFonts w:ascii="Book Antiqua" w:hAnsi="Book Antiqua"/>
          <w:b/>
          <w:color w:val="FF0000"/>
          <w:sz w:val="16"/>
          <w:szCs w:val="16"/>
        </w:rPr>
        <w:t xml:space="preserve"> </w:t>
      </w:r>
      <w:r w:rsidR="009B0AB5" w:rsidRPr="00CC7217">
        <w:rPr>
          <w:rFonts w:ascii="Book Antiqua" w:hAnsi="Book Antiqua" w:cs="Times New Roman"/>
          <w:b/>
          <w:bCs/>
          <w:color w:val="FF0000"/>
          <w:sz w:val="16"/>
          <w:szCs w:val="16"/>
          <w:u w:val="single"/>
        </w:rPr>
        <w:t>(MPSC-</w:t>
      </w:r>
      <w:r w:rsidR="009B0AB5">
        <w:rPr>
          <w:rFonts w:ascii="Book Antiqua" w:hAnsi="Book Antiqua" w:cs="Times New Roman"/>
          <w:b/>
          <w:bCs/>
          <w:color w:val="FF0000"/>
          <w:sz w:val="16"/>
          <w:szCs w:val="16"/>
          <w:u w:val="single"/>
        </w:rPr>
        <w:t>2021/</w:t>
      </w:r>
      <w:r w:rsidR="009B0AB5" w:rsidRPr="00CC7217">
        <w:rPr>
          <w:rFonts w:ascii="Book Antiqua" w:hAnsi="Book Antiqua" w:cs="Times New Roman"/>
          <w:b/>
          <w:bCs/>
          <w:color w:val="FF0000"/>
          <w:sz w:val="16"/>
          <w:szCs w:val="16"/>
          <w:u w:val="single"/>
        </w:rPr>
        <w:t>2024)</w:t>
      </w:r>
      <w:r w:rsidR="00515420">
        <w:rPr>
          <w:rFonts w:ascii="Book Antiqua" w:hAnsi="Book Antiqua"/>
          <w:b/>
          <w:color w:val="FF0000"/>
          <w:sz w:val="16"/>
          <w:szCs w:val="16"/>
        </w:rPr>
        <w:t xml:space="preserve"> </w:t>
      </w:r>
      <w:r w:rsidR="00515420" w:rsidRPr="006956E7">
        <w:rPr>
          <w:rFonts w:ascii="Book Antiqua" w:eastAsia="Times New Roman" w:hAnsi="Book Antiqua" w:cs="Times New Roman"/>
          <w:b/>
          <w:color w:val="FF0000"/>
          <w:sz w:val="16"/>
          <w:szCs w:val="16"/>
          <w:u w:val="single"/>
          <w:lang w:eastAsia="pt-BR"/>
        </w:rPr>
        <w:t>(TJSP-2011/2013</w:t>
      </w:r>
      <w:r w:rsidR="00515420">
        <w:rPr>
          <w:rFonts w:ascii="Book Antiqua" w:eastAsia="Times New Roman" w:hAnsi="Book Antiqua" w:cs="Times New Roman"/>
          <w:b/>
          <w:color w:val="FF0000"/>
          <w:sz w:val="16"/>
          <w:szCs w:val="16"/>
          <w:u w:val="single"/>
          <w:lang w:eastAsia="pt-BR"/>
        </w:rPr>
        <w:t>/2023/2024</w:t>
      </w:r>
      <w:r w:rsidR="00515420" w:rsidRPr="006956E7">
        <w:rPr>
          <w:rFonts w:ascii="Book Antiqua" w:eastAsia="Times New Roman" w:hAnsi="Book Antiqua" w:cs="Times New Roman"/>
          <w:b/>
          <w:color w:val="FF0000"/>
          <w:sz w:val="16"/>
          <w:szCs w:val="16"/>
          <w:u w:val="single"/>
          <w:lang w:eastAsia="pt-BR"/>
        </w:rPr>
        <w:t>)</w:t>
      </w:r>
      <w:r w:rsidR="00336087">
        <w:rPr>
          <w:rFonts w:ascii="Book Antiqua" w:hAnsi="Book Antiqua"/>
          <w:b/>
          <w:color w:val="FF0000"/>
          <w:sz w:val="16"/>
          <w:szCs w:val="16"/>
        </w:rPr>
        <w:t xml:space="preserve"> </w:t>
      </w:r>
      <w:r w:rsidR="00D57ACA">
        <w:rPr>
          <w:rFonts w:ascii="Book Antiqua" w:hAnsi="Book Antiqua"/>
          <w:b/>
          <w:color w:val="FF0000"/>
          <w:sz w:val="16"/>
          <w:szCs w:val="16"/>
          <w:u w:val="single"/>
        </w:rPr>
        <w:t>(MPRJ-2024)</w:t>
      </w:r>
      <w:r w:rsidR="00BC20E9">
        <w:rPr>
          <w:rFonts w:ascii="Book Antiqua" w:hAnsi="Book Antiqua"/>
          <w:b/>
          <w:color w:val="FF0000"/>
          <w:sz w:val="16"/>
          <w:szCs w:val="16"/>
        </w:rPr>
        <w:t xml:space="preserve"> </w:t>
      </w:r>
      <w:r w:rsidR="00BC20E9">
        <w:rPr>
          <w:rFonts w:ascii="Book Antiqua" w:hAnsi="Book Antiqua"/>
          <w:b/>
          <w:color w:val="FF0000"/>
          <w:sz w:val="16"/>
          <w:szCs w:val="16"/>
          <w:u w:val="single"/>
        </w:rPr>
        <w:t>(MPRO-2024)</w:t>
      </w:r>
      <w:r w:rsidR="00DE3E10">
        <w:rPr>
          <w:rFonts w:ascii="Book Antiqua" w:hAnsi="Book Antiqua"/>
          <w:b/>
          <w:color w:val="FF0000"/>
          <w:sz w:val="16"/>
          <w:szCs w:val="16"/>
        </w:rPr>
        <w:t xml:space="preserve"> </w:t>
      </w:r>
      <w:r w:rsidR="00DE3E10">
        <w:rPr>
          <w:rFonts w:ascii="Book Antiqua" w:hAnsi="Book Antiqua"/>
          <w:b/>
          <w:color w:val="FF0000"/>
          <w:sz w:val="16"/>
          <w:szCs w:val="16"/>
          <w:u w:val="single"/>
        </w:rPr>
        <w:t>(PGESP-2024)</w:t>
      </w:r>
      <w:r w:rsidR="00961D44">
        <w:rPr>
          <w:rFonts w:ascii="Book Antiqua" w:hAnsi="Book Antiqua"/>
          <w:b/>
          <w:color w:val="FF0000"/>
          <w:sz w:val="16"/>
          <w:szCs w:val="16"/>
        </w:rPr>
        <w:t xml:space="preserve"> </w:t>
      </w:r>
      <w:r w:rsidR="00961D44">
        <w:rPr>
          <w:rFonts w:ascii="Book Antiqua" w:hAnsi="Book Antiqua"/>
          <w:b/>
          <w:color w:val="FF0000"/>
          <w:sz w:val="16"/>
          <w:szCs w:val="16"/>
          <w:u w:val="single"/>
        </w:rPr>
        <w:t>(PCSC-2024)</w:t>
      </w:r>
      <w:r w:rsidR="00A248F6">
        <w:rPr>
          <w:rFonts w:ascii="Book Antiqua" w:hAnsi="Book Antiqua"/>
          <w:b/>
          <w:color w:val="FF0000"/>
          <w:sz w:val="16"/>
          <w:szCs w:val="16"/>
        </w:rPr>
        <w:t xml:space="preserve"> </w:t>
      </w:r>
      <w:r w:rsidR="00A248F6">
        <w:rPr>
          <w:rFonts w:ascii="Book Antiqua" w:hAnsi="Book Antiqua"/>
          <w:b/>
          <w:color w:val="FF0000"/>
          <w:sz w:val="16"/>
          <w:szCs w:val="16"/>
          <w:u w:val="single"/>
        </w:rPr>
        <w:t>(ENAM/1º-2024/2025)</w:t>
      </w:r>
    </w:p>
    <w:tbl>
      <w:tblPr>
        <w:tblStyle w:val="Tabelacomgrade"/>
        <w:tblW w:w="0" w:type="auto"/>
        <w:shd w:val="clear" w:color="auto" w:fill="CCFFFF"/>
        <w:tblLook w:val="04A0" w:firstRow="1" w:lastRow="0" w:firstColumn="1" w:lastColumn="0" w:noHBand="0" w:noVBand="1"/>
      </w:tblPr>
      <w:tblGrid>
        <w:gridCol w:w="8494"/>
      </w:tblGrid>
      <w:tr w:rsidR="00551D1D" w:rsidRPr="009D0C1B" w14:paraId="4DD68C57" w14:textId="77777777" w:rsidTr="00D424BD">
        <w:tc>
          <w:tcPr>
            <w:tcW w:w="8494" w:type="dxa"/>
            <w:shd w:val="clear" w:color="auto" w:fill="CCFFFF"/>
          </w:tcPr>
          <w:p w14:paraId="019FEB37" w14:textId="47ACAB7A" w:rsidR="001B52E4" w:rsidRDefault="001B52E4" w:rsidP="001B52E4">
            <w:pPr>
              <w:jc w:val="both"/>
              <w:rPr>
                <w:rFonts w:ascii="Book Antiqua" w:hAnsi="Book Antiqua" w:cs="Times New Roman"/>
                <w:b/>
                <w:bCs/>
                <w:sz w:val="19"/>
                <w:szCs w:val="19"/>
              </w:rPr>
            </w:pPr>
            <w:r w:rsidRPr="00004BB9">
              <w:rPr>
                <w:rFonts w:ascii="Book Antiqua" w:hAnsi="Book Antiqua" w:cs="Times New Roman"/>
                <w:b/>
                <w:i/>
                <w:color w:val="FF0000"/>
                <w:sz w:val="19"/>
                <w:szCs w:val="19"/>
              </w:rPr>
              <w:t>#</w:t>
            </w:r>
            <w:r w:rsidRPr="00004BB9">
              <w:rPr>
                <w:rFonts w:ascii="Book Antiqua" w:hAnsi="Book Antiqua" w:cs="Times New Roman"/>
                <w:b/>
                <w:i/>
                <w:color w:val="FF0000"/>
                <w:sz w:val="19"/>
                <w:szCs w:val="19"/>
                <w:highlight w:val="green"/>
              </w:rPr>
              <w:t>Atenção</w:t>
            </w:r>
            <w:r w:rsidRPr="00004BB9">
              <w:rPr>
                <w:rFonts w:ascii="Book Antiqua" w:hAnsi="Book Antiqua" w:cs="Times New Roman"/>
                <w:b/>
                <w:i/>
                <w:color w:val="FF0000"/>
                <w:sz w:val="19"/>
                <w:szCs w:val="19"/>
              </w:rPr>
              <w:t>: #</w:t>
            </w:r>
            <w:r w:rsidRPr="00004BB9">
              <w:rPr>
                <w:rFonts w:ascii="Book Antiqua" w:hAnsi="Book Antiqua" w:cs="Times New Roman"/>
                <w:b/>
                <w:i/>
                <w:color w:val="FF0000"/>
                <w:sz w:val="19"/>
                <w:szCs w:val="19"/>
                <w:highlight w:val="green"/>
              </w:rPr>
              <w:t>STF</w:t>
            </w:r>
            <w:r w:rsidRPr="00004BB9">
              <w:rPr>
                <w:rFonts w:ascii="Book Antiqua" w:hAnsi="Book Antiqua" w:cs="Times New Roman"/>
                <w:b/>
                <w:i/>
                <w:color w:val="FF0000"/>
                <w:sz w:val="19"/>
                <w:szCs w:val="19"/>
              </w:rPr>
              <w:t>: #</w:t>
            </w:r>
            <w:r w:rsidRPr="00004BB9">
              <w:rPr>
                <w:rFonts w:ascii="Book Antiqua" w:hAnsi="Book Antiqua" w:cs="Times New Roman"/>
                <w:b/>
                <w:i/>
                <w:color w:val="FF0000"/>
                <w:sz w:val="19"/>
                <w:szCs w:val="19"/>
                <w:highlight w:val="green"/>
              </w:rPr>
              <w:t>DOD</w:t>
            </w:r>
            <w:r>
              <w:rPr>
                <w:rFonts w:ascii="Book Antiqua" w:hAnsi="Book Antiqua" w:cs="Times New Roman"/>
                <w:b/>
                <w:i/>
                <w:color w:val="FF0000"/>
                <w:sz w:val="19"/>
                <w:szCs w:val="19"/>
              </w:rPr>
              <w:t xml:space="preserve">: </w:t>
            </w:r>
            <w:r w:rsidRPr="00004BB9">
              <w:rPr>
                <w:rFonts w:ascii="Book Antiqua" w:hAnsi="Book Antiqua" w:cs="Times New Roman"/>
                <w:b/>
                <w:i/>
                <w:color w:val="FF0000"/>
                <w:sz w:val="19"/>
                <w:szCs w:val="19"/>
              </w:rPr>
              <w:t>#</w:t>
            </w:r>
            <w:r>
              <w:rPr>
                <w:rFonts w:ascii="Book Antiqua" w:hAnsi="Book Antiqua" w:cs="Times New Roman"/>
                <w:b/>
                <w:i/>
                <w:color w:val="FF0000"/>
                <w:sz w:val="19"/>
                <w:szCs w:val="19"/>
                <w:highlight w:val="green"/>
              </w:rPr>
              <w:t>PGM-Natal/RN-2023</w:t>
            </w:r>
            <w:r w:rsidR="00336087">
              <w:rPr>
                <w:rFonts w:ascii="Book Antiqua" w:hAnsi="Book Antiqua" w:cs="Times New Roman"/>
                <w:b/>
                <w:i/>
                <w:color w:val="FF0000"/>
                <w:sz w:val="19"/>
                <w:szCs w:val="19"/>
              </w:rPr>
              <w:t>: #</w:t>
            </w:r>
            <w:r w:rsidR="00336087" w:rsidRPr="00336087">
              <w:rPr>
                <w:rFonts w:ascii="Book Antiqua" w:hAnsi="Book Antiqua" w:cs="Times New Roman"/>
                <w:b/>
                <w:i/>
                <w:color w:val="FF0000"/>
                <w:sz w:val="19"/>
                <w:szCs w:val="19"/>
                <w:highlight w:val="green"/>
              </w:rPr>
              <w:t>ENAM/1º-2024</w:t>
            </w:r>
            <w:r w:rsidR="00BC20E9">
              <w:rPr>
                <w:rFonts w:ascii="Book Antiqua" w:hAnsi="Book Antiqua" w:cs="Times New Roman"/>
                <w:b/>
                <w:i/>
                <w:color w:val="FF0000"/>
                <w:sz w:val="19"/>
                <w:szCs w:val="19"/>
              </w:rPr>
              <w:t>: #</w:t>
            </w:r>
            <w:r w:rsidR="00BC20E9" w:rsidRPr="00BC20E9">
              <w:rPr>
                <w:rFonts w:ascii="Book Antiqua" w:hAnsi="Book Antiqua" w:cs="Times New Roman"/>
                <w:b/>
                <w:i/>
                <w:color w:val="FF0000"/>
                <w:sz w:val="19"/>
                <w:szCs w:val="19"/>
                <w:highlight w:val="green"/>
              </w:rPr>
              <w:t>MPRO-2024</w:t>
            </w:r>
            <w:r w:rsidRPr="00004BB9">
              <w:rPr>
                <w:rFonts w:ascii="Book Antiqua" w:hAnsi="Book Antiqua" w:cs="Times New Roman"/>
                <w:b/>
                <w:i/>
                <w:color w:val="FF0000"/>
                <w:sz w:val="19"/>
                <w:szCs w:val="19"/>
              </w:rPr>
              <w:t>: #</w:t>
            </w:r>
            <w:r w:rsidRPr="00004BB9">
              <w:rPr>
                <w:rFonts w:ascii="Book Antiqua" w:hAnsi="Book Antiqua" w:cs="Times New Roman"/>
                <w:b/>
                <w:i/>
                <w:color w:val="FF0000"/>
                <w:sz w:val="19"/>
                <w:szCs w:val="19"/>
                <w:highlight w:val="green"/>
              </w:rPr>
              <w:t>CESPE</w:t>
            </w:r>
            <w:r w:rsidR="00336087">
              <w:rPr>
                <w:rFonts w:ascii="Book Antiqua" w:hAnsi="Book Antiqua" w:cs="Times New Roman"/>
                <w:b/>
                <w:i/>
                <w:color w:val="FF0000"/>
                <w:sz w:val="19"/>
                <w:szCs w:val="19"/>
              </w:rPr>
              <w:t>: #</w:t>
            </w:r>
            <w:r w:rsidR="00336087" w:rsidRPr="00336087">
              <w:rPr>
                <w:rFonts w:ascii="Book Antiqua" w:hAnsi="Book Antiqua" w:cs="Times New Roman"/>
                <w:b/>
                <w:i/>
                <w:color w:val="FF0000"/>
                <w:sz w:val="19"/>
                <w:szCs w:val="19"/>
                <w:highlight w:val="green"/>
              </w:rPr>
              <w:t>FGV</w:t>
            </w:r>
            <w:r w:rsidR="00BC20E9">
              <w:rPr>
                <w:rFonts w:ascii="Book Antiqua" w:hAnsi="Book Antiqua" w:cs="Times New Roman"/>
                <w:b/>
                <w:i/>
                <w:color w:val="FF0000"/>
                <w:sz w:val="19"/>
                <w:szCs w:val="19"/>
              </w:rPr>
              <w:t>: #</w:t>
            </w:r>
            <w:r w:rsidR="00BC20E9" w:rsidRPr="00BC20E9">
              <w:rPr>
                <w:rFonts w:ascii="Book Antiqua" w:hAnsi="Book Antiqua" w:cs="Times New Roman"/>
                <w:b/>
                <w:i/>
                <w:color w:val="FF0000"/>
                <w:sz w:val="19"/>
                <w:szCs w:val="19"/>
                <w:highlight w:val="green"/>
              </w:rPr>
              <w:t>VUNESP</w:t>
            </w:r>
            <w:r w:rsidRPr="00004BB9">
              <w:rPr>
                <w:rFonts w:ascii="Book Antiqua" w:hAnsi="Book Antiqua" w:cs="Times New Roman"/>
                <w:sz w:val="19"/>
                <w:szCs w:val="19"/>
              </w:rPr>
              <w:t xml:space="preserve">: </w:t>
            </w:r>
            <w:r w:rsidRPr="001B52E4">
              <w:rPr>
                <w:rFonts w:ascii="Book Antiqua" w:hAnsi="Book Antiqua" w:cs="Times New Roman"/>
                <w:b/>
                <w:bCs/>
                <w:i/>
                <w:iCs/>
                <w:sz w:val="19"/>
                <w:szCs w:val="19"/>
                <w:u w:val="single"/>
              </w:rPr>
              <w:t>A Lei 9.882/99, que dispõe sobre a ADPF, é constitucional</w:t>
            </w:r>
            <w:r w:rsidRPr="00004BB9">
              <w:rPr>
                <w:rFonts w:ascii="Book Antiqua" w:hAnsi="Book Antiqua" w:cs="Times New Roman"/>
                <w:sz w:val="19"/>
                <w:szCs w:val="19"/>
              </w:rPr>
              <w:t xml:space="preserve">: </w:t>
            </w:r>
            <w:r w:rsidRPr="001B52E4">
              <w:rPr>
                <w:rFonts w:ascii="Book Antiqua" w:hAnsi="Book Antiqua" w:cs="Times New Roman"/>
                <w:b/>
                <w:bCs/>
                <w:sz w:val="19"/>
                <w:szCs w:val="19"/>
              </w:rPr>
              <w:t>É constitucional a Lei 9.882/99, que dispõe sobre o processo e julgamento da arguição de descumprimento de preceito fundamental.</w:t>
            </w:r>
            <w:r>
              <w:rPr>
                <w:rFonts w:ascii="Book Antiqua" w:hAnsi="Book Antiqua" w:cs="Times New Roman"/>
                <w:b/>
                <w:bCs/>
                <w:sz w:val="19"/>
                <w:szCs w:val="19"/>
              </w:rPr>
              <w:t xml:space="preserve"> </w:t>
            </w:r>
            <w:r w:rsidRPr="001B52E4">
              <w:rPr>
                <w:rFonts w:ascii="Book Antiqua" w:hAnsi="Book Antiqua" w:cs="Times New Roman"/>
                <w:b/>
                <w:bCs/>
                <w:sz w:val="19"/>
                <w:szCs w:val="19"/>
              </w:rPr>
              <w:t xml:space="preserve">A Lei 9.882/99 foi editada com estrita observância à ordem constitucional e representa verdadeiro marco na mudança do tipo de fiscalização realizada pelo </w:t>
            </w:r>
            <w:r>
              <w:rPr>
                <w:rFonts w:ascii="Book Antiqua" w:hAnsi="Book Antiqua" w:cs="Times New Roman"/>
                <w:b/>
                <w:bCs/>
                <w:sz w:val="19"/>
                <w:szCs w:val="19"/>
              </w:rPr>
              <w:t>STF</w:t>
            </w:r>
            <w:r w:rsidRPr="001B52E4">
              <w:rPr>
                <w:rFonts w:ascii="Book Antiqua" w:hAnsi="Book Antiqua" w:cs="Times New Roman"/>
                <w:b/>
                <w:bCs/>
                <w:sz w:val="19"/>
                <w:szCs w:val="19"/>
              </w:rPr>
              <w:t>, com ênfase na tutela dos preceitos fundamentais não amparados pelos outros meios de controle concentrado de constitucionalidade.</w:t>
            </w:r>
            <w:r>
              <w:rPr>
                <w:rFonts w:ascii="Book Antiqua" w:hAnsi="Book Antiqua" w:cs="Times New Roman"/>
                <w:b/>
                <w:bCs/>
                <w:sz w:val="19"/>
                <w:szCs w:val="19"/>
              </w:rPr>
              <w:t xml:space="preserve"> </w:t>
            </w:r>
            <w:r w:rsidRPr="001B52E4">
              <w:rPr>
                <w:rFonts w:ascii="Book Antiqua" w:hAnsi="Book Antiqua" w:cs="Times New Roman"/>
                <w:sz w:val="19"/>
                <w:szCs w:val="19"/>
              </w:rPr>
              <w:t>STF. Plenário. ADI 2231/DF, Rel. Min. Roberto Barroso, j</w:t>
            </w:r>
            <w:r>
              <w:rPr>
                <w:rFonts w:ascii="Book Antiqua" w:hAnsi="Book Antiqua" w:cs="Times New Roman"/>
                <w:sz w:val="19"/>
                <w:szCs w:val="19"/>
              </w:rPr>
              <w:t>.</w:t>
            </w:r>
            <w:r w:rsidRPr="001B52E4">
              <w:rPr>
                <w:rFonts w:ascii="Book Antiqua" w:hAnsi="Book Antiqua" w:cs="Times New Roman"/>
                <w:sz w:val="19"/>
                <w:szCs w:val="19"/>
              </w:rPr>
              <w:t xml:space="preserve"> 22/05/23</w:t>
            </w:r>
            <w:r>
              <w:rPr>
                <w:rFonts w:ascii="Book Antiqua" w:hAnsi="Book Antiqua" w:cs="Times New Roman"/>
                <w:b/>
                <w:bCs/>
                <w:sz w:val="19"/>
                <w:szCs w:val="19"/>
              </w:rPr>
              <w:t xml:space="preserve"> </w:t>
            </w:r>
            <w:r w:rsidRPr="001B52E4">
              <w:rPr>
                <w:rFonts w:ascii="Book Antiqua" w:hAnsi="Book Antiqua" w:cs="Times New Roman"/>
                <w:b/>
                <w:bCs/>
                <w:sz w:val="19"/>
                <w:szCs w:val="19"/>
              </w:rPr>
              <w:t>(Info 1095).</w:t>
            </w:r>
          </w:p>
          <w:tbl>
            <w:tblPr>
              <w:tblStyle w:val="Tabelacomgrade"/>
              <w:tblW w:w="0" w:type="auto"/>
              <w:tblLook w:val="04A0" w:firstRow="1" w:lastRow="0" w:firstColumn="1" w:lastColumn="0" w:noHBand="0" w:noVBand="1"/>
            </w:tblPr>
            <w:tblGrid>
              <w:gridCol w:w="8268"/>
            </w:tblGrid>
            <w:tr w:rsidR="008B03CC" w14:paraId="5C350A7C" w14:textId="77777777" w:rsidTr="008B03CC">
              <w:tc>
                <w:tcPr>
                  <w:tcW w:w="8268" w:type="dxa"/>
                  <w:shd w:val="clear" w:color="auto" w:fill="FFFFFF" w:themeFill="background1"/>
                </w:tcPr>
                <w:p w14:paraId="39E09F9C" w14:textId="58B97423" w:rsidR="008B03CC" w:rsidRDefault="008B03CC" w:rsidP="008B03CC">
                  <w:pPr>
                    <w:jc w:val="both"/>
                    <w:rPr>
                      <w:rFonts w:ascii="Book Antiqua" w:hAnsi="Book Antiqua"/>
                      <w:bCs/>
                      <w:iCs/>
                      <w:sz w:val="18"/>
                      <w:szCs w:val="18"/>
                    </w:rPr>
                  </w:pPr>
                  <w:r w:rsidRPr="00A72B40">
                    <w:rPr>
                      <w:rFonts w:ascii="Book Antiqua" w:hAnsi="Book Antiqua"/>
                      <w:b/>
                      <w:i/>
                      <w:color w:val="FF0000"/>
                      <w:sz w:val="18"/>
                      <w:szCs w:val="18"/>
                    </w:rPr>
                    <w:t>#</w:t>
                  </w:r>
                  <w:r w:rsidRPr="00A72B40">
                    <w:rPr>
                      <w:rFonts w:ascii="Book Antiqua" w:hAnsi="Book Antiqua"/>
                      <w:b/>
                      <w:i/>
                      <w:color w:val="FF0000"/>
                      <w:sz w:val="18"/>
                      <w:szCs w:val="18"/>
                      <w:highlight w:val="green"/>
                    </w:rPr>
                    <w:t>Comentários sobre o julgado acima</w:t>
                  </w:r>
                  <w:r w:rsidRPr="00A72B40">
                    <w:rPr>
                      <w:rFonts w:ascii="Book Antiqua" w:hAnsi="Book Antiqua"/>
                      <w:b/>
                      <w:i/>
                      <w:color w:val="FF0000"/>
                      <w:sz w:val="18"/>
                      <w:szCs w:val="18"/>
                    </w:rPr>
                    <w:t>: #</w:t>
                  </w:r>
                  <w:r w:rsidRPr="00A72B40">
                    <w:rPr>
                      <w:rFonts w:ascii="Book Antiqua" w:hAnsi="Book Antiqua"/>
                      <w:b/>
                      <w:i/>
                      <w:color w:val="FF0000"/>
                      <w:sz w:val="18"/>
                      <w:szCs w:val="18"/>
                      <w:highlight w:val="green"/>
                    </w:rPr>
                    <w:t>DOD</w:t>
                  </w:r>
                  <w:r w:rsidR="00BC20E9">
                    <w:rPr>
                      <w:rFonts w:ascii="Book Antiqua" w:hAnsi="Book Antiqua"/>
                      <w:b/>
                      <w:i/>
                      <w:color w:val="FF0000"/>
                      <w:sz w:val="18"/>
                      <w:szCs w:val="18"/>
                    </w:rPr>
                    <w:t>: #</w:t>
                  </w:r>
                  <w:r w:rsidR="00BC20E9" w:rsidRPr="00BC20E9">
                    <w:rPr>
                      <w:rFonts w:ascii="Book Antiqua" w:hAnsi="Book Antiqua"/>
                      <w:b/>
                      <w:i/>
                      <w:color w:val="FF0000"/>
                      <w:sz w:val="18"/>
                      <w:szCs w:val="18"/>
                      <w:highlight w:val="green"/>
                    </w:rPr>
                    <w:t>ENAM/1º-2024</w:t>
                  </w:r>
                  <w:r w:rsidR="00BC20E9">
                    <w:rPr>
                      <w:rFonts w:ascii="Book Antiqua" w:hAnsi="Book Antiqua"/>
                      <w:b/>
                      <w:i/>
                      <w:color w:val="FF0000"/>
                      <w:sz w:val="18"/>
                      <w:szCs w:val="18"/>
                    </w:rPr>
                    <w:t>: #</w:t>
                  </w:r>
                  <w:r w:rsidR="00BC20E9" w:rsidRPr="00BC20E9">
                    <w:rPr>
                      <w:rFonts w:ascii="Book Antiqua" w:hAnsi="Book Antiqua"/>
                      <w:b/>
                      <w:i/>
                      <w:color w:val="FF0000"/>
                      <w:sz w:val="18"/>
                      <w:szCs w:val="18"/>
                      <w:highlight w:val="green"/>
                    </w:rPr>
                    <w:t>MPRO-2024</w:t>
                  </w:r>
                  <w:r w:rsidR="00BC20E9">
                    <w:rPr>
                      <w:rFonts w:ascii="Book Antiqua" w:hAnsi="Book Antiqua"/>
                      <w:b/>
                      <w:i/>
                      <w:color w:val="FF0000"/>
                      <w:sz w:val="18"/>
                      <w:szCs w:val="18"/>
                    </w:rPr>
                    <w:t>: #</w:t>
                  </w:r>
                  <w:r w:rsidR="00BC20E9" w:rsidRPr="00BC20E9">
                    <w:rPr>
                      <w:rFonts w:ascii="Book Antiqua" w:hAnsi="Book Antiqua"/>
                      <w:b/>
                      <w:i/>
                      <w:color w:val="FF0000"/>
                      <w:sz w:val="18"/>
                      <w:szCs w:val="18"/>
                      <w:highlight w:val="green"/>
                    </w:rPr>
                    <w:t>FGV</w:t>
                  </w:r>
                  <w:r w:rsidR="00BC20E9">
                    <w:rPr>
                      <w:rFonts w:ascii="Book Antiqua" w:hAnsi="Book Antiqua"/>
                      <w:b/>
                      <w:i/>
                      <w:color w:val="FF0000"/>
                      <w:sz w:val="18"/>
                      <w:szCs w:val="18"/>
                    </w:rPr>
                    <w:t>: #</w:t>
                  </w:r>
                  <w:r w:rsidR="00BC20E9" w:rsidRPr="00BC20E9">
                    <w:rPr>
                      <w:rFonts w:ascii="Book Antiqua" w:hAnsi="Book Antiqua"/>
                      <w:b/>
                      <w:i/>
                      <w:color w:val="FF0000"/>
                      <w:sz w:val="18"/>
                      <w:szCs w:val="18"/>
                      <w:highlight w:val="green"/>
                    </w:rPr>
                    <w:t>VUNESP</w:t>
                  </w:r>
                  <w:r w:rsidRPr="00A72B40">
                    <w:rPr>
                      <w:rFonts w:ascii="Book Antiqua" w:hAnsi="Book Antiqua"/>
                      <w:bCs/>
                      <w:iCs/>
                      <w:sz w:val="18"/>
                      <w:szCs w:val="18"/>
                    </w:rPr>
                    <w:t>:</w:t>
                  </w:r>
                  <w:r>
                    <w:t xml:space="preserve"> </w:t>
                  </w:r>
                  <w:r w:rsidRPr="008B03CC">
                    <w:rPr>
                      <w:rFonts w:ascii="Book Antiqua" w:hAnsi="Book Antiqua"/>
                      <w:b/>
                      <w:i/>
                      <w:sz w:val="18"/>
                      <w:szCs w:val="18"/>
                      <w:u w:val="single"/>
                    </w:rPr>
                    <w:t>Art. 1º, parágrafo único, da Lei nº 9.882/99</w:t>
                  </w:r>
                  <w:r>
                    <w:rPr>
                      <w:rFonts w:ascii="Book Antiqua" w:hAnsi="Book Antiqua"/>
                      <w:bCs/>
                      <w:iCs/>
                      <w:sz w:val="18"/>
                      <w:szCs w:val="18"/>
                    </w:rPr>
                    <w:t xml:space="preserve">: </w:t>
                  </w:r>
                  <w:r w:rsidRPr="008B03CC">
                    <w:rPr>
                      <w:rFonts w:ascii="Book Antiqua" w:hAnsi="Book Antiqua"/>
                      <w:bCs/>
                      <w:iCs/>
                      <w:sz w:val="18"/>
                      <w:szCs w:val="18"/>
                    </w:rPr>
                    <w:t>A doutrina tem extraído da Lei nº 9.882/99 a existência de dois tipos de arguição de descumprimento de preceito fundamental:</w:t>
                  </w:r>
                  <w:r>
                    <w:rPr>
                      <w:rFonts w:ascii="Book Antiqua" w:hAnsi="Book Antiqua"/>
                      <w:bCs/>
                      <w:iCs/>
                      <w:sz w:val="18"/>
                      <w:szCs w:val="18"/>
                    </w:rPr>
                    <w:t xml:space="preserve"> </w:t>
                  </w:r>
                </w:p>
                <w:p w14:paraId="5E6DC7C3" w14:textId="6033AF80" w:rsidR="008B03CC" w:rsidRPr="008B03CC" w:rsidRDefault="008B03CC" w:rsidP="008B03CC">
                  <w:pPr>
                    <w:ind w:left="333"/>
                    <w:jc w:val="both"/>
                    <w:rPr>
                      <w:rFonts w:ascii="Book Antiqua" w:hAnsi="Book Antiqua"/>
                      <w:bCs/>
                      <w:iCs/>
                      <w:sz w:val="18"/>
                      <w:szCs w:val="18"/>
                    </w:rPr>
                  </w:pPr>
                  <w:r w:rsidRPr="008B03CC">
                    <w:rPr>
                      <w:rFonts w:ascii="Book Antiqua" w:hAnsi="Book Antiqua"/>
                      <w:bCs/>
                      <w:iCs/>
                      <w:sz w:val="18"/>
                      <w:szCs w:val="18"/>
                    </w:rPr>
                    <w:t>a) a arguição autônoma e</w:t>
                  </w:r>
                </w:p>
                <w:p w14:paraId="61D00707" w14:textId="77777777" w:rsidR="008B03CC" w:rsidRPr="008B03CC" w:rsidRDefault="008B03CC" w:rsidP="008B03CC">
                  <w:pPr>
                    <w:ind w:left="333"/>
                    <w:jc w:val="both"/>
                    <w:rPr>
                      <w:rFonts w:ascii="Book Antiqua" w:hAnsi="Book Antiqua"/>
                      <w:bCs/>
                      <w:iCs/>
                      <w:sz w:val="18"/>
                      <w:szCs w:val="18"/>
                    </w:rPr>
                  </w:pPr>
                  <w:r w:rsidRPr="008B03CC">
                    <w:rPr>
                      <w:rFonts w:ascii="Book Antiqua" w:hAnsi="Book Antiqua"/>
                      <w:bCs/>
                      <w:iCs/>
                      <w:sz w:val="18"/>
                      <w:szCs w:val="18"/>
                    </w:rPr>
                    <w:t>b) a arguição incidental ou paralela.</w:t>
                  </w:r>
                </w:p>
                <w:p w14:paraId="13DF5123" w14:textId="77777777" w:rsidR="008B03CC" w:rsidRPr="008B03CC" w:rsidRDefault="008B03CC" w:rsidP="008B03CC">
                  <w:pPr>
                    <w:jc w:val="both"/>
                    <w:rPr>
                      <w:rFonts w:ascii="Book Antiqua" w:hAnsi="Book Antiqua"/>
                      <w:bCs/>
                      <w:iCs/>
                      <w:sz w:val="18"/>
                      <w:szCs w:val="18"/>
                    </w:rPr>
                  </w:pPr>
                  <w:r w:rsidRPr="008B03CC">
                    <w:rPr>
                      <w:rFonts w:ascii="Book Antiqua" w:hAnsi="Book Antiqua"/>
                      <w:bCs/>
                      <w:iCs/>
                      <w:sz w:val="18"/>
                      <w:szCs w:val="18"/>
                    </w:rPr>
                    <w:t xml:space="preserve">A </w:t>
                  </w:r>
                  <w:r w:rsidRPr="008B03CC">
                    <w:rPr>
                      <w:rFonts w:ascii="Book Antiqua" w:hAnsi="Book Antiqua"/>
                      <w:b/>
                      <w:iCs/>
                      <w:sz w:val="18"/>
                      <w:szCs w:val="18"/>
                      <w:shd w:val="clear" w:color="auto" w:fill="F7CAAC" w:themeFill="accent2" w:themeFillTint="66"/>
                    </w:rPr>
                    <w:t>autônoma</w:t>
                  </w:r>
                  <w:r w:rsidRPr="008B03CC">
                    <w:rPr>
                      <w:rFonts w:ascii="Book Antiqua" w:hAnsi="Book Antiqua"/>
                      <w:bCs/>
                      <w:iCs/>
                      <w:sz w:val="18"/>
                      <w:szCs w:val="18"/>
                    </w:rPr>
                    <w:t xml:space="preserve"> encontra previsão no art. 1º, caput “</w:t>
                  </w:r>
                  <w:r w:rsidRPr="008B03CC">
                    <w:rPr>
                      <w:rFonts w:ascii="Book Antiqua" w:hAnsi="Book Antiqua"/>
                      <w:bCs/>
                      <w:i/>
                      <w:sz w:val="18"/>
                      <w:szCs w:val="18"/>
                    </w:rPr>
                    <w:t>e terá por objetivo evitar ou reparar lesão a preceito fundamental, resultante de ato do Poder Público”</w:t>
                  </w:r>
                  <w:r w:rsidRPr="008B03CC">
                    <w:rPr>
                      <w:rFonts w:ascii="Book Antiqua" w:hAnsi="Book Antiqua"/>
                      <w:bCs/>
                      <w:iCs/>
                      <w:sz w:val="18"/>
                      <w:szCs w:val="18"/>
                    </w:rPr>
                    <w:t>.</w:t>
                  </w:r>
                </w:p>
                <w:p w14:paraId="01585B9C" w14:textId="77777777" w:rsidR="008B03CC" w:rsidRPr="008B03CC" w:rsidRDefault="008B03CC" w:rsidP="008B03CC">
                  <w:pPr>
                    <w:jc w:val="both"/>
                    <w:rPr>
                      <w:rFonts w:ascii="Book Antiqua" w:hAnsi="Book Antiqua"/>
                      <w:bCs/>
                      <w:iCs/>
                      <w:sz w:val="18"/>
                      <w:szCs w:val="18"/>
                    </w:rPr>
                  </w:pPr>
                  <w:r w:rsidRPr="008B03CC">
                    <w:rPr>
                      <w:rFonts w:ascii="Book Antiqua" w:hAnsi="Book Antiqua"/>
                      <w:bCs/>
                      <w:iCs/>
                      <w:sz w:val="18"/>
                      <w:szCs w:val="18"/>
                    </w:rPr>
                    <w:t xml:space="preserve">A </w:t>
                  </w:r>
                  <w:r w:rsidRPr="008B03CC">
                    <w:rPr>
                      <w:rFonts w:ascii="Book Antiqua" w:hAnsi="Book Antiqua"/>
                      <w:b/>
                      <w:iCs/>
                      <w:sz w:val="18"/>
                      <w:szCs w:val="18"/>
                      <w:shd w:val="clear" w:color="auto" w:fill="F7CAAC" w:themeFill="accent2" w:themeFillTint="66"/>
                    </w:rPr>
                    <w:t>incidental</w:t>
                  </w:r>
                  <w:r w:rsidRPr="008B03CC">
                    <w:rPr>
                      <w:rFonts w:ascii="Book Antiqua" w:hAnsi="Book Antiqua"/>
                      <w:bCs/>
                      <w:iCs/>
                      <w:sz w:val="18"/>
                      <w:szCs w:val="18"/>
                    </w:rPr>
                    <w:t xml:space="preserve"> decorre do art. 1º, parágrafo único, I, da mesma lei, sendo cabível “</w:t>
                  </w:r>
                  <w:r w:rsidRPr="008B03CC">
                    <w:rPr>
                      <w:rFonts w:ascii="Book Antiqua" w:hAnsi="Book Antiqua"/>
                      <w:bCs/>
                      <w:i/>
                      <w:sz w:val="18"/>
                      <w:szCs w:val="18"/>
                    </w:rPr>
                    <w:t>quando for relevante o fundamento da controvérsia constitucional sobre a lei ou o ato normativo federal, estadual ou municipal, incluídos os anteriores à Constituição</w:t>
                  </w:r>
                  <w:r w:rsidRPr="008B03CC">
                    <w:rPr>
                      <w:rFonts w:ascii="Book Antiqua" w:hAnsi="Book Antiqua"/>
                      <w:bCs/>
                      <w:iCs/>
                      <w:sz w:val="18"/>
                      <w:szCs w:val="18"/>
                    </w:rPr>
                    <w:t>”.</w:t>
                  </w:r>
                </w:p>
                <w:p w14:paraId="7E2A97B4" w14:textId="77777777" w:rsidR="008B03CC" w:rsidRPr="008B03CC" w:rsidRDefault="008B03CC" w:rsidP="008B03CC">
                  <w:pPr>
                    <w:jc w:val="both"/>
                    <w:rPr>
                      <w:rFonts w:ascii="Book Antiqua" w:hAnsi="Book Antiqua"/>
                      <w:bCs/>
                      <w:iCs/>
                      <w:sz w:val="18"/>
                      <w:szCs w:val="18"/>
                    </w:rPr>
                  </w:pPr>
                  <w:r w:rsidRPr="008B03CC">
                    <w:rPr>
                      <w:rFonts w:ascii="Book Antiqua" w:hAnsi="Book Antiqua"/>
                      <w:bCs/>
                      <w:iCs/>
                      <w:sz w:val="18"/>
                      <w:szCs w:val="18"/>
                    </w:rPr>
                    <w:lastRenderedPageBreak/>
                    <w:t xml:space="preserve">A </w:t>
                  </w:r>
                  <w:r w:rsidRPr="008B03CC">
                    <w:rPr>
                      <w:rFonts w:ascii="Book Antiqua" w:hAnsi="Book Antiqua"/>
                      <w:b/>
                      <w:iCs/>
                      <w:sz w:val="18"/>
                      <w:szCs w:val="18"/>
                      <w:shd w:val="clear" w:color="auto" w:fill="F7CAAC" w:themeFill="accent2" w:themeFillTint="66"/>
                    </w:rPr>
                    <w:t>arguição incidental</w:t>
                  </w:r>
                  <w:r w:rsidRPr="008B03CC">
                    <w:rPr>
                      <w:rFonts w:ascii="Book Antiqua" w:hAnsi="Book Antiqua"/>
                      <w:bCs/>
                      <w:iCs/>
                      <w:sz w:val="18"/>
                      <w:szCs w:val="18"/>
                    </w:rPr>
                    <w:t xml:space="preserve"> pressupõe, assim, a existência de um litígio, de uma demanda concreta já submetida ao Poder Judiciário, além de outros requisitos para além da subsidiariedade e da ameaça de lesão a preceito fundamental:</w:t>
                  </w:r>
                </w:p>
                <w:p w14:paraId="0F0999BC" w14:textId="77777777" w:rsidR="008B03CC" w:rsidRPr="008B03CC" w:rsidRDefault="008B03CC" w:rsidP="008B03CC">
                  <w:pPr>
                    <w:ind w:left="333"/>
                    <w:jc w:val="both"/>
                    <w:rPr>
                      <w:rFonts w:ascii="Book Antiqua" w:hAnsi="Book Antiqua"/>
                      <w:bCs/>
                      <w:iCs/>
                      <w:sz w:val="18"/>
                      <w:szCs w:val="18"/>
                    </w:rPr>
                  </w:pPr>
                  <w:r w:rsidRPr="008B03CC">
                    <w:rPr>
                      <w:rFonts w:ascii="Book Antiqua" w:hAnsi="Book Antiqua"/>
                      <w:bCs/>
                      <w:iCs/>
                      <w:sz w:val="18"/>
                      <w:szCs w:val="18"/>
                    </w:rPr>
                    <w:t>(i) a necessidade de que seja relevante o fundamento da controvérsia constitucional e</w:t>
                  </w:r>
                </w:p>
                <w:p w14:paraId="1548455B" w14:textId="77777777" w:rsidR="008B03CC" w:rsidRPr="008B03CC" w:rsidRDefault="008B03CC" w:rsidP="008B03CC">
                  <w:pPr>
                    <w:ind w:left="333"/>
                    <w:jc w:val="both"/>
                    <w:rPr>
                      <w:rFonts w:ascii="Book Antiqua" w:hAnsi="Book Antiqua"/>
                      <w:bCs/>
                      <w:iCs/>
                      <w:sz w:val="18"/>
                      <w:szCs w:val="18"/>
                    </w:rPr>
                  </w:pPr>
                  <w:r w:rsidRPr="008B03CC">
                    <w:rPr>
                      <w:rFonts w:ascii="Book Antiqua" w:hAnsi="Book Antiqua"/>
                      <w:bCs/>
                      <w:iCs/>
                      <w:sz w:val="18"/>
                      <w:szCs w:val="18"/>
                    </w:rPr>
                    <w:t>(ii) que se dirija contra lei ou ato normativo – e não contra qualquer ato do Poder Público.</w:t>
                  </w:r>
                </w:p>
                <w:p w14:paraId="76133439" w14:textId="0636D5AD" w:rsidR="008B03CC" w:rsidRPr="008B03CC" w:rsidRDefault="008B03CC" w:rsidP="008B03CC">
                  <w:pPr>
                    <w:jc w:val="both"/>
                    <w:rPr>
                      <w:rFonts w:ascii="Book Antiqua" w:hAnsi="Book Antiqua"/>
                      <w:bCs/>
                      <w:iCs/>
                      <w:sz w:val="18"/>
                      <w:szCs w:val="18"/>
                    </w:rPr>
                  </w:pPr>
                  <w:r w:rsidRPr="008B03CC">
                    <w:rPr>
                      <w:rFonts w:ascii="Book Antiqua" w:hAnsi="Book Antiqua"/>
                      <w:bCs/>
                      <w:iCs/>
                      <w:sz w:val="18"/>
                      <w:szCs w:val="18"/>
                    </w:rPr>
                    <w:t xml:space="preserve">Nos casos da </w:t>
                  </w:r>
                  <w:r w:rsidRPr="008B03CC">
                    <w:rPr>
                      <w:rFonts w:ascii="Book Antiqua" w:hAnsi="Book Antiqua"/>
                      <w:b/>
                      <w:iCs/>
                      <w:sz w:val="18"/>
                      <w:szCs w:val="18"/>
                      <w:shd w:val="clear" w:color="auto" w:fill="F7CAAC" w:themeFill="accent2" w:themeFillTint="66"/>
                    </w:rPr>
                    <w:t>arguição incidental</w:t>
                  </w:r>
                  <w:r w:rsidRPr="008B03CC">
                    <w:rPr>
                      <w:rFonts w:ascii="Book Antiqua" w:hAnsi="Book Antiqua"/>
                      <w:bCs/>
                      <w:iCs/>
                      <w:sz w:val="18"/>
                      <w:szCs w:val="18"/>
                    </w:rPr>
                    <w:t xml:space="preserve">, eventuais processos em tramitação ficarão sujeitos à suspensão liminar de seu andamento ou dos efeitos da decisão acaso já proferida (art. 5º, § 3º), bem como à tese jurídica que venha a ser firmada pelo </w:t>
                  </w:r>
                  <w:r>
                    <w:rPr>
                      <w:rFonts w:ascii="Book Antiqua" w:hAnsi="Book Antiqua"/>
                      <w:bCs/>
                      <w:iCs/>
                      <w:sz w:val="18"/>
                      <w:szCs w:val="18"/>
                    </w:rPr>
                    <w:t>STF</w:t>
                  </w:r>
                  <w:r w:rsidRPr="008B03CC">
                    <w:rPr>
                      <w:rFonts w:ascii="Book Antiqua" w:hAnsi="Book Antiqua"/>
                      <w:bCs/>
                      <w:iCs/>
                      <w:sz w:val="18"/>
                      <w:szCs w:val="18"/>
                    </w:rPr>
                    <w:t>, no julgamento final da ADPF, que terá eficácia erga omnes e vinculante (art. 10, § 3º).</w:t>
                  </w:r>
                </w:p>
                <w:p w14:paraId="334C5424" w14:textId="127E6E92" w:rsidR="008B03CC" w:rsidRDefault="008B03CC" w:rsidP="008B03CC">
                  <w:pPr>
                    <w:jc w:val="both"/>
                    <w:rPr>
                      <w:rFonts w:ascii="Book Antiqua" w:hAnsi="Book Antiqua"/>
                      <w:bCs/>
                      <w:iCs/>
                      <w:sz w:val="18"/>
                      <w:szCs w:val="18"/>
                    </w:rPr>
                  </w:pPr>
                  <w:r w:rsidRPr="008B03CC">
                    <w:rPr>
                      <w:rFonts w:ascii="Book Antiqua" w:hAnsi="Book Antiqua"/>
                      <w:bCs/>
                      <w:iCs/>
                      <w:sz w:val="18"/>
                      <w:szCs w:val="18"/>
                    </w:rPr>
                    <w:t xml:space="preserve">No que se refere à </w:t>
                  </w:r>
                  <w:r w:rsidRPr="008B03CC">
                    <w:rPr>
                      <w:rFonts w:ascii="Book Antiqua" w:hAnsi="Book Antiqua"/>
                      <w:b/>
                      <w:iCs/>
                      <w:sz w:val="18"/>
                      <w:szCs w:val="18"/>
                      <w:shd w:val="clear" w:color="auto" w:fill="F7CAAC" w:themeFill="accent2" w:themeFillTint="66"/>
                    </w:rPr>
                    <w:t>ADPF incidental</w:t>
                  </w:r>
                  <w:r w:rsidRPr="008B03CC">
                    <w:rPr>
                      <w:rFonts w:ascii="Book Antiqua" w:hAnsi="Book Antiqua"/>
                      <w:bCs/>
                      <w:iCs/>
                      <w:sz w:val="18"/>
                      <w:szCs w:val="18"/>
                    </w:rPr>
                    <w:t xml:space="preserve"> ou </w:t>
                  </w:r>
                  <w:r w:rsidRPr="008B03CC">
                    <w:rPr>
                      <w:rFonts w:ascii="Book Antiqua" w:hAnsi="Book Antiqua"/>
                      <w:b/>
                      <w:iCs/>
                      <w:sz w:val="18"/>
                      <w:szCs w:val="18"/>
                      <w:shd w:val="clear" w:color="auto" w:fill="F7CAAC" w:themeFill="accent2" w:themeFillTint="66"/>
                    </w:rPr>
                    <w:t>paralela</w:t>
                  </w:r>
                  <w:r w:rsidRPr="008B03CC">
                    <w:rPr>
                      <w:rFonts w:ascii="Book Antiqua" w:hAnsi="Book Antiqua"/>
                      <w:bCs/>
                      <w:iCs/>
                      <w:sz w:val="18"/>
                      <w:szCs w:val="18"/>
                    </w:rPr>
                    <w:t>, a previsão não representa ampliação das competências do STF (art. 102, § 1º, CF/88), pois objetivou permitir a provocação da Corte para apreciar relevantes controvérsias constitucionais concretamente debatidas em qualquer juízo ou tribunal, quando inexistente outra forma idônea de tutelar preceitos fundamentais:</w:t>
                  </w:r>
                  <w:r>
                    <w:rPr>
                      <w:rFonts w:ascii="Book Antiqua" w:hAnsi="Book Antiqua"/>
                      <w:bCs/>
                      <w:iCs/>
                      <w:sz w:val="18"/>
                      <w:szCs w:val="18"/>
                    </w:rPr>
                    <w:t xml:space="preserve"> </w:t>
                  </w:r>
                  <w:r w:rsidRPr="008B03CC">
                    <w:rPr>
                      <w:rFonts w:ascii="Book Antiqua" w:hAnsi="Book Antiqua"/>
                      <w:bCs/>
                      <w:i/>
                      <w:sz w:val="18"/>
                      <w:szCs w:val="18"/>
                    </w:rPr>
                    <w:t xml:space="preserve">“Art. 102. Compete ao Supremo Tribunal Federal, precipuamente, a guarda da Constituição, cabendo-lhe: (...) § 1º A arguição de descumprimento de preceito fundamental, decorrente desta Constituição, será apreciada pelo Supremo Tribunal Federal, na forma da lei.” </w:t>
                  </w:r>
                  <w:r w:rsidRPr="008B03CC">
                    <w:rPr>
                      <w:rFonts w:ascii="Book Antiqua" w:hAnsi="Book Antiqua"/>
                      <w:bCs/>
                      <w:iCs/>
                      <w:sz w:val="18"/>
                      <w:szCs w:val="18"/>
                    </w:rPr>
                    <w:t>Ela se revela como mecanismo que contribui para uma maior segurança jurídica, uma vez que propicia, de modo eficaz, que uma decisão sobre a mesma questão de direito ocorra de forma isonômica e uniforme, em prol de maior segurança jurídica.</w:t>
                  </w:r>
                </w:p>
                <w:p w14:paraId="5B348A11" w14:textId="3CA02051" w:rsidR="00BC20E9" w:rsidRPr="00BC20E9" w:rsidRDefault="00BC20E9" w:rsidP="00BC20E9">
                  <w:pPr>
                    <w:jc w:val="both"/>
                    <w:rPr>
                      <w:rFonts w:ascii="Book Antiqua" w:hAnsi="Book Antiqua"/>
                      <w:bCs/>
                      <w:iCs/>
                      <w:sz w:val="18"/>
                      <w:szCs w:val="18"/>
                    </w:rPr>
                  </w:pPr>
                  <w:r w:rsidRPr="00A72B40">
                    <w:rPr>
                      <w:rFonts w:ascii="Book Antiqua" w:hAnsi="Book Antiqua"/>
                      <w:b/>
                      <w:i/>
                      <w:color w:val="FF0000"/>
                      <w:sz w:val="18"/>
                      <w:szCs w:val="18"/>
                    </w:rPr>
                    <w:t>#</w:t>
                  </w:r>
                  <w:r w:rsidRPr="00A72B40">
                    <w:rPr>
                      <w:rFonts w:ascii="Book Antiqua" w:hAnsi="Book Antiqua"/>
                      <w:b/>
                      <w:i/>
                      <w:color w:val="FF0000"/>
                      <w:sz w:val="18"/>
                      <w:szCs w:val="18"/>
                      <w:highlight w:val="green"/>
                    </w:rPr>
                    <w:t>Comentários sobre o julgado acima</w:t>
                  </w:r>
                  <w:r w:rsidRPr="00A72B40">
                    <w:rPr>
                      <w:rFonts w:ascii="Book Antiqua" w:hAnsi="Book Antiqua"/>
                      <w:b/>
                      <w:i/>
                      <w:color w:val="FF0000"/>
                      <w:sz w:val="18"/>
                      <w:szCs w:val="18"/>
                    </w:rPr>
                    <w:t>: #</w:t>
                  </w:r>
                  <w:r w:rsidRPr="00A72B40">
                    <w:rPr>
                      <w:rFonts w:ascii="Book Antiqua" w:hAnsi="Book Antiqua"/>
                      <w:b/>
                      <w:i/>
                      <w:color w:val="FF0000"/>
                      <w:sz w:val="18"/>
                      <w:szCs w:val="18"/>
                      <w:highlight w:val="green"/>
                    </w:rPr>
                    <w:t>DOD</w:t>
                  </w:r>
                  <w:r>
                    <w:rPr>
                      <w:rFonts w:ascii="Book Antiqua" w:hAnsi="Book Antiqua"/>
                      <w:b/>
                      <w:i/>
                      <w:color w:val="FF0000"/>
                      <w:sz w:val="18"/>
                      <w:szCs w:val="18"/>
                    </w:rPr>
                    <w:t>: #</w:t>
                  </w:r>
                  <w:r w:rsidRPr="00BC20E9">
                    <w:rPr>
                      <w:rFonts w:ascii="Book Antiqua" w:hAnsi="Book Antiqua"/>
                      <w:b/>
                      <w:i/>
                      <w:color w:val="FF0000"/>
                      <w:sz w:val="18"/>
                      <w:szCs w:val="18"/>
                      <w:highlight w:val="green"/>
                    </w:rPr>
                    <w:t>MPRO-2024</w:t>
                  </w:r>
                  <w:r>
                    <w:rPr>
                      <w:rFonts w:ascii="Book Antiqua" w:hAnsi="Book Antiqua"/>
                      <w:b/>
                      <w:i/>
                      <w:color w:val="FF0000"/>
                      <w:sz w:val="18"/>
                      <w:szCs w:val="18"/>
                    </w:rPr>
                    <w:t>: #</w:t>
                  </w:r>
                  <w:r w:rsidRPr="00BC20E9">
                    <w:rPr>
                      <w:rFonts w:ascii="Book Antiqua" w:hAnsi="Book Antiqua"/>
                      <w:b/>
                      <w:i/>
                      <w:color w:val="FF0000"/>
                      <w:sz w:val="18"/>
                      <w:szCs w:val="18"/>
                      <w:highlight w:val="green"/>
                    </w:rPr>
                    <w:t>VUNESP</w:t>
                  </w:r>
                  <w:r w:rsidRPr="00A72B40">
                    <w:rPr>
                      <w:rFonts w:ascii="Book Antiqua" w:hAnsi="Book Antiqua"/>
                      <w:bCs/>
                      <w:iCs/>
                      <w:sz w:val="18"/>
                      <w:szCs w:val="18"/>
                    </w:rPr>
                    <w:t>:</w:t>
                  </w:r>
                  <w:r>
                    <w:t xml:space="preserve"> </w:t>
                  </w:r>
                  <w:r w:rsidRPr="00BC20E9">
                    <w:rPr>
                      <w:rFonts w:ascii="Book Antiqua" w:hAnsi="Book Antiqua"/>
                      <w:b/>
                      <w:i/>
                      <w:sz w:val="18"/>
                      <w:szCs w:val="18"/>
                      <w:u w:val="single"/>
                    </w:rPr>
                    <w:t>Art. 5º, § 3º, da Lei 9.882/99</w:t>
                  </w:r>
                  <w:r w:rsidRPr="00BC20E9">
                    <w:rPr>
                      <w:rFonts w:ascii="Book Antiqua" w:hAnsi="Book Antiqua"/>
                      <w:bCs/>
                      <w:iCs/>
                      <w:sz w:val="18"/>
                      <w:szCs w:val="18"/>
                    </w:rPr>
                    <w:t>: Por sua vez, a possibilidade de suspensão de processos ou dos efeitos de decisões judiciais (art. 5º, § 3º, Le</w:t>
                  </w:r>
                  <w:r>
                    <w:rPr>
                      <w:rFonts w:ascii="Book Antiqua" w:hAnsi="Book Antiqua"/>
                      <w:bCs/>
                      <w:iCs/>
                      <w:sz w:val="18"/>
                      <w:szCs w:val="18"/>
                    </w:rPr>
                    <w:t>i</w:t>
                  </w:r>
                  <w:r w:rsidRPr="00BC20E9">
                    <w:rPr>
                      <w:rFonts w:ascii="Book Antiqua" w:hAnsi="Book Antiqua"/>
                      <w:bCs/>
                      <w:iCs/>
                      <w:sz w:val="18"/>
                      <w:szCs w:val="18"/>
                    </w:rPr>
                    <w:t xml:space="preserve"> 9.882/99) representa importante instrumento de economia processual e de uniformização da orientação jurisprudencial.</w:t>
                  </w:r>
                  <w:r>
                    <w:rPr>
                      <w:rFonts w:ascii="Book Antiqua" w:hAnsi="Book Antiqua"/>
                      <w:bCs/>
                      <w:iCs/>
                      <w:sz w:val="18"/>
                      <w:szCs w:val="18"/>
                    </w:rPr>
                    <w:t xml:space="preserve"> </w:t>
                  </w:r>
                  <w:r w:rsidRPr="00BC20E9">
                    <w:rPr>
                      <w:rFonts w:ascii="Book Antiqua" w:hAnsi="Book Antiqua"/>
                      <w:bCs/>
                      <w:iCs/>
                      <w:sz w:val="18"/>
                      <w:szCs w:val="18"/>
                    </w:rPr>
                    <w:t>Essas medidas visam evitar que a tutela de preceitos fundamentais se torne ineficaz ou que sejam proferidas decisões contraditórias sobre a mesma questão, o que comprometeria a segurança jurídica e a efetividade da prestação jurisdicional.</w:t>
                  </w:r>
                </w:p>
                <w:p w14:paraId="2DE7292C" w14:textId="0A5FD329" w:rsidR="00BC20E9" w:rsidRPr="00BC20E9" w:rsidRDefault="00BC20E9" w:rsidP="00BC20E9">
                  <w:pPr>
                    <w:jc w:val="both"/>
                    <w:rPr>
                      <w:rFonts w:ascii="Book Antiqua" w:hAnsi="Book Antiqua"/>
                      <w:bCs/>
                      <w:iCs/>
                      <w:sz w:val="18"/>
                      <w:szCs w:val="18"/>
                    </w:rPr>
                  </w:pPr>
                  <w:r w:rsidRPr="00A72B40">
                    <w:rPr>
                      <w:rFonts w:ascii="Book Antiqua" w:hAnsi="Book Antiqua"/>
                      <w:b/>
                      <w:i/>
                      <w:color w:val="FF0000"/>
                      <w:sz w:val="18"/>
                      <w:szCs w:val="18"/>
                    </w:rPr>
                    <w:t>#</w:t>
                  </w:r>
                  <w:r w:rsidRPr="00A72B40">
                    <w:rPr>
                      <w:rFonts w:ascii="Book Antiqua" w:hAnsi="Book Antiqua"/>
                      <w:b/>
                      <w:i/>
                      <w:color w:val="FF0000"/>
                      <w:sz w:val="18"/>
                      <w:szCs w:val="18"/>
                      <w:highlight w:val="green"/>
                    </w:rPr>
                    <w:t>Comentários sobre o julgado acima</w:t>
                  </w:r>
                  <w:r w:rsidRPr="00A72B40">
                    <w:rPr>
                      <w:rFonts w:ascii="Book Antiqua" w:hAnsi="Book Antiqua"/>
                      <w:b/>
                      <w:i/>
                      <w:color w:val="FF0000"/>
                      <w:sz w:val="18"/>
                      <w:szCs w:val="18"/>
                    </w:rPr>
                    <w:t>: #</w:t>
                  </w:r>
                  <w:r w:rsidRPr="00A72B40">
                    <w:rPr>
                      <w:rFonts w:ascii="Book Antiqua" w:hAnsi="Book Antiqua"/>
                      <w:b/>
                      <w:i/>
                      <w:color w:val="FF0000"/>
                      <w:sz w:val="18"/>
                      <w:szCs w:val="18"/>
                      <w:highlight w:val="green"/>
                    </w:rPr>
                    <w:t>DOD</w:t>
                  </w:r>
                  <w:r>
                    <w:rPr>
                      <w:rFonts w:ascii="Book Antiqua" w:hAnsi="Book Antiqua"/>
                      <w:b/>
                      <w:i/>
                      <w:color w:val="FF0000"/>
                      <w:sz w:val="18"/>
                      <w:szCs w:val="18"/>
                    </w:rPr>
                    <w:t>: #</w:t>
                  </w:r>
                  <w:r w:rsidRPr="00BC20E9">
                    <w:rPr>
                      <w:rFonts w:ascii="Book Antiqua" w:hAnsi="Book Antiqua"/>
                      <w:b/>
                      <w:i/>
                      <w:color w:val="FF0000"/>
                      <w:sz w:val="18"/>
                      <w:szCs w:val="18"/>
                      <w:highlight w:val="green"/>
                    </w:rPr>
                    <w:t>MPRO-2024</w:t>
                  </w:r>
                  <w:r>
                    <w:rPr>
                      <w:rFonts w:ascii="Book Antiqua" w:hAnsi="Book Antiqua"/>
                      <w:b/>
                      <w:i/>
                      <w:color w:val="FF0000"/>
                      <w:sz w:val="18"/>
                      <w:szCs w:val="18"/>
                    </w:rPr>
                    <w:t>: #</w:t>
                  </w:r>
                  <w:r w:rsidRPr="00BC20E9">
                    <w:rPr>
                      <w:rFonts w:ascii="Book Antiqua" w:hAnsi="Book Antiqua"/>
                      <w:b/>
                      <w:i/>
                      <w:color w:val="FF0000"/>
                      <w:sz w:val="18"/>
                      <w:szCs w:val="18"/>
                      <w:highlight w:val="green"/>
                    </w:rPr>
                    <w:t>VUNESP</w:t>
                  </w:r>
                  <w:r w:rsidRPr="00A72B40">
                    <w:rPr>
                      <w:rFonts w:ascii="Book Antiqua" w:hAnsi="Book Antiqua"/>
                      <w:bCs/>
                      <w:iCs/>
                      <w:sz w:val="18"/>
                      <w:szCs w:val="18"/>
                    </w:rPr>
                    <w:t>:</w:t>
                  </w:r>
                  <w:r>
                    <w:rPr>
                      <w:rFonts w:ascii="Book Antiqua" w:hAnsi="Book Antiqua"/>
                      <w:bCs/>
                      <w:iCs/>
                      <w:sz w:val="18"/>
                      <w:szCs w:val="18"/>
                    </w:rPr>
                    <w:t xml:space="preserve"> </w:t>
                  </w:r>
                  <w:r w:rsidRPr="00BC20E9">
                    <w:rPr>
                      <w:rFonts w:ascii="Book Antiqua" w:hAnsi="Book Antiqua"/>
                      <w:b/>
                      <w:i/>
                      <w:sz w:val="18"/>
                      <w:szCs w:val="18"/>
                      <w:u w:val="single"/>
                    </w:rPr>
                    <w:t>Art. 10, § 3º, da Lei 9.882/99</w:t>
                  </w:r>
                  <w:r>
                    <w:rPr>
                      <w:rFonts w:ascii="Book Antiqua" w:hAnsi="Book Antiqua"/>
                      <w:bCs/>
                      <w:iCs/>
                      <w:sz w:val="18"/>
                      <w:szCs w:val="18"/>
                    </w:rPr>
                    <w:t xml:space="preserve">: </w:t>
                  </w:r>
                  <w:r w:rsidRPr="00BC20E9">
                    <w:rPr>
                      <w:rFonts w:ascii="Book Antiqua" w:hAnsi="Book Antiqua"/>
                      <w:bCs/>
                      <w:iCs/>
                      <w:sz w:val="18"/>
                      <w:szCs w:val="18"/>
                    </w:rPr>
                    <w:t xml:space="preserve">Quanto à possibilidade de atribuição de efeitos vinculantes e eficácia erga omnes às decisões proferidas em sede de ADPF (art. 10, </w:t>
                  </w:r>
                  <w:r w:rsidRPr="00BC20E9">
                    <w:rPr>
                      <w:rFonts w:ascii="Book Antiqua" w:hAnsi="Book Antiqua"/>
                      <w:bCs/>
                      <w:i/>
                      <w:sz w:val="18"/>
                      <w:szCs w:val="18"/>
                    </w:rPr>
                    <w:t>caput</w:t>
                  </w:r>
                  <w:r w:rsidRPr="00BC20E9">
                    <w:rPr>
                      <w:rFonts w:ascii="Book Antiqua" w:hAnsi="Book Antiqua"/>
                      <w:bCs/>
                      <w:iCs/>
                      <w:sz w:val="18"/>
                      <w:szCs w:val="18"/>
                    </w:rPr>
                    <w:t xml:space="preserve"> e § 3º, Lei 9.882/99), estão intrinsecamente relacionados à própria natureza e às finalidades do controle objetivo e concentrado de constitucionalidade, não havendo falar em “reserva de Constituição” para a matéria.</w:t>
                  </w:r>
                  <w:r>
                    <w:rPr>
                      <w:rFonts w:ascii="Book Antiqua" w:hAnsi="Book Antiqua"/>
                      <w:bCs/>
                      <w:iCs/>
                      <w:sz w:val="18"/>
                      <w:szCs w:val="18"/>
                    </w:rPr>
                    <w:t xml:space="preserve"> </w:t>
                  </w:r>
                  <w:r w:rsidRPr="00BC20E9">
                    <w:rPr>
                      <w:rFonts w:ascii="Book Antiqua" w:hAnsi="Book Antiqua"/>
                      <w:bCs/>
                      <w:iCs/>
                      <w:sz w:val="18"/>
                      <w:szCs w:val="18"/>
                    </w:rPr>
                    <w:t>Declarada a inconstitucionalidade de lei, ato normativo, ação ou omissão do Poder Público em processo objetivo de controle, a eficácia erga omnes e o efeito vinculante concretizam a defesa imediata da segurança jurídica e da C</w:t>
                  </w:r>
                  <w:r>
                    <w:rPr>
                      <w:rFonts w:ascii="Book Antiqua" w:hAnsi="Book Antiqua"/>
                      <w:bCs/>
                      <w:iCs/>
                      <w:sz w:val="18"/>
                      <w:szCs w:val="18"/>
                    </w:rPr>
                    <w:t>F</w:t>
                  </w:r>
                  <w:r w:rsidRPr="00BC20E9">
                    <w:rPr>
                      <w:rFonts w:ascii="Book Antiqua" w:hAnsi="Book Antiqua"/>
                      <w:bCs/>
                      <w:iCs/>
                      <w:sz w:val="18"/>
                      <w:szCs w:val="18"/>
                    </w:rPr>
                    <w:t>.</w:t>
                  </w:r>
                  <w:r>
                    <w:rPr>
                      <w:rFonts w:ascii="Book Antiqua" w:hAnsi="Book Antiqua"/>
                      <w:bCs/>
                      <w:iCs/>
                      <w:sz w:val="18"/>
                      <w:szCs w:val="18"/>
                    </w:rPr>
                    <w:t xml:space="preserve"> </w:t>
                  </w:r>
                  <w:r w:rsidRPr="00BC20E9">
                    <w:rPr>
                      <w:rFonts w:ascii="Book Antiqua" w:hAnsi="Book Antiqua"/>
                      <w:bCs/>
                      <w:iCs/>
                      <w:sz w:val="18"/>
                      <w:szCs w:val="18"/>
                    </w:rPr>
                    <w:t>O ajuizamento da arguição possibilita solucionar controvérsias constitucionais relevantes de forma ampla, geral e imediata, resultado esse que, em determinados casos, não poderia ser obtido por meio de ação individual ou coletiva de natureza subjetiva.</w:t>
                  </w:r>
                </w:p>
                <w:p w14:paraId="62460007" w14:textId="640AFB79" w:rsidR="00BC20E9" w:rsidRDefault="00BC20E9" w:rsidP="00BC20E9">
                  <w:pPr>
                    <w:jc w:val="both"/>
                    <w:rPr>
                      <w:rFonts w:ascii="Book Antiqua" w:hAnsi="Book Antiqua"/>
                      <w:bCs/>
                      <w:iCs/>
                      <w:sz w:val="18"/>
                      <w:szCs w:val="18"/>
                    </w:rPr>
                  </w:pPr>
                  <w:r w:rsidRPr="00A72B40">
                    <w:rPr>
                      <w:rFonts w:ascii="Book Antiqua" w:hAnsi="Book Antiqua"/>
                      <w:b/>
                      <w:i/>
                      <w:color w:val="FF0000"/>
                      <w:sz w:val="18"/>
                      <w:szCs w:val="18"/>
                    </w:rPr>
                    <w:t>#</w:t>
                  </w:r>
                  <w:r w:rsidRPr="00A72B40">
                    <w:rPr>
                      <w:rFonts w:ascii="Book Antiqua" w:hAnsi="Book Antiqua"/>
                      <w:b/>
                      <w:i/>
                      <w:color w:val="FF0000"/>
                      <w:sz w:val="18"/>
                      <w:szCs w:val="18"/>
                      <w:highlight w:val="green"/>
                    </w:rPr>
                    <w:t>Comentários sobre o julgado acima</w:t>
                  </w:r>
                  <w:r w:rsidRPr="00A72B40">
                    <w:rPr>
                      <w:rFonts w:ascii="Book Antiqua" w:hAnsi="Book Antiqua"/>
                      <w:b/>
                      <w:i/>
                      <w:color w:val="FF0000"/>
                      <w:sz w:val="18"/>
                      <w:szCs w:val="18"/>
                    </w:rPr>
                    <w:t>: #</w:t>
                  </w:r>
                  <w:r w:rsidRPr="00A72B40">
                    <w:rPr>
                      <w:rFonts w:ascii="Book Antiqua" w:hAnsi="Book Antiqua"/>
                      <w:b/>
                      <w:i/>
                      <w:color w:val="FF0000"/>
                      <w:sz w:val="18"/>
                      <w:szCs w:val="18"/>
                      <w:highlight w:val="green"/>
                    </w:rPr>
                    <w:t>DOD</w:t>
                  </w:r>
                  <w:r>
                    <w:rPr>
                      <w:rFonts w:ascii="Book Antiqua" w:hAnsi="Book Antiqua"/>
                      <w:b/>
                      <w:i/>
                      <w:color w:val="FF0000"/>
                      <w:sz w:val="18"/>
                      <w:szCs w:val="18"/>
                    </w:rPr>
                    <w:t>: #</w:t>
                  </w:r>
                  <w:r w:rsidRPr="00BC20E9">
                    <w:rPr>
                      <w:rFonts w:ascii="Book Antiqua" w:hAnsi="Book Antiqua"/>
                      <w:b/>
                      <w:i/>
                      <w:color w:val="FF0000"/>
                      <w:sz w:val="18"/>
                      <w:szCs w:val="18"/>
                      <w:highlight w:val="green"/>
                    </w:rPr>
                    <w:t>MPRO-2024</w:t>
                  </w:r>
                  <w:r>
                    <w:rPr>
                      <w:rFonts w:ascii="Book Antiqua" w:hAnsi="Book Antiqua"/>
                      <w:b/>
                      <w:i/>
                      <w:color w:val="FF0000"/>
                      <w:sz w:val="18"/>
                      <w:szCs w:val="18"/>
                    </w:rPr>
                    <w:t>: #</w:t>
                  </w:r>
                  <w:r w:rsidRPr="00BC20E9">
                    <w:rPr>
                      <w:rFonts w:ascii="Book Antiqua" w:hAnsi="Book Antiqua"/>
                      <w:b/>
                      <w:i/>
                      <w:color w:val="FF0000"/>
                      <w:sz w:val="18"/>
                      <w:szCs w:val="18"/>
                      <w:highlight w:val="green"/>
                    </w:rPr>
                    <w:t>VUNESP</w:t>
                  </w:r>
                  <w:r w:rsidRPr="00A72B40">
                    <w:rPr>
                      <w:rFonts w:ascii="Book Antiqua" w:hAnsi="Book Antiqua"/>
                      <w:bCs/>
                      <w:iCs/>
                      <w:sz w:val="18"/>
                      <w:szCs w:val="18"/>
                    </w:rPr>
                    <w:t>:</w:t>
                  </w:r>
                  <w:r>
                    <w:rPr>
                      <w:rFonts w:ascii="Book Antiqua" w:hAnsi="Book Antiqua"/>
                      <w:bCs/>
                      <w:iCs/>
                      <w:sz w:val="18"/>
                      <w:szCs w:val="18"/>
                    </w:rPr>
                    <w:t xml:space="preserve"> </w:t>
                  </w:r>
                  <w:r w:rsidRPr="00BC20E9">
                    <w:rPr>
                      <w:rFonts w:ascii="Book Antiqua" w:hAnsi="Book Antiqua"/>
                      <w:b/>
                      <w:i/>
                      <w:sz w:val="18"/>
                      <w:szCs w:val="18"/>
                      <w:u w:val="single"/>
                    </w:rPr>
                    <w:t>Art. 11 da Lei 9.882/99</w:t>
                  </w:r>
                  <w:r>
                    <w:rPr>
                      <w:rFonts w:ascii="Book Antiqua" w:hAnsi="Book Antiqua"/>
                      <w:bCs/>
                      <w:iCs/>
                      <w:sz w:val="18"/>
                      <w:szCs w:val="18"/>
                    </w:rPr>
                    <w:t xml:space="preserve">: </w:t>
                  </w:r>
                  <w:r w:rsidRPr="00BC20E9">
                    <w:rPr>
                      <w:rFonts w:ascii="Book Antiqua" w:hAnsi="Book Antiqua"/>
                      <w:bCs/>
                      <w:iCs/>
                      <w:sz w:val="18"/>
                      <w:szCs w:val="18"/>
                    </w:rPr>
                    <w:t>Já a modulação de efeitos (art. 11, Lei 9.882/99) implica uma ponderação entre a norma violada e as normas constitucionais que protegem os efeitos produzidos pela lei declarada inconstitucional, não caracterizando o afastamento da supremacia da Constituição.</w:t>
                  </w:r>
                  <w:r>
                    <w:rPr>
                      <w:rFonts w:ascii="Book Antiqua" w:hAnsi="Book Antiqua"/>
                      <w:bCs/>
                      <w:iCs/>
                      <w:sz w:val="18"/>
                      <w:szCs w:val="18"/>
                    </w:rPr>
                    <w:t xml:space="preserve"> </w:t>
                  </w:r>
                  <w:r w:rsidRPr="00BC20E9">
                    <w:rPr>
                      <w:rFonts w:ascii="Book Antiqua" w:hAnsi="Book Antiqua"/>
                      <w:bCs/>
                      <w:iCs/>
                      <w:sz w:val="18"/>
                      <w:szCs w:val="18"/>
                    </w:rPr>
                    <w:t>Com efeito, a modulação visa proteger a segurança jurídica e os direitos fundamentais, tendo sido amplamente adotada pelo STF.</w:t>
                  </w:r>
                </w:p>
                <w:p w14:paraId="6EFA10F3" w14:textId="1FDE6433" w:rsidR="008B03CC" w:rsidRPr="008B03CC" w:rsidRDefault="008B03CC" w:rsidP="008B03CC">
                  <w:pPr>
                    <w:jc w:val="both"/>
                    <w:rPr>
                      <w:rFonts w:ascii="Book Antiqua" w:hAnsi="Book Antiqua"/>
                      <w:bCs/>
                      <w:iCs/>
                      <w:sz w:val="18"/>
                      <w:szCs w:val="18"/>
                    </w:rPr>
                  </w:pPr>
                  <w:r w:rsidRPr="008B03CC">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w:t>
                  </w:r>
                  <w:r w:rsidR="00BC20E9">
                    <w:rPr>
                      <w:rFonts w:ascii="Book Antiqua" w:eastAsia="Times New Roman" w:hAnsi="Book Antiqua" w:cs="Times New Roman"/>
                      <w:b/>
                      <w:i/>
                      <w:iCs/>
                      <w:color w:val="FF0000"/>
                      <w:sz w:val="18"/>
                      <w:szCs w:val="18"/>
                      <w:highlight w:val="green"/>
                      <w:lang w:eastAsia="pt-BR"/>
                    </w:rPr>
                    <w:t>ões</w:t>
                  </w:r>
                  <w:r>
                    <w:rPr>
                      <w:rFonts w:ascii="Book Antiqua" w:eastAsia="Times New Roman" w:hAnsi="Book Antiqua" w:cs="Times New Roman"/>
                      <w:b/>
                      <w:i/>
                      <w:iCs/>
                      <w:color w:val="FF0000"/>
                      <w:sz w:val="18"/>
                      <w:szCs w:val="18"/>
                      <w:highlight w:val="green"/>
                      <w:lang w:eastAsia="pt-BR"/>
                    </w:rPr>
                    <w:t xml:space="preserve"> de concurso</w:t>
                  </w:r>
                  <w:r w:rsidRPr="008B03CC">
                    <w:rPr>
                      <w:rFonts w:ascii="Book Antiqua" w:eastAsia="Times New Roman" w:hAnsi="Book Antiqua" w:cs="Times New Roman"/>
                      <w:sz w:val="18"/>
                      <w:szCs w:val="18"/>
                      <w:lang w:eastAsia="pt-BR"/>
                    </w:rPr>
                    <w:t>:</w:t>
                  </w:r>
                </w:p>
                <w:p w14:paraId="0B6EA22D" w14:textId="7B162E66" w:rsidR="00BC20E9" w:rsidRDefault="00BC20E9" w:rsidP="00BC20E9">
                  <w:pPr>
                    <w:jc w:val="both"/>
                    <w:rPr>
                      <w:rFonts w:ascii="Book Antiqua" w:eastAsia="Times New Roman" w:hAnsi="Book Antiqua" w:cs="Times New Roman"/>
                      <w:b/>
                      <w:sz w:val="18"/>
                      <w:szCs w:val="18"/>
                      <w:lang w:eastAsia="pt-BR"/>
                    </w:rPr>
                  </w:pPr>
                  <w:r w:rsidRPr="008B03CC">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MPRO-2024-VUNESP</w:t>
                  </w:r>
                  <w:r w:rsidRPr="008B03CC">
                    <w:rPr>
                      <w:rFonts w:ascii="Book Antiqua" w:eastAsia="Times New Roman" w:hAnsi="Book Antiqua" w:cs="Times New Roman"/>
                      <w:b/>
                      <w:sz w:val="18"/>
                      <w:szCs w:val="18"/>
                      <w:lang w:eastAsia="pt-BR"/>
                    </w:rPr>
                    <w:t>)</w:t>
                  </w:r>
                  <w:r w:rsidRPr="008B03CC">
                    <w:rPr>
                      <w:rFonts w:ascii="Book Antiqua" w:eastAsia="Times New Roman" w:hAnsi="Book Antiqua" w:cs="Times New Roman"/>
                      <w:bCs/>
                      <w:sz w:val="18"/>
                      <w:szCs w:val="18"/>
                      <w:lang w:eastAsia="pt-BR"/>
                    </w:rPr>
                    <w:t xml:space="preserve">: </w:t>
                  </w:r>
                  <w:r w:rsidRPr="00BC20E9">
                    <w:rPr>
                      <w:rFonts w:ascii="Book Antiqua" w:eastAsia="Times New Roman" w:hAnsi="Book Antiqua" w:cs="Times New Roman"/>
                      <w:bCs/>
                      <w:sz w:val="18"/>
                      <w:szCs w:val="18"/>
                      <w:lang w:eastAsia="pt-BR"/>
                    </w:rPr>
                    <w:t xml:space="preserve">A respeito da ADPF, é correto afirmar que recentemente o </w:t>
                  </w:r>
                  <w:r>
                    <w:rPr>
                      <w:rFonts w:ascii="Book Antiqua" w:eastAsia="Times New Roman" w:hAnsi="Book Antiqua" w:cs="Times New Roman"/>
                      <w:bCs/>
                      <w:sz w:val="18"/>
                      <w:szCs w:val="18"/>
                      <w:lang w:eastAsia="pt-BR"/>
                    </w:rPr>
                    <w:t>STF</w:t>
                  </w:r>
                  <w:r w:rsidRPr="00BC20E9">
                    <w:rPr>
                      <w:rFonts w:ascii="Book Antiqua" w:eastAsia="Times New Roman" w:hAnsi="Book Antiqua" w:cs="Times New Roman"/>
                      <w:bCs/>
                      <w:sz w:val="18"/>
                      <w:szCs w:val="18"/>
                      <w:lang w:eastAsia="pt-BR"/>
                    </w:rPr>
                    <w:t xml:space="preserve"> decidiu que</w:t>
                  </w:r>
                  <w:r>
                    <w:rPr>
                      <w:rFonts w:ascii="Book Antiqua" w:eastAsia="Times New Roman" w:hAnsi="Book Antiqua" w:cs="Times New Roman"/>
                      <w:bCs/>
                      <w:sz w:val="18"/>
                      <w:szCs w:val="18"/>
                      <w:lang w:eastAsia="pt-BR"/>
                    </w:rPr>
                    <w:t xml:space="preserve"> </w:t>
                  </w:r>
                  <w:r w:rsidRPr="00BC20E9">
                    <w:rPr>
                      <w:rFonts w:ascii="Book Antiqua" w:eastAsia="Times New Roman" w:hAnsi="Book Antiqua" w:cs="Times New Roman"/>
                      <w:bCs/>
                      <w:sz w:val="18"/>
                      <w:szCs w:val="18"/>
                      <w:lang w:eastAsia="pt-BR"/>
                    </w:rPr>
                    <w:t>a possibilidade de suspensão de processos ou efeitos de decisões judiciais em sede de ADPF representa importante instrumento de economia processual e de uniformização da orientação jurisprudencial.</w:t>
                  </w:r>
                  <w:r w:rsidRPr="008B03CC">
                    <w:rPr>
                      <w:rFonts w:ascii="Book Antiqua" w:eastAsia="Times New Roman" w:hAnsi="Book Antiqua" w:cs="Times New Roman"/>
                      <w:bCs/>
                      <w:sz w:val="18"/>
                      <w:szCs w:val="18"/>
                      <w:lang w:eastAsia="pt-BR"/>
                    </w:rPr>
                    <w:t xml:space="preserve"> </w:t>
                  </w:r>
                  <w:r w:rsidRPr="008B03CC">
                    <w:rPr>
                      <w:rFonts w:ascii="Book Antiqua" w:eastAsia="Times New Roman" w:hAnsi="Book Antiqua" w:cs="Times New Roman"/>
                      <w:b/>
                      <w:sz w:val="18"/>
                      <w:szCs w:val="18"/>
                      <w:lang w:eastAsia="pt-BR"/>
                    </w:rPr>
                    <w:t xml:space="preserve">BL: art. </w:t>
                  </w:r>
                  <w:r>
                    <w:rPr>
                      <w:rFonts w:ascii="Book Antiqua" w:eastAsia="Times New Roman" w:hAnsi="Book Antiqua" w:cs="Times New Roman"/>
                      <w:b/>
                      <w:sz w:val="18"/>
                      <w:szCs w:val="18"/>
                      <w:lang w:eastAsia="pt-BR"/>
                    </w:rPr>
                    <w:t>5</w:t>
                  </w:r>
                  <w:r w:rsidRPr="008B03CC">
                    <w:rPr>
                      <w:rFonts w:ascii="Book Antiqua" w:eastAsia="Times New Roman" w:hAnsi="Book Antiqua" w:cs="Times New Roman"/>
                      <w:b/>
                      <w:sz w:val="18"/>
                      <w:szCs w:val="18"/>
                      <w:lang w:eastAsia="pt-BR"/>
                    </w:rPr>
                    <w:t xml:space="preserve">º, § </w:t>
                  </w:r>
                  <w:r>
                    <w:rPr>
                      <w:rFonts w:ascii="Book Antiqua" w:eastAsia="Times New Roman" w:hAnsi="Book Antiqua" w:cs="Times New Roman"/>
                      <w:b/>
                      <w:sz w:val="18"/>
                      <w:szCs w:val="18"/>
                      <w:lang w:eastAsia="pt-BR"/>
                    </w:rPr>
                    <w:t>3º</w:t>
                  </w:r>
                  <w:r w:rsidRPr="008B03CC">
                    <w:rPr>
                      <w:rFonts w:ascii="Book Antiqua" w:eastAsia="Times New Roman" w:hAnsi="Book Antiqua" w:cs="Times New Roman"/>
                      <w:b/>
                      <w:sz w:val="18"/>
                      <w:szCs w:val="18"/>
                      <w:lang w:eastAsia="pt-BR"/>
                    </w:rPr>
                    <w:t>, Lei 9882</w:t>
                  </w:r>
                  <w:r>
                    <w:rPr>
                      <w:rFonts w:ascii="Book Antiqua" w:eastAsia="Times New Roman" w:hAnsi="Book Antiqua" w:cs="Times New Roman"/>
                      <w:b/>
                      <w:sz w:val="18"/>
                      <w:szCs w:val="18"/>
                      <w:lang w:eastAsia="pt-BR"/>
                    </w:rPr>
                    <w:t xml:space="preserve"> e Info 1095, STF.</w:t>
                  </w:r>
                </w:p>
                <w:p w14:paraId="0A693F34" w14:textId="44E47523" w:rsidR="008B03CC" w:rsidRPr="008B03CC" w:rsidRDefault="008B03CC" w:rsidP="008B03CC">
                  <w:pPr>
                    <w:jc w:val="both"/>
                    <w:rPr>
                      <w:rFonts w:ascii="Book Antiqua" w:eastAsia="Times New Roman" w:hAnsi="Book Antiqua" w:cs="Times New Roman"/>
                      <w:b/>
                      <w:sz w:val="18"/>
                      <w:szCs w:val="18"/>
                      <w:lang w:eastAsia="pt-BR"/>
                    </w:rPr>
                  </w:pPr>
                  <w:r w:rsidRPr="008B03CC">
                    <w:rPr>
                      <w:rFonts w:ascii="Book Antiqua" w:eastAsia="Times New Roman" w:hAnsi="Book Antiqua" w:cs="Times New Roman"/>
                      <w:b/>
                      <w:sz w:val="18"/>
                      <w:szCs w:val="18"/>
                      <w:lang w:eastAsia="pt-BR"/>
                    </w:rPr>
                    <w:t>(</w:t>
                  </w:r>
                  <w:r w:rsidRPr="008B03CC">
                    <w:rPr>
                      <w:rFonts w:ascii="Book Antiqua" w:eastAsia="Times New Roman" w:hAnsi="Book Antiqua" w:cs="Times New Roman"/>
                      <w:b/>
                      <w:sz w:val="18"/>
                      <w:szCs w:val="18"/>
                      <w:highlight w:val="yellow"/>
                      <w:lang w:eastAsia="pt-BR"/>
                    </w:rPr>
                    <w:t>ENAM/1º-2024-FGV</w:t>
                  </w:r>
                  <w:r w:rsidRPr="008B03CC">
                    <w:rPr>
                      <w:rFonts w:ascii="Book Antiqua" w:eastAsia="Times New Roman" w:hAnsi="Book Antiqua" w:cs="Times New Roman"/>
                      <w:b/>
                      <w:sz w:val="18"/>
                      <w:szCs w:val="18"/>
                      <w:lang w:eastAsia="pt-BR"/>
                    </w:rPr>
                    <w:t>)</w:t>
                  </w:r>
                  <w:r w:rsidRPr="008B03CC">
                    <w:rPr>
                      <w:rFonts w:ascii="Book Antiqua" w:eastAsia="Times New Roman" w:hAnsi="Book Antiqua" w:cs="Times New Roman"/>
                      <w:bCs/>
                      <w:sz w:val="18"/>
                      <w:szCs w:val="18"/>
                      <w:lang w:eastAsia="pt-BR"/>
                    </w:rPr>
                    <w:t>: Ação Direta de Inconstitucionalidade foi ajuizada contra a lei que dispõe sobre o processo e julgamento da Arguição de Descumprimento de Preceito Fundamental (ADPF). Em síntese, questionou-se a ADPF incidental, o poder geral de cautela, os efeitos vinculantes e erga omnes, bem como a possibilidade de modulação temporal dos efeitos. Diante do exposto, do sistema jurídico constitucional vigente e da jurisprudência do STF, é correto afirmar que a referida ação foi julgada:</w:t>
                  </w:r>
                  <w:r w:rsidRPr="008B03CC">
                    <w:rPr>
                      <w:sz w:val="18"/>
                      <w:szCs w:val="18"/>
                    </w:rPr>
                    <w:t xml:space="preserve"> </w:t>
                  </w:r>
                  <w:r w:rsidRPr="008B03CC">
                    <w:rPr>
                      <w:rFonts w:ascii="Book Antiqua" w:eastAsia="Times New Roman" w:hAnsi="Book Antiqua" w:cs="Times New Roman"/>
                      <w:bCs/>
                      <w:sz w:val="18"/>
                      <w:szCs w:val="18"/>
                      <w:lang w:eastAsia="pt-BR"/>
                    </w:rPr>
                    <w:t xml:space="preserve">improcedente, pois a previsão da modalidade de ADPF incidental para apreciar relevantes controvérsias constitucionais concretamente debatidas em qualquer juízo ou tribunal, quando não houver outra forma idônea de tutelar preceitos fundamentais, veicula mecanismo eficaz de decisão de uma mesma questão de direito, de forma isonômica e uniforme, contribuindo para maior segurança jurídica. </w:t>
                  </w:r>
                  <w:r w:rsidRPr="008B03CC">
                    <w:rPr>
                      <w:rFonts w:ascii="Book Antiqua" w:eastAsia="Times New Roman" w:hAnsi="Book Antiqua" w:cs="Times New Roman"/>
                      <w:b/>
                      <w:sz w:val="18"/>
                      <w:szCs w:val="18"/>
                      <w:lang w:eastAsia="pt-BR"/>
                    </w:rPr>
                    <w:t>BL: art. 1º, § único, I, Lei 9882.</w:t>
                  </w:r>
                </w:p>
                <w:p w14:paraId="5EBF154D" w14:textId="77777777" w:rsidR="008B03CC" w:rsidRPr="008B03CC" w:rsidRDefault="008B03CC" w:rsidP="008B03CC">
                  <w:pPr>
                    <w:jc w:val="both"/>
                    <w:rPr>
                      <w:rFonts w:ascii="Book Antiqua" w:eastAsia="Times New Roman" w:hAnsi="Book Antiqua" w:cs="Times New Roman"/>
                      <w:sz w:val="18"/>
                      <w:szCs w:val="18"/>
                      <w:lang w:eastAsia="pt-BR"/>
                    </w:rPr>
                  </w:pPr>
                  <w:r w:rsidRPr="008B03CC">
                    <w:rPr>
                      <w:rFonts w:ascii="Book Antiqua" w:eastAsia="Times New Roman" w:hAnsi="Book Antiqua" w:cs="Times New Roman"/>
                      <w:b/>
                      <w:i/>
                      <w:iCs/>
                      <w:color w:val="FF0000"/>
                      <w:sz w:val="18"/>
                      <w:szCs w:val="18"/>
                      <w:lang w:eastAsia="pt-BR"/>
                    </w:rPr>
                    <w:t>#</w:t>
                  </w:r>
                  <w:r w:rsidRPr="008B03CC">
                    <w:rPr>
                      <w:rFonts w:ascii="Book Antiqua" w:eastAsia="Times New Roman" w:hAnsi="Book Antiqua" w:cs="Times New Roman"/>
                      <w:b/>
                      <w:i/>
                      <w:iCs/>
                      <w:color w:val="FF0000"/>
                      <w:sz w:val="18"/>
                      <w:szCs w:val="18"/>
                      <w:highlight w:val="green"/>
                      <w:lang w:eastAsia="pt-BR"/>
                    </w:rPr>
                    <w:t>Atenção</w:t>
                  </w:r>
                  <w:r w:rsidRPr="008B03CC">
                    <w:rPr>
                      <w:rFonts w:ascii="Book Antiqua" w:eastAsia="Times New Roman" w:hAnsi="Book Antiqua" w:cs="Times New Roman"/>
                      <w:sz w:val="18"/>
                      <w:szCs w:val="18"/>
                      <w:lang w:eastAsia="pt-BR"/>
                    </w:rPr>
                    <w:t>:</w:t>
                  </w:r>
                  <w:r w:rsidRPr="008B03CC">
                    <w:rPr>
                      <w:sz w:val="18"/>
                      <w:szCs w:val="18"/>
                    </w:rPr>
                    <w:t xml:space="preserve"> </w:t>
                  </w:r>
                  <w:r w:rsidRPr="008B03CC">
                    <w:rPr>
                      <w:rFonts w:ascii="Book Antiqua" w:eastAsia="Times New Roman" w:hAnsi="Book Antiqua" w:cs="Times New Roman"/>
                      <w:sz w:val="18"/>
                      <w:szCs w:val="18"/>
                      <w:lang w:eastAsia="pt-BR"/>
                    </w:rPr>
                    <w:t>Existem duas modalidades (ou espécies) de ADPF, vejamos:</w:t>
                  </w:r>
                </w:p>
                <w:p w14:paraId="63A1088F" w14:textId="77777777" w:rsidR="008B03CC" w:rsidRPr="008B03CC" w:rsidRDefault="008B03CC" w:rsidP="008B03CC">
                  <w:pPr>
                    <w:ind w:left="310"/>
                    <w:jc w:val="both"/>
                    <w:rPr>
                      <w:rFonts w:ascii="Book Antiqua" w:eastAsia="Times New Roman" w:hAnsi="Book Antiqua" w:cs="Times New Roman"/>
                      <w:sz w:val="18"/>
                      <w:szCs w:val="18"/>
                      <w:lang w:eastAsia="pt-BR"/>
                    </w:rPr>
                  </w:pPr>
                  <w:r w:rsidRPr="008B03CC">
                    <w:rPr>
                      <w:rFonts w:ascii="Book Antiqua" w:eastAsia="Times New Roman" w:hAnsi="Book Antiqua" w:cs="Times New Roman"/>
                      <w:b/>
                      <w:bCs/>
                      <w:sz w:val="18"/>
                      <w:szCs w:val="18"/>
                      <w:lang w:eastAsia="pt-BR"/>
                    </w:rPr>
                    <w:t xml:space="preserve">i) </w:t>
                  </w:r>
                  <w:r w:rsidRPr="008B03CC">
                    <w:rPr>
                      <w:rFonts w:ascii="Book Antiqua" w:eastAsia="Times New Roman" w:hAnsi="Book Antiqua" w:cs="Times New Roman"/>
                      <w:b/>
                      <w:bCs/>
                      <w:sz w:val="18"/>
                      <w:szCs w:val="18"/>
                      <w:shd w:val="clear" w:color="auto" w:fill="F7CAAC" w:themeFill="accent2" w:themeFillTint="66"/>
                      <w:lang w:eastAsia="pt-BR"/>
                    </w:rPr>
                    <w:t>Principal</w:t>
                  </w:r>
                  <w:r w:rsidRPr="008B03CC">
                    <w:rPr>
                      <w:rFonts w:ascii="Book Antiqua" w:eastAsia="Times New Roman" w:hAnsi="Book Antiqua" w:cs="Times New Roman"/>
                      <w:sz w:val="18"/>
                      <w:szCs w:val="18"/>
                      <w:lang w:eastAsia="pt-BR"/>
                    </w:rPr>
                    <w:t xml:space="preserve"> → formadora de um processo objetivo, dirigido diretamente ao STF, que analisa o controle do preceito fundamental como pedido, assim como nas demais ações do controle concentrado. Via de ação direta. É extraída do  ("</w:t>
                  </w:r>
                  <w:r w:rsidRPr="008B03CC">
                    <w:rPr>
                      <w:rFonts w:ascii="Book Antiqua" w:eastAsia="Times New Roman" w:hAnsi="Book Antiqua" w:cs="Times New Roman"/>
                      <w:i/>
                      <w:iCs/>
                      <w:sz w:val="18"/>
                      <w:szCs w:val="18"/>
                      <w:lang w:eastAsia="pt-BR"/>
                    </w:rPr>
                    <w:t>A arguição prevista no § 1o do art. 102 da Constituição Federal será proposta perante o Supremo Tribunal Federal, e terá por objeto evitar ou reparar lesão a preceito fundamental, resultante de ato do Poder Público</w:t>
                  </w:r>
                  <w:r w:rsidRPr="008B03CC">
                    <w:rPr>
                      <w:rFonts w:ascii="Book Antiqua" w:eastAsia="Times New Roman" w:hAnsi="Book Antiqua" w:cs="Times New Roman"/>
                      <w:sz w:val="18"/>
                      <w:szCs w:val="18"/>
                      <w:lang w:eastAsia="pt-BR"/>
                    </w:rPr>
                    <w:t>"). Tem natureza jurídica semelhante às outras ações do controle concentrado de constitucionalidade;</w:t>
                  </w:r>
                </w:p>
                <w:p w14:paraId="11945037" w14:textId="77777777" w:rsidR="008B03CC" w:rsidRDefault="008B03CC" w:rsidP="00BC20E9">
                  <w:pPr>
                    <w:ind w:left="348"/>
                    <w:jc w:val="both"/>
                  </w:pPr>
                  <w:r w:rsidRPr="008B03CC">
                    <w:rPr>
                      <w:rFonts w:ascii="Book Antiqua" w:eastAsia="Times New Roman" w:hAnsi="Book Antiqua" w:cs="Times New Roman"/>
                      <w:b/>
                      <w:bCs/>
                      <w:sz w:val="18"/>
                      <w:szCs w:val="18"/>
                      <w:lang w:eastAsia="pt-BR"/>
                    </w:rPr>
                    <w:t xml:space="preserve">ii) </w:t>
                  </w:r>
                  <w:r w:rsidRPr="008B03CC">
                    <w:rPr>
                      <w:rFonts w:ascii="Book Antiqua" w:eastAsia="Times New Roman" w:hAnsi="Book Antiqua" w:cs="Times New Roman"/>
                      <w:b/>
                      <w:bCs/>
                      <w:sz w:val="18"/>
                      <w:szCs w:val="18"/>
                      <w:shd w:val="clear" w:color="auto" w:fill="F7CAAC" w:themeFill="accent2" w:themeFillTint="66"/>
                      <w:lang w:eastAsia="pt-BR"/>
                    </w:rPr>
                    <w:t>Incidental</w:t>
                  </w:r>
                  <w:r w:rsidRPr="008B03CC">
                    <w:rPr>
                      <w:rFonts w:ascii="Book Antiqua" w:eastAsia="Times New Roman" w:hAnsi="Book Antiqua" w:cs="Times New Roman"/>
                      <w:b/>
                      <w:bCs/>
                      <w:sz w:val="18"/>
                      <w:szCs w:val="18"/>
                      <w:lang w:eastAsia="pt-BR"/>
                    </w:rPr>
                    <w:t xml:space="preserve"> ou </w:t>
                  </w:r>
                  <w:r w:rsidRPr="008B03CC">
                    <w:rPr>
                      <w:rFonts w:ascii="Book Antiqua" w:eastAsia="Times New Roman" w:hAnsi="Book Antiqua" w:cs="Times New Roman"/>
                      <w:b/>
                      <w:bCs/>
                      <w:sz w:val="18"/>
                      <w:szCs w:val="18"/>
                      <w:shd w:val="clear" w:color="auto" w:fill="F7CAAC" w:themeFill="accent2" w:themeFillTint="66"/>
                      <w:lang w:eastAsia="pt-BR"/>
                    </w:rPr>
                    <w:t>indireta</w:t>
                  </w:r>
                  <w:r w:rsidRPr="008B03CC">
                    <w:rPr>
                      <w:rFonts w:ascii="Book Antiqua" w:eastAsia="Times New Roman" w:hAnsi="Book Antiqua" w:cs="Times New Roman"/>
                      <w:sz w:val="18"/>
                      <w:szCs w:val="18"/>
                      <w:lang w:eastAsia="pt-BR"/>
                    </w:rPr>
                    <w:t xml:space="preserve"> → proposta no bojo de um processo subjetivo. A ADPF incidental NÃO é dirigida diretamente ao STF como ocorre com a ADPF principal. Verifica-se, aqui, que há uma lesão a preceito fundamental no bojo de um processo, o que enseja a propositura de uma ADPF incidental, promovendo uma cisão funcional de competência e levando aquele caso ao STF. Portanto, a ADPF incidental chega sim ao STF, mas no bojo de um processo subjetivo (não </w:t>
                  </w:r>
                  <w:r w:rsidRPr="008B03CC">
                    <w:rPr>
                      <w:rFonts w:ascii="Book Antiqua" w:eastAsia="Times New Roman" w:hAnsi="Book Antiqua" w:cs="Times New Roman"/>
                      <w:sz w:val="18"/>
                      <w:szCs w:val="18"/>
                      <w:lang w:eastAsia="pt-BR"/>
                    </w:rPr>
                    <w:lastRenderedPageBreak/>
                    <w:t>diretamente). Essa cisão funcional vertical de competência ocorre da seguinte forma: o caso principal fica parado, e a ADPF incidental é remetida para o STF, e, depois, o acórdão do Supremo retorna ao processo subjetivo e norteia o seu julgamento. Ademais, é importante destacar que a ADPF incidental tem OS MESMOS LEGITIMADOS ATIVOS QUE A ADPF PRINCIPAL, os quais serão delimitados logo abaixo. A ADPF incidental é, portanto, um exemplo de ação de controle concentrado, mas concreto (e não abstrato), de constitucionalidade. Afinal, ela é proposta no bojo de uma situação concreta.</w:t>
                  </w:r>
                  <w:r>
                    <w:t xml:space="preserve"> </w:t>
                  </w:r>
                </w:p>
                <w:p w14:paraId="2E3256B4" w14:textId="41D00DB0" w:rsidR="008B03CC" w:rsidRDefault="008B03CC" w:rsidP="008B03CC">
                  <w:pPr>
                    <w:jc w:val="both"/>
                    <w:rPr>
                      <w:rFonts w:ascii="Book Antiqua" w:hAnsi="Book Antiqua" w:cs="Times New Roman"/>
                      <w:b/>
                      <w:bCs/>
                      <w:i/>
                      <w:color w:val="FF0000"/>
                      <w:sz w:val="19"/>
                      <w:szCs w:val="19"/>
                    </w:rPr>
                  </w:pPr>
                  <w:r w:rsidRPr="008B03CC">
                    <w:rPr>
                      <w:rFonts w:ascii="Book Antiqua" w:eastAsia="Times New Roman" w:hAnsi="Book Antiqua" w:cs="Times New Roman"/>
                      <w:b/>
                      <w:i/>
                      <w:iCs/>
                      <w:color w:val="FF0000"/>
                      <w:sz w:val="18"/>
                      <w:szCs w:val="18"/>
                      <w:lang w:eastAsia="pt-BR"/>
                    </w:rPr>
                    <w:t>#</w:t>
                  </w:r>
                  <w:r w:rsidRPr="008B03CC">
                    <w:rPr>
                      <w:rFonts w:ascii="Book Antiqua" w:eastAsia="Times New Roman" w:hAnsi="Book Antiqua" w:cs="Times New Roman"/>
                      <w:b/>
                      <w:i/>
                      <w:iCs/>
                      <w:color w:val="FF0000"/>
                      <w:sz w:val="18"/>
                      <w:szCs w:val="18"/>
                      <w:highlight w:val="green"/>
                      <w:lang w:eastAsia="pt-BR"/>
                    </w:rPr>
                    <w:t>Atenção</w:t>
                  </w:r>
                  <w:r w:rsidR="00BC20E9">
                    <w:rPr>
                      <w:rFonts w:ascii="Book Antiqua" w:eastAsia="Times New Roman" w:hAnsi="Book Antiqua" w:cs="Times New Roman"/>
                      <w:b/>
                      <w:i/>
                      <w:iCs/>
                      <w:color w:val="FF0000"/>
                      <w:sz w:val="18"/>
                      <w:szCs w:val="18"/>
                      <w:lang w:eastAsia="pt-BR"/>
                    </w:rPr>
                    <w:t xml:space="preserve">: </w:t>
                  </w:r>
                  <w:r w:rsidR="00BC20E9">
                    <w:rPr>
                      <w:rFonts w:ascii="Book Antiqua" w:hAnsi="Book Antiqua"/>
                      <w:b/>
                      <w:i/>
                      <w:color w:val="FF0000"/>
                      <w:sz w:val="18"/>
                      <w:szCs w:val="18"/>
                    </w:rPr>
                    <w:t>#</w:t>
                  </w:r>
                  <w:r w:rsidR="00BC20E9" w:rsidRPr="00BC20E9">
                    <w:rPr>
                      <w:rFonts w:ascii="Book Antiqua" w:hAnsi="Book Antiqua"/>
                      <w:b/>
                      <w:i/>
                      <w:color w:val="FF0000"/>
                      <w:sz w:val="18"/>
                      <w:szCs w:val="18"/>
                      <w:highlight w:val="green"/>
                    </w:rPr>
                    <w:t>ENAM/1º-2024</w:t>
                  </w:r>
                  <w:r w:rsidR="00BC20E9">
                    <w:rPr>
                      <w:rFonts w:ascii="Book Antiqua" w:hAnsi="Book Antiqua"/>
                      <w:b/>
                      <w:i/>
                      <w:color w:val="FF0000"/>
                      <w:sz w:val="18"/>
                      <w:szCs w:val="18"/>
                    </w:rPr>
                    <w:t>: #</w:t>
                  </w:r>
                  <w:r w:rsidR="00BC20E9" w:rsidRPr="00BC20E9">
                    <w:rPr>
                      <w:rFonts w:ascii="Book Antiqua" w:hAnsi="Book Antiqua"/>
                      <w:b/>
                      <w:i/>
                      <w:color w:val="FF0000"/>
                      <w:sz w:val="18"/>
                      <w:szCs w:val="18"/>
                      <w:highlight w:val="green"/>
                    </w:rPr>
                    <w:t>MPRO-2024</w:t>
                  </w:r>
                  <w:r w:rsidR="00BC20E9">
                    <w:rPr>
                      <w:rFonts w:ascii="Book Antiqua" w:hAnsi="Book Antiqua"/>
                      <w:b/>
                      <w:i/>
                      <w:color w:val="FF0000"/>
                      <w:sz w:val="18"/>
                      <w:szCs w:val="18"/>
                    </w:rPr>
                    <w:t>: #</w:t>
                  </w:r>
                  <w:r w:rsidR="00BC20E9" w:rsidRPr="00BC20E9">
                    <w:rPr>
                      <w:rFonts w:ascii="Book Antiqua" w:hAnsi="Book Antiqua"/>
                      <w:b/>
                      <w:i/>
                      <w:color w:val="FF0000"/>
                      <w:sz w:val="18"/>
                      <w:szCs w:val="18"/>
                      <w:highlight w:val="green"/>
                    </w:rPr>
                    <w:t>FGV</w:t>
                  </w:r>
                  <w:r w:rsidR="00BC20E9">
                    <w:rPr>
                      <w:rFonts w:ascii="Book Antiqua" w:hAnsi="Book Antiqua"/>
                      <w:b/>
                      <w:i/>
                      <w:color w:val="FF0000"/>
                      <w:sz w:val="18"/>
                      <w:szCs w:val="18"/>
                    </w:rPr>
                    <w:t>: #</w:t>
                  </w:r>
                  <w:r w:rsidR="00BC20E9" w:rsidRPr="00BC20E9">
                    <w:rPr>
                      <w:rFonts w:ascii="Book Antiqua" w:hAnsi="Book Antiqua"/>
                      <w:b/>
                      <w:i/>
                      <w:color w:val="FF0000"/>
                      <w:sz w:val="18"/>
                      <w:szCs w:val="18"/>
                      <w:highlight w:val="green"/>
                    </w:rPr>
                    <w:t>VUNESP</w:t>
                  </w:r>
                  <w:r w:rsidRPr="008B03CC">
                    <w:rPr>
                      <w:rFonts w:ascii="Book Antiqua" w:eastAsia="Times New Roman" w:hAnsi="Book Antiqua" w:cs="Times New Roman"/>
                      <w:sz w:val="18"/>
                      <w:szCs w:val="18"/>
                      <w:lang w:eastAsia="pt-BR"/>
                    </w:rPr>
                    <w:t>:</w:t>
                  </w:r>
                  <w:r w:rsidRPr="008B03CC">
                    <w:rPr>
                      <w:sz w:val="18"/>
                      <w:szCs w:val="18"/>
                    </w:rPr>
                    <w:t xml:space="preserve"> </w:t>
                  </w:r>
                  <w:r>
                    <w:rPr>
                      <w:rFonts w:ascii="Book Antiqua" w:eastAsia="Times New Roman" w:hAnsi="Book Antiqua" w:cs="Times New Roman"/>
                      <w:sz w:val="18"/>
                      <w:szCs w:val="18"/>
                      <w:lang w:eastAsia="pt-BR"/>
                    </w:rPr>
                    <w:t>Vejamos o seguinte trecho da ementa do julgado veiculado no Info 1095 do STF: “</w:t>
                  </w:r>
                  <w:r w:rsidR="00140024" w:rsidRPr="00140024">
                    <w:rPr>
                      <w:rFonts w:ascii="Book Antiqua" w:eastAsia="Times New Roman" w:hAnsi="Book Antiqua" w:cs="Times New Roman"/>
                      <w:i/>
                      <w:iCs/>
                      <w:sz w:val="18"/>
                      <w:szCs w:val="18"/>
                      <w:lang w:eastAsia="pt-BR"/>
                    </w:rPr>
                    <w:t xml:space="preserve">1. Ação direta de inconstitucionalidade contra a íntegra da Lei nº 9.882, que dispõe sobre o processo e julgamento da arguição de descumprimento de preceito fundamental. Em síntese, questiona-se a </w:t>
                  </w:r>
                  <w:r w:rsidR="00140024" w:rsidRPr="0002594D">
                    <w:rPr>
                      <w:rFonts w:ascii="Book Antiqua" w:eastAsia="Times New Roman" w:hAnsi="Book Antiqua" w:cs="Times New Roman"/>
                      <w:b/>
                      <w:bCs/>
                      <w:i/>
                      <w:iCs/>
                      <w:sz w:val="18"/>
                      <w:szCs w:val="18"/>
                      <w:shd w:val="clear" w:color="auto" w:fill="F7CAAC" w:themeFill="accent2" w:themeFillTint="66"/>
                      <w:lang w:eastAsia="pt-BR"/>
                    </w:rPr>
                    <w:t>ADPF incidental</w:t>
                  </w:r>
                  <w:r w:rsidR="00140024" w:rsidRPr="00140024">
                    <w:rPr>
                      <w:rFonts w:ascii="Book Antiqua" w:eastAsia="Times New Roman" w:hAnsi="Book Antiqua" w:cs="Times New Roman"/>
                      <w:i/>
                      <w:iCs/>
                      <w:sz w:val="18"/>
                      <w:szCs w:val="18"/>
                      <w:lang w:eastAsia="pt-BR"/>
                    </w:rPr>
                    <w:t xml:space="preserve"> (art. 1º, parágrafo único, I), o </w:t>
                  </w:r>
                  <w:r w:rsidR="00140024" w:rsidRPr="0002594D">
                    <w:rPr>
                      <w:rFonts w:ascii="Book Antiqua" w:eastAsia="Times New Roman" w:hAnsi="Book Antiqua" w:cs="Times New Roman"/>
                      <w:b/>
                      <w:bCs/>
                      <w:i/>
                      <w:iCs/>
                      <w:sz w:val="18"/>
                      <w:szCs w:val="18"/>
                      <w:shd w:val="clear" w:color="auto" w:fill="F7CAAC" w:themeFill="accent2" w:themeFillTint="66"/>
                      <w:lang w:eastAsia="pt-BR"/>
                    </w:rPr>
                    <w:t>poder geral de cautela</w:t>
                  </w:r>
                  <w:r w:rsidR="00140024" w:rsidRPr="00140024">
                    <w:rPr>
                      <w:rFonts w:ascii="Book Antiqua" w:eastAsia="Times New Roman" w:hAnsi="Book Antiqua" w:cs="Times New Roman"/>
                      <w:i/>
                      <w:iCs/>
                      <w:sz w:val="18"/>
                      <w:szCs w:val="18"/>
                      <w:lang w:eastAsia="pt-BR"/>
                    </w:rPr>
                    <w:t xml:space="preserve"> (art. 5º, § 3º), os </w:t>
                  </w:r>
                  <w:r w:rsidR="00140024" w:rsidRPr="0002594D">
                    <w:rPr>
                      <w:rFonts w:ascii="Book Antiqua" w:eastAsia="Times New Roman" w:hAnsi="Book Antiqua" w:cs="Times New Roman"/>
                      <w:b/>
                      <w:bCs/>
                      <w:i/>
                      <w:iCs/>
                      <w:sz w:val="18"/>
                      <w:szCs w:val="18"/>
                      <w:shd w:val="clear" w:color="auto" w:fill="F7CAAC" w:themeFill="accent2" w:themeFillTint="66"/>
                      <w:lang w:eastAsia="pt-BR"/>
                    </w:rPr>
                    <w:t>efeitos vinculantes e erga omnes</w:t>
                  </w:r>
                  <w:r w:rsidR="00140024" w:rsidRPr="00140024">
                    <w:rPr>
                      <w:rFonts w:ascii="Book Antiqua" w:eastAsia="Times New Roman" w:hAnsi="Book Antiqua" w:cs="Times New Roman"/>
                      <w:i/>
                      <w:iCs/>
                      <w:sz w:val="18"/>
                      <w:szCs w:val="18"/>
                      <w:lang w:eastAsia="pt-BR"/>
                    </w:rPr>
                    <w:t xml:space="preserve"> (art. 10, caput e § 3º), bem como a possibilidade de modulação temporal dos efeitos (art. 11), a partir de três grupos de argumentos: (i) </w:t>
                  </w:r>
                  <w:r w:rsidR="00140024" w:rsidRPr="0002594D">
                    <w:rPr>
                      <w:rFonts w:ascii="Book Antiqua" w:eastAsia="Times New Roman" w:hAnsi="Book Antiqua" w:cs="Times New Roman"/>
                      <w:b/>
                      <w:bCs/>
                      <w:i/>
                      <w:iCs/>
                      <w:sz w:val="18"/>
                      <w:szCs w:val="18"/>
                      <w:shd w:val="clear" w:color="auto" w:fill="F7CAAC" w:themeFill="accent2" w:themeFillTint="66"/>
                      <w:lang w:eastAsia="pt-BR"/>
                    </w:rPr>
                    <w:t>ampliação da norma constitucionalmente prevista no art. 102, § 1º</w:t>
                  </w:r>
                  <w:r w:rsidR="00140024" w:rsidRPr="00140024">
                    <w:rPr>
                      <w:rFonts w:ascii="Book Antiqua" w:eastAsia="Times New Roman" w:hAnsi="Book Antiqua" w:cs="Times New Roman"/>
                      <w:i/>
                      <w:iCs/>
                      <w:sz w:val="18"/>
                      <w:szCs w:val="18"/>
                      <w:lang w:eastAsia="pt-BR"/>
                    </w:rPr>
                    <w:t xml:space="preserve">; (ii) </w:t>
                  </w:r>
                  <w:r w:rsidR="00140024" w:rsidRPr="0002594D">
                    <w:rPr>
                      <w:rFonts w:ascii="Book Antiqua" w:eastAsia="Times New Roman" w:hAnsi="Book Antiqua" w:cs="Times New Roman"/>
                      <w:b/>
                      <w:bCs/>
                      <w:i/>
                      <w:iCs/>
                      <w:sz w:val="18"/>
                      <w:szCs w:val="18"/>
                      <w:shd w:val="clear" w:color="auto" w:fill="F7CAAC" w:themeFill="accent2" w:themeFillTint="66"/>
                      <w:lang w:eastAsia="pt-BR"/>
                    </w:rPr>
                    <w:t>afronta aos princípios do devido processo legal, do juiz natural, da divisão de poderes e da legalidade</w:t>
                  </w:r>
                  <w:r w:rsidR="00140024" w:rsidRPr="00140024">
                    <w:rPr>
                      <w:rFonts w:ascii="Book Antiqua" w:eastAsia="Times New Roman" w:hAnsi="Book Antiqua" w:cs="Times New Roman"/>
                      <w:i/>
                      <w:iCs/>
                      <w:sz w:val="18"/>
                      <w:szCs w:val="18"/>
                      <w:lang w:eastAsia="pt-BR"/>
                    </w:rPr>
                    <w:t xml:space="preserve"> e (iii) </w:t>
                  </w:r>
                  <w:r w:rsidR="00140024" w:rsidRPr="0002594D">
                    <w:rPr>
                      <w:rFonts w:ascii="Book Antiqua" w:eastAsia="Times New Roman" w:hAnsi="Book Antiqua" w:cs="Times New Roman"/>
                      <w:b/>
                      <w:bCs/>
                      <w:i/>
                      <w:iCs/>
                      <w:sz w:val="18"/>
                      <w:szCs w:val="18"/>
                      <w:shd w:val="clear" w:color="auto" w:fill="F7CAAC" w:themeFill="accent2" w:themeFillTint="66"/>
                      <w:lang w:eastAsia="pt-BR"/>
                    </w:rPr>
                    <w:t>ofensa ao Estado Democrático de Direito</w:t>
                  </w:r>
                  <w:r w:rsidR="00140024" w:rsidRPr="00140024">
                    <w:rPr>
                      <w:rFonts w:ascii="Book Antiqua" w:eastAsia="Times New Roman" w:hAnsi="Book Antiqua" w:cs="Times New Roman"/>
                      <w:i/>
                      <w:iCs/>
                      <w:sz w:val="18"/>
                      <w:szCs w:val="18"/>
                      <w:lang w:eastAsia="pt-BR"/>
                    </w:rPr>
                    <w:t>.</w:t>
                  </w:r>
                  <w:r w:rsidR="00140024">
                    <w:rPr>
                      <w:rFonts w:ascii="Book Antiqua" w:eastAsia="Times New Roman" w:hAnsi="Book Antiqua" w:cs="Times New Roman"/>
                      <w:i/>
                      <w:iCs/>
                      <w:sz w:val="18"/>
                      <w:szCs w:val="18"/>
                      <w:lang w:eastAsia="pt-BR"/>
                    </w:rPr>
                    <w:t xml:space="preserve"> (...) </w:t>
                  </w:r>
                  <w:r w:rsidRPr="008B03CC">
                    <w:rPr>
                      <w:rFonts w:ascii="Book Antiqua" w:eastAsia="Times New Roman" w:hAnsi="Book Antiqua" w:cs="Times New Roman"/>
                      <w:i/>
                      <w:iCs/>
                      <w:sz w:val="18"/>
                      <w:szCs w:val="18"/>
                      <w:lang w:eastAsia="pt-BR"/>
                    </w:rPr>
                    <w:t xml:space="preserve">3. </w:t>
                  </w:r>
                  <w:r w:rsidRPr="008B03CC">
                    <w:rPr>
                      <w:rFonts w:ascii="Book Antiqua" w:eastAsia="Times New Roman" w:hAnsi="Book Antiqua" w:cs="Times New Roman"/>
                      <w:b/>
                      <w:bCs/>
                      <w:i/>
                      <w:iCs/>
                      <w:sz w:val="18"/>
                      <w:szCs w:val="18"/>
                      <w:shd w:val="clear" w:color="auto" w:fill="F7CAAC" w:themeFill="accent2" w:themeFillTint="66"/>
                      <w:lang w:eastAsia="pt-BR"/>
                    </w:rPr>
                    <w:t>ADPF incidental</w:t>
                  </w:r>
                  <w:r w:rsidRPr="008B03CC">
                    <w:rPr>
                      <w:rFonts w:ascii="Book Antiqua" w:eastAsia="Times New Roman" w:hAnsi="Book Antiqua" w:cs="Times New Roman"/>
                      <w:i/>
                      <w:iCs/>
                      <w:sz w:val="18"/>
                      <w:szCs w:val="18"/>
                      <w:lang w:eastAsia="pt-BR"/>
                    </w:rPr>
                    <w:t xml:space="preserve"> ou </w:t>
                  </w:r>
                  <w:r w:rsidRPr="008B03CC">
                    <w:rPr>
                      <w:rFonts w:ascii="Book Antiqua" w:eastAsia="Times New Roman" w:hAnsi="Book Antiqua" w:cs="Times New Roman"/>
                      <w:b/>
                      <w:bCs/>
                      <w:i/>
                      <w:iCs/>
                      <w:sz w:val="18"/>
                      <w:szCs w:val="18"/>
                      <w:shd w:val="clear" w:color="auto" w:fill="F7CAAC" w:themeFill="accent2" w:themeFillTint="66"/>
                      <w:lang w:eastAsia="pt-BR"/>
                    </w:rPr>
                    <w:t>paralela</w:t>
                  </w:r>
                  <w:r w:rsidRPr="008B03CC">
                    <w:rPr>
                      <w:rFonts w:ascii="Book Antiqua" w:eastAsia="Times New Roman" w:hAnsi="Book Antiqua" w:cs="Times New Roman"/>
                      <w:i/>
                      <w:iCs/>
                      <w:sz w:val="18"/>
                      <w:szCs w:val="18"/>
                      <w:lang w:eastAsia="pt-BR"/>
                    </w:rPr>
                    <w:t xml:space="preserve">. O desenho dessa modalidade de arguição pelo legislador infraconstitucional visou justamente a </w:t>
                  </w:r>
                  <w:r w:rsidRPr="008B03CC">
                    <w:rPr>
                      <w:rFonts w:ascii="Book Antiqua" w:eastAsia="Times New Roman" w:hAnsi="Book Antiqua" w:cs="Times New Roman"/>
                      <w:b/>
                      <w:bCs/>
                      <w:i/>
                      <w:iCs/>
                      <w:sz w:val="18"/>
                      <w:szCs w:val="18"/>
                      <w:highlight w:val="yellow"/>
                      <w:lang w:eastAsia="pt-BR"/>
                    </w:rPr>
                    <w:t>possibilitar a provocação do Supremo Tribunal Federal para apreciar relevantes controvérsias constitucionais concretamente debatidas em qualquer juízo ou tribunal, quando não houvesse outra forma idônea de tutelar preceitos fundamentais</w:t>
                  </w:r>
                  <w:r w:rsidRPr="008B03CC">
                    <w:rPr>
                      <w:rFonts w:ascii="Book Antiqua" w:eastAsia="Times New Roman" w:hAnsi="Book Antiqua" w:cs="Times New Roman"/>
                      <w:i/>
                      <w:iCs/>
                      <w:sz w:val="18"/>
                      <w:szCs w:val="18"/>
                      <w:lang w:eastAsia="pt-BR"/>
                    </w:rPr>
                    <w:t xml:space="preserve">. A previsão impugnada não viola os princípios do juiz natural ou do devido processo legal, </w:t>
                  </w:r>
                  <w:r w:rsidRPr="008B03CC">
                    <w:rPr>
                      <w:rFonts w:ascii="Book Antiqua" w:eastAsia="Times New Roman" w:hAnsi="Book Antiqua" w:cs="Times New Roman"/>
                      <w:b/>
                      <w:bCs/>
                      <w:i/>
                      <w:iCs/>
                      <w:sz w:val="18"/>
                      <w:szCs w:val="18"/>
                      <w:highlight w:val="yellow"/>
                      <w:lang w:eastAsia="pt-BR"/>
                    </w:rPr>
                    <w:t>mas veicula mecanismo eficaz de decisão de uma mesma questão de direito, de forma isonômica e uniforme, contribuindo para maior segurança jurídica</w:t>
                  </w:r>
                  <w:r w:rsidRPr="008B03CC">
                    <w:rPr>
                      <w:rFonts w:ascii="Book Antiqua" w:eastAsia="Times New Roman" w:hAnsi="Book Antiqua" w:cs="Times New Roman"/>
                      <w:i/>
                      <w:iCs/>
                      <w:sz w:val="18"/>
                      <w:szCs w:val="18"/>
                      <w:lang w:eastAsia="pt-BR"/>
                    </w:rPr>
                    <w:t>.</w:t>
                  </w:r>
                  <w:r>
                    <w:rPr>
                      <w:rFonts w:ascii="Book Antiqua" w:eastAsia="Times New Roman" w:hAnsi="Book Antiqua" w:cs="Times New Roman"/>
                      <w:i/>
                      <w:iCs/>
                      <w:sz w:val="18"/>
                      <w:szCs w:val="18"/>
                      <w:lang w:eastAsia="pt-BR"/>
                    </w:rPr>
                    <w:t>”</w:t>
                  </w:r>
                </w:p>
              </w:tc>
            </w:tr>
          </w:tbl>
          <w:p w14:paraId="37A5C02A" w14:textId="77777777" w:rsidR="001B52E4" w:rsidRDefault="001B52E4" w:rsidP="00004BB9">
            <w:pPr>
              <w:jc w:val="both"/>
              <w:rPr>
                <w:rFonts w:ascii="Book Antiqua" w:hAnsi="Book Antiqua" w:cs="Times New Roman"/>
                <w:b/>
                <w:bCs/>
                <w:i/>
                <w:color w:val="FF0000"/>
                <w:sz w:val="19"/>
                <w:szCs w:val="19"/>
              </w:rPr>
            </w:pPr>
          </w:p>
          <w:p w14:paraId="0BF70E62" w14:textId="3FF2A77B" w:rsidR="008D2C51" w:rsidRPr="008D2C51" w:rsidRDefault="008D2C51" w:rsidP="008D2C51">
            <w:pPr>
              <w:jc w:val="both"/>
              <w:rPr>
                <w:rFonts w:ascii="Book Antiqua" w:hAnsi="Book Antiqua"/>
                <w:sz w:val="19"/>
                <w:szCs w:val="19"/>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sidRPr="00232393">
              <w:rPr>
                <w:rFonts w:ascii="Book Antiqua" w:hAnsi="Book Antiqua"/>
                <w:b/>
                <w:i/>
                <w:color w:val="FF0000"/>
                <w:sz w:val="19"/>
                <w:szCs w:val="19"/>
              </w:rPr>
              <w:t>: #</w:t>
            </w:r>
            <w:r w:rsidRPr="00232393">
              <w:rPr>
                <w:rFonts w:ascii="Book Antiqua" w:hAnsi="Book Antiqua"/>
                <w:b/>
                <w:i/>
                <w:color w:val="FF0000"/>
                <w:sz w:val="19"/>
                <w:szCs w:val="19"/>
                <w:highlight w:val="green"/>
              </w:rPr>
              <w:t>STF</w:t>
            </w:r>
            <w:r>
              <w:rPr>
                <w:rFonts w:ascii="Book Antiqua" w:hAnsi="Book Antiqua"/>
                <w:b/>
                <w:i/>
                <w:color w:val="FF0000"/>
                <w:sz w:val="19"/>
                <w:szCs w:val="19"/>
              </w:rPr>
              <w:t>: #</w:t>
            </w:r>
            <w:r w:rsidRPr="00D57ACA">
              <w:rPr>
                <w:rFonts w:ascii="Book Antiqua" w:hAnsi="Book Antiqua"/>
                <w:b/>
                <w:i/>
                <w:color w:val="FF0000"/>
                <w:sz w:val="19"/>
                <w:szCs w:val="19"/>
                <w:highlight w:val="green"/>
              </w:rPr>
              <w:t>MPRJ-2024</w:t>
            </w:r>
            <w:r>
              <w:rPr>
                <w:rFonts w:ascii="Book Antiqua" w:hAnsi="Book Antiqua"/>
                <w:b/>
                <w:i/>
                <w:color w:val="FF0000"/>
                <w:sz w:val="19"/>
                <w:szCs w:val="19"/>
              </w:rPr>
              <w:t>: #</w:t>
            </w:r>
            <w:r w:rsidRPr="00D57ACA">
              <w:rPr>
                <w:rFonts w:ascii="Book Antiqua" w:hAnsi="Book Antiqua"/>
                <w:b/>
                <w:i/>
                <w:color w:val="FF0000"/>
                <w:sz w:val="19"/>
                <w:szCs w:val="19"/>
                <w:highlight w:val="green"/>
              </w:rPr>
              <w:t>VUNESP</w:t>
            </w:r>
            <w:r>
              <w:rPr>
                <w:rFonts w:ascii="Book Antiqua" w:hAnsi="Book Antiqua"/>
                <w:sz w:val="19"/>
                <w:szCs w:val="19"/>
              </w:rPr>
              <w:t xml:space="preserve">: </w:t>
            </w:r>
            <w:r w:rsidRPr="008D2C51">
              <w:rPr>
                <w:rFonts w:ascii="Book Antiqua" w:hAnsi="Book Antiqua"/>
                <w:b/>
                <w:bCs/>
                <w:sz w:val="19"/>
                <w:szCs w:val="19"/>
              </w:rPr>
              <w:t xml:space="preserve">MEDIDA CAUTELAR NA ARGUIÇÃO DE DESCUMPRIMENTO DE PRECEITO FUNDAMENTAL. DIREITO CONSTITUCIONAL. OMISSÕES NO CUMPRIMENTO DE MEDIDA LEGISLATIVA APROVADA PELO CONGRESSO NACIONAL. </w:t>
            </w:r>
            <w:r w:rsidRPr="008D2C51">
              <w:rPr>
                <w:rFonts w:ascii="Book Antiqua" w:hAnsi="Book Antiqua"/>
                <w:b/>
                <w:bCs/>
                <w:sz w:val="19"/>
                <w:szCs w:val="19"/>
                <w:highlight w:val="yellow"/>
              </w:rPr>
              <w:t>CABIMENTO DA ARGUIÇÃO</w:t>
            </w:r>
            <w:r w:rsidRPr="008D2C51">
              <w:rPr>
                <w:rFonts w:ascii="Book Antiqua" w:hAnsi="Book Antiqua"/>
                <w:b/>
                <w:bCs/>
                <w:sz w:val="19"/>
                <w:szCs w:val="19"/>
              </w:rPr>
              <w:t xml:space="preserve">. LEI QUE ESTABELECE MEDIDAS EMERGENCIAIS DE AMPARO À AGRICULTURA FAMILIAR. </w:t>
            </w:r>
            <w:r w:rsidRPr="008D2C51">
              <w:rPr>
                <w:rFonts w:ascii="Book Antiqua" w:hAnsi="Book Antiqua"/>
                <w:b/>
                <w:bCs/>
                <w:sz w:val="19"/>
                <w:szCs w:val="19"/>
                <w:highlight w:val="yellow"/>
              </w:rPr>
              <w:t>VETO PRESIDENCIAL DERRUBADO</w:t>
            </w:r>
            <w:r w:rsidRPr="008D2C51">
              <w:rPr>
                <w:rFonts w:ascii="Book Antiqua" w:hAnsi="Book Antiqua"/>
                <w:b/>
                <w:bCs/>
                <w:sz w:val="19"/>
                <w:szCs w:val="19"/>
              </w:rPr>
              <w:t xml:space="preserve">. </w:t>
            </w:r>
            <w:r w:rsidRPr="008D2C51">
              <w:rPr>
                <w:rFonts w:ascii="Book Antiqua" w:hAnsi="Book Antiqua"/>
                <w:b/>
                <w:bCs/>
                <w:sz w:val="19"/>
                <w:szCs w:val="19"/>
                <w:highlight w:val="yellow"/>
              </w:rPr>
              <w:t>INCERTEZA SOBRE O IMPACTO ORÇAMENTÁRIO DAS MEDIDAS</w:t>
            </w:r>
            <w:r w:rsidRPr="008D2C51">
              <w:rPr>
                <w:rFonts w:ascii="Book Antiqua" w:hAnsi="Book Antiqua"/>
                <w:b/>
                <w:bCs/>
                <w:sz w:val="19"/>
                <w:szCs w:val="19"/>
              </w:rPr>
              <w:t xml:space="preserve">. SOBREPOSIÇÃO DE PROGRAMAS ASSISTENCIAIS. MEDIDA CAUTELAR INDEFERIDA. 1. Cabe arguição de descumprimento de preceito fundamental </w:t>
            </w:r>
            <w:r w:rsidRPr="008D2C51">
              <w:rPr>
                <w:rFonts w:ascii="Book Antiqua" w:hAnsi="Book Antiqua"/>
                <w:b/>
                <w:bCs/>
                <w:sz w:val="19"/>
                <w:szCs w:val="19"/>
                <w:highlight w:val="yellow"/>
              </w:rPr>
              <w:t>para examinar a inconstitucionalidade de conduta, comissiva e omissiva, que impede a produção de efeitos de norma legitimamente aprovada pelo Congresso Nacional</w:t>
            </w:r>
            <w:r w:rsidRPr="008D2C51">
              <w:rPr>
                <w:rFonts w:ascii="Book Antiqua" w:hAnsi="Book Antiqua"/>
                <w:b/>
                <w:bCs/>
                <w:sz w:val="19"/>
                <w:szCs w:val="19"/>
              </w:rPr>
              <w:t>. 2. A ausência de estudo de impacto orçamentário e a sobreposição de ações de órgãos públicos desautorizam a concessão de medida cautelar tendente a obrigar o Poder Executivo a aplicar recursos públicos. 3. Medida cautelar indeferida</w:t>
            </w:r>
            <w:r w:rsidRPr="008D2C51">
              <w:rPr>
                <w:rFonts w:ascii="Book Antiqua" w:hAnsi="Book Antiqua"/>
                <w:sz w:val="19"/>
                <w:szCs w:val="19"/>
              </w:rPr>
              <w:t>.</w:t>
            </w:r>
            <w:r>
              <w:rPr>
                <w:rFonts w:ascii="Book Antiqua" w:hAnsi="Book Antiqua"/>
                <w:sz w:val="19"/>
                <w:szCs w:val="19"/>
              </w:rPr>
              <w:t xml:space="preserve"> STF. Plenário. </w:t>
            </w:r>
            <w:r w:rsidRPr="008D2C51">
              <w:rPr>
                <w:rFonts w:ascii="Book Antiqua" w:hAnsi="Book Antiqua"/>
                <w:sz w:val="19"/>
                <w:szCs w:val="19"/>
              </w:rPr>
              <w:t>ADPF 968 MC, Rel</w:t>
            </w:r>
            <w:r>
              <w:rPr>
                <w:rFonts w:ascii="Book Antiqua" w:hAnsi="Book Antiqua"/>
                <w:sz w:val="19"/>
                <w:szCs w:val="19"/>
              </w:rPr>
              <w:t>. Min.</w:t>
            </w:r>
            <w:r w:rsidRPr="008D2C51">
              <w:rPr>
                <w:rFonts w:ascii="Book Antiqua" w:hAnsi="Book Antiqua"/>
                <w:sz w:val="19"/>
                <w:szCs w:val="19"/>
              </w:rPr>
              <w:t xml:space="preserve"> E</w:t>
            </w:r>
            <w:r>
              <w:rPr>
                <w:rFonts w:ascii="Book Antiqua" w:hAnsi="Book Antiqua"/>
                <w:sz w:val="19"/>
                <w:szCs w:val="19"/>
              </w:rPr>
              <w:t>dson</w:t>
            </w:r>
            <w:r w:rsidRPr="008D2C51">
              <w:rPr>
                <w:rFonts w:ascii="Book Antiqua" w:hAnsi="Book Antiqua"/>
                <w:sz w:val="19"/>
                <w:szCs w:val="19"/>
              </w:rPr>
              <w:t xml:space="preserve"> F</w:t>
            </w:r>
            <w:r>
              <w:rPr>
                <w:rFonts w:ascii="Book Antiqua" w:hAnsi="Book Antiqua"/>
                <w:sz w:val="19"/>
                <w:szCs w:val="19"/>
              </w:rPr>
              <w:t>achin</w:t>
            </w:r>
            <w:r w:rsidRPr="008D2C51">
              <w:rPr>
                <w:rFonts w:ascii="Book Antiqua" w:hAnsi="Book Antiqua"/>
                <w:sz w:val="19"/>
                <w:szCs w:val="19"/>
              </w:rPr>
              <w:t>, j</w:t>
            </w:r>
            <w:r>
              <w:rPr>
                <w:rFonts w:ascii="Book Antiqua" w:hAnsi="Book Antiqua"/>
                <w:sz w:val="19"/>
                <w:szCs w:val="19"/>
              </w:rPr>
              <w:t>.</w:t>
            </w:r>
            <w:r w:rsidRPr="008D2C51">
              <w:rPr>
                <w:rFonts w:ascii="Book Antiqua" w:hAnsi="Book Antiqua"/>
                <w:sz w:val="19"/>
                <w:szCs w:val="19"/>
              </w:rPr>
              <w:t xml:space="preserve"> 17/12/22</w:t>
            </w:r>
            <w:r>
              <w:rPr>
                <w:rFonts w:ascii="Book Antiqua" w:hAnsi="Book Antiqua"/>
                <w:sz w:val="19"/>
                <w:szCs w:val="19"/>
              </w:rPr>
              <w:t>.</w:t>
            </w:r>
          </w:p>
          <w:tbl>
            <w:tblPr>
              <w:tblStyle w:val="Tabelacomgrade"/>
              <w:tblW w:w="0" w:type="auto"/>
              <w:tblLook w:val="04A0" w:firstRow="1" w:lastRow="0" w:firstColumn="1" w:lastColumn="0" w:noHBand="0" w:noVBand="1"/>
            </w:tblPr>
            <w:tblGrid>
              <w:gridCol w:w="8268"/>
            </w:tblGrid>
            <w:tr w:rsidR="008D2C51" w14:paraId="68A2FB2E" w14:textId="77777777" w:rsidTr="008D2C51">
              <w:tc>
                <w:tcPr>
                  <w:tcW w:w="8268" w:type="dxa"/>
                  <w:shd w:val="clear" w:color="auto" w:fill="FFFFFF" w:themeFill="background1"/>
                </w:tcPr>
                <w:p w14:paraId="105D5C1A" w14:textId="3426CC9C" w:rsidR="008D2C51" w:rsidRDefault="008D2C51" w:rsidP="00004BB9">
                  <w:pPr>
                    <w:jc w:val="both"/>
                    <w:rPr>
                      <w:rFonts w:ascii="Book Antiqua" w:hAnsi="Book Antiqua" w:cs="Times New Roman"/>
                      <w:b/>
                      <w:bCs/>
                      <w:i/>
                      <w:color w:val="FF0000"/>
                      <w:sz w:val="19"/>
                      <w:szCs w:val="19"/>
                    </w:rPr>
                  </w:pPr>
                  <w:r>
                    <w:rPr>
                      <w:rFonts w:ascii="Book Antiqua" w:hAnsi="Book Antiqua"/>
                      <w:b/>
                      <w:bCs/>
                      <w:sz w:val="18"/>
                      <w:szCs w:val="18"/>
                    </w:rPr>
                    <w:t>(</w:t>
                  </w:r>
                  <w:r w:rsidRPr="0000012A">
                    <w:rPr>
                      <w:rFonts w:ascii="Book Antiqua" w:hAnsi="Book Antiqua"/>
                      <w:b/>
                      <w:bCs/>
                      <w:sz w:val="18"/>
                      <w:szCs w:val="18"/>
                      <w:highlight w:val="yellow"/>
                    </w:rPr>
                    <w:t>MP</w:t>
                  </w:r>
                  <w:r>
                    <w:rPr>
                      <w:rFonts w:ascii="Book Antiqua" w:hAnsi="Book Antiqua"/>
                      <w:b/>
                      <w:bCs/>
                      <w:sz w:val="18"/>
                      <w:szCs w:val="18"/>
                      <w:highlight w:val="yellow"/>
                    </w:rPr>
                    <w:t>RJ-2024-VUNESP</w:t>
                  </w:r>
                  <w:r>
                    <w:rPr>
                      <w:rFonts w:ascii="Book Antiqua" w:hAnsi="Book Antiqua"/>
                      <w:b/>
                      <w:bCs/>
                      <w:sz w:val="18"/>
                      <w:szCs w:val="18"/>
                    </w:rPr>
                    <w:t>)</w:t>
                  </w:r>
                  <w:r>
                    <w:rPr>
                      <w:rFonts w:ascii="Book Antiqua" w:hAnsi="Book Antiqua"/>
                      <w:sz w:val="18"/>
                      <w:szCs w:val="18"/>
                    </w:rPr>
                    <w:t xml:space="preserve">: </w:t>
                  </w:r>
                  <w:r w:rsidRPr="00D57ACA">
                    <w:rPr>
                      <w:rFonts w:ascii="Book Antiqua" w:hAnsi="Book Antiqua"/>
                      <w:sz w:val="18"/>
                      <w:szCs w:val="18"/>
                    </w:rPr>
                    <w:t>Considere que o Congresso Nacional aprovou projeto de lei que visa assegurar a agricultores familiares políticas de fomento emergencial, mediante a recuperação da capacidade produtiva dos estabelecimentos rurais familiares, bem como a instituição de garantia-safra, concedida a todos os agricultores que tenham obtido laudo junto a órgãos municipais. O Chefe do Poder Executivo vetou a proposição, por entender que seria inconstitucional, ao não prever a fonte de custeio das medidas, veto esse que veio a ser derrubado pelo Congresso Nacional.</w:t>
                  </w:r>
                  <w:r>
                    <w:rPr>
                      <w:rFonts w:ascii="Book Antiqua" w:hAnsi="Book Antiqua"/>
                      <w:sz w:val="18"/>
                      <w:szCs w:val="18"/>
                    </w:rPr>
                    <w:t xml:space="preserve"> </w:t>
                  </w:r>
                  <w:r w:rsidRPr="00D57ACA">
                    <w:rPr>
                      <w:rFonts w:ascii="Book Antiqua" w:hAnsi="Book Antiqua"/>
                      <w:sz w:val="18"/>
                      <w:szCs w:val="18"/>
                    </w:rPr>
                    <w:t xml:space="preserve">Passados dois anos, o Chefe do Poder Executivo continua não dando aplicação da lei, o que motivou a proposição de ADPF. Com base na situação hipotética e na jurisprudência do </w:t>
                  </w:r>
                  <w:r>
                    <w:rPr>
                      <w:rFonts w:ascii="Book Antiqua" w:hAnsi="Book Antiqua"/>
                      <w:sz w:val="18"/>
                      <w:szCs w:val="18"/>
                    </w:rPr>
                    <w:t>STF</w:t>
                  </w:r>
                  <w:r w:rsidRPr="00D57ACA">
                    <w:rPr>
                      <w:rFonts w:ascii="Book Antiqua" w:hAnsi="Book Antiqua"/>
                      <w:sz w:val="18"/>
                      <w:szCs w:val="18"/>
                    </w:rPr>
                    <w:t>, é correto afirmar que</w:t>
                  </w:r>
                  <w:r>
                    <w:rPr>
                      <w:rFonts w:ascii="Book Antiqua" w:hAnsi="Book Antiqua"/>
                      <w:sz w:val="18"/>
                      <w:szCs w:val="18"/>
                    </w:rPr>
                    <w:t xml:space="preserve"> </w:t>
                  </w:r>
                  <w:r w:rsidRPr="00D57ACA">
                    <w:rPr>
                      <w:rFonts w:ascii="Book Antiqua" w:hAnsi="Book Antiqua"/>
                      <w:sz w:val="18"/>
                      <w:szCs w:val="18"/>
                    </w:rPr>
                    <w:t>é cabível a arguição de descumprimento de preceito fundamental, pois as demais medidas de controle abstrato de constitucionalidade não podem ser utilizadas para suprir omissão do Poder Executivo no cumprimento da legislação</w:t>
                  </w:r>
                  <w:r w:rsidRPr="0000012A">
                    <w:rPr>
                      <w:rFonts w:ascii="Book Antiqua" w:hAnsi="Book Antiqua"/>
                      <w:sz w:val="18"/>
                      <w:szCs w:val="18"/>
                    </w:rPr>
                    <w:t>.</w:t>
                  </w:r>
                  <w:r>
                    <w:rPr>
                      <w:rFonts w:ascii="Book Antiqua" w:hAnsi="Book Antiqua"/>
                      <w:sz w:val="18"/>
                      <w:szCs w:val="18"/>
                    </w:rPr>
                    <w:t xml:space="preserve"> </w:t>
                  </w:r>
                  <w:r w:rsidRPr="00AB3C19">
                    <w:rPr>
                      <w:rFonts w:ascii="Book Antiqua" w:hAnsi="Book Antiqua"/>
                      <w:b/>
                      <w:bCs/>
                      <w:sz w:val="18"/>
                      <w:szCs w:val="18"/>
                    </w:rPr>
                    <w:t xml:space="preserve">BL: </w:t>
                  </w:r>
                  <w:r>
                    <w:rPr>
                      <w:rFonts w:ascii="Book Antiqua" w:hAnsi="Book Antiqua"/>
                      <w:b/>
                      <w:bCs/>
                      <w:sz w:val="18"/>
                      <w:szCs w:val="18"/>
                    </w:rPr>
                    <w:t>Entend. Jurisprud.</w:t>
                  </w:r>
                </w:p>
              </w:tc>
            </w:tr>
          </w:tbl>
          <w:p w14:paraId="15BC239E" w14:textId="77777777" w:rsidR="008D2C51" w:rsidRDefault="008D2C51" w:rsidP="00004BB9">
            <w:pPr>
              <w:jc w:val="both"/>
              <w:rPr>
                <w:rFonts w:ascii="Book Antiqua" w:hAnsi="Book Antiqua" w:cs="Times New Roman"/>
                <w:b/>
                <w:bCs/>
                <w:i/>
                <w:color w:val="FF0000"/>
                <w:sz w:val="19"/>
                <w:szCs w:val="19"/>
              </w:rPr>
            </w:pPr>
          </w:p>
          <w:p w14:paraId="5AEBCD50" w14:textId="513F39F9" w:rsidR="00F20321" w:rsidRDefault="00F20321" w:rsidP="00004BB9">
            <w:pPr>
              <w:jc w:val="both"/>
              <w:rPr>
                <w:rFonts w:ascii="Book Antiqua" w:hAnsi="Book Antiqua" w:cs="Times New Roman"/>
                <w:sz w:val="19"/>
                <w:szCs w:val="19"/>
              </w:rPr>
            </w:pPr>
            <w:r w:rsidRPr="00F20321">
              <w:rPr>
                <w:rFonts w:ascii="Book Antiqua" w:hAnsi="Book Antiqua" w:cs="Times New Roman"/>
                <w:b/>
                <w:bCs/>
                <w:i/>
                <w:color w:val="FF0000"/>
                <w:sz w:val="19"/>
                <w:szCs w:val="19"/>
              </w:rPr>
              <w:t>#</w:t>
            </w:r>
            <w:r w:rsidRPr="00F20321">
              <w:rPr>
                <w:rFonts w:ascii="Book Antiqua" w:hAnsi="Book Antiqua" w:cs="Times New Roman"/>
                <w:b/>
                <w:bCs/>
                <w:i/>
                <w:color w:val="FF0000"/>
                <w:sz w:val="19"/>
                <w:szCs w:val="19"/>
                <w:highlight w:val="green"/>
              </w:rPr>
              <w:t>Atenção</w:t>
            </w:r>
            <w:r w:rsidRPr="00F20321">
              <w:rPr>
                <w:rFonts w:ascii="Book Antiqua" w:hAnsi="Book Antiqua" w:cs="Times New Roman"/>
                <w:b/>
                <w:bCs/>
                <w:i/>
                <w:color w:val="FF0000"/>
                <w:sz w:val="19"/>
                <w:szCs w:val="19"/>
              </w:rPr>
              <w:t>: #</w:t>
            </w:r>
            <w:r w:rsidRPr="00F20321">
              <w:rPr>
                <w:rFonts w:ascii="Book Antiqua" w:hAnsi="Book Antiqua" w:cs="Times New Roman"/>
                <w:b/>
                <w:bCs/>
                <w:i/>
                <w:color w:val="FF0000"/>
                <w:sz w:val="19"/>
                <w:szCs w:val="19"/>
                <w:highlight w:val="green"/>
              </w:rPr>
              <w:t>STF</w:t>
            </w:r>
            <w:r w:rsidRPr="00F20321">
              <w:rPr>
                <w:rFonts w:ascii="Book Antiqua" w:hAnsi="Book Antiqua" w:cs="Times New Roman"/>
                <w:b/>
                <w:bCs/>
                <w:i/>
                <w:color w:val="FF0000"/>
                <w:sz w:val="19"/>
                <w:szCs w:val="19"/>
              </w:rPr>
              <w:t>: #</w:t>
            </w:r>
            <w:r w:rsidRPr="00F20321">
              <w:rPr>
                <w:rFonts w:ascii="Book Antiqua" w:hAnsi="Book Antiqua" w:cs="Times New Roman"/>
                <w:b/>
                <w:bCs/>
                <w:i/>
                <w:color w:val="FF0000"/>
                <w:sz w:val="19"/>
                <w:szCs w:val="19"/>
                <w:highlight w:val="green"/>
              </w:rPr>
              <w:t>DPERO-2023</w:t>
            </w:r>
            <w:r w:rsidRPr="00F20321">
              <w:rPr>
                <w:rFonts w:ascii="Book Antiqua" w:hAnsi="Book Antiqua" w:cs="Times New Roman"/>
                <w:b/>
                <w:bCs/>
                <w:i/>
                <w:color w:val="FF0000"/>
                <w:sz w:val="19"/>
                <w:szCs w:val="19"/>
              </w:rPr>
              <w:t>: #</w:t>
            </w:r>
            <w:r w:rsidRPr="00F20321">
              <w:rPr>
                <w:rFonts w:ascii="Book Antiqua" w:hAnsi="Book Antiqua" w:cs="Times New Roman"/>
                <w:b/>
                <w:bCs/>
                <w:i/>
                <w:color w:val="FF0000"/>
                <w:sz w:val="19"/>
                <w:szCs w:val="19"/>
                <w:highlight w:val="green"/>
              </w:rPr>
              <w:t>CESPE</w:t>
            </w:r>
            <w:r w:rsidRPr="00F20321">
              <w:rPr>
                <w:rFonts w:ascii="Book Antiqua" w:hAnsi="Book Antiqua" w:cs="Times New Roman"/>
                <w:iCs/>
                <w:sz w:val="19"/>
                <w:szCs w:val="19"/>
              </w:rPr>
              <w:t xml:space="preserve">: </w:t>
            </w:r>
            <w:r w:rsidRPr="00F20321">
              <w:rPr>
                <w:rFonts w:ascii="Book Antiqua" w:hAnsi="Book Antiqua" w:cs="Times New Roman"/>
                <w:b/>
                <w:bCs/>
                <w:i/>
                <w:iCs/>
                <w:sz w:val="19"/>
                <w:szCs w:val="19"/>
                <w:u w:val="single"/>
              </w:rPr>
              <w:t>De acordo com o STF, é cabível ADPF contra decreto regulamentador de lei do qual se depreenda controvérsia constitucional suscitada em abstrato e que ofenda diretamente a CF</w:t>
            </w:r>
            <w:r w:rsidRPr="00F20321">
              <w:rPr>
                <w:rFonts w:ascii="Book Antiqua" w:hAnsi="Book Antiqua" w:cs="Times New Roman"/>
                <w:b/>
                <w:bCs/>
                <w:sz w:val="19"/>
                <w:szCs w:val="19"/>
              </w:rPr>
              <w:t xml:space="preserve">: É cabível </w:t>
            </w:r>
            <w:r>
              <w:rPr>
                <w:rFonts w:ascii="Book Antiqua" w:hAnsi="Book Antiqua" w:cs="Times New Roman"/>
                <w:b/>
                <w:bCs/>
                <w:sz w:val="19"/>
                <w:szCs w:val="19"/>
              </w:rPr>
              <w:t>ADPF</w:t>
            </w:r>
            <w:r w:rsidRPr="00F20321">
              <w:rPr>
                <w:rFonts w:ascii="Book Antiqua" w:hAnsi="Book Antiqua" w:cs="Times New Roman"/>
                <w:b/>
                <w:bCs/>
                <w:sz w:val="19"/>
                <w:szCs w:val="19"/>
              </w:rPr>
              <w:t xml:space="preserve"> que impugne decreto regulamentador de lei, por ser este caracterizado como ato do Poder Público, quando, da leitura da petição inicial, for possível depreender controvérsia constitucional suscitada em abstrato, cuja ofensa se mostra direta à Constituição da República</w:t>
            </w:r>
            <w:r w:rsidRPr="00F20321">
              <w:rPr>
                <w:rFonts w:ascii="Book Antiqua" w:hAnsi="Book Antiqua" w:cs="Times New Roman"/>
                <w:sz w:val="19"/>
                <w:szCs w:val="19"/>
              </w:rPr>
              <w:t>. STF. Plenário. ADPF 763, Rel. Min. André Mendonça, j. 03/11/22.</w:t>
            </w:r>
          </w:p>
          <w:p w14:paraId="7DF79F25" w14:textId="77777777" w:rsidR="00F20321" w:rsidRDefault="00F20321" w:rsidP="00004BB9">
            <w:pPr>
              <w:jc w:val="both"/>
              <w:rPr>
                <w:rFonts w:ascii="Book Antiqua" w:hAnsi="Book Antiqua" w:cs="Times New Roman"/>
                <w:i/>
                <w:sz w:val="19"/>
                <w:szCs w:val="19"/>
              </w:rPr>
            </w:pPr>
          </w:p>
          <w:p w14:paraId="06E06952" w14:textId="6A3520FD" w:rsidR="00F20321" w:rsidRPr="00F20321" w:rsidRDefault="00F20321" w:rsidP="00004BB9">
            <w:pPr>
              <w:jc w:val="both"/>
              <w:rPr>
                <w:rFonts w:ascii="Book Antiqua" w:hAnsi="Book Antiqua" w:cs="Times New Roman"/>
                <w:b/>
                <w:i/>
                <w:sz w:val="19"/>
                <w:szCs w:val="19"/>
              </w:rPr>
            </w:pPr>
            <w:r w:rsidRPr="00F20321">
              <w:rPr>
                <w:rFonts w:ascii="Book Antiqua" w:hAnsi="Book Antiqua" w:cs="Times New Roman"/>
                <w:b/>
                <w:bCs/>
                <w:i/>
                <w:color w:val="FF0000"/>
                <w:sz w:val="19"/>
                <w:szCs w:val="19"/>
              </w:rPr>
              <w:t>#</w:t>
            </w:r>
            <w:r w:rsidRPr="00F20321">
              <w:rPr>
                <w:rFonts w:ascii="Book Antiqua" w:hAnsi="Book Antiqua" w:cs="Times New Roman"/>
                <w:b/>
                <w:bCs/>
                <w:i/>
                <w:color w:val="FF0000"/>
                <w:sz w:val="19"/>
                <w:szCs w:val="19"/>
                <w:highlight w:val="green"/>
              </w:rPr>
              <w:t>Atenção</w:t>
            </w:r>
            <w:r w:rsidRPr="00F20321">
              <w:rPr>
                <w:rFonts w:ascii="Book Antiqua" w:hAnsi="Book Antiqua" w:cs="Times New Roman"/>
                <w:b/>
                <w:bCs/>
                <w:i/>
                <w:color w:val="FF0000"/>
                <w:sz w:val="19"/>
                <w:szCs w:val="19"/>
              </w:rPr>
              <w:t>: #</w:t>
            </w:r>
            <w:r w:rsidRPr="00F20321">
              <w:rPr>
                <w:rFonts w:ascii="Book Antiqua" w:hAnsi="Book Antiqua" w:cs="Times New Roman"/>
                <w:b/>
                <w:bCs/>
                <w:i/>
                <w:color w:val="FF0000"/>
                <w:sz w:val="19"/>
                <w:szCs w:val="19"/>
                <w:highlight w:val="green"/>
              </w:rPr>
              <w:t>STF</w:t>
            </w:r>
            <w:r w:rsidRPr="00F20321">
              <w:rPr>
                <w:rFonts w:ascii="Book Antiqua" w:hAnsi="Book Antiqua" w:cs="Times New Roman"/>
                <w:b/>
                <w:bCs/>
                <w:i/>
                <w:color w:val="FF0000"/>
                <w:sz w:val="19"/>
                <w:szCs w:val="19"/>
              </w:rPr>
              <w:t>: #</w:t>
            </w:r>
            <w:r w:rsidRPr="00F20321">
              <w:rPr>
                <w:rFonts w:ascii="Book Antiqua" w:hAnsi="Book Antiqua" w:cs="Times New Roman"/>
                <w:b/>
                <w:bCs/>
                <w:i/>
                <w:color w:val="FF0000"/>
                <w:sz w:val="19"/>
                <w:szCs w:val="19"/>
                <w:highlight w:val="green"/>
              </w:rPr>
              <w:t>DPERO-2023</w:t>
            </w:r>
            <w:r w:rsidRPr="00F20321">
              <w:rPr>
                <w:rFonts w:ascii="Book Antiqua" w:hAnsi="Book Antiqua" w:cs="Times New Roman"/>
                <w:b/>
                <w:bCs/>
                <w:i/>
                <w:color w:val="FF0000"/>
                <w:sz w:val="19"/>
                <w:szCs w:val="19"/>
              </w:rPr>
              <w:t>: #</w:t>
            </w:r>
            <w:r w:rsidRPr="00F20321">
              <w:rPr>
                <w:rFonts w:ascii="Book Antiqua" w:hAnsi="Book Antiqua" w:cs="Times New Roman"/>
                <w:b/>
                <w:bCs/>
                <w:i/>
                <w:color w:val="FF0000"/>
                <w:sz w:val="19"/>
                <w:szCs w:val="19"/>
                <w:highlight w:val="green"/>
              </w:rPr>
              <w:t>CESPE</w:t>
            </w:r>
            <w:r w:rsidRPr="00F20321">
              <w:rPr>
                <w:rFonts w:ascii="Book Antiqua" w:hAnsi="Book Antiqua" w:cs="Times New Roman"/>
                <w:iCs/>
                <w:sz w:val="19"/>
                <w:szCs w:val="19"/>
              </w:rPr>
              <w:t xml:space="preserve">: </w:t>
            </w:r>
            <w:r w:rsidRPr="00F20321">
              <w:rPr>
                <w:rFonts w:ascii="Book Antiqua" w:hAnsi="Book Antiqua" w:cs="Times New Roman"/>
                <w:b/>
                <w:bCs/>
                <w:i/>
                <w:iCs/>
                <w:sz w:val="19"/>
                <w:szCs w:val="19"/>
                <w:u w:val="single"/>
              </w:rPr>
              <w:t>Não é cabível ADPF para questionar fundamento adotado pelo STJ no exercício de sua competência relativa à uniformização da legislação federal, em caso de julgamento sob o rito dos recursos repetitivos</w:t>
            </w:r>
            <w:r w:rsidRPr="00F20321">
              <w:rPr>
                <w:rFonts w:ascii="Book Antiqua" w:hAnsi="Book Antiqua" w:cs="Times New Roman"/>
                <w:sz w:val="19"/>
                <w:szCs w:val="19"/>
              </w:rPr>
              <w:t xml:space="preserve">: </w:t>
            </w:r>
            <w:r w:rsidRPr="00F20321">
              <w:rPr>
                <w:rFonts w:ascii="Book Antiqua" w:hAnsi="Book Antiqua" w:cs="Times New Roman"/>
                <w:b/>
                <w:bCs/>
                <w:sz w:val="19"/>
                <w:szCs w:val="19"/>
              </w:rPr>
              <w:t>A ADPF não é via adequada para questionar fundamento de decidir adotado pelo STJ no exercício de sua competência atinente à uniformização da legislação federal, ainda que em julgamento sob o rito dos recursos repetitivos</w:t>
            </w:r>
            <w:r w:rsidRPr="00F20321">
              <w:rPr>
                <w:rFonts w:ascii="Book Antiqua" w:hAnsi="Book Antiqua" w:cs="Times New Roman"/>
                <w:sz w:val="19"/>
                <w:szCs w:val="19"/>
              </w:rPr>
              <w:t>. STF. Plenário. ADPF 427 AgR-segundo, Rel. Min. André Mendonça, j. 03/11/22.</w:t>
            </w:r>
          </w:p>
          <w:p w14:paraId="10CC3334" w14:textId="77777777" w:rsidR="00F20321" w:rsidRDefault="00F20321" w:rsidP="00004BB9">
            <w:pPr>
              <w:jc w:val="both"/>
              <w:rPr>
                <w:rFonts w:ascii="Book Antiqua" w:hAnsi="Book Antiqua" w:cs="Times New Roman"/>
                <w:b/>
                <w:i/>
                <w:color w:val="FF0000"/>
                <w:sz w:val="19"/>
                <w:szCs w:val="19"/>
              </w:rPr>
            </w:pPr>
          </w:p>
          <w:p w14:paraId="60D7C637" w14:textId="22420CA5" w:rsidR="00004BB9" w:rsidRDefault="00004BB9" w:rsidP="00004BB9">
            <w:pPr>
              <w:jc w:val="both"/>
              <w:rPr>
                <w:rFonts w:ascii="Book Antiqua" w:hAnsi="Book Antiqua" w:cs="Times New Roman"/>
                <w:sz w:val="19"/>
                <w:szCs w:val="19"/>
              </w:rPr>
            </w:pPr>
            <w:r w:rsidRPr="00004BB9">
              <w:rPr>
                <w:rFonts w:ascii="Book Antiqua" w:hAnsi="Book Antiqua" w:cs="Times New Roman"/>
                <w:b/>
                <w:i/>
                <w:color w:val="FF0000"/>
                <w:sz w:val="19"/>
                <w:szCs w:val="19"/>
              </w:rPr>
              <w:t>#</w:t>
            </w:r>
            <w:r w:rsidRPr="00004BB9">
              <w:rPr>
                <w:rFonts w:ascii="Book Antiqua" w:hAnsi="Book Antiqua" w:cs="Times New Roman"/>
                <w:b/>
                <w:i/>
                <w:color w:val="FF0000"/>
                <w:sz w:val="19"/>
                <w:szCs w:val="19"/>
                <w:highlight w:val="green"/>
              </w:rPr>
              <w:t>Atenção</w:t>
            </w:r>
            <w:r w:rsidRPr="00004BB9">
              <w:rPr>
                <w:rFonts w:ascii="Book Antiqua" w:hAnsi="Book Antiqua" w:cs="Times New Roman"/>
                <w:b/>
                <w:i/>
                <w:color w:val="FF0000"/>
                <w:sz w:val="19"/>
                <w:szCs w:val="19"/>
              </w:rPr>
              <w:t>: #</w:t>
            </w:r>
            <w:r w:rsidRPr="00004BB9">
              <w:rPr>
                <w:rFonts w:ascii="Book Antiqua" w:hAnsi="Book Antiqua" w:cs="Times New Roman"/>
                <w:b/>
                <w:i/>
                <w:color w:val="FF0000"/>
                <w:sz w:val="19"/>
                <w:szCs w:val="19"/>
                <w:highlight w:val="green"/>
              </w:rPr>
              <w:t>STF</w:t>
            </w:r>
            <w:r w:rsidRPr="00004BB9">
              <w:rPr>
                <w:rFonts w:ascii="Book Antiqua" w:hAnsi="Book Antiqua" w:cs="Times New Roman"/>
                <w:b/>
                <w:i/>
                <w:color w:val="FF0000"/>
                <w:sz w:val="19"/>
                <w:szCs w:val="19"/>
              </w:rPr>
              <w:t>: #</w:t>
            </w:r>
            <w:r w:rsidRPr="00004BB9">
              <w:rPr>
                <w:rFonts w:ascii="Book Antiqua" w:hAnsi="Book Antiqua" w:cs="Times New Roman"/>
                <w:b/>
                <w:i/>
                <w:color w:val="FF0000"/>
                <w:sz w:val="19"/>
                <w:szCs w:val="19"/>
                <w:highlight w:val="green"/>
              </w:rPr>
              <w:t>DOD</w:t>
            </w:r>
            <w:r w:rsidR="007958F5">
              <w:rPr>
                <w:rFonts w:ascii="Book Antiqua" w:hAnsi="Book Antiqua" w:cs="Times New Roman"/>
                <w:b/>
                <w:i/>
                <w:color w:val="FF0000"/>
                <w:sz w:val="19"/>
                <w:szCs w:val="19"/>
              </w:rPr>
              <w:t>: #</w:t>
            </w:r>
            <w:r w:rsidR="007958F5" w:rsidRPr="007958F5">
              <w:rPr>
                <w:rFonts w:ascii="Book Antiqua" w:hAnsi="Book Antiqua" w:cs="Times New Roman"/>
                <w:b/>
                <w:i/>
                <w:color w:val="FF0000"/>
                <w:sz w:val="19"/>
                <w:szCs w:val="19"/>
                <w:highlight w:val="green"/>
              </w:rPr>
              <w:t>DPEPR-2022</w:t>
            </w:r>
            <w:r w:rsidRPr="00004BB9">
              <w:rPr>
                <w:rFonts w:ascii="Book Antiqua" w:hAnsi="Book Antiqua" w:cs="Times New Roman"/>
                <w:b/>
                <w:i/>
                <w:color w:val="FF0000"/>
                <w:sz w:val="19"/>
                <w:szCs w:val="19"/>
              </w:rPr>
              <w:t>: #</w:t>
            </w:r>
            <w:r w:rsidRPr="00004BB9">
              <w:rPr>
                <w:rFonts w:ascii="Book Antiqua" w:hAnsi="Book Antiqua" w:cs="Times New Roman"/>
                <w:b/>
                <w:i/>
                <w:color w:val="FF0000"/>
                <w:sz w:val="19"/>
                <w:szCs w:val="19"/>
                <w:highlight w:val="green"/>
              </w:rPr>
              <w:t>DPERS-2022</w:t>
            </w:r>
            <w:r w:rsidR="007958F5">
              <w:rPr>
                <w:rFonts w:ascii="Book Antiqua" w:hAnsi="Book Antiqua" w:cs="Times New Roman"/>
                <w:b/>
                <w:i/>
                <w:color w:val="FF0000"/>
                <w:sz w:val="19"/>
                <w:szCs w:val="19"/>
              </w:rPr>
              <w:t>: #</w:t>
            </w:r>
            <w:r w:rsidR="007958F5" w:rsidRPr="007958F5">
              <w:rPr>
                <w:rFonts w:ascii="Book Antiqua" w:hAnsi="Book Antiqua" w:cs="Times New Roman"/>
                <w:b/>
                <w:i/>
                <w:color w:val="FF0000"/>
                <w:sz w:val="19"/>
                <w:szCs w:val="19"/>
                <w:highlight w:val="green"/>
              </w:rPr>
              <w:t>AOCP</w:t>
            </w:r>
            <w:r w:rsidRPr="00004BB9">
              <w:rPr>
                <w:rFonts w:ascii="Book Antiqua" w:hAnsi="Book Antiqua" w:cs="Times New Roman"/>
                <w:b/>
                <w:i/>
                <w:color w:val="FF0000"/>
                <w:sz w:val="19"/>
                <w:szCs w:val="19"/>
              </w:rPr>
              <w:t>: #</w:t>
            </w:r>
            <w:r w:rsidRPr="00004BB9">
              <w:rPr>
                <w:rFonts w:ascii="Book Antiqua" w:hAnsi="Book Antiqua" w:cs="Times New Roman"/>
                <w:b/>
                <w:i/>
                <w:color w:val="FF0000"/>
                <w:sz w:val="19"/>
                <w:szCs w:val="19"/>
                <w:highlight w:val="green"/>
              </w:rPr>
              <w:t>CESPE</w:t>
            </w:r>
            <w:r w:rsidRPr="00004BB9">
              <w:rPr>
                <w:rFonts w:ascii="Book Antiqua" w:hAnsi="Book Antiqua" w:cs="Times New Roman"/>
                <w:sz w:val="19"/>
                <w:szCs w:val="19"/>
              </w:rPr>
              <w:t xml:space="preserve">: </w:t>
            </w:r>
            <w:r w:rsidRPr="00004BB9">
              <w:rPr>
                <w:rFonts w:ascii="Book Antiqua" w:hAnsi="Book Antiqua" w:cs="Times New Roman"/>
                <w:b/>
                <w:bCs/>
                <w:i/>
                <w:iCs/>
                <w:sz w:val="19"/>
                <w:szCs w:val="19"/>
                <w:u w:val="single"/>
              </w:rPr>
              <w:t>É inconstitucional concessão de descontos lineares nas mensalidades das faculdades privadas na pandemia da Covid-</w:t>
            </w:r>
            <w:r w:rsidRPr="00004BB9">
              <w:rPr>
                <w:rFonts w:ascii="Book Antiqua" w:hAnsi="Book Antiqua" w:cs="Times New Roman"/>
                <w:b/>
                <w:bCs/>
                <w:i/>
                <w:iCs/>
                <w:sz w:val="19"/>
                <w:szCs w:val="19"/>
                <w:u w:val="single"/>
              </w:rPr>
              <w:lastRenderedPageBreak/>
              <w:t>19</w:t>
            </w:r>
            <w:r w:rsidRPr="00004BB9">
              <w:rPr>
                <w:rFonts w:ascii="Book Antiqua" w:hAnsi="Book Antiqua" w:cs="Times New Roman"/>
                <w:sz w:val="19"/>
                <w:szCs w:val="19"/>
              </w:rPr>
              <w:t xml:space="preserve">: </w:t>
            </w:r>
            <w:r w:rsidRPr="00004BB9">
              <w:rPr>
                <w:rFonts w:ascii="Book Antiqua" w:hAnsi="Book Antiqua" w:cs="Times New Roman"/>
                <w:b/>
                <w:bCs/>
                <w:sz w:val="19"/>
                <w:szCs w:val="19"/>
              </w:rPr>
              <w:t xml:space="preserve">São inconstitucionais as interpretações judiciais que, unicamente fundamentadas na eclosão da pandemia de Covid-19 e no respectivo efeito de transposição de aulas presenciais para ambientes virtuais, determinam às instituições privadas de ensino superior a concessão de descontos lineares nas contraprestações dos contratos educacionais, sem considerar as peculiaridades dos efeitos da crise pandêmica em ambas as partes contratuais envolvidas na lide. </w:t>
            </w:r>
            <w:r w:rsidRPr="00004BB9">
              <w:rPr>
                <w:rFonts w:ascii="Book Antiqua" w:hAnsi="Book Antiqua" w:cs="Times New Roman"/>
                <w:b/>
                <w:bCs/>
                <w:i/>
                <w:iCs/>
                <w:sz w:val="19"/>
                <w:szCs w:val="19"/>
                <w:highlight w:val="magenta"/>
                <w:u w:val="single"/>
              </w:rPr>
              <w:t>Tese fixada pelo STF</w:t>
            </w:r>
            <w:r w:rsidRPr="00004BB9">
              <w:rPr>
                <w:rFonts w:ascii="Book Antiqua" w:hAnsi="Book Antiqua" w:cs="Times New Roman"/>
                <w:b/>
                <w:bCs/>
                <w:sz w:val="19"/>
                <w:szCs w:val="19"/>
              </w:rPr>
              <w:t xml:space="preserve">: </w:t>
            </w:r>
            <w:r w:rsidRPr="00004BB9">
              <w:rPr>
                <w:rFonts w:ascii="Book Antiqua" w:hAnsi="Book Antiqua" w:cs="Times New Roman"/>
                <w:b/>
                <w:bCs/>
                <w:i/>
                <w:iCs/>
                <w:sz w:val="19"/>
                <w:szCs w:val="19"/>
                <w:highlight w:val="yellow"/>
              </w:rPr>
              <w:t>“É inconstitucional decisão judicial que, sem considerar as circunstâncias fáticas efetivamente demonstradas, deixa de sopesar os reais efeitos da pandemia em ambas as partes contratuais, e determina a concessão de descontos lineares em mensalidades de cursos prestados por instituições de ensino superior.”</w:t>
            </w:r>
            <w:r w:rsidRPr="00004BB9">
              <w:rPr>
                <w:rFonts w:ascii="Book Antiqua" w:hAnsi="Book Antiqua" w:cs="Times New Roman"/>
                <w:sz w:val="19"/>
                <w:szCs w:val="19"/>
              </w:rPr>
              <w:t xml:space="preserve"> STF. Plenário. ADPF 706/DF e ADPF 713/DF, Rel. Min. Rosa Weber, j. 17 e 18/11/21</w:t>
            </w:r>
            <w:r w:rsidRPr="00004BB9">
              <w:rPr>
                <w:rFonts w:ascii="Book Antiqua" w:hAnsi="Book Antiqua" w:cs="Times New Roman"/>
                <w:b/>
                <w:bCs/>
                <w:sz w:val="19"/>
                <w:szCs w:val="19"/>
              </w:rPr>
              <w:t xml:space="preserve"> (Info 1038).</w:t>
            </w:r>
          </w:p>
          <w:tbl>
            <w:tblPr>
              <w:tblStyle w:val="Tabelacomgrade"/>
              <w:tblW w:w="0" w:type="auto"/>
              <w:tblLook w:val="04A0" w:firstRow="1" w:lastRow="0" w:firstColumn="1" w:lastColumn="0" w:noHBand="0" w:noVBand="1"/>
            </w:tblPr>
            <w:tblGrid>
              <w:gridCol w:w="8268"/>
            </w:tblGrid>
            <w:tr w:rsidR="00004BB9" w14:paraId="37A27FFB" w14:textId="77777777" w:rsidTr="00004BB9">
              <w:tc>
                <w:tcPr>
                  <w:tcW w:w="8268" w:type="dxa"/>
                  <w:shd w:val="clear" w:color="auto" w:fill="FFFFFF" w:themeFill="background1"/>
                </w:tcPr>
                <w:p w14:paraId="6ADB5B33" w14:textId="77777777" w:rsidR="00004BB9" w:rsidRDefault="00004BB9" w:rsidP="00004BB9">
                  <w:pPr>
                    <w:jc w:val="both"/>
                    <w:rPr>
                      <w:rFonts w:ascii="Book Antiqua" w:hAnsi="Book Antiqua"/>
                      <w:b/>
                      <w:bCs/>
                      <w:sz w:val="18"/>
                      <w:szCs w:val="18"/>
                    </w:rPr>
                  </w:pPr>
                  <w:r w:rsidRPr="00C27EC9">
                    <w:rPr>
                      <w:rFonts w:ascii="Book Antiqua" w:hAnsi="Book Antiqua"/>
                      <w:b/>
                      <w:bCs/>
                      <w:sz w:val="18"/>
                      <w:szCs w:val="18"/>
                    </w:rPr>
                    <w:t>(</w:t>
                  </w:r>
                  <w:r w:rsidRPr="00004BB9">
                    <w:rPr>
                      <w:rFonts w:ascii="Book Antiqua" w:hAnsi="Book Antiqua"/>
                      <w:b/>
                      <w:bCs/>
                      <w:sz w:val="18"/>
                      <w:szCs w:val="18"/>
                      <w:highlight w:val="yellow"/>
                    </w:rPr>
                    <w:t>DPERS-2022-CESPE</w:t>
                  </w:r>
                  <w:r w:rsidRPr="00C27EC9">
                    <w:rPr>
                      <w:rFonts w:ascii="Book Antiqua" w:hAnsi="Book Antiqua"/>
                      <w:b/>
                      <w:bCs/>
                      <w:sz w:val="18"/>
                      <w:szCs w:val="18"/>
                    </w:rPr>
                    <w:t>)</w:t>
                  </w:r>
                  <w:r w:rsidRPr="00C27EC9">
                    <w:rPr>
                      <w:rFonts w:ascii="Book Antiqua" w:hAnsi="Book Antiqua"/>
                      <w:sz w:val="18"/>
                      <w:szCs w:val="18"/>
                    </w:rPr>
                    <w:t xml:space="preserve">: </w:t>
                  </w:r>
                  <w:r w:rsidRPr="000D583F">
                    <w:rPr>
                      <w:rFonts w:ascii="Book Antiqua" w:hAnsi="Book Antiqua"/>
                      <w:sz w:val="18"/>
                      <w:szCs w:val="18"/>
                    </w:rPr>
                    <w:t>Em razão das consequências econômicas da pandemia de COVID-19, determinado estado-membro promulgou lei ordinária com o seguinte teor: “</w:t>
                  </w:r>
                  <w:r w:rsidRPr="00E21DE9">
                    <w:rPr>
                      <w:rFonts w:ascii="Book Antiqua" w:hAnsi="Book Antiqua"/>
                      <w:i/>
                      <w:iCs/>
                      <w:sz w:val="18"/>
                      <w:szCs w:val="18"/>
                    </w:rPr>
                    <w:t>Ficam as instituições de ensino da educação infantil, ensino fundamental, ensino médio e superior da rede privada do Estado obrigadas a conceder diferimento em suas mensalidades em percentual mínimo de 30% (trinta por cento), enquanto durarem as medidas temporárias para enfrentamento da emergência de saúde pública decorrente da pandemia de COVID-19</w:t>
                  </w:r>
                  <w:r w:rsidRPr="000D583F">
                    <w:rPr>
                      <w:rFonts w:ascii="Book Antiqua" w:hAnsi="Book Antiqua"/>
                      <w:sz w:val="18"/>
                      <w:szCs w:val="18"/>
                    </w:rPr>
                    <w:t xml:space="preserve">”. A partir dessa premissa, julgue o item que se segue, considerando a jurisprudência do </w:t>
                  </w:r>
                  <w:r w:rsidR="00E21DE9">
                    <w:rPr>
                      <w:rFonts w:ascii="Book Antiqua" w:hAnsi="Book Antiqua"/>
                      <w:sz w:val="18"/>
                      <w:szCs w:val="18"/>
                    </w:rPr>
                    <w:t>STF</w:t>
                  </w:r>
                  <w:r w:rsidRPr="000D583F">
                    <w:rPr>
                      <w:rFonts w:ascii="Book Antiqua" w:hAnsi="Book Antiqua"/>
                      <w:sz w:val="18"/>
                      <w:szCs w:val="18"/>
                    </w:rPr>
                    <w:t xml:space="preserve"> e as disposições da </w:t>
                  </w:r>
                  <w:r w:rsidR="00E21DE9">
                    <w:rPr>
                      <w:rFonts w:ascii="Book Antiqua" w:hAnsi="Book Antiqua"/>
                      <w:sz w:val="18"/>
                      <w:szCs w:val="18"/>
                    </w:rPr>
                    <w:t>CF</w:t>
                  </w:r>
                  <w:r w:rsidRPr="000D583F">
                    <w:rPr>
                      <w:rFonts w:ascii="Book Antiqua" w:hAnsi="Book Antiqua"/>
                      <w:sz w:val="18"/>
                      <w:szCs w:val="18"/>
                    </w:rPr>
                    <w:t xml:space="preserve"> sobre a matéria</w:t>
                  </w:r>
                  <w:r>
                    <w:rPr>
                      <w:rFonts w:ascii="Book Antiqua" w:hAnsi="Book Antiqua"/>
                      <w:sz w:val="18"/>
                      <w:szCs w:val="18"/>
                    </w:rPr>
                    <w:t xml:space="preserve">: </w:t>
                  </w:r>
                  <w:r w:rsidRPr="000D583F">
                    <w:rPr>
                      <w:rFonts w:ascii="Book Antiqua" w:hAnsi="Book Antiqua"/>
                      <w:sz w:val="18"/>
                      <w:szCs w:val="18"/>
                    </w:rPr>
                    <w:t>A lei impugnada padece de inconstitucionalidade material ao estabelecer descontos lineares a todos os consumidores dos serviços educacionais, impedindo que as partes disponham livremente sobre outras formas de repactuação dos contratos e contrariando o princípio constitucional da livre iniciativa.</w:t>
                  </w:r>
                  <w:r>
                    <w:rPr>
                      <w:rFonts w:ascii="Book Antiqua" w:hAnsi="Book Antiqua"/>
                      <w:sz w:val="18"/>
                      <w:szCs w:val="18"/>
                    </w:rPr>
                    <w:t xml:space="preserve"> </w:t>
                  </w:r>
                  <w:r>
                    <w:rPr>
                      <w:rFonts w:ascii="Book Antiqua" w:hAnsi="Book Antiqua"/>
                      <w:b/>
                      <w:bCs/>
                      <w:sz w:val="18"/>
                      <w:szCs w:val="18"/>
                    </w:rPr>
                    <w:t>BL: Info 1038, STF.</w:t>
                  </w:r>
                </w:p>
                <w:p w14:paraId="7E0241C8" w14:textId="0FD93E41" w:rsidR="007958F5" w:rsidRDefault="007958F5" w:rsidP="00004BB9">
                  <w:pPr>
                    <w:jc w:val="both"/>
                    <w:rPr>
                      <w:rFonts w:ascii="Book Antiqua" w:hAnsi="Book Antiqua" w:cs="Times New Roman"/>
                      <w:sz w:val="19"/>
                      <w:szCs w:val="19"/>
                    </w:rPr>
                  </w:pPr>
                  <w:r w:rsidRPr="00C27EC9">
                    <w:rPr>
                      <w:rFonts w:ascii="Book Antiqua" w:hAnsi="Book Antiqua"/>
                      <w:b/>
                      <w:bCs/>
                      <w:sz w:val="18"/>
                      <w:szCs w:val="18"/>
                    </w:rPr>
                    <w:t>(</w:t>
                  </w:r>
                  <w:r w:rsidRPr="00004BB9">
                    <w:rPr>
                      <w:rFonts w:ascii="Book Antiqua" w:hAnsi="Book Antiqua"/>
                      <w:b/>
                      <w:bCs/>
                      <w:sz w:val="18"/>
                      <w:szCs w:val="18"/>
                      <w:highlight w:val="yellow"/>
                    </w:rPr>
                    <w:t>DPE</w:t>
                  </w:r>
                  <w:r>
                    <w:rPr>
                      <w:rFonts w:ascii="Book Antiqua" w:hAnsi="Book Antiqua"/>
                      <w:b/>
                      <w:bCs/>
                      <w:sz w:val="18"/>
                      <w:szCs w:val="18"/>
                      <w:highlight w:val="yellow"/>
                    </w:rPr>
                    <w:t>PR</w:t>
                  </w:r>
                  <w:r w:rsidRPr="00004BB9">
                    <w:rPr>
                      <w:rFonts w:ascii="Book Antiqua" w:hAnsi="Book Antiqua"/>
                      <w:b/>
                      <w:bCs/>
                      <w:sz w:val="18"/>
                      <w:szCs w:val="18"/>
                      <w:highlight w:val="yellow"/>
                    </w:rPr>
                    <w:t>-2022-</w:t>
                  </w:r>
                  <w:r>
                    <w:rPr>
                      <w:rFonts w:ascii="Book Antiqua" w:hAnsi="Book Antiqua"/>
                      <w:b/>
                      <w:bCs/>
                      <w:sz w:val="18"/>
                      <w:szCs w:val="18"/>
                      <w:highlight w:val="yellow"/>
                    </w:rPr>
                    <w:t>AOCP</w:t>
                  </w:r>
                  <w:r w:rsidRPr="00C27EC9">
                    <w:rPr>
                      <w:rFonts w:ascii="Book Antiqua" w:hAnsi="Book Antiqua"/>
                      <w:b/>
                      <w:bCs/>
                      <w:sz w:val="18"/>
                      <w:szCs w:val="18"/>
                    </w:rPr>
                    <w:t>)</w:t>
                  </w:r>
                  <w:r w:rsidRPr="00C27EC9">
                    <w:rPr>
                      <w:rFonts w:ascii="Book Antiqua" w:hAnsi="Book Antiqua"/>
                      <w:sz w:val="18"/>
                      <w:szCs w:val="18"/>
                    </w:rPr>
                    <w:t xml:space="preserve">: </w:t>
                  </w:r>
                  <w:r w:rsidRPr="007958F5">
                    <w:rPr>
                      <w:rFonts w:ascii="Book Antiqua" w:hAnsi="Book Antiqua"/>
                      <w:sz w:val="18"/>
                      <w:szCs w:val="18"/>
                    </w:rPr>
                    <w:t xml:space="preserve">Conforme a jurisprudência do </w:t>
                  </w:r>
                  <w:r>
                    <w:rPr>
                      <w:rFonts w:ascii="Book Antiqua" w:hAnsi="Book Antiqua"/>
                      <w:sz w:val="18"/>
                      <w:szCs w:val="18"/>
                    </w:rPr>
                    <w:t>STF</w:t>
                  </w:r>
                  <w:r w:rsidRPr="007958F5">
                    <w:rPr>
                      <w:rFonts w:ascii="Book Antiqua" w:hAnsi="Book Antiqua"/>
                      <w:sz w:val="18"/>
                      <w:szCs w:val="18"/>
                    </w:rPr>
                    <w:t>, assinale a alternativa correta</w:t>
                  </w:r>
                  <w:r>
                    <w:rPr>
                      <w:rFonts w:ascii="Book Antiqua" w:hAnsi="Book Antiqua"/>
                      <w:sz w:val="18"/>
                      <w:szCs w:val="18"/>
                    </w:rPr>
                    <w:t xml:space="preserve">: </w:t>
                  </w:r>
                  <w:r w:rsidRPr="007958F5">
                    <w:rPr>
                      <w:rFonts w:ascii="Book Antiqua" w:hAnsi="Book Antiqua"/>
                      <w:sz w:val="18"/>
                      <w:szCs w:val="18"/>
                    </w:rPr>
                    <w:t>São inconstitucionais as interpretações judiciais que, unicamente fundamentadas na eclosão da pandemia de Covid-19 e no respectivo efeito de transposição de aulas presenciais para ambientes virtuais, determinam, às instituições privadas de ensino superior, a concessão de descontos lineares nas contraprestações dos contratos educacionais, sem considerar as peculiaridades dos efeitos da crise pandêmica em ambas as partes contratuais envolvidas na lide.</w:t>
                  </w:r>
                  <w:r>
                    <w:rPr>
                      <w:rFonts w:ascii="Book Antiqua" w:hAnsi="Book Antiqua"/>
                      <w:sz w:val="18"/>
                      <w:szCs w:val="18"/>
                    </w:rPr>
                    <w:t xml:space="preserve"> </w:t>
                  </w:r>
                  <w:r>
                    <w:rPr>
                      <w:rFonts w:ascii="Book Antiqua" w:hAnsi="Book Antiqua"/>
                      <w:b/>
                      <w:bCs/>
                      <w:sz w:val="18"/>
                      <w:szCs w:val="18"/>
                    </w:rPr>
                    <w:t>BL: Info 1038, STF.</w:t>
                  </w:r>
                </w:p>
              </w:tc>
            </w:tr>
          </w:tbl>
          <w:p w14:paraId="24C3D05C" w14:textId="77777777" w:rsidR="00004BB9" w:rsidRDefault="00004BB9" w:rsidP="00004BB9">
            <w:pPr>
              <w:jc w:val="both"/>
              <w:rPr>
                <w:rFonts w:ascii="Book Antiqua" w:hAnsi="Book Antiqua"/>
                <w:b/>
                <w:i/>
                <w:color w:val="FF0000"/>
                <w:sz w:val="19"/>
                <w:szCs w:val="19"/>
              </w:rPr>
            </w:pPr>
          </w:p>
          <w:p w14:paraId="03A0D1C0" w14:textId="4863F4B7" w:rsidR="00F20321" w:rsidRPr="00D11F3D" w:rsidRDefault="00F20321" w:rsidP="00004BB9">
            <w:pPr>
              <w:jc w:val="both"/>
              <w:rPr>
                <w:rFonts w:ascii="Book Antiqua" w:hAnsi="Book Antiqua" w:cs="Times New Roman"/>
                <w:b/>
                <w:bCs/>
                <w:sz w:val="19"/>
                <w:szCs w:val="19"/>
              </w:rPr>
            </w:pPr>
            <w:r w:rsidRPr="00D11F3D">
              <w:rPr>
                <w:rFonts w:ascii="Book Antiqua" w:hAnsi="Book Antiqua" w:cs="Times New Roman"/>
                <w:b/>
                <w:bCs/>
                <w:i/>
                <w:color w:val="FF0000"/>
                <w:sz w:val="19"/>
                <w:szCs w:val="19"/>
              </w:rPr>
              <w:t>#</w:t>
            </w:r>
            <w:r w:rsidRPr="00D11F3D">
              <w:rPr>
                <w:rFonts w:ascii="Book Antiqua" w:hAnsi="Book Antiqua" w:cs="Times New Roman"/>
                <w:b/>
                <w:bCs/>
                <w:i/>
                <w:color w:val="FF0000"/>
                <w:sz w:val="19"/>
                <w:szCs w:val="19"/>
                <w:highlight w:val="green"/>
              </w:rPr>
              <w:t>Atenção</w:t>
            </w:r>
            <w:r w:rsidRPr="00D11F3D">
              <w:rPr>
                <w:rFonts w:ascii="Book Antiqua" w:hAnsi="Book Antiqua" w:cs="Times New Roman"/>
                <w:b/>
                <w:bCs/>
                <w:i/>
                <w:color w:val="FF0000"/>
                <w:sz w:val="19"/>
                <w:szCs w:val="19"/>
              </w:rPr>
              <w:t>: #</w:t>
            </w:r>
            <w:r w:rsidRPr="00D11F3D">
              <w:rPr>
                <w:rFonts w:ascii="Book Antiqua" w:hAnsi="Book Antiqua" w:cs="Times New Roman"/>
                <w:b/>
                <w:bCs/>
                <w:i/>
                <w:color w:val="FF0000"/>
                <w:sz w:val="19"/>
                <w:szCs w:val="19"/>
                <w:highlight w:val="green"/>
              </w:rPr>
              <w:t>STF</w:t>
            </w:r>
            <w:r w:rsidRPr="00D11F3D">
              <w:rPr>
                <w:rFonts w:ascii="Book Antiqua" w:hAnsi="Book Antiqua" w:cs="Times New Roman"/>
                <w:b/>
                <w:bCs/>
                <w:i/>
                <w:color w:val="FF0000"/>
                <w:sz w:val="19"/>
                <w:szCs w:val="19"/>
              </w:rPr>
              <w:t>: #</w:t>
            </w:r>
            <w:r w:rsidRPr="00D11F3D">
              <w:rPr>
                <w:rFonts w:ascii="Book Antiqua" w:hAnsi="Book Antiqua" w:cs="Times New Roman"/>
                <w:b/>
                <w:bCs/>
                <w:i/>
                <w:color w:val="FF0000"/>
                <w:sz w:val="19"/>
                <w:szCs w:val="19"/>
                <w:highlight w:val="green"/>
              </w:rPr>
              <w:t>DOD</w:t>
            </w:r>
            <w:r w:rsidRPr="00D11F3D">
              <w:rPr>
                <w:rFonts w:ascii="Book Antiqua" w:hAnsi="Book Antiqua" w:cs="Times New Roman"/>
                <w:b/>
                <w:bCs/>
                <w:i/>
                <w:color w:val="FF0000"/>
                <w:sz w:val="19"/>
                <w:szCs w:val="19"/>
              </w:rPr>
              <w:t>: #</w:t>
            </w:r>
            <w:r w:rsidRPr="00D11F3D">
              <w:rPr>
                <w:rFonts w:ascii="Book Antiqua" w:hAnsi="Book Antiqua" w:cs="Times New Roman"/>
                <w:b/>
                <w:bCs/>
                <w:i/>
                <w:color w:val="FF0000"/>
                <w:sz w:val="19"/>
                <w:szCs w:val="19"/>
                <w:highlight w:val="green"/>
              </w:rPr>
              <w:t>DPERO-2023</w:t>
            </w:r>
            <w:r w:rsidRPr="00D11F3D">
              <w:rPr>
                <w:rFonts w:ascii="Book Antiqua" w:hAnsi="Book Antiqua" w:cs="Times New Roman"/>
                <w:b/>
                <w:bCs/>
                <w:i/>
                <w:color w:val="FF0000"/>
                <w:sz w:val="19"/>
                <w:szCs w:val="19"/>
              </w:rPr>
              <w:t>: #</w:t>
            </w:r>
            <w:r w:rsidRPr="00D11F3D">
              <w:rPr>
                <w:rFonts w:ascii="Book Antiqua" w:hAnsi="Book Antiqua" w:cs="Times New Roman"/>
                <w:b/>
                <w:bCs/>
                <w:i/>
                <w:color w:val="FF0000"/>
                <w:sz w:val="19"/>
                <w:szCs w:val="19"/>
                <w:highlight w:val="green"/>
              </w:rPr>
              <w:t>CESPE</w:t>
            </w:r>
            <w:r w:rsidRPr="00D11F3D">
              <w:rPr>
                <w:rFonts w:ascii="Book Antiqua" w:hAnsi="Book Antiqua" w:cs="Times New Roman"/>
                <w:iCs/>
                <w:sz w:val="19"/>
                <w:szCs w:val="19"/>
              </w:rPr>
              <w:t xml:space="preserve">: </w:t>
            </w:r>
            <w:r w:rsidRPr="00D11F3D">
              <w:rPr>
                <w:rFonts w:ascii="Book Antiqua" w:hAnsi="Book Antiqua" w:cs="Times New Roman"/>
                <w:b/>
                <w:bCs/>
                <w:i/>
                <w:iCs/>
                <w:sz w:val="19"/>
                <w:szCs w:val="19"/>
                <w:u w:val="single"/>
              </w:rPr>
              <w:t>Ação de controle concentrado de constitucionalidade não pode ser utilizada como sucedâneo das vias processuais ordinárias</w:t>
            </w:r>
            <w:r w:rsidRPr="00D11F3D">
              <w:rPr>
                <w:rFonts w:ascii="Book Antiqua" w:hAnsi="Book Antiqua" w:cs="Times New Roman"/>
                <w:sz w:val="19"/>
                <w:szCs w:val="19"/>
              </w:rPr>
              <w:t xml:space="preserve">: </w:t>
            </w:r>
            <w:r w:rsidRPr="00D11F3D">
              <w:rPr>
                <w:rFonts w:ascii="Book Antiqua" w:hAnsi="Book Antiqua" w:cs="Times New Roman"/>
                <w:b/>
                <w:bCs/>
                <w:sz w:val="19"/>
                <w:szCs w:val="19"/>
              </w:rPr>
              <w:t>Caso concreto: partido político ajuizou ADPF alegando que determinados discursos, pronunciamentos e comportamentos do Presidente da República, de Ministros de Estado e de outros integrantes do alto escalão do Poder Executivo federal representariam violação de preceitos fundamentais do Estado Democrático de Direito e do direito à saúde. O autor pediu “</w:t>
            </w:r>
            <w:r w:rsidRPr="00D11F3D">
              <w:rPr>
                <w:rFonts w:ascii="Book Antiqua" w:hAnsi="Book Antiqua" w:cs="Times New Roman"/>
                <w:b/>
                <w:bCs/>
                <w:i/>
                <w:iCs/>
                <w:sz w:val="19"/>
                <w:szCs w:val="19"/>
              </w:rPr>
              <w:t>que o Presidente da República, bem como todos os seus Ministros e auxiliares imediatos pautem doravante seus atos, práticas, discursos e pronunciamentos em conformidade com os princípios constitucionais suprarreferidos.</w:t>
            </w:r>
            <w:r w:rsidRPr="00D11F3D">
              <w:rPr>
                <w:rFonts w:ascii="Book Antiqua" w:hAnsi="Book Antiqua" w:cs="Times New Roman"/>
                <w:b/>
                <w:bCs/>
                <w:sz w:val="19"/>
                <w:szCs w:val="19"/>
              </w:rPr>
              <w:t xml:space="preserve">” O STF não conheceu da ADPF. Na ação, o partido pede, em síntese, que o STF profira comando judicial para que o Presidente da República e seus auxiliares cumpram a Constituição. Ocorre que isso já é óbvio. À luz do constitucionalismo contemporâneo, não há qualquer dúvida de que a supremacia constitucional é o postulado sobre o qual se assenta a validade de todos os atos estatais. Mostra-se inócua e desprovida de qualquer utilidade provocar o Poder Judiciário objetivando, única e exclusivamente, declarar que as autoridades públicas estão sujeitas à ordem constitucional. Em um Estado Democrático de Direito, como o Brasil, nenhum ato jurídico pode ser praticado validamente à margem da Constituição. Transgressões aos princípios e regras constitucionais praticadas por autoridades públicas ou particulares, quando ocorrem, exigem a intervenção judicial, em caráter preventivo ou repressivo, diante de situações concretas e específicas, e não por meio de uma ação de controle concentrado de constitucionalidade. </w:t>
            </w:r>
            <w:r w:rsidRPr="00D11F3D">
              <w:rPr>
                <w:rFonts w:ascii="Book Antiqua" w:hAnsi="Book Antiqua" w:cs="Times New Roman"/>
                <w:sz w:val="19"/>
                <w:szCs w:val="19"/>
              </w:rPr>
              <w:t xml:space="preserve">STF. Plenário. ADPF 686/DF, Rel. Min. Rosa Weber, j. 18/10/21 </w:t>
            </w:r>
            <w:r w:rsidRPr="00D11F3D">
              <w:rPr>
                <w:rFonts w:ascii="Book Antiqua" w:hAnsi="Book Antiqua" w:cs="Times New Roman"/>
                <w:b/>
                <w:bCs/>
                <w:sz w:val="19"/>
                <w:szCs w:val="19"/>
              </w:rPr>
              <w:t>(Info 1034).</w:t>
            </w:r>
            <w:r w:rsidR="00D11F3D">
              <w:rPr>
                <w:rFonts w:ascii="Book Antiqua" w:hAnsi="Book Antiqua" w:cs="Times New Roman"/>
                <w:b/>
                <w:bCs/>
                <w:sz w:val="19"/>
                <w:szCs w:val="19"/>
              </w:rPr>
              <w:t xml:space="preserve"> </w:t>
            </w:r>
            <w:r w:rsidR="00D11F3D" w:rsidRPr="00D11F3D">
              <w:rPr>
                <w:rFonts w:ascii="Book Antiqua" w:hAnsi="Book Antiqua" w:cs="Times New Roman"/>
                <w:b/>
                <w:bCs/>
                <w:sz w:val="19"/>
                <w:szCs w:val="19"/>
              </w:rPr>
              <w:t>(...) Arguição ajuizada com propósito de revisão de decisões judiciais. Não cabimento da ADPF como sucedâneo recursal</w:t>
            </w:r>
            <w:r w:rsidR="00D11F3D" w:rsidRPr="00D11F3D">
              <w:rPr>
                <w:rFonts w:ascii="Book Antiqua" w:hAnsi="Book Antiqua" w:cs="Times New Roman"/>
                <w:sz w:val="19"/>
                <w:szCs w:val="19"/>
              </w:rPr>
              <w:t>. STF. Plenário. ADPF 891 AgR, Rel. Min. Alexandre de Moraes, j. 23/05/22.</w:t>
            </w:r>
          </w:p>
          <w:tbl>
            <w:tblPr>
              <w:tblStyle w:val="Tabelacomgrade"/>
              <w:tblW w:w="0" w:type="auto"/>
              <w:tblLook w:val="04A0" w:firstRow="1" w:lastRow="0" w:firstColumn="1" w:lastColumn="0" w:noHBand="0" w:noVBand="1"/>
            </w:tblPr>
            <w:tblGrid>
              <w:gridCol w:w="8268"/>
            </w:tblGrid>
            <w:tr w:rsidR="00D11F3D" w14:paraId="62535BF0" w14:textId="77777777" w:rsidTr="00FA7E3A">
              <w:tc>
                <w:tcPr>
                  <w:tcW w:w="8268" w:type="dxa"/>
                  <w:shd w:val="clear" w:color="auto" w:fill="FFFFFF" w:themeFill="background1"/>
                </w:tcPr>
                <w:p w14:paraId="781F42D2" w14:textId="2DD33E5E" w:rsidR="00D11F3D" w:rsidRPr="00D11F3D" w:rsidRDefault="00D11F3D" w:rsidP="00D11F3D">
                  <w:pPr>
                    <w:jc w:val="both"/>
                    <w:rPr>
                      <w:rFonts w:ascii="Book Antiqua" w:hAnsi="Book Antiqua"/>
                      <w:b/>
                      <w:bCs/>
                      <w:sz w:val="18"/>
                      <w:szCs w:val="18"/>
                    </w:rPr>
                  </w:pPr>
                  <w:r w:rsidRPr="007F3799">
                    <w:rPr>
                      <w:rFonts w:ascii="Book Antiqua" w:hAnsi="Book Antiqua" w:cs="Times New Roman"/>
                      <w:b/>
                      <w:sz w:val="18"/>
                      <w:szCs w:val="18"/>
                    </w:rPr>
                    <w:t>(</w:t>
                  </w:r>
                  <w:r w:rsidRPr="00D11F3D">
                    <w:rPr>
                      <w:rFonts w:ascii="Book Antiqua" w:hAnsi="Book Antiqua" w:cs="Times New Roman"/>
                      <w:b/>
                      <w:sz w:val="18"/>
                      <w:szCs w:val="18"/>
                      <w:highlight w:val="yellow"/>
                    </w:rPr>
                    <w:t>DPERO-2023-CESPE</w:t>
                  </w:r>
                  <w:r w:rsidRPr="007F3799">
                    <w:rPr>
                      <w:rFonts w:ascii="Book Antiqua" w:hAnsi="Book Antiqua" w:cs="Times New Roman"/>
                      <w:b/>
                      <w:sz w:val="18"/>
                      <w:szCs w:val="18"/>
                    </w:rPr>
                    <w:t>)</w:t>
                  </w:r>
                  <w:r w:rsidRPr="007F3799">
                    <w:rPr>
                      <w:rFonts w:ascii="Book Antiqua" w:hAnsi="Book Antiqua" w:cs="Times New Roman"/>
                      <w:sz w:val="18"/>
                      <w:szCs w:val="18"/>
                    </w:rPr>
                    <w:t xml:space="preserve">: </w:t>
                  </w:r>
                  <w:r w:rsidRPr="00EB6161">
                    <w:rPr>
                      <w:rFonts w:ascii="Book Antiqua" w:hAnsi="Book Antiqua" w:cs="Times New Roman"/>
                      <w:sz w:val="18"/>
                      <w:szCs w:val="18"/>
                    </w:rPr>
                    <w:t xml:space="preserve">De acordo com a jurisprudência do </w:t>
                  </w:r>
                  <w:r>
                    <w:rPr>
                      <w:rFonts w:ascii="Book Antiqua" w:hAnsi="Book Antiqua" w:cs="Times New Roman"/>
                      <w:sz w:val="18"/>
                      <w:szCs w:val="18"/>
                    </w:rPr>
                    <w:t>STF</w:t>
                  </w:r>
                  <w:r w:rsidRPr="00EB6161">
                    <w:rPr>
                      <w:rFonts w:ascii="Book Antiqua" w:hAnsi="Book Antiqua" w:cs="Times New Roman"/>
                      <w:sz w:val="18"/>
                      <w:szCs w:val="18"/>
                    </w:rPr>
                    <w:t>, no que se refere à arguição de descumprimento de preceito fundamental (ADPF), é</w:t>
                  </w:r>
                  <w:r>
                    <w:rPr>
                      <w:rFonts w:ascii="Book Antiqua" w:hAnsi="Book Antiqua" w:cs="Times New Roman"/>
                      <w:sz w:val="18"/>
                      <w:szCs w:val="18"/>
                    </w:rPr>
                    <w:t xml:space="preserve"> </w:t>
                  </w:r>
                  <w:r w:rsidRPr="00EB6161">
                    <w:rPr>
                      <w:rFonts w:ascii="Book Antiqua" w:hAnsi="Book Antiqua" w:cs="Times New Roman"/>
                      <w:sz w:val="18"/>
                      <w:szCs w:val="18"/>
                    </w:rPr>
                    <w:t>incabível ADPF para revisar decisões judiciais, valendo-se da ação como sucedâneo recursal.</w:t>
                  </w:r>
                  <w:r w:rsidRPr="007F3799">
                    <w:rPr>
                      <w:rFonts w:ascii="Book Antiqua" w:hAnsi="Book Antiqua" w:cs="Times New Roman"/>
                      <w:sz w:val="18"/>
                      <w:szCs w:val="18"/>
                    </w:rPr>
                    <w:t xml:space="preserve"> </w:t>
                  </w:r>
                  <w:r w:rsidRPr="007F3799">
                    <w:rPr>
                      <w:rFonts w:ascii="Book Antiqua" w:hAnsi="Book Antiqua" w:cs="Times New Roman"/>
                      <w:b/>
                      <w:sz w:val="18"/>
                      <w:szCs w:val="18"/>
                    </w:rPr>
                    <w:t xml:space="preserve">BL: </w:t>
                  </w:r>
                  <w:r>
                    <w:rPr>
                      <w:rFonts w:ascii="Book Antiqua" w:hAnsi="Book Antiqua" w:cs="Times New Roman"/>
                      <w:b/>
                      <w:sz w:val="18"/>
                      <w:szCs w:val="18"/>
                    </w:rPr>
                    <w:t>Info 1034, STF.</w:t>
                  </w:r>
                </w:p>
              </w:tc>
            </w:tr>
          </w:tbl>
          <w:p w14:paraId="23AAB0E0" w14:textId="77777777" w:rsidR="00F20321" w:rsidRDefault="00F20321" w:rsidP="00004BB9">
            <w:pPr>
              <w:jc w:val="both"/>
              <w:rPr>
                <w:rFonts w:ascii="Book Antiqua" w:hAnsi="Book Antiqua"/>
                <w:b/>
                <w:i/>
                <w:color w:val="FF0000"/>
                <w:sz w:val="19"/>
                <w:szCs w:val="19"/>
              </w:rPr>
            </w:pPr>
          </w:p>
          <w:p w14:paraId="6DF2839F" w14:textId="1E606613" w:rsidR="00E873D9" w:rsidRDefault="00E873D9" w:rsidP="00004BB9">
            <w:pPr>
              <w:jc w:val="both"/>
              <w:rPr>
                <w:rFonts w:ascii="Book Antiqua" w:hAnsi="Book Antiqua"/>
                <w:b/>
                <w:bCs/>
                <w:sz w:val="19"/>
                <w:szCs w:val="19"/>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sidRPr="00232393">
              <w:rPr>
                <w:rFonts w:ascii="Book Antiqua" w:hAnsi="Book Antiqua"/>
                <w:b/>
                <w:i/>
                <w:color w:val="FF0000"/>
                <w:sz w:val="19"/>
                <w:szCs w:val="19"/>
              </w:rPr>
              <w:t>: #</w:t>
            </w:r>
            <w:r w:rsidRPr="00232393">
              <w:rPr>
                <w:rFonts w:ascii="Book Antiqua" w:hAnsi="Book Antiqua"/>
                <w:b/>
                <w:i/>
                <w:color w:val="FF0000"/>
                <w:sz w:val="19"/>
                <w:szCs w:val="19"/>
                <w:highlight w:val="green"/>
              </w:rPr>
              <w:t>STF</w:t>
            </w:r>
            <w:r>
              <w:rPr>
                <w:rFonts w:ascii="Book Antiqua" w:hAnsi="Book Antiqua"/>
                <w:b/>
                <w:i/>
                <w:color w:val="FF0000"/>
                <w:sz w:val="19"/>
                <w:szCs w:val="19"/>
              </w:rPr>
              <w:t>: #</w:t>
            </w:r>
            <w:r w:rsidRPr="00F96147">
              <w:rPr>
                <w:rFonts w:ascii="Book Antiqua" w:hAnsi="Book Antiqua"/>
                <w:b/>
                <w:i/>
                <w:color w:val="FF0000"/>
                <w:sz w:val="19"/>
                <w:szCs w:val="19"/>
                <w:highlight w:val="green"/>
              </w:rPr>
              <w:t>DOD</w:t>
            </w:r>
            <w:r w:rsidR="0000012A">
              <w:rPr>
                <w:rFonts w:ascii="Book Antiqua" w:hAnsi="Book Antiqua"/>
                <w:b/>
                <w:i/>
                <w:color w:val="FF0000"/>
                <w:sz w:val="19"/>
                <w:szCs w:val="19"/>
              </w:rPr>
              <w:t>: #</w:t>
            </w:r>
            <w:r w:rsidR="0000012A" w:rsidRPr="0000012A">
              <w:rPr>
                <w:rFonts w:ascii="Book Antiqua" w:hAnsi="Book Antiqua"/>
                <w:b/>
                <w:i/>
                <w:color w:val="FF0000"/>
                <w:sz w:val="19"/>
                <w:szCs w:val="19"/>
                <w:highlight w:val="green"/>
              </w:rPr>
              <w:t>MPSC-2021</w:t>
            </w:r>
            <w:r w:rsidR="005D2808">
              <w:rPr>
                <w:rFonts w:ascii="Book Antiqua" w:hAnsi="Book Antiqua"/>
                <w:b/>
                <w:i/>
                <w:color w:val="FF0000"/>
                <w:sz w:val="19"/>
                <w:szCs w:val="19"/>
              </w:rPr>
              <w:t>: #</w:t>
            </w:r>
            <w:r w:rsidR="005D2808" w:rsidRPr="005D2808">
              <w:rPr>
                <w:rFonts w:ascii="Book Antiqua" w:hAnsi="Book Antiqua"/>
                <w:b/>
                <w:i/>
                <w:color w:val="FF0000"/>
                <w:sz w:val="19"/>
                <w:szCs w:val="19"/>
                <w:highlight w:val="green"/>
              </w:rPr>
              <w:t>DPEBA-2021</w:t>
            </w:r>
            <w:r w:rsidR="00AB3C19">
              <w:rPr>
                <w:rFonts w:ascii="Book Antiqua" w:hAnsi="Book Antiqua"/>
                <w:b/>
                <w:i/>
                <w:color w:val="FF0000"/>
                <w:sz w:val="19"/>
                <w:szCs w:val="19"/>
              </w:rPr>
              <w:t>: #</w:t>
            </w:r>
            <w:r w:rsidR="00AB3C19" w:rsidRPr="00AB3C19">
              <w:rPr>
                <w:rFonts w:ascii="Book Antiqua" w:hAnsi="Book Antiqua"/>
                <w:b/>
                <w:i/>
                <w:color w:val="FF0000"/>
                <w:sz w:val="19"/>
                <w:szCs w:val="19"/>
                <w:highlight w:val="green"/>
              </w:rPr>
              <w:t>DPERJ-2021</w:t>
            </w:r>
            <w:r w:rsidR="00DE485D">
              <w:rPr>
                <w:rFonts w:ascii="Book Antiqua" w:hAnsi="Book Antiqua"/>
                <w:b/>
                <w:i/>
                <w:color w:val="FF0000"/>
                <w:sz w:val="19"/>
                <w:szCs w:val="19"/>
              </w:rPr>
              <w:t>: #</w:t>
            </w:r>
            <w:r w:rsidR="00DE485D" w:rsidRPr="00DE485D">
              <w:rPr>
                <w:rFonts w:ascii="Book Antiqua" w:hAnsi="Book Antiqua"/>
                <w:b/>
                <w:i/>
                <w:color w:val="FF0000"/>
                <w:sz w:val="19"/>
                <w:szCs w:val="19"/>
                <w:highlight w:val="green"/>
              </w:rPr>
              <w:t>PGEAL-2021</w:t>
            </w:r>
            <w:r w:rsidR="00B206B9">
              <w:rPr>
                <w:rFonts w:ascii="Book Antiqua" w:hAnsi="Book Antiqua"/>
                <w:b/>
                <w:i/>
                <w:color w:val="FF0000"/>
                <w:sz w:val="19"/>
                <w:szCs w:val="19"/>
              </w:rPr>
              <w:t>: #</w:t>
            </w:r>
            <w:r w:rsidR="00B206B9" w:rsidRPr="00B206B9">
              <w:rPr>
                <w:rFonts w:ascii="Book Antiqua" w:hAnsi="Book Antiqua"/>
                <w:b/>
                <w:i/>
                <w:color w:val="FF0000"/>
                <w:sz w:val="19"/>
                <w:szCs w:val="19"/>
                <w:highlight w:val="green"/>
              </w:rPr>
              <w:t>TJMA-2022</w:t>
            </w:r>
            <w:r w:rsidR="00504BAD">
              <w:rPr>
                <w:rFonts w:ascii="Book Antiqua" w:hAnsi="Book Antiqua"/>
                <w:b/>
                <w:i/>
                <w:color w:val="FF0000"/>
                <w:sz w:val="19"/>
                <w:szCs w:val="19"/>
              </w:rPr>
              <w:t>: #</w:t>
            </w:r>
            <w:r w:rsidR="00504BAD" w:rsidRPr="00504BAD">
              <w:rPr>
                <w:rFonts w:ascii="Book Antiqua" w:hAnsi="Book Antiqua"/>
                <w:b/>
                <w:i/>
                <w:color w:val="FF0000"/>
                <w:sz w:val="19"/>
                <w:szCs w:val="19"/>
                <w:highlight w:val="green"/>
              </w:rPr>
              <w:t>TJSC-2022</w:t>
            </w:r>
            <w:r w:rsidR="0000012A">
              <w:rPr>
                <w:rFonts w:ascii="Book Antiqua" w:hAnsi="Book Antiqua"/>
                <w:b/>
                <w:i/>
                <w:color w:val="FF0000"/>
                <w:sz w:val="19"/>
                <w:szCs w:val="19"/>
              </w:rPr>
              <w:t>: #</w:t>
            </w:r>
            <w:r w:rsidR="0000012A" w:rsidRPr="0000012A">
              <w:rPr>
                <w:rFonts w:ascii="Book Antiqua" w:hAnsi="Book Antiqua"/>
                <w:b/>
                <w:i/>
                <w:color w:val="FF0000"/>
                <w:sz w:val="19"/>
                <w:szCs w:val="19"/>
                <w:highlight w:val="green"/>
              </w:rPr>
              <w:t>MPAM-2023</w:t>
            </w:r>
            <w:r w:rsidR="00D122DA">
              <w:rPr>
                <w:rFonts w:ascii="Book Antiqua" w:hAnsi="Book Antiqua"/>
                <w:b/>
                <w:i/>
                <w:color w:val="FF0000"/>
                <w:sz w:val="19"/>
                <w:szCs w:val="19"/>
              </w:rPr>
              <w:t>: #</w:t>
            </w:r>
            <w:r w:rsidR="00D122DA" w:rsidRPr="00D122DA">
              <w:rPr>
                <w:rFonts w:ascii="Book Antiqua" w:hAnsi="Book Antiqua"/>
                <w:b/>
                <w:i/>
                <w:color w:val="FF0000"/>
                <w:sz w:val="19"/>
                <w:szCs w:val="19"/>
                <w:highlight w:val="green"/>
              </w:rPr>
              <w:t>DPEMG-2023</w:t>
            </w:r>
            <w:r w:rsidR="00351F3F">
              <w:rPr>
                <w:rFonts w:ascii="Book Antiqua" w:hAnsi="Book Antiqua"/>
                <w:b/>
                <w:i/>
                <w:color w:val="FF0000"/>
                <w:sz w:val="19"/>
                <w:szCs w:val="19"/>
              </w:rPr>
              <w:t>: #</w:t>
            </w:r>
            <w:r w:rsidR="00351F3F" w:rsidRPr="00351F3F">
              <w:rPr>
                <w:rFonts w:ascii="Book Antiqua" w:hAnsi="Book Antiqua"/>
                <w:b/>
                <w:i/>
                <w:color w:val="FF0000"/>
                <w:sz w:val="19"/>
                <w:szCs w:val="19"/>
                <w:highlight w:val="green"/>
              </w:rPr>
              <w:t>Cartórios/TJSE-2023</w:t>
            </w:r>
            <w:r w:rsidR="00D57ACA">
              <w:rPr>
                <w:rFonts w:ascii="Book Antiqua" w:hAnsi="Book Antiqua"/>
                <w:b/>
                <w:i/>
                <w:color w:val="FF0000"/>
                <w:sz w:val="19"/>
                <w:szCs w:val="19"/>
              </w:rPr>
              <w:t>: #</w:t>
            </w:r>
            <w:r w:rsidR="00D57ACA" w:rsidRPr="00D57ACA">
              <w:rPr>
                <w:rFonts w:ascii="Book Antiqua" w:hAnsi="Book Antiqua"/>
                <w:b/>
                <w:i/>
                <w:color w:val="FF0000"/>
                <w:sz w:val="19"/>
                <w:szCs w:val="19"/>
                <w:highlight w:val="green"/>
              </w:rPr>
              <w:t>MPRJ-2024</w:t>
            </w:r>
            <w:r w:rsidR="00B206B9">
              <w:rPr>
                <w:rFonts w:ascii="Book Antiqua" w:hAnsi="Book Antiqua"/>
                <w:b/>
                <w:i/>
                <w:color w:val="FF0000"/>
                <w:sz w:val="19"/>
                <w:szCs w:val="19"/>
              </w:rPr>
              <w:t>: #</w:t>
            </w:r>
            <w:r w:rsidR="00B206B9" w:rsidRPr="00B206B9">
              <w:rPr>
                <w:rFonts w:ascii="Book Antiqua" w:hAnsi="Book Antiqua"/>
                <w:b/>
                <w:i/>
                <w:color w:val="FF0000"/>
                <w:sz w:val="19"/>
                <w:szCs w:val="19"/>
                <w:highlight w:val="green"/>
              </w:rPr>
              <w:t>CESPE</w:t>
            </w:r>
            <w:r w:rsidR="005D2808">
              <w:rPr>
                <w:rFonts w:ascii="Book Antiqua" w:hAnsi="Book Antiqua"/>
                <w:b/>
                <w:i/>
                <w:color w:val="FF0000"/>
                <w:sz w:val="19"/>
                <w:szCs w:val="19"/>
              </w:rPr>
              <w:t>: #</w:t>
            </w:r>
            <w:r w:rsidR="005D2808" w:rsidRPr="005D2808">
              <w:rPr>
                <w:rFonts w:ascii="Book Antiqua" w:hAnsi="Book Antiqua"/>
                <w:b/>
                <w:i/>
                <w:color w:val="FF0000"/>
                <w:sz w:val="19"/>
                <w:szCs w:val="19"/>
                <w:highlight w:val="green"/>
              </w:rPr>
              <w:t>FCC</w:t>
            </w:r>
            <w:r w:rsidR="00AB3C19">
              <w:rPr>
                <w:rFonts w:ascii="Book Antiqua" w:hAnsi="Book Antiqua"/>
                <w:b/>
                <w:i/>
                <w:color w:val="FF0000"/>
                <w:sz w:val="19"/>
                <w:szCs w:val="19"/>
              </w:rPr>
              <w:t>: #</w:t>
            </w:r>
            <w:r w:rsidR="00AB3C19" w:rsidRPr="00AB3C19">
              <w:rPr>
                <w:rFonts w:ascii="Book Antiqua" w:hAnsi="Book Antiqua"/>
                <w:b/>
                <w:i/>
                <w:color w:val="FF0000"/>
                <w:sz w:val="19"/>
                <w:szCs w:val="19"/>
                <w:highlight w:val="green"/>
              </w:rPr>
              <w:t>FGV</w:t>
            </w:r>
            <w:r w:rsidR="00D57ACA">
              <w:rPr>
                <w:rFonts w:ascii="Book Antiqua" w:hAnsi="Book Antiqua"/>
                <w:b/>
                <w:i/>
                <w:color w:val="FF0000"/>
                <w:sz w:val="19"/>
                <w:szCs w:val="19"/>
              </w:rPr>
              <w:t>: #</w:t>
            </w:r>
            <w:r w:rsidR="00D57ACA" w:rsidRPr="00D57ACA">
              <w:rPr>
                <w:rFonts w:ascii="Book Antiqua" w:hAnsi="Book Antiqua"/>
                <w:b/>
                <w:i/>
                <w:color w:val="FF0000"/>
                <w:sz w:val="19"/>
                <w:szCs w:val="19"/>
                <w:highlight w:val="green"/>
              </w:rPr>
              <w:t>VUNESP</w:t>
            </w:r>
            <w:r w:rsidRPr="00232393">
              <w:rPr>
                <w:rFonts w:ascii="Book Antiqua" w:hAnsi="Book Antiqua"/>
                <w:sz w:val="19"/>
                <w:szCs w:val="19"/>
              </w:rPr>
              <w:t xml:space="preserve">: </w:t>
            </w:r>
            <w:r w:rsidRPr="00E873D9">
              <w:rPr>
                <w:rFonts w:ascii="Book Antiqua" w:hAnsi="Book Antiqua"/>
                <w:b/>
                <w:bCs/>
                <w:i/>
                <w:iCs/>
                <w:sz w:val="19"/>
                <w:szCs w:val="19"/>
                <w:u w:val="single"/>
              </w:rPr>
              <w:t>Cabe ADPF quando se alega que está havendo uma omissão por parte do poder público</w:t>
            </w:r>
            <w:r>
              <w:rPr>
                <w:rFonts w:ascii="Book Antiqua" w:hAnsi="Book Antiqua"/>
                <w:sz w:val="19"/>
                <w:szCs w:val="19"/>
              </w:rPr>
              <w:t xml:space="preserve">: </w:t>
            </w:r>
            <w:r w:rsidRPr="00E873D9">
              <w:rPr>
                <w:rFonts w:ascii="Book Antiqua" w:hAnsi="Book Antiqua"/>
                <w:b/>
                <w:bCs/>
                <w:sz w:val="19"/>
                <w:szCs w:val="19"/>
              </w:rPr>
              <w:t>A arguição de descumprimento de preceito fundamental (ADPF) é instrumento eficaz de controle da inconstitucionalidade por omissão.</w:t>
            </w:r>
            <w:r>
              <w:rPr>
                <w:rFonts w:ascii="Book Antiqua" w:hAnsi="Book Antiqua"/>
                <w:b/>
                <w:bCs/>
                <w:sz w:val="19"/>
                <w:szCs w:val="19"/>
              </w:rPr>
              <w:t xml:space="preserve"> </w:t>
            </w:r>
            <w:r w:rsidRPr="00E873D9">
              <w:rPr>
                <w:rFonts w:ascii="Book Antiqua" w:hAnsi="Book Antiqua"/>
                <w:b/>
                <w:bCs/>
                <w:sz w:val="19"/>
                <w:szCs w:val="19"/>
              </w:rPr>
              <w:t>A ADPF pode ter por objeto as omissões do poder público, quer totais ou parciais, normativas ou não normativas, nas mesmas circunstâncias em que ela é cabível contra os atos em geral do poder público, desde que essas omissões se afigurem lesivas a preceito fundamental, a ponto de obstar a efetividade de norma constitucional que o consagra.</w:t>
            </w:r>
            <w:r>
              <w:rPr>
                <w:rFonts w:ascii="Book Antiqua" w:hAnsi="Book Antiqua"/>
                <w:b/>
                <w:bCs/>
                <w:sz w:val="19"/>
                <w:szCs w:val="19"/>
              </w:rPr>
              <w:t xml:space="preserve"> </w:t>
            </w:r>
            <w:r w:rsidRPr="00E873D9">
              <w:rPr>
                <w:rFonts w:ascii="Book Antiqua" w:hAnsi="Book Antiqua"/>
                <w:sz w:val="19"/>
                <w:szCs w:val="19"/>
              </w:rPr>
              <w:t>STF. Plenário. ADPF 272/DF, Rel. Min. Cármen Lúcia, j</w:t>
            </w:r>
            <w:r>
              <w:rPr>
                <w:rFonts w:ascii="Book Antiqua" w:hAnsi="Book Antiqua"/>
                <w:sz w:val="19"/>
                <w:szCs w:val="19"/>
              </w:rPr>
              <w:t>.</w:t>
            </w:r>
            <w:r w:rsidRPr="00E873D9">
              <w:rPr>
                <w:rFonts w:ascii="Book Antiqua" w:hAnsi="Book Antiqua"/>
                <w:sz w:val="19"/>
                <w:szCs w:val="19"/>
              </w:rPr>
              <w:t xml:space="preserve"> 25/3/21</w:t>
            </w:r>
            <w:r>
              <w:rPr>
                <w:rFonts w:ascii="Book Antiqua" w:hAnsi="Book Antiqua"/>
                <w:b/>
                <w:bCs/>
                <w:sz w:val="19"/>
                <w:szCs w:val="19"/>
              </w:rPr>
              <w:t xml:space="preserve"> </w:t>
            </w:r>
            <w:r w:rsidRPr="00E873D9">
              <w:rPr>
                <w:rFonts w:ascii="Book Antiqua" w:hAnsi="Book Antiqua"/>
                <w:b/>
                <w:bCs/>
                <w:sz w:val="19"/>
                <w:szCs w:val="19"/>
              </w:rPr>
              <w:t>(Info 1011).</w:t>
            </w:r>
          </w:p>
          <w:tbl>
            <w:tblPr>
              <w:tblStyle w:val="Tabelacomgrade"/>
              <w:tblW w:w="0" w:type="auto"/>
              <w:tblLook w:val="04A0" w:firstRow="1" w:lastRow="0" w:firstColumn="1" w:lastColumn="0" w:noHBand="0" w:noVBand="1"/>
            </w:tblPr>
            <w:tblGrid>
              <w:gridCol w:w="8268"/>
            </w:tblGrid>
            <w:tr w:rsidR="00AB3C19" w14:paraId="14E57672" w14:textId="77777777" w:rsidTr="00AB3C19">
              <w:tc>
                <w:tcPr>
                  <w:tcW w:w="8268" w:type="dxa"/>
                  <w:shd w:val="clear" w:color="auto" w:fill="FFFFFF" w:themeFill="background1"/>
                </w:tcPr>
                <w:p w14:paraId="0B992EDD" w14:textId="2B3186BC" w:rsidR="0000012A" w:rsidRPr="0000012A" w:rsidRDefault="0000012A" w:rsidP="00004BB9">
                  <w:pPr>
                    <w:jc w:val="both"/>
                    <w:rPr>
                      <w:rFonts w:ascii="Book Antiqua" w:hAnsi="Book Antiqua"/>
                      <w:sz w:val="18"/>
                      <w:szCs w:val="18"/>
                    </w:rPr>
                  </w:pPr>
                  <w:bookmarkStart w:id="6" w:name="_Hlk145677472"/>
                  <w:r>
                    <w:rPr>
                      <w:rFonts w:ascii="Book Antiqua" w:hAnsi="Book Antiqua"/>
                      <w:b/>
                      <w:bCs/>
                      <w:sz w:val="18"/>
                      <w:szCs w:val="18"/>
                    </w:rPr>
                    <w:lastRenderedPageBreak/>
                    <w:t>(</w:t>
                  </w:r>
                  <w:r w:rsidRPr="0000012A">
                    <w:rPr>
                      <w:rFonts w:ascii="Book Antiqua" w:hAnsi="Book Antiqua"/>
                      <w:b/>
                      <w:bCs/>
                      <w:sz w:val="18"/>
                      <w:szCs w:val="18"/>
                      <w:highlight w:val="yellow"/>
                    </w:rPr>
                    <w:t>MPAM-2023-CESPE</w:t>
                  </w:r>
                  <w:r>
                    <w:rPr>
                      <w:rFonts w:ascii="Book Antiqua" w:hAnsi="Book Antiqua"/>
                      <w:b/>
                      <w:bCs/>
                      <w:sz w:val="18"/>
                      <w:szCs w:val="18"/>
                    </w:rPr>
                    <w:t>)</w:t>
                  </w:r>
                  <w:r>
                    <w:rPr>
                      <w:rFonts w:ascii="Book Antiqua" w:hAnsi="Book Antiqua"/>
                      <w:sz w:val="18"/>
                      <w:szCs w:val="18"/>
                    </w:rPr>
                    <w:t xml:space="preserve">: </w:t>
                  </w:r>
                  <w:r w:rsidRPr="0000012A">
                    <w:rPr>
                      <w:rFonts w:ascii="Book Antiqua" w:hAnsi="Book Antiqua"/>
                      <w:sz w:val="18"/>
                      <w:szCs w:val="18"/>
                    </w:rPr>
                    <w:t>Considerando a jurisprudência do STF, assinale a opção correta acerca do controle de constitucionalidade</w:t>
                  </w:r>
                  <w:r>
                    <w:rPr>
                      <w:rFonts w:ascii="Book Antiqua" w:hAnsi="Book Antiqua"/>
                      <w:sz w:val="18"/>
                      <w:szCs w:val="18"/>
                    </w:rPr>
                    <w:t xml:space="preserve">: </w:t>
                  </w:r>
                  <w:r w:rsidRPr="0000012A">
                    <w:rPr>
                      <w:rFonts w:ascii="Book Antiqua" w:hAnsi="Book Antiqua"/>
                      <w:sz w:val="18"/>
                      <w:szCs w:val="18"/>
                    </w:rPr>
                    <w:t>A arguição de descumprimento de preceito fundamental é instrumento eficaz de controle de inconstitucionalidade por omissão.</w:t>
                  </w:r>
                  <w:r>
                    <w:rPr>
                      <w:rFonts w:ascii="Book Antiqua" w:hAnsi="Book Antiqua"/>
                      <w:sz w:val="18"/>
                      <w:szCs w:val="18"/>
                    </w:rPr>
                    <w:t xml:space="preserve"> </w:t>
                  </w:r>
                  <w:r w:rsidRPr="00AB3C19">
                    <w:rPr>
                      <w:rFonts w:ascii="Book Antiqua" w:hAnsi="Book Antiqua"/>
                      <w:b/>
                      <w:bCs/>
                      <w:sz w:val="18"/>
                      <w:szCs w:val="18"/>
                    </w:rPr>
                    <w:t>BL: Info 1011, STF.</w:t>
                  </w:r>
                  <w:bookmarkEnd w:id="6"/>
                </w:p>
                <w:p w14:paraId="55444953" w14:textId="27589001" w:rsidR="00AB3C19" w:rsidRPr="00AB3C19" w:rsidRDefault="00AB3C19" w:rsidP="00004BB9">
                  <w:pPr>
                    <w:jc w:val="both"/>
                    <w:rPr>
                      <w:rFonts w:ascii="Book Antiqua" w:hAnsi="Book Antiqua"/>
                      <w:b/>
                      <w:bCs/>
                      <w:sz w:val="18"/>
                      <w:szCs w:val="18"/>
                    </w:rPr>
                  </w:pPr>
                  <w:r w:rsidRPr="00AB3C19">
                    <w:rPr>
                      <w:rFonts w:ascii="Book Antiqua" w:hAnsi="Book Antiqua"/>
                      <w:b/>
                      <w:bCs/>
                      <w:sz w:val="18"/>
                      <w:szCs w:val="18"/>
                    </w:rPr>
                    <w:t>(</w:t>
                  </w:r>
                  <w:r w:rsidRPr="00AB3C19">
                    <w:rPr>
                      <w:rFonts w:ascii="Book Antiqua" w:hAnsi="Book Antiqua"/>
                      <w:b/>
                      <w:bCs/>
                      <w:sz w:val="18"/>
                      <w:szCs w:val="18"/>
                      <w:highlight w:val="yellow"/>
                    </w:rPr>
                    <w:t>DPERJ-2021-FGV</w:t>
                  </w:r>
                  <w:r w:rsidRPr="00AB3C19">
                    <w:rPr>
                      <w:rFonts w:ascii="Book Antiqua" w:hAnsi="Book Antiqua"/>
                      <w:b/>
                      <w:bCs/>
                      <w:sz w:val="18"/>
                      <w:szCs w:val="18"/>
                    </w:rPr>
                    <w:t>)</w:t>
                  </w:r>
                  <w:r w:rsidRPr="00AB3C19">
                    <w:rPr>
                      <w:rFonts w:ascii="Book Antiqua" w:hAnsi="Book Antiqua"/>
                      <w:sz w:val="18"/>
                      <w:szCs w:val="18"/>
                    </w:rPr>
                    <w:t xml:space="preserve">: Após várias tentativas de diálogo com o Estado brasileiro para assegurar assistência à população quilombola no enfrentamento da pandemia de COVID-19, a Coordenação Nacional de Articulação das Comunidades Negras Rurais Quilombolas (CONAQ) constatou que não houve a elaboração e a implementação de um “Plano Nacional de Combate aos Efeitos da Pandemia de COVID-19 nas Comunidades Quilombolas”, garantindo acesso às medidas de proteção recomendadas pela Organização Mundial de Saúde (OMS) às comunidades quilombolas, tais como itens de higiene, álcool em gel, equipamentos de segurança individual, acesso à água potável e segurança alimentar. A omissão em assegurar essas medidas acaba por inviabilizar o isolamento social para a população quilombola. Em relação à omissão indicada pela CONAQ, considera-se que: cabe a propositura de Arguição de Descumprimento de Preceito Fundamental, por se tratar de impugnação de comportamento concreto da Administração Pública. </w:t>
                  </w:r>
                  <w:r w:rsidRPr="00AB3C19">
                    <w:rPr>
                      <w:rFonts w:ascii="Book Antiqua" w:hAnsi="Book Antiqua"/>
                      <w:b/>
                      <w:bCs/>
                      <w:sz w:val="18"/>
                      <w:szCs w:val="18"/>
                    </w:rPr>
                    <w:t>BL: Info 1011, STF.</w:t>
                  </w:r>
                </w:p>
                <w:p w14:paraId="30E9D036" w14:textId="0502912E" w:rsidR="00AB3C19" w:rsidRPr="00AB3C19" w:rsidRDefault="00AB3C19" w:rsidP="00004BB9">
                  <w:pPr>
                    <w:jc w:val="both"/>
                    <w:rPr>
                      <w:rFonts w:ascii="Book Antiqua" w:hAnsi="Book Antiqua"/>
                      <w:sz w:val="19"/>
                      <w:szCs w:val="19"/>
                    </w:rPr>
                  </w:pPr>
                  <w:r w:rsidRPr="00AB3C19">
                    <w:rPr>
                      <w:rFonts w:ascii="Book Antiqua" w:hAnsi="Book Antiqua"/>
                      <w:b/>
                      <w:bCs/>
                      <w:i/>
                      <w:iCs/>
                      <w:color w:val="FF0000"/>
                      <w:sz w:val="18"/>
                      <w:szCs w:val="18"/>
                    </w:rPr>
                    <w:t>#</w:t>
                  </w:r>
                  <w:r w:rsidRPr="00AB3C19">
                    <w:rPr>
                      <w:rFonts w:ascii="Book Antiqua" w:hAnsi="Book Antiqua"/>
                      <w:b/>
                      <w:bCs/>
                      <w:i/>
                      <w:iCs/>
                      <w:color w:val="FF0000"/>
                      <w:sz w:val="18"/>
                      <w:szCs w:val="18"/>
                      <w:highlight w:val="green"/>
                    </w:rPr>
                    <w:t>Atenção</w:t>
                  </w:r>
                  <w:r w:rsidRPr="00AB3C19">
                    <w:rPr>
                      <w:rFonts w:ascii="Book Antiqua" w:hAnsi="Book Antiqua"/>
                      <w:sz w:val="18"/>
                      <w:szCs w:val="18"/>
                    </w:rPr>
                    <w:t>:</w:t>
                  </w:r>
                  <w:r>
                    <w:rPr>
                      <w:rFonts w:ascii="Book Antiqua" w:hAnsi="Book Antiqua"/>
                      <w:sz w:val="18"/>
                      <w:szCs w:val="18"/>
                    </w:rPr>
                    <w:t xml:space="preserve"> </w:t>
                  </w:r>
                  <w:r w:rsidRPr="00AB3C19">
                    <w:rPr>
                      <w:rFonts w:ascii="Book Antiqua" w:hAnsi="Book Antiqua"/>
                      <w:sz w:val="18"/>
                      <w:szCs w:val="18"/>
                    </w:rPr>
                    <w:t xml:space="preserve">Nos termos </w:t>
                  </w:r>
                  <w:r>
                    <w:rPr>
                      <w:rFonts w:ascii="Book Antiqua" w:hAnsi="Book Antiqua"/>
                      <w:sz w:val="18"/>
                      <w:szCs w:val="18"/>
                    </w:rPr>
                    <w:t>do julgado veiculado no Info 1011</w:t>
                  </w:r>
                  <w:r w:rsidRPr="00AB3C19">
                    <w:rPr>
                      <w:rFonts w:ascii="Book Antiqua" w:hAnsi="Book Antiqua"/>
                      <w:sz w:val="18"/>
                      <w:szCs w:val="18"/>
                    </w:rPr>
                    <w:t xml:space="preserve"> do STF, a ADPF pode ter por objeto as omissões do poder público, quer totais ou parciais, normativas ou não normativas, nas mesmas circunstâncias em que ela é cabível contra os atos em geral do poder público, desde que essas omissões se afigurem lesivas a preceito fundamental, a ponto de obstar a efetividade de norma constitucional que o consagra. Assim, a ausência da elaboração e implementação do Plano Nacional de Combate aos Efeitos da Pandemia de COVID é um ato concreto da Administração Pública, sendo, pois, hipótese de cabimento de ADPF.</w:t>
                  </w:r>
                </w:p>
              </w:tc>
            </w:tr>
          </w:tbl>
          <w:p w14:paraId="111465F8" w14:textId="77777777" w:rsidR="003B6166" w:rsidRDefault="003B6166" w:rsidP="00004BB9">
            <w:pPr>
              <w:jc w:val="both"/>
              <w:rPr>
                <w:rFonts w:ascii="Book Antiqua" w:hAnsi="Book Antiqua"/>
                <w:b/>
                <w:bCs/>
                <w:sz w:val="19"/>
                <w:szCs w:val="19"/>
              </w:rPr>
            </w:pPr>
          </w:p>
          <w:p w14:paraId="7A1DAA04" w14:textId="0DC23758" w:rsidR="00D11F3D" w:rsidRPr="00D11F3D" w:rsidRDefault="00D11F3D" w:rsidP="00004BB9">
            <w:pPr>
              <w:jc w:val="both"/>
              <w:rPr>
                <w:rFonts w:ascii="Book Antiqua" w:hAnsi="Book Antiqua"/>
                <w:b/>
                <w:bCs/>
                <w:sz w:val="19"/>
                <w:szCs w:val="19"/>
              </w:rPr>
            </w:pPr>
            <w:r w:rsidRPr="00D11F3D">
              <w:rPr>
                <w:rFonts w:ascii="Book Antiqua" w:hAnsi="Book Antiqua" w:cs="Times New Roman"/>
                <w:b/>
                <w:bCs/>
                <w:i/>
                <w:color w:val="FF0000"/>
                <w:sz w:val="19"/>
                <w:szCs w:val="19"/>
              </w:rPr>
              <w:t>#</w:t>
            </w:r>
            <w:r w:rsidRPr="00D11F3D">
              <w:rPr>
                <w:rFonts w:ascii="Book Antiqua" w:hAnsi="Book Antiqua" w:cs="Times New Roman"/>
                <w:b/>
                <w:bCs/>
                <w:i/>
                <w:color w:val="FF0000"/>
                <w:sz w:val="19"/>
                <w:szCs w:val="19"/>
                <w:highlight w:val="green"/>
              </w:rPr>
              <w:t>Atenção</w:t>
            </w:r>
            <w:r w:rsidRPr="00D11F3D">
              <w:rPr>
                <w:rFonts w:ascii="Book Antiqua" w:hAnsi="Book Antiqua" w:cs="Times New Roman"/>
                <w:b/>
                <w:bCs/>
                <w:i/>
                <w:color w:val="FF0000"/>
                <w:sz w:val="19"/>
                <w:szCs w:val="19"/>
              </w:rPr>
              <w:t>: #</w:t>
            </w:r>
            <w:r w:rsidRPr="00D11F3D">
              <w:rPr>
                <w:rFonts w:ascii="Book Antiqua" w:hAnsi="Book Antiqua" w:cs="Times New Roman"/>
                <w:b/>
                <w:bCs/>
                <w:i/>
                <w:color w:val="FF0000"/>
                <w:sz w:val="19"/>
                <w:szCs w:val="19"/>
                <w:highlight w:val="green"/>
              </w:rPr>
              <w:t>STF</w:t>
            </w:r>
            <w:r w:rsidRPr="00D11F3D">
              <w:rPr>
                <w:rFonts w:ascii="Book Antiqua" w:hAnsi="Book Antiqua" w:cs="Times New Roman"/>
                <w:b/>
                <w:bCs/>
                <w:i/>
                <w:color w:val="FF0000"/>
                <w:sz w:val="19"/>
                <w:szCs w:val="19"/>
              </w:rPr>
              <w:t>: #</w:t>
            </w:r>
            <w:r w:rsidRPr="00D11F3D">
              <w:rPr>
                <w:rFonts w:ascii="Book Antiqua" w:hAnsi="Book Antiqua" w:cs="Times New Roman"/>
                <w:b/>
                <w:bCs/>
                <w:i/>
                <w:color w:val="FF0000"/>
                <w:sz w:val="19"/>
                <w:szCs w:val="19"/>
                <w:highlight w:val="green"/>
              </w:rPr>
              <w:t>DPERO-2023</w:t>
            </w:r>
            <w:r w:rsidR="00961D44">
              <w:rPr>
                <w:rFonts w:ascii="Book Antiqua" w:hAnsi="Book Antiqua" w:cs="Times New Roman"/>
                <w:b/>
                <w:bCs/>
                <w:i/>
                <w:color w:val="FF0000"/>
                <w:sz w:val="19"/>
                <w:szCs w:val="19"/>
              </w:rPr>
              <w:t>: #</w:t>
            </w:r>
            <w:r w:rsidR="00961D44" w:rsidRPr="00961D44">
              <w:rPr>
                <w:rFonts w:ascii="Book Antiqua" w:hAnsi="Book Antiqua" w:cs="Times New Roman"/>
                <w:b/>
                <w:bCs/>
                <w:i/>
                <w:color w:val="FF0000"/>
                <w:sz w:val="19"/>
                <w:szCs w:val="19"/>
                <w:highlight w:val="green"/>
              </w:rPr>
              <w:t>PCSC-2024</w:t>
            </w:r>
            <w:r w:rsidRPr="00D11F3D">
              <w:rPr>
                <w:rFonts w:ascii="Book Antiqua" w:hAnsi="Book Antiqua" w:cs="Times New Roman"/>
                <w:b/>
                <w:bCs/>
                <w:i/>
                <w:color w:val="FF0000"/>
                <w:sz w:val="19"/>
                <w:szCs w:val="19"/>
              </w:rPr>
              <w:t>: #</w:t>
            </w:r>
            <w:r w:rsidRPr="00D11F3D">
              <w:rPr>
                <w:rFonts w:ascii="Book Antiqua" w:hAnsi="Book Antiqua" w:cs="Times New Roman"/>
                <w:b/>
                <w:bCs/>
                <w:i/>
                <w:color w:val="FF0000"/>
                <w:sz w:val="19"/>
                <w:szCs w:val="19"/>
                <w:highlight w:val="green"/>
              </w:rPr>
              <w:t>CESPE</w:t>
            </w:r>
            <w:r w:rsidR="00961D44">
              <w:rPr>
                <w:rFonts w:ascii="Book Antiqua" w:hAnsi="Book Antiqua" w:cs="Times New Roman"/>
                <w:b/>
                <w:bCs/>
                <w:i/>
                <w:color w:val="FF0000"/>
                <w:sz w:val="19"/>
                <w:szCs w:val="19"/>
              </w:rPr>
              <w:t>: #</w:t>
            </w:r>
            <w:r w:rsidR="00961D44" w:rsidRPr="00961D44">
              <w:rPr>
                <w:rFonts w:ascii="Book Antiqua" w:hAnsi="Book Antiqua" w:cs="Times New Roman"/>
                <w:b/>
                <w:bCs/>
                <w:i/>
                <w:color w:val="FF0000"/>
                <w:sz w:val="19"/>
                <w:szCs w:val="19"/>
                <w:highlight w:val="green"/>
              </w:rPr>
              <w:t>FGV</w:t>
            </w:r>
            <w:r w:rsidRPr="00D11F3D">
              <w:rPr>
                <w:rFonts w:ascii="Book Antiqua" w:hAnsi="Book Antiqua" w:cs="Times New Roman"/>
                <w:iCs/>
                <w:sz w:val="19"/>
                <w:szCs w:val="19"/>
              </w:rPr>
              <w:t xml:space="preserve">: </w:t>
            </w:r>
            <w:r w:rsidRPr="00D11F3D">
              <w:rPr>
                <w:rFonts w:ascii="Book Antiqua" w:hAnsi="Book Antiqua" w:cs="Times New Roman"/>
                <w:b/>
                <w:bCs/>
                <w:i/>
                <w:sz w:val="19"/>
                <w:szCs w:val="19"/>
                <w:u w:val="single"/>
              </w:rPr>
              <w:t>É cabível ADPF para impugnar conjunto de decisões judiciais consideradas lesivas a preceitos fundamentais</w:t>
            </w:r>
            <w:r w:rsidRPr="00D11F3D">
              <w:rPr>
                <w:rFonts w:ascii="Book Antiqua" w:hAnsi="Book Antiqua" w:cs="Times New Roman"/>
                <w:sz w:val="19"/>
                <w:szCs w:val="19"/>
              </w:rPr>
              <w:t>:</w:t>
            </w:r>
            <w:r w:rsidRPr="00D11F3D">
              <w:rPr>
                <w:rFonts w:ascii="Book Antiqua" w:hAnsi="Book Antiqua" w:cs="Times New Roman"/>
                <w:b/>
                <w:bCs/>
                <w:sz w:val="19"/>
                <w:szCs w:val="19"/>
              </w:rPr>
              <w:t xml:space="preserve"> É cabível o ajuizamento de ADPF para a impugnação de conjunto de decisões judiciais proferidas por vários órgãos e instâncias jurisdicionais com o entendimento alegadamente atentatório a preceito fundamental</w:t>
            </w:r>
            <w:r w:rsidRPr="00D11F3D">
              <w:rPr>
                <w:rFonts w:ascii="Book Antiqua" w:hAnsi="Book Antiqua" w:cs="Times New Roman"/>
                <w:sz w:val="19"/>
                <w:szCs w:val="19"/>
              </w:rPr>
              <w:t>. STF. Plenário. ADPF 670 AgR, Rel. Min. Marco Aurélio, Rel. p/ Ac. Alexandre de Moraes, j. 08/09/20.</w:t>
            </w:r>
          </w:p>
          <w:p w14:paraId="13175C81" w14:textId="77777777" w:rsidR="00D11F3D" w:rsidRDefault="00D11F3D" w:rsidP="00004BB9">
            <w:pPr>
              <w:jc w:val="both"/>
              <w:rPr>
                <w:rFonts w:ascii="Book Antiqua" w:hAnsi="Book Antiqua"/>
                <w:b/>
                <w:bCs/>
                <w:sz w:val="19"/>
                <w:szCs w:val="19"/>
              </w:rPr>
            </w:pPr>
          </w:p>
          <w:p w14:paraId="061DBD20" w14:textId="43F765A0" w:rsidR="00374CAA" w:rsidRPr="00374CAA" w:rsidRDefault="003B6166" w:rsidP="00004BB9">
            <w:pPr>
              <w:jc w:val="both"/>
              <w:rPr>
                <w:rFonts w:ascii="Book Antiqua" w:eastAsia="Times New Roman" w:hAnsi="Book Antiqua" w:cs="Times New Roman"/>
                <w:b/>
                <w:bCs/>
                <w:i/>
                <w:color w:val="FF0000"/>
                <w:sz w:val="19"/>
                <w:szCs w:val="19"/>
                <w:lang w:eastAsia="pt-BR"/>
              </w:rPr>
            </w:pPr>
            <w:r w:rsidRPr="009D0C1B">
              <w:rPr>
                <w:rFonts w:ascii="Book Antiqua" w:eastAsia="Times New Roman" w:hAnsi="Book Antiqua" w:cs="Times New Roman"/>
                <w:b/>
                <w:i/>
                <w:color w:val="FF0000"/>
                <w:sz w:val="19"/>
                <w:szCs w:val="19"/>
                <w:lang w:eastAsia="pt-BR"/>
              </w:rPr>
              <w:t>#</w:t>
            </w:r>
            <w:r w:rsidRPr="009D0C1B">
              <w:rPr>
                <w:rFonts w:ascii="Book Antiqua" w:eastAsia="Times New Roman" w:hAnsi="Book Antiqua" w:cs="Times New Roman"/>
                <w:b/>
                <w:i/>
                <w:color w:val="FF0000"/>
                <w:sz w:val="19"/>
                <w:szCs w:val="19"/>
                <w:highlight w:val="green"/>
                <w:lang w:eastAsia="pt-BR"/>
              </w:rPr>
              <w:t>Atenção</w:t>
            </w:r>
            <w:r w:rsidRPr="009D0C1B">
              <w:rPr>
                <w:rFonts w:ascii="Book Antiqua" w:eastAsia="Times New Roman" w:hAnsi="Book Antiqua" w:cs="Times New Roman"/>
                <w:b/>
                <w:i/>
                <w:color w:val="FF0000"/>
                <w:sz w:val="19"/>
                <w:szCs w:val="19"/>
                <w:lang w:eastAsia="pt-BR"/>
              </w:rPr>
              <w:t xml:space="preserve">: </w:t>
            </w:r>
            <w:r w:rsidRPr="003B6166">
              <w:rPr>
                <w:rFonts w:ascii="Book Antiqua" w:eastAsia="Times New Roman" w:hAnsi="Book Antiqua" w:cs="Times New Roman"/>
                <w:b/>
                <w:i/>
                <w:color w:val="FF0000"/>
                <w:sz w:val="19"/>
                <w:szCs w:val="19"/>
                <w:lang w:eastAsia="pt-BR"/>
              </w:rPr>
              <w:t>#</w:t>
            </w:r>
            <w:r w:rsidRPr="003B6166">
              <w:rPr>
                <w:rFonts w:ascii="Book Antiqua" w:eastAsia="Times New Roman" w:hAnsi="Book Antiqua" w:cs="Times New Roman"/>
                <w:b/>
                <w:i/>
                <w:color w:val="FF0000"/>
                <w:sz w:val="19"/>
                <w:szCs w:val="19"/>
                <w:highlight w:val="green"/>
                <w:lang w:eastAsia="pt-BR"/>
              </w:rPr>
              <w:t>STF</w:t>
            </w:r>
            <w:r w:rsidRPr="003B6166">
              <w:rPr>
                <w:rFonts w:ascii="Book Antiqua" w:eastAsia="Times New Roman" w:hAnsi="Book Antiqua" w:cs="Times New Roman"/>
                <w:b/>
                <w:i/>
                <w:color w:val="FF0000"/>
                <w:sz w:val="19"/>
                <w:szCs w:val="19"/>
                <w:lang w:eastAsia="pt-BR"/>
              </w:rPr>
              <w:t>: #</w:t>
            </w:r>
            <w:r w:rsidRPr="003B6166">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B6166">
              <w:rPr>
                <w:rFonts w:ascii="Book Antiqua" w:eastAsia="Times New Roman" w:hAnsi="Book Antiqua" w:cs="Times New Roman"/>
                <w:b/>
                <w:i/>
                <w:color w:val="FF0000"/>
                <w:sz w:val="19"/>
                <w:szCs w:val="19"/>
                <w:highlight w:val="green"/>
                <w:lang w:eastAsia="pt-BR"/>
              </w:rPr>
              <w:t>MPSC-2021</w:t>
            </w:r>
            <w:r>
              <w:rPr>
                <w:rFonts w:ascii="Book Antiqua" w:eastAsia="Times New Roman" w:hAnsi="Book Antiqua" w:cs="Times New Roman"/>
                <w:b/>
                <w:i/>
                <w:color w:val="FF0000"/>
                <w:sz w:val="19"/>
                <w:szCs w:val="19"/>
                <w:lang w:eastAsia="pt-BR"/>
              </w:rPr>
              <w:t>: #</w:t>
            </w:r>
            <w:r w:rsidRPr="003B6166">
              <w:rPr>
                <w:rFonts w:ascii="Book Antiqua" w:eastAsia="Times New Roman" w:hAnsi="Book Antiqua" w:cs="Times New Roman"/>
                <w:b/>
                <w:i/>
                <w:color w:val="FF0000"/>
                <w:sz w:val="19"/>
                <w:szCs w:val="19"/>
                <w:highlight w:val="green"/>
                <w:lang w:eastAsia="pt-BR"/>
              </w:rPr>
              <w:t>CESPE</w:t>
            </w:r>
            <w:r w:rsidRPr="003B6166">
              <w:rPr>
                <w:rFonts w:ascii="Book Antiqua" w:eastAsia="Times New Roman" w:hAnsi="Book Antiqua" w:cs="Times New Roman"/>
                <w:sz w:val="19"/>
                <w:szCs w:val="19"/>
                <w:lang w:eastAsia="pt-BR"/>
              </w:rPr>
              <w:t>:</w:t>
            </w:r>
            <w:r w:rsidR="00374CAA" w:rsidRPr="00374CAA">
              <w:rPr>
                <w:rFonts w:ascii="Book Antiqua" w:hAnsi="Book Antiqua" w:cs="Times New Roman"/>
                <w:sz w:val="19"/>
                <w:szCs w:val="19"/>
              </w:rPr>
              <w:t xml:space="preserve"> </w:t>
            </w:r>
            <w:r w:rsidR="00374CAA" w:rsidRPr="00374CAA">
              <w:rPr>
                <w:rFonts w:ascii="Book Antiqua" w:hAnsi="Book Antiqua" w:cs="Times New Roman"/>
                <w:b/>
                <w:bCs/>
                <w:i/>
                <w:iCs/>
                <w:sz w:val="19"/>
                <w:szCs w:val="19"/>
                <w:u w:val="single"/>
              </w:rPr>
              <w:t>É cabível o ajuizamento de ADPF contra interpretação judicial de que possa resultar lesão a preceito fundamental</w:t>
            </w:r>
            <w:r w:rsidR="00374CAA" w:rsidRPr="00374CAA">
              <w:rPr>
                <w:rFonts w:ascii="Book Antiqua" w:hAnsi="Book Antiqua" w:cs="Times New Roman"/>
                <w:sz w:val="19"/>
                <w:szCs w:val="19"/>
              </w:rPr>
              <w:t xml:space="preserve">: </w:t>
            </w:r>
            <w:r w:rsidR="00374CAA" w:rsidRPr="00374CAA">
              <w:rPr>
                <w:rFonts w:ascii="Book Antiqua" w:hAnsi="Book Antiqua" w:cs="Times New Roman"/>
                <w:b/>
                <w:bCs/>
                <w:sz w:val="19"/>
                <w:szCs w:val="19"/>
              </w:rPr>
              <w:t>Cabe ADPF contra o conjunto de decisões judiciais que determinam medidas de constrição judicial em desfavor do Estado-membro, das Caixas Escolares ou das Unidades Descentralizadas de Execução da Educação UDEs e que recaiam sobre verbas destinadas à educação</w:t>
            </w:r>
            <w:r w:rsidR="00374CAA" w:rsidRPr="00374CAA">
              <w:rPr>
                <w:rFonts w:ascii="Book Antiqua" w:hAnsi="Book Antiqua" w:cs="Times New Roman"/>
                <w:sz w:val="19"/>
                <w:szCs w:val="19"/>
              </w:rPr>
              <w:t>. STF. Plenário. ADPF 484/AP, Rel. Min. Luiz Fux, j</w:t>
            </w:r>
            <w:r w:rsidR="00374CAA">
              <w:rPr>
                <w:rFonts w:ascii="Book Antiqua" w:hAnsi="Book Antiqua" w:cs="Times New Roman"/>
                <w:sz w:val="19"/>
                <w:szCs w:val="19"/>
              </w:rPr>
              <w:t>.</w:t>
            </w:r>
            <w:r w:rsidR="00374CAA" w:rsidRPr="00374CAA">
              <w:rPr>
                <w:rFonts w:ascii="Book Antiqua" w:hAnsi="Book Antiqua" w:cs="Times New Roman"/>
                <w:sz w:val="19"/>
                <w:szCs w:val="19"/>
              </w:rPr>
              <w:t xml:space="preserve"> 4/6/20</w:t>
            </w:r>
            <w:r w:rsidR="00374CAA" w:rsidRPr="00374CAA">
              <w:rPr>
                <w:rFonts w:ascii="Book Antiqua" w:hAnsi="Book Antiqua" w:cs="Times New Roman"/>
                <w:b/>
                <w:bCs/>
                <w:sz w:val="19"/>
                <w:szCs w:val="19"/>
              </w:rPr>
              <w:t xml:space="preserve"> (Info 980).</w:t>
            </w:r>
          </w:p>
          <w:p w14:paraId="390F0144" w14:textId="77777777" w:rsidR="003B6166" w:rsidRDefault="003B6166" w:rsidP="00004BB9">
            <w:pPr>
              <w:jc w:val="both"/>
              <w:rPr>
                <w:rFonts w:ascii="Book Antiqua" w:eastAsia="Times New Roman" w:hAnsi="Book Antiqua" w:cs="Times New Roman"/>
                <w:b/>
                <w:i/>
                <w:color w:val="FF0000"/>
                <w:sz w:val="19"/>
                <w:szCs w:val="19"/>
                <w:lang w:eastAsia="pt-BR"/>
              </w:rPr>
            </w:pPr>
          </w:p>
          <w:p w14:paraId="1A4BD3DA" w14:textId="764BD24A" w:rsidR="00001590" w:rsidRDefault="00001590" w:rsidP="00001590">
            <w:pPr>
              <w:jc w:val="both"/>
              <w:rPr>
                <w:rFonts w:ascii="Book Antiqua" w:hAnsi="Book Antiqua" w:cs="Times New Roman"/>
                <w:sz w:val="19"/>
                <w:szCs w:val="19"/>
              </w:rPr>
            </w:pPr>
            <w:bookmarkStart w:id="7" w:name="_Hlk145852828"/>
            <w:r w:rsidRPr="00001590">
              <w:rPr>
                <w:rFonts w:ascii="Book Antiqua" w:eastAsia="Times New Roman" w:hAnsi="Book Antiqua" w:cs="Times New Roman"/>
                <w:b/>
                <w:i/>
                <w:iCs/>
                <w:sz w:val="19"/>
                <w:szCs w:val="19"/>
                <w:lang w:eastAsia="pt-BR"/>
              </w:rPr>
              <w:t>#</w:t>
            </w:r>
            <w:r w:rsidRPr="00001590">
              <w:rPr>
                <w:rFonts w:ascii="Book Antiqua" w:eastAsia="Times New Roman" w:hAnsi="Book Antiqua" w:cs="Times New Roman"/>
                <w:b/>
                <w:i/>
                <w:iCs/>
                <w:sz w:val="19"/>
                <w:szCs w:val="19"/>
                <w:highlight w:val="magenta"/>
                <w:lang w:eastAsia="pt-BR"/>
              </w:rPr>
              <w:t>Mudança de Entendimento</w:t>
            </w:r>
            <w:r>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7222F">
              <w:rPr>
                <w:rFonts w:ascii="Book Antiqua" w:eastAsia="Times New Roman" w:hAnsi="Book Antiqua" w:cs="Times New Roman"/>
                <w:b/>
                <w:i/>
                <w:iCs/>
                <w:color w:val="FF0000"/>
                <w:sz w:val="19"/>
                <w:szCs w:val="19"/>
                <w:highlight w:val="green"/>
                <w:lang w:eastAsia="pt-BR"/>
              </w:rPr>
              <w:t>DOD</w:t>
            </w:r>
            <w:r w:rsidRPr="00FD592E">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xml:space="preserve">: </w:t>
            </w:r>
            <w:bookmarkStart w:id="8" w:name="_Hlk149218766"/>
            <w:r>
              <w:rPr>
                <w:rFonts w:ascii="Book Antiqua" w:eastAsia="Times New Roman" w:hAnsi="Book Antiqua" w:cs="Times New Roman"/>
                <w:b/>
                <w:i/>
                <w:iCs/>
                <w:color w:val="FF0000"/>
                <w:sz w:val="19"/>
                <w:szCs w:val="19"/>
                <w:lang w:eastAsia="pt-BR"/>
              </w:rPr>
              <w:t>#</w:t>
            </w:r>
            <w:r w:rsidRPr="003659D8">
              <w:rPr>
                <w:rFonts w:ascii="Book Antiqua" w:eastAsia="Times New Roman" w:hAnsi="Book Antiqua" w:cs="Times New Roman"/>
                <w:b/>
                <w:i/>
                <w:iCs/>
                <w:color w:val="FF0000"/>
                <w:sz w:val="19"/>
                <w:szCs w:val="19"/>
                <w:highlight w:val="green"/>
                <w:lang w:eastAsia="pt-BR"/>
              </w:rPr>
              <w:t>TRF5-2015</w:t>
            </w:r>
            <w:r>
              <w:rPr>
                <w:rFonts w:ascii="Book Antiqua" w:eastAsia="Times New Roman" w:hAnsi="Book Antiqua" w:cs="Times New Roman"/>
                <w:b/>
                <w:i/>
                <w:iCs/>
                <w:color w:val="FF0000"/>
                <w:sz w:val="19"/>
                <w:szCs w:val="19"/>
                <w:lang w:eastAsia="pt-BR"/>
              </w:rPr>
              <w:t>: #</w:t>
            </w:r>
            <w:r w:rsidRPr="0037222F">
              <w:rPr>
                <w:rFonts w:ascii="Book Antiqua" w:eastAsia="Times New Roman" w:hAnsi="Book Antiqua" w:cs="Times New Roman"/>
                <w:b/>
                <w:i/>
                <w:iCs/>
                <w:color w:val="FF0000"/>
                <w:sz w:val="19"/>
                <w:szCs w:val="19"/>
                <w:highlight w:val="green"/>
                <w:lang w:eastAsia="pt-BR"/>
              </w:rPr>
              <w:t>TJDFT-2015/2016</w:t>
            </w:r>
            <w:r>
              <w:rPr>
                <w:rFonts w:ascii="Book Antiqua" w:eastAsia="Times New Roman" w:hAnsi="Book Antiqua" w:cs="Times New Roman"/>
                <w:b/>
                <w:i/>
                <w:iCs/>
                <w:color w:val="FF0000"/>
                <w:sz w:val="19"/>
                <w:szCs w:val="19"/>
                <w:lang w:eastAsia="pt-BR"/>
              </w:rPr>
              <w:t>: #</w:t>
            </w:r>
            <w:r w:rsidRPr="009A3A3D">
              <w:rPr>
                <w:rFonts w:ascii="Book Antiqua" w:eastAsia="Times New Roman" w:hAnsi="Book Antiqua" w:cs="Times New Roman"/>
                <w:b/>
                <w:i/>
                <w:iCs/>
                <w:color w:val="FF0000"/>
                <w:sz w:val="19"/>
                <w:szCs w:val="19"/>
                <w:highlight w:val="green"/>
                <w:lang w:eastAsia="pt-BR"/>
              </w:rPr>
              <w:t>PGEMT-2016</w:t>
            </w:r>
            <w:r w:rsidRPr="00FD592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FD592E">
              <w:rPr>
                <w:rFonts w:ascii="Book Antiqua" w:eastAsia="Times New Roman" w:hAnsi="Book Antiqua" w:cs="Times New Roman"/>
                <w:b/>
                <w:i/>
                <w:iCs/>
                <w:color w:val="FF0000"/>
                <w:sz w:val="19"/>
                <w:szCs w:val="19"/>
                <w:lang w:eastAsia="pt-BR"/>
              </w:rPr>
              <w:t>#</w:t>
            </w:r>
            <w:r w:rsidRPr="003C5CD5">
              <w:rPr>
                <w:rFonts w:ascii="Book Antiqua" w:eastAsia="Times New Roman" w:hAnsi="Book Antiqua" w:cs="Times New Roman"/>
                <w:b/>
                <w:i/>
                <w:iCs/>
                <w:color w:val="FF0000"/>
                <w:sz w:val="19"/>
                <w:szCs w:val="19"/>
                <w:highlight w:val="green"/>
                <w:lang w:eastAsia="pt-BR"/>
              </w:rPr>
              <w:t>TJMSP-2016</w:t>
            </w:r>
            <w:r w:rsidR="00EB087E">
              <w:rPr>
                <w:rFonts w:ascii="Book Antiqua" w:eastAsia="Times New Roman" w:hAnsi="Book Antiqua" w:cs="Times New Roman"/>
                <w:b/>
                <w:i/>
                <w:iCs/>
                <w:color w:val="FF0000"/>
                <w:sz w:val="19"/>
                <w:szCs w:val="19"/>
                <w:lang w:eastAsia="pt-BR"/>
              </w:rPr>
              <w:t>: #</w:t>
            </w:r>
            <w:r w:rsidR="00EB087E" w:rsidRPr="00EB087E">
              <w:rPr>
                <w:rFonts w:ascii="Book Antiqua" w:eastAsia="Times New Roman" w:hAnsi="Book Antiqua" w:cs="Times New Roman"/>
                <w:b/>
                <w:i/>
                <w:iCs/>
                <w:color w:val="FF0000"/>
                <w:sz w:val="19"/>
                <w:szCs w:val="19"/>
                <w:highlight w:val="green"/>
                <w:lang w:eastAsia="pt-BR"/>
              </w:rPr>
              <w:t>TJMT-2018</w:t>
            </w:r>
            <w:r>
              <w:rPr>
                <w:rFonts w:ascii="Book Antiqua" w:eastAsia="Times New Roman" w:hAnsi="Book Antiqua" w:cs="Times New Roman"/>
                <w:b/>
                <w:i/>
                <w:iCs/>
                <w:color w:val="FF0000"/>
                <w:sz w:val="19"/>
                <w:szCs w:val="19"/>
                <w:lang w:eastAsia="pt-BR"/>
              </w:rPr>
              <w:t>: #</w:t>
            </w:r>
            <w:r w:rsidRPr="0075162C">
              <w:rPr>
                <w:rFonts w:ascii="Book Antiqua" w:eastAsia="Times New Roman" w:hAnsi="Book Antiqua" w:cs="Times New Roman"/>
                <w:b/>
                <w:i/>
                <w:iCs/>
                <w:color w:val="FF0000"/>
                <w:sz w:val="19"/>
                <w:szCs w:val="19"/>
                <w:highlight w:val="green"/>
                <w:lang w:eastAsia="pt-BR"/>
              </w:rPr>
              <w:t>PGEMS-2021</w:t>
            </w:r>
            <w:r>
              <w:rPr>
                <w:rFonts w:ascii="Book Antiqua" w:eastAsia="Times New Roman" w:hAnsi="Book Antiqua" w:cs="Times New Roman"/>
                <w:b/>
                <w:i/>
                <w:iCs/>
                <w:color w:val="FF0000"/>
                <w:sz w:val="19"/>
                <w:szCs w:val="19"/>
                <w:lang w:eastAsia="pt-BR"/>
              </w:rPr>
              <w:t>: #</w:t>
            </w:r>
            <w:r w:rsidRPr="00504BAD">
              <w:rPr>
                <w:rFonts w:ascii="Book Antiqua" w:eastAsia="Times New Roman" w:hAnsi="Book Antiqua" w:cs="Times New Roman"/>
                <w:b/>
                <w:i/>
                <w:iCs/>
                <w:color w:val="FF0000"/>
                <w:sz w:val="19"/>
                <w:szCs w:val="19"/>
                <w:highlight w:val="green"/>
                <w:lang w:eastAsia="pt-BR"/>
              </w:rPr>
              <w:t>TJSC-2022</w:t>
            </w:r>
            <w:r w:rsidR="00EB087E">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001590">
              <w:rPr>
                <w:rFonts w:ascii="Book Antiqua" w:eastAsia="Times New Roman" w:hAnsi="Book Antiqua" w:cs="Times New Roman"/>
                <w:b/>
                <w:i/>
                <w:iCs/>
                <w:color w:val="FF0000"/>
                <w:sz w:val="19"/>
                <w:szCs w:val="19"/>
                <w:highlight w:val="green"/>
                <w:lang w:eastAsia="pt-BR"/>
              </w:rPr>
              <w:t>PGEES-2023</w:t>
            </w:r>
            <w:r>
              <w:rPr>
                <w:rFonts w:ascii="Book Antiqua" w:eastAsia="Times New Roman" w:hAnsi="Book Antiqua" w:cs="Times New Roman"/>
                <w:b/>
                <w:i/>
                <w:iCs/>
                <w:color w:val="FF0000"/>
                <w:sz w:val="19"/>
                <w:szCs w:val="19"/>
                <w:lang w:eastAsia="pt-BR"/>
              </w:rPr>
              <w:t>:</w:t>
            </w:r>
            <w:r w:rsidR="00EB087E">
              <w:rPr>
                <w:rFonts w:ascii="Book Antiqua" w:eastAsia="Times New Roman" w:hAnsi="Book Antiqua" w:cs="Times New Roman"/>
                <w:b/>
                <w:i/>
                <w:iCs/>
                <w:color w:val="FF0000"/>
                <w:sz w:val="19"/>
                <w:szCs w:val="19"/>
                <w:lang w:eastAsia="pt-BR"/>
              </w:rPr>
              <w:t xml:space="preserve"> #</w:t>
            </w:r>
            <w:r w:rsidR="00EB087E" w:rsidRPr="00EB087E">
              <w:rPr>
                <w:rFonts w:ascii="Book Antiqua" w:eastAsia="Times New Roman" w:hAnsi="Book Antiqua" w:cs="Times New Roman"/>
                <w:b/>
                <w:i/>
                <w:iCs/>
                <w:color w:val="FF0000"/>
                <w:sz w:val="19"/>
                <w:szCs w:val="19"/>
                <w:highlight w:val="green"/>
                <w:lang w:eastAsia="pt-BR"/>
              </w:rPr>
              <w:t>PGEPA-2023</w:t>
            </w:r>
            <w:r w:rsidR="00DE36B2">
              <w:rPr>
                <w:rFonts w:ascii="Book Antiqua" w:eastAsia="Times New Roman" w:hAnsi="Book Antiqua" w:cs="Times New Roman"/>
                <w:b/>
                <w:i/>
                <w:iCs/>
                <w:color w:val="FF0000"/>
                <w:sz w:val="19"/>
                <w:szCs w:val="19"/>
                <w:lang w:eastAsia="pt-BR"/>
              </w:rPr>
              <w:t>: #</w:t>
            </w:r>
            <w:r w:rsidR="00DE36B2" w:rsidRPr="00DE36B2">
              <w:rPr>
                <w:rFonts w:ascii="Book Antiqua" w:eastAsia="Times New Roman" w:hAnsi="Book Antiqua" w:cs="Times New Roman"/>
                <w:b/>
                <w:i/>
                <w:iCs/>
                <w:color w:val="FF0000"/>
                <w:sz w:val="19"/>
                <w:szCs w:val="19"/>
                <w:highlight w:val="green"/>
                <w:lang w:eastAsia="pt-BR"/>
              </w:rPr>
              <w:t>TJSP-2024</w:t>
            </w:r>
            <w:r w:rsidR="00A248F6">
              <w:rPr>
                <w:rFonts w:ascii="Book Antiqua" w:eastAsia="Times New Roman" w:hAnsi="Book Antiqua" w:cs="Times New Roman"/>
                <w:b/>
                <w:i/>
                <w:iCs/>
                <w:color w:val="FF0000"/>
                <w:sz w:val="19"/>
                <w:szCs w:val="19"/>
                <w:lang w:eastAsia="pt-BR"/>
              </w:rPr>
              <w:t>: #</w:t>
            </w:r>
            <w:r w:rsidR="00A248F6" w:rsidRPr="00A248F6">
              <w:rPr>
                <w:rFonts w:ascii="Book Antiqua" w:eastAsia="Times New Roman" w:hAnsi="Book Antiqua" w:cs="Times New Roman"/>
                <w:b/>
                <w:i/>
                <w:iCs/>
                <w:color w:val="FF0000"/>
                <w:sz w:val="19"/>
                <w:szCs w:val="19"/>
                <w:highlight w:val="green"/>
                <w:lang w:eastAsia="pt-BR"/>
              </w:rPr>
              <w:t>ENAM/1º-2025</w:t>
            </w:r>
            <w:r w:rsidR="00EB087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3659D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9A3A3D">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504BAD">
              <w:rPr>
                <w:rFonts w:ascii="Book Antiqua" w:eastAsia="Times New Roman" w:hAnsi="Book Antiqua" w:cs="Times New Roman"/>
                <w:b/>
                <w:i/>
                <w:iCs/>
                <w:color w:val="FF0000"/>
                <w:sz w:val="19"/>
                <w:szCs w:val="19"/>
                <w:highlight w:val="green"/>
                <w:lang w:eastAsia="pt-BR"/>
              </w:rPr>
              <w:t>FGV</w:t>
            </w:r>
            <w:r w:rsidR="00EB087E">
              <w:rPr>
                <w:rFonts w:ascii="Book Antiqua" w:eastAsia="Times New Roman" w:hAnsi="Book Antiqua" w:cs="Times New Roman"/>
                <w:b/>
                <w:i/>
                <w:iCs/>
                <w:color w:val="FF0000"/>
                <w:sz w:val="19"/>
                <w:szCs w:val="19"/>
                <w:lang w:eastAsia="pt-BR"/>
              </w:rPr>
              <w:t>: #</w:t>
            </w:r>
            <w:r w:rsidR="00EB087E" w:rsidRPr="00EB087E">
              <w:rPr>
                <w:rFonts w:ascii="Book Antiqua" w:eastAsia="Times New Roman" w:hAnsi="Book Antiqua" w:cs="Times New Roman"/>
                <w:b/>
                <w:i/>
                <w:iCs/>
                <w:color w:val="FF0000"/>
                <w:sz w:val="19"/>
                <w:szCs w:val="19"/>
                <w:highlight w:val="green"/>
                <w:lang w:eastAsia="pt-BR"/>
              </w:rPr>
              <w:t>VUNESP</w:t>
            </w:r>
            <w:r w:rsidRPr="009D0C1B">
              <w:rPr>
                <w:rFonts w:ascii="Book Antiqua" w:eastAsia="Times New Roman" w:hAnsi="Book Antiqua" w:cs="Times New Roman"/>
                <w:b/>
                <w:sz w:val="19"/>
                <w:szCs w:val="19"/>
                <w:lang w:eastAsia="pt-BR"/>
              </w:rPr>
              <w:t>:</w:t>
            </w:r>
            <w:bookmarkEnd w:id="8"/>
            <w:r w:rsidRPr="009D0C1B">
              <w:rPr>
                <w:rFonts w:ascii="Book Antiqua" w:eastAsia="Times New Roman" w:hAnsi="Book Antiqua" w:cs="Times New Roman"/>
                <w:sz w:val="19"/>
                <w:szCs w:val="19"/>
                <w:lang w:eastAsia="pt-BR"/>
              </w:rPr>
              <w:t xml:space="preserve"> </w:t>
            </w:r>
            <w:r w:rsidRPr="0037222F">
              <w:rPr>
                <w:rFonts w:ascii="Book Antiqua" w:hAnsi="Book Antiqua" w:cs="Times New Roman"/>
                <w:b/>
                <w:bCs/>
                <w:i/>
                <w:iCs/>
                <w:sz w:val="19"/>
                <w:szCs w:val="19"/>
                <w:u w:val="single"/>
              </w:rPr>
              <w:t>Cabe ADPF contra súmula do TST</w:t>
            </w:r>
            <w:r w:rsidR="00EB087E" w:rsidRPr="00EB087E">
              <w:rPr>
                <w:rFonts w:ascii="Book Antiqua" w:hAnsi="Book Antiqua" w:cs="Times New Roman"/>
                <w:b/>
                <w:bCs/>
                <w:i/>
                <w:iCs/>
                <w:sz w:val="19"/>
                <w:szCs w:val="19"/>
              </w:rPr>
              <w:t>:</w:t>
            </w:r>
            <w:r w:rsidRPr="00886FCE">
              <w:rPr>
                <w:rFonts w:ascii="Book Antiqua" w:hAnsi="Book Antiqua" w:cs="Times New Roman"/>
                <w:sz w:val="19"/>
                <w:szCs w:val="19"/>
              </w:rPr>
              <w:t xml:space="preserve"> </w:t>
            </w:r>
            <w:r w:rsidRPr="00886FCE">
              <w:rPr>
                <w:rFonts w:ascii="Book Antiqua" w:hAnsi="Book Antiqua" w:cs="Times New Roman"/>
                <w:b/>
                <w:bCs/>
                <w:sz w:val="19"/>
                <w:szCs w:val="19"/>
                <w:highlight w:val="magenta"/>
              </w:rPr>
              <w:t>SIM</w:t>
            </w:r>
            <w:r w:rsidRPr="00886FCE">
              <w:rPr>
                <w:rFonts w:ascii="Book Antiqua" w:hAnsi="Book Antiqua" w:cs="Times New Roman"/>
                <w:sz w:val="19"/>
                <w:szCs w:val="19"/>
              </w:rPr>
              <w:t xml:space="preserve">. </w:t>
            </w:r>
            <w:r w:rsidRPr="0037222F">
              <w:rPr>
                <w:rFonts w:ascii="Book Antiqua" w:hAnsi="Book Antiqua" w:cs="Times New Roman"/>
                <w:b/>
                <w:bCs/>
                <w:sz w:val="19"/>
                <w:szCs w:val="19"/>
              </w:rPr>
              <w:t>É viável Arguição de Descumprimento de Preceito Fundamental em face de enunciado de Súmula de Jurisprudência predominante editada pelo Tribunal Superior do Trabalho</w:t>
            </w:r>
            <w:r w:rsidRPr="0037222F">
              <w:rPr>
                <w:rFonts w:ascii="Book Antiqua" w:hAnsi="Book Antiqua" w:cs="Times New Roman"/>
                <w:sz w:val="19"/>
                <w:szCs w:val="19"/>
              </w:rPr>
              <w:t>.</w:t>
            </w:r>
            <w:r>
              <w:rPr>
                <w:rFonts w:ascii="Book Antiqua" w:hAnsi="Book Antiqua" w:cs="Times New Roman"/>
                <w:sz w:val="19"/>
                <w:szCs w:val="19"/>
              </w:rPr>
              <w:t xml:space="preserve"> </w:t>
            </w:r>
            <w:r w:rsidRPr="0037222F">
              <w:rPr>
                <w:rFonts w:ascii="Book Antiqua" w:hAnsi="Book Antiqua" w:cs="Times New Roman"/>
                <w:sz w:val="19"/>
                <w:szCs w:val="19"/>
              </w:rPr>
              <w:t>STF. Plenário ADPF 501-AgR, Rel. para acórdão Min. Ricardo Lewandowski, j</w:t>
            </w:r>
            <w:r>
              <w:rPr>
                <w:rFonts w:ascii="Book Antiqua" w:hAnsi="Book Antiqua" w:cs="Times New Roman"/>
                <w:sz w:val="19"/>
                <w:szCs w:val="19"/>
              </w:rPr>
              <w:t>.</w:t>
            </w:r>
            <w:r w:rsidRPr="0037222F">
              <w:rPr>
                <w:rFonts w:ascii="Book Antiqua" w:hAnsi="Book Antiqua" w:cs="Times New Roman"/>
                <w:sz w:val="19"/>
                <w:szCs w:val="19"/>
              </w:rPr>
              <w:t xml:space="preserve"> 14/09/20.</w:t>
            </w:r>
            <w:r>
              <w:rPr>
                <w:rFonts w:ascii="Book Antiqua" w:hAnsi="Book Antiqua" w:cs="Times New Roman"/>
                <w:sz w:val="19"/>
                <w:szCs w:val="19"/>
              </w:rPr>
              <w:t xml:space="preserve"> </w:t>
            </w:r>
            <w:r w:rsidRPr="0037222F">
              <w:rPr>
                <w:rFonts w:ascii="Book Antiqua" w:hAnsi="Book Antiqua" w:cs="Times New Roman"/>
                <w:b/>
                <w:bCs/>
                <w:sz w:val="19"/>
                <w:szCs w:val="19"/>
              </w:rPr>
              <w:t>Por outro lado, o STF já decidiu que não cabe ADPF contra súmula vinculante. Isso porque existe um procedimento próprio para a revisão ou o cancelamento de súmula vinculante.</w:t>
            </w:r>
            <w:r>
              <w:rPr>
                <w:rFonts w:ascii="Book Antiqua" w:hAnsi="Book Antiqua" w:cs="Times New Roman"/>
                <w:sz w:val="19"/>
                <w:szCs w:val="19"/>
              </w:rPr>
              <w:t xml:space="preserve"> </w:t>
            </w:r>
            <w:r w:rsidRPr="0037222F">
              <w:rPr>
                <w:rFonts w:ascii="Book Antiqua" w:hAnsi="Book Antiqua" w:cs="Times New Roman"/>
                <w:sz w:val="19"/>
                <w:szCs w:val="19"/>
              </w:rPr>
              <w:t>STF. Plenário. ADPF 147 AgR, Rel. Min. Cármen Lúcia, j</w:t>
            </w:r>
            <w:r>
              <w:rPr>
                <w:rFonts w:ascii="Book Antiqua" w:hAnsi="Book Antiqua" w:cs="Times New Roman"/>
                <w:sz w:val="19"/>
                <w:szCs w:val="19"/>
              </w:rPr>
              <w:t>.</w:t>
            </w:r>
            <w:r w:rsidRPr="0037222F">
              <w:rPr>
                <w:rFonts w:ascii="Book Antiqua" w:hAnsi="Book Antiqua" w:cs="Times New Roman"/>
                <w:sz w:val="19"/>
                <w:szCs w:val="19"/>
              </w:rPr>
              <w:t xml:space="preserve"> 24/03/11.</w:t>
            </w:r>
            <w:bookmarkEnd w:id="7"/>
          </w:p>
          <w:tbl>
            <w:tblPr>
              <w:tblStyle w:val="Tabelacomgrade"/>
              <w:tblW w:w="0" w:type="auto"/>
              <w:tblLook w:val="04A0" w:firstRow="1" w:lastRow="0" w:firstColumn="1" w:lastColumn="0" w:noHBand="0" w:noVBand="1"/>
            </w:tblPr>
            <w:tblGrid>
              <w:gridCol w:w="8268"/>
            </w:tblGrid>
            <w:tr w:rsidR="00001590" w14:paraId="6AFF52F4" w14:textId="77777777" w:rsidTr="00FF0DCA">
              <w:tc>
                <w:tcPr>
                  <w:tcW w:w="8268" w:type="dxa"/>
                  <w:shd w:val="clear" w:color="auto" w:fill="FFFFFF" w:themeFill="background1"/>
                </w:tcPr>
                <w:p w14:paraId="4270587C" w14:textId="09ED2319" w:rsidR="00001590" w:rsidRPr="00D11F3D" w:rsidRDefault="00001590" w:rsidP="00001590">
                  <w:pPr>
                    <w:jc w:val="both"/>
                    <w:rPr>
                      <w:rFonts w:ascii="Book Antiqua" w:hAnsi="Book Antiqua"/>
                      <w:b/>
                      <w:bCs/>
                      <w:sz w:val="18"/>
                      <w:szCs w:val="18"/>
                    </w:rPr>
                  </w:pPr>
                  <w:bookmarkStart w:id="9" w:name="_Hlk149218745"/>
                  <w:r w:rsidRPr="007F3799">
                    <w:rPr>
                      <w:rFonts w:ascii="Book Antiqua" w:hAnsi="Book Antiqua" w:cs="Times New Roman"/>
                      <w:b/>
                      <w:sz w:val="18"/>
                      <w:szCs w:val="18"/>
                    </w:rPr>
                    <w:t>(</w:t>
                  </w:r>
                  <w:r>
                    <w:rPr>
                      <w:rFonts w:ascii="Book Antiqua" w:hAnsi="Book Antiqua" w:cs="Times New Roman"/>
                      <w:b/>
                      <w:sz w:val="18"/>
                      <w:szCs w:val="18"/>
                      <w:highlight w:val="yellow"/>
                    </w:rPr>
                    <w:t>PGEES-2023</w:t>
                  </w:r>
                  <w:r w:rsidRPr="00D11F3D">
                    <w:rPr>
                      <w:rFonts w:ascii="Book Antiqua" w:hAnsi="Book Antiqua" w:cs="Times New Roman"/>
                      <w:b/>
                      <w:sz w:val="18"/>
                      <w:szCs w:val="18"/>
                      <w:highlight w:val="yellow"/>
                    </w:rPr>
                    <w:t>-CESPE</w:t>
                  </w:r>
                  <w:r w:rsidRPr="007F3799">
                    <w:rPr>
                      <w:rFonts w:ascii="Book Antiqua" w:hAnsi="Book Antiqua" w:cs="Times New Roman"/>
                      <w:b/>
                      <w:sz w:val="18"/>
                      <w:szCs w:val="18"/>
                    </w:rPr>
                    <w:t>)</w:t>
                  </w:r>
                  <w:r w:rsidRPr="007F3799">
                    <w:rPr>
                      <w:rFonts w:ascii="Book Antiqua" w:hAnsi="Book Antiqua" w:cs="Times New Roman"/>
                      <w:sz w:val="18"/>
                      <w:szCs w:val="18"/>
                    </w:rPr>
                    <w:t xml:space="preserve">: </w:t>
                  </w:r>
                  <w:r w:rsidR="00395700" w:rsidRPr="00395700">
                    <w:rPr>
                      <w:rFonts w:ascii="Book Antiqua" w:hAnsi="Book Antiqua" w:cs="Times New Roman"/>
                      <w:sz w:val="18"/>
                      <w:szCs w:val="18"/>
                    </w:rPr>
                    <w:t>Considerando o entendimento jurisprudencial a respeito do controle de constitucionalidade, assinale a opção correta</w:t>
                  </w:r>
                  <w:r w:rsidR="00395700">
                    <w:rPr>
                      <w:rFonts w:ascii="Book Antiqua" w:hAnsi="Book Antiqua" w:cs="Times New Roman"/>
                      <w:sz w:val="18"/>
                      <w:szCs w:val="18"/>
                    </w:rPr>
                    <w:t xml:space="preserve">: </w:t>
                  </w:r>
                  <w:r w:rsidR="00395700" w:rsidRPr="00395700">
                    <w:rPr>
                      <w:rFonts w:ascii="Book Antiqua" w:hAnsi="Book Antiqua" w:cs="Times New Roman"/>
                      <w:sz w:val="18"/>
                      <w:szCs w:val="18"/>
                    </w:rPr>
                    <w:t>Cabe arguição de descumprimento de preceito fundamental (ADPF) contra súmula do Tribunal Superior do Trabalho.</w:t>
                  </w:r>
                  <w:r w:rsidRPr="007F3799">
                    <w:rPr>
                      <w:rFonts w:ascii="Book Antiqua" w:hAnsi="Book Antiqua" w:cs="Times New Roman"/>
                      <w:sz w:val="18"/>
                      <w:szCs w:val="18"/>
                    </w:rPr>
                    <w:t xml:space="preserve"> </w:t>
                  </w:r>
                  <w:r w:rsidRPr="007F3799">
                    <w:rPr>
                      <w:rFonts w:ascii="Book Antiqua" w:hAnsi="Book Antiqua" w:cs="Times New Roman"/>
                      <w:b/>
                      <w:sz w:val="18"/>
                      <w:szCs w:val="18"/>
                    </w:rPr>
                    <w:t xml:space="preserve">BL: </w:t>
                  </w:r>
                  <w:r>
                    <w:rPr>
                      <w:rFonts w:ascii="Book Antiqua" w:hAnsi="Book Antiqua" w:cs="Times New Roman"/>
                      <w:b/>
                      <w:sz w:val="18"/>
                      <w:szCs w:val="18"/>
                    </w:rPr>
                    <w:t>Entend. Jurisp</w:t>
                  </w:r>
                  <w:r w:rsidR="00395700">
                    <w:rPr>
                      <w:rFonts w:ascii="Book Antiqua" w:hAnsi="Book Antiqua" w:cs="Times New Roman"/>
                      <w:b/>
                      <w:sz w:val="18"/>
                      <w:szCs w:val="18"/>
                    </w:rPr>
                    <w:t>r</w:t>
                  </w:r>
                  <w:r>
                    <w:rPr>
                      <w:rFonts w:ascii="Book Antiqua" w:hAnsi="Book Antiqua" w:cs="Times New Roman"/>
                      <w:b/>
                      <w:sz w:val="18"/>
                      <w:szCs w:val="18"/>
                    </w:rPr>
                    <w:t>ud.</w:t>
                  </w:r>
                  <w:bookmarkEnd w:id="9"/>
                </w:p>
              </w:tc>
            </w:tr>
          </w:tbl>
          <w:p w14:paraId="43C8AA73" w14:textId="77777777" w:rsidR="00001590" w:rsidRDefault="00001590" w:rsidP="00004BB9">
            <w:pPr>
              <w:jc w:val="both"/>
              <w:rPr>
                <w:rFonts w:ascii="Book Antiqua" w:eastAsia="Times New Roman" w:hAnsi="Book Antiqua" w:cs="Times New Roman"/>
                <w:b/>
                <w:i/>
                <w:color w:val="FF0000"/>
                <w:sz w:val="19"/>
                <w:szCs w:val="19"/>
                <w:lang w:eastAsia="pt-BR"/>
              </w:rPr>
            </w:pPr>
          </w:p>
          <w:p w14:paraId="64B02504" w14:textId="2396D930" w:rsidR="00385DBD" w:rsidRDefault="00385DBD" w:rsidP="00004BB9">
            <w:pPr>
              <w:jc w:val="both"/>
              <w:rPr>
                <w:rFonts w:ascii="Book Antiqua" w:eastAsia="Times New Roman" w:hAnsi="Book Antiqua" w:cs="Times New Roman"/>
                <w:b/>
                <w:i/>
                <w:color w:val="FF0000"/>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sidRPr="00314406">
              <w:rPr>
                <w:rFonts w:ascii="Book Antiqua" w:hAnsi="Book Antiqua"/>
                <w:sz w:val="19"/>
                <w:szCs w:val="19"/>
              </w:rPr>
              <w:t xml:space="preserve">: </w:t>
            </w:r>
            <w:r w:rsidRPr="003C7C9A">
              <w:rPr>
                <w:rFonts w:ascii="Book Antiqua" w:hAnsi="Book Antiqua"/>
                <w:b/>
                <w:bCs/>
                <w:i/>
                <w:iCs/>
                <w:sz w:val="19"/>
                <w:szCs w:val="19"/>
                <w:u w:val="single"/>
              </w:rPr>
              <w:t>Cabe ADPF para declarar a constitucionalidade de dispositivo de lei cuja eficácia já foi exaurida</w:t>
            </w:r>
            <w:r w:rsidRPr="00314406">
              <w:rPr>
                <w:rFonts w:ascii="Book Antiqua" w:hAnsi="Book Antiqua"/>
                <w:sz w:val="19"/>
                <w:szCs w:val="19"/>
              </w:rPr>
              <w:t xml:space="preserve">. </w:t>
            </w:r>
            <w:r w:rsidRPr="00314406">
              <w:rPr>
                <w:rFonts w:ascii="Book Antiqua" w:hAnsi="Book Antiqua"/>
                <w:b/>
                <w:bCs/>
                <w:sz w:val="19"/>
                <w:szCs w:val="19"/>
                <w:highlight w:val="green"/>
              </w:rPr>
              <w:t>Dado o seu perfil subsidiário</w:t>
            </w:r>
            <w:r w:rsidRPr="00314406">
              <w:rPr>
                <w:rFonts w:ascii="Book Antiqua" w:hAnsi="Book Antiqua"/>
                <w:sz w:val="19"/>
                <w:szCs w:val="19"/>
              </w:rPr>
              <w:t xml:space="preserve">, a ADPF se apresenta </w:t>
            </w:r>
            <w:r w:rsidRPr="00314406">
              <w:rPr>
                <w:rFonts w:ascii="Book Antiqua" w:hAnsi="Book Antiqua"/>
                <w:b/>
                <w:bCs/>
                <w:sz w:val="19"/>
                <w:szCs w:val="19"/>
                <w:highlight w:val="green"/>
              </w:rPr>
              <w:t>como medida processual mais adequada</w:t>
            </w:r>
            <w:r w:rsidRPr="00314406">
              <w:rPr>
                <w:rFonts w:ascii="Book Antiqua" w:hAnsi="Book Antiqua"/>
                <w:sz w:val="19"/>
                <w:szCs w:val="19"/>
              </w:rPr>
              <w:t xml:space="preserve"> </w:t>
            </w:r>
            <w:r w:rsidRPr="00314406">
              <w:rPr>
                <w:rFonts w:ascii="Book Antiqua" w:hAnsi="Book Antiqua"/>
                <w:b/>
                <w:bCs/>
                <w:sz w:val="19"/>
                <w:szCs w:val="19"/>
                <w:highlight w:val="yellow"/>
              </w:rPr>
              <w:t>para afirmar a constitucionalidade do art. 38 da Lei 8.880/94</w:t>
            </w:r>
            <w:r w:rsidRPr="00314406">
              <w:rPr>
                <w:rFonts w:ascii="Book Antiqua" w:hAnsi="Book Antiqua"/>
                <w:sz w:val="19"/>
                <w:szCs w:val="19"/>
              </w:rPr>
              <w:t xml:space="preserve">, </w:t>
            </w:r>
            <w:r w:rsidRPr="00314406">
              <w:rPr>
                <w:rFonts w:ascii="Book Antiqua" w:hAnsi="Book Antiqua"/>
                <w:b/>
                <w:bCs/>
                <w:sz w:val="19"/>
                <w:szCs w:val="19"/>
                <w:shd w:val="clear" w:color="auto" w:fill="F7CAAC" w:themeFill="accent2" w:themeFillTint="66"/>
              </w:rPr>
              <w:t>dispositivo de natureza transitória</w:t>
            </w:r>
            <w:r w:rsidRPr="00314406">
              <w:rPr>
                <w:rFonts w:ascii="Book Antiqua" w:hAnsi="Book Antiqua"/>
                <w:sz w:val="19"/>
                <w:szCs w:val="19"/>
              </w:rPr>
              <w:t xml:space="preserve"> e </w:t>
            </w:r>
            <w:r w:rsidRPr="00314406">
              <w:rPr>
                <w:rFonts w:ascii="Book Antiqua" w:hAnsi="Book Antiqua"/>
                <w:b/>
                <w:bCs/>
                <w:sz w:val="19"/>
                <w:szCs w:val="19"/>
                <w:shd w:val="clear" w:color="auto" w:fill="F7CAAC" w:themeFill="accent2" w:themeFillTint="66"/>
              </w:rPr>
              <w:t>de eficácia já exaurida</w:t>
            </w:r>
            <w:r w:rsidRPr="00314406">
              <w:rPr>
                <w:rFonts w:ascii="Book Antiqua" w:hAnsi="Book Antiqua"/>
                <w:sz w:val="19"/>
                <w:szCs w:val="19"/>
              </w:rPr>
              <w:t xml:space="preserve"> que </w:t>
            </w:r>
            <w:r w:rsidRPr="00314406">
              <w:rPr>
                <w:rFonts w:ascii="Book Antiqua" w:hAnsi="Book Antiqua"/>
                <w:b/>
                <w:bCs/>
                <w:sz w:val="19"/>
                <w:szCs w:val="19"/>
                <w:highlight w:val="yellow"/>
              </w:rPr>
              <w:t>instrumentalizou a instituição do Plano Real</w:t>
            </w:r>
            <w:r w:rsidRPr="00314406">
              <w:rPr>
                <w:rFonts w:ascii="Book Antiqua" w:hAnsi="Book Antiqua"/>
                <w:sz w:val="19"/>
                <w:szCs w:val="19"/>
              </w:rPr>
              <w:t>.  STF. Plenário. ADPF 77/DF, Rel. Min. Dias Toffoli, j</w:t>
            </w:r>
            <w:r>
              <w:rPr>
                <w:rFonts w:ascii="Book Antiqua" w:hAnsi="Book Antiqua"/>
                <w:sz w:val="19"/>
                <w:szCs w:val="19"/>
              </w:rPr>
              <w:t>.</w:t>
            </w:r>
            <w:r w:rsidRPr="00314406">
              <w:rPr>
                <w:rFonts w:ascii="Book Antiqua" w:hAnsi="Book Antiqua"/>
                <w:sz w:val="19"/>
                <w:szCs w:val="19"/>
              </w:rPr>
              <w:t xml:space="preserve"> 16/5/19 (Info 940).</w:t>
            </w:r>
          </w:p>
          <w:p w14:paraId="282B638D" w14:textId="77777777" w:rsidR="00385DBD" w:rsidRDefault="00385DBD" w:rsidP="00004BB9">
            <w:pPr>
              <w:jc w:val="both"/>
              <w:rPr>
                <w:rFonts w:ascii="Book Antiqua" w:eastAsia="Times New Roman" w:hAnsi="Book Antiqua" w:cs="Times New Roman"/>
                <w:b/>
                <w:i/>
                <w:color w:val="FF0000"/>
                <w:sz w:val="19"/>
                <w:szCs w:val="19"/>
                <w:lang w:eastAsia="pt-BR"/>
              </w:rPr>
            </w:pPr>
          </w:p>
          <w:p w14:paraId="208EEB19" w14:textId="5DB05606" w:rsidR="00504BAD" w:rsidRDefault="00504BAD" w:rsidP="00504BAD">
            <w:pPr>
              <w:jc w:val="both"/>
              <w:rPr>
                <w:rFonts w:ascii="Book Antiqua" w:hAnsi="Book Antiqua" w:cs="Times New Roman"/>
                <w:b/>
                <w:sz w:val="19"/>
                <w:szCs w:val="19"/>
              </w:rPr>
            </w:pPr>
            <w:r w:rsidRPr="00504BAD">
              <w:rPr>
                <w:rFonts w:ascii="Book Antiqua" w:hAnsi="Book Antiqua" w:cs="Times New Roman"/>
                <w:b/>
                <w:i/>
                <w:color w:val="FF0000"/>
                <w:sz w:val="19"/>
                <w:szCs w:val="19"/>
              </w:rPr>
              <w:t>#</w:t>
            </w:r>
            <w:r w:rsidRPr="00504BAD">
              <w:rPr>
                <w:rFonts w:ascii="Book Antiqua" w:hAnsi="Book Antiqua" w:cs="Times New Roman"/>
                <w:b/>
                <w:i/>
                <w:color w:val="FF0000"/>
                <w:sz w:val="19"/>
                <w:szCs w:val="19"/>
                <w:highlight w:val="green"/>
              </w:rPr>
              <w:t>Atenção</w:t>
            </w:r>
            <w:r w:rsidRPr="00504BAD">
              <w:rPr>
                <w:rFonts w:ascii="Book Antiqua" w:hAnsi="Book Antiqua" w:cs="Times New Roman"/>
                <w:b/>
                <w:i/>
                <w:color w:val="FF0000"/>
                <w:sz w:val="19"/>
                <w:szCs w:val="19"/>
              </w:rPr>
              <w:t>: #</w:t>
            </w:r>
            <w:r w:rsidRPr="00504BAD">
              <w:rPr>
                <w:rFonts w:ascii="Book Antiqua" w:hAnsi="Book Antiqua" w:cs="Times New Roman"/>
                <w:b/>
                <w:i/>
                <w:color w:val="FF0000"/>
                <w:sz w:val="19"/>
                <w:szCs w:val="19"/>
                <w:highlight w:val="green"/>
              </w:rPr>
              <w:t>STF</w:t>
            </w:r>
            <w:r w:rsidRPr="00504BAD">
              <w:rPr>
                <w:rFonts w:ascii="Book Antiqua" w:hAnsi="Book Antiqua" w:cs="Times New Roman"/>
                <w:b/>
                <w:i/>
                <w:color w:val="FF0000"/>
                <w:sz w:val="19"/>
                <w:szCs w:val="19"/>
              </w:rPr>
              <w:t>: #</w:t>
            </w:r>
            <w:r w:rsidRPr="00504BAD">
              <w:rPr>
                <w:rFonts w:ascii="Book Antiqua" w:hAnsi="Book Antiqua" w:cs="Times New Roman"/>
                <w:b/>
                <w:i/>
                <w:color w:val="FF0000"/>
                <w:sz w:val="19"/>
                <w:szCs w:val="19"/>
                <w:highlight w:val="green"/>
              </w:rPr>
              <w:t>DOD</w:t>
            </w:r>
            <w:r w:rsidR="002804E7">
              <w:rPr>
                <w:rFonts w:ascii="Book Antiqua" w:hAnsi="Book Antiqua" w:cs="Times New Roman"/>
                <w:b/>
                <w:i/>
                <w:color w:val="FF0000"/>
                <w:sz w:val="19"/>
                <w:szCs w:val="19"/>
              </w:rPr>
              <w:t>: #</w:t>
            </w:r>
            <w:r w:rsidR="002804E7" w:rsidRPr="002804E7">
              <w:rPr>
                <w:rFonts w:ascii="Book Antiqua" w:hAnsi="Book Antiqua" w:cs="Times New Roman"/>
                <w:b/>
                <w:i/>
                <w:color w:val="FF0000"/>
                <w:sz w:val="19"/>
                <w:szCs w:val="19"/>
                <w:highlight w:val="green"/>
              </w:rPr>
              <w:t>PGECE-2021</w:t>
            </w:r>
            <w:r w:rsidRPr="00504BAD">
              <w:rPr>
                <w:rFonts w:ascii="Book Antiqua" w:hAnsi="Book Antiqua" w:cs="Times New Roman"/>
                <w:b/>
                <w:i/>
                <w:color w:val="FF0000"/>
                <w:sz w:val="19"/>
                <w:szCs w:val="19"/>
              </w:rPr>
              <w:t>: #</w:t>
            </w:r>
            <w:r w:rsidRPr="00504BAD">
              <w:rPr>
                <w:rFonts w:ascii="Book Antiqua" w:hAnsi="Book Antiqua" w:cs="Times New Roman"/>
                <w:b/>
                <w:i/>
                <w:color w:val="FF0000"/>
                <w:sz w:val="19"/>
                <w:szCs w:val="19"/>
                <w:highlight w:val="green"/>
              </w:rPr>
              <w:t>PCMG-2021</w:t>
            </w:r>
            <w:r w:rsidRPr="00504BAD">
              <w:rPr>
                <w:rFonts w:ascii="Book Antiqua" w:hAnsi="Book Antiqua" w:cs="Times New Roman"/>
                <w:b/>
                <w:i/>
                <w:color w:val="FF0000"/>
                <w:sz w:val="19"/>
                <w:szCs w:val="19"/>
              </w:rPr>
              <w:t xml:space="preserve"> #</w:t>
            </w:r>
            <w:r w:rsidRPr="00504BAD">
              <w:rPr>
                <w:rFonts w:ascii="Book Antiqua" w:hAnsi="Book Antiqua" w:cs="Times New Roman"/>
                <w:b/>
                <w:i/>
                <w:color w:val="FF0000"/>
                <w:sz w:val="19"/>
                <w:szCs w:val="19"/>
                <w:highlight w:val="green"/>
              </w:rPr>
              <w:t>PCMS-2021</w:t>
            </w:r>
            <w:r w:rsidRPr="00504BAD">
              <w:rPr>
                <w:rFonts w:ascii="Book Antiqua" w:hAnsi="Book Antiqua" w:cs="Times New Roman"/>
                <w:b/>
                <w:i/>
                <w:color w:val="FF0000"/>
                <w:sz w:val="19"/>
                <w:szCs w:val="19"/>
              </w:rPr>
              <w:t>: #</w:t>
            </w:r>
            <w:r w:rsidRPr="00504BAD">
              <w:rPr>
                <w:rFonts w:ascii="Book Antiqua" w:hAnsi="Book Antiqua" w:cs="Times New Roman"/>
                <w:b/>
                <w:i/>
                <w:color w:val="FF0000"/>
                <w:sz w:val="19"/>
                <w:szCs w:val="19"/>
                <w:highlight w:val="green"/>
              </w:rPr>
              <w:t>TJSC-2022</w:t>
            </w:r>
            <w:r w:rsidR="005B57E4">
              <w:rPr>
                <w:rFonts w:ascii="Book Antiqua" w:hAnsi="Book Antiqua" w:cs="Times New Roman"/>
                <w:b/>
                <w:i/>
                <w:color w:val="FF0000"/>
                <w:sz w:val="19"/>
                <w:szCs w:val="19"/>
              </w:rPr>
              <w:t>: #</w:t>
            </w:r>
            <w:r w:rsidR="005B57E4" w:rsidRPr="005B57E4">
              <w:rPr>
                <w:rFonts w:ascii="Book Antiqua" w:hAnsi="Book Antiqua" w:cs="Times New Roman"/>
                <w:b/>
                <w:i/>
                <w:color w:val="FF0000"/>
                <w:sz w:val="19"/>
                <w:szCs w:val="19"/>
                <w:highlight w:val="green"/>
              </w:rPr>
              <w:t>TRF3-2022</w:t>
            </w:r>
            <w:r w:rsidR="000D7085">
              <w:rPr>
                <w:rFonts w:ascii="Book Antiqua" w:hAnsi="Book Antiqua" w:cs="Times New Roman"/>
                <w:b/>
                <w:i/>
                <w:color w:val="FF0000"/>
                <w:sz w:val="19"/>
                <w:szCs w:val="19"/>
              </w:rPr>
              <w:t>: #</w:t>
            </w:r>
            <w:r w:rsidR="000D7085" w:rsidRPr="000D7085">
              <w:rPr>
                <w:rFonts w:ascii="Book Antiqua" w:hAnsi="Book Antiqua" w:cs="Times New Roman"/>
                <w:b/>
                <w:i/>
                <w:color w:val="FF0000"/>
                <w:sz w:val="19"/>
                <w:szCs w:val="19"/>
                <w:highlight w:val="green"/>
              </w:rPr>
              <w:t>MPF-2022</w:t>
            </w:r>
            <w:r w:rsidR="00515420">
              <w:rPr>
                <w:rFonts w:ascii="Book Antiqua" w:hAnsi="Book Antiqua" w:cs="Times New Roman"/>
                <w:b/>
                <w:i/>
                <w:color w:val="FF0000"/>
                <w:sz w:val="19"/>
                <w:szCs w:val="19"/>
              </w:rPr>
              <w:t>: #</w:t>
            </w:r>
            <w:r w:rsidR="00515420" w:rsidRPr="00515420">
              <w:rPr>
                <w:rFonts w:ascii="Book Antiqua" w:hAnsi="Book Antiqua" w:cs="Times New Roman"/>
                <w:b/>
                <w:i/>
                <w:color w:val="FF0000"/>
                <w:sz w:val="19"/>
                <w:szCs w:val="19"/>
                <w:highlight w:val="green"/>
              </w:rPr>
              <w:t>TJSP-2024</w:t>
            </w:r>
            <w:r w:rsidR="002804E7">
              <w:rPr>
                <w:rFonts w:ascii="Book Antiqua" w:hAnsi="Book Antiqua" w:cs="Times New Roman"/>
                <w:b/>
                <w:i/>
                <w:color w:val="FF0000"/>
                <w:sz w:val="19"/>
                <w:szCs w:val="19"/>
              </w:rPr>
              <w:t>: #</w:t>
            </w:r>
            <w:r w:rsidR="002804E7" w:rsidRPr="002804E7">
              <w:rPr>
                <w:rFonts w:ascii="Book Antiqua" w:hAnsi="Book Antiqua" w:cs="Times New Roman"/>
                <w:b/>
                <w:i/>
                <w:color w:val="FF0000"/>
                <w:sz w:val="19"/>
                <w:szCs w:val="19"/>
                <w:highlight w:val="green"/>
              </w:rPr>
              <w:t>CESPE</w:t>
            </w:r>
            <w:r w:rsidRPr="00504BAD">
              <w:rPr>
                <w:rFonts w:ascii="Book Antiqua" w:hAnsi="Book Antiqua" w:cs="Times New Roman"/>
                <w:b/>
                <w:i/>
                <w:color w:val="FF0000"/>
                <w:sz w:val="19"/>
                <w:szCs w:val="19"/>
              </w:rPr>
              <w:t>: #</w:t>
            </w:r>
            <w:r w:rsidRPr="00504BAD">
              <w:rPr>
                <w:rFonts w:ascii="Book Antiqua" w:hAnsi="Book Antiqua" w:cs="Times New Roman"/>
                <w:b/>
                <w:i/>
                <w:color w:val="FF0000"/>
                <w:sz w:val="19"/>
                <w:szCs w:val="19"/>
                <w:highlight w:val="green"/>
              </w:rPr>
              <w:t>FAPEC</w:t>
            </w:r>
            <w:r w:rsidRPr="00504BAD">
              <w:rPr>
                <w:rFonts w:ascii="Book Antiqua" w:hAnsi="Book Antiqua" w:cs="Times New Roman"/>
                <w:b/>
                <w:i/>
                <w:color w:val="FF0000"/>
                <w:sz w:val="19"/>
                <w:szCs w:val="19"/>
              </w:rPr>
              <w:t>: #</w:t>
            </w:r>
            <w:r w:rsidRPr="00504BAD">
              <w:rPr>
                <w:rFonts w:ascii="Book Antiqua" w:hAnsi="Book Antiqua" w:cs="Times New Roman"/>
                <w:b/>
                <w:i/>
                <w:color w:val="FF0000"/>
                <w:sz w:val="19"/>
                <w:szCs w:val="19"/>
                <w:highlight w:val="green"/>
              </w:rPr>
              <w:t>FGV</w:t>
            </w:r>
            <w:r w:rsidRPr="00504BAD">
              <w:rPr>
                <w:rFonts w:ascii="Book Antiqua" w:hAnsi="Book Antiqua" w:cs="Times New Roman"/>
                <w:b/>
                <w:i/>
                <w:color w:val="FF0000"/>
                <w:sz w:val="19"/>
                <w:szCs w:val="19"/>
              </w:rPr>
              <w:t>: #</w:t>
            </w:r>
            <w:r w:rsidRPr="00504BAD">
              <w:rPr>
                <w:rFonts w:ascii="Book Antiqua" w:hAnsi="Book Antiqua" w:cs="Times New Roman"/>
                <w:b/>
                <w:i/>
                <w:color w:val="FF0000"/>
                <w:sz w:val="19"/>
                <w:szCs w:val="19"/>
                <w:highlight w:val="green"/>
              </w:rPr>
              <w:t>Fumarc</w:t>
            </w:r>
            <w:r w:rsidR="00515420">
              <w:rPr>
                <w:rFonts w:ascii="Book Antiqua" w:hAnsi="Book Antiqua" w:cs="Times New Roman"/>
                <w:b/>
                <w:i/>
                <w:color w:val="FF0000"/>
                <w:sz w:val="19"/>
                <w:szCs w:val="19"/>
              </w:rPr>
              <w:t>: #</w:t>
            </w:r>
            <w:r w:rsidR="00515420" w:rsidRPr="00515420">
              <w:rPr>
                <w:rFonts w:ascii="Book Antiqua" w:hAnsi="Book Antiqua" w:cs="Times New Roman"/>
                <w:b/>
                <w:i/>
                <w:color w:val="FF0000"/>
                <w:sz w:val="19"/>
                <w:szCs w:val="19"/>
                <w:highlight w:val="green"/>
              </w:rPr>
              <w:t>VUNESP</w:t>
            </w:r>
            <w:r w:rsidRPr="00504BAD">
              <w:rPr>
                <w:rFonts w:ascii="Book Antiqua" w:hAnsi="Book Antiqua" w:cs="Times New Roman"/>
                <w:sz w:val="19"/>
                <w:szCs w:val="19"/>
              </w:rPr>
              <w:t xml:space="preserve">: </w:t>
            </w:r>
            <w:r w:rsidRPr="00504BAD">
              <w:rPr>
                <w:rFonts w:ascii="Book Antiqua" w:hAnsi="Book Antiqua" w:cs="Times New Roman"/>
                <w:b/>
                <w:bCs/>
                <w:i/>
                <w:iCs/>
                <w:sz w:val="19"/>
                <w:szCs w:val="19"/>
                <w:u w:val="single"/>
              </w:rPr>
              <w:t>Segundo o STF, é possível o conhecimento da ADPF mesmo que a lei atacada tenha sido revogada antes do julgamento, se persistir a utilidade em se proferir decisão com caráter erga omnes e vinculante</w:t>
            </w:r>
            <w:r w:rsidRPr="00504BAD">
              <w:rPr>
                <w:rFonts w:ascii="Book Antiqua" w:hAnsi="Book Antiqua" w:cs="Times New Roman"/>
                <w:sz w:val="19"/>
                <w:szCs w:val="19"/>
              </w:rPr>
              <w:t xml:space="preserve">: </w:t>
            </w:r>
            <w:r w:rsidRPr="00504BAD">
              <w:rPr>
                <w:rFonts w:ascii="Book Antiqua" w:hAnsi="Book Antiqua" w:cs="Times New Roman"/>
                <w:b/>
                <w:bCs/>
                <w:sz w:val="19"/>
                <w:szCs w:val="19"/>
              </w:rPr>
              <w:t xml:space="preserve">Em Fortaleza, foi editada a Lei municipal 10.553/16 proibindo o serviço de transporte em aplicativos. Foi ajuizada ADPF contra a lei. Antes que a ação fosse julgada, a referida Lei foi revogada. Mesmo com a revogação, o STF conheceu da ADPF e julgou o mérito, declarando a Lei 10.553/16 inconstitucional. O Tribunal considerou que a revogação da Lei atacada na ADPF por outra lei local não retira o interesse de agir no feito. Isso porque persiste a utilidade da prestação </w:t>
            </w:r>
            <w:r w:rsidRPr="00504BAD">
              <w:rPr>
                <w:rFonts w:ascii="Book Antiqua" w:hAnsi="Book Antiqua" w:cs="Times New Roman"/>
                <w:b/>
                <w:bCs/>
                <w:sz w:val="19"/>
                <w:szCs w:val="19"/>
              </w:rPr>
              <w:lastRenderedPageBreak/>
              <w:t xml:space="preserve">jurisdicional com o intuito de estabelecer, com caráter erga omnes e vinculante, o regime aplicável às relações jurídicas estabelecidas durante a vigência da norma impugnada, bem como no que diz respeito a leis de idêntico teor aprovadas em outros Municípios. </w:t>
            </w:r>
            <w:r w:rsidRPr="00504BAD">
              <w:rPr>
                <w:rFonts w:ascii="Book Antiqua" w:hAnsi="Book Antiqua" w:cs="Times New Roman"/>
                <w:b/>
                <w:bCs/>
                <w:sz w:val="19"/>
                <w:szCs w:val="19"/>
                <w:highlight w:val="yellow"/>
              </w:rPr>
              <w:t>A ADPF não carece de interesse de agir em razão da revogação da norma objeto de controle, máxime ante a necessidade de fixar o regime aplicável às relações jurídicas estabelecidas durante a vigência da lei, bem como no que diz respeito a leis de idêntico teor aprovadas em outros Municípios</w:t>
            </w:r>
            <w:r w:rsidRPr="00504BAD">
              <w:rPr>
                <w:rFonts w:ascii="Book Antiqua" w:hAnsi="Book Antiqua" w:cs="Times New Roman"/>
                <w:b/>
                <w:bCs/>
                <w:sz w:val="19"/>
                <w:szCs w:val="19"/>
              </w:rPr>
              <w:t>. Trata-se da solução mais consentânea com o princípio da eficiência processual e o imperativo aproveitamento dos atos já praticados de maneira socialmente proveitosa</w:t>
            </w:r>
            <w:r w:rsidRPr="00504BAD">
              <w:rPr>
                <w:rFonts w:ascii="Book Antiqua" w:hAnsi="Book Antiqua" w:cs="Times New Roman"/>
                <w:sz w:val="19"/>
                <w:szCs w:val="19"/>
              </w:rPr>
              <w:t>. STF. Plenário. ADPF 449/DF, Rel. Min. Luiz Fux, j. 8 e 9/5/19 (Info 939).</w:t>
            </w:r>
          </w:p>
          <w:tbl>
            <w:tblPr>
              <w:tblStyle w:val="Tabelacomgrade"/>
              <w:tblW w:w="0" w:type="auto"/>
              <w:tblLook w:val="04A0" w:firstRow="1" w:lastRow="0" w:firstColumn="1" w:lastColumn="0" w:noHBand="0" w:noVBand="1"/>
            </w:tblPr>
            <w:tblGrid>
              <w:gridCol w:w="8268"/>
            </w:tblGrid>
            <w:tr w:rsidR="00504BAD" w14:paraId="318B0FDB" w14:textId="77777777" w:rsidTr="00504BAD">
              <w:tc>
                <w:tcPr>
                  <w:tcW w:w="8268" w:type="dxa"/>
                  <w:shd w:val="clear" w:color="auto" w:fill="FFFFFF" w:themeFill="background1"/>
                </w:tcPr>
                <w:p w14:paraId="7E215768" w14:textId="77777777" w:rsidR="00504BAD" w:rsidRPr="00504BAD" w:rsidRDefault="00504BAD" w:rsidP="00504BAD">
                  <w:pPr>
                    <w:jc w:val="both"/>
                    <w:rPr>
                      <w:rFonts w:ascii="Book Antiqua" w:eastAsia="Times New Roman" w:hAnsi="Book Antiqua" w:cs="Times New Roman"/>
                      <w:b/>
                      <w:bCs/>
                      <w:iCs/>
                      <w:sz w:val="18"/>
                      <w:szCs w:val="18"/>
                      <w:lang w:eastAsia="pt-BR"/>
                    </w:rPr>
                  </w:pPr>
                  <w:r w:rsidRPr="00504BAD">
                    <w:rPr>
                      <w:rFonts w:ascii="Book Antiqua" w:eastAsia="Times New Roman" w:hAnsi="Book Antiqua" w:cs="Times New Roman"/>
                      <w:b/>
                      <w:bCs/>
                      <w:iCs/>
                      <w:sz w:val="18"/>
                      <w:szCs w:val="18"/>
                      <w:lang w:eastAsia="pt-BR"/>
                    </w:rPr>
                    <w:t>(</w:t>
                  </w:r>
                  <w:r w:rsidRPr="00504BAD">
                    <w:rPr>
                      <w:rFonts w:ascii="Book Antiqua" w:eastAsia="Times New Roman" w:hAnsi="Book Antiqua" w:cs="Times New Roman"/>
                      <w:b/>
                      <w:bCs/>
                      <w:iCs/>
                      <w:sz w:val="18"/>
                      <w:szCs w:val="18"/>
                      <w:highlight w:val="yellow"/>
                      <w:lang w:eastAsia="pt-BR"/>
                    </w:rPr>
                    <w:t>PCMS-2021-FAPEC</w:t>
                  </w:r>
                  <w:r w:rsidRPr="00504BAD">
                    <w:rPr>
                      <w:rFonts w:ascii="Book Antiqua" w:eastAsia="Times New Roman" w:hAnsi="Book Antiqua" w:cs="Times New Roman"/>
                      <w:b/>
                      <w:bCs/>
                      <w:iCs/>
                      <w:sz w:val="18"/>
                      <w:szCs w:val="18"/>
                      <w:lang w:eastAsia="pt-BR"/>
                    </w:rPr>
                    <w:t>)</w:t>
                  </w:r>
                  <w:r w:rsidRPr="00504BAD">
                    <w:rPr>
                      <w:rFonts w:ascii="Book Antiqua" w:eastAsia="Times New Roman" w:hAnsi="Book Antiqua" w:cs="Times New Roman"/>
                      <w:bCs/>
                      <w:iCs/>
                      <w:sz w:val="18"/>
                      <w:szCs w:val="18"/>
                      <w:lang w:eastAsia="pt-BR"/>
                    </w:rPr>
                    <w:t xml:space="preserve">: Sobre Controle de Constitucionalidade e de acordo com a jurisprudência dos tribunais superiores, assinale a alternativa correta: Ainda que determinada lei atacada por ADPF tenha sido revogada antes do julgamento pela Corte Suprema, é possível a manutenção da ação, em virtude da persistência da utilidade da prestação jurisdicional. </w:t>
                  </w:r>
                  <w:r w:rsidRPr="00504BAD">
                    <w:rPr>
                      <w:rFonts w:ascii="Book Antiqua" w:eastAsia="Times New Roman" w:hAnsi="Book Antiqua" w:cs="Times New Roman"/>
                      <w:b/>
                      <w:bCs/>
                      <w:iCs/>
                      <w:sz w:val="18"/>
                      <w:szCs w:val="18"/>
                      <w:lang w:eastAsia="pt-BR"/>
                    </w:rPr>
                    <w:t>BL: Info 939, STF.</w:t>
                  </w:r>
                </w:p>
                <w:p w14:paraId="46727F51" w14:textId="60232E36" w:rsidR="00504BAD" w:rsidRPr="00504BAD" w:rsidRDefault="00504BAD" w:rsidP="00504BAD">
                  <w:pPr>
                    <w:jc w:val="both"/>
                    <w:rPr>
                      <w:rFonts w:ascii="Book Antiqua" w:eastAsia="Times New Roman" w:hAnsi="Book Antiqua" w:cs="Times New Roman"/>
                      <w:bCs/>
                      <w:iCs/>
                      <w:sz w:val="19"/>
                      <w:szCs w:val="19"/>
                      <w:lang w:eastAsia="pt-BR"/>
                    </w:rPr>
                  </w:pPr>
                  <w:r w:rsidRPr="00504BAD">
                    <w:rPr>
                      <w:rFonts w:ascii="Book Antiqua" w:eastAsia="Times New Roman" w:hAnsi="Book Antiqua" w:cs="Times New Roman"/>
                      <w:b/>
                      <w:bCs/>
                      <w:iCs/>
                      <w:sz w:val="18"/>
                      <w:szCs w:val="18"/>
                      <w:lang w:eastAsia="pt-BR"/>
                    </w:rPr>
                    <w:t>(</w:t>
                  </w:r>
                  <w:r w:rsidRPr="00504BAD">
                    <w:rPr>
                      <w:rFonts w:ascii="Book Antiqua" w:eastAsia="Times New Roman" w:hAnsi="Book Antiqua" w:cs="Times New Roman"/>
                      <w:b/>
                      <w:bCs/>
                      <w:iCs/>
                      <w:sz w:val="18"/>
                      <w:szCs w:val="18"/>
                      <w:highlight w:val="yellow"/>
                      <w:lang w:eastAsia="pt-BR"/>
                    </w:rPr>
                    <w:t>PCMG-2021-Fumarc</w:t>
                  </w:r>
                  <w:r w:rsidRPr="00504BAD">
                    <w:rPr>
                      <w:rFonts w:ascii="Book Antiqua" w:eastAsia="Times New Roman" w:hAnsi="Book Antiqua" w:cs="Times New Roman"/>
                      <w:b/>
                      <w:bCs/>
                      <w:iCs/>
                      <w:sz w:val="18"/>
                      <w:szCs w:val="18"/>
                      <w:lang w:eastAsia="pt-BR"/>
                    </w:rPr>
                    <w:t>)</w:t>
                  </w:r>
                  <w:r w:rsidRPr="00504BAD">
                    <w:rPr>
                      <w:rFonts w:ascii="Book Antiqua" w:eastAsia="Times New Roman" w:hAnsi="Book Antiqua" w:cs="Times New Roman"/>
                      <w:bCs/>
                      <w:iCs/>
                      <w:sz w:val="18"/>
                      <w:szCs w:val="18"/>
                      <w:lang w:eastAsia="pt-BR"/>
                    </w:rPr>
                    <w:t xml:space="preserve">: Lei do Município “Alpha” dispôs sobre o aumento da remuneração apenas dos Delegados do sexo masculino que atuam na Delegacia local. No que tange ao controle de constitucionalidade desta lei, no STF, é correto afirmar: É possível a análise originária de constitucionalidade desta lei, caso seja questionada e reconhecida pela Suprema Corte, a ofensa a preceito fundamental da Constituição federal. </w:t>
                  </w:r>
                  <w:r w:rsidRPr="00504BAD">
                    <w:rPr>
                      <w:rFonts w:ascii="Book Antiqua" w:eastAsia="Times New Roman" w:hAnsi="Book Antiqua" w:cs="Times New Roman"/>
                      <w:b/>
                      <w:bCs/>
                      <w:iCs/>
                      <w:sz w:val="18"/>
                      <w:szCs w:val="18"/>
                      <w:lang w:eastAsia="pt-BR"/>
                    </w:rPr>
                    <w:t>BL: Info 939, STF.</w:t>
                  </w:r>
                </w:p>
              </w:tc>
            </w:tr>
          </w:tbl>
          <w:p w14:paraId="7E296035" w14:textId="77777777" w:rsidR="00504BAD" w:rsidRPr="00504BAD" w:rsidRDefault="00504BAD" w:rsidP="00504BAD">
            <w:pPr>
              <w:jc w:val="both"/>
              <w:rPr>
                <w:rFonts w:ascii="Book Antiqua" w:eastAsia="Times New Roman" w:hAnsi="Book Antiqua" w:cs="Times New Roman"/>
                <w:b/>
                <w:iCs/>
                <w:color w:val="FF0000"/>
                <w:sz w:val="19"/>
                <w:szCs w:val="19"/>
                <w:lang w:eastAsia="pt-BR"/>
              </w:rPr>
            </w:pPr>
          </w:p>
          <w:p w14:paraId="5BD0DA6A" w14:textId="7B86B474" w:rsidR="00551D1D" w:rsidRDefault="003B6166" w:rsidP="00004BB9">
            <w:pPr>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i/>
                <w:color w:val="FF0000"/>
                <w:sz w:val="19"/>
                <w:szCs w:val="19"/>
                <w:lang w:eastAsia="pt-BR"/>
              </w:rPr>
              <w:t>#</w:t>
            </w:r>
            <w:r w:rsidRPr="009D0C1B">
              <w:rPr>
                <w:rFonts w:ascii="Book Antiqua" w:eastAsia="Times New Roman" w:hAnsi="Book Antiqua" w:cs="Times New Roman"/>
                <w:b/>
                <w:i/>
                <w:color w:val="FF0000"/>
                <w:sz w:val="19"/>
                <w:szCs w:val="19"/>
                <w:highlight w:val="green"/>
                <w:lang w:eastAsia="pt-BR"/>
              </w:rPr>
              <w:t>Atenção</w:t>
            </w:r>
            <w:r w:rsidRPr="009D0C1B">
              <w:rPr>
                <w:rFonts w:ascii="Book Antiqua" w:eastAsia="Times New Roman" w:hAnsi="Book Antiqua" w:cs="Times New Roman"/>
                <w:b/>
                <w:i/>
                <w:color w:val="FF0000"/>
                <w:sz w:val="19"/>
                <w:szCs w:val="19"/>
                <w:lang w:eastAsia="pt-BR"/>
              </w:rPr>
              <w:t xml:space="preserve">: </w:t>
            </w:r>
            <w:r w:rsidRPr="003B6166">
              <w:rPr>
                <w:rFonts w:ascii="Book Antiqua" w:eastAsia="Times New Roman" w:hAnsi="Book Antiqua" w:cs="Times New Roman"/>
                <w:b/>
                <w:i/>
                <w:color w:val="FF0000"/>
                <w:sz w:val="19"/>
                <w:szCs w:val="19"/>
                <w:lang w:eastAsia="pt-BR"/>
              </w:rPr>
              <w:t>#</w:t>
            </w:r>
            <w:r w:rsidRPr="003B6166">
              <w:rPr>
                <w:rFonts w:ascii="Book Antiqua" w:eastAsia="Times New Roman" w:hAnsi="Book Antiqua" w:cs="Times New Roman"/>
                <w:b/>
                <w:i/>
                <w:color w:val="FF0000"/>
                <w:sz w:val="19"/>
                <w:szCs w:val="19"/>
                <w:highlight w:val="green"/>
                <w:lang w:eastAsia="pt-BR"/>
              </w:rPr>
              <w:t>STF</w:t>
            </w:r>
            <w:r w:rsidRPr="003B6166">
              <w:rPr>
                <w:rFonts w:ascii="Book Antiqua" w:eastAsia="Times New Roman" w:hAnsi="Book Antiqua" w:cs="Times New Roman"/>
                <w:b/>
                <w:i/>
                <w:color w:val="FF0000"/>
                <w:sz w:val="19"/>
                <w:szCs w:val="19"/>
                <w:lang w:eastAsia="pt-BR"/>
              </w:rPr>
              <w:t>: #</w:t>
            </w:r>
            <w:r w:rsidRPr="003B6166">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B6166">
              <w:rPr>
                <w:rFonts w:ascii="Book Antiqua" w:eastAsia="Times New Roman" w:hAnsi="Book Antiqua" w:cs="Times New Roman"/>
                <w:b/>
                <w:i/>
                <w:color w:val="FF0000"/>
                <w:sz w:val="19"/>
                <w:szCs w:val="19"/>
                <w:highlight w:val="green"/>
                <w:lang w:eastAsia="pt-BR"/>
              </w:rPr>
              <w:t>MPSC-2021</w:t>
            </w:r>
            <w:r>
              <w:rPr>
                <w:rFonts w:ascii="Book Antiqua" w:eastAsia="Times New Roman" w:hAnsi="Book Antiqua" w:cs="Times New Roman"/>
                <w:b/>
                <w:i/>
                <w:color w:val="FF0000"/>
                <w:sz w:val="19"/>
                <w:szCs w:val="19"/>
                <w:lang w:eastAsia="pt-BR"/>
              </w:rPr>
              <w:t>: #</w:t>
            </w:r>
            <w:r w:rsidRPr="003B6166">
              <w:rPr>
                <w:rFonts w:ascii="Book Antiqua" w:eastAsia="Times New Roman" w:hAnsi="Book Antiqua" w:cs="Times New Roman"/>
                <w:b/>
                <w:i/>
                <w:color w:val="FF0000"/>
                <w:sz w:val="19"/>
                <w:szCs w:val="19"/>
                <w:highlight w:val="green"/>
                <w:lang w:eastAsia="pt-BR"/>
              </w:rPr>
              <w:t>CESPE</w:t>
            </w:r>
            <w:r w:rsidRPr="003B6166">
              <w:rPr>
                <w:rFonts w:ascii="Book Antiqua" w:eastAsia="Times New Roman" w:hAnsi="Book Antiqua" w:cs="Times New Roman"/>
                <w:sz w:val="19"/>
                <w:szCs w:val="19"/>
                <w:lang w:eastAsia="pt-BR"/>
              </w:rPr>
              <w:t>:</w:t>
            </w:r>
            <w:r w:rsidR="00921789" w:rsidRPr="009D0C1B">
              <w:rPr>
                <w:rFonts w:ascii="Book Antiqua" w:eastAsia="Times New Roman" w:hAnsi="Book Antiqua" w:cs="Times New Roman"/>
                <w:sz w:val="19"/>
                <w:szCs w:val="19"/>
                <w:lang w:eastAsia="pt-BR"/>
              </w:rPr>
              <w:t xml:space="preserve"> O </w:t>
            </w:r>
            <w:r w:rsidR="00921789" w:rsidRPr="009D0C1B">
              <w:rPr>
                <w:rFonts w:ascii="Book Antiqua" w:eastAsia="Times New Roman" w:hAnsi="Book Antiqua" w:cs="Times New Roman"/>
                <w:b/>
                <w:sz w:val="19"/>
                <w:szCs w:val="19"/>
                <w:highlight w:val="yellow"/>
                <w:lang w:eastAsia="pt-BR"/>
              </w:rPr>
              <w:t>conjunto de reiteradas decisões sobre determinada matéria é considerado</w:t>
            </w:r>
            <w:r w:rsidR="00921789" w:rsidRPr="009D0C1B">
              <w:rPr>
                <w:rFonts w:ascii="Book Antiqua" w:eastAsia="Times New Roman" w:hAnsi="Book Antiqua" w:cs="Times New Roman"/>
                <w:sz w:val="19"/>
                <w:szCs w:val="19"/>
                <w:lang w:eastAsia="pt-BR"/>
              </w:rPr>
              <w:t xml:space="preserve"> </w:t>
            </w:r>
            <w:r w:rsidR="00921789" w:rsidRPr="009D0C1B">
              <w:rPr>
                <w:rFonts w:ascii="Book Antiqua" w:eastAsia="Times New Roman" w:hAnsi="Book Antiqua" w:cs="Times New Roman"/>
                <w:b/>
                <w:sz w:val="19"/>
                <w:szCs w:val="19"/>
                <w:shd w:val="clear" w:color="auto" w:fill="F7CAAC" w:themeFill="accent2" w:themeFillTint="66"/>
                <w:lang w:eastAsia="pt-BR"/>
              </w:rPr>
              <w:t>ato do poder público</w:t>
            </w:r>
            <w:r w:rsidR="00921789" w:rsidRPr="009D0C1B">
              <w:rPr>
                <w:rFonts w:ascii="Book Antiqua" w:eastAsia="Times New Roman" w:hAnsi="Book Antiqua" w:cs="Times New Roman"/>
                <w:sz w:val="19"/>
                <w:szCs w:val="19"/>
                <w:lang w:eastAsia="pt-BR"/>
              </w:rPr>
              <w:t xml:space="preserve"> </w:t>
            </w:r>
            <w:r w:rsidR="00921789" w:rsidRPr="009D0C1B">
              <w:rPr>
                <w:rFonts w:ascii="Book Antiqua" w:eastAsia="Times New Roman" w:hAnsi="Book Antiqua" w:cs="Times New Roman"/>
                <w:b/>
                <w:sz w:val="19"/>
                <w:szCs w:val="19"/>
                <w:highlight w:val="green"/>
                <w:lang w:eastAsia="pt-BR"/>
              </w:rPr>
              <w:t>passível de controle pela ADPF</w:t>
            </w:r>
            <w:r w:rsidR="00921789" w:rsidRPr="009D0C1B">
              <w:rPr>
                <w:rFonts w:ascii="Book Antiqua" w:eastAsia="Times New Roman" w:hAnsi="Book Antiqua" w:cs="Times New Roman"/>
                <w:sz w:val="19"/>
                <w:szCs w:val="19"/>
                <w:lang w:eastAsia="pt-BR"/>
              </w:rPr>
              <w:t xml:space="preserve"> </w:t>
            </w:r>
            <w:r w:rsidR="00921789" w:rsidRPr="009D0C1B">
              <w:rPr>
                <w:rFonts w:ascii="Book Antiqua" w:eastAsia="Times New Roman" w:hAnsi="Book Antiqua" w:cs="Times New Roman"/>
                <w:b/>
                <w:sz w:val="19"/>
                <w:szCs w:val="19"/>
                <w:lang w:eastAsia="pt-BR"/>
              </w:rPr>
              <w:t>e esta é a via correta para questionar interpretação judicial de normas constitucionais e legais</w:t>
            </w:r>
            <w:r w:rsidR="00921789" w:rsidRPr="009D0C1B">
              <w:rPr>
                <w:rFonts w:ascii="Book Antiqua" w:eastAsia="Times New Roman" w:hAnsi="Book Antiqua" w:cs="Times New Roman"/>
                <w:sz w:val="19"/>
                <w:szCs w:val="19"/>
                <w:lang w:eastAsia="pt-BR"/>
              </w:rPr>
              <w:t xml:space="preserve">. STF. Plenário. ADPF 548 MC-Ref/DF, Rel. Min. Cármen Lúcia, j. 31/10/18 </w:t>
            </w:r>
            <w:r w:rsidR="00921789" w:rsidRPr="009D0C1B">
              <w:rPr>
                <w:rFonts w:ascii="Book Antiqua" w:eastAsia="Times New Roman" w:hAnsi="Book Antiqua" w:cs="Times New Roman"/>
                <w:b/>
                <w:sz w:val="19"/>
                <w:szCs w:val="19"/>
                <w:lang w:eastAsia="pt-BR"/>
              </w:rPr>
              <w:t>(Info 922).</w:t>
            </w:r>
          </w:p>
          <w:p w14:paraId="7ECBA24B" w14:textId="77777777" w:rsidR="003B6166" w:rsidRDefault="003B6166" w:rsidP="00004BB9">
            <w:pPr>
              <w:jc w:val="both"/>
              <w:rPr>
                <w:rFonts w:ascii="Book Antiqua" w:eastAsia="Times New Roman" w:hAnsi="Book Antiqua" w:cs="Times New Roman"/>
                <w:b/>
                <w:i/>
                <w:color w:val="FF0000"/>
                <w:sz w:val="19"/>
                <w:szCs w:val="19"/>
                <w:lang w:eastAsia="pt-BR"/>
              </w:rPr>
            </w:pPr>
          </w:p>
          <w:p w14:paraId="0CEF5576" w14:textId="50936135" w:rsidR="003B6166" w:rsidRDefault="003B6166" w:rsidP="00004BB9">
            <w:pPr>
              <w:jc w:val="both"/>
              <w:rPr>
                <w:rFonts w:ascii="Book Antiqua" w:eastAsia="Times New Roman" w:hAnsi="Book Antiqua" w:cs="Arial"/>
                <w:color w:val="333333"/>
                <w:sz w:val="19"/>
                <w:szCs w:val="19"/>
                <w:lang w:eastAsia="pt-BR"/>
              </w:rPr>
            </w:pPr>
            <w:bookmarkStart w:id="10" w:name="_Hlk97904671"/>
            <w:r w:rsidRPr="009D0C1B">
              <w:rPr>
                <w:rFonts w:ascii="Book Antiqua" w:eastAsia="Times New Roman" w:hAnsi="Book Antiqua" w:cs="Times New Roman"/>
                <w:b/>
                <w:i/>
                <w:color w:val="FF0000"/>
                <w:sz w:val="19"/>
                <w:szCs w:val="19"/>
                <w:lang w:eastAsia="pt-BR"/>
              </w:rPr>
              <w:t>#</w:t>
            </w:r>
            <w:r w:rsidRPr="009D0C1B">
              <w:rPr>
                <w:rFonts w:ascii="Book Antiqua" w:eastAsia="Times New Roman" w:hAnsi="Book Antiqua" w:cs="Times New Roman"/>
                <w:b/>
                <w:i/>
                <w:color w:val="FF0000"/>
                <w:sz w:val="19"/>
                <w:szCs w:val="19"/>
                <w:highlight w:val="green"/>
                <w:lang w:eastAsia="pt-BR"/>
              </w:rPr>
              <w:t>Atenção</w:t>
            </w:r>
            <w:r w:rsidRPr="009D0C1B">
              <w:rPr>
                <w:rFonts w:ascii="Book Antiqua" w:eastAsia="Times New Roman" w:hAnsi="Book Antiqua" w:cs="Times New Roman"/>
                <w:b/>
                <w:i/>
                <w:color w:val="FF0000"/>
                <w:sz w:val="19"/>
                <w:szCs w:val="19"/>
                <w:lang w:eastAsia="pt-BR"/>
              </w:rPr>
              <w:t xml:space="preserve">: </w:t>
            </w:r>
            <w:r w:rsidRPr="003B6166">
              <w:rPr>
                <w:rFonts w:ascii="Book Antiqua" w:eastAsia="Times New Roman" w:hAnsi="Book Antiqua" w:cs="Times New Roman"/>
                <w:b/>
                <w:i/>
                <w:color w:val="FF0000"/>
                <w:sz w:val="19"/>
                <w:szCs w:val="19"/>
                <w:lang w:eastAsia="pt-BR"/>
              </w:rPr>
              <w:t>#</w:t>
            </w:r>
            <w:r w:rsidRPr="003B6166">
              <w:rPr>
                <w:rFonts w:ascii="Book Antiqua" w:eastAsia="Times New Roman" w:hAnsi="Book Antiqua" w:cs="Times New Roman"/>
                <w:b/>
                <w:i/>
                <w:color w:val="FF0000"/>
                <w:sz w:val="19"/>
                <w:szCs w:val="19"/>
                <w:highlight w:val="green"/>
                <w:lang w:eastAsia="pt-BR"/>
              </w:rPr>
              <w:t>STF</w:t>
            </w:r>
            <w:r w:rsidRPr="003B6166">
              <w:rPr>
                <w:rFonts w:ascii="Book Antiqua" w:eastAsia="Times New Roman" w:hAnsi="Book Antiqua" w:cs="Times New Roman"/>
                <w:b/>
                <w:i/>
                <w:color w:val="FF0000"/>
                <w:sz w:val="19"/>
                <w:szCs w:val="19"/>
                <w:lang w:eastAsia="pt-BR"/>
              </w:rPr>
              <w:t>: #</w:t>
            </w:r>
            <w:r w:rsidRPr="003B6166">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B6166">
              <w:rPr>
                <w:rFonts w:ascii="Book Antiqua" w:eastAsia="Times New Roman" w:hAnsi="Book Antiqua" w:cs="Times New Roman"/>
                <w:b/>
                <w:i/>
                <w:color w:val="FF0000"/>
                <w:sz w:val="19"/>
                <w:szCs w:val="19"/>
                <w:highlight w:val="green"/>
                <w:lang w:eastAsia="pt-BR"/>
              </w:rPr>
              <w:t>MPSC-2021</w:t>
            </w:r>
            <w:r>
              <w:rPr>
                <w:rFonts w:ascii="Book Antiqua" w:eastAsia="Times New Roman" w:hAnsi="Book Antiqua" w:cs="Times New Roman"/>
                <w:b/>
                <w:i/>
                <w:color w:val="FF0000"/>
                <w:sz w:val="19"/>
                <w:szCs w:val="19"/>
                <w:lang w:eastAsia="pt-BR"/>
              </w:rPr>
              <w:t>: #</w:t>
            </w:r>
            <w:r w:rsidRPr="003B6166">
              <w:rPr>
                <w:rFonts w:ascii="Book Antiqua" w:eastAsia="Times New Roman" w:hAnsi="Book Antiqua" w:cs="Times New Roman"/>
                <w:b/>
                <w:i/>
                <w:color w:val="FF0000"/>
                <w:sz w:val="19"/>
                <w:szCs w:val="19"/>
                <w:highlight w:val="green"/>
                <w:lang w:eastAsia="pt-BR"/>
              </w:rPr>
              <w:t>CESPE</w:t>
            </w:r>
            <w:r w:rsidRPr="003B6166">
              <w:rPr>
                <w:rFonts w:ascii="Book Antiqua" w:eastAsia="Times New Roman" w:hAnsi="Book Antiqua" w:cs="Times New Roman"/>
                <w:sz w:val="19"/>
                <w:szCs w:val="19"/>
                <w:lang w:eastAsia="pt-BR"/>
              </w:rPr>
              <w:t xml:space="preserve">: </w:t>
            </w:r>
            <w:r w:rsidRPr="00961D44">
              <w:rPr>
                <w:rFonts w:ascii="Book Antiqua" w:eastAsia="Times New Roman" w:hAnsi="Book Antiqua" w:cs="Arial"/>
                <w:b/>
                <w:bCs/>
                <w:color w:val="333333"/>
                <w:sz w:val="19"/>
                <w:szCs w:val="19"/>
                <w:highlight w:val="yellow"/>
                <w:lang w:eastAsia="pt-BR"/>
              </w:rPr>
              <w:t>É cabível ADPF para questionar interpretação judicial de norma constitucional</w:t>
            </w:r>
            <w:r w:rsidRPr="003B6166">
              <w:rPr>
                <w:rFonts w:ascii="Book Antiqua" w:eastAsia="Times New Roman" w:hAnsi="Book Antiqua" w:cs="Arial"/>
                <w:b/>
                <w:bCs/>
                <w:color w:val="333333"/>
                <w:sz w:val="19"/>
                <w:szCs w:val="19"/>
                <w:lang w:eastAsia="pt-BR"/>
              </w:rPr>
              <w:t xml:space="preserve">. Em outras palavras, </w:t>
            </w:r>
            <w:r w:rsidRPr="003B6166">
              <w:rPr>
                <w:rFonts w:ascii="Book Antiqua" w:eastAsia="Times New Roman" w:hAnsi="Book Antiqua" w:cs="Arial"/>
                <w:b/>
                <w:bCs/>
                <w:color w:val="333333"/>
                <w:sz w:val="19"/>
                <w:szCs w:val="19"/>
                <w:highlight w:val="yellow"/>
                <w:lang w:eastAsia="pt-BR"/>
              </w:rPr>
              <w:t>cabe ADPF para dizer que a interpretação que está sendo dada pelos juízes e Tribunais a respeito de determinado dispositivo constitucional está incorreta</w:t>
            </w:r>
            <w:r w:rsidRPr="003B6166">
              <w:rPr>
                <w:rFonts w:ascii="Book Antiqua" w:eastAsia="Times New Roman" w:hAnsi="Book Antiqua" w:cs="Arial"/>
                <w:b/>
                <w:bCs/>
                <w:color w:val="333333"/>
                <w:sz w:val="19"/>
                <w:szCs w:val="19"/>
                <w:lang w:eastAsia="pt-BR"/>
              </w:rPr>
              <w:t xml:space="preserve"> e, </w:t>
            </w:r>
            <w:r w:rsidRPr="00961D44">
              <w:rPr>
                <w:rFonts w:ascii="Book Antiqua" w:eastAsia="Times New Roman" w:hAnsi="Book Antiqua" w:cs="Arial"/>
                <w:b/>
                <w:bCs/>
                <w:color w:val="333333"/>
                <w:sz w:val="19"/>
                <w:szCs w:val="19"/>
                <w:highlight w:val="yellow"/>
                <w:lang w:eastAsia="pt-BR"/>
              </w:rPr>
              <w:t>com isso, viola preceito fundamental</w:t>
            </w:r>
            <w:r w:rsidRPr="003B6166">
              <w:rPr>
                <w:rFonts w:ascii="Book Antiqua" w:eastAsia="Times New Roman" w:hAnsi="Book Antiqua" w:cs="Arial"/>
                <w:b/>
                <w:bCs/>
                <w:color w:val="333333"/>
                <w:sz w:val="19"/>
                <w:szCs w:val="19"/>
                <w:lang w:eastAsia="pt-BR"/>
              </w:rPr>
              <w:t xml:space="preserve">. </w:t>
            </w:r>
            <w:r w:rsidRPr="003B6166">
              <w:rPr>
                <w:rFonts w:ascii="Book Antiqua" w:eastAsia="Times New Roman" w:hAnsi="Book Antiqua" w:cs="Arial"/>
                <w:color w:val="333333"/>
                <w:sz w:val="19"/>
                <w:szCs w:val="19"/>
                <w:lang w:eastAsia="pt-BR"/>
              </w:rPr>
              <w:t>STF. Plenário. ADPF 216/DF, Rel. Min. Cámen Lúcia, j. 14/3/18 (Info 894).</w:t>
            </w:r>
            <w:bookmarkEnd w:id="10"/>
          </w:p>
          <w:p w14:paraId="3A3DF0F4" w14:textId="77777777" w:rsidR="00545A00" w:rsidRDefault="00545A00" w:rsidP="00004BB9">
            <w:pPr>
              <w:jc w:val="both"/>
              <w:rPr>
                <w:rFonts w:ascii="Book Antiqua" w:eastAsia="Times New Roman" w:hAnsi="Book Antiqua" w:cs="Arial"/>
                <w:color w:val="333333"/>
                <w:sz w:val="19"/>
                <w:szCs w:val="19"/>
                <w:lang w:eastAsia="pt-BR"/>
              </w:rPr>
            </w:pPr>
          </w:p>
          <w:p w14:paraId="5024C356" w14:textId="2EFFBB72" w:rsidR="00385DBD" w:rsidRDefault="00385DBD" w:rsidP="00004BB9">
            <w:pPr>
              <w:jc w:val="both"/>
              <w:rPr>
                <w:rFonts w:ascii="Book Antiqua" w:eastAsia="Times New Roman" w:hAnsi="Book Antiqua" w:cs="Arial"/>
                <w:color w:val="333333"/>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3C7C9A">
              <w:rPr>
                <w:rFonts w:ascii="Book Antiqua" w:hAnsi="Book Antiqua"/>
                <w:b/>
                <w:i/>
                <w:color w:val="FF0000"/>
                <w:sz w:val="19"/>
                <w:szCs w:val="19"/>
                <w:highlight w:val="green"/>
              </w:rPr>
              <w:t>MPF-2022</w:t>
            </w:r>
            <w:r w:rsidR="001A2848">
              <w:rPr>
                <w:rFonts w:ascii="Book Antiqua" w:hAnsi="Book Antiqua"/>
                <w:b/>
                <w:i/>
                <w:color w:val="FF0000"/>
                <w:sz w:val="19"/>
                <w:szCs w:val="19"/>
              </w:rPr>
              <w:t>: #</w:t>
            </w:r>
            <w:r w:rsidR="001A2848" w:rsidRPr="001A2848">
              <w:rPr>
                <w:rFonts w:ascii="Book Antiqua" w:hAnsi="Book Antiqua"/>
                <w:b/>
                <w:i/>
                <w:color w:val="FF0000"/>
                <w:sz w:val="19"/>
                <w:szCs w:val="19"/>
                <w:highlight w:val="green"/>
              </w:rPr>
              <w:t>AGU-2023</w:t>
            </w:r>
            <w:r w:rsidR="001A2848">
              <w:rPr>
                <w:rFonts w:ascii="Book Antiqua" w:hAnsi="Book Antiqua"/>
                <w:b/>
                <w:i/>
                <w:color w:val="FF0000"/>
                <w:sz w:val="19"/>
                <w:szCs w:val="19"/>
              </w:rPr>
              <w:t>: #</w:t>
            </w:r>
            <w:r w:rsidR="001A2848" w:rsidRPr="001A2848">
              <w:rPr>
                <w:rFonts w:ascii="Book Antiqua" w:hAnsi="Book Antiqua"/>
                <w:b/>
                <w:i/>
                <w:color w:val="FF0000"/>
                <w:sz w:val="19"/>
                <w:szCs w:val="19"/>
                <w:highlight w:val="green"/>
              </w:rPr>
              <w:t>CESPE</w:t>
            </w:r>
            <w:r w:rsidRPr="00314406">
              <w:rPr>
                <w:rFonts w:ascii="Book Antiqua" w:hAnsi="Book Antiqua"/>
                <w:sz w:val="19"/>
                <w:szCs w:val="19"/>
              </w:rPr>
              <w:t xml:space="preserve">: </w:t>
            </w:r>
            <w:r w:rsidRPr="003C7C9A">
              <w:rPr>
                <w:rFonts w:ascii="Book Antiqua" w:hAnsi="Book Antiqua"/>
                <w:b/>
                <w:bCs/>
                <w:i/>
                <w:iCs/>
                <w:color w:val="000000"/>
                <w:sz w:val="19"/>
                <w:szCs w:val="19"/>
                <w:u w:val="single"/>
              </w:rPr>
              <w:t>É possível que seja celebrado um acordo no bojo de uma arguição de descumprimento de preceito fundamental (ADPF)?</w:t>
            </w:r>
            <w:r w:rsidRPr="00314406">
              <w:rPr>
                <w:rFonts w:ascii="Book Antiqua" w:hAnsi="Book Antiqua"/>
                <w:b/>
                <w:bCs/>
                <w:color w:val="000000"/>
                <w:sz w:val="19"/>
                <w:szCs w:val="19"/>
              </w:rPr>
              <w:t xml:space="preserve"> </w:t>
            </w:r>
            <w:r w:rsidRPr="003C7C9A">
              <w:rPr>
                <w:rFonts w:ascii="Book Antiqua" w:hAnsi="Book Antiqua"/>
                <w:b/>
                <w:bCs/>
                <w:color w:val="000000"/>
                <w:sz w:val="19"/>
                <w:szCs w:val="19"/>
                <w:highlight w:val="magenta"/>
              </w:rPr>
              <w:t>SIM</w:t>
            </w:r>
            <w:r w:rsidRPr="00314406">
              <w:rPr>
                <w:rFonts w:ascii="Book Antiqua" w:hAnsi="Book Antiqua"/>
                <w:b/>
                <w:bCs/>
                <w:color w:val="000000"/>
                <w:sz w:val="19"/>
                <w:szCs w:val="19"/>
              </w:rPr>
              <w:t xml:space="preserve">. É </w:t>
            </w:r>
            <w:r w:rsidRPr="00314406">
              <w:rPr>
                <w:rFonts w:ascii="Book Antiqua" w:hAnsi="Book Antiqua"/>
                <w:b/>
                <w:bCs/>
                <w:color w:val="000000"/>
                <w:sz w:val="19"/>
                <w:szCs w:val="19"/>
                <w:highlight w:val="yellow"/>
              </w:rPr>
              <w:t>possível a celebração de acordo num processo de índole objetiva</w:t>
            </w:r>
            <w:r w:rsidRPr="00314406">
              <w:rPr>
                <w:rFonts w:ascii="Book Antiqua" w:hAnsi="Book Antiqua"/>
                <w:b/>
                <w:bCs/>
                <w:color w:val="000000"/>
                <w:sz w:val="19"/>
                <w:szCs w:val="19"/>
              </w:rPr>
              <w:t xml:space="preserve">, como a ADPF, </w:t>
            </w:r>
            <w:r w:rsidRPr="00314406">
              <w:rPr>
                <w:rFonts w:ascii="Book Antiqua" w:hAnsi="Book Antiqua"/>
                <w:b/>
                <w:bCs/>
                <w:color w:val="000000"/>
                <w:sz w:val="19"/>
                <w:szCs w:val="19"/>
                <w:highlight w:val="green"/>
              </w:rPr>
              <w:t>desde que fique demonstrado</w:t>
            </w:r>
            <w:r w:rsidRPr="00314406">
              <w:rPr>
                <w:rFonts w:ascii="Book Antiqua" w:hAnsi="Book Antiqua"/>
                <w:b/>
                <w:bCs/>
                <w:color w:val="000000"/>
                <w:sz w:val="19"/>
                <w:szCs w:val="19"/>
              </w:rPr>
              <w:t xml:space="preserve"> que </w:t>
            </w:r>
            <w:r w:rsidRPr="00314406">
              <w:rPr>
                <w:rFonts w:ascii="Book Antiqua" w:hAnsi="Book Antiqua"/>
                <w:b/>
                <w:bCs/>
                <w:color w:val="000000"/>
                <w:sz w:val="19"/>
                <w:szCs w:val="19"/>
                <w:shd w:val="clear" w:color="auto" w:fill="F7CAAC" w:themeFill="accent2" w:themeFillTint="66"/>
              </w:rPr>
              <w:t>há no feito um conflito intersubjetivo subjacente</w:t>
            </w:r>
            <w:r w:rsidRPr="00314406">
              <w:rPr>
                <w:rFonts w:ascii="Book Antiqua" w:hAnsi="Book Antiqua"/>
                <w:b/>
                <w:bCs/>
                <w:color w:val="000000"/>
                <w:sz w:val="19"/>
                <w:szCs w:val="19"/>
              </w:rPr>
              <w:t xml:space="preserve"> (implícito), </w:t>
            </w:r>
            <w:r w:rsidRPr="00314406">
              <w:rPr>
                <w:rFonts w:ascii="Book Antiqua" w:hAnsi="Book Antiqua"/>
                <w:b/>
                <w:bCs/>
                <w:color w:val="000000"/>
                <w:sz w:val="19"/>
                <w:szCs w:val="19"/>
                <w:highlight w:val="yellow"/>
              </w:rPr>
              <w:t>que comporta solução por meio de autocomposição</w:t>
            </w:r>
            <w:r w:rsidRPr="00314406">
              <w:rPr>
                <w:rFonts w:ascii="Book Antiqua" w:hAnsi="Book Antiqua"/>
                <w:b/>
                <w:bCs/>
                <w:color w:val="000000"/>
                <w:sz w:val="19"/>
                <w:szCs w:val="19"/>
              </w:rPr>
              <w:t xml:space="preserve">. Vale ressaltar que, na homologação deste acordo, o STF não irá chancelar ou legitimar nenhuma das teses jurídicas defendidas pelas partes no processo. O </w:t>
            </w:r>
            <w:r w:rsidRPr="00314406">
              <w:rPr>
                <w:rFonts w:ascii="Book Antiqua" w:hAnsi="Book Antiqua"/>
                <w:b/>
                <w:bCs/>
                <w:color w:val="000000"/>
                <w:sz w:val="19"/>
                <w:szCs w:val="19"/>
                <w:highlight w:val="green"/>
              </w:rPr>
              <w:t>STF irá apenas homologar</w:t>
            </w:r>
            <w:r w:rsidRPr="00314406">
              <w:rPr>
                <w:rFonts w:ascii="Book Antiqua" w:hAnsi="Book Antiqua"/>
                <w:b/>
                <w:bCs/>
                <w:color w:val="000000"/>
                <w:sz w:val="19"/>
                <w:szCs w:val="19"/>
              </w:rPr>
              <w:t xml:space="preserve"> </w:t>
            </w:r>
            <w:r w:rsidRPr="00314406">
              <w:rPr>
                <w:rFonts w:ascii="Book Antiqua" w:hAnsi="Book Antiqua"/>
                <w:b/>
                <w:bCs/>
                <w:color w:val="000000"/>
                <w:sz w:val="19"/>
                <w:szCs w:val="19"/>
                <w:highlight w:val="yellow"/>
              </w:rPr>
              <w:t>as disposições patrimoniais que forem combinadas</w:t>
            </w:r>
            <w:r w:rsidRPr="00314406">
              <w:rPr>
                <w:rFonts w:ascii="Book Antiqua" w:hAnsi="Book Antiqua"/>
                <w:b/>
                <w:bCs/>
                <w:color w:val="000000"/>
                <w:sz w:val="19"/>
                <w:szCs w:val="19"/>
              </w:rPr>
              <w:t xml:space="preserve"> e que </w:t>
            </w:r>
            <w:r w:rsidRPr="00314406">
              <w:rPr>
                <w:rFonts w:ascii="Book Antiqua" w:hAnsi="Book Antiqua"/>
                <w:b/>
                <w:bCs/>
                <w:color w:val="000000"/>
                <w:sz w:val="19"/>
                <w:szCs w:val="19"/>
                <w:highlight w:val="yellow"/>
              </w:rPr>
              <w:t>estiverem dentro do âmbito da disponibilidade das partes</w:t>
            </w:r>
            <w:r w:rsidRPr="00314406">
              <w:rPr>
                <w:rFonts w:ascii="Book Antiqua" w:hAnsi="Book Antiqua"/>
                <w:b/>
                <w:bCs/>
                <w:color w:val="000000"/>
                <w:sz w:val="19"/>
                <w:szCs w:val="19"/>
              </w:rPr>
              <w:t xml:space="preserve">. A </w:t>
            </w:r>
            <w:r w:rsidRPr="00314406">
              <w:rPr>
                <w:rFonts w:ascii="Book Antiqua" w:hAnsi="Book Antiqua"/>
                <w:b/>
                <w:bCs/>
                <w:color w:val="000000"/>
                <w:sz w:val="19"/>
                <w:szCs w:val="19"/>
                <w:shd w:val="clear" w:color="auto" w:fill="F7CAAC" w:themeFill="accent2" w:themeFillTint="66"/>
              </w:rPr>
              <w:t>homologação estará apenas resolvendo um incidente processual</w:t>
            </w:r>
            <w:r w:rsidRPr="00314406">
              <w:rPr>
                <w:rFonts w:ascii="Book Antiqua" w:hAnsi="Book Antiqua"/>
                <w:b/>
                <w:bCs/>
                <w:color w:val="000000"/>
                <w:sz w:val="19"/>
                <w:szCs w:val="19"/>
              </w:rPr>
              <w:t xml:space="preserve">, </w:t>
            </w:r>
            <w:r w:rsidRPr="00314406">
              <w:rPr>
                <w:rFonts w:ascii="Book Antiqua" w:hAnsi="Book Antiqua"/>
                <w:b/>
                <w:bCs/>
                <w:color w:val="000000"/>
                <w:sz w:val="19"/>
                <w:szCs w:val="19"/>
                <w:highlight w:val="green"/>
              </w:rPr>
              <w:t>com vistas a conferir</w:t>
            </w:r>
            <w:r w:rsidRPr="00314406">
              <w:rPr>
                <w:rFonts w:ascii="Book Antiqua" w:hAnsi="Book Antiqua"/>
                <w:b/>
                <w:bCs/>
                <w:color w:val="000000"/>
                <w:sz w:val="19"/>
                <w:szCs w:val="19"/>
              </w:rPr>
              <w:t xml:space="preserve"> </w:t>
            </w:r>
            <w:r w:rsidRPr="00314406">
              <w:rPr>
                <w:rFonts w:ascii="Book Antiqua" w:hAnsi="Book Antiqua"/>
                <w:b/>
                <w:bCs/>
                <w:color w:val="000000"/>
                <w:sz w:val="19"/>
                <w:szCs w:val="19"/>
                <w:highlight w:val="yellow"/>
              </w:rPr>
              <w:t>maior efetividade à prestação jurisdicional</w:t>
            </w:r>
            <w:r w:rsidRPr="00314406">
              <w:rPr>
                <w:rFonts w:ascii="Book Antiqua" w:hAnsi="Book Antiqua"/>
                <w:b/>
                <w:bCs/>
                <w:color w:val="000000"/>
                <w:sz w:val="19"/>
                <w:szCs w:val="19"/>
              </w:rPr>
              <w:t xml:space="preserve">. </w:t>
            </w:r>
            <w:r w:rsidRPr="00314406">
              <w:rPr>
                <w:rFonts w:ascii="Book Antiqua" w:hAnsi="Book Antiqua"/>
                <w:bCs/>
                <w:color w:val="000000"/>
                <w:sz w:val="19"/>
                <w:szCs w:val="19"/>
              </w:rPr>
              <w:t xml:space="preserve">STF. Plenário. ADPF 165/DF, Rel. Min. Ricardo Lewandowski, j. 1º/3/18 </w:t>
            </w:r>
            <w:r w:rsidRPr="00314406">
              <w:rPr>
                <w:rFonts w:ascii="Book Antiqua" w:hAnsi="Book Antiqua"/>
                <w:b/>
                <w:bCs/>
                <w:color w:val="000000"/>
                <w:sz w:val="19"/>
                <w:szCs w:val="19"/>
              </w:rPr>
              <w:t>(Info 892).</w:t>
            </w:r>
          </w:p>
          <w:tbl>
            <w:tblPr>
              <w:tblStyle w:val="Tabelacomgrade"/>
              <w:tblW w:w="0" w:type="auto"/>
              <w:tblLook w:val="04A0" w:firstRow="1" w:lastRow="0" w:firstColumn="1" w:lastColumn="0" w:noHBand="0" w:noVBand="1"/>
            </w:tblPr>
            <w:tblGrid>
              <w:gridCol w:w="8268"/>
            </w:tblGrid>
            <w:tr w:rsidR="00385DBD" w14:paraId="6F4BB4FC" w14:textId="77777777" w:rsidTr="00385DBD">
              <w:tc>
                <w:tcPr>
                  <w:tcW w:w="8268" w:type="dxa"/>
                  <w:shd w:val="clear" w:color="auto" w:fill="FFFFFF" w:themeFill="background1"/>
                </w:tcPr>
                <w:p w14:paraId="7840F6DF" w14:textId="6827673B" w:rsidR="00385DBD" w:rsidRDefault="00385DBD" w:rsidP="00004BB9">
                  <w:pPr>
                    <w:jc w:val="both"/>
                    <w:rPr>
                      <w:rFonts w:ascii="Book Antiqua" w:eastAsia="Times New Roman" w:hAnsi="Book Antiqua" w:cs="Arial"/>
                      <w:color w:val="333333"/>
                      <w:sz w:val="19"/>
                      <w:szCs w:val="19"/>
                      <w:lang w:eastAsia="pt-BR"/>
                    </w:rPr>
                  </w:pPr>
                  <w:bookmarkStart w:id="11" w:name="_Hlk145162416"/>
                  <w:r w:rsidRPr="003C7C9A">
                    <w:rPr>
                      <w:rFonts w:ascii="Book Antiqua" w:hAnsi="Book Antiqua"/>
                      <w:b/>
                      <w:color w:val="000000"/>
                      <w:sz w:val="18"/>
                      <w:szCs w:val="18"/>
                    </w:rPr>
                    <w:t>(</w:t>
                  </w:r>
                  <w:r w:rsidRPr="003C7C9A">
                    <w:rPr>
                      <w:rFonts w:ascii="Book Antiqua" w:hAnsi="Book Antiqua"/>
                      <w:b/>
                      <w:color w:val="000000"/>
                      <w:sz w:val="18"/>
                      <w:szCs w:val="18"/>
                      <w:highlight w:val="yellow"/>
                    </w:rPr>
                    <w:t>MPF-2022</w:t>
                  </w:r>
                  <w:r w:rsidRPr="003C7C9A">
                    <w:rPr>
                      <w:rFonts w:ascii="Book Antiqua" w:hAnsi="Book Antiqua"/>
                      <w:b/>
                      <w:color w:val="000000"/>
                      <w:sz w:val="18"/>
                      <w:szCs w:val="18"/>
                    </w:rPr>
                    <w:t>)</w:t>
                  </w:r>
                  <w:r w:rsidRPr="003C7C9A">
                    <w:rPr>
                      <w:rFonts w:ascii="Book Antiqua" w:hAnsi="Book Antiqua"/>
                      <w:bCs/>
                      <w:color w:val="000000"/>
                      <w:sz w:val="18"/>
                      <w:szCs w:val="18"/>
                    </w:rPr>
                    <w:t>: No que diz respeito à arguição de descumprimento de preceito fundamental (ADPF), assinale a proposição em conformidade com a jurisprudência do STF:</w:t>
                  </w:r>
                  <w:r w:rsidRPr="003C7C9A">
                    <w:rPr>
                      <w:sz w:val="20"/>
                      <w:szCs w:val="20"/>
                    </w:rPr>
                    <w:t xml:space="preserve"> </w:t>
                  </w:r>
                  <w:r w:rsidRPr="003C7C9A">
                    <w:rPr>
                      <w:rFonts w:ascii="Book Antiqua" w:hAnsi="Book Antiqua"/>
                      <w:bCs/>
                      <w:color w:val="000000"/>
                      <w:sz w:val="18"/>
                      <w:szCs w:val="18"/>
                    </w:rPr>
                    <w:t xml:space="preserve">Conquanto se trate de ação do controle concentrado de constitucionalidade, tem-se admitido a extinção de ADPF, com resolução do mérito, mediante homologação de transação entabulada entre proponente da ação e “amici curiae”. Nesse caso, é possível transigir quanto a aspectos patrimoniais subjacentes à questão constitucional. </w:t>
                  </w:r>
                  <w:r w:rsidRPr="003C7C9A">
                    <w:rPr>
                      <w:rFonts w:ascii="Book Antiqua" w:hAnsi="Book Antiqua"/>
                      <w:b/>
                      <w:color w:val="000000"/>
                      <w:sz w:val="18"/>
                      <w:szCs w:val="18"/>
                    </w:rPr>
                    <w:t>BL: Info 892, STF.</w:t>
                  </w:r>
                  <w:bookmarkEnd w:id="11"/>
                </w:p>
              </w:tc>
            </w:tr>
          </w:tbl>
          <w:p w14:paraId="323D78BB" w14:textId="77777777" w:rsidR="00385DBD" w:rsidRDefault="00385DBD" w:rsidP="00004BB9">
            <w:pPr>
              <w:jc w:val="both"/>
              <w:rPr>
                <w:rFonts w:ascii="Book Antiqua" w:eastAsia="Times New Roman" w:hAnsi="Book Antiqua" w:cs="Arial"/>
                <w:color w:val="333333"/>
                <w:sz w:val="19"/>
                <w:szCs w:val="19"/>
                <w:lang w:eastAsia="pt-BR"/>
              </w:rPr>
            </w:pPr>
          </w:p>
          <w:p w14:paraId="64F63DE8" w14:textId="77777777" w:rsidR="00001590" w:rsidRPr="009D0C1B" w:rsidRDefault="00001590" w:rsidP="00001590">
            <w:pPr>
              <w:jc w:val="both"/>
              <w:rPr>
                <w:rFonts w:ascii="Book Antiqua" w:eastAsia="Times New Roman" w:hAnsi="Book Antiqua" w:cs="Times New Roman"/>
                <w:b/>
                <w:sz w:val="19"/>
                <w:szCs w:val="19"/>
                <w:lang w:eastAsia="pt-BR"/>
              </w:rPr>
            </w:pPr>
            <w:r>
              <w:rPr>
                <w:rFonts w:ascii="Book Antiqua" w:eastAsia="Times New Roman" w:hAnsi="Book Antiqua" w:cs="Times New Roman"/>
                <w:b/>
                <w:i/>
                <w:iCs/>
                <w:color w:val="FF0000"/>
                <w:sz w:val="19"/>
                <w:szCs w:val="19"/>
                <w:lang w:eastAsia="pt-BR"/>
              </w:rPr>
              <w:t>#</w:t>
            </w:r>
            <w:r w:rsidRPr="003C5CD5">
              <w:rPr>
                <w:rFonts w:ascii="Book Antiqua" w:eastAsia="Times New Roman" w:hAnsi="Book Antiqua" w:cs="Times New Roman"/>
                <w:b/>
                <w:i/>
                <w:iCs/>
                <w:color w:val="FF0000"/>
                <w:sz w:val="19"/>
                <w:szCs w:val="19"/>
                <w:highlight w:val="green"/>
                <w:lang w:eastAsia="pt-BR"/>
              </w:rPr>
              <w:t>Atenção</w:t>
            </w:r>
            <w:r w:rsidRPr="00FD592E">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2132D2">
              <w:rPr>
                <w:rFonts w:ascii="Book Antiqua" w:eastAsia="Times New Roman" w:hAnsi="Book Antiqua" w:cs="Times New Roman"/>
                <w:b/>
                <w:i/>
                <w:iCs/>
                <w:color w:val="FF0000"/>
                <w:sz w:val="19"/>
                <w:szCs w:val="19"/>
                <w:highlight w:val="green"/>
                <w:lang w:eastAsia="pt-BR"/>
              </w:rPr>
              <w:t>MPPI-2012</w:t>
            </w:r>
            <w:r>
              <w:rPr>
                <w:rFonts w:ascii="Book Antiqua" w:eastAsia="Times New Roman" w:hAnsi="Book Antiqua" w:cs="Times New Roman"/>
                <w:b/>
                <w:i/>
                <w:iCs/>
                <w:color w:val="FF0000"/>
                <w:sz w:val="19"/>
                <w:szCs w:val="19"/>
                <w:lang w:eastAsia="pt-BR"/>
              </w:rPr>
              <w:t xml:space="preserve">: </w:t>
            </w:r>
            <w:r w:rsidRPr="00FD592E">
              <w:rPr>
                <w:rFonts w:ascii="Book Antiqua" w:eastAsia="Times New Roman" w:hAnsi="Book Antiqua" w:cs="Times New Roman"/>
                <w:b/>
                <w:i/>
                <w:iCs/>
                <w:color w:val="FF0000"/>
                <w:sz w:val="19"/>
                <w:szCs w:val="19"/>
                <w:lang w:eastAsia="pt-BR"/>
              </w:rPr>
              <w:t>#</w:t>
            </w:r>
            <w:r w:rsidRPr="003C5CD5">
              <w:rPr>
                <w:rFonts w:ascii="Book Antiqua" w:eastAsia="Times New Roman" w:hAnsi="Book Antiqua" w:cs="Times New Roman"/>
                <w:b/>
                <w:i/>
                <w:iCs/>
                <w:color w:val="FF0000"/>
                <w:sz w:val="19"/>
                <w:szCs w:val="19"/>
                <w:highlight w:val="green"/>
                <w:lang w:eastAsia="pt-BR"/>
              </w:rPr>
              <w:t>TJMSP-2016</w:t>
            </w:r>
            <w:r>
              <w:rPr>
                <w:rFonts w:ascii="Book Antiqua" w:eastAsia="Times New Roman" w:hAnsi="Book Antiqua" w:cs="Times New Roman"/>
                <w:b/>
                <w:i/>
                <w:iCs/>
                <w:color w:val="FF0000"/>
                <w:sz w:val="19"/>
                <w:szCs w:val="19"/>
                <w:lang w:eastAsia="pt-BR"/>
              </w:rPr>
              <w:t>: #</w:t>
            </w:r>
            <w:r w:rsidRPr="00AB3C19">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VUNESP</w:t>
            </w: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sz w:val="19"/>
                <w:szCs w:val="19"/>
                <w:lang w:eastAsia="pt-BR"/>
              </w:rPr>
              <w:t xml:space="preserve"> </w:t>
            </w:r>
            <w:r w:rsidRPr="00001590">
              <w:rPr>
                <w:rFonts w:ascii="Book Antiqua" w:eastAsia="Times New Roman" w:hAnsi="Book Antiqua" w:cs="Times New Roman"/>
                <w:b/>
                <w:bCs/>
                <w:sz w:val="19"/>
                <w:szCs w:val="19"/>
                <w:lang w:eastAsia="pt-BR"/>
              </w:rPr>
              <w:t xml:space="preserve">"(...) a jurisprudência do STF, tratando-se de provimento cautelar outorgado em sede de controle abstrato, quer se cuide de ação direta de inconstitucionalidade ou de ação declaratória de constitucionalidade ou, ainda, de ARGUIÇÃO DE DESCUMPRIMENTO DE PRECEITO FUNDAMENTAL, TEM ATRIBUÍDO, a tais medidas, </w:t>
            </w:r>
            <w:r w:rsidRPr="00001590">
              <w:rPr>
                <w:rFonts w:ascii="Book Antiqua" w:eastAsia="Times New Roman" w:hAnsi="Book Antiqua" w:cs="Times New Roman"/>
                <w:b/>
                <w:bCs/>
                <w:sz w:val="19"/>
                <w:szCs w:val="19"/>
                <w:highlight w:val="yellow"/>
                <w:lang w:eastAsia="pt-BR"/>
              </w:rPr>
              <w:t>CARÁTER VINCULANTE</w:t>
            </w:r>
            <w:r w:rsidRPr="009D0C1B">
              <w:rPr>
                <w:rFonts w:ascii="Book Antiqua" w:eastAsia="Times New Roman" w:hAnsi="Book Antiqua" w:cs="Times New Roman"/>
                <w:sz w:val="19"/>
                <w:szCs w:val="19"/>
                <w:lang w:eastAsia="pt-BR"/>
              </w:rPr>
              <w:t xml:space="preserve"> (...)" (</w:t>
            </w:r>
            <w:r w:rsidRPr="009D0C1B">
              <w:rPr>
                <w:rFonts w:ascii="Book Antiqua" w:eastAsia="Times New Roman" w:hAnsi="Book Antiqua" w:cs="Times New Roman"/>
                <w:b/>
                <w:sz w:val="19"/>
                <w:szCs w:val="19"/>
                <w:lang w:eastAsia="pt-BR"/>
              </w:rPr>
              <w:t>Rcl 6.064-MC</w:t>
            </w:r>
            <w:r w:rsidRPr="009D0C1B">
              <w:rPr>
                <w:rFonts w:ascii="Book Antiqua" w:eastAsia="Times New Roman" w:hAnsi="Book Antiqua" w:cs="Times New Roman"/>
                <w:sz w:val="19"/>
                <w:szCs w:val="19"/>
                <w:lang w:eastAsia="pt-BR"/>
              </w:rPr>
              <w:t xml:space="preserve">, Rel. Min. Celso de Mello, decisão monocrática, j. 20-5-2008, DJE de 29-5-08) </w:t>
            </w:r>
          </w:p>
          <w:tbl>
            <w:tblPr>
              <w:tblStyle w:val="Tabelacomgrade"/>
              <w:tblW w:w="0" w:type="auto"/>
              <w:tblLook w:val="04A0" w:firstRow="1" w:lastRow="0" w:firstColumn="1" w:lastColumn="0" w:noHBand="0" w:noVBand="1"/>
            </w:tblPr>
            <w:tblGrid>
              <w:gridCol w:w="8268"/>
            </w:tblGrid>
            <w:tr w:rsidR="00001590" w14:paraId="20813E51" w14:textId="77777777" w:rsidTr="00FF0DCA">
              <w:tc>
                <w:tcPr>
                  <w:tcW w:w="8268" w:type="dxa"/>
                  <w:shd w:val="clear" w:color="auto" w:fill="FFFFFF" w:themeFill="background1"/>
                </w:tcPr>
                <w:p w14:paraId="55B1C938" w14:textId="77777777" w:rsidR="00001590" w:rsidRPr="002132D2" w:rsidRDefault="00001590" w:rsidP="00001590">
                  <w:pPr>
                    <w:jc w:val="both"/>
                    <w:rPr>
                      <w:rFonts w:ascii="Book Antiqua" w:eastAsia="Times New Roman" w:hAnsi="Book Antiqua" w:cs="Times New Roman"/>
                      <w:bCs/>
                      <w:sz w:val="19"/>
                      <w:szCs w:val="19"/>
                      <w:highlight w:val="green"/>
                      <w:lang w:eastAsia="pt-BR"/>
                    </w:rPr>
                  </w:pPr>
                  <w:r w:rsidRPr="002132D2">
                    <w:rPr>
                      <w:rFonts w:ascii="Book Antiqua" w:eastAsia="Times New Roman" w:hAnsi="Book Antiqua" w:cs="Times New Roman"/>
                      <w:b/>
                      <w:sz w:val="18"/>
                      <w:szCs w:val="18"/>
                      <w:lang w:eastAsia="pt-BR"/>
                    </w:rPr>
                    <w:t>(</w:t>
                  </w:r>
                  <w:r w:rsidRPr="002132D2">
                    <w:rPr>
                      <w:rFonts w:ascii="Book Antiqua" w:eastAsia="Times New Roman" w:hAnsi="Book Antiqua" w:cs="Times New Roman"/>
                      <w:b/>
                      <w:sz w:val="18"/>
                      <w:szCs w:val="18"/>
                      <w:highlight w:val="yellow"/>
                      <w:lang w:eastAsia="pt-BR"/>
                    </w:rPr>
                    <w:t>MPPI-2012-CESPE</w:t>
                  </w:r>
                  <w:r w:rsidRPr="002132D2">
                    <w:rPr>
                      <w:rFonts w:ascii="Book Antiqua" w:eastAsia="Times New Roman" w:hAnsi="Book Antiqua" w:cs="Times New Roman"/>
                      <w:b/>
                      <w:sz w:val="18"/>
                      <w:szCs w:val="18"/>
                      <w:lang w:eastAsia="pt-BR"/>
                    </w:rPr>
                    <w:t>)</w:t>
                  </w:r>
                  <w:r w:rsidRPr="002132D2">
                    <w:rPr>
                      <w:rFonts w:ascii="Book Antiqua" w:eastAsia="Times New Roman" w:hAnsi="Book Antiqua" w:cs="Times New Roman"/>
                      <w:bCs/>
                      <w:sz w:val="18"/>
                      <w:szCs w:val="18"/>
                      <w:lang w:eastAsia="pt-BR"/>
                    </w:rPr>
                    <w:t>: No que se refere ao controle de constitucionalidade, assinale a opção correta: A decisão de mérito proferida em ação de descumprimento de preceito fundamental é dotada de efeito vinculante, dando azo, portanto, a reclamação para assegurar a autoridade da decisão do STF.</w:t>
                  </w:r>
                </w:p>
              </w:tc>
            </w:tr>
          </w:tbl>
          <w:p w14:paraId="7F226128" w14:textId="77777777" w:rsidR="00001590" w:rsidRDefault="00001590" w:rsidP="00004BB9">
            <w:pPr>
              <w:jc w:val="both"/>
              <w:rPr>
                <w:rFonts w:ascii="Book Antiqua" w:eastAsia="Times New Roman" w:hAnsi="Book Antiqua" w:cs="Arial"/>
                <w:color w:val="333333"/>
                <w:sz w:val="19"/>
                <w:szCs w:val="19"/>
                <w:lang w:eastAsia="pt-BR"/>
              </w:rPr>
            </w:pPr>
          </w:p>
          <w:p w14:paraId="3817AE2F" w14:textId="196692F6" w:rsidR="00973729" w:rsidRDefault="00973729" w:rsidP="00004BB9">
            <w:pPr>
              <w:jc w:val="both"/>
              <w:rPr>
                <w:rFonts w:ascii="Book Antiqua" w:eastAsia="Times New Roman" w:hAnsi="Book Antiqua" w:cs="Arial"/>
                <w:color w:val="333333"/>
                <w:sz w:val="19"/>
                <w:szCs w:val="19"/>
                <w:lang w:eastAsia="pt-BR"/>
              </w:rPr>
            </w:pPr>
            <w:r w:rsidRPr="009D0C1B">
              <w:rPr>
                <w:rFonts w:ascii="Book Antiqua" w:eastAsia="Times New Roman" w:hAnsi="Book Antiqua" w:cs="Times New Roman"/>
                <w:b/>
                <w:i/>
                <w:color w:val="FF0000"/>
                <w:sz w:val="19"/>
                <w:szCs w:val="19"/>
                <w:lang w:eastAsia="pt-BR"/>
              </w:rPr>
              <w:t>#</w:t>
            </w:r>
            <w:r w:rsidRPr="009D0C1B">
              <w:rPr>
                <w:rFonts w:ascii="Book Antiqua" w:eastAsia="Times New Roman" w:hAnsi="Book Antiqua" w:cs="Times New Roman"/>
                <w:b/>
                <w:i/>
                <w:color w:val="FF0000"/>
                <w:sz w:val="19"/>
                <w:szCs w:val="19"/>
                <w:highlight w:val="green"/>
                <w:lang w:eastAsia="pt-BR"/>
              </w:rPr>
              <w:t>Atenção</w:t>
            </w:r>
            <w:r w:rsidRPr="009D0C1B">
              <w:rPr>
                <w:rFonts w:ascii="Book Antiqua" w:eastAsia="Times New Roman" w:hAnsi="Book Antiqua" w:cs="Times New Roman"/>
                <w:b/>
                <w:i/>
                <w:color w:val="FF0000"/>
                <w:sz w:val="19"/>
                <w:szCs w:val="19"/>
                <w:lang w:eastAsia="pt-BR"/>
              </w:rPr>
              <w:t xml:space="preserve">: </w:t>
            </w:r>
            <w:r w:rsidRPr="003B6166">
              <w:rPr>
                <w:rFonts w:ascii="Book Antiqua" w:eastAsia="Times New Roman" w:hAnsi="Book Antiqua" w:cs="Times New Roman"/>
                <w:b/>
                <w:i/>
                <w:color w:val="FF0000"/>
                <w:sz w:val="19"/>
                <w:szCs w:val="19"/>
                <w:lang w:eastAsia="pt-BR"/>
              </w:rPr>
              <w:t>#</w:t>
            </w:r>
            <w:r w:rsidRPr="003B6166">
              <w:rPr>
                <w:rFonts w:ascii="Book Antiqua" w:eastAsia="Times New Roman" w:hAnsi="Book Antiqua" w:cs="Times New Roman"/>
                <w:b/>
                <w:i/>
                <w:color w:val="FF0000"/>
                <w:sz w:val="19"/>
                <w:szCs w:val="19"/>
                <w:highlight w:val="green"/>
                <w:lang w:eastAsia="pt-BR"/>
              </w:rPr>
              <w:t>STF</w:t>
            </w:r>
            <w:r w:rsidRPr="003B6166">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DPESE-2022</w:t>
            </w:r>
            <w:r>
              <w:rPr>
                <w:rFonts w:ascii="Book Antiqua" w:eastAsia="Times New Roman" w:hAnsi="Book Antiqua" w:cs="Times New Roman"/>
                <w:b/>
                <w:i/>
                <w:color w:val="FF0000"/>
                <w:sz w:val="19"/>
                <w:szCs w:val="19"/>
                <w:lang w:eastAsia="pt-BR"/>
              </w:rPr>
              <w:t>: #</w:t>
            </w:r>
            <w:r w:rsidRPr="003B6166">
              <w:rPr>
                <w:rFonts w:ascii="Book Antiqua" w:eastAsia="Times New Roman" w:hAnsi="Book Antiqua" w:cs="Times New Roman"/>
                <w:b/>
                <w:i/>
                <w:color w:val="FF0000"/>
                <w:sz w:val="19"/>
                <w:szCs w:val="19"/>
                <w:highlight w:val="green"/>
                <w:lang w:eastAsia="pt-BR"/>
              </w:rPr>
              <w:t>CESPE</w:t>
            </w:r>
            <w:r w:rsidRPr="003B616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73729">
              <w:rPr>
                <w:rFonts w:ascii="Book Antiqua" w:eastAsia="Times New Roman" w:hAnsi="Book Antiqua" w:cs="Times New Roman"/>
                <w:b/>
                <w:bCs/>
                <w:sz w:val="19"/>
                <w:szCs w:val="19"/>
                <w:lang w:eastAsia="pt-BR"/>
              </w:rPr>
              <w:t>Não se admite a utilização da ADPF em face de atos estatais ainda não aperfeiçoados</w:t>
            </w:r>
            <w:r>
              <w:rPr>
                <w:rFonts w:ascii="Book Antiqua" w:eastAsia="Times New Roman" w:hAnsi="Book Antiqua" w:cs="Times New Roman"/>
                <w:sz w:val="19"/>
                <w:szCs w:val="19"/>
                <w:lang w:eastAsia="pt-BR"/>
              </w:rPr>
              <w:t xml:space="preserve">. STF. Plenário. </w:t>
            </w:r>
            <w:r w:rsidRPr="00973729">
              <w:rPr>
                <w:rFonts w:ascii="Book Antiqua" w:eastAsia="Times New Roman" w:hAnsi="Book Antiqua" w:cs="Times New Roman"/>
                <w:sz w:val="19"/>
                <w:szCs w:val="19"/>
                <w:lang w:eastAsia="pt-BR"/>
              </w:rPr>
              <w:t>ADPF 43 AgR, Rel</w:t>
            </w:r>
            <w:r>
              <w:rPr>
                <w:rFonts w:ascii="Book Antiqua" w:eastAsia="Times New Roman" w:hAnsi="Book Antiqua" w:cs="Times New Roman"/>
                <w:sz w:val="19"/>
                <w:szCs w:val="19"/>
                <w:lang w:eastAsia="pt-BR"/>
              </w:rPr>
              <w:t>. Min.</w:t>
            </w:r>
            <w:r w:rsidRPr="00973729">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arlos</w:t>
            </w:r>
            <w:r w:rsidRPr="00973729">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ritto</w:t>
            </w:r>
            <w:r w:rsidRPr="00973729">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973729">
              <w:rPr>
                <w:rFonts w:ascii="Book Antiqua" w:eastAsia="Times New Roman" w:hAnsi="Book Antiqua" w:cs="Times New Roman"/>
                <w:sz w:val="19"/>
                <w:szCs w:val="19"/>
                <w:lang w:eastAsia="pt-BR"/>
              </w:rPr>
              <w:t xml:space="preserve"> 20/11/03</w:t>
            </w:r>
            <w:r>
              <w:rPr>
                <w:rFonts w:ascii="Book Antiqua" w:eastAsia="Times New Roman" w:hAnsi="Book Antiqua" w:cs="Times New Roman"/>
                <w:sz w:val="19"/>
                <w:szCs w:val="19"/>
                <w:lang w:eastAsia="pt-BR"/>
              </w:rPr>
              <w:t>.</w:t>
            </w:r>
          </w:p>
          <w:p w14:paraId="3AF96F95" w14:textId="77777777" w:rsidR="00973729" w:rsidRDefault="00973729" w:rsidP="00004BB9">
            <w:pPr>
              <w:jc w:val="both"/>
              <w:rPr>
                <w:rFonts w:ascii="Book Antiqua" w:eastAsia="Times New Roman" w:hAnsi="Book Antiqua" w:cs="Arial"/>
                <w:color w:val="333333"/>
                <w:sz w:val="19"/>
                <w:szCs w:val="19"/>
                <w:lang w:eastAsia="pt-BR"/>
              </w:rPr>
            </w:pPr>
          </w:p>
          <w:p w14:paraId="65D49CC6" w14:textId="6DCE8968" w:rsidR="00545A00" w:rsidRDefault="00545A00" w:rsidP="00004BB9">
            <w:pPr>
              <w:jc w:val="both"/>
              <w:rPr>
                <w:rFonts w:ascii="Book Antiqua" w:eastAsia="Times New Roman" w:hAnsi="Book Antiqua" w:cs="Times New Roman"/>
                <w:sz w:val="19"/>
                <w:szCs w:val="19"/>
                <w:lang w:eastAsia="pt-BR"/>
              </w:rPr>
            </w:pPr>
            <w:r>
              <w:rPr>
                <w:rFonts w:ascii="Book Antiqua" w:eastAsia="Times New Roman" w:hAnsi="Book Antiqua" w:cs="Times New Roman"/>
                <w:b/>
                <w:i/>
                <w:iCs/>
                <w:color w:val="FF0000"/>
                <w:sz w:val="19"/>
                <w:szCs w:val="19"/>
                <w:lang w:eastAsia="pt-BR"/>
              </w:rPr>
              <w:t>#</w:t>
            </w:r>
            <w:r w:rsidRPr="003C5CD5">
              <w:rPr>
                <w:rFonts w:ascii="Book Antiqua" w:eastAsia="Times New Roman" w:hAnsi="Book Antiqua" w:cs="Times New Roman"/>
                <w:b/>
                <w:i/>
                <w:iCs/>
                <w:color w:val="FF0000"/>
                <w:sz w:val="19"/>
                <w:szCs w:val="19"/>
                <w:highlight w:val="green"/>
                <w:lang w:eastAsia="pt-BR"/>
              </w:rPr>
              <w:t>Atenção</w:t>
            </w:r>
            <w:r w:rsidRPr="00FD592E">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STF</w:t>
            </w:r>
            <w:r w:rsidRPr="00FD592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FD592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MPDF</w:t>
            </w:r>
            <w:r w:rsidR="000C1ECC">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-2004</w:t>
            </w:r>
            <w:r>
              <w:rPr>
                <w:rFonts w:ascii="Book Antiqua" w:eastAsia="Times New Roman" w:hAnsi="Book Antiqua" w:cs="Times New Roman"/>
                <w:b/>
                <w:i/>
                <w:iCs/>
                <w:color w:val="FF0000"/>
                <w:sz w:val="19"/>
                <w:szCs w:val="19"/>
                <w:lang w:eastAsia="pt-BR"/>
              </w:rPr>
              <w:t>: #</w:t>
            </w:r>
            <w:r w:rsidRPr="00545A00">
              <w:rPr>
                <w:rFonts w:ascii="Book Antiqua" w:eastAsia="Times New Roman" w:hAnsi="Book Antiqua" w:cs="Times New Roman"/>
                <w:b/>
                <w:i/>
                <w:iCs/>
                <w:color w:val="FF0000"/>
                <w:sz w:val="19"/>
                <w:szCs w:val="19"/>
                <w:highlight w:val="green"/>
                <w:lang w:eastAsia="pt-BR"/>
              </w:rPr>
              <w:t>MPT-2012</w:t>
            </w: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sz w:val="19"/>
                <w:szCs w:val="19"/>
                <w:lang w:eastAsia="pt-BR"/>
              </w:rPr>
              <w:t xml:space="preserve"> </w:t>
            </w:r>
            <w:r w:rsidRPr="00545A00">
              <w:rPr>
                <w:rFonts w:ascii="Book Antiqua" w:eastAsia="Times New Roman" w:hAnsi="Book Antiqua" w:cs="Times New Roman"/>
                <w:b/>
                <w:bCs/>
                <w:sz w:val="19"/>
                <w:szCs w:val="19"/>
                <w:lang w:eastAsia="pt-BR"/>
              </w:rPr>
              <w:t xml:space="preserve">É incabível a arguição de descumprimento de preceito fundamental contra veto do Chefe do Executivo a projeto de lei, dado que o veto constitui ato político do Poder Executivo, insuscetível de ser enquadrado no conceito de ato do </w:t>
            </w:r>
            <w:r w:rsidRPr="00545A00">
              <w:rPr>
                <w:rFonts w:ascii="Book Antiqua" w:eastAsia="Times New Roman" w:hAnsi="Book Antiqua" w:cs="Times New Roman"/>
                <w:b/>
                <w:bCs/>
                <w:sz w:val="19"/>
                <w:szCs w:val="19"/>
                <w:lang w:eastAsia="pt-BR"/>
              </w:rPr>
              <w:lastRenderedPageBreak/>
              <w:t>Poder Público, previsto no art. 1º da Lei 9.882/99</w:t>
            </w:r>
            <w:r w:rsidRPr="009D0C1B">
              <w:rPr>
                <w:rFonts w:ascii="Book Antiqua" w:eastAsia="Times New Roman" w:hAnsi="Book Antiqua" w:cs="Times New Roman"/>
                <w:sz w:val="19"/>
                <w:szCs w:val="19"/>
                <w:lang w:eastAsia="pt-BR"/>
              </w:rPr>
              <w:t>. (ADPF 1 QO, Rel.  Min. NÉRI DA SILVEIRA, Tribunal Pleno, j. 03/02/00)</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545A00" w14:paraId="1C9414C7" w14:textId="77777777" w:rsidTr="00545A00">
              <w:tc>
                <w:tcPr>
                  <w:tcW w:w="8268" w:type="dxa"/>
                  <w:shd w:val="clear" w:color="auto" w:fill="FFFFFF" w:themeFill="background1"/>
                </w:tcPr>
                <w:p w14:paraId="288F4D45" w14:textId="41E82C89" w:rsidR="00545A00" w:rsidRPr="00545A00" w:rsidRDefault="00545A00" w:rsidP="00004BB9">
                  <w:pPr>
                    <w:jc w:val="both"/>
                    <w:rPr>
                      <w:rFonts w:ascii="Book Antiqua" w:eastAsia="Times New Roman" w:hAnsi="Book Antiqua" w:cs="Times New Roman"/>
                      <w:sz w:val="19"/>
                      <w:szCs w:val="19"/>
                      <w:lang w:eastAsia="pt-BR"/>
                    </w:rPr>
                  </w:pPr>
                  <w:r w:rsidRPr="00545A00">
                    <w:rPr>
                      <w:rFonts w:ascii="Book Antiqua" w:eastAsia="Times New Roman" w:hAnsi="Book Antiqua" w:cs="Times New Roman"/>
                      <w:b/>
                      <w:bCs/>
                      <w:sz w:val="18"/>
                      <w:szCs w:val="18"/>
                      <w:lang w:eastAsia="pt-BR"/>
                    </w:rPr>
                    <w:t>(</w:t>
                  </w:r>
                  <w:r w:rsidRPr="00545A00">
                    <w:rPr>
                      <w:rFonts w:ascii="Book Antiqua" w:eastAsia="Times New Roman" w:hAnsi="Book Antiqua" w:cs="Times New Roman"/>
                      <w:b/>
                      <w:bCs/>
                      <w:sz w:val="18"/>
                      <w:szCs w:val="18"/>
                      <w:highlight w:val="yellow"/>
                      <w:lang w:eastAsia="pt-BR"/>
                    </w:rPr>
                    <w:t>MPT-2012</w:t>
                  </w:r>
                  <w:r w:rsidRPr="00545A00">
                    <w:rPr>
                      <w:rFonts w:ascii="Book Antiqua" w:eastAsia="Times New Roman" w:hAnsi="Book Antiqua" w:cs="Times New Roman"/>
                      <w:b/>
                      <w:bCs/>
                      <w:sz w:val="18"/>
                      <w:szCs w:val="18"/>
                      <w:lang w:eastAsia="pt-BR"/>
                    </w:rPr>
                    <w:t>)</w:t>
                  </w:r>
                  <w:r w:rsidRPr="00545A00">
                    <w:rPr>
                      <w:rFonts w:ascii="Book Antiqua" w:eastAsia="Times New Roman" w:hAnsi="Book Antiqua" w:cs="Times New Roman"/>
                      <w:sz w:val="18"/>
                      <w:szCs w:val="18"/>
                      <w:lang w:eastAsia="pt-BR"/>
                    </w:rPr>
                    <w:t xml:space="preserve">: Sobre a arguição de descumprimento de preceito fundamental, assinale a alternativa correta, segundo a jurisprudência do </w:t>
                  </w:r>
                  <w:r>
                    <w:rPr>
                      <w:rFonts w:ascii="Book Antiqua" w:eastAsia="Times New Roman" w:hAnsi="Book Antiqua" w:cs="Times New Roman"/>
                      <w:sz w:val="18"/>
                      <w:szCs w:val="18"/>
                      <w:lang w:eastAsia="pt-BR"/>
                    </w:rPr>
                    <w:t>STF</w:t>
                  </w:r>
                  <w:r w:rsidRPr="00545A00">
                    <w:rPr>
                      <w:rFonts w:ascii="Book Antiqua" w:eastAsia="Times New Roman" w:hAnsi="Book Antiqua" w:cs="Times New Roman"/>
                      <w:sz w:val="18"/>
                      <w:szCs w:val="18"/>
                      <w:lang w:eastAsia="pt-BR"/>
                    </w:rPr>
                    <w:t>: O veto imotivado de Prefeito a projeto de lei aprovado pela Câmara Municipal é matéria insuscetível de controle judicial pela via da arguição de descumprimento de preceito fundamental.</w:t>
                  </w:r>
                </w:p>
              </w:tc>
            </w:tr>
          </w:tbl>
          <w:p w14:paraId="3780DE15" w14:textId="77777777" w:rsidR="00545A00" w:rsidRDefault="00545A00" w:rsidP="00004BB9">
            <w:pPr>
              <w:jc w:val="both"/>
              <w:rPr>
                <w:rFonts w:ascii="Book Antiqua" w:eastAsia="Times New Roman" w:hAnsi="Book Antiqua" w:cs="Arial"/>
                <w:color w:val="333333"/>
                <w:sz w:val="19"/>
                <w:szCs w:val="19"/>
                <w:lang w:eastAsia="pt-BR"/>
              </w:rPr>
            </w:pPr>
          </w:p>
          <w:p w14:paraId="113C3554" w14:textId="4109FECD" w:rsidR="00545A00" w:rsidRPr="00A21736" w:rsidRDefault="00545A00" w:rsidP="00004BB9">
            <w:pPr>
              <w:jc w:val="both"/>
              <w:rPr>
                <w:rFonts w:ascii="Book Antiqua" w:eastAsia="Times New Roman" w:hAnsi="Book Antiqua" w:cs="Times New Roman"/>
                <w:sz w:val="19"/>
                <w:szCs w:val="19"/>
                <w:lang w:eastAsia="pt-BR"/>
              </w:rPr>
            </w:pPr>
          </w:p>
        </w:tc>
      </w:tr>
    </w:tbl>
    <w:p w14:paraId="3AD2C19E" w14:textId="77777777" w:rsidR="00551D1D" w:rsidRPr="009D0C1B" w:rsidRDefault="00551D1D" w:rsidP="00843E5A">
      <w:pPr>
        <w:spacing w:after="0" w:line="240" w:lineRule="auto"/>
        <w:ind w:firstLine="448"/>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63635" w:rsidRPr="009D0C1B" w14:paraId="2AAC0636" w14:textId="77777777" w:rsidTr="00E63635">
        <w:tc>
          <w:tcPr>
            <w:tcW w:w="8494" w:type="dxa"/>
            <w:shd w:val="clear" w:color="auto" w:fill="CCFFFF"/>
          </w:tcPr>
          <w:p w14:paraId="5AF60A0C" w14:textId="77777777" w:rsidR="00D11DD9" w:rsidRDefault="00D11DD9" w:rsidP="00D11DD9">
            <w:pPr>
              <w:jc w:val="both"/>
              <w:rPr>
                <w:rFonts w:ascii="Book Antiqua" w:eastAsia="Times New Roman" w:hAnsi="Book Antiqua" w:cs="Times New Roman"/>
                <w:bCs/>
                <w:sz w:val="19"/>
                <w:szCs w:val="19"/>
                <w:lang w:eastAsia="pt-BR"/>
              </w:rPr>
            </w:pPr>
            <w:r w:rsidRPr="00D11DD9">
              <w:rPr>
                <w:rFonts w:ascii="Book Antiqua" w:eastAsia="Times New Roman" w:hAnsi="Book Antiqua" w:cs="Times New Roman"/>
                <w:b/>
                <w:bCs/>
                <w:sz w:val="19"/>
                <w:szCs w:val="19"/>
                <w:lang w:eastAsia="pt-BR"/>
              </w:rPr>
              <w:t>(</w:t>
            </w:r>
            <w:r w:rsidRPr="00D11DD9">
              <w:rPr>
                <w:rFonts w:ascii="Book Antiqua" w:eastAsia="Times New Roman" w:hAnsi="Book Antiqua" w:cs="Times New Roman"/>
                <w:b/>
                <w:bCs/>
                <w:sz w:val="19"/>
                <w:szCs w:val="19"/>
                <w:highlight w:val="yellow"/>
                <w:lang w:eastAsia="pt-BR"/>
              </w:rPr>
              <w:t>PCSC-2024-FGV</w:t>
            </w:r>
            <w:r w:rsidRPr="00D11DD9">
              <w:rPr>
                <w:rFonts w:ascii="Book Antiqua" w:eastAsia="Times New Roman" w:hAnsi="Book Antiqua" w:cs="Times New Roman"/>
                <w:b/>
                <w:bCs/>
                <w:sz w:val="19"/>
                <w:szCs w:val="19"/>
                <w:lang w:eastAsia="pt-BR"/>
              </w:rPr>
              <w:t>)</w:t>
            </w:r>
            <w:r w:rsidRPr="00D11DD9">
              <w:rPr>
                <w:rFonts w:ascii="Book Antiqua" w:eastAsia="Times New Roman" w:hAnsi="Book Antiqua" w:cs="Times New Roman"/>
                <w:bCs/>
                <w:sz w:val="19"/>
                <w:szCs w:val="19"/>
                <w:lang w:eastAsia="pt-BR"/>
              </w:rPr>
              <w:t xml:space="preserve">: Acerca das ações específicas do controle concentrado de constitucionalidade processadas e julgadas pelo STF, analise a afirmativa a seguir: A Arguição de Descumprimento de Preceito Fundamental (ADPF) possui parâmetro mais restrito do que o da Ação Direta de Inconstitucionalidade (ADI) e da Ação Declaratória de Constitucionalidade (ADC). </w:t>
            </w:r>
          </w:p>
          <w:p w14:paraId="27072B3F" w14:textId="77777777" w:rsidR="00D11DD9" w:rsidRDefault="00D11DD9" w:rsidP="00D11DD9">
            <w:pPr>
              <w:jc w:val="both"/>
              <w:rPr>
                <w:rFonts w:ascii="Book Antiqua" w:eastAsia="Times New Roman" w:hAnsi="Book Antiqua" w:cs="Times New Roman"/>
                <w:b/>
                <w:i/>
                <w:iCs/>
                <w:sz w:val="19"/>
                <w:szCs w:val="19"/>
                <w:lang w:eastAsia="pt-BR"/>
              </w:rPr>
            </w:pPr>
          </w:p>
          <w:p w14:paraId="3984485E" w14:textId="2BEC65B9" w:rsidR="00D11DD9" w:rsidRPr="00D11DD9" w:rsidRDefault="00D11DD9" w:rsidP="00D11DD9">
            <w:pPr>
              <w:jc w:val="both"/>
              <w:rPr>
                <w:rFonts w:ascii="Book Antiqua" w:eastAsia="Times New Roman" w:hAnsi="Book Antiqua" w:cs="Times New Roman"/>
                <w:sz w:val="19"/>
                <w:szCs w:val="19"/>
                <w:lang w:eastAsia="pt-BR"/>
              </w:rPr>
            </w:pPr>
            <w:r w:rsidRPr="00D11DD9">
              <w:rPr>
                <w:rFonts w:ascii="Book Antiqua" w:eastAsia="Times New Roman" w:hAnsi="Book Antiqua" w:cs="Times New Roman"/>
                <w:b/>
                <w:i/>
                <w:iCs/>
                <w:color w:val="FF0000"/>
                <w:sz w:val="19"/>
                <w:szCs w:val="19"/>
                <w:lang w:eastAsia="pt-BR"/>
              </w:rPr>
              <w:t>#</w:t>
            </w:r>
            <w:r w:rsidRPr="00D11DD9">
              <w:rPr>
                <w:rFonts w:ascii="Book Antiqua" w:eastAsia="Times New Roman" w:hAnsi="Book Antiqua" w:cs="Times New Roman"/>
                <w:b/>
                <w:i/>
                <w:iCs/>
                <w:color w:val="FF0000"/>
                <w:sz w:val="19"/>
                <w:szCs w:val="19"/>
                <w:highlight w:val="green"/>
                <w:lang w:eastAsia="pt-BR"/>
              </w:rPr>
              <w:t>Atenção</w:t>
            </w:r>
            <w:r w:rsidRPr="00D11DD9">
              <w:rPr>
                <w:rFonts w:ascii="Book Antiqua" w:eastAsia="Times New Roman" w:hAnsi="Book Antiqua" w:cs="Times New Roman"/>
                <w:bCs/>
                <w:sz w:val="19"/>
                <w:szCs w:val="19"/>
                <w:lang w:eastAsia="pt-BR"/>
              </w:rPr>
              <w:t xml:space="preserve">: O </w:t>
            </w:r>
            <w:r w:rsidRPr="00D11DD9">
              <w:rPr>
                <w:rFonts w:ascii="Book Antiqua" w:eastAsia="Times New Roman" w:hAnsi="Book Antiqua" w:cs="Times New Roman"/>
                <w:b/>
                <w:sz w:val="19"/>
                <w:szCs w:val="19"/>
                <w:lang w:eastAsia="pt-BR"/>
              </w:rPr>
              <w:t>OBJETO da ADPF</w:t>
            </w:r>
            <w:r w:rsidRPr="00D11DD9">
              <w:rPr>
                <w:rFonts w:ascii="Book Antiqua" w:eastAsia="Times New Roman" w:hAnsi="Book Antiqua" w:cs="Times New Roman"/>
                <w:bCs/>
                <w:sz w:val="19"/>
                <w:szCs w:val="19"/>
                <w:lang w:eastAsia="pt-BR"/>
              </w:rPr>
              <w:t xml:space="preserve"> é mais amplo do que ADI e ADC (normas constitucionais, pré-constitucionais, de caráter federal, estadual, municipal, atos normativos, administrativos, decisões judiciais, etc.), todavia o seu </w:t>
            </w:r>
            <w:r w:rsidRPr="00D11DD9">
              <w:rPr>
                <w:rFonts w:ascii="Book Antiqua" w:eastAsia="Times New Roman" w:hAnsi="Book Antiqua" w:cs="Times New Roman"/>
                <w:b/>
                <w:sz w:val="19"/>
                <w:szCs w:val="19"/>
                <w:lang w:eastAsia="pt-BR"/>
              </w:rPr>
              <w:t>PARÂMETRO</w:t>
            </w:r>
            <w:r w:rsidRPr="00D11DD9">
              <w:rPr>
                <w:rFonts w:ascii="Book Antiqua" w:eastAsia="Times New Roman" w:hAnsi="Book Antiqua" w:cs="Times New Roman"/>
                <w:bCs/>
                <w:sz w:val="19"/>
                <w:szCs w:val="19"/>
                <w:lang w:eastAsia="pt-BR"/>
              </w:rPr>
              <w:t xml:space="preserve"> é </w:t>
            </w:r>
            <w:r w:rsidRPr="00D11DD9">
              <w:rPr>
                <w:rFonts w:ascii="Book Antiqua" w:eastAsia="Times New Roman" w:hAnsi="Book Antiqua" w:cs="Times New Roman"/>
                <w:b/>
                <w:sz w:val="19"/>
                <w:szCs w:val="19"/>
                <w:lang w:eastAsia="pt-BR"/>
              </w:rPr>
              <w:t>mais restrito</w:t>
            </w:r>
            <w:r w:rsidRPr="00D11DD9">
              <w:rPr>
                <w:rFonts w:ascii="Book Antiqua" w:eastAsia="Times New Roman" w:hAnsi="Book Antiqua" w:cs="Times New Roman"/>
                <w:bCs/>
                <w:sz w:val="19"/>
                <w:szCs w:val="19"/>
                <w:lang w:eastAsia="pt-BR"/>
              </w:rPr>
              <w:t xml:space="preserve"> do que ADI e ADC, só podendo ter como parâmetro – </w:t>
            </w:r>
            <w:r w:rsidRPr="00D11DD9">
              <w:rPr>
                <w:rFonts w:ascii="Book Antiqua" w:eastAsia="Times New Roman" w:hAnsi="Book Antiqua" w:cs="Times New Roman"/>
                <w:b/>
                <w:sz w:val="19"/>
                <w:szCs w:val="19"/>
                <w:lang w:eastAsia="pt-BR"/>
              </w:rPr>
              <w:t>preceito fundamental</w:t>
            </w:r>
            <w:r w:rsidRPr="00D11DD9">
              <w:rPr>
                <w:rFonts w:ascii="Book Antiqua" w:eastAsia="Times New Roman" w:hAnsi="Book Antiqua" w:cs="Times New Roman"/>
                <w:bCs/>
                <w:sz w:val="19"/>
                <w:szCs w:val="19"/>
                <w:lang w:eastAsia="pt-BR"/>
              </w:rPr>
              <w:t>, enquanto aquelas possuem como parâmetro todo o bloco de constitucionalidade. Portanto, ADI e ADC têm como parâmetro todo o bloco de constitucionalidade (normas formalmente constitucionais e tratados de direitos humanos aprovados no rito de aprovação das emendas constitucionais. A ADPF, por sua vez, tem como parâmetro apenas os preceitos fundamentais. Conforme livro do professor Pedro Lenza, preceitos fundamentais são: “</w:t>
            </w:r>
            <w:r w:rsidRPr="00D11DD9">
              <w:rPr>
                <w:rFonts w:ascii="Book Antiqua" w:eastAsia="Times New Roman" w:hAnsi="Book Antiqua" w:cs="Times New Roman"/>
                <w:bCs/>
                <w:i/>
                <w:iCs/>
                <w:sz w:val="19"/>
                <w:szCs w:val="19"/>
                <w:lang w:eastAsia="pt-BR"/>
              </w:rPr>
              <w:t>normas qualificadas, que veiculam princípios e servem de vetores de interpretação das demais normas constitucionais, por exemplo, os ‘princípios fundamentais’ do Título I (arts. 1.º ao 4.º); os integrantes da cláusula pétrea (art. 60, § 4.º); os chamados princípios constitucionais sensíveis (art. 34, VII); os que integram a enunciação dos direitos e garantias fundamentais (Título II); os princípios gerais da atividade econômica (art. 170).”</w:t>
            </w:r>
          </w:p>
          <w:p w14:paraId="7C54E3C5" w14:textId="77777777" w:rsidR="00D11DD9" w:rsidRDefault="00D11DD9" w:rsidP="00843E5A">
            <w:pPr>
              <w:jc w:val="both"/>
              <w:rPr>
                <w:rFonts w:ascii="Book Antiqua" w:eastAsia="Times New Roman" w:hAnsi="Book Antiqua" w:cs="Times New Roman"/>
                <w:b/>
                <w:bCs/>
                <w:sz w:val="19"/>
                <w:szCs w:val="19"/>
                <w:lang w:eastAsia="pt-BR"/>
              </w:rPr>
            </w:pPr>
          </w:p>
          <w:p w14:paraId="449B7170" w14:textId="7F59F7CC" w:rsidR="00E8744B" w:rsidRDefault="00E8744B" w:rsidP="00843E5A">
            <w:pPr>
              <w:jc w:val="both"/>
              <w:rPr>
                <w:rFonts w:ascii="Book Antiqua" w:eastAsia="Times New Roman" w:hAnsi="Book Antiqua" w:cs="Times New Roman"/>
                <w:b/>
                <w:sz w:val="19"/>
                <w:szCs w:val="19"/>
                <w:lang w:eastAsia="pt-BR"/>
              </w:rPr>
            </w:pPr>
            <w:r w:rsidRPr="00E8744B">
              <w:rPr>
                <w:rFonts w:ascii="Book Antiqua" w:eastAsia="Times New Roman" w:hAnsi="Book Antiqua" w:cs="Times New Roman"/>
                <w:b/>
                <w:bCs/>
                <w:sz w:val="19"/>
                <w:szCs w:val="19"/>
                <w:lang w:eastAsia="pt-BR"/>
              </w:rPr>
              <w:t>(</w:t>
            </w:r>
            <w:r w:rsidRPr="00E8744B">
              <w:rPr>
                <w:rFonts w:ascii="Book Antiqua" w:eastAsia="Times New Roman" w:hAnsi="Book Antiqua" w:cs="Times New Roman"/>
                <w:b/>
                <w:bCs/>
                <w:sz w:val="19"/>
                <w:szCs w:val="19"/>
                <w:highlight w:val="yellow"/>
                <w:lang w:eastAsia="pt-BR"/>
              </w:rPr>
              <w:t>MPSC-2021-CESPE</w:t>
            </w:r>
            <w:r w:rsidRPr="00E8744B">
              <w:rPr>
                <w:rFonts w:ascii="Book Antiqua" w:eastAsia="Times New Roman" w:hAnsi="Book Antiqua" w:cs="Times New Roman"/>
                <w:b/>
                <w:bCs/>
                <w:sz w:val="19"/>
                <w:szCs w:val="19"/>
                <w:lang w:eastAsia="pt-BR"/>
              </w:rPr>
              <w:t>)</w:t>
            </w:r>
            <w:r w:rsidRPr="00E8744B">
              <w:rPr>
                <w:rFonts w:ascii="Book Antiqua" w:eastAsia="Times New Roman" w:hAnsi="Book Antiqua" w:cs="Times New Roman"/>
                <w:bCs/>
                <w:sz w:val="19"/>
                <w:szCs w:val="19"/>
                <w:lang w:eastAsia="pt-BR"/>
              </w:rPr>
              <w:t>: Acerca das disposições referentes à jurisdição constitucional, julgue o item a seguir: A arguição de descumprimento de preceito fundamental pode ter por objeto decisões judiciais.</w:t>
            </w:r>
            <w:r w:rsidR="00C43CAD">
              <w:rPr>
                <w:rFonts w:ascii="Book Antiqua" w:eastAsia="Times New Roman" w:hAnsi="Book Antiqua" w:cs="Times New Roman"/>
                <w:bCs/>
                <w:sz w:val="19"/>
                <w:szCs w:val="19"/>
                <w:lang w:eastAsia="pt-BR"/>
              </w:rPr>
              <w:t xml:space="preserve"> </w:t>
            </w:r>
            <w:r w:rsidR="00C43CAD" w:rsidRPr="009D0C1B">
              <w:rPr>
                <w:rFonts w:ascii="Book Antiqua" w:eastAsia="Times New Roman" w:hAnsi="Book Antiqua" w:cs="Times New Roman"/>
                <w:b/>
                <w:sz w:val="19"/>
                <w:szCs w:val="19"/>
                <w:lang w:eastAsia="pt-BR"/>
              </w:rPr>
              <w:t xml:space="preserve">BL: art. 1º, </w:t>
            </w:r>
            <w:r w:rsidR="00C43CAD" w:rsidRPr="009D0C1B">
              <w:rPr>
                <w:rFonts w:ascii="Book Antiqua" w:eastAsia="Times New Roman" w:hAnsi="Book Antiqua" w:cs="Times New Roman"/>
                <w:b/>
                <w:i/>
                <w:sz w:val="19"/>
                <w:szCs w:val="19"/>
                <w:lang w:eastAsia="pt-BR"/>
              </w:rPr>
              <w:t>caput</w:t>
            </w:r>
            <w:r w:rsidR="00C43CAD" w:rsidRPr="009D0C1B">
              <w:rPr>
                <w:rFonts w:ascii="Book Antiqua" w:eastAsia="Times New Roman" w:hAnsi="Book Antiqua" w:cs="Times New Roman"/>
                <w:b/>
                <w:sz w:val="19"/>
                <w:szCs w:val="19"/>
                <w:lang w:eastAsia="pt-BR"/>
              </w:rPr>
              <w:t>.</w:t>
            </w:r>
          </w:p>
          <w:p w14:paraId="6EF1228E" w14:textId="77777777" w:rsidR="00843E5A" w:rsidRDefault="00843E5A" w:rsidP="00843E5A">
            <w:pPr>
              <w:jc w:val="both"/>
              <w:rPr>
                <w:rFonts w:ascii="Book Antiqua" w:eastAsia="Times New Roman" w:hAnsi="Book Antiqua" w:cs="Times New Roman"/>
                <w:bCs/>
                <w:sz w:val="19"/>
                <w:szCs w:val="19"/>
                <w:lang w:eastAsia="pt-BR"/>
              </w:rPr>
            </w:pPr>
          </w:p>
          <w:p w14:paraId="48D9852E" w14:textId="7F9A5C93" w:rsidR="00E8744B" w:rsidRDefault="00E8744B" w:rsidP="00843E5A">
            <w:pPr>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8744B">
              <w:rPr>
                <w:rFonts w:ascii="Book Antiqua" w:eastAsia="Times New Roman" w:hAnsi="Book Antiqua" w:cs="Times New Roman"/>
                <w:b/>
                <w:i/>
                <w:iCs/>
                <w:color w:val="FF0000"/>
                <w:sz w:val="19"/>
                <w:szCs w:val="19"/>
                <w:highlight w:val="green"/>
                <w:lang w:eastAsia="pt-BR"/>
              </w:rPr>
              <w:t>TRF1-2011</w:t>
            </w:r>
            <w:r w:rsidR="00DB3F4C">
              <w:rPr>
                <w:rFonts w:ascii="Book Antiqua" w:eastAsia="Times New Roman" w:hAnsi="Book Antiqua" w:cs="Times New Roman"/>
                <w:b/>
                <w:i/>
                <w:iCs/>
                <w:color w:val="FF0000"/>
                <w:sz w:val="19"/>
                <w:szCs w:val="19"/>
                <w:lang w:eastAsia="pt-BR"/>
              </w:rPr>
              <w:t>: #</w:t>
            </w:r>
            <w:r w:rsidR="00DB3F4C" w:rsidRPr="00DB3F4C">
              <w:rPr>
                <w:rFonts w:ascii="Book Antiqua" w:eastAsia="Times New Roman" w:hAnsi="Book Antiqua" w:cs="Times New Roman"/>
                <w:b/>
                <w:i/>
                <w:iCs/>
                <w:color w:val="FF0000"/>
                <w:sz w:val="19"/>
                <w:szCs w:val="19"/>
                <w:highlight w:val="green"/>
                <w:lang w:eastAsia="pt-BR"/>
              </w:rPr>
              <w:t>AGU-2012</w:t>
            </w:r>
            <w:r w:rsidR="00275180">
              <w:rPr>
                <w:rFonts w:ascii="Book Antiqua" w:eastAsia="Times New Roman" w:hAnsi="Book Antiqua" w:cs="Times New Roman"/>
                <w:b/>
                <w:i/>
                <w:iCs/>
                <w:color w:val="FF0000"/>
                <w:sz w:val="19"/>
                <w:szCs w:val="19"/>
                <w:lang w:eastAsia="pt-BR"/>
              </w:rPr>
              <w:t>: #</w:t>
            </w:r>
            <w:r w:rsidR="00275180" w:rsidRPr="00275180">
              <w:rPr>
                <w:rFonts w:ascii="Book Antiqua" w:eastAsia="Times New Roman" w:hAnsi="Book Antiqua" w:cs="Times New Roman"/>
                <w:b/>
                <w:i/>
                <w:iCs/>
                <w:color w:val="FF0000"/>
                <w:sz w:val="19"/>
                <w:szCs w:val="19"/>
                <w:highlight w:val="green"/>
                <w:lang w:eastAsia="pt-BR"/>
              </w:rPr>
              <w:t>DPERN-2015</w:t>
            </w:r>
            <w:r w:rsidR="00843E5A">
              <w:rPr>
                <w:rFonts w:ascii="Book Antiqua" w:eastAsia="Times New Roman" w:hAnsi="Book Antiqua" w:cs="Times New Roman"/>
                <w:b/>
                <w:i/>
                <w:iCs/>
                <w:color w:val="FF0000"/>
                <w:sz w:val="19"/>
                <w:szCs w:val="19"/>
                <w:lang w:eastAsia="pt-BR"/>
              </w:rPr>
              <w:t>: #</w:t>
            </w:r>
            <w:r w:rsidR="00843E5A" w:rsidRPr="00843E5A">
              <w:rPr>
                <w:rFonts w:ascii="Book Antiqua" w:eastAsia="Times New Roman" w:hAnsi="Book Antiqua" w:cs="Times New Roman"/>
                <w:b/>
                <w:i/>
                <w:iCs/>
                <w:color w:val="FF0000"/>
                <w:sz w:val="19"/>
                <w:szCs w:val="19"/>
                <w:highlight w:val="green"/>
                <w:lang w:eastAsia="pt-BR"/>
              </w:rPr>
              <w:t>PCGO-2017</w:t>
            </w:r>
            <w:r w:rsidR="000E25F5">
              <w:rPr>
                <w:rFonts w:ascii="Book Antiqua" w:eastAsia="Times New Roman" w:hAnsi="Book Antiqua" w:cs="Times New Roman"/>
                <w:b/>
                <w:i/>
                <w:iCs/>
                <w:color w:val="FF0000"/>
                <w:sz w:val="19"/>
                <w:szCs w:val="19"/>
                <w:lang w:eastAsia="pt-BR"/>
              </w:rPr>
              <w:t>: #</w:t>
            </w:r>
            <w:r w:rsidR="000E25F5" w:rsidRPr="000E25F5">
              <w:rPr>
                <w:rFonts w:ascii="Book Antiqua" w:eastAsia="Times New Roman" w:hAnsi="Book Antiqua" w:cs="Times New Roman"/>
                <w:b/>
                <w:i/>
                <w:iCs/>
                <w:color w:val="FF0000"/>
                <w:sz w:val="19"/>
                <w:szCs w:val="19"/>
                <w:highlight w:val="green"/>
                <w:lang w:eastAsia="pt-BR"/>
              </w:rPr>
              <w:t>TRT/Unificado-2017</w:t>
            </w:r>
            <w:r w:rsidR="008E1AD6">
              <w:rPr>
                <w:rFonts w:ascii="Book Antiqua" w:eastAsia="Times New Roman" w:hAnsi="Book Antiqua" w:cs="Times New Roman"/>
                <w:b/>
                <w:i/>
                <w:iCs/>
                <w:color w:val="FF0000"/>
                <w:sz w:val="19"/>
                <w:szCs w:val="19"/>
                <w:lang w:eastAsia="pt-BR"/>
              </w:rPr>
              <w:t>: #</w:t>
            </w:r>
            <w:r w:rsidR="008E1AD6" w:rsidRPr="008E1AD6">
              <w:rPr>
                <w:rFonts w:ascii="Book Antiqua" w:eastAsia="Times New Roman" w:hAnsi="Book Antiqua" w:cs="Times New Roman"/>
                <w:b/>
                <w:i/>
                <w:iCs/>
                <w:color w:val="FF0000"/>
                <w:sz w:val="19"/>
                <w:szCs w:val="19"/>
                <w:highlight w:val="green"/>
                <w:lang w:eastAsia="pt-BR"/>
              </w:rPr>
              <w:t>PGM-BH/MG-2017</w:t>
            </w:r>
            <w:r>
              <w:rPr>
                <w:rFonts w:ascii="Book Antiqua" w:eastAsia="Times New Roman" w:hAnsi="Book Antiqua" w:cs="Times New Roman"/>
                <w:b/>
                <w:i/>
                <w:iCs/>
                <w:color w:val="FF0000"/>
                <w:sz w:val="19"/>
                <w:szCs w:val="19"/>
                <w:lang w:eastAsia="pt-BR"/>
              </w:rPr>
              <w:t>: #</w:t>
            </w:r>
            <w:r w:rsidRPr="00E8744B">
              <w:rPr>
                <w:rFonts w:ascii="Book Antiqua" w:eastAsia="Times New Roman" w:hAnsi="Book Antiqua" w:cs="Times New Roman"/>
                <w:b/>
                <w:i/>
                <w:iCs/>
                <w:color w:val="FF0000"/>
                <w:sz w:val="19"/>
                <w:szCs w:val="19"/>
                <w:highlight w:val="green"/>
                <w:lang w:eastAsia="pt-BR"/>
              </w:rPr>
              <w:t>MPSC-2021</w:t>
            </w:r>
            <w:r w:rsidR="00AB3C19">
              <w:rPr>
                <w:rFonts w:ascii="Book Antiqua" w:eastAsia="Times New Roman" w:hAnsi="Book Antiqua" w:cs="Times New Roman"/>
                <w:b/>
                <w:i/>
                <w:iCs/>
                <w:color w:val="FF0000"/>
                <w:sz w:val="19"/>
                <w:szCs w:val="19"/>
                <w:lang w:eastAsia="pt-BR"/>
              </w:rPr>
              <w:t>: #</w:t>
            </w:r>
            <w:r w:rsidR="00AB3C19" w:rsidRPr="00AB3C19">
              <w:rPr>
                <w:rFonts w:ascii="Book Antiqua" w:eastAsia="Times New Roman" w:hAnsi="Book Antiqua" w:cs="Times New Roman"/>
                <w:b/>
                <w:i/>
                <w:iCs/>
                <w:color w:val="FF0000"/>
                <w:sz w:val="19"/>
                <w:szCs w:val="19"/>
                <w:highlight w:val="green"/>
                <w:lang w:eastAsia="pt-BR"/>
              </w:rPr>
              <w:t>DPERJ-2021</w:t>
            </w:r>
            <w:r w:rsidR="008D3983">
              <w:rPr>
                <w:rFonts w:ascii="Book Antiqua" w:eastAsia="Times New Roman" w:hAnsi="Book Antiqua" w:cs="Times New Roman"/>
                <w:b/>
                <w:i/>
                <w:iCs/>
                <w:color w:val="FF0000"/>
                <w:sz w:val="19"/>
                <w:szCs w:val="19"/>
                <w:lang w:eastAsia="pt-BR"/>
              </w:rPr>
              <w:t>: #</w:t>
            </w:r>
            <w:r w:rsidR="008D3983" w:rsidRPr="008D3983">
              <w:rPr>
                <w:rFonts w:ascii="Book Antiqua" w:eastAsia="Times New Roman" w:hAnsi="Book Antiqua" w:cs="Times New Roman"/>
                <w:b/>
                <w:i/>
                <w:iCs/>
                <w:color w:val="FF0000"/>
                <w:sz w:val="19"/>
                <w:szCs w:val="19"/>
                <w:highlight w:val="green"/>
                <w:lang w:eastAsia="pt-BR"/>
              </w:rPr>
              <w:t>PCMG-2021</w:t>
            </w:r>
            <w:r w:rsidR="00257B4E">
              <w:rPr>
                <w:rFonts w:ascii="Book Antiqua" w:eastAsia="Times New Roman" w:hAnsi="Book Antiqua" w:cs="Times New Roman"/>
                <w:b/>
                <w:i/>
                <w:iCs/>
                <w:color w:val="FF0000"/>
                <w:sz w:val="19"/>
                <w:szCs w:val="19"/>
                <w:lang w:eastAsia="pt-BR"/>
              </w:rPr>
              <w:t>: #</w:t>
            </w:r>
            <w:r w:rsidR="00257B4E" w:rsidRPr="00257B4E">
              <w:rPr>
                <w:rFonts w:ascii="Book Antiqua" w:eastAsia="Times New Roman" w:hAnsi="Book Antiqua" w:cs="Times New Roman"/>
                <w:b/>
                <w:i/>
                <w:iCs/>
                <w:color w:val="FF0000"/>
                <w:sz w:val="19"/>
                <w:szCs w:val="19"/>
                <w:highlight w:val="green"/>
                <w:lang w:eastAsia="pt-BR"/>
              </w:rPr>
              <w:t>PCPR-2021</w:t>
            </w:r>
            <w:r w:rsidR="00B206B9">
              <w:rPr>
                <w:rFonts w:ascii="Book Antiqua" w:eastAsia="Times New Roman" w:hAnsi="Book Antiqua" w:cs="Times New Roman"/>
                <w:b/>
                <w:i/>
                <w:iCs/>
                <w:color w:val="FF0000"/>
                <w:sz w:val="19"/>
                <w:szCs w:val="19"/>
                <w:lang w:eastAsia="pt-BR"/>
              </w:rPr>
              <w:t>: #</w:t>
            </w:r>
            <w:r w:rsidR="00B206B9" w:rsidRPr="00B206B9">
              <w:rPr>
                <w:rFonts w:ascii="Book Antiqua" w:eastAsia="Times New Roman" w:hAnsi="Book Antiqua" w:cs="Times New Roman"/>
                <w:b/>
                <w:i/>
                <w:iCs/>
                <w:color w:val="FF0000"/>
                <w:sz w:val="19"/>
                <w:szCs w:val="19"/>
                <w:highlight w:val="green"/>
                <w:lang w:eastAsia="pt-BR"/>
              </w:rPr>
              <w:t>TJMA-2022</w:t>
            </w:r>
            <w:r w:rsidR="00504BAD">
              <w:rPr>
                <w:rFonts w:ascii="Book Antiqua" w:eastAsia="Times New Roman" w:hAnsi="Book Antiqua" w:cs="Times New Roman"/>
                <w:b/>
                <w:i/>
                <w:iCs/>
                <w:color w:val="FF0000"/>
                <w:sz w:val="19"/>
                <w:szCs w:val="19"/>
                <w:lang w:eastAsia="pt-BR"/>
              </w:rPr>
              <w:t>: #</w:t>
            </w:r>
            <w:r w:rsidR="00504BAD" w:rsidRPr="00504BAD">
              <w:rPr>
                <w:rFonts w:ascii="Book Antiqua" w:eastAsia="Times New Roman" w:hAnsi="Book Antiqua" w:cs="Times New Roman"/>
                <w:b/>
                <w:i/>
                <w:iCs/>
                <w:color w:val="FF0000"/>
                <w:sz w:val="19"/>
                <w:szCs w:val="19"/>
                <w:highlight w:val="green"/>
                <w:lang w:eastAsia="pt-BR"/>
              </w:rPr>
              <w:t>TJSC-2022</w:t>
            </w:r>
            <w:r w:rsidR="00973729">
              <w:rPr>
                <w:rFonts w:ascii="Book Antiqua" w:eastAsia="Times New Roman" w:hAnsi="Book Antiqua" w:cs="Times New Roman"/>
                <w:b/>
                <w:i/>
                <w:iCs/>
                <w:color w:val="FF0000"/>
                <w:sz w:val="19"/>
                <w:szCs w:val="19"/>
                <w:lang w:eastAsia="pt-BR"/>
              </w:rPr>
              <w:t>: #</w:t>
            </w:r>
            <w:r w:rsidR="00973729" w:rsidRPr="00973729">
              <w:rPr>
                <w:rFonts w:ascii="Book Antiqua" w:eastAsia="Times New Roman" w:hAnsi="Book Antiqua" w:cs="Times New Roman"/>
                <w:b/>
                <w:i/>
                <w:iCs/>
                <w:color w:val="FF0000"/>
                <w:sz w:val="19"/>
                <w:szCs w:val="19"/>
                <w:highlight w:val="green"/>
                <w:lang w:eastAsia="pt-BR"/>
              </w:rPr>
              <w:t>DPESE-2022</w:t>
            </w:r>
            <w:r w:rsidR="00CF5EA6">
              <w:rPr>
                <w:rFonts w:ascii="Book Antiqua" w:eastAsia="Times New Roman" w:hAnsi="Book Antiqua" w:cs="Times New Roman"/>
                <w:b/>
                <w:i/>
                <w:iCs/>
                <w:color w:val="FF0000"/>
                <w:sz w:val="19"/>
                <w:szCs w:val="19"/>
                <w:lang w:eastAsia="pt-BR"/>
              </w:rPr>
              <w:t>: #</w:t>
            </w:r>
            <w:r w:rsidR="00CF5EA6" w:rsidRPr="00CF5EA6">
              <w:rPr>
                <w:rFonts w:ascii="Book Antiqua" w:eastAsia="Times New Roman" w:hAnsi="Book Antiqua" w:cs="Times New Roman"/>
                <w:b/>
                <w:i/>
                <w:iCs/>
                <w:color w:val="FF0000"/>
                <w:sz w:val="19"/>
                <w:szCs w:val="19"/>
                <w:highlight w:val="green"/>
                <w:lang w:eastAsia="pt-BR"/>
              </w:rPr>
              <w:t>MPF-2022</w:t>
            </w:r>
            <w:r w:rsidR="0059461E">
              <w:rPr>
                <w:rFonts w:ascii="Book Antiqua" w:eastAsia="Times New Roman" w:hAnsi="Book Antiqua" w:cs="Times New Roman"/>
                <w:b/>
                <w:i/>
                <w:iCs/>
                <w:color w:val="FF0000"/>
                <w:sz w:val="19"/>
                <w:szCs w:val="19"/>
                <w:lang w:eastAsia="pt-BR"/>
              </w:rPr>
              <w:t>: #</w:t>
            </w:r>
            <w:r w:rsidR="0059461E" w:rsidRPr="0059461E">
              <w:rPr>
                <w:rFonts w:ascii="Book Antiqua" w:eastAsia="Times New Roman" w:hAnsi="Book Antiqua" w:cs="Times New Roman"/>
                <w:b/>
                <w:i/>
                <w:iCs/>
                <w:color w:val="FF0000"/>
                <w:sz w:val="19"/>
                <w:szCs w:val="19"/>
                <w:highlight w:val="green"/>
                <w:lang w:eastAsia="pt-BR"/>
              </w:rPr>
              <w:t>PCAM-2022</w:t>
            </w:r>
            <w:r w:rsidR="00726A43">
              <w:rPr>
                <w:rFonts w:ascii="Book Antiqua" w:eastAsia="Times New Roman" w:hAnsi="Book Antiqua" w:cs="Times New Roman"/>
                <w:b/>
                <w:i/>
                <w:iCs/>
                <w:color w:val="FF0000"/>
                <w:sz w:val="19"/>
                <w:szCs w:val="19"/>
                <w:lang w:eastAsia="pt-BR"/>
              </w:rPr>
              <w:t>: #</w:t>
            </w:r>
            <w:r w:rsidR="00726A43" w:rsidRPr="00726A43">
              <w:rPr>
                <w:rFonts w:ascii="Book Antiqua" w:eastAsia="Times New Roman" w:hAnsi="Book Antiqua" w:cs="Times New Roman"/>
                <w:b/>
                <w:i/>
                <w:iCs/>
                <w:color w:val="FF0000"/>
                <w:sz w:val="19"/>
                <w:szCs w:val="19"/>
                <w:highlight w:val="green"/>
                <w:lang w:eastAsia="pt-BR"/>
              </w:rPr>
              <w:t>TJSP-202</w:t>
            </w:r>
            <w:r w:rsidR="00515420">
              <w:rPr>
                <w:rFonts w:ascii="Book Antiqua" w:eastAsia="Times New Roman" w:hAnsi="Book Antiqua" w:cs="Times New Roman"/>
                <w:b/>
                <w:i/>
                <w:iCs/>
                <w:color w:val="FF0000"/>
                <w:sz w:val="19"/>
                <w:szCs w:val="19"/>
                <w:highlight w:val="green"/>
                <w:lang w:eastAsia="pt-BR"/>
              </w:rPr>
              <w:t>3/2024</w:t>
            </w:r>
            <w:r w:rsidR="00961D44">
              <w:rPr>
                <w:rFonts w:ascii="Book Antiqua" w:eastAsia="Times New Roman" w:hAnsi="Book Antiqua" w:cs="Times New Roman"/>
                <w:b/>
                <w:i/>
                <w:iCs/>
                <w:color w:val="FF0000"/>
                <w:sz w:val="19"/>
                <w:szCs w:val="19"/>
                <w:lang w:eastAsia="pt-BR"/>
              </w:rPr>
              <w:t>: #</w:t>
            </w:r>
            <w:r w:rsidR="00961D44" w:rsidRPr="00961D44">
              <w:rPr>
                <w:rFonts w:ascii="Book Antiqua" w:eastAsia="Times New Roman" w:hAnsi="Book Antiqua" w:cs="Times New Roman"/>
                <w:b/>
                <w:i/>
                <w:iCs/>
                <w:color w:val="FF0000"/>
                <w:sz w:val="19"/>
                <w:szCs w:val="19"/>
                <w:highlight w:val="green"/>
                <w:lang w:eastAsia="pt-BR"/>
              </w:rPr>
              <w:t>PCSC-2024</w:t>
            </w:r>
            <w:r w:rsidR="00C93E1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E8744B">
              <w:rPr>
                <w:rFonts w:ascii="Book Antiqua" w:eastAsia="Times New Roman" w:hAnsi="Book Antiqua" w:cs="Times New Roman"/>
                <w:b/>
                <w:i/>
                <w:iCs/>
                <w:color w:val="FF0000"/>
                <w:sz w:val="19"/>
                <w:szCs w:val="19"/>
                <w:highlight w:val="green"/>
                <w:lang w:eastAsia="pt-BR"/>
              </w:rPr>
              <w:t>CESPE</w:t>
            </w:r>
            <w:r w:rsidR="000E25F5">
              <w:rPr>
                <w:rFonts w:ascii="Book Antiqua" w:eastAsia="Times New Roman" w:hAnsi="Book Antiqua" w:cs="Times New Roman"/>
                <w:b/>
                <w:i/>
                <w:iCs/>
                <w:color w:val="FF0000"/>
                <w:sz w:val="19"/>
                <w:szCs w:val="19"/>
                <w:lang w:eastAsia="pt-BR"/>
              </w:rPr>
              <w:t>: #</w:t>
            </w:r>
            <w:r w:rsidR="000E25F5" w:rsidRPr="000E25F5">
              <w:rPr>
                <w:rFonts w:ascii="Book Antiqua" w:eastAsia="Times New Roman" w:hAnsi="Book Antiqua" w:cs="Times New Roman"/>
                <w:b/>
                <w:i/>
                <w:iCs/>
                <w:color w:val="FF0000"/>
                <w:sz w:val="19"/>
                <w:szCs w:val="19"/>
                <w:highlight w:val="green"/>
                <w:lang w:eastAsia="pt-BR"/>
              </w:rPr>
              <w:t>FCC</w:t>
            </w:r>
            <w:r w:rsidR="00AB3C19">
              <w:rPr>
                <w:rFonts w:ascii="Book Antiqua" w:eastAsia="Times New Roman" w:hAnsi="Book Antiqua" w:cs="Times New Roman"/>
                <w:b/>
                <w:i/>
                <w:iCs/>
                <w:color w:val="FF0000"/>
                <w:sz w:val="19"/>
                <w:szCs w:val="19"/>
                <w:lang w:eastAsia="pt-BR"/>
              </w:rPr>
              <w:t>: #</w:t>
            </w:r>
            <w:r w:rsidR="00AB3C19" w:rsidRPr="00AB3C19">
              <w:rPr>
                <w:rFonts w:ascii="Book Antiqua" w:eastAsia="Times New Roman" w:hAnsi="Book Antiqua" w:cs="Times New Roman"/>
                <w:b/>
                <w:i/>
                <w:iCs/>
                <w:color w:val="FF0000"/>
                <w:sz w:val="19"/>
                <w:szCs w:val="19"/>
                <w:highlight w:val="green"/>
                <w:lang w:eastAsia="pt-BR"/>
              </w:rPr>
              <w:t>FGV</w:t>
            </w:r>
            <w:r w:rsidR="008D3983">
              <w:rPr>
                <w:rFonts w:ascii="Book Antiqua" w:eastAsia="Times New Roman" w:hAnsi="Book Antiqua" w:cs="Times New Roman"/>
                <w:b/>
                <w:i/>
                <w:iCs/>
                <w:color w:val="FF0000"/>
                <w:sz w:val="19"/>
                <w:szCs w:val="19"/>
                <w:lang w:eastAsia="pt-BR"/>
              </w:rPr>
              <w:t>: #</w:t>
            </w:r>
            <w:r w:rsidR="008D3983" w:rsidRPr="008D3983">
              <w:rPr>
                <w:rFonts w:ascii="Book Antiqua" w:eastAsia="Times New Roman" w:hAnsi="Book Antiqua" w:cs="Times New Roman"/>
                <w:b/>
                <w:i/>
                <w:iCs/>
                <w:color w:val="FF0000"/>
                <w:sz w:val="19"/>
                <w:szCs w:val="19"/>
                <w:highlight w:val="green"/>
                <w:lang w:eastAsia="pt-BR"/>
              </w:rPr>
              <w:t>Fumarc</w:t>
            </w:r>
            <w:r w:rsidR="00257B4E">
              <w:rPr>
                <w:rFonts w:ascii="Book Antiqua" w:eastAsia="Times New Roman" w:hAnsi="Book Antiqua" w:cs="Times New Roman"/>
                <w:b/>
                <w:i/>
                <w:iCs/>
                <w:color w:val="FF0000"/>
                <w:sz w:val="19"/>
                <w:szCs w:val="19"/>
                <w:lang w:eastAsia="pt-BR"/>
              </w:rPr>
              <w:t>: #</w:t>
            </w:r>
            <w:r w:rsidR="00257B4E" w:rsidRPr="00257B4E">
              <w:rPr>
                <w:rFonts w:ascii="Book Antiqua" w:eastAsia="Times New Roman" w:hAnsi="Book Antiqua" w:cs="Times New Roman"/>
                <w:b/>
                <w:i/>
                <w:iCs/>
                <w:color w:val="FF0000"/>
                <w:sz w:val="19"/>
                <w:szCs w:val="19"/>
                <w:highlight w:val="green"/>
                <w:lang w:eastAsia="pt-BR"/>
              </w:rPr>
              <w:t>UFPR</w:t>
            </w:r>
            <w:r w:rsidR="00726A43">
              <w:rPr>
                <w:rFonts w:ascii="Book Antiqua" w:eastAsia="Times New Roman" w:hAnsi="Book Antiqua" w:cs="Times New Roman"/>
                <w:b/>
                <w:i/>
                <w:iCs/>
                <w:color w:val="FF0000"/>
                <w:sz w:val="19"/>
                <w:szCs w:val="19"/>
                <w:lang w:eastAsia="pt-BR"/>
              </w:rPr>
              <w:t>: #</w:t>
            </w:r>
            <w:r w:rsidR="00726A43" w:rsidRPr="00726A43">
              <w:rPr>
                <w:rFonts w:ascii="Book Antiqua" w:eastAsia="Times New Roman" w:hAnsi="Book Antiqua" w:cs="Times New Roman"/>
                <w:b/>
                <w:i/>
                <w:iCs/>
                <w:color w:val="FF0000"/>
                <w:sz w:val="19"/>
                <w:szCs w:val="19"/>
                <w:highlight w:val="green"/>
                <w:lang w:eastAsia="pt-BR"/>
              </w:rPr>
              <w:t>VUNESP</w:t>
            </w:r>
            <w:r w:rsidRPr="009D0C1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8744B">
              <w:rPr>
                <w:rFonts w:ascii="Book Antiqua" w:eastAsia="Times New Roman" w:hAnsi="Book Antiqua" w:cs="Times New Roman"/>
                <w:sz w:val="19"/>
                <w:szCs w:val="19"/>
                <w:lang w:eastAsia="pt-BR"/>
              </w:rPr>
              <w:t>Podem ser impugnados, por meio de ADPF: a) atos omissivos e comissivos; b) atos do Poder Público de qualquer esfera da federação; c) atos de efeitos concretos ou singulares, incluindo decisões judiciais; d) atos normativos secundários; e) atos anteriores à Constituição de 1988 (atos pré-constitucionais); f) atos normativos já revogados; g) ato normativo de eficácia exaurida. (BERNARDES, Juliano. Ferreira, Olavo. Direito Constitucional. Salvador: Juspodivm, p. 611-612)</w:t>
            </w:r>
          </w:p>
          <w:tbl>
            <w:tblPr>
              <w:tblStyle w:val="Tabelacomgrade"/>
              <w:tblW w:w="0" w:type="auto"/>
              <w:tblLook w:val="04A0" w:firstRow="1" w:lastRow="0" w:firstColumn="1" w:lastColumn="0" w:noHBand="0" w:noVBand="1"/>
            </w:tblPr>
            <w:tblGrid>
              <w:gridCol w:w="8268"/>
            </w:tblGrid>
            <w:tr w:rsidR="00843E5A" w14:paraId="519E482D" w14:textId="77777777" w:rsidTr="00843E5A">
              <w:tc>
                <w:tcPr>
                  <w:tcW w:w="8268" w:type="dxa"/>
                  <w:shd w:val="clear" w:color="auto" w:fill="FFFFFF" w:themeFill="background1"/>
                </w:tcPr>
                <w:p w14:paraId="45C63A8A" w14:textId="2521E5FE" w:rsidR="00961D44" w:rsidRDefault="00961D44" w:rsidP="00961D44">
                  <w:pPr>
                    <w:jc w:val="both"/>
                    <w:rPr>
                      <w:rFonts w:ascii="Book Antiqua" w:eastAsia="Times New Roman" w:hAnsi="Book Antiqua" w:cs="Times New Roman"/>
                      <w:b/>
                      <w:sz w:val="18"/>
                      <w:szCs w:val="18"/>
                      <w:lang w:eastAsia="pt-BR"/>
                    </w:rPr>
                  </w:pPr>
                  <w:bookmarkStart w:id="12" w:name="_Hlk197173627"/>
                  <w:r w:rsidRPr="00915E7A">
                    <w:rPr>
                      <w:rFonts w:ascii="Book Antiqua" w:eastAsia="Times New Roman" w:hAnsi="Book Antiqua" w:cs="Times New Roman"/>
                      <w:b/>
                      <w:sz w:val="18"/>
                      <w:szCs w:val="18"/>
                      <w:lang w:eastAsia="pt-BR"/>
                    </w:rPr>
                    <w:t>(</w:t>
                  </w:r>
                  <w:r w:rsidRPr="00915E7A">
                    <w:rPr>
                      <w:rFonts w:ascii="Book Antiqua" w:eastAsia="Times New Roman" w:hAnsi="Book Antiqua" w:cs="Times New Roman"/>
                      <w:b/>
                      <w:sz w:val="18"/>
                      <w:szCs w:val="18"/>
                      <w:highlight w:val="yellow"/>
                      <w:lang w:eastAsia="pt-BR"/>
                    </w:rPr>
                    <w:t>PC</w:t>
                  </w:r>
                  <w:r>
                    <w:rPr>
                      <w:rFonts w:ascii="Book Antiqua" w:eastAsia="Times New Roman" w:hAnsi="Book Antiqua" w:cs="Times New Roman"/>
                      <w:b/>
                      <w:sz w:val="18"/>
                      <w:szCs w:val="18"/>
                      <w:highlight w:val="yellow"/>
                      <w:lang w:eastAsia="pt-BR"/>
                    </w:rPr>
                    <w:t>SC-2024-FGV</w:t>
                  </w:r>
                  <w:r w:rsidRPr="00915E7A">
                    <w:rPr>
                      <w:rFonts w:ascii="Book Antiqua" w:eastAsia="Times New Roman" w:hAnsi="Book Antiqua" w:cs="Times New Roman"/>
                      <w:b/>
                      <w:sz w:val="18"/>
                      <w:szCs w:val="18"/>
                      <w:lang w:eastAsia="pt-BR"/>
                    </w:rPr>
                    <w:t>)</w:t>
                  </w:r>
                  <w:r w:rsidRPr="00915E7A">
                    <w:rPr>
                      <w:rFonts w:ascii="Book Antiqua" w:eastAsia="Times New Roman" w:hAnsi="Book Antiqua" w:cs="Times New Roman"/>
                      <w:bCs/>
                      <w:sz w:val="18"/>
                      <w:szCs w:val="18"/>
                      <w:lang w:eastAsia="pt-BR"/>
                    </w:rPr>
                    <w:t xml:space="preserve">: </w:t>
                  </w:r>
                  <w:r w:rsidRPr="00961D44">
                    <w:rPr>
                      <w:rFonts w:ascii="Book Antiqua" w:eastAsia="Times New Roman" w:hAnsi="Book Antiqua" w:cs="Times New Roman"/>
                      <w:bCs/>
                      <w:sz w:val="18"/>
                      <w:szCs w:val="18"/>
                      <w:lang w:eastAsia="pt-BR"/>
                    </w:rPr>
                    <w:t xml:space="preserve">Acerca das ações específicas do controle concentrado de constitucionalidade processadas e julgadas pelo </w:t>
                  </w:r>
                  <w:r>
                    <w:rPr>
                      <w:rFonts w:ascii="Book Antiqua" w:eastAsia="Times New Roman" w:hAnsi="Book Antiqua" w:cs="Times New Roman"/>
                      <w:bCs/>
                      <w:sz w:val="18"/>
                      <w:szCs w:val="18"/>
                      <w:lang w:eastAsia="pt-BR"/>
                    </w:rPr>
                    <w:t>STF</w:t>
                  </w:r>
                  <w:r w:rsidRPr="00961D44">
                    <w:rPr>
                      <w:rFonts w:ascii="Book Antiqua" w:eastAsia="Times New Roman" w:hAnsi="Book Antiqua" w:cs="Times New Roman"/>
                      <w:bCs/>
                      <w:sz w:val="18"/>
                      <w:szCs w:val="18"/>
                      <w:lang w:eastAsia="pt-BR"/>
                    </w:rPr>
                    <w:t>, analise a afirmativa a seguir: Atos do Estado de natureza judicial são objeto da ADPF.</w:t>
                  </w:r>
                  <w:r w:rsidRPr="00915E7A">
                    <w:rPr>
                      <w:rFonts w:ascii="Book Antiqua" w:eastAsia="Times New Roman" w:hAnsi="Book Antiqua" w:cs="Times New Roman"/>
                      <w:bCs/>
                      <w:sz w:val="18"/>
                      <w:szCs w:val="18"/>
                      <w:lang w:eastAsia="pt-BR"/>
                    </w:rPr>
                    <w:t xml:space="preserve"> </w:t>
                  </w:r>
                  <w:r w:rsidRPr="00915E7A">
                    <w:rPr>
                      <w:rFonts w:ascii="Book Antiqua" w:eastAsia="Times New Roman" w:hAnsi="Book Antiqua" w:cs="Times New Roman"/>
                      <w:b/>
                      <w:sz w:val="18"/>
                      <w:szCs w:val="18"/>
                      <w:lang w:eastAsia="pt-BR"/>
                    </w:rPr>
                    <w:t xml:space="preserve">BL: art. 1º, </w:t>
                  </w:r>
                  <w:r w:rsidRPr="00915E7A">
                    <w:rPr>
                      <w:rFonts w:ascii="Book Antiqua" w:eastAsia="Times New Roman" w:hAnsi="Book Antiqua" w:cs="Times New Roman"/>
                      <w:b/>
                      <w:i/>
                      <w:sz w:val="18"/>
                      <w:szCs w:val="18"/>
                      <w:lang w:eastAsia="pt-BR"/>
                    </w:rPr>
                    <w:t>caput</w:t>
                  </w:r>
                  <w:r w:rsidRPr="00915E7A">
                    <w:rPr>
                      <w:rFonts w:ascii="Book Antiqua" w:eastAsia="Times New Roman" w:hAnsi="Book Antiqua" w:cs="Times New Roman"/>
                      <w:b/>
                      <w:sz w:val="18"/>
                      <w:szCs w:val="18"/>
                      <w:lang w:eastAsia="pt-BR"/>
                    </w:rPr>
                    <w:t>.</w:t>
                  </w:r>
                  <w:bookmarkEnd w:id="12"/>
                </w:p>
                <w:p w14:paraId="7B39D89F" w14:textId="77777777" w:rsidR="00275180" w:rsidRDefault="00843E5A" w:rsidP="00843E5A">
                  <w:pPr>
                    <w:jc w:val="both"/>
                    <w:rPr>
                      <w:rFonts w:ascii="Book Antiqua" w:eastAsia="Times New Roman" w:hAnsi="Book Antiqua" w:cs="Times New Roman"/>
                      <w:bCs/>
                      <w:sz w:val="18"/>
                      <w:szCs w:val="18"/>
                      <w:lang w:eastAsia="pt-BR"/>
                    </w:rPr>
                  </w:pPr>
                  <w:bookmarkStart w:id="13" w:name="_Hlk197173774"/>
                  <w:r w:rsidRPr="00915E7A">
                    <w:rPr>
                      <w:rFonts w:ascii="Book Antiqua" w:eastAsia="Times New Roman" w:hAnsi="Book Antiqua" w:cs="Times New Roman"/>
                      <w:b/>
                      <w:sz w:val="18"/>
                      <w:szCs w:val="18"/>
                      <w:lang w:eastAsia="pt-BR"/>
                    </w:rPr>
                    <w:t>(</w:t>
                  </w:r>
                  <w:r w:rsidRPr="00915E7A">
                    <w:rPr>
                      <w:rFonts w:ascii="Book Antiqua" w:eastAsia="Times New Roman" w:hAnsi="Book Antiqua" w:cs="Times New Roman"/>
                      <w:b/>
                      <w:sz w:val="18"/>
                      <w:szCs w:val="18"/>
                      <w:highlight w:val="yellow"/>
                      <w:lang w:eastAsia="pt-BR"/>
                    </w:rPr>
                    <w:t>PCGO-2017-CESPE</w:t>
                  </w:r>
                  <w:r w:rsidRPr="00915E7A">
                    <w:rPr>
                      <w:rFonts w:ascii="Book Antiqua" w:eastAsia="Times New Roman" w:hAnsi="Book Antiqua" w:cs="Times New Roman"/>
                      <w:b/>
                      <w:sz w:val="18"/>
                      <w:szCs w:val="18"/>
                      <w:lang w:eastAsia="pt-BR"/>
                    </w:rPr>
                    <w:t>)</w:t>
                  </w:r>
                  <w:r w:rsidRPr="00915E7A">
                    <w:rPr>
                      <w:rFonts w:ascii="Book Antiqua" w:eastAsia="Times New Roman" w:hAnsi="Book Antiqua" w:cs="Times New Roman"/>
                      <w:bCs/>
                      <w:sz w:val="18"/>
                      <w:szCs w:val="18"/>
                      <w:lang w:eastAsia="pt-BR"/>
                    </w:rPr>
                    <w:t>: Tendo em vista que a petição inicial de arguição de descumprimento de preceito fundamental (ADPF) dirigida ao STF deverá conter, entre outros requisitos, a indicação do ato questionado, assinale a opção correta acerca do cabimento dessa ação constitucional: Cabe ADPF sobre ato de efeitos concretos como decisões judiciais.</w:t>
                  </w:r>
                  <w:bookmarkEnd w:id="13"/>
                  <w:r w:rsidR="00915E7A" w:rsidRPr="00915E7A">
                    <w:rPr>
                      <w:rFonts w:ascii="Book Antiqua" w:eastAsia="Times New Roman" w:hAnsi="Book Antiqua" w:cs="Times New Roman"/>
                      <w:bCs/>
                      <w:sz w:val="18"/>
                      <w:szCs w:val="18"/>
                      <w:lang w:eastAsia="pt-BR"/>
                    </w:rPr>
                    <w:t xml:space="preserve"> </w:t>
                  </w:r>
                  <w:r w:rsidR="00915E7A" w:rsidRPr="00915E7A">
                    <w:rPr>
                      <w:rFonts w:ascii="Book Antiqua" w:eastAsia="Times New Roman" w:hAnsi="Book Antiqua" w:cs="Times New Roman"/>
                      <w:b/>
                      <w:sz w:val="18"/>
                      <w:szCs w:val="18"/>
                      <w:lang w:eastAsia="pt-BR"/>
                    </w:rPr>
                    <w:t xml:space="preserve">BL: art. 1º, </w:t>
                  </w:r>
                  <w:r w:rsidR="00915E7A" w:rsidRPr="00915E7A">
                    <w:rPr>
                      <w:rFonts w:ascii="Book Antiqua" w:eastAsia="Times New Roman" w:hAnsi="Book Antiqua" w:cs="Times New Roman"/>
                      <w:b/>
                      <w:i/>
                      <w:sz w:val="18"/>
                      <w:szCs w:val="18"/>
                      <w:lang w:eastAsia="pt-BR"/>
                    </w:rPr>
                    <w:t>caput</w:t>
                  </w:r>
                  <w:r w:rsidR="00915E7A" w:rsidRPr="00275180">
                    <w:rPr>
                      <w:rFonts w:ascii="Book Antiqua" w:eastAsia="Times New Roman" w:hAnsi="Book Antiqua" w:cs="Times New Roman"/>
                      <w:bCs/>
                      <w:sz w:val="18"/>
                      <w:szCs w:val="18"/>
                      <w:lang w:eastAsia="pt-BR"/>
                    </w:rPr>
                    <w:t>.</w:t>
                  </w:r>
                  <w:r w:rsidR="00275180">
                    <w:rPr>
                      <w:rFonts w:ascii="Book Antiqua" w:eastAsia="Times New Roman" w:hAnsi="Book Antiqua" w:cs="Times New Roman"/>
                      <w:bCs/>
                      <w:sz w:val="18"/>
                      <w:szCs w:val="18"/>
                      <w:lang w:eastAsia="pt-BR"/>
                    </w:rPr>
                    <w:t xml:space="preserve"> </w:t>
                  </w:r>
                </w:p>
                <w:p w14:paraId="54A178A6" w14:textId="76026AC7" w:rsidR="00843E5A" w:rsidRPr="00915E7A" w:rsidRDefault="00275180" w:rsidP="00843E5A">
                  <w:pPr>
                    <w:jc w:val="both"/>
                    <w:rPr>
                      <w:rFonts w:ascii="Book Antiqua" w:eastAsia="Times New Roman" w:hAnsi="Book Antiqua" w:cs="Times New Roman"/>
                      <w:bCs/>
                      <w:sz w:val="18"/>
                      <w:szCs w:val="18"/>
                      <w:lang w:eastAsia="pt-BR"/>
                    </w:rPr>
                  </w:pPr>
                  <w:r w:rsidRPr="00275180">
                    <w:rPr>
                      <w:rFonts w:ascii="Book Antiqua" w:eastAsia="Times New Roman" w:hAnsi="Book Antiqua" w:cs="Times New Roman"/>
                      <w:b/>
                      <w:bCs/>
                      <w:sz w:val="18"/>
                      <w:szCs w:val="18"/>
                      <w:lang w:eastAsia="pt-BR"/>
                    </w:rPr>
                    <w:t>(</w:t>
                  </w:r>
                  <w:r w:rsidRPr="00275180">
                    <w:rPr>
                      <w:rFonts w:ascii="Book Antiqua" w:eastAsia="Times New Roman" w:hAnsi="Book Antiqua" w:cs="Times New Roman"/>
                      <w:b/>
                      <w:bCs/>
                      <w:sz w:val="18"/>
                      <w:szCs w:val="18"/>
                      <w:highlight w:val="yellow"/>
                      <w:lang w:eastAsia="pt-BR"/>
                    </w:rPr>
                    <w:t>DPERN-2015-CESPE</w:t>
                  </w:r>
                  <w:r w:rsidRPr="00275180">
                    <w:rPr>
                      <w:rFonts w:ascii="Book Antiqua" w:eastAsia="Times New Roman" w:hAnsi="Book Antiqua" w:cs="Times New Roman"/>
                      <w:b/>
                      <w:bCs/>
                      <w:sz w:val="18"/>
                      <w:szCs w:val="18"/>
                      <w:lang w:eastAsia="pt-BR"/>
                    </w:rPr>
                    <w:t>)</w:t>
                  </w:r>
                  <w:r w:rsidRPr="00275180">
                    <w:rPr>
                      <w:rFonts w:ascii="Book Antiqua" w:eastAsia="Times New Roman" w:hAnsi="Book Antiqua" w:cs="Times New Roman"/>
                      <w:bCs/>
                      <w:sz w:val="18"/>
                      <w:szCs w:val="18"/>
                      <w:lang w:eastAsia="pt-BR"/>
                    </w:rPr>
                    <w:t>: Com relação à ADPF, assinale a opção correta: Ato normativo já revogado é passível de impugnação por ADPF.</w:t>
                  </w:r>
                  <w:r>
                    <w:rPr>
                      <w:rFonts w:ascii="Book Antiqua" w:eastAsia="Times New Roman" w:hAnsi="Book Antiqua" w:cs="Times New Roman"/>
                      <w:bCs/>
                      <w:sz w:val="18"/>
                      <w:szCs w:val="18"/>
                      <w:lang w:eastAsia="pt-BR"/>
                    </w:rPr>
                    <w:t xml:space="preserve"> </w:t>
                  </w:r>
                  <w:r w:rsidRPr="00915E7A">
                    <w:rPr>
                      <w:rFonts w:ascii="Book Antiqua" w:eastAsia="Times New Roman" w:hAnsi="Book Antiqua" w:cs="Times New Roman"/>
                      <w:b/>
                      <w:sz w:val="18"/>
                      <w:szCs w:val="18"/>
                      <w:lang w:eastAsia="pt-BR"/>
                    </w:rPr>
                    <w:t xml:space="preserve">BL: art. 1º, </w:t>
                  </w:r>
                  <w:r w:rsidRPr="00915E7A">
                    <w:rPr>
                      <w:rFonts w:ascii="Book Antiqua" w:eastAsia="Times New Roman" w:hAnsi="Book Antiqua" w:cs="Times New Roman"/>
                      <w:b/>
                      <w:i/>
                      <w:sz w:val="18"/>
                      <w:szCs w:val="18"/>
                      <w:lang w:eastAsia="pt-BR"/>
                    </w:rPr>
                    <w:t>caput</w:t>
                  </w:r>
                  <w:r w:rsidRPr="00275180">
                    <w:rPr>
                      <w:rFonts w:ascii="Book Antiqua" w:eastAsia="Times New Roman" w:hAnsi="Book Antiqua" w:cs="Times New Roman"/>
                      <w:bCs/>
                      <w:sz w:val="18"/>
                      <w:szCs w:val="18"/>
                      <w:lang w:eastAsia="pt-BR"/>
                    </w:rPr>
                    <w:t>.</w:t>
                  </w:r>
                </w:p>
              </w:tc>
            </w:tr>
          </w:tbl>
          <w:p w14:paraId="0BC1DDB4" w14:textId="5EE31E77" w:rsidR="00843E5A" w:rsidRDefault="00843E5A" w:rsidP="00843E5A">
            <w:pPr>
              <w:jc w:val="both"/>
              <w:rPr>
                <w:rFonts w:ascii="Book Antiqua" w:eastAsia="Times New Roman" w:hAnsi="Book Antiqua" w:cs="Times New Roman"/>
                <w:b/>
                <w:sz w:val="19"/>
                <w:szCs w:val="19"/>
                <w:lang w:eastAsia="pt-BR"/>
              </w:rPr>
            </w:pPr>
          </w:p>
          <w:p w14:paraId="4A14A242" w14:textId="7EA06C02" w:rsidR="002E2C7B" w:rsidRPr="002E2C7B" w:rsidRDefault="002E2C7B" w:rsidP="00843E5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E2C7B">
              <w:rPr>
                <w:rFonts w:ascii="Book Antiqua" w:eastAsia="Times New Roman" w:hAnsi="Book Antiqua" w:cs="Times New Roman"/>
                <w:b/>
                <w:sz w:val="19"/>
                <w:szCs w:val="19"/>
                <w:highlight w:val="yellow"/>
                <w:lang w:eastAsia="pt-BR"/>
              </w:rPr>
              <w:t>PGEAL-2021-CESPE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2C7B">
              <w:rPr>
                <w:rFonts w:ascii="Book Antiqua" w:eastAsia="Times New Roman" w:hAnsi="Book Antiqua" w:cs="Times New Roman"/>
                <w:bCs/>
                <w:sz w:val="19"/>
                <w:szCs w:val="19"/>
                <w:lang w:eastAsia="pt-BR"/>
              </w:rPr>
              <w:t>Tem por objeto reparar lesão a preceito fundamental, resultante de ato do poder público,</w:t>
            </w:r>
            <w:r>
              <w:rPr>
                <w:rFonts w:ascii="Book Antiqua" w:eastAsia="Times New Roman" w:hAnsi="Book Antiqua" w:cs="Times New Roman"/>
                <w:bCs/>
                <w:sz w:val="19"/>
                <w:szCs w:val="19"/>
                <w:lang w:eastAsia="pt-BR"/>
              </w:rPr>
              <w:t xml:space="preserve"> </w:t>
            </w:r>
            <w:r w:rsidRPr="002E2C7B">
              <w:rPr>
                <w:rFonts w:ascii="Book Antiqua" w:eastAsia="Times New Roman" w:hAnsi="Book Antiqua" w:cs="Times New Roman"/>
                <w:bCs/>
                <w:sz w:val="19"/>
                <w:szCs w:val="19"/>
                <w:lang w:eastAsia="pt-BR"/>
              </w:rPr>
              <w:t>arguição de descumprimento de preceito fundamental.</w:t>
            </w:r>
            <w:r>
              <w:rPr>
                <w:rFonts w:ascii="Book Antiqua" w:eastAsia="Times New Roman" w:hAnsi="Book Antiqua" w:cs="Times New Roman"/>
                <w:bCs/>
                <w:sz w:val="19"/>
                <w:szCs w:val="19"/>
                <w:lang w:eastAsia="pt-BR"/>
              </w:rPr>
              <w:t xml:space="preserve"> </w:t>
            </w:r>
            <w:r w:rsidRPr="009D0C1B">
              <w:rPr>
                <w:rFonts w:ascii="Book Antiqua" w:eastAsia="Times New Roman" w:hAnsi="Book Antiqua" w:cs="Times New Roman"/>
                <w:b/>
                <w:sz w:val="19"/>
                <w:szCs w:val="19"/>
                <w:lang w:eastAsia="pt-BR"/>
              </w:rPr>
              <w:t xml:space="preserve">BL: art. 1º, </w:t>
            </w:r>
            <w:r w:rsidRPr="009D0C1B">
              <w:rPr>
                <w:rFonts w:ascii="Book Antiqua" w:eastAsia="Times New Roman" w:hAnsi="Book Antiqua" w:cs="Times New Roman"/>
                <w:b/>
                <w:i/>
                <w:sz w:val="19"/>
                <w:szCs w:val="19"/>
                <w:lang w:eastAsia="pt-BR"/>
              </w:rPr>
              <w:t>caput</w:t>
            </w:r>
            <w:r w:rsidRPr="009D0C1B">
              <w:rPr>
                <w:rFonts w:ascii="Book Antiqua" w:eastAsia="Times New Roman" w:hAnsi="Book Antiqua" w:cs="Times New Roman"/>
                <w:b/>
                <w:sz w:val="19"/>
                <w:szCs w:val="19"/>
                <w:lang w:eastAsia="pt-BR"/>
              </w:rPr>
              <w:t>.</w:t>
            </w:r>
          </w:p>
          <w:p w14:paraId="14E2AEC4" w14:textId="77777777" w:rsidR="002E2C7B" w:rsidRDefault="002E2C7B" w:rsidP="00843E5A">
            <w:pPr>
              <w:jc w:val="both"/>
              <w:rPr>
                <w:rFonts w:ascii="Book Antiqua" w:eastAsia="Times New Roman" w:hAnsi="Book Antiqua" w:cs="Times New Roman"/>
                <w:b/>
                <w:sz w:val="19"/>
                <w:szCs w:val="19"/>
                <w:lang w:eastAsia="pt-BR"/>
              </w:rPr>
            </w:pPr>
          </w:p>
          <w:p w14:paraId="425AA656" w14:textId="33C79C3F" w:rsidR="00E63635" w:rsidRPr="009D0C1B" w:rsidRDefault="00E63635" w:rsidP="00843E5A">
            <w:pPr>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b/>
                <w:sz w:val="19"/>
                <w:szCs w:val="19"/>
                <w:highlight w:val="yellow"/>
                <w:lang w:eastAsia="pt-BR"/>
              </w:rPr>
              <w:t>TJSP-2014-VUNESP</w:t>
            </w: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sz w:val="19"/>
                <w:szCs w:val="19"/>
                <w:lang w:eastAsia="pt-BR"/>
              </w:rPr>
              <w:t xml:space="preserve">: A respeito do controle de constitucionalidade no direito brasileiro, pode-se afirmar que a </w:t>
            </w:r>
            <w:r w:rsidR="00842674" w:rsidRPr="009D0C1B">
              <w:rPr>
                <w:rFonts w:ascii="Book Antiqua" w:eastAsia="Times New Roman" w:hAnsi="Book Antiqua" w:cs="Times New Roman"/>
                <w:sz w:val="19"/>
                <w:szCs w:val="19"/>
                <w:lang w:eastAsia="pt-BR"/>
              </w:rPr>
              <w:t>ADPF</w:t>
            </w:r>
            <w:r w:rsidRPr="009D0C1B">
              <w:rPr>
                <w:rFonts w:ascii="Book Antiqua" w:eastAsia="Times New Roman" w:hAnsi="Book Antiqua" w:cs="Times New Roman"/>
                <w:sz w:val="19"/>
                <w:szCs w:val="19"/>
                <w:lang w:eastAsia="pt-BR"/>
              </w:rPr>
              <w:t xml:space="preserve"> pode servir para contrastar atos normativos, atos administrativos e atos jurisdicionais. </w:t>
            </w:r>
            <w:r w:rsidRPr="009D0C1B">
              <w:rPr>
                <w:rFonts w:ascii="Book Antiqua" w:eastAsia="Times New Roman" w:hAnsi="Book Antiqua" w:cs="Times New Roman"/>
                <w:b/>
                <w:sz w:val="19"/>
                <w:szCs w:val="19"/>
                <w:lang w:eastAsia="pt-BR"/>
              </w:rPr>
              <w:t xml:space="preserve">BL: art. 1º, </w:t>
            </w:r>
            <w:r w:rsidRPr="009D0C1B">
              <w:rPr>
                <w:rFonts w:ascii="Book Antiqua" w:eastAsia="Times New Roman" w:hAnsi="Book Antiqua" w:cs="Times New Roman"/>
                <w:b/>
                <w:i/>
                <w:sz w:val="19"/>
                <w:szCs w:val="19"/>
                <w:lang w:eastAsia="pt-BR"/>
              </w:rPr>
              <w:t>caput</w:t>
            </w:r>
            <w:r w:rsidRPr="009D0C1B">
              <w:rPr>
                <w:rFonts w:ascii="Book Antiqua" w:eastAsia="Times New Roman" w:hAnsi="Book Antiqua" w:cs="Times New Roman"/>
                <w:b/>
                <w:sz w:val="19"/>
                <w:szCs w:val="19"/>
                <w:lang w:eastAsia="pt-BR"/>
              </w:rPr>
              <w:t>.</w:t>
            </w:r>
            <w:r w:rsidR="00C34894">
              <w:rPr>
                <w:rFonts w:ascii="Book Antiqua" w:eastAsia="Times New Roman" w:hAnsi="Book Antiqua" w:cs="Times New Roman"/>
                <w:b/>
                <w:sz w:val="19"/>
                <w:szCs w:val="19"/>
                <w:lang w:eastAsia="pt-BR"/>
              </w:rPr>
              <w:t xml:space="preserve"> </w:t>
            </w:r>
          </w:p>
        </w:tc>
      </w:tr>
    </w:tbl>
    <w:p w14:paraId="24771EB5" w14:textId="77777777"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sz w:val="19"/>
          <w:szCs w:val="19"/>
          <w:highlight w:val="magenta"/>
          <w:lang w:eastAsia="pt-BR"/>
        </w:rPr>
        <w:t>Parágrafo único</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b/>
          <w:caps/>
          <w:sz w:val="19"/>
          <w:szCs w:val="19"/>
          <w:highlight w:val="green"/>
          <w:lang w:eastAsia="pt-BR"/>
        </w:rPr>
        <w:t>Caberá</w:t>
      </w:r>
      <w:r w:rsidRPr="009D0C1B">
        <w:rPr>
          <w:rFonts w:ascii="Book Antiqua" w:eastAsia="Times New Roman" w:hAnsi="Book Antiqua" w:cs="Times New Roman"/>
          <w:b/>
          <w:sz w:val="19"/>
          <w:szCs w:val="19"/>
          <w:lang w:eastAsia="pt-BR"/>
        </w:rPr>
        <w:t xml:space="preserve"> também argüição de descumprimento de preceito fundamental</w:t>
      </w:r>
      <w:r w:rsidRPr="009D0C1B">
        <w:rPr>
          <w:rFonts w:ascii="Book Antiqua" w:eastAsia="Times New Roman" w:hAnsi="Book Antiqua" w:cs="Times New Roman"/>
          <w:sz w:val="19"/>
          <w:szCs w:val="19"/>
          <w:lang w:eastAsia="pt-BR"/>
        </w:rPr>
        <w:t>:</w:t>
      </w:r>
    </w:p>
    <w:p w14:paraId="08E1DE79" w14:textId="01ECA09D" w:rsidR="00026F5B" w:rsidRPr="009C628B" w:rsidRDefault="00026F5B" w:rsidP="0037798A">
      <w:pPr>
        <w:spacing w:before="100" w:beforeAutospacing="1" w:after="100" w:afterAutospacing="1" w:line="240" w:lineRule="auto"/>
        <w:ind w:firstLine="450"/>
        <w:jc w:val="both"/>
        <w:rPr>
          <w:rFonts w:ascii="Book Antiqua" w:eastAsia="Times New Roman" w:hAnsi="Book Antiqua" w:cs="Times New Roman"/>
          <w:b/>
          <w:color w:val="0000FF"/>
          <w:sz w:val="16"/>
          <w:szCs w:val="16"/>
          <w:u w:val="single"/>
          <w:lang w:eastAsia="pt-BR"/>
        </w:rPr>
      </w:pPr>
      <w:r w:rsidRPr="009D0C1B">
        <w:rPr>
          <w:rFonts w:ascii="Book Antiqua" w:eastAsia="Times New Roman" w:hAnsi="Book Antiqua" w:cs="Times New Roman"/>
          <w:sz w:val="19"/>
          <w:szCs w:val="19"/>
          <w:lang w:eastAsia="pt-BR"/>
        </w:rPr>
        <w:t xml:space="preserve">I - </w:t>
      </w:r>
      <w:r w:rsidRPr="009D0C1B">
        <w:rPr>
          <w:rFonts w:ascii="Book Antiqua" w:eastAsia="Times New Roman" w:hAnsi="Book Antiqua" w:cs="Times New Roman"/>
          <w:b/>
          <w:sz w:val="19"/>
          <w:szCs w:val="19"/>
          <w:lang w:eastAsia="pt-BR"/>
        </w:rPr>
        <w:t xml:space="preserve">quando </w:t>
      </w:r>
      <w:r w:rsidRPr="00AF5867">
        <w:rPr>
          <w:rFonts w:ascii="Book Antiqua" w:eastAsia="Times New Roman" w:hAnsi="Book Antiqua" w:cs="Times New Roman"/>
          <w:b/>
          <w:caps/>
          <w:sz w:val="19"/>
          <w:szCs w:val="19"/>
          <w:highlight w:val="green"/>
          <w:lang w:eastAsia="pt-BR"/>
        </w:rPr>
        <w:t>for</w:t>
      </w:r>
      <w:r w:rsidRPr="009D0C1B">
        <w:rPr>
          <w:rFonts w:ascii="Book Antiqua" w:eastAsia="Times New Roman" w:hAnsi="Book Antiqua" w:cs="Times New Roman"/>
          <w:b/>
          <w:sz w:val="19"/>
          <w:szCs w:val="19"/>
          <w:lang w:eastAsia="pt-BR"/>
        </w:rPr>
        <w:t xml:space="preserve"> </w:t>
      </w:r>
      <w:r w:rsidRPr="00AF5867">
        <w:rPr>
          <w:rFonts w:ascii="Book Antiqua" w:eastAsia="Times New Roman" w:hAnsi="Book Antiqua" w:cs="Times New Roman"/>
          <w:b/>
          <w:sz w:val="19"/>
          <w:szCs w:val="19"/>
          <w:highlight w:val="yellow"/>
          <w:lang w:eastAsia="pt-BR"/>
        </w:rPr>
        <w:t>relevante</w:t>
      </w:r>
      <w:r w:rsidRPr="009D0C1B">
        <w:rPr>
          <w:rFonts w:ascii="Book Antiqua" w:eastAsia="Times New Roman" w:hAnsi="Book Antiqua" w:cs="Times New Roman"/>
          <w:b/>
          <w:sz w:val="19"/>
          <w:szCs w:val="19"/>
          <w:lang w:eastAsia="pt-BR"/>
        </w:rPr>
        <w:t xml:space="preserve"> o </w:t>
      </w:r>
      <w:r w:rsidRPr="00AF5867">
        <w:rPr>
          <w:rFonts w:ascii="Book Antiqua" w:eastAsia="Times New Roman" w:hAnsi="Book Antiqua" w:cs="Times New Roman"/>
          <w:b/>
          <w:sz w:val="19"/>
          <w:szCs w:val="19"/>
          <w:highlight w:val="cyan"/>
          <w:lang w:eastAsia="pt-BR"/>
        </w:rPr>
        <w:t>fundamento da controvérsia constitucional</w:t>
      </w:r>
      <w:r w:rsidRPr="009D0C1B">
        <w:rPr>
          <w:rFonts w:ascii="Book Antiqua" w:eastAsia="Times New Roman" w:hAnsi="Book Antiqua" w:cs="Times New Roman"/>
          <w:b/>
          <w:sz w:val="19"/>
          <w:szCs w:val="19"/>
          <w:lang w:eastAsia="pt-BR"/>
        </w:rPr>
        <w:t xml:space="preserve"> sobre </w:t>
      </w:r>
      <w:r w:rsidRPr="009D0C1B">
        <w:rPr>
          <w:rFonts w:ascii="Book Antiqua" w:eastAsia="Times New Roman" w:hAnsi="Book Antiqua" w:cs="Times New Roman"/>
          <w:b/>
          <w:caps/>
          <w:sz w:val="19"/>
          <w:szCs w:val="19"/>
          <w:highlight w:val="yellow"/>
          <w:lang w:eastAsia="pt-BR"/>
        </w:rPr>
        <w:t>lei</w:t>
      </w:r>
      <w:r w:rsidRPr="009D0C1B">
        <w:rPr>
          <w:rFonts w:ascii="Book Antiqua" w:eastAsia="Times New Roman" w:hAnsi="Book Antiqua" w:cs="Times New Roman"/>
          <w:b/>
          <w:sz w:val="19"/>
          <w:szCs w:val="19"/>
          <w:lang w:eastAsia="pt-BR"/>
        </w:rPr>
        <w:t xml:space="preserve"> ou </w:t>
      </w:r>
      <w:r w:rsidRPr="009D0C1B">
        <w:rPr>
          <w:rFonts w:ascii="Book Antiqua" w:eastAsia="Times New Roman" w:hAnsi="Book Antiqua" w:cs="Times New Roman"/>
          <w:b/>
          <w:caps/>
          <w:sz w:val="19"/>
          <w:szCs w:val="19"/>
          <w:highlight w:val="yellow"/>
          <w:lang w:eastAsia="pt-BR"/>
        </w:rPr>
        <w:t>ato normativo</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b/>
          <w:sz w:val="19"/>
          <w:szCs w:val="19"/>
          <w:highlight w:val="cyan"/>
          <w:lang w:eastAsia="pt-BR"/>
        </w:rPr>
        <w:t>federal</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b/>
          <w:sz w:val="19"/>
          <w:szCs w:val="19"/>
          <w:highlight w:val="cyan"/>
          <w:lang w:eastAsia="pt-BR"/>
        </w:rPr>
        <w:t>estadual</w:t>
      </w:r>
      <w:r w:rsidRPr="009D0C1B">
        <w:rPr>
          <w:rFonts w:ascii="Book Antiqua" w:eastAsia="Times New Roman" w:hAnsi="Book Antiqua" w:cs="Times New Roman"/>
          <w:b/>
          <w:sz w:val="19"/>
          <w:szCs w:val="19"/>
          <w:lang w:eastAsia="pt-BR"/>
        </w:rPr>
        <w:t xml:space="preserve"> ou </w:t>
      </w:r>
      <w:r w:rsidRPr="009D0C1B">
        <w:rPr>
          <w:rFonts w:ascii="Book Antiqua" w:eastAsia="Times New Roman" w:hAnsi="Book Antiqua" w:cs="Times New Roman"/>
          <w:b/>
          <w:sz w:val="19"/>
          <w:szCs w:val="19"/>
          <w:highlight w:val="cyan"/>
          <w:lang w:eastAsia="pt-BR"/>
        </w:rPr>
        <w:t>municipal</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b/>
          <w:caps/>
          <w:sz w:val="19"/>
          <w:szCs w:val="19"/>
          <w:highlight w:val="green"/>
          <w:lang w:eastAsia="pt-BR"/>
        </w:rPr>
        <w:t>incluídos</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b/>
          <w:caps/>
          <w:sz w:val="19"/>
          <w:szCs w:val="19"/>
          <w:shd w:val="clear" w:color="auto" w:fill="F7CAAC" w:themeFill="accent2" w:themeFillTint="66"/>
          <w:lang w:eastAsia="pt-BR"/>
        </w:rPr>
        <w:t>os anteriores à Constituição</w:t>
      </w:r>
      <w:r w:rsidRPr="006956E7">
        <w:rPr>
          <w:rFonts w:ascii="Book Antiqua" w:eastAsia="Times New Roman" w:hAnsi="Book Antiqua" w:cs="Times New Roman"/>
          <w:caps/>
          <w:sz w:val="16"/>
          <w:szCs w:val="16"/>
          <w:shd w:val="clear" w:color="auto" w:fill="FFFFFF" w:themeFill="background1"/>
          <w:lang w:eastAsia="pt-BR"/>
        </w:rPr>
        <w:t>;</w:t>
      </w:r>
      <w:r w:rsidRPr="006956E7">
        <w:rPr>
          <w:rFonts w:ascii="Book Antiqua" w:eastAsia="Times New Roman" w:hAnsi="Book Antiqua" w:cs="Times New Roman"/>
          <w:sz w:val="16"/>
          <w:szCs w:val="16"/>
          <w:lang w:eastAsia="pt-BR"/>
        </w:rPr>
        <w:t xml:space="preserve"> </w:t>
      </w:r>
      <w:hyperlink r:id="rId9" w:history="1">
        <w:r w:rsidRPr="006956E7">
          <w:rPr>
            <w:rFonts w:ascii="Book Antiqua" w:eastAsia="Times New Roman" w:hAnsi="Book Antiqua" w:cs="Times New Roman"/>
            <w:color w:val="0000FF"/>
            <w:sz w:val="16"/>
            <w:szCs w:val="16"/>
            <w:u w:val="single"/>
            <w:lang w:eastAsia="pt-BR"/>
          </w:rPr>
          <w:t>(Vide ADIN 2.231-8, de 2000)</w:t>
        </w:r>
      </w:hyperlink>
      <w:r w:rsidR="00E16DEA" w:rsidRPr="006956E7">
        <w:rPr>
          <w:rFonts w:ascii="Book Antiqua" w:eastAsia="Times New Roman" w:hAnsi="Book Antiqua" w:cs="Times New Roman"/>
          <w:color w:val="0000FF"/>
          <w:sz w:val="16"/>
          <w:szCs w:val="16"/>
          <w:lang w:eastAsia="pt-BR"/>
        </w:rPr>
        <w:t xml:space="preserve"> </w:t>
      </w:r>
      <w:r w:rsidR="00A23847" w:rsidRPr="006956E7">
        <w:rPr>
          <w:rFonts w:ascii="Book Antiqua" w:eastAsia="Times New Roman" w:hAnsi="Book Antiqua" w:cs="Times New Roman"/>
          <w:b/>
          <w:color w:val="FF0000"/>
          <w:sz w:val="16"/>
          <w:szCs w:val="16"/>
          <w:u w:val="single"/>
          <w:lang w:eastAsia="pt-BR"/>
        </w:rPr>
        <w:t>(TJSE-2008)</w:t>
      </w:r>
      <w:r w:rsidR="00EA36B3" w:rsidRPr="006956E7">
        <w:rPr>
          <w:rFonts w:ascii="Book Antiqua" w:eastAsia="Times New Roman" w:hAnsi="Book Antiqua" w:cs="Times New Roman"/>
          <w:b/>
          <w:color w:val="FF0000"/>
          <w:sz w:val="16"/>
          <w:szCs w:val="16"/>
          <w:lang w:eastAsia="pt-BR"/>
        </w:rPr>
        <w:t xml:space="preserve"> </w:t>
      </w:r>
      <w:r w:rsidR="00EA36B3" w:rsidRPr="006956E7">
        <w:rPr>
          <w:rFonts w:ascii="Book Antiqua" w:eastAsia="Times New Roman" w:hAnsi="Book Antiqua" w:cs="Times New Roman"/>
          <w:b/>
          <w:color w:val="FF0000"/>
          <w:sz w:val="16"/>
          <w:szCs w:val="16"/>
          <w:u w:val="single"/>
          <w:lang w:eastAsia="pt-BR"/>
        </w:rPr>
        <w:t>(TJRR-2008)</w:t>
      </w:r>
      <w:r w:rsidR="00A1476A" w:rsidRPr="006956E7">
        <w:rPr>
          <w:rFonts w:ascii="Book Antiqua" w:eastAsia="Times New Roman" w:hAnsi="Book Antiqua" w:cs="Times New Roman"/>
          <w:b/>
          <w:color w:val="FF0000"/>
          <w:sz w:val="16"/>
          <w:szCs w:val="16"/>
          <w:lang w:eastAsia="pt-BR"/>
        </w:rPr>
        <w:t xml:space="preserve"> </w:t>
      </w:r>
      <w:r w:rsidR="00A1476A" w:rsidRPr="006956E7">
        <w:rPr>
          <w:rFonts w:ascii="Book Antiqua" w:eastAsia="Times New Roman" w:hAnsi="Book Antiqua" w:cs="Times New Roman"/>
          <w:b/>
          <w:color w:val="FF0000"/>
          <w:sz w:val="16"/>
          <w:szCs w:val="16"/>
          <w:u w:val="single"/>
          <w:lang w:eastAsia="pt-BR"/>
        </w:rPr>
        <w:t>(MPPE-2008)</w:t>
      </w:r>
      <w:r w:rsidR="00CB3682" w:rsidRPr="006956E7">
        <w:rPr>
          <w:rFonts w:ascii="Book Antiqua" w:eastAsia="Times New Roman" w:hAnsi="Book Antiqua" w:cs="Times New Roman"/>
          <w:b/>
          <w:color w:val="FF0000"/>
          <w:sz w:val="16"/>
          <w:szCs w:val="16"/>
          <w:lang w:eastAsia="pt-BR"/>
        </w:rPr>
        <w:t xml:space="preserve"> </w:t>
      </w:r>
      <w:r w:rsidR="00430526" w:rsidRPr="006956E7">
        <w:rPr>
          <w:rFonts w:ascii="Book Antiqua" w:eastAsia="Times New Roman" w:hAnsi="Book Antiqua" w:cs="Times New Roman"/>
          <w:b/>
          <w:color w:val="FF0000"/>
          <w:sz w:val="16"/>
          <w:szCs w:val="16"/>
          <w:u w:val="single"/>
          <w:lang w:eastAsia="pt-BR"/>
        </w:rPr>
        <w:t>(TJPA-2009)</w:t>
      </w:r>
      <w:r w:rsidR="00FC37FE" w:rsidRPr="006956E7">
        <w:rPr>
          <w:rFonts w:ascii="Book Antiqua" w:eastAsia="Times New Roman" w:hAnsi="Book Antiqua" w:cs="Times New Roman"/>
          <w:b/>
          <w:color w:val="FF0000"/>
          <w:sz w:val="16"/>
          <w:szCs w:val="16"/>
          <w:lang w:eastAsia="pt-BR"/>
        </w:rPr>
        <w:t xml:space="preserve"> </w:t>
      </w:r>
      <w:r w:rsidR="00FC37FE" w:rsidRPr="006956E7">
        <w:rPr>
          <w:rFonts w:ascii="Book Antiqua" w:eastAsia="Times New Roman" w:hAnsi="Book Antiqua" w:cs="Times New Roman"/>
          <w:b/>
          <w:color w:val="FF0000"/>
          <w:sz w:val="16"/>
          <w:szCs w:val="16"/>
          <w:u w:val="single"/>
          <w:lang w:eastAsia="pt-BR"/>
        </w:rPr>
        <w:t>(TJRS-2009)</w:t>
      </w:r>
      <w:r w:rsidR="00854940" w:rsidRPr="006956E7">
        <w:rPr>
          <w:rFonts w:ascii="Book Antiqua" w:eastAsia="Times New Roman" w:hAnsi="Book Antiqua" w:cs="Times New Roman"/>
          <w:b/>
          <w:color w:val="FF0000"/>
          <w:sz w:val="16"/>
          <w:szCs w:val="16"/>
          <w:lang w:eastAsia="pt-BR"/>
        </w:rPr>
        <w:t xml:space="preserve"> </w:t>
      </w:r>
      <w:bookmarkStart w:id="14" w:name="_Hlk76225742"/>
      <w:r w:rsidR="00854940" w:rsidRPr="006956E7">
        <w:rPr>
          <w:rFonts w:ascii="Book Antiqua" w:eastAsia="Times New Roman" w:hAnsi="Book Antiqua" w:cs="Arial"/>
          <w:b/>
          <w:bCs/>
          <w:color w:val="FF0000"/>
          <w:sz w:val="16"/>
          <w:szCs w:val="16"/>
          <w:u w:val="single"/>
          <w:bdr w:val="none" w:sz="0" w:space="0" w:color="auto" w:frame="1"/>
          <w:lang w:eastAsia="pt-BR"/>
        </w:rPr>
        <w:lastRenderedPageBreak/>
        <w:t>(DPEMA-2009)</w:t>
      </w:r>
      <w:bookmarkEnd w:id="14"/>
      <w:r w:rsidR="00C93B02" w:rsidRPr="006956E7">
        <w:rPr>
          <w:rFonts w:ascii="Book Antiqua" w:eastAsia="Times New Roman" w:hAnsi="Book Antiqua" w:cs="Times New Roman"/>
          <w:b/>
          <w:color w:val="FF0000"/>
          <w:sz w:val="16"/>
          <w:szCs w:val="16"/>
          <w:lang w:eastAsia="pt-BR"/>
        </w:rPr>
        <w:t xml:space="preserve"> </w:t>
      </w:r>
      <w:r w:rsidR="00C93B02" w:rsidRPr="006956E7">
        <w:rPr>
          <w:rFonts w:ascii="Book Antiqua" w:eastAsia="Times New Roman" w:hAnsi="Book Antiqua" w:cs="Arial"/>
          <w:b/>
          <w:bCs/>
          <w:color w:val="FF0000"/>
          <w:sz w:val="16"/>
          <w:szCs w:val="16"/>
          <w:u w:val="single"/>
          <w:bdr w:val="none" w:sz="0" w:space="0" w:color="auto" w:frame="1"/>
          <w:lang w:eastAsia="pt-BR"/>
        </w:rPr>
        <w:t>(DPEMT-2009)</w:t>
      </w:r>
      <w:r w:rsidR="001C50E1" w:rsidRPr="006956E7">
        <w:rPr>
          <w:rFonts w:ascii="Book Antiqua" w:eastAsia="Times New Roman" w:hAnsi="Book Antiqua" w:cs="Times New Roman"/>
          <w:b/>
          <w:color w:val="FF0000"/>
          <w:sz w:val="16"/>
          <w:szCs w:val="16"/>
          <w:lang w:eastAsia="pt-BR"/>
        </w:rPr>
        <w:t xml:space="preserve"> </w:t>
      </w:r>
      <w:r w:rsidR="00A33467" w:rsidRPr="006956E7">
        <w:rPr>
          <w:rFonts w:ascii="Book Antiqua" w:eastAsia="Times New Roman" w:hAnsi="Book Antiqua" w:cs="Times New Roman"/>
          <w:b/>
          <w:color w:val="FF0000"/>
          <w:sz w:val="16"/>
          <w:szCs w:val="16"/>
          <w:u w:val="single"/>
          <w:lang w:eastAsia="pt-BR"/>
        </w:rPr>
        <w:t>(DPEPI-2009)</w:t>
      </w:r>
      <w:r w:rsidR="00563956" w:rsidRPr="006956E7">
        <w:rPr>
          <w:rFonts w:ascii="Book Antiqua" w:hAnsi="Book Antiqua"/>
          <w:b/>
          <w:color w:val="FF0000"/>
          <w:sz w:val="16"/>
          <w:szCs w:val="16"/>
        </w:rPr>
        <w:t xml:space="preserve"> </w:t>
      </w:r>
      <w:r w:rsidR="00563956" w:rsidRPr="006956E7">
        <w:rPr>
          <w:rFonts w:ascii="Book Antiqua" w:hAnsi="Book Antiqua"/>
          <w:b/>
          <w:color w:val="FF0000"/>
          <w:sz w:val="16"/>
          <w:szCs w:val="16"/>
          <w:u w:val="single"/>
        </w:rPr>
        <w:t>(DPESP-2009)</w:t>
      </w:r>
      <w:r w:rsidR="00D37DEA" w:rsidRPr="006956E7">
        <w:rPr>
          <w:rFonts w:ascii="Book Antiqua" w:eastAsia="Times New Roman" w:hAnsi="Book Antiqua" w:cs="Times New Roman"/>
          <w:b/>
          <w:color w:val="FF0000"/>
          <w:sz w:val="16"/>
          <w:szCs w:val="16"/>
          <w:lang w:eastAsia="pt-BR"/>
        </w:rPr>
        <w:t xml:space="preserve"> </w:t>
      </w:r>
      <w:r w:rsidR="00D37DEA" w:rsidRPr="006956E7">
        <w:rPr>
          <w:rFonts w:ascii="Book Antiqua" w:hAnsi="Book Antiqua"/>
          <w:b/>
          <w:bCs/>
          <w:color w:val="FF0000"/>
          <w:sz w:val="16"/>
          <w:szCs w:val="16"/>
          <w:u w:val="single"/>
        </w:rPr>
        <w:t>(MPPB-2010)</w:t>
      </w:r>
      <w:r w:rsidR="007D5BF0" w:rsidRPr="006956E7">
        <w:rPr>
          <w:rFonts w:ascii="Book Antiqua" w:hAnsi="Book Antiqua"/>
          <w:b/>
          <w:bCs/>
          <w:color w:val="FF0000"/>
          <w:sz w:val="16"/>
          <w:szCs w:val="16"/>
        </w:rPr>
        <w:t xml:space="preserve"> </w:t>
      </w:r>
      <w:r w:rsidR="007D5BF0" w:rsidRPr="006956E7">
        <w:rPr>
          <w:rFonts w:ascii="Book Antiqua" w:hAnsi="Book Antiqua"/>
          <w:b/>
          <w:color w:val="FF0000"/>
          <w:sz w:val="16"/>
          <w:szCs w:val="16"/>
          <w:u w:val="single"/>
        </w:rPr>
        <w:t>(PGEPA-2011)</w:t>
      </w:r>
      <w:r w:rsidR="00381D5E" w:rsidRPr="006956E7">
        <w:rPr>
          <w:rFonts w:ascii="Book Antiqua" w:hAnsi="Book Antiqua"/>
          <w:b/>
          <w:color w:val="FF0000"/>
          <w:sz w:val="16"/>
          <w:szCs w:val="16"/>
        </w:rPr>
        <w:t xml:space="preserve"> </w:t>
      </w:r>
      <w:r w:rsidR="00381D5E" w:rsidRPr="006956E7">
        <w:rPr>
          <w:rFonts w:ascii="Book Antiqua" w:eastAsia="Times New Roman" w:hAnsi="Book Antiqua" w:cs="Times New Roman"/>
          <w:b/>
          <w:bCs/>
          <w:color w:val="FF0000"/>
          <w:sz w:val="16"/>
          <w:szCs w:val="16"/>
          <w:u w:val="single"/>
          <w:lang w:eastAsia="pt-BR"/>
        </w:rPr>
        <w:t>(PGEPR-2011)</w:t>
      </w:r>
      <w:r w:rsidR="00AD585E" w:rsidRPr="006956E7">
        <w:rPr>
          <w:rFonts w:ascii="Book Antiqua" w:eastAsia="Times New Roman" w:hAnsi="Book Antiqua" w:cs="Times New Roman"/>
          <w:b/>
          <w:color w:val="FF0000"/>
          <w:sz w:val="16"/>
          <w:szCs w:val="16"/>
          <w:lang w:eastAsia="pt-BR"/>
        </w:rPr>
        <w:t xml:space="preserve"> </w:t>
      </w:r>
      <w:r w:rsidR="00FC37FE" w:rsidRPr="006956E7">
        <w:rPr>
          <w:rFonts w:ascii="Book Antiqua" w:hAnsi="Book Antiqua"/>
          <w:b/>
          <w:color w:val="FF0000"/>
          <w:sz w:val="16"/>
          <w:szCs w:val="16"/>
          <w:u w:val="single"/>
        </w:rPr>
        <w:t>(TJBA-2012)</w:t>
      </w:r>
      <w:r w:rsidR="00182C11" w:rsidRPr="006956E7">
        <w:rPr>
          <w:rFonts w:ascii="Book Antiqua" w:hAnsi="Book Antiqua"/>
          <w:b/>
          <w:color w:val="FF0000"/>
          <w:sz w:val="16"/>
          <w:szCs w:val="16"/>
        </w:rPr>
        <w:t xml:space="preserve"> </w:t>
      </w:r>
      <w:r w:rsidR="00311BCF" w:rsidRPr="006956E7">
        <w:rPr>
          <w:rFonts w:ascii="Book Antiqua" w:eastAsia="Times New Roman" w:hAnsi="Book Antiqua" w:cs="Times New Roman"/>
          <w:b/>
          <w:bCs/>
          <w:color w:val="FF0000"/>
          <w:sz w:val="16"/>
          <w:szCs w:val="16"/>
          <w:u w:val="single"/>
          <w:lang w:eastAsia="pt-BR"/>
        </w:rPr>
        <w:t>(TJAC-2012)</w:t>
      </w:r>
      <w:r w:rsidR="00253B39" w:rsidRPr="006956E7">
        <w:rPr>
          <w:rFonts w:ascii="Book Antiqua" w:eastAsia="Times New Roman" w:hAnsi="Book Antiqua" w:cs="Times New Roman"/>
          <w:b/>
          <w:bCs/>
          <w:color w:val="FF0000"/>
          <w:sz w:val="16"/>
          <w:szCs w:val="16"/>
          <w:lang w:eastAsia="pt-BR"/>
        </w:rPr>
        <w:t xml:space="preserve"> </w:t>
      </w:r>
      <w:r w:rsidR="00253B39" w:rsidRPr="006956E7">
        <w:rPr>
          <w:rFonts w:ascii="Book Antiqua" w:hAnsi="Book Antiqua"/>
          <w:b/>
          <w:bCs/>
          <w:color w:val="FF0000"/>
          <w:sz w:val="16"/>
          <w:szCs w:val="16"/>
          <w:u w:val="single"/>
        </w:rPr>
        <w:t>(MPTO-2012)</w:t>
      </w:r>
      <w:r w:rsidR="00FE51BF" w:rsidRPr="006956E7">
        <w:rPr>
          <w:rFonts w:ascii="Book Antiqua" w:hAnsi="Book Antiqua"/>
          <w:b/>
          <w:bCs/>
          <w:color w:val="FF0000"/>
          <w:sz w:val="16"/>
          <w:szCs w:val="16"/>
        </w:rPr>
        <w:t xml:space="preserve"> </w:t>
      </w:r>
      <w:r w:rsidR="00FE51BF" w:rsidRPr="006956E7">
        <w:rPr>
          <w:rFonts w:ascii="Book Antiqua" w:hAnsi="Book Antiqua"/>
          <w:b/>
          <w:bCs/>
          <w:color w:val="FF0000"/>
          <w:sz w:val="16"/>
          <w:szCs w:val="16"/>
          <w:u w:val="single"/>
        </w:rPr>
        <w:t>(DPERO-2012)</w:t>
      </w:r>
      <w:r w:rsidR="000D20A3" w:rsidRPr="006956E7">
        <w:rPr>
          <w:rFonts w:ascii="Book Antiqua" w:hAnsi="Book Antiqua"/>
          <w:b/>
          <w:bCs/>
          <w:color w:val="FF0000"/>
          <w:sz w:val="16"/>
          <w:szCs w:val="16"/>
        </w:rPr>
        <w:t xml:space="preserve"> </w:t>
      </w:r>
      <w:r w:rsidR="00080411" w:rsidRPr="006956E7">
        <w:rPr>
          <w:rFonts w:ascii="Book Antiqua" w:eastAsia="Times New Roman" w:hAnsi="Book Antiqua" w:cs="Times New Roman"/>
          <w:b/>
          <w:color w:val="FF0000"/>
          <w:sz w:val="16"/>
          <w:szCs w:val="16"/>
          <w:u w:val="single"/>
          <w:lang w:eastAsia="pt-BR"/>
        </w:rPr>
        <w:t>(PGEAC-2012)</w:t>
      </w:r>
      <w:r w:rsidR="00D22E32" w:rsidRPr="006956E7">
        <w:rPr>
          <w:rFonts w:ascii="Book Antiqua" w:hAnsi="Book Antiqua"/>
          <w:b/>
          <w:bCs/>
          <w:color w:val="FF0000"/>
          <w:sz w:val="16"/>
          <w:szCs w:val="16"/>
        </w:rPr>
        <w:t xml:space="preserve"> </w:t>
      </w:r>
      <w:r w:rsidR="00D22E32" w:rsidRPr="006956E7">
        <w:rPr>
          <w:rFonts w:ascii="Book Antiqua" w:hAnsi="Book Antiqua"/>
          <w:b/>
          <w:color w:val="FF0000"/>
          <w:sz w:val="16"/>
          <w:szCs w:val="16"/>
          <w:u w:val="single"/>
        </w:rPr>
        <w:t>(PCRJ-2012)</w:t>
      </w:r>
      <w:r w:rsidR="00AF5867" w:rsidRPr="006956E7">
        <w:rPr>
          <w:rFonts w:ascii="Book Antiqua" w:hAnsi="Book Antiqua"/>
          <w:b/>
          <w:color w:val="FF0000"/>
          <w:sz w:val="16"/>
          <w:szCs w:val="16"/>
        </w:rPr>
        <w:t xml:space="preserve"> </w:t>
      </w:r>
      <w:r w:rsidR="00EA36B3" w:rsidRPr="006956E7">
        <w:rPr>
          <w:rFonts w:ascii="Book Antiqua" w:eastAsia="Times New Roman" w:hAnsi="Book Antiqua" w:cs="Times New Roman"/>
          <w:b/>
          <w:bCs/>
          <w:color w:val="FF0000"/>
          <w:sz w:val="16"/>
          <w:szCs w:val="16"/>
          <w:u w:val="single"/>
          <w:lang w:eastAsia="pt-BR"/>
        </w:rPr>
        <w:t>(DPEDF-2013)</w:t>
      </w:r>
      <w:r w:rsidR="005455AA" w:rsidRPr="006956E7">
        <w:rPr>
          <w:rFonts w:ascii="Book Antiqua" w:eastAsia="Times New Roman" w:hAnsi="Book Antiqua" w:cs="Times New Roman"/>
          <w:b/>
          <w:bCs/>
          <w:color w:val="FF0000"/>
          <w:sz w:val="16"/>
          <w:szCs w:val="16"/>
          <w:lang w:eastAsia="pt-BR"/>
        </w:rPr>
        <w:t xml:space="preserve"> </w:t>
      </w:r>
      <w:r w:rsidR="00914985" w:rsidRPr="006956E7">
        <w:rPr>
          <w:rFonts w:ascii="Book Antiqua" w:eastAsia="Times New Roman" w:hAnsi="Book Antiqua" w:cs="Times New Roman"/>
          <w:b/>
          <w:bCs/>
          <w:color w:val="FF0000"/>
          <w:sz w:val="16"/>
          <w:szCs w:val="16"/>
          <w:u w:val="single"/>
          <w:lang w:eastAsia="pt-BR"/>
        </w:rPr>
        <w:t>(DPECE-2014)</w:t>
      </w:r>
      <w:r w:rsidR="00F526B4" w:rsidRPr="006956E7">
        <w:rPr>
          <w:rFonts w:ascii="Book Antiqua" w:eastAsia="Times New Roman" w:hAnsi="Book Antiqua" w:cs="Times New Roman"/>
          <w:b/>
          <w:color w:val="FF0000"/>
          <w:sz w:val="16"/>
          <w:szCs w:val="16"/>
          <w:lang w:eastAsia="pt-BR"/>
        </w:rPr>
        <w:t xml:space="preserve"> </w:t>
      </w:r>
      <w:r w:rsidR="00F526B4" w:rsidRPr="006956E7">
        <w:rPr>
          <w:rFonts w:ascii="Book Antiqua" w:eastAsia="Times New Roman" w:hAnsi="Book Antiqua" w:cs="Times New Roman"/>
          <w:b/>
          <w:color w:val="FF0000"/>
          <w:sz w:val="16"/>
          <w:szCs w:val="16"/>
          <w:u w:val="single"/>
          <w:lang w:eastAsia="pt-BR"/>
        </w:rPr>
        <w:t>(DPEMS-2014)</w:t>
      </w:r>
      <w:r w:rsidR="00B05E2E" w:rsidRPr="006956E7">
        <w:rPr>
          <w:rFonts w:ascii="Book Antiqua" w:eastAsia="Times New Roman" w:hAnsi="Book Antiqua" w:cs="Times New Roman"/>
          <w:b/>
          <w:color w:val="FF0000"/>
          <w:sz w:val="16"/>
          <w:szCs w:val="16"/>
          <w:lang w:eastAsia="pt-BR"/>
        </w:rPr>
        <w:t xml:space="preserve"> </w:t>
      </w:r>
      <w:r w:rsidR="00B05E2E" w:rsidRPr="006956E7">
        <w:rPr>
          <w:rFonts w:ascii="Book Antiqua" w:hAnsi="Book Antiqua"/>
          <w:b/>
          <w:bCs/>
          <w:color w:val="FF0000"/>
          <w:sz w:val="16"/>
          <w:szCs w:val="16"/>
          <w:u w:val="single"/>
        </w:rPr>
        <w:t>(DPEPR-2014)</w:t>
      </w:r>
      <w:r w:rsidR="008E7CB8" w:rsidRPr="006956E7">
        <w:rPr>
          <w:rFonts w:ascii="Book Antiqua" w:hAnsi="Book Antiqua"/>
          <w:b/>
          <w:bCs/>
          <w:color w:val="FF0000"/>
          <w:sz w:val="16"/>
          <w:szCs w:val="16"/>
        </w:rPr>
        <w:t xml:space="preserve"> </w:t>
      </w:r>
      <w:r w:rsidR="008E7CB8" w:rsidRPr="006956E7">
        <w:rPr>
          <w:rFonts w:ascii="Book Antiqua" w:hAnsi="Book Antiqua"/>
          <w:b/>
          <w:color w:val="FF0000"/>
          <w:sz w:val="16"/>
          <w:szCs w:val="16"/>
          <w:u w:val="single"/>
        </w:rPr>
        <w:t>(PCPI-2014)</w:t>
      </w:r>
      <w:r w:rsidR="00D01905" w:rsidRPr="006956E7">
        <w:rPr>
          <w:rFonts w:ascii="Book Antiqua" w:hAnsi="Book Antiqua"/>
          <w:b/>
          <w:bCs/>
          <w:color w:val="FF0000"/>
          <w:sz w:val="16"/>
          <w:szCs w:val="16"/>
        </w:rPr>
        <w:t xml:space="preserve"> </w:t>
      </w:r>
      <w:r w:rsidR="00234878" w:rsidRPr="006956E7">
        <w:rPr>
          <w:rFonts w:ascii="Book Antiqua" w:hAnsi="Book Antiqua"/>
          <w:b/>
          <w:color w:val="FF0000"/>
          <w:sz w:val="16"/>
          <w:szCs w:val="16"/>
          <w:u w:val="single"/>
        </w:rPr>
        <w:t>(DPEPA-2009/2015)</w:t>
      </w:r>
      <w:r w:rsidR="00EA36B3" w:rsidRPr="006956E7">
        <w:rPr>
          <w:rFonts w:ascii="Book Antiqua" w:hAnsi="Book Antiqua"/>
          <w:b/>
          <w:color w:val="FF0000"/>
          <w:sz w:val="16"/>
          <w:szCs w:val="16"/>
        </w:rPr>
        <w:t xml:space="preserve"> </w:t>
      </w:r>
      <w:r w:rsidR="00EA36B3" w:rsidRPr="006956E7">
        <w:rPr>
          <w:rFonts w:ascii="Book Antiqua" w:hAnsi="Book Antiqua"/>
          <w:b/>
          <w:color w:val="FF0000"/>
          <w:sz w:val="16"/>
          <w:szCs w:val="16"/>
          <w:u w:val="single"/>
        </w:rPr>
        <w:t>(TJMS-2012/2015)</w:t>
      </w:r>
      <w:r w:rsidR="00EA36B3" w:rsidRPr="006956E7">
        <w:rPr>
          <w:rFonts w:ascii="Book Antiqua" w:hAnsi="Book Antiqua"/>
          <w:b/>
          <w:color w:val="FF0000"/>
          <w:sz w:val="16"/>
          <w:szCs w:val="16"/>
        </w:rPr>
        <w:t xml:space="preserve"> </w:t>
      </w:r>
      <w:r w:rsidR="00EA36B3" w:rsidRPr="006956E7">
        <w:rPr>
          <w:rFonts w:ascii="Book Antiqua" w:hAnsi="Book Antiqua"/>
          <w:b/>
          <w:color w:val="FF0000"/>
          <w:sz w:val="16"/>
          <w:szCs w:val="16"/>
          <w:u w:val="single"/>
        </w:rPr>
        <w:t>(MPMS-2011/2013/2015)</w:t>
      </w:r>
      <w:r w:rsidR="00736FC9" w:rsidRPr="006956E7">
        <w:rPr>
          <w:rFonts w:ascii="Book Antiqua" w:eastAsia="Times New Roman" w:hAnsi="Book Antiqua" w:cs="Times New Roman"/>
          <w:b/>
          <w:color w:val="FF0000"/>
          <w:sz w:val="16"/>
          <w:szCs w:val="16"/>
          <w:lang w:eastAsia="pt-BR"/>
        </w:rPr>
        <w:t xml:space="preserve"> </w:t>
      </w:r>
      <w:r w:rsidR="00736FC9" w:rsidRPr="006956E7">
        <w:rPr>
          <w:rFonts w:ascii="Book Antiqua" w:hAnsi="Book Antiqua"/>
          <w:b/>
          <w:bCs/>
          <w:color w:val="FF0000"/>
          <w:sz w:val="16"/>
          <w:szCs w:val="16"/>
          <w:u w:val="single"/>
        </w:rPr>
        <w:t>(MPAM-2015)</w:t>
      </w:r>
      <w:r w:rsidR="000B2D45" w:rsidRPr="006956E7">
        <w:rPr>
          <w:rFonts w:ascii="Book Antiqua" w:hAnsi="Book Antiqua"/>
          <w:b/>
          <w:bCs/>
          <w:color w:val="FF0000"/>
          <w:sz w:val="16"/>
          <w:szCs w:val="16"/>
        </w:rPr>
        <w:t xml:space="preserve"> </w:t>
      </w:r>
      <w:r w:rsidR="000B2D45" w:rsidRPr="006956E7">
        <w:rPr>
          <w:rFonts w:ascii="Book Antiqua" w:hAnsi="Book Antiqua"/>
          <w:b/>
          <w:bCs/>
          <w:color w:val="FF0000"/>
          <w:sz w:val="16"/>
          <w:szCs w:val="16"/>
          <w:u w:val="single"/>
        </w:rPr>
        <w:t>(DPERN-2015)</w:t>
      </w:r>
      <w:r w:rsidR="002249B0" w:rsidRPr="006956E7">
        <w:rPr>
          <w:rFonts w:ascii="Book Antiqua" w:hAnsi="Book Antiqua"/>
          <w:b/>
          <w:bCs/>
          <w:color w:val="FF0000"/>
          <w:sz w:val="16"/>
          <w:szCs w:val="16"/>
        </w:rPr>
        <w:t xml:space="preserve"> </w:t>
      </w:r>
      <w:r w:rsidR="002249B0" w:rsidRPr="006956E7">
        <w:rPr>
          <w:rFonts w:ascii="Book Antiqua" w:hAnsi="Book Antiqua"/>
          <w:b/>
          <w:bCs/>
          <w:color w:val="FF0000"/>
          <w:sz w:val="16"/>
          <w:szCs w:val="16"/>
          <w:u w:val="single"/>
        </w:rPr>
        <w:t>(TRT21-2015)</w:t>
      </w:r>
      <w:r w:rsidR="00B95250" w:rsidRPr="006956E7">
        <w:rPr>
          <w:rFonts w:ascii="Book Antiqua" w:hAnsi="Book Antiqua"/>
          <w:b/>
          <w:bCs/>
          <w:color w:val="FF0000"/>
          <w:sz w:val="16"/>
          <w:szCs w:val="16"/>
        </w:rPr>
        <w:t xml:space="preserve"> </w:t>
      </w:r>
      <w:r w:rsidR="00B95250" w:rsidRPr="006956E7">
        <w:rPr>
          <w:rFonts w:ascii="Book Antiqua" w:hAnsi="Book Antiqua"/>
          <w:b/>
          <w:color w:val="FF0000"/>
          <w:sz w:val="16"/>
          <w:szCs w:val="16"/>
          <w:u w:val="single"/>
        </w:rPr>
        <w:t>(PGM-Salvador/BA-2015)</w:t>
      </w:r>
      <w:r w:rsidR="009D0C1B" w:rsidRPr="006956E7">
        <w:rPr>
          <w:rFonts w:ascii="Book Antiqua" w:eastAsia="Times New Roman" w:hAnsi="Book Antiqua" w:cs="Times New Roman"/>
          <w:b/>
          <w:color w:val="FF0000"/>
          <w:sz w:val="16"/>
          <w:szCs w:val="16"/>
          <w:lang w:eastAsia="pt-BR"/>
        </w:rPr>
        <w:t xml:space="preserve"> </w:t>
      </w:r>
      <w:r w:rsidR="00CA310A" w:rsidRPr="006956E7">
        <w:rPr>
          <w:rFonts w:ascii="Book Antiqua" w:eastAsia="Times New Roman" w:hAnsi="Book Antiqua" w:cs="Times New Roman"/>
          <w:b/>
          <w:bCs/>
          <w:color w:val="FF0000"/>
          <w:sz w:val="16"/>
          <w:szCs w:val="16"/>
          <w:u w:val="single"/>
          <w:lang w:eastAsia="pt-BR"/>
        </w:rPr>
        <w:t>(PGEAM-2016)</w:t>
      </w:r>
      <w:r w:rsidR="00A774B7" w:rsidRPr="006956E7">
        <w:rPr>
          <w:rFonts w:ascii="Book Antiqua" w:eastAsia="Times New Roman" w:hAnsi="Book Antiqua" w:cs="Times New Roman"/>
          <w:b/>
          <w:bCs/>
          <w:color w:val="FF0000"/>
          <w:sz w:val="16"/>
          <w:szCs w:val="16"/>
          <w:lang w:eastAsia="pt-BR"/>
        </w:rPr>
        <w:t xml:space="preserve"> </w:t>
      </w:r>
      <w:r w:rsidR="00A774B7" w:rsidRPr="006956E7">
        <w:rPr>
          <w:rFonts w:ascii="Book Antiqua" w:eastAsia="Times New Roman" w:hAnsi="Book Antiqua" w:cs="Times New Roman"/>
          <w:b/>
          <w:bCs/>
          <w:color w:val="FF0000"/>
          <w:sz w:val="16"/>
          <w:szCs w:val="16"/>
          <w:u w:val="single"/>
          <w:lang w:eastAsia="pt-BR"/>
        </w:rPr>
        <w:t>(PGE</w:t>
      </w:r>
      <w:r w:rsidR="00A774B7" w:rsidRPr="006956E7">
        <w:rPr>
          <w:rFonts w:ascii="Book Antiqua" w:hAnsi="Book Antiqua"/>
          <w:b/>
          <w:bCs/>
          <w:color w:val="FF0000"/>
          <w:sz w:val="16"/>
          <w:szCs w:val="16"/>
          <w:u w:val="single"/>
        </w:rPr>
        <w:t>MA</w:t>
      </w:r>
      <w:r w:rsidR="00A774B7" w:rsidRPr="006956E7">
        <w:rPr>
          <w:rFonts w:ascii="Book Antiqua" w:eastAsia="Times New Roman" w:hAnsi="Book Antiqua" w:cs="Times New Roman"/>
          <w:b/>
          <w:bCs/>
          <w:color w:val="FF0000"/>
          <w:sz w:val="16"/>
          <w:szCs w:val="16"/>
          <w:u w:val="single"/>
          <w:lang w:eastAsia="pt-BR"/>
        </w:rPr>
        <w:t>-2016)</w:t>
      </w:r>
      <w:r w:rsidR="009A3A3D" w:rsidRPr="006956E7">
        <w:rPr>
          <w:rFonts w:ascii="Book Antiqua" w:eastAsia="Times New Roman" w:hAnsi="Book Antiqua" w:cs="Times New Roman"/>
          <w:b/>
          <w:bCs/>
          <w:color w:val="FF0000"/>
          <w:sz w:val="16"/>
          <w:szCs w:val="16"/>
          <w:lang w:eastAsia="pt-BR"/>
        </w:rPr>
        <w:t xml:space="preserve"> </w:t>
      </w:r>
      <w:r w:rsidR="009A3A3D" w:rsidRPr="006956E7">
        <w:rPr>
          <w:rFonts w:ascii="Book Antiqua" w:eastAsia="Times New Roman" w:hAnsi="Book Antiqua" w:cs="Times New Roman"/>
          <w:b/>
          <w:bCs/>
          <w:color w:val="FF0000"/>
          <w:sz w:val="16"/>
          <w:szCs w:val="16"/>
          <w:u w:val="single"/>
          <w:lang w:eastAsia="pt-BR"/>
        </w:rPr>
        <w:t>(PGEMT-2016)</w:t>
      </w:r>
      <w:r w:rsidR="006F2BEA" w:rsidRPr="006956E7">
        <w:rPr>
          <w:rFonts w:ascii="Book Antiqua" w:eastAsia="Times New Roman" w:hAnsi="Book Antiqua" w:cs="Times New Roman"/>
          <w:b/>
          <w:bCs/>
          <w:color w:val="FF0000"/>
          <w:sz w:val="16"/>
          <w:szCs w:val="16"/>
          <w:lang w:eastAsia="pt-BR"/>
        </w:rPr>
        <w:t xml:space="preserve"> </w:t>
      </w:r>
      <w:r w:rsidR="006F2BEA" w:rsidRPr="006956E7">
        <w:rPr>
          <w:rFonts w:ascii="Book Antiqua" w:hAnsi="Book Antiqua"/>
          <w:b/>
          <w:color w:val="FF0000"/>
          <w:sz w:val="16"/>
          <w:szCs w:val="16"/>
          <w:u w:val="single"/>
        </w:rPr>
        <w:t>(TRT2-2016)</w:t>
      </w:r>
      <w:r w:rsidR="00EA36B3" w:rsidRPr="006956E7">
        <w:rPr>
          <w:rFonts w:ascii="Book Antiqua" w:eastAsia="Times New Roman" w:hAnsi="Book Antiqua" w:cs="Times New Roman"/>
          <w:b/>
          <w:bCs/>
          <w:color w:val="FF0000"/>
          <w:sz w:val="16"/>
          <w:szCs w:val="16"/>
          <w:lang w:eastAsia="pt-BR"/>
        </w:rPr>
        <w:t xml:space="preserve"> </w:t>
      </w:r>
      <w:r w:rsidR="00EA36B3" w:rsidRPr="006956E7">
        <w:rPr>
          <w:rFonts w:ascii="Book Antiqua" w:eastAsia="Times New Roman" w:hAnsi="Book Antiqua" w:cs="Times New Roman"/>
          <w:b/>
          <w:bCs/>
          <w:color w:val="FF0000"/>
          <w:sz w:val="16"/>
          <w:szCs w:val="16"/>
          <w:u w:val="single"/>
          <w:lang w:eastAsia="pt-BR"/>
        </w:rPr>
        <w:t>(MPRR-2017)</w:t>
      </w:r>
      <w:r w:rsidR="00EA36B3" w:rsidRPr="006956E7">
        <w:rPr>
          <w:rFonts w:ascii="Book Antiqua" w:eastAsia="Times New Roman" w:hAnsi="Book Antiqua" w:cs="Times New Roman"/>
          <w:b/>
          <w:bCs/>
          <w:color w:val="FF0000"/>
          <w:sz w:val="16"/>
          <w:szCs w:val="16"/>
          <w:lang w:eastAsia="pt-BR"/>
        </w:rPr>
        <w:t xml:space="preserve"> </w:t>
      </w:r>
      <w:r w:rsidR="00EA36B3" w:rsidRPr="006956E7">
        <w:rPr>
          <w:rFonts w:ascii="Book Antiqua" w:eastAsia="Times New Roman" w:hAnsi="Book Antiqua" w:cs="Times New Roman"/>
          <w:b/>
          <w:bCs/>
          <w:color w:val="FF0000"/>
          <w:sz w:val="16"/>
          <w:szCs w:val="16"/>
          <w:u w:val="single"/>
          <w:lang w:eastAsia="pt-BR"/>
        </w:rPr>
        <w:t>(DPEAC-2017)</w:t>
      </w:r>
      <w:r w:rsidR="00A00093" w:rsidRPr="006956E7">
        <w:rPr>
          <w:rFonts w:ascii="Book Antiqua" w:eastAsia="Times New Roman" w:hAnsi="Book Antiqua" w:cs="Times New Roman"/>
          <w:b/>
          <w:bCs/>
          <w:color w:val="FF0000"/>
          <w:sz w:val="16"/>
          <w:szCs w:val="16"/>
          <w:lang w:eastAsia="pt-BR"/>
        </w:rPr>
        <w:t xml:space="preserve"> </w:t>
      </w:r>
      <w:r w:rsidR="00A00093" w:rsidRPr="006956E7">
        <w:rPr>
          <w:rFonts w:ascii="Book Antiqua" w:hAnsi="Book Antiqua"/>
          <w:b/>
          <w:color w:val="FF0000"/>
          <w:sz w:val="16"/>
          <w:szCs w:val="16"/>
          <w:u w:val="single"/>
        </w:rPr>
        <w:t>(DPEAL-2017)</w:t>
      </w:r>
      <w:r w:rsidR="00223ECF" w:rsidRPr="006956E7">
        <w:rPr>
          <w:rFonts w:ascii="Book Antiqua" w:hAnsi="Book Antiqua"/>
          <w:b/>
          <w:color w:val="FF0000"/>
          <w:sz w:val="16"/>
          <w:szCs w:val="16"/>
        </w:rPr>
        <w:t xml:space="preserve"> </w:t>
      </w:r>
      <w:r w:rsidR="002502B2" w:rsidRPr="006956E7">
        <w:rPr>
          <w:rFonts w:ascii="Book Antiqua" w:hAnsi="Book Antiqua"/>
          <w:b/>
          <w:color w:val="FF0000"/>
          <w:sz w:val="16"/>
          <w:szCs w:val="16"/>
          <w:u w:val="single"/>
        </w:rPr>
        <w:t>(PCAP-2017)</w:t>
      </w:r>
      <w:r w:rsidR="00843E5A" w:rsidRPr="006956E7">
        <w:rPr>
          <w:rFonts w:ascii="Book Antiqua" w:hAnsi="Book Antiqua"/>
          <w:b/>
          <w:color w:val="FF0000"/>
          <w:sz w:val="16"/>
          <w:szCs w:val="16"/>
        </w:rPr>
        <w:t xml:space="preserve"> </w:t>
      </w:r>
      <w:r w:rsidR="00843E5A" w:rsidRPr="006956E7">
        <w:rPr>
          <w:rFonts w:ascii="Book Antiqua" w:hAnsi="Book Antiqua"/>
          <w:b/>
          <w:color w:val="FF0000"/>
          <w:sz w:val="16"/>
          <w:szCs w:val="16"/>
          <w:u w:val="single"/>
        </w:rPr>
        <w:t>(PCGO-2017)</w:t>
      </w:r>
      <w:r w:rsidR="000E25F5" w:rsidRPr="006956E7">
        <w:rPr>
          <w:rFonts w:ascii="Book Antiqua" w:hAnsi="Book Antiqua"/>
          <w:b/>
          <w:color w:val="FF0000"/>
          <w:sz w:val="16"/>
          <w:szCs w:val="16"/>
        </w:rPr>
        <w:t xml:space="preserve"> </w:t>
      </w:r>
      <w:r w:rsidR="00EA36B3" w:rsidRPr="006956E7">
        <w:rPr>
          <w:rFonts w:ascii="Book Antiqua" w:hAnsi="Book Antiqua"/>
          <w:b/>
          <w:color w:val="FF0000"/>
          <w:sz w:val="16"/>
          <w:szCs w:val="16"/>
          <w:u w:val="single"/>
        </w:rPr>
        <w:t>(TRF2-2011/2014/2018)</w:t>
      </w:r>
      <w:r w:rsidR="00EA36B3" w:rsidRPr="006956E7">
        <w:rPr>
          <w:rFonts w:ascii="Book Antiqua" w:hAnsi="Book Antiqua"/>
          <w:b/>
          <w:color w:val="FF0000"/>
          <w:sz w:val="16"/>
          <w:szCs w:val="16"/>
        </w:rPr>
        <w:t xml:space="preserve"> </w:t>
      </w:r>
      <w:r w:rsidR="00EA36B3" w:rsidRPr="006956E7">
        <w:rPr>
          <w:rFonts w:ascii="Book Antiqua" w:hAnsi="Book Antiqua"/>
          <w:b/>
          <w:color w:val="FF0000"/>
          <w:sz w:val="16"/>
          <w:szCs w:val="16"/>
          <w:u w:val="single"/>
        </w:rPr>
        <w:t>(TJCE-2018)</w:t>
      </w:r>
      <w:r w:rsidR="00BA5C7C" w:rsidRPr="006956E7">
        <w:rPr>
          <w:rFonts w:ascii="Book Antiqua" w:eastAsia="Times New Roman" w:hAnsi="Book Antiqua" w:cs="Times New Roman"/>
          <w:b/>
          <w:color w:val="FF0000"/>
          <w:sz w:val="16"/>
          <w:szCs w:val="16"/>
          <w:lang w:eastAsia="pt-BR"/>
        </w:rPr>
        <w:t xml:space="preserve"> </w:t>
      </w:r>
      <w:r w:rsidR="003F2B0A" w:rsidRPr="006956E7">
        <w:rPr>
          <w:rFonts w:ascii="Book Antiqua" w:eastAsia="Times New Roman" w:hAnsi="Book Antiqua" w:cs="Times New Roman"/>
          <w:b/>
          <w:color w:val="FF0000"/>
          <w:sz w:val="16"/>
          <w:szCs w:val="16"/>
          <w:u w:val="single"/>
          <w:lang w:eastAsia="pt-BR"/>
        </w:rPr>
        <w:t>(DPEPE-2018)</w:t>
      </w:r>
      <w:r w:rsidR="00F40207" w:rsidRPr="006956E7">
        <w:rPr>
          <w:rFonts w:ascii="Book Antiqua" w:eastAsia="Times New Roman" w:hAnsi="Book Antiqua" w:cs="Times New Roman"/>
          <w:b/>
          <w:color w:val="FF0000"/>
          <w:sz w:val="16"/>
          <w:szCs w:val="16"/>
          <w:lang w:eastAsia="pt-BR"/>
        </w:rPr>
        <w:t xml:space="preserve"> </w:t>
      </w:r>
      <w:r w:rsidR="00EA64FC" w:rsidRPr="006956E7">
        <w:rPr>
          <w:rFonts w:ascii="Book Antiqua" w:hAnsi="Book Antiqua"/>
          <w:b/>
          <w:color w:val="FF0000"/>
          <w:sz w:val="16"/>
          <w:szCs w:val="16"/>
          <w:u w:val="single"/>
        </w:rPr>
        <w:t>(PGM-João Pessoa/PB-2018)</w:t>
      </w:r>
      <w:r w:rsidR="006A1083" w:rsidRPr="006956E7">
        <w:rPr>
          <w:rFonts w:ascii="Book Antiqua" w:eastAsia="Times New Roman" w:hAnsi="Book Antiqua" w:cs="Times New Roman"/>
          <w:b/>
          <w:color w:val="FF0000"/>
          <w:sz w:val="16"/>
          <w:szCs w:val="16"/>
          <w:lang w:eastAsia="pt-BR"/>
        </w:rPr>
        <w:t xml:space="preserve"> </w:t>
      </w:r>
      <w:r w:rsidR="00AA1553" w:rsidRPr="006956E7">
        <w:rPr>
          <w:rFonts w:ascii="Book Antiqua" w:eastAsia="Times New Roman" w:hAnsi="Book Antiqua" w:cs="Times New Roman"/>
          <w:b/>
          <w:color w:val="FF0000"/>
          <w:sz w:val="16"/>
          <w:szCs w:val="16"/>
          <w:u w:val="single"/>
          <w:lang w:eastAsia="pt-BR"/>
        </w:rPr>
        <w:t>(MPSP-2010/</w:t>
      </w:r>
      <w:r w:rsidR="00EA36B3" w:rsidRPr="006956E7">
        <w:rPr>
          <w:rFonts w:ascii="Book Antiqua" w:eastAsia="Times New Roman" w:hAnsi="Book Antiqua" w:cs="Times New Roman"/>
          <w:b/>
          <w:color w:val="FF0000"/>
          <w:sz w:val="16"/>
          <w:szCs w:val="16"/>
          <w:u w:val="single"/>
          <w:lang w:eastAsia="pt-BR"/>
        </w:rPr>
        <w:t>2011/</w:t>
      </w:r>
      <w:r w:rsidR="00AA1553" w:rsidRPr="006956E7">
        <w:rPr>
          <w:rFonts w:ascii="Book Antiqua" w:eastAsia="Times New Roman" w:hAnsi="Book Antiqua" w:cs="Times New Roman"/>
          <w:b/>
          <w:color w:val="FF0000"/>
          <w:sz w:val="16"/>
          <w:szCs w:val="16"/>
          <w:u w:val="single"/>
          <w:lang w:eastAsia="pt-BR"/>
        </w:rPr>
        <w:t>2019)</w:t>
      </w:r>
      <w:r w:rsidR="00EA36B3" w:rsidRPr="006956E7">
        <w:rPr>
          <w:rFonts w:ascii="Book Antiqua" w:eastAsia="Times New Roman" w:hAnsi="Book Antiqua" w:cs="Times New Roman"/>
          <w:b/>
          <w:color w:val="FF0000"/>
          <w:sz w:val="16"/>
          <w:szCs w:val="16"/>
          <w:lang w:eastAsia="pt-BR"/>
        </w:rPr>
        <w:t xml:space="preserve"> </w:t>
      </w:r>
      <w:r w:rsidR="00EB4052" w:rsidRPr="006956E7">
        <w:rPr>
          <w:rFonts w:ascii="Book Antiqua" w:eastAsia="Times New Roman" w:hAnsi="Book Antiqua" w:cs="Times New Roman"/>
          <w:b/>
          <w:color w:val="FF0000"/>
          <w:sz w:val="16"/>
          <w:szCs w:val="16"/>
          <w:u w:val="single"/>
          <w:lang w:eastAsia="pt-BR"/>
        </w:rPr>
        <w:t>(TJAL-2019)</w:t>
      </w:r>
      <w:r w:rsidR="00E80FDC" w:rsidRPr="006956E7">
        <w:rPr>
          <w:rFonts w:ascii="Book Antiqua" w:eastAsia="Times New Roman" w:hAnsi="Book Antiqua" w:cs="Times New Roman"/>
          <w:b/>
          <w:color w:val="FF0000"/>
          <w:sz w:val="16"/>
          <w:szCs w:val="16"/>
          <w:lang w:eastAsia="pt-BR"/>
        </w:rPr>
        <w:t xml:space="preserve"> </w:t>
      </w:r>
      <w:r w:rsidR="00E80FDC" w:rsidRPr="006956E7">
        <w:rPr>
          <w:rFonts w:ascii="Book Antiqua" w:eastAsia="Times New Roman" w:hAnsi="Book Antiqua" w:cs="Times New Roman"/>
          <w:b/>
          <w:bCs/>
          <w:color w:val="FF0000"/>
          <w:sz w:val="16"/>
          <w:szCs w:val="16"/>
          <w:u w:val="single"/>
          <w:lang w:eastAsia="pt-BR"/>
        </w:rPr>
        <w:t>(Cartórios/TJRS-2019)</w:t>
      </w:r>
      <w:r w:rsidR="00971004" w:rsidRPr="006956E7">
        <w:rPr>
          <w:rFonts w:ascii="Book Antiqua" w:eastAsia="Times New Roman" w:hAnsi="Book Antiqua" w:cs="Times New Roman"/>
          <w:b/>
          <w:color w:val="FF0000"/>
          <w:sz w:val="16"/>
          <w:szCs w:val="16"/>
          <w:lang w:eastAsia="pt-BR"/>
        </w:rPr>
        <w:t xml:space="preserve"> </w:t>
      </w:r>
      <w:r w:rsidR="00971004" w:rsidRPr="006956E7">
        <w:rPr>
          <w:rFonts w:ascii="Book Antiqua" w:hAnsi="Book Antiqua"/>
          <w:b/>
          <w:bCs/>
          <w:color w:val="FF0000"/>
          <w:sz w:val="16"/>
          <w:szCs w:val="16"/>
          <w:u w:val="single"/>
        </w:rPr>
        <w:t>(PGM-Boa Vista/RR-2019)</w:t>
      </w:r>
      <w:r w:rsidR="00550A23" w:rsidRPr="006956E7">
        <w:rPr>
          <w:rFonts w:ascii="Book Antiqua" w:hAnsi="Book Antiqua"/>
          <w:b/>
          <w:bCs/>
          <w:color w:val="FF0000"/>
          <w:sz w:val="16"/>
          <w:szCs w:val="16"/>
        </w:rPr>
        <w:t xml:space="preserve"> </w:t>
      </w:r>
      <w:r w:rsidR="00550A23" w:rsidRPr="006956E7">
        <w:rPr>
          <w:rFonts w:ascii="Book Antiqua" w:hAnsi="Book Antiqua"/>
          <w:b/>
          <w:color w:val="FF0000"/>
          <w:sz w:val="16"/>
          <w:szCs w:val="16"/>
          <w:u w:val="single"/>
        </w:rPr>
        <w:t>(PGECE-2008/2021)</w:t>
      </w:r>
      <w:r w:rsidR="00C6649E" w:rsidRPr="006956E7">
        <w:rPr>
          <w:rFonts w:ascii="Book Antiqua" w:hAnsi="Book Antiqua"/>
          <w:b/>
          <w:bCs/>
          <w:color w:val="FF0000"/>
          <w:sz w:val="16"/>
          <w:szCs w:val="16"/>
        </w:rPr>
        <w:t xml:space="preserve"> </w:t>
      </w:r>
      <w:r w:rsidR="00C6649E" w:rsidRPr="006956E7">
        <w:rPr>
          <w:rFonts w:ascii="Book Antiqua" w:eastAsia="Times New Roman" w:hAnsi="Book Antiqua" w:cs="Times New Roman"/>
          <w:b/>
          <w:color w:val="FF0000"/>
          <w:sz w:val="16"/>
          <w:szCs w:val="16"/>
          <w:u w:val="single"/>
          <w:lang w:eastAsia="pt-BR"/>
        </w:rPr>
        <w:t>(MPPR-2013/2021)</w:t>
      </w:r>
      <w:r w:rsidR="00D61F6D" w:rsidRPr="006956E7">
        <w:rPr>
          <w:rFonts w:ascii="Book Antiqua" w:eastAsia="Times New Roman" w:hAnsi="Book Antiqua" w:cs="Times New Roman"/>
          <w:b/>
          <w:color w:val="FF0000"/>
          <w:sz w:val="16"/>
          <w:szCs w:val="16"/>
          <w:lang w:eastAsia="pt-BR"/>
        </w:rPr>
        <w:t xml:space="preserve"> </w:t>
      </w:r>
      <w:r w:rsidR="00EA36B3" w:rsidRPr="006956E7">
        <w:rPr>
          <w:rFonts w:ascii="Book Antiqua" w:eastAsia="Times New Roman" w:hAnsi="Book Antiqua" w:cs="Times New Roman"/>
          <w:b/>
          <w:color w:val="FF0000"/>
          <w:sz w:val="16"/>
          <w:szCs w:val="16"/>
          <w:u w:val="single"/>
          <w:lang w:eastAsia="pt-BR"/>
        </w:rPr>
        <w:t>(MPMG-2021)</w:t>
      </w:r>
      <w:r w:rsidR="00330426" w:rsidRPr="006956E7">
        <w:rPr>
          <w:rFonts w:ascii="Book Antiqua" w:eastAsia="Times New Roman" w:hAnsi="Book Antiqua" w:cs="Times New Roman"/>
          <w:b/>
          <w:color w:val="FF0000"/>
          <w:sz w:val="16"/>
          <w:szCs w:val="16"/>
          <w:lang w:eastAsia="pt-BR"/>
        </w:rPr>
        <w:t xml:space="preserve"> </w:t>
      </w:r>
      <w:r w:rsidR="00330426" w:rsidRPr="006956E7">
        <w:rPr>
          <w:rFonts w:ascii="Book Antiqua" w:eastAsia="Times New Roman" w:hAnsi="Book Antiqua" w:cs="Times New Roman"/>
          <w:b/>
          <w:color w:val="FF0000"/>
          <w:sz w:val="16"/>
          <w:szCs w:val="16"/>
          <w:u w:val="single"/>
          <w:lang w:eastAsia="pt-BR"/>
        </w:rPr>
        <w:t>(DPEBA-2021)</w:t>
      </w:r>
      <w:r w:rsidR="00AB3C19" w:rsidRPr="006956E7">
        <w:rPr>
          <w:rFonts w:ascii="Book Antiqua" w:eastAsia="Times New Roman" w:hAnsi="Book Antiqua" w:cs="Times New Roman"/>
          <w:b/>
          <w:color w:val="FF0000"/>
          <w:sz w:val="16"/>
          <w:szCs w:val="16"/>
          <w:lang w:eastAsia="pt-BR"/>
        </w:rPr>
        <w:t xml:space="preserve"> </w:t>
      </w:r>
      <w:r w:rsidR="00AB3C19" w:rsidRPr="006956E7">
        <w:rPr>
          <w:rFonts w:ascii="Book Antiqua" w:eastAsia="Times New Roman" w:hAnsi="Book Antiqua" w:cs="Times New Roman"/>
          <w:b/>
          <w:color w:val="FF0000"/>
          <w:sz w:val="16"/>
          <w:szCs w:val="16"/>
          <w:u w:val="single"/>
          <w:lang w:eastAsia="pt-BR"/>
        </w:rPr>
        <w:t>(DPERJ-2021)</w:t>
      </w:r>
      <w:r w:rsidR="00E1578C" w:rsidRPr="006956E7">
        <w:rPr>
          <w:rFonts w:ascii="Book Antiqua" w:eastAsia="Times New Roman" w:hAnsi="Book Antiqua" w:cs="Times New Roman"/>
          <w:b/>
          <w:color w:val="FF0000"/>
          <w:sz w:val="16"/>
          <w:szCs w:val="16"/>
          <w:lang w:eastAsia="pt-BR"/>
        </w:rPr>
        <w:t xml:space="preserve"> </w:t>
      </w:r>
      <w:r w:rsidR="00E1578C" w:rsidRPr="006956E7">
        <w:rPr>
          <w:rFonts w:ascii="Book Antiqua" w:eastAsia="Times New Roman" w:hAnsi="Book Antiqua" w:cs="Times New Roman"/>
          <w:b/>
          <w:color w:val="FF0000"/>
          <w:sz w:val="16"/>
          <w:szCs w:val="16"/>
          <w:u w:val="single"/>
          <w:lang w:eastAsia="pt-BR"/>
        </w:rPr>
        <w:t>(PGEAL-2021)</w:t>
      </w:r>
      <w:r w:rsidR="000C1ECC" w:rsidRPr="006956E7">
        <w:rPr>
          <w:rFonts w:ascii="Book Antiqua" w:eastAsia="Times New Roman" w:hAnsi="Book Antiqua" w:cs="Times New Roman"/>
          <w:b/>
          <w:color w:val="FF0000"/>
          <w:sz w:val="16"/>
          <w:szCs w:val="16"/>
          <w:lang w:eastAsia="pt-BR"/>
        </w:rPr>
        <w:t xml:space="preserve"> </w:t>
      </w:r>
      <w:r w:rsidR="000C1ECC" w:rsidRPr="006956E7">
        <w:rPr>
          <w:rFonts w:ascii="Book Antiqua" w:hAnsi="Book Antiqua"/>
          <w:b/>
          <w:bCs/>
          <w:color w:val="FF0000"/>
          <w:sz w:val="16"/>
          <w:szCs w:val="16"/>
          <w:u w:val="single"/>
        </w:rPr>
        <w:t>(PGEPB-2021)</w:t>
      </w:r>
      <w:r w:rsidR="008D3983" w:rsidRPr="006956E7">
        <w:rPr>
          <w:rFonts w:ascii="Book Antiqua" w:hAnsi="Book Antiqua"/>
          <w:b/>
          <w:bCs/>
          <w:color w:val="FF0000"/>
          <w:sz w:val="16"/>
          <w:szCs w:val="16"/>
        </w:rPr>
        <w:t xml:space="preserve"> </w:t>
      </w:r>
      <w:r w:rsidR="005B1854" w:rsidRPr="006956E7">
        <w:rPr>
          <w:rFonts w:ascii="Book Antiqua" w:hAnsi="Book Antiqua"/>
          <w:b/>
          <w:color w:val="FF0000"/>
          <w:sz w:val="16"/>
          <w:szCs w:val="16"/>
          <w:u w:val="single"/>
        </w:rPr>
        <w:t>(Cartórios/TJSC-2021)</w:t>
      </w:r>
      <w:r w:rsidR="00E1578C" w:rsidRPr="006956E7">
        <w:rPr>
          <w:rFonts w:ascii="Book Antiqua" w:hAnsi="Book Antiqua"/>
          <w:b/>
          <w:color w:val="FF0000"/>
          <w:sz w:val="16"/>
          <w:szCs w:val="16"/>
        </w:rPr>
        <w:t xml:space="preserve"> </w:t>
      </w:r>
      <w:r w:rsidR="00E1578C" w:rsidRPr="006956E7">
        <w:rPr>
          <w:rFonts w:ascii="Book Antiqua" w:hAnsi="Book Antiqua"/>
          <w:b/>
          <w:bCs/>
          <w:color w:val="FF0000"/>
          <w:sz w:val="16"/>
          <w:szCs w:val="16"/>
          <w:u w:val="single"/>
        </w:rPr>
        <w:t>(PCMG-2021)</w:t>
      </w:r>
      <w:r w:rsidR="00E1578C" w:rsidRPr="006956E7">
        <w:rPr>
          <w:rFonts w:ascii="Book Antiqua" w:eastAsia="Times New Roman" w:hAnsi="Book Antiqua" w:cs="Times New Roman"/>
          <w:b/>
          <w:color w:val="FF0000"/>
          <w:sz w:val="16"/>
          <w:szCs w:val="16"/>
          <w:lang w:eastAsia="pt-BR"/>
        </w:rPr>
        <w:t xml:space="preserve"> </w:t>
      </w:r>
      <w:r w:rsidR="00E1578C" w:rsidRPr="006956E7">
        <w:rPr>
          <w:rFonts w:ascii="Book Antiqua" w:hAnsi="Book Antiqua"/>
          <w:b/>
          <w:color w:val="FF0000"/>
          <w:sz w:val="16"/>
          <w:szCs w:val="16"/>
          <w:u w:val="single"/>
        </w:rPr>
        <w:t>(PCPA-2021)</w:t>
      </w:r>
      <w:r w:rsidR="00E1578C" w:rsidRPr="006956E7">
        <w:rPr>
          <w:rFonts w:ascii="Book Antiqua" w:hAnsi="Book Antiqua"/>
          <w:b/>
          <w:color w:val="FF0000"/>
          <w:sz w:val="16"/>
          <w:szCs w:val="16"/>
        </w:rPr>
        <w:t xml:space="preserve"> </w:t>
      </w:r>
      <w:r w:rsidR="00E1578C" w:rsidRPr="006956E7">
        <w:rPr>
          <w:rFonts w:ascii="Book Antiqua" w:hAnsi="Book Antiqua"/>
          <w:b/>
          <w:color w:val="FF0000"/>
          <w:sz w:val="16"/>
          <w:szCs w:val="16"/>
          <w:u w:val="single"/>
        </w:rPr>
        <w:t>(PCPR-2021)</w:t>
      </w:r>
      <w:r w:rsidR="000E7A05" w:rsidRPr="006956E7">
        <w:rPr>
          <w:rFonts w:ascii="Book Antiqua" w:hAnsi="Book Antiqua"/>
          <w:b/>
          <w:color w:val="FF0000"/>
          <w:sz w:val="16"/>
          <w:szCs w:val="16"/>
        </w:rPr>
        <w:t xml:space="preserve"> </w:t>
      </w:r>
      <w:r w:rsidR="000E7A05" w:rsidRPr="006956E7">
        <w:rPr>
          <w:rFonts w:ascii="Book Antiqua" w:hAnsi="Book Antiqua"/>
          <w:b/>
          <w:color w:val="FF0000"/>
          <w:sz w:val="16"/>
          <w:szCs w:val="16"/>
          <w:u w:val="single"/>
        </w:rPr>
        <w:t>(PCRN-2021)</w:t>
      </w:r>
      <w:r w:rsidR="00112DCC" w:rsidRPr="006956E7">
        <w:rPr>
          <w:rFonts w:ascii="Book Antiqua" w:hAnsi="Book Antiqua"/>
          <w:b/>
          <w:color w:val="FF0000"/>
          <w:sz w:val="16"/>
          <w:szCs w:val="16"/>
        </w:rPr>
        <w:t xml:space="preserve"> </w:t>
      </w:r>
      <w:r w:rsidR="00973729">
        <w:rPr>
          <w:rFonts w:ascii="Book Antiqua" w:hAnsi="Book Antiqua"/>
          <w:b/>
          <w:color w:val="FF0000"/>
          <w:sz w:val="16"/>
          <w:szCs w:val="16"/>
          <w:u w:val="single"/>
        </w:rPr>
        <w:t>(DPESE-2012/2022)</w:t>
      </w:r>
      <w:r w:rsidR="00CF5EA6">
        <w:rPr>
          <w:rFonts w:ascii="Book Antiqua" w:hAnsi="Book Antiqua"/>
          <w:b/>
          <w:color w:val="FF0000"/>
          <w:sz w:val="16"/>
          <w:szCs w:val="16"/>
        </w:rPr>
        <w:t xml:space="preserve"> </w:t>
      </w:r>
      <w:bookmarkStart w:id="15" w:name="_Hlk116211487"/>
      <w:r w:rsidR="00CF5EA6" w:rsidRPr="006956E7">
        <w:rPr>
          <w:rFonts w:ascii="Book Antiqua" w:hAnsi="Book Antiqua"/>
          <w:b/>
          <w:color w:val="FF0000"/>
          <w:sz w:val="16"/>
          <w:szCs w:val="16"/>
          <w:u w:val="single"/>
        </w:rPr>
        <w:t>(MPF-2017</w:t>
      </w:r>
      <w:r w:rsidR="00CF5EA6">
        <w:rPr>
          <w:rFonts w:ascii="Book Antiqua" w:hAnsi="Book Antiqua"/>
          <w:b/>
          <w:color w:val="FF0000"/>
          <w:sz w:val="16"/>
          <w:szCs w:val="16"/>
          <w:u w:val="single"/>
        </w:rPr>
        <w:t>/2022</w:t>
      </w:r>
      <w:r w:rsidR="00CF5EA6" w:rsidRPr="006956E7">
        <w:rPr>
          <w:rFonts w:ascii="Book Antiqua" w:hAnsi="Book Antiqua"/>
          <w:b/>
          <w:color w:val="FF0000"/>
          <w:sz w:val="16"/>
          <w:szCs w:val="16"/>
          <w:u w:val="single"/>
        </w:rPr>
        <w:t>)</w:t>
      </w:r>
      <w:bookmarkEnd w:id="15"/>
      <w:r w:rsidR="00120510" w:rsidRPr="006956E7">
        <w:rPr>
          <w:rFonts w:ascii="Book Antiqua" w:hAnsi="Book Antiqua" w:cs="Arial"/>
          <w:b/>
          <w:bCs/>
          <w:color w:val="FF0000"/>
          <w:sz w:val="16"/>
          <w:szCs w:val="16"/>
        </w:rPr>
        <w:t xml:space="preserve"> </w:t>
      </w:r>
      <w:r w:rsidR="00120510" w:rsidRPr="006956E7">
        <w:rPr>
          <w:rFonts w:ascii="Book Antiqua" w:eastAsia="Times New Roman" w:hAnsi="Book Antiqua" w:cs="Times New Roman"/>
          <w:b/>
          <w:color w:val="FF0000"/>
          <w:sz w:val="16"/>
          <w:szCs w:val="16"/>
          <w:u w:val="single"/>
          <w:lang w:eastAsia="pt-BR"/>
        </w:rPr>
        <w:t>(MPGO-2016/2019/2022)</w:t>
      </w:r>
      <w:r w:rsidR="00EA36B3" w:rsidRPr="006956E7">
        <w:rPr>
          <w:rFonts w:ascii="Book Antiqua" w:eastAsia="Times New Roman" w:hAnsi="Book Antiqua" w:cs="Times New Roman"/>
          <w:b/>
          <w:color w:val="FF0000"/>
          <w:sz w:val="16"/>
          <w:szCs w:val="16"/>
          <w:lang w:eastAsia="pt-BR"/>
        </w:rPr>
        <w:t xml:space="preserve"> </w:t>
      </w:r>
      <w:r w:rsidR="00EA36B3" w:rsidRPr="006956E7">
        <w:rPr>
          <w:rFonts w:ascii="Book Antiqua" w:eastAsia="Times New Roman" w:hAnsi="Book Antiqua" w:cs="Times New Roman"/>
          <w:b/>
          <w:color w:val="FF0000"/>
          <w:sz w:val="16"/>
          <w:szCs w:val="16"/>
          <w:u w:val="single"/>
          <w:lang w:eastAsia="pt-BR"/>
        </w:rPr>
        <w:t>(TJMG-2022)</w:t>
      </w:r>
      <w:r w:rsidR="00E66EEF">
        <w:rPr>
          <w:rFonts w:ascii="Book Antiqua" w:eastAsia="Times New Roman" w:hAnsi="Book Antiqua" w:cs="Times New Roman"/>
          <w:b/>
          <w:color w:val="FF0000"/>
          <w:sz w:val="16"/>
          <w:szCs w:val="16"/>
          <w:lang w:eastAsia="pt-BR"/>
        </w:rPr>
        <w:t xml:space="preserve"> </w:t>
      </w:r>
      <w:r w:rsidR="00E66EEF">
        <w:rPr>
          <w:rFonts w:ascii="Book Antiqua" w:eastAsia="Times New Roman" w:hAnsi="Book Antiqua" w:cs="Times New Roman"/>
          <w:b/>
          <w:color w:val="FF0000"/>
          <w:sz w:val="16"/>
          <w:szCs w:val="16"/>
          <w:u w:val="single"/>
          <w:lang w:eastAsia="pt-BR"/>
        </w:rPr>
        <w:t>(PGEMG-2022)</w:t>
      </w:r>
      <w:r w:rsidR="0059461E">
        <w:rPr>
          <w:rFonts w:ascii="Book Antiqua" w:eastAsia="Times New Roman" w:hAnsi="Book Antiqua" w:cs="Times New Roman"/>
          <w:b/>
          <w:color w:val="FF0000"/>
          <w:sz w:val="16"/>
          <w:szCs w:val="16"/>
          <w:lang w:eastAsia="pt-BR"/>
        </w:rPr>
        <w:t xml:space="preserve"> </w:t>
      </w:r>
      <w:r w:rsidR="0059461E">
        <w:rPr>
          <w:rFonts w:ascii="Book Antiqua" w:hAnsi="Book Antiqua"/>
          <w:b/>
          <w:color w:val="FF0000"/>
          <w:sz w:val="16"/>
          <w:szCs w:val="16"/>
          <w:u w:val="single"/>
        </w:rPr>
        <w:t>(PCAM-2022)</w:t>
      </w:r>
      <w:r w:rsidR="00944063" w:rsidRPr="006956E7">
        <w:rPr>
          <w:rFonts w:ascii="Book Antiqua" w:eastAsia="Times New Roman" w:hAnsi="Book Antiqua" w:cs="Times New Roman"/>
          <w:b/>
          <w:color w:val="FF0000"/>
          <w:sz w:val="16"/>
          <w:szCs w:val="16"/>
          <w:lang w:eastAsia="pt-BR"/>
        </w:rPr>
        <w:t xml:space="preserve"> </w:t>
      </w:r>
      <w:r w:rsidR="007B5152">
        <w:rPr>
          <w:rFonts w:ascii="Book Antiqua" w:hAnsi="Book Antiqua"/>
          <w:b/>
          <w:bCs/>
          <w:color w:val="FF0000"/>
          <w:sz w:val="16"/>
          <w:szCs w:val="16"/>
          <w:u w:val="single"/>
        </w:rPr>
        <w:t>(MPT-2022)</w:t>
      </w:r>
      <w:r w:rsidR="00223ECF" w:rsidRPr="006956E7">
        <w:rPr>
          <w:rFonts w:ascii="Book Antiqua" w:eastAsia="Times New Roman" w:hAnsi="Book Antiqua" w:cs="Times New Roman"/>
          <w:b/>
          <w:color w:val="FF0000"/>
          <w:sz w:val="16"/>
          <w:szCs w:val="16"/>
          <w:lang w:eastAsia="pt-BR"/>
        </w:rPr>
        <w:t xml:space="preserve"> </w:t>
      </w:r>
      <w:r w:rsidR="00223ECF" w:rsidRPr="006956E7">
        <w:rPr>
          <w:rFonts w:ascii="Book Antiqua" w:hAnsi="Book Antiqua"/>
          <w:b/>
          <w:color w:val="FF0000"/>
          <w:sz w:val="16"/>
          <w:szCs w:val="16"/>
          <w:u w:val="single"/>
        </w:rPr>
        <w:t>(PGM-Teresina/PI-2022)</w:t>
      </w:r>
      <w:r w:rsidR="001A2848">
        <w:rPr>
          <w:rFonts w:ascii="Book Antiqua" w:hAnsi="Book Antiqua"/>
          <w:b/>
          <w:color w:val="FF0000"/>
          <w:sz w:val="16"/>
          <w:szCs w:val="16"/>
        </w:rPr>
        <w:t xml:space="preserve"> </w:t>
      </w:r>
      <w:r w:rsidR="001A2848" w:rsidRPr="006956E7">
        <w:rPr>
          <w:rFonts w:ascii="Book Antiqua" w:hAnsi="Book Antiqua"/>
          <w:b/>
          <w:bCs/>
          <w:color w:val="FF0000"/>
          <w:sz w:val="16"/>
          <w:szCs w:val="16"/>
          <w:u w:val="single"/>
        </w:rPr>
        <w:t>(AGU-2012</w:t>
      </w:r>
      <w:r w:rsidR="001A2848">
        <w:rPr>
          <w:rFonts w:ascii="Book Antiqua" w:hAnsi="Book Antiqua"/>
          <w:b/>
          <w:bCs/>
          <w:color w:val="FF0000"/>
          <w:sz w:val="16"/>
          <w:szCs w:val="16"/>
          <w:u w:val="single"/>
        </w:rPr>
        <w:t>/2023</w:t>
      </w:r>
      <w:r w:rsidR="001A2848" w:rsidRPr="006956E7">
        <w:rPr>
          <w:rFonts w:ascii="Book Antiqua" w:hAnsi="Book Antiqua"/>
          <w:b/>
          <w:bCs/>
          <w:color w:val="FF0000"/>
          <w:sz w:val="16"/>
          <w:szCs w:val="16"/>
          <w:u w:val="single"/>
        </w:rPr>
        <w:t>)</w:t>
      </w:r>
      <w:r w:rsidR="00726A43">
        <w:rPr>
          <w:rFonts w:ascii="Book Antiqua" w:hAnsi="Book Antiqua"/>
          <w:b/>
          <w:color w:val="FF0000"/>
          <w:sz w:val="16"/>
          <w:szCs w:val="16"/>
        </w:rPr>
        <w:t xml:space="preserve"> </w:t>
      </w:r>
      <w:r w:rsidR="0023773E" w:rsidRPr="006956E7">
        <w:rPr>
          <w:rFonts w:ascii="Book Antiqua" w:eastAsia="Times New Roman" w:hAnsi="Book Antiqua" w:cs="Times New Roman"/>
          <w:b/>
          <w:bCs/>
          <w:color w:val="FF0000"/>
          <w:sz w:val="16"/>
          <w:szCs w:val="16"/>
          <w:u w:val="single"/>
          <w:lang w:eastAsia="pt-BR"/>
        </w:rPr>
        <w:t>(TJDFT-2012/2016</w:t>
      </w:r>
      <w:r w:rsidR="0023773E">
        <w:rPr>
          <w:rFonts w:ascii="Book Antiqua" w:eastAsia="Times New Roman" w:hAnsi="Book Antiqua" w:cs="Times New Roman"/>
          <w:b/>
          <w:bCs/>
          <w:color w:val="FF0000"/>
          <w:sz w:val="16"/>
          <w:szCs w:val="16"/>
          <w:u w:val="single"/>
          <w:lang w:eastAsia="pt-BR"/>
        </w:rPr>
        <w:t>/2023</w:t>
      </w:r>
      <w:r w:rsidR="0023773E" w:rsidRPr="006956E7">
        <w:rPr>
          <w:rFonts w:ascii="Book Antiqua" w:eastAsia="Times New Roman" w:hAnsi="Book Antiqua" w:cs="Times New Roman"/>
          <w:b/>
          <w:bCs/>
          <w:color w:val="FF0000"/>
          <w:sz w:val="16"/>
          <w:szCs w:val="16"/>
          <w:u w:val="single"/>
          <w:lang w:eastAsia="pt-BR"/>
        </w:rPr>
        <w:t>)</w:t>
      </w:r>
      <w:r w:rsidR="00670DF1">
        <w:rPr>
          <w:rFonts w:ascii="Book Antiqua" w:eastAsia="Times New Roman" w:hAnsi="Book Antiqua" w:cs="Times New Roman"/>
          <w:b/>
          <w:bCs/>
          <w:color w:val="FF0000"/>
          <w:sz w:val="16"/>
          <w:szCs w:val="16"/>
          <w:lang w:eastAsia="pt-BR"/>
        </w:rPr>
        <w:t xml:space="preserve"> </w:t>
      </w:r>
      <w:r w:rsidR="00670DF1">
        <w:rPr>
          <w:rFonts w:ascii="Book Antiqua" w:eastAsia="Times New Roman" w:hAnsi="Book Antiqua" w:cs="Times New Roman"/>
          <w:b/>
          <w:bCs/>
          <w:color w:val="FF0000"/>
          <w:sz w:val="16"/>
          <w:szCs w:val="16"/>
          <w:u w:val="single"/>
          <w:lang w:eastAsia="pt-BR"/>
        </w:rPr>
        <w:t>(TRT/Unificado-2017/2023)</w:t>
      </w:r>
      <w:r w:rsidR="00803F86">
        <w:rPr>
          <w:rFonts w:ascii="Book Antiqua" w:eastAsia="Times New Roman" w:hAnsi="Book Antiqua" w:cs="Times New Roman"/>
          <w:b/>
          <w:bCs/>
          <w:color w:val="FF0000"/>
          <w:sz w:val="16"/>
          <w:szCs w:val="16"/>
          <w:lang w:eastAsia="pt-BR"/>
        </w:rPr>
        <w:t xml:space="preserve"> </w:t>
      </w:r>
      <w:r w:rsidR="00803F86">
        <w:rPr>
          <w:rFonts w:ascii="Book Antiqua" w:eastAsia="Times New Roman" w:hAnsi="Book Antiqua" w:cs="Times New Roman"/>
          <w:b/>
          <w:color w:val="FF0000"/>
          <w:sz w:val="16"/>
          <w:szCs w:val="16"/>
          <w:u w:val="single"/>
          <w:lang w:eastAsia="pt-BR"/>
        </w:rPr>
        <w:t>(PCSP-2022/2023)</w:t>
      </w:r>
      <w:r w:rsidR="007F5F3A">
        <w:rPr>
          <w:rFonts w:ascii="Book Antiqua" w:eastAsia="Times New Roman" w:hAnsi="Book Antiqua" w:cs="Times New Roman"/>
          <w:b/>
          <w:bCs/>
          <w:color w:val="FF0000"/>
          <w:sz w:val="16"/>
          <w:szCs w:val="16"/>
          <w:lang w:eastAsia="pt-BR"/>
        </w:rPr>
        <w:t xml:space="preserve"> </w:t>
      </w:r>
      <w:r w:rsidR="008C7B56" w:rsidRPr="006956E7">
        <w:rPr>
          <w:rFonts w:ascii="Book Antiqua" w:hAnsi="Book Antiqua"/>
          <w:b/>
          <w:color w:val="FF0000"/>
          <w:sz w:val="16"/>
          <w:szCs w:val="16"/>
          <w:u w:val="single"/>
        </w:rPr>
        <w:t>(TRT/Unificado-2017</w:t>
      </w:r>
      <w:r w:rsidR="008C7B56">
        <w:rPr>
          <w:rFonts w:ascii="Book Antiqua" w:hAnsi="Book Antiqua"/>
          <w:b/>
          <w:color w:val="FF0000"/>
          <w:sz w:val="16"/>
          <w:szCs w:val="16"/>
          <w:u w:val="single"/>
        </w:rPr>
        <w:t>/2023</w:t>
      </w:r>
      <w:r w:rsidR="008C7B56" w:rsidRPr="006956E7">
        <w:rPr>
          <w:rFonts w:ascii="Book Antiqua" w:hAnsi="Book Antiqua"/>
          <w:b/>
          <w:color w:val="FF0000"/>
          <w:sz w:val="16"/>
          <w:szCs w:val="16"/>
          <w:u w:val="single"/>
        </w:rPr>
        <w:t>)</w:t>
      </w:r>
      <w:r w:rsidR="00670DF1">
        <w:rPr>
          <w:rFonts w:ascii="Book Antiqua" w:hAnsi="Book Antiqua"/>
          <w:b/>
          <w:color w:val="FF0000"/>
          <w:sz w:val="16"/>
          <w:szCs w:val="16"/>
        </w:rPr>
        <w:t xml:space="preserve"> </w:t>
      </w:r>
      <w:r w:rsidR="00670DF1">
        <w:rPr>
          <w:rFonts w:ascii="Book Antiqua" w:hAnsi="Book Antiqua"/>
          <w:b/>
          <w:color w:val="FF0000"/>
          <w:sz w:val="16"/>
          <w:szCs w:val="16"/>
          <w:u w:val="single"/>
        </w:rPr>
        <w:t>(TJPR-2023)</w:t>
      </w:r>
      <w:r w:rsidR="00DF218A">
        <w:rPr>
          <w:rFonts w:ascii="Book Antiqua" w:hAnsi="Book Antiqua"/>
          <w:b/>
          <w:color w:val="FF0000"/>
          <w:sz w:val="16"/>
          <w:szCs w:val="16"/>
        </w:rPr>
        <w:t xml:space="preserve"> </w:t>
      </w:r>
      <w:r w:rsidR="00DF218A">
        <w:rPr>
          <w:rFonts w:ascii="Book Antiqua" w:hAnsi="Book Antiqua"/>
          <w:b/>
          <w:color w:val="FF0000"/>
          <w:sz w:val="16"/>
          <w:szCs w:val="16"/>
          <w:u w:val="single"/>
        </w:rPr>
        <w:t>(TJRJ-2023)</w:t>
      </w:r>
      <w:r w:rsidR="002E6F2F">
        <w:rPr>
          <w:rFonts w:ascii="Book Antiqua" w:hAnsi="Book Antiqua"/>
          <w:b/>
          <w:color w:val="FF0000"/>
          <w:sz w:val="16"/>
          <w:szCs w:val="16"/>
        </w:rPr>
        <w:t xml:space="preserve"> </w:t>
      </w:r>
      <w:r w:rsidR="002E6F2F">
        <w:rPr>
          <w:rFonts w:ascii="Book Antiqua" w:eastAsia="Times New Roman" w:hAnsi="Book Antiqua" w:cs="Times New Roman"/>
          <w:b/>
          <w:color w:val="FF0000"/>
          <w:sz w:val="16"/>
          <w:szCs w:val="16"/>
          <w:u w:val="single"/>
          <w:lang w:eastAsia="pt-BR"/>
        </w:rPr>
        <w:t>(PFN-2023)</w:t>
      </w:r>
      <w:r w:rsidR="001B52E4">
        <w:rPr>
          <w:rFonts w:ascii="Book Antiqua" w:hAnsi="Book Antiqua"/>
          <w:b/>
          <w:color w:val="FF0000"/>
          <w:sz w:val="16"/>
          <w:szCs w:val="16"/>
        </w:rPr>
        <w:t xml:space="preserve"> </w:t>
      </w:r>
      <w:r w:rsidR="001B52E4">
        <w:rPr>
          <w:rFonts w:ascii="Book Antiqua" w:hAnsi="Book Antiqua"/>
          <w:b/>
          <w:color w:val="FF0000"/>
          <w:sz w:val="16"/>
          <w:szCs w:val="16"/>
          <w:u w:val="single"/>
        </w:rPr>
        <w:t>(PGM-Natal/RN-2023)</w:t>
      </w:r>
      <w:r w:rsidR="00EE6405">
        <w:rPr>
          <w:rFonts w:ascii="Book Antiqua" w:hAnsi="Book Antiqua"/>
          <w:b/>
          <w:color w:val="FF0000"/>
          <w:sz w:val="16"/>
          <w:szCs w:val="16"/>
        </w:rPr>
        <w:t xml:space="preserve"> </w:t>
      </w:r>
      <w:r w:rsidR="00EE6405">
        <w:rPr>
          <w:rFonts w:ascii="Book Antiqua" w:hAnsi="Book Antiqua"/>
          <w:b/>
          <w:color w:val="FF0000"/>
          <w:sz w:val="16"/>
          <w:szCs w:val="16"/>
          <w:u w:val="single"/>
        </w:rPr>
        <w:t>(PGM-São Paulo/SP-2023)</w:t>
      </w:r>
      <w:r w:rsidR="00C639A8">
        <w:rPr>
          <w:rFonts w:ascii="Book Antiqua" w:eastAsia="Times New Roman" w:hAnsi="Book Antiqua" w:cs="Times New Roman"/>
          <w:b/>
          <w:color w:val="FF0000"/>
          <w:sz w:val="16"/>
          <w:szCs w:val="16"/>
          <w:lang w:eastAsia="pt-BR"/>
        </w:rPr>
        <w:t xml:space="preserve"> </w:t>
      </w:r>
      <w:r w:rsidR="00C639A8">
        <w:rPr>
          <w:rFonts w:ascii="Book Antiqua" w:eastAsia="Times New Roman" w:hAnsi="Book Antiqua" w:cs="Times New Roman"/>
          <w:b/>
          <w:color w:val="FF0000"/>
          <w:sz w:val="16"/>
          <w:szCs w:val="16"/>
          <w:u w:val="single"/>
          <w:lang w:eastAsia="pt-BR"/>
        </w:rPr>
        <w:t>(PGM-São José do Rio Preto/SP-2023)</w:t>
      </w:r>
      <w:r w:rsidR="00BC20E9">
        <w:rPr>
          <w:rFonts w:ascii="Book Antiqua" w:eastAsia="Times New Roman" w:hAnsi="Book Antiqua" w:cs="Times New Roman"/>
          <w:b/>
          <w:color w:val="FF0000"/>
          <w:sz w:val="16"/>
          <w:szCs w:val="16"/>
          <w:lang w:eastAsia="pt-BR"/>
        </w:rPr>
        <w:t xml:space="preserve"> </w:t>
      </w:r>
      <w:r w:rsidR="00BC20E9">
        <w:rPr>
          <w:rFonts w:ascii="Book Antiqua" w:eastAsia="Times New Roman" w:hAnsi="Book Antiqua" w:cs="Times New Roman"/>
          <w:b/>
          <w:color w:val="FF0000"/>
          <w:sz w:val="16"/>
          <w:szCs w:val="16"/>
          <w:u w:val="single"/>
          <w:lang w:eastAsia="pt-BR"/>
        </w:rPr>
        <w:t>(MPRO-2013/2024)</w:t>
      </w:r>
      <w:r w:rsidR="00F47960">
        <w:rPr>
          <w:rFonts w:ascii="Book Antiqua" w:eastAsia="Times New Roman" w:hAnsi="Book Antiqua" w:cs="Times New Roman"/>
          <w:b/>
          <w:color w:val="FF0000"/>
          <w:sz w:val="16"/>
          <w:szCs w:val="16"/>
          <w:lang w:eastAsia="pt-BR"/>
        </w:rPr>
        <w:t xml:space="preserve"> </w:t>
      </w:r>
      <w:r w:rsidR="00F47960" w:rsidRPr="006956E7">
        <w:rPr>
          <w:rFonts w:ascii="Book Antiqua" w:hAnsi="Book Antiqua"/>
          <w:b/>
          <w:color w:val="FF0000"/>
          <w:sz w:val="16"/>
          <w:szCs w:val="16"/>
          <w:u w:val="single"/>
        </w:rPr>
        <w:t>(Cartórios/TJSP-2018</w:t>
      </w:r>
      <w:r w:rsidR="00F47960">
        <w:rPr>
          <w:rFonts w:ascii="Book Antiqua" w:hAnsi="Book Antiqua"/>
          <w:b/>
          <w:color w:val="FF0000"/>
          <w:sz w:val="16"/>
          <w:szCs w:val="16"/>
          <w:u w:val="single"/>
        </w:rPr>
        <w:t>/2024</w:t>
      </w:r>
      <w:r w:rsidR="00F47960" w:rsidRPr="006956E7">
        <w:rPr>
          <w:rFonts w:ascii="Book Antiqua" w:hAnsi="Book Antiqua"/>
          <w:b/>
          <w:color w:val="FF0000"/>
          <w:sz w:val="16"/>
          <w:szCs w:val="16"/>
          <w:u w:val="single"/>
        </w:rPr>
        <w:t>)</w:t>
      </w:r>
      <w:r w:rsidR="00515420">
        <w:rPr>
          <w:rFonts w:ascii="Book Antiqua" w:eastAsia="Times New Roman" w:hAnsi="Book Antiqua" w:cs="Times New Roman"/>
          <w:b/>
          <w:color w:val="FF0000"/>
          <w:sz w:val="16"/>
          <w:szCs w:val="16"/>
          <w:lang w:eastAsia="pt-BR"/>
        </w:rPr>
        <w:t xml:space="preserve"> </w:t>
      </w:r>
      <w:r w:rsidR="00515420" w:rsidRPr="006956E7">
        <w:rPr>
          <w:rFonts w:ascii="Book Antiqua" w:eastAsia="Times New Roman" w:hAnsi="Book Antiqua" w:cs="Times New Roman"/>
          <w:b/>
          <w:color w:val="FF0000"/>
          <w:sz w:val="16"/>
          <w:szCs w:val="16"/>
          <w:u w:val="single"/>
          <w:lang w:eastAsia="pt-BR"/>
        </w:rPr>
        <w:t>(TJSP-2014</w:t>
      </w:r>
      <w:r w:rsidR="00515420">
        <w:rPr>
          <w:rFonts w:ascii="Book Antiqua" w:eastAsia="Times New Roman" w:hAnsi="Book Antiqua" w:cs="Times New Roman"/>
          <w:b/>
          <w:color w:val="FF0000"/>
          <w:sz w:val="16"/>
          <w:szCs w:val="16"/>
          <w:u w:val="single"/>
          <w:lang w:eastAsia="pt-BR"/>
        </w:rPr>
        <w:t>/2023/2024</w:t>
      </w:r>
      <w:r w:rsidR="00515420" w:rsidRPr="006956E7">
        <w:rPr>
          <w:rFonts w:ascii="Book Antiqua" w:eastAsia="Times New Roman" w:hAnsi="Book Antiqua" w:cs="Times New Roman"/>
          <w:b/>
          <w:color w:val="FF0000"/>
          <w:sz w:val="16"/>
          <w:szCs w:val="16"/>
          <w:u w:val="single"/>
          <w:lang w:eastAsia="pt-BR"/>
        </w:rPr>
        <w:t>)</w:t>
      </w:r>
      <w:r w:rsidR="00C93E1C">
        <w:rPr>
          <w:rFonts w:ascii="Book Antiqua" w:eastAsia="Times New Roman" w:hAnsi="Book Antiqua" w:cs="Times New Roman"/>
          <w:b/>
          <w:color w:val="FF0000"/>
          <w:sz w:val="16"/>
          <w:szCs w:val="16"/>
          <w:lang w:eastAsia="pt-BR"/>
        </w:rPr>
        <w:t xml:space="preserve"> </w:t>
      </w:r>
      <w:r w:rsidR="00336087">
        <w:rPr>
          <w:rFonts w:ascii="Book Antiqua" w:hAnsi="Book Antiqua"/>
          <w:b/>
          <w:color w:val="FF0000"/>
          <w:sz w:val="16"/>
          <w:szCs w:val="16"/>
          <w:u w:val="single"/>
        </w:rPr>
        <w:t>(ENAM/1º-2024)</w:t>
      </w:r>
      <w:r w:rsidR="009B0AB5">
        <w:rPr>
          <w:rFonts w:ascii="Book Antiqua" w:hAnsi="Book Antiqua"/>
          <w:b/>
          <w:color w:val="FF0000"/>
          <w:sz w:val="16"/>
          <w:szCs w:val="16"/>
        </w:rPr>
        <w:t xml:space="preserve"> </w:t>
      </w:r>
      <w:r w:rsidR="009B0AB5" w:rsidRPr="00CC7217">
        <w:rPr>
          <w:rFonts w:ascii="Book Antiqua" w:hAnsi="Book Antiqua" w:cs="Times New Roman"/>
          <w:b/>
          <w:bCs/>
          <w:color w:val="FF0000"/>
          <w:sz w:val="16"/>
          <w:szCs w:val="16"/>
          <w:u w:val="single"/>
        </w:rPr>
        <w:t>(MPSC-2024)</w:t>
      </w:r>
      <w:r w:rsidR="00961D44">
        <w:rPr>
          <w:rFonts w:ascii="Book Antiqua" w:hAnsi="Book Antiqua"/>
          <w:b/>
          <w:color w:val="FF0000"/>
          <w:sz w:val="16"/>
          <w:szCs w:val="16"/>
        </w:rPr>
        <w:t xml:space="preserve"> </w:t>
      </w:r>
      <w:r w:rsidR="00961D44">
        <w:rPr>
          <w:rFonts w:ascii="Book Antiqua" w:hAnsi="Book Antiqua"/>
          <w:b/>
          <w:color w:val="FF0000"/>
          <w:sz w:val="16"/>
          <w:szCs w:val="16"/>
          <w:u w:val="single"/>
        </w:rPr>
        <w:t>(PCSC-2024)</w:t>
      </w:r>
      <w:r w:rsidR="009C628B">
        <w:rPr>
          <w:rFonts w:ascii="Book Antiqua" w:hAnsi="Book Antiqua"/>
          <w:b/>
          <w:color w:val="FF0000"/>
          <w:sz w:val="16"/>
          <w:szCs w:val="16"/>
        </w:rPr>
        <w:t xml:space="preserve"> </w:t>
      </w:r>
      <w:r w:rsidR="009C628B">
        <w:rPr>
          <w:rFonts w:ascii="Book Antiqua" w:hAnsi="Book Antiqua"/>
          <w:b/>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A14AA5" w:rsidRPr="009D0C1B" w14:paraId="5A36CB67" w14:textId="77777777" w:rsidTr="00A14AA5">
        <w:tc>
          <w:tcPr>
            <w:tcW w:w="8494" w:type="dxa"/>
            <w:shd w:val="clear" w:color="auto" w:fill="CCFFFF"/>
          </w:tcPr>
          <w:p w14:paraId="75BC7A1A" w14:textId="53A626AB" w:rsidR="001A2848" w:rsidRDefault="001A2848" w:rsidP="000A1D06">
            <w:pPr>
              <w:jc w:val="both"/>
              <w:rPr>
                <w:rFonts w:ascii="Book Antiqua" w:eastAsia="Times New Roman" w:hAnsi="Book Antiqua" w:cs="Times New Roman"/>
                <w:b/>
                <w:sz w:val="19"/>
                <w:szCs w:val="19"/>
                <w:lang w:eastAsia="pt-BR"/>
              </w:rPr>
            </w:pPr>
            <w:bookmarkStart w:id="16" w:name="_Hlk145938216"/>
            <w:r>
              <w:rPr>
                <w:rFonts w:ascii="Book Antiqua" w:eastAsia="Times New Roman" w:hAnsi="Book Antiqua" w:cs="Times New Roman"/>
                <w:b/>
                <w:sz w:val="19"/>
                <w:szCs w:val="19"/>
                <w:lang w:eastAsia="pt-BR"/>
              </w:rPr>
              <w:t>(</w:t>
            </w:r>
            <w:r w:rsidRPr="001A2848">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A2848">
              <w:rPr>
                <w:rFonts w:ascii="Book Antiqua" w:eastAsia="Times New Roman" w:hAnsi="Book Antiqua" w:cs="Times New Roman"/>
                <w:bCs/>
                <w:sz w:val="19"/>
                <w:szCs w:val="19"/>
                <w:lang w:eastAsia="pt-BR"/>
              </w:rPr>
              <w:t>De acordo com o entendimento do STF, o questionamento quanto à compatibilidade de lei federal editada em 1970 com a CF, em razão de ter sido verificada potencial ofensa à isonomia constitucional entre trabalhadores urbanos e rurais, é cabível mediante</w:t>
            </w:r>
            <w:r>
              <w:rPr>
                <w:rFonts w:ascii="Book Antiqua" w:eastAsia="Times New Roman" w:hAnsi="Book Antiqua" w:cs="Times New Roman"/>
                <w:bCs/>
                <w:sz w:val="19"/>
                <w:szCs w:val="19"/>
                <w:lang w:eastAsia="pt-BR"/>
              </w:rPr>
              <w:t xml:space="preserve"> </w:t>
            </w:r>
            <w:r w:rsidRPr="001A2848">
              <w:rPr>
                <w:rFonts w:ascii="Book Antiqua" w:eastAsia="Times New Roman" w:hAnsi="Book Antiqua" w:cs="Times New Roman"/>
                <w:bCs/>
                <w:sz w:val="19"/>
                <w:szCs w:val="19"/>
                <w:lang w:eastAsia="pt-BR"/>
              </w:rPr>
              <w:t>arguição de descumprimento de preceito fundamental autônoma, sendo prescindível a demonstração de controvérsia judicial relevante.</w:t>
            </w:r>
            <w:r>
              <w:rPr>
                <w:rFonts w:ascii="Book Antiqua" w:eastAsia="Times New Roman" w:hAnsi="Book Antiqua" w:cs="Times New Roman"/>
                <w:bCs/>
                <w:sz w:val="19"/>
                <w:szCs w:val="19"/>
                <w:lang w:eastAsia="pt-BR"/>
              </w:rPr>
              <w:t xml:space="preserve"> </w:t>
            </w:r>
            <w:r w:rsidRPr="009D0C1B">
              <w:rPr>
                <w:rFonts w:ascii="Book Antiqua" w:eastAsia="Times New Roman" w:hAnsi="Book Antiqua" w:cs="Times New Roman"/>
                <w:b/>
                <w:sz w:val="19"/>
                <w:szCs w:val="19"/>
                <w:lang w:eastAsia="pt-BR"/>
              </w:rPr>
              <w:t>BL: art. 1º, § único, I</w:t>
            </w:r>
            <w:r w:rsidR="000A1D06">
              <w:rPr>
                <w:rFonts w:ascii="Book Antiqua" w:eastAsia="Times New Roman" w:hAnsi="Book Antiqua" w:cs="Times New Roman"/>
                <w:b/>
                <w:sz w:val="19"/>
                <w:szCs w:val="19"/>
                <w:lang w:eastAsia="pt-BR"/>
              </w:rPr>
              <w:t xml:space="preserve"> c/c art. 3º, V,</w:t>
            </w:r>
            <w:r w:rsidRPr="009D0C1B">
              <w:rPr>
                <w:rFonts w:ascii="Book Antiqua" w:eastAsia="Times New Roman" w:hAnsi="Book Antiqua" w:cs="Times New Roman"/>
                <w:b/>
                <w:sz w:val="19"/>
                <w:szCs w:val="19"/>
                <w:lang w:eastAsia="pt-BR"/>
              </w:rPr>
              <w:t xml:space="preserve"> Lei 9882.</w:t>
            </w:r>
            <w:bookmarkEnd w:id="16"/>
            <w:r w:rsidR="000A1D06">
              <w:rPr>
                <w:rStyle w:val="Refdenotaderodap"/>
                <w:rFonts w:ascii="Book Antiqua" w:eastAsia="Times New Roman" w:hAnsi="Book Antiqua" w:cs="Times New Roman"/>
                <w:b/>
                <w:sz w:val="19"/>
                <w:szCs w:val="19"/>
                <w:lang w:eastAsia="pt-BR"/>
              </w:rPr>
              <w:footnoteReference w:id="1"/>
            </w:r>
          </w:p>
          <w:p w14:paraId="48BD7A5F" w14:textId="77777777" w:rsidR="000A1D06" w:rsidRDefault="000A1D06" w:rsidP="000A1D06">
            <w:pPr>
              <w:jc w:val="both"/>
              <w:rPr>
                <w:rFonts w:ascii="Book Antiqua" w:eastAsia="Times New Roman" w:hAnsi="Book Antiqua" w:cs="Times New Roman"/>
                <w:b/>
                <w:i/>
                <w:iCs/>
                <w:color w:val="FF0000"/>
                <w:sz w:val="19"/>
                <w:szCs w:val="19"/>
                <w:lang w:eastAsia="pt-BR"/>
              </w:rPr>
            </w:pPr>
          </w:p>
          <w:p w14:paraId="7130BC80" w14:textId="2A88FD6A" w:rsidR="001A2848" w:rsidRPr="001A2848" w:rsidRDefault="00906786" w:rsidP="000A1D06">
            <w:pPr>
              <w:jc w:val="both"/>
              <w:rPr>
                <w:rFonts w:ascii="Book Antiqua" w:eastAsia="Times New Roman" w:hAnsi="Book Antiqua" w:cs="Times New Roman"/>
                <w:bCs/>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F218A">
              <w:rPr>
                <w:rFonts w:ascii="Book Antiqua" w:eastAsia="Times New Roman" w:hAnsi="Book Antiqua" w:cs="Times New Roman"/>
                <w:b/>
                <w:i/>
                <w:iCs/>
                <w:color w:val="FF0000"/>
                <w:sz w:val="19"/>
                <w:szCs w:val="19"/>
                <w:highlight w:val="green"/>
                <w:lang w:eastAsia="pt-BR"/>
              </w:rPr>
              <w:t>TJRJ-2023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AGU-2023</w:t>
            </w:r>
            <w:r>
              <w:rPr>
                <w:rFonts w:ascii="Book Antiqua" w:eastAsia="Times New Roman" w:hAnsi="Book Antiqua" w:cs="Times New Roman"/>
                <w:b/>
                <w:i/>
                <w:iCs/>
                <w:color w:val="FF0000"/>
                <w:sz w:val="19"/>
                <w:szCs w:val="19"/>
                <w:lang w:eastAsia="pt-BR"/>
              </w:rPr>
              <w:t>: #</w:t>
            </w:r>
            <w:r w:rsidRPr="00906786">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DF218A">
              <w:rPr>
                <w:rFonts w:ascii="Book Antiqua" w:eastAsia="Times New Roman" w:hAnsi="Book Antiqua" w:cs="Times New Roman"/>
                <w:b/>
                <w:i/>
                <w:iCs/>
                <w:color w:val="FF0000"/>
                <w:sz w:val="19"/>
                <w:szCs w:val="19"/>
                <w:highlight w:val="green"/>
                <w:lang w:eastAsia="pt-BR"/>
              </w:rPr>
              <w:t>VUNESP</w:t>
            </w:r>
            <w:r w:rsidRPr="009D0C1B">
              <w:rPr>
                <w:rFonts w:ascii="Book Antiqua" w:eastAsia="Times New Roman" w:hAnsi="Book Antiqua" w:cs="Times New Roman"/>
                <w:sz w:val="19"/>
                <w:szCs w:val="19"/>
                <w:lang w:eastAsia="pt-BR"/>
              </w:rPr>
              <w:t>:</w:t>
            </w:r>
            <w:r w:rsidR="00302B7F">
              <w:rPr>
                <w:rFonts w:ascii="Book Antiqua" w:eastAsia="Times New Roman" w:hAnsi="Book Antiqua" w:cs="Times New Roman"/>
                <w:sz w:val="19"/>
                <w:szCs w:val="19"/>
                <w:lang w:eastAsia="pt-BR"/>
              </w:rPr>
              <w:t xml:space="preserve"> </w:t>
            </w:r>
            <w:bookmarkStart w:id="17" w:name="_Hlk145938242"/>
            <w:r w:rsidR="00302B7F" w:rsidRPr="00302B7F">
              <w:rPr>
                <w:rFonts w:ascii="Book Antiqua" w:eastAsia="Times New Roman" w:hAnsi="Book Antiqua" w:cs="Times New Roman"/>
                <w:sz w:val="19"/>
                <w:szCs w:val="19"/>
                <w:lang w:eastAsia="pt-BR"/>
              </w:rPr>
              <w:t>A impugnação no controle de constitucionalidade de normas pré-constitucionais somente é cabível por meio da ADPF.</w:t>
            </w:r>
            <w:r w:rsidR="00302B7F">
              <w:rPr>
                <w:rFonts w:ascii="Book Antiqua" w:eastAsia="Times New Roman" w:hAnsi="Book Antiqua" w:cs="Times New Roman"/>
                <w:sz w:val="19"/>
                <w:szCs w:val="19"/>
                <w:lang w:eastAsia="pt-BR"/>
              </w:rPr>
              <w:t xml:space="preserve"> Além disso, </w:t>
            </w:r>
            <w:r w:rsidR="00302B7F" w:rsidRPr="00302B7F">
              <w:rPr>
                <w:rFonts w:ascii="Book Antiqua" w:eastAsia="Times New Roman" w:hAnsi="Book Antiqua" w:cs="Times New Roman"/>
                <w:sz w:val="19"/>
                <w:szCs w:val="19"/>
                <w:lang w:eastAsia="pt-BR"/>
              </w:rPr>
              <w:t>não é necessário a demonstração de controvérsia judicial relevante</w:t>
            </w:r>
            <w:r w:rsidR="000A1D06">
              <w:rPr>
                <w:rFonts w:ascii="Book Antiqua" w:eastAsia="Times New Roman" w:hAnsi="Book Antiqua" w:cs="Times New Roman"/>
                <w:sz w:val="19"/>
                <w:szCs w:val="19"/>
                <w:lang w:eastAsia="pt-BR"/>
              </w:rPr>
              <w:t xml:space="preserve"> (art. 3º, V, Lei 9882/99)</w:t>
            </w:r>
            <w:r w:rsidR="00302B7F" w:rsidRPr="00302B7F">
              <w:rPr>
                <w:rFonts w:ascii="Book Antiqua" w:eastAsia="Times New Roman" w:hAnsi="Book Antiqua" w:cs="Times New Roman"/>
                <w:sz w:val="19"/>
                <w:szCs w:val="19"/>
                <w:lang w:eastAsia="pt-BR"/>
              </w:rPr>
              <w:t>.</w:t>
            </w:r>
            <w:r w:rsidR="00302B7F">
              <w:rPr>
                <w:rFonts w:ascii="Book Antiqua" w:eastAsia="Times New Roman" w:hAnsi="Book Antiqua" w:cs="Times New Roman"/>
                <w:sz w:val="19"/>
                <w:szCs w:val="19"/>
                <w:lang w:eastAsia="pt-BR"/>
              </w:rPr>
              <w:t xml:space="preserve"> </w:t>
            </w:r>
            <w:bookmarkEnd w:id="17"/>
          </w:p>
          <w:p w14:paraId="6B7CA233" w14:textId="77777777" w:rsidR="000A1D06" w:rsidRDefault="000A1D06" w:rsidP="000A1D06">
            <w:pPr>
              <w:jc w:val="both"/>
              <w:rPr>
                <w:rFonts w:ascii="Book Antiqua" w:eastAsia="Times New Roman" w:hAnsi="Book Antiqua" w:cs="Times New Roman"/>
                <w:b/>
                <w:sz w:val="19"/>
                <w:szCs w:val="19"/>
                <w:lang w:eastAsia="pt-BR"/>
              </w:rPr>
            </w:pPr>
          </w:p>
          <w:p w14:paraId="57EFEC82" w14:textId="23A42719" w:rsidR="00C639A8" w:rsidRDefault="00C639A8" w:rsidP="000A1D06">
            <w:pPr>
              <w:jc w:val="both"/>
              <w:rPr>
                <w:rFonts w:ascii="Book Antiqua" w:eastAsia="Times New Roman" w:hAnsi="Book Antiqua" w:cs="Times New Roman"/>
                <w:b/>
                <w:sz w:val="19"/>
                <w:szCs w:val="19"/>
                <w:lang w:eastAsia="pt-BR"/>
              </w:rPr>
            </w:pPr>
            <w:bookmarkStart w:id="18" w:name="_Hlk145938012"/>
            <w:r>
              <w:rPr>
                <w:rFonts w:ascii="Book Antiqua" w:eastAsia="Times New Roman" w:hAnsi="Book Antiqua" w:cs="Times New Roman"/>
                <w:b/>
                <w:sz w:val="19"/>
                <w:szCs w:val="19"/>
                <w:lang w:eastAsia="pt-BR"/>
              </w:rPr>
              <w:t>(</w:t>
            </w:r>
            <w:r w:rsidRPr="00C639A8">
              <w:rPr>
                <w:rFonts w:ascii="Book Antiqua" w:eastAsia="Times New Roman" w:hAnsi="Book Antiqua" w:cs="Times New Roman"/>
                <w:b/>
                <w:sz w:val="19"/>
                <w:szCs w:val="19"/>
                <w:highlight w:val="yellow"/>
                <w:lang w:eastAsia="pt-BR"/>
              </w:rPr>
              <w:t>PGM-São José do Rio Preto/SP-2023-VUNESP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639A8">
              <w:rPr>
                <w:rFonts w:ascii="Book Antiqua" w:eastAsia="Times New Roman" w:hAnsi="Book Antiqua" w:cs="Times New Roman"/>
                <w:bCs/>
                <w:sz w:val="19"/>
                <w:szCs w:val="19"/>
                <w:lang w:eastAsia="pt-BR"/>
              </w:rPr>
              <w:t>A respeito da Arguição de Descumprimento de Preceito Fundamental (ADPF), assinale a alternativa correta</w:t>
            </w:r>
            <w:r>
              <w:rPr>
                <w:rFonts w:ascii="Book Antiqua" w:eastAsia="Times New Roman" w:hAnsi="Book Antiqua" w:cs="Times New Roman"/>
                <w:bCs/>
                <w:sz w:val="19"/>
                <w:szCs w:val="19"/>
                <w:lang w:eastAsia="pt-BR"/>
              </w:rPr>
              <w:t xml:space="preserve">: </w:t>
            </w:r>
            <w:r w:rsidRPr="00C639A8">
              <w:rPr>
                <w:rFonts w:ascii="Book Antiqua" w:eastAsia="Times New Roman" w:hAnsi="Book Antiqua" w:cs="Times New Roman"/>
                <w:bCs/>
                <w:sz w:val="19"/>
                <w:szCs w:val="19"/>
                <w:lang w:eastAsia="pt-BR"/>
              </w:rPr>
              <w:t>Tanto a arguição autônoma quanto a incidental podem ter por objeto qualquer ato do Poder Público, inclusive anteriores à Constituição, administrativos e jurisdicionais.</w:t>
            </w:r>
            <w:r>
              <w:rPr>
                <w:rFonts w:ascii="Book Antiqua" w:eastAsia="Times New Roman" w:hAnsi="Book Antiqua" w:cs="Times New Roman"/>
                <w:bCs/>
                <w:sz w:val="19"/>
                <w:szCs w:val="19"/>
                <w:lang w:eastAsia="pt-BR"/>
              </w:rPr>
              <w:t xml:space="preserve"> </w:t>
            </w:r>
            <w:r w:rsidRPr="009D0C1B">
              <w:rPr>
                <w:rFonts w:ascii="Book Antiqua" w:eastAsia="Times New Roman" w:hAnsi="Book Antiqua" w:cs="Times New Roman"/>
                <w:b/>
                <w:sz w:val="19"/>
                <w:szCs w:val="19"/>
                <w:lang w:eastAsia="pt-BR"/>
              </w:rPr>
              <w:t>BL: art. 1º, § único, I, Lei 9882.</w:t>
            </w:r>
          </w:p>
          <w:p w14:paraId="4CA2FBD6" w14:textId="77777777" w:rsidR="000A1D06" w:rsidRDefault="000A1D06" w:rsidP="000A1D06">
            <w:pPr>
              <w:jc w:val="both"/>
              <w:rPr>
                <w:rFonts w:ascii="Book Antiqua" w:eastAsia="Times New Roman" w:hAnsi="Book Antiqua" w:cs="Times New Roman"/>
                <w:b/>
                <w:i/>
                <w:iCs/>
                <w:color w:val="FF0000"/>
                <w:sz w:val="19"/>
                <w:szCs w:val="19"/>
                <w:lang w:eastAsia="pt-BR"/>
              </w:rPr>
            </w:pPr>
          </w:p>
          <w:p w14:paraId="0B96896A" w14:textId="7CA2EEAE" w:rsidR="00C639A8" w:rsidRPr="00C639A8" w:rsidRDefault="00C639A8" w:rsidP="000A1D06">
            <w:pPr>
              <w:jc w:val="both"/>
              <w:rPr>
                <w:rFonts w:ascii="Book Antiqua" w:eastAsia="Times New Roman" w:hAnsi="Book Antiqua" w:cs="Times New Roman"/>
                <w:bCs/>
                <w:sz w:val="16"/>
                <w:szCs w:val="16"/>
                <w:lang w:eastAsia="pt-BR"/>
              </w:rPr>
            </w:pPr>
            <w:bookmarkStart w:id="19" w:name="_Hlk147318847"/>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sidR="00DF218A">
              <w:rPr>
                <w:rFonts w:ascii="Book Antiqua" w:eastAsia="Times New Roman" w:hAnsi="Book Antiqua" w:cs="Times New Roman"/>
                <w:b/>
                <w:i/>
                <w:iCs/>
                <w:color w:val="FF0000"/>
                <w:sz w:val="19"/>
                <w:szCs w:val="19"/>
                <w:lang w:eastAsia="pt-BR"/>
              </w:rPr>
              <w:t>: #</w:t>
            </w:r>
            <w:r w:rsidR="00DF218A" w:rsidRPr="00DF218A">
              <w:rPr>
                <w:rFonts w:ascii="Book Antiqua" w:eastAsia="Times New Roman" w:hAnsi="Book Antiqua" w:cs="Times New Roman"/>
                <w:b/>
                <w:i/>
                <w:iCs/>
                <w:color w:val="FF0000"/>
                <w:sz w:val="19"/>
                <w:szCs w:val="19"/>
                <w:highlight w:val="green"/>
                <w:lang w:eastAsia="pt-BR"/>
              </w:rPr>
              <w:t>TJRJ-2023</w:t>
            </w:r>
            <w:r w:rsidR="00DF218A">
              <w:rPr>
                <w:rFonts w:ascii="Book Antiqua" w:eastAsia="Times New Roman" w:hAnsi="Book Antiqua" w:cs="Times New Roman"/>
                <w:b/>
                <w:i/>
                <w:iCs/>
                <w:color w:val="FF0000"/>
                <w:sz w:val="19"/>
                <w:szCs w:val="19"/>
                <w:lang w:eastAsia="pt-BR"/>
              </w:rPr>
              <w:t>: #</w:t>
            </w:r>
            <w:r w:rsidR="00DF218A" w:rsidRPr="00DF218A">
              <w:rPr>
                <w:rFonts w:ascii="Book Antiqua" w:eastAsia="Times New Roman" w:hAnsi="Book Antiqua" w:cs="Times New Roman"/>
                <w:b/>
                <w:i/>
                <w:iCs/>
                <w:color w:val="FF0000"/>
                <w:sz w:val="19"/>
                <w:szCs w:val="19"/>
                <w:highlight w:val="green"/>
                <w:lang w:eastAsia="pt-BR"/>
              </w:rPr>
              <w:t>PGM-São José do Rio Preto/SP-2023</w:t>
            </w:r>
            <w:r w:rsidR="00336087">
              <w:rPr>
                <w:rFonts w:ascii="Book Antiqua" w:eastAsia="Times New Roman" w:hAnsi="Book Antiqua" w:cs="Times New Roman"/>
                <w:b/>
                <w:i/>
                <w:iCs/>
                <w:color w:val="FF0000"/>
                <w:sz w:val="19"/>
                <w:szCs w:val="19"/>
                <w:lang w:eastAsia="pt-BR"/>
              </w:rPr>
              <w:t>: #</w:t>
            </w:r>
            <w:r w:rsidR="00336087" w:rsidRPr="00336087">
              <w:rPr>
                <w:rFonts w:ascii="Book Antiqua" w:eastAsia="Times New Roman" w:hAnsi="Book Antiqua" w:cs="Times New Roman"/>
                <w:b/>
                <w:i/>
                <w:iCs/>
                <w:color w:val="FF0000"/>
                <w:sz w:val="19"/>
                <w:szCs w:val="19"/>
                <w:highlight w:val="green"/>
                <w:lang w:eastAsia="pt-BR"/>
              </w:rPr>
              <w:t>ENAM/1º-2024</w:t>
            </w:r>
            <w:r w:rsidR="00BC20E9">
              <w:rPr>
                <w:rFonts w:ascii="Book Antiqua" w:eastAsia="Times New Roman" w:hAnsi="Book Antiqua" w:cs="Times New Roman"/>
                <w:b/>
                <w:i/>
                <w:iCs/>
                <w:color w:val="FF0000"/>
                <w:sz w:val="19"/>
                <w:szCs w:val="19"/>
                <w:lang w:eastAsia="pt-BR"/>
              </w:rPr>
              <w:t>: #</w:t>
            </w:r>
            <w:r w:rsidR="00BC20E9" w:rsidRPr="00BC20E9">
              <w:rPr>
                <w:rFonts w:ascii="Book Antiqua" w:eastAsia="Times New Roman" w:hAnsi="Book Antiqua" w:cs="Times New Roman"/>
                <w:b/>
                <w:i/>
                <w:iCs/>
                <w:color w:val="FF0000"/>
                <w:sz w:val="19"/>
                <w:szCs w:val="19"/>
                <w:highlight w:val="green"/>
                <w:lang w:eastAsia="pt-BR"/>
              </w:rPr>
              <w:t>MPRO-2024</w:t>
            </w:r>
            <w:r w:rsidR="00336087">
              <w:rPr>
                <w:rFonts w:ascii="Book Antiqua" w:eastAsia="Times New Roman" w:hAnsi="Book Antiqua" w:cs="Times New Roman"/>
                <w:b/>
                <w:i/>
                <w:iCs/>
                <w:color w:val="FF0000"/>
                <w:sz w:val="19"/>
                <w:szCs w:val="19"/>
                <w:lang w:eastAsia="pt-BR"/>
              </w:rPr>
              <w:t>: #</w:t>
            </w:r>
            <w:r w:rsidR="00336087" w:rsidRPr="00336087">
              <w:rPr>
                <w:rFonts w:ascii="Book Antiqua" w:eastAsia="Times New Roman" w:hAnsi="Book Antiqua" w:cs="Times New Roman"/>
                <w:b/>
                <w:i/>
                <w:iCs/>
                <w:color w:val="FF0000"/>
                <w:sz w:val="19"/>
                <w:szCs w:val="19"/>
                <w:highlight w:val="green"/>
                <w:lang w:eastAsia="pt-BR"/>
              </w:rPr>
              <w:t>FGV</w:t>
            </w:r>
            <w:r w:rsidR="00DF218A">
              <w:rPr>
                <w:rFonts w:ascii="Book Antiqua" w:eastAsia="Times New Roman" w:hAnsi="Book Antiqua" w:cs="Times New Roman"/>
                <w:b/>
                <w:i/>
                <w:iCs/>
                <w:color w:val="FF0000"/>
                <w:sz w:val="19"/>
                <w:szCs w:val="19"/>
                <w:lang w:eastAsia="pt-BR"/>
              </w:rPr>
              <w:t>: #</w:t>
            </w:r>
            <w:r w:rsidR="00DF218A" w:rsidRPr="00DF218A">
              <w:rPr>
                <w:rFonts w:ascii="Book Antiqua" w:eastAsia="Times New Roman" w:hAnsi="Book Antiqua" w:cs="Times New Roman"/>
                <w:b/>
                <w:i/>
                <w:iCs/>
                <w:color w:val="FF0000"/>
                <w:sz w:val="19"/>
                <w:szCs w:val="19"/>
                <w:highlight w:val="green"/>
                <w:lang w:eastAsia="pt-BR"/>
              </w:rPr>
              <w:t>VUNESP</w:t>
            </w:r>
            <w:r w:rsidRPr="009D0C1B">
              <w:rPr>
                <w:rFonts w:ascii="Book Antiqua" w:eastAsia="Times New Roman" w:hAnsi="Book Antiqua" w:cs="Times New Roman"/>
                <w:sz w:val="19"/>
                <w:szCs w:val="19"/>
                <w:lang w:eastAsia="pt-BR"/>
              </w:rPr>
              <w:t>:</w:t>
            </w:r>
            <w:bookmarkEnd w:id="19"/>
            <w:r>
              <w:t xml:space="preserve"> </w:t>
            </w:r>
            <w:r w:rsidRPr="00C639A8">
              <w:rPr>
                <w:rFonts w:ascii="Book Antiqua" w:eastAsia="Times New Roman" w:hAnsi="Book Antiqua" w:cs="Times New Roman"/>
                <w:sz w:val="19"/>
                <w:szCs w:val="19"/>
                <w:lang w:eastAsia="pt-BR"/>
              </w:rPr>
              <w:t xml:space="preserve">A arguição sob </w:t>
            </w:r>
            <w:r w:rsidRPr="00C639A8">
              <w:rPr>
                <w:rFonts w:ascii="Book Antiqua" w:eastAsia="Times New Roman" w:hAnsi="Book Antiqua" w:cs="Times New Roman"/>
                <w:b/>
                <w:bCs/>
                <w:sz w:val="19"/>
                <w:szCs w:val="19"/>
                <w:shd w:val="clear" w:color="auto" w:fill="F7CAAC" w:themeFill="accent2" w:themeFillTint="66"/>
                <w:lang w:eastAsia="pt-BR"/>
              </w:rPr>
              <w:t>a forma autônoma</w:t>
            </w:r>
            <w:r w:rsidRPr="00C639A8">
              <w:rPr>
                <w:rFonts w:ascii="Book Antiqua" w:eastAsia="Times New Roman" w:hAnsi="Book Antiqua" w:cs="Times New Roman"/>
                <w:sz w:val="19"/>
                <w:szCs w:val="19"/>
                <w:lang w:eastAsia="pt-BR"/>
              </w:rPr>
              <w:t xml:space="preserve"> está contida no art. 1º, caput, da Lei nº 9.882/99: "</w:t>
            </w:r>
            <w:r w:rsidRPr="001A2848">
              <w:rPr>
                <w:rFonts w:ascii="Book Antiqua" w:eastAsia="Times New Roman" w:hAnsi="Book Antiqua" w:cs="Times New Roman"/>
                <w:i/>
                <w:iCs/>
                <w:sz w:val="19"/>
                <w:szCs w:val="19"/>
                <w:lang w:eastAsia="pt-BR"/>
              </w:rPr>
              <w:t>Art. 1º. A arguição prevista no § 1º do art. 102 da Constituição Federal será proposta perante o Supremo Tribunal Federal, e terá por objeto evitar ou reparar lesão a preceito fundamental, resultante de ato do Poder Público</w:t>
            </w:r>
            <w:r w:rsidRPr="00C639A8">
              <w:rPr>
                <w:rFonts w:ascii="Book Antiqua" w:eastAsia="Times New Roman" w:hAnsi="Book Antiqua" w:cs="Times New Roman"/>
                <w:sz w:val="19"/>
                <w:szCs w:val="19"/>
                <w:lang w:eastAsia="pt-BR"/>
              </w:rPr>
              <w:t xml:space="preserve">". A arguição autônoma tem natureza objetiva, que pode ser proposta para defesa exclusivamente objetiva contra violação de preceitos fundamentais decorrente de um ato do poder público, seja este ato federal, estadual ou municipal, conforme parágrafo único do art. 1º: </w:t>
            </w:r>
            <w:r w:rsidRPr="00C639A8">
              <w:rPr>
                <w:rFonts w:ascii="Book Antiqua" w:eastAsia="Times New Roman" w:hAnsi="Book Antiqua" w:cs="Times New Roman"/>
                <w:i/>
                <w:iCs/>
                <w:sz w:val="19"/>
                <w:szCs w:val="19"/>
                <w:lang w:eastAsia="pt-BR"/>
              </w:rPr>
              <w:t>"Caberá também arguição de descumprimento de preceito fundamental: I – quando for relevante o fundamento da controvérsia constitucional sobre lei ou ato normativo federal, estadual ou municipal, incluídos os anteriores à Constituição.”</w:t>
            </w:r>
            <w:r>
              <w:rPr>
                <w:rFonts w:ascii="Book Antiqua" w:eastAsia="Times New Roman" w:hAnsi="Book Antiqua" w:cs="Times New Roman"/>
                <w:i/>
                <w:iCs/>
                <w:sz w:val="19"/>
                <w:szCs w:val="19"/>
                <w:lang w:eastAsia="pt-BR"/>
              </w:rPr>
              <w:t xml:space="preserve"> </w:t>
            </w:r>
            <w:r w:rsidRPr="00C639A8">
              <w:rPr>
                <w:rFonts w:ascii="Book Antiqua" w:eastAsia="Times New Roman" w:hAnsi="Book Antiqua" w:cs="Times New Roman"/>
                <w:sz w:val="19"/>
                <w:szCs w:val="19"/>
                <w:lang w:eastAsia="pt-BR"/>
              </w:rPr>
              <w:t xml:space="preserve">Este segundo caso revela a natureza subjetiva-objetiva, </w:t>
            </w:r>
            <w:r w:rsidRPr="00C639A8">
              <w:rPr>
                <w:rFonts w:ascii="Book Antiqua" w:eastAsia="Times New Roman" w:hAnsi="Book Antiqua" w:cs="Times New Roman"/>
                <w:b/>
                <w:bCs/>
                <w:sz w:val="19"/>
                <w:szCs w:val="19"/>
                <w:shd w:val="clear" w:color="auto" w:fill="F7CAAC" w:themeFill="accent2" w:themeFillTint="66"/>
                <w:lang w:eastAsia="pt-BR"/>
              </w:rPr>
              <w:t>incidental</w:t>
            </w:r>
            <w:r w:rsidRPr="00C639A8">
              <w:rPr>
                <w:rFonts w:ascii="Book Antiqua" w:eastAsia="Times New Roman" w:hAnsi="Book Antiqua" w:cs="Times New Roman"/>
                <w:b/>
                <w:bCs/>
                <w:sz w:val="19"/>
                <w:szCs w:val="19"/>
                <w:lang w:eastAsia="pt-BR"/>
              </w:rPr>
              <w:t xml:space="preserve"> ou </w:t>
            </w:r>
            <w:r w:rsidRPr="00C639A8">
              <w:rPr>
                <w:rFonts w:ascii="Book Antiqua" w:eastAsia="Times New Roman" w:hAnsi="Book Antiqua" w:cs="Times New Roman"/>
                <w:b/>
                <w:bCs/>
                <w:sz w:val="19"/>
                <w:szCs w:val="19"/>
                <w:shd w:val="clear" w:color="auto" w:fill="F7CAAC" w:themeFill="accent2" w:themeFillTint="66"/>
                <w:lang w:eastAsia="pt-BR"/>
              </w:rPr>
              <w:t>indireta</w:t>
            </w:r>
            <w:r w:rsidRPr="00C639A8">
              <w:rPr>
                <w:rFonts w:ascii="Book Antiqua" w:eastAsia="Times New Roman" w:hAnsi="Book Antiqua" w:cs="Times New Roman"/>
                <w:sz w:val="19"/>
                <w:szCs w:val="19"/>
                <w:lang w:eastAsia="pt-BR"/>
              </w:rPr>
              <w:t xml:space="preserve"> da arguição de descumprimento de preceito fundamental, pressupondo a existência de controvérsia sobre lei ou ato normativo, de todos os órgãos políticos autônomos, bem como dos anteriores à Constituição. Há uma aparente limitação imposta pelo inciso I, parágrafo único, do art. 1º da Lei 8.882/92, segundo o qual a ADPF incidental somente é cabível quando houver controvérsia sobre lei ou ato normativo do poder público. Entretanto, a melhor doutrina entende que o inciso I, parágrafo único, do art. 1º deve ser interpretado em conjunto com o caput do mesmo artigo, </w:t>
            </w:r>
            <w:r w:rsidRPr="00C639A8">
              <w:rPr>
                <w:rFonts w:ascii="Book Antiqua" w:eastAsia="Times New Roman" w:hAnsi="Book Antiqua" w:cs="Times New Roman"/>
                <w:b/>
                <w:bCs/>
                <w:sz w:val="19"/>
                <w:szCs w:val="19"/>
                <w:highlight w:val="yellow"/>
                <w:lang w:eastAsia="pt-BR"/>
              </w:rPr>
              <w:t>aplicando-se ambas as modalidades (autônoma e incidental) a qualquer lesão a preceito fundamental</w:t>
            </w:r>
            <w:r w:rsidRPr="00C639A8">
              <w:rPr>
                <w:rFonts w:ascii="Book Antiqua" w:eastAsia="Times New Roman" w:hAnsi="Book Antiqua" w:cs="Times New Roman"/>
                <w:sz w:val="16"/>
                <w:szCs w:val="16"/>
                <w:lang w:eastAsia="pt-BR"/>
              </w:rPr>
              <w:t xml:space="preserve">. (Fonte: </w:t>
            </w:r>
            <w:hyperlink r:id="rId10" w:history="1">
              <w:r w:rsidRPr="00C639A8">
                <w:rPr>
                  <w:rStyle w:val="Hyperlink"/>
                  <w:rFonts w:ascii="Book Antiqua" w:eastAsia="Times New Roman" w:hAnsi="Book Antiqua" w:cs="Times New Roman"/>
                  <w:sz w:val="16"/>
                  <w:szCs w:val="16"/>
                  <w:lang w:eastAsia="pt-BR"/>
                </w:rPr>
                <w:t>https://www.direitonet.com.br/artigos/exibir/2508/A-arguicao-de-descumprimento-de-preceito-fundamental</w:t>
              </w:r>
            </w:hyperlink>
            <w:r w:rsidRPr="00C639A8">
              <w:rPr>
                <w:rFonts w:ascii="Book Antiqua" w:eastAsia="Times New Roman" w:hAnsi="Book Antiqua" w:cs="Times New Roman"/>
                <w:sz w:val="16"/>
                <w:szCs w:val="16"/>
                <w:lang w:eastAsia="pt-BR"/>
              </w:rPr>
              <w:t>).</w:t>
            </w:r>
            <w:bookmarkEnd w:id="18"/>
            <w:r w:rsidRPr="00C639A8">
              <w:rPr>
                <w:rFonts w:ascii="Book Antiqua" w:eastAsia="Times New Roman" w:hAnsi="Book Antiqua" w:cs="Times New Roman"/>
                <w:sz w:val="16"/>
                <w:szCs w:val="16"/>
                <w:lang w:eastAsia="pt-BR"/>
              </w:rPr>
              <w:t xml:space="preserve"> </w:t>
            </w:r>
          </w:p>
          <w:p w14:paraId="7EE7380E" w14:textId="77777777" w:rsidR="000A1D06" w:rsidRDefault="000A1D06" w:rsidP="000A1D06">
            <w:pPr>
              <w:jc w:val="both"/>
              <w:rPr>
                <w:rFonts w:ascii="Book Antiqua" w:eastAsia="Times New Roman" w:hAnsi="Book Antiqua" w:cs="Times New Roman"/>
                <w:b/>
                <w:sz w:val="19"/>
                <w:szCs w:val="19"/>
                <w:lang w:eastAsia="pt-BR"/>
              </w:rPr>
            </w:pPr>
          </w:p>
          <w:p w14:paraId="3648D234" w14:textId="59DA7F0C" w:rsidR="00EE6405" w:rsidRPr="00EE6405" w:rsidRDefault="00EE6405" w:rsidP="00EE640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E6405">
              <w:rPr>
                <w:rFonts w:ascii="Book Antiqua" w:eastAsia="Times New Roman" w:hAnsi="Book Antiqua" w:cs="Times New Roman"/>
                <w:b/>
                <w:sz w:val="19"/>
                <w:szCs w:val="19"/>
                <w:highlight w:val="yellow"/>
                <w:lang w:eastAsia="pt-BR"/>
              </w:rPr>
              <w:t>PGM-São Paulo/SP-2023-CESPE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E6405">
              <w:rPr>
                <w:rFonts w:ascii="Book Antiqua" w:eastAsia="Times New Roman" w:hAnsi="Book Antiqua" w:cs="Times New Roman"/>
                <w:bCs/>
                <w:sz w:val="19"/>
                <w:szCs w:val="19"/>
                <w:lang w:eastAsia="pt-BR"/>
              </w:rPr>
              <w:t>No que se refere à ADPF, assinale a opção correta</w:t>
            </w:r>
            <w:r>
              <w:rPr>
                <w:rFonts w:ascii="Book Antiqua" w:eastAsia="Times New Roman" w:hAnsi="Book Antiqua" w:cs="Times New Roman"/>
                <w:bCs/>
                <w:sz w:val="19"/>
                <w:szCs w:val="19"/>
                <w:lang w:eastAsia="pt-BR"/>
              </w:rPr>
              <w:t xml:space="preserve">: </w:t>
            </w:r>
            <w:r w:rsidRPr="00EE6405">
              <w:rPr>
                <w:rFonts w:ascii="Book Antiqua" w:eastAsia="Times New Roman" w:hAnsi="Book Antiqua" w:cs="Times New Roman"/>
                <w:bCs/>
                <w:sz w:val="19"/>
                <w:szCs w:val="19"/>
                <w:lang w:eastAsia="pt-BR"/>
              </w:rPr>
              <w:t>A ADPF desempenha importante papel no controle concentrado de constitucionalidade, por permitir levar ao STF contenciosos constitucionais pertinentes ao direito pré-constitucional e ao direito municipal.</w:t>
            </w:r>
            <w:r>
              <w:rPr>
                <w:rFonts w:ascii="Book Antiqua" w:eastAsia="Times New Roman" w:hAnsi="Book Antiqua" w:cs="Times New Roman"/>
                <w:bCs/>
                <w:sz w:val="19"/>
                <w:szCs w:val="19"/>
                <w:lang w:eastAsia="pt-BR"/>
              </w:rPr>
              <w:t xml:space="preserve"> </w:t>
            </w:r>
            <w:r w:rsidRPr="009D0C1B">
              <w:rPr>
                <w:rFonts w:ascii="Book Antiqua" w:eastAsia="Times New Roman" w:hAnsi="Book Antiqua" w:cs="Times New Roman"/>
                <w:b/>
                <w:sz w:val="19"/>
                <w:szCs w:val="19"/>
                <w:lang w:eastAsia="pt-BR"/>
              </w:rPr>
              <w:t>BL: art. 1º, § único, I, Lei 9882.</w:t>
            </w:r>
          </w:p>
          <w:p w14:paraId="11E3F15C" w14:textId="77777777" w:rsidR="00EE6405" w:rsidRDefault="00EE6405" w:rsidP="000A1D06">
            <w:pPr>
              <w:jc w:val="both"/>
              <w:rPr>
                <w:rFonts w:ascii="Book Antiqua" w:eastAsia="Times New Roman" w:hAnsi="Book Antiqua" w:cs="Times New Roman"/>
                <w:b/>
                <w:sz w:val="19"/>
                <w:szCs w:val="19"/>
                <w:lang w:eastAsia="pt-BR"/>
              </w:rPr>
            </w:pPr>
          </w:p>
          <w:p w14:paraId="37D62C17" w14:textId="6B88EC89" w:rsidR="00EA36B3" w:rsidRDefault="00EA36B3" w:rsidP="000A1D0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A36B3">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A36B3">
              <w:rPr>
                <w:rFonts w:ascii="Book Antiqua" w:eastAsia="Times New Roman" w:hAnsi="Book Antiqua" w:cs="Times New Roman"/>
                <w:bCs/>
                <w:sz w:val="19"/>
                <w:szCs w:val="19"/>
                <w:lang w:eastAsia="pt-BR"/>
              </w:rPr>
              <w:t>Em relação ao controle de constitucionalidade, analise a afirmativa a seguir</w:t>
            </w:r>
            <w:r>
              <w:rPr>
                <w:rFonts w:ascii="Book Antiqua" w:eastAsia="Times New Roman" w:hAnsi="Book Antiqua" w:cs="Times New Roman"/>
                <w:bCs/>
                <w:sz w:val="19"/>
                <w:szCs w:val="19"/>
                <w:lang w:eastAsia="pt-BR"/>
              </w:rPr>
              <w:t xml:space="preserve">: </w:t>
            </w:r>
            <w:r w:rsidRPr="00EA36B3">
              <w:rPr>
                <w:rFonts w:ascii="Book Antiqua" w:eastAsia="Times New Roman" w:hAnsi="Book Antiqua" w:cs="Times New Roman"/>
                <w:bCs/>
                <w:sz w:val="19"/>
                <w:szCs w:val="19"/>
                <w:lang w:eastAsia="pt-BR"/>
              </w:rPr>
              <w:t>A arguição de descumprimento de preceito fundamental é cabível em caso de lei vigente anterior à Constituição Federal em relação à qual se pretende o controle.</w:t>
            </w:r>
            <w:r>
              <w:rPr>
                <w:rFonts w:ascii="Book Antiqua" w:eastAsia="Times New Roman" w:hAnsi="Book Antiqua" w:cs="Times New Roman"/>
                <w:bCs/>
                <w:sz w:val="19"/>
                <w:szCs w:val="19"/>
                <w:lang w:eastAsia="pt-BR"/>
              </w:rPr>
              <w:t xml:space="preserve"> </w:t>
            </w:r>
            <w:r w:rsidRPr="009D0C1B">
              <w:rPr>
                <w:rFonts w:ascii="Book Antiqua" w:eastAsia="Times New Roman" w:hAnsi="Book Antiqua" w:cs="Times New Roman"/>
                <w:b/>
                <w:sz w:val="19"/>
                <w:szCs w:val="19"/>
                <w:lang w:eastAsia="pt-BR"/>
              </w:rPr>
              <w:t>BL: art. 1º, § único, I, Lei 9882.</w:t>
            </w:r>
          </w:p>
          <w:p w14:paraId="3D045DA2" w14:textId="77777777" w:rsidR="000A1D06" w:rsidRDefault="000A1D06" w:rsidP="000A1D06">
            <w:pPr>
              <w:jc w:val="both"/>
              <w:rPr>
                <w:rFonts w:ascii="Book Antiqua" w:eastAsia="Times New Roman" w:hAnsi="Book Antiqua" w:cs="Times New Roman"/>
                <w:b/>
                <w:sz w:val="19"/>
                <w:szCs w:val="19"/>
                <w:lang w:eastAsia="pt-BR"/>
              </w:rPr>
            </w:pPr>
          </w:p>
          <w:p w14:paraId="36D06615" w14:textId="0627B982" w:rsidR="00EA36B3" w:rsidRDefault="00EA36B3" w:rsidP="000A1D0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A36B3">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A36B3">
              <w:rPr>
                <w:rFonts w:ascii="Book Antiqua" w:eastAsia="Times New Roman" w:hAnsi="Book Antiqua" w:cs="Times New Roman"/>
                <w:bCs/>
                <w:sz w:val="19"/>
                <w:szCs w:val="19"/>
                <w:lang w:eastAsia="pt-BR"/>
              </w:rPr>
              <w:t>Em relação ao controle de constitucionalidade, analise a afirmativa a seguir</w:t>
            </w:r>
            <w:r>
              <w:rPr>
                <w:rFonts w:ascii="Book Antiqua" w:eastAsia="Times New Roman" w:hAnsi="Book Antiqua" w:cs="Times New Roman"/>
                <w:bCs/>
                <w:sz w:val="19"/>
                <w:szCs w:val="19"/>
                <w:lang w:eastAsia="pt-BR"/>
              </w:rPr>
              <w:t xml:space="preserve">: </w:t>
            </w:r>
            <w:r w:rsidRPr="00EA36B3">
              <w:rPr>
                <w:rFonts w:ascii="Book Antiqua" w:eastAsia="Times New Roman" w:hAnsi="Book Antiqua" w:cs="Times New Roman"/>
                <w:bCs/>
                <w:sz w:val="19"/>
                <w:szCs w:val="19"/>
                <w:lang w:eastAsia="pt-BR"/>
              </w:rPr>
              <w:t xml:space="preserve">A arguição de descumprimento de preceito fundamental será apreciada pelo </w:t>
            </w:r>
            <w:r w:rsidR="0023773E">
              <w:rPr>
                <w:rFonts w:ascii="Book Antiqua" w:eastAsia="Times New Roman" w:hAnsi="Book Antiqua" w:cs="Times New Roman"/>
                <w:bCs/>
                <w:sz w:val="19"/>
                <w:szCs w:val="19"/>
                <w:lang w:eastAsia="pt-BR"/>
              </w:rPr>
              <w:t>STF</w:t>
            </w:r>
            <w:r w:rsidRPr="00EA36B3">
              <w:rPr>
                <w:rFonts w:ascii="Book Antiqua" w:eastAsia="Times New Roman" w:hAnsi="Book Antiqua" w:cs="Times New Roman"/>
                <w:bCs/>
                <w:sz w:val="19"/>
                <w:szCs w:val="19"/>
                <w:lang w:eastAsia="pt-BR"/>
              </w:rPr>
              <w:t xml:space="preserve">, em se tratando de </w:t>
            </w:r>
            <w:r w:rsidRPr="00EA36B3">
              <w:rPr>
                <w:rFonts w:ascii="Book Antiqua" w:eastAsia="Times New Roman" w:hAnsi="Book Antiqua" w:cs="Times New Roman"/>
                <w:bCs/>
                <w:sz w:val="19"/>
                <w:szCs w:val="19"/>
                <w:lang w:eastAsia="pt-BR"/>
              </w:rPr>
              <w:lastRenderedPageBreak/>
              <w:t>controle de constitucionalidade de lei municipal em face da Constituição Federal.</w:t>
            </w:r>
            <w:r>
              <w:rPr>
                <w:rFonts w:ascii="Book Antiqua" w:eastAsia="Times New Roman" w:hAnsi="Book Antiqua" w:cs="Times New Roman"/>
                <w:bCs/>
                <w:sz w:val="19"/>
                <w:szCs w:val="19"/>
                <w:lang w:eastAsia="pt-BR"/>
              </w:rPr>
              <w:t xml:space="preserve"> </w:t>
            </w:r>
            <w:r w:rsidRPr="009D0C1B">
              <w:rPr>
                <w:rFonts w:ascii="Book Antiqua" w:eastAsia="Times New Roman" w:hAnsi="Book Antiqua" w:cs="Times New Roman"/>
                <w:b/>
                <w:sz w:val="19"/>
                <w:szCs w:val="19"/>
                <w:lang w:eastAsia="pt-BR"/>
              </w:rPr>
              <w:t>BL: art. 1º, § único, I, Lei 9882.</w:t>
            </w:r>
          </w:p>
          <w:p w14:paraId="3ECE29D6" w14:textId="77777777" w:rsidR="000A1D06" w:rsidRDefault="000A1D06" w:rsidP="000A1D06">
            <w:pPr>
              <w:jc w:val="both"/>
              <w:rPr>
                <w:rFonts w:ascii="Book Antiqua" w:eastAsia="Times New Roman" w:hAnsi="Book Antiqua" w:cs="Times New Roman"/>
                <w:b/>
                <w:sz w:val="19"/>
                <w:szCs w:val="19"/>
                <w:lang w:eastAsia="pt-BR"/>
              </w:rPr>
            </w:pPr>
          </w:p>
          <w:p w14:paraId="3197D5F7" w14:textId="7A418667" w:rsidR="00973729" w:rsidRPr="00973729" w:rsidRDefault="00973729" w:rsidP="000A1D0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73729">
              <w:rPr>
                <w:rFonts w:ascii="Book Antiqua" w:eastAsia="Times New Roman" w:hAnsi="Book Antiqua" w:cs="Times New Roman"/>
                <w:b/>
                <w:sz w:val="19"/>
                <w:szCs w:val="19"/>
                <w:highlight w:val="yellow"/>
                <w:lang w:eastAsia="pt-BR"/>
              </w:rPr>
              <w:t>DPESE-2022-CESPE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73729">
              <w:rPr>
                <w:rFonts w:ascii="Book Antiqua" w:eastAsia="Times New Roman" w:hAnsi="Book Antiqua" w:cs="Times New Roman"/>
                <w:bCs/>
                <w:sz w:val="19"/>
                <w:szCs w:val="19"/>
                <w:lang w:eastAsia="pt-BR"/>
              </w:rPr>
              <w:t>À luz da Lei 9.882/99 e da jurisprudência do STF, assinale opção correta acerca da Arguição de Descumprimento de Preceito Fundamental (ADPF)</w:t>
            </w:r>
            <w:r>
              <w:rPr>
                <w:rFonts w:ascii="Book Antiqua" w:eastAsia="Times New Roman" w:hAnsi="Book Antiqua" w:cs="Times New Roman"/>
                <w:bCs/>
                <w:sz w:val="19"/>
                <w:szCs w:val="19"/>
                <w:lang w:eastAsia="pt-BR"/>
              </w:rPr>
              <w:t xml:space="preserve">: </w:t>
            </w:r>
            <w:r w:rsidRPr="00973729">
              <w:rPr>
                <w:rFonts w:ascii="Book Antiqua" w:eastAsia="Times New Roman" w:hAnsi="Book Antiqua" w:cs="Times New Roman"/>
                <w:bCs/>
                <w:sz w:val="19"/>
                <w:szCs w:val="19"/>
                <w:lang w:eastAsia="pt-BR"/>
              </w:rPr>
              <w:t>A ADPF é cabível quando for relevante o fundamento da controvérsia constitucional sobre lei municipal anterior à CF de 1988.</w:t>
            </w:r>
            <w:r>
              <w:rPr>
                <w:rFonts w:ascii="Book Antiqua" w:eastAsia="Times New Roman" w:hAnsi="Book Antiqua" w:cs="Times New Roman"/>
                <w:bCs/>
                <w:sz w:val="19"/>
                <w:szCs w:val="19"/>
                <w:lang w:eastAsia="pt-BR"/>
              </w:rPr>
              <w:t xml:space="preserve"> </w:t>
            </w:r>
            <w:r w:rsidRPr="009D0C1B">
              <w:rPr>
                <w:rFonts w:ascii="Book Antiqua" w:eastAsia="Times New Roman" w:hAnsi="Book Antiqua" w:cs="Times New Roman"/>
                <w:b/>
                <w:sz w:val="19"/>
                <w:szCs w:val="19"/>
                <w:lang w:eastAsia="pt-BR"/>
              </w:rPr>
              <w:t>BL: art. 1º, § único, I, Lei 9882.</w:t>
            </w:r>
          </w:p>
          <w:p w14:paraId="216351B0" w14:textId="77777777" w:rsidR="000A1D06" w:rsidRDefault="000A1D06" w:rsidP="000A1D06">
            <w:pPr>
              <w:jc w:val="both"/>
              <w:rPr>
                <w:rFonts w:ascii="Book Antiqua" w:eastAsia="Times New Roman" w:hAnsi="Book Antiqua" w:cs="Times New Roman"/>
                <w:b/>
                <w:sz w:val="19"/>
                <w:szCs w:val="19"/>
                <w:lang w:eastAsia="pt-BR"/>
              </w:rPr>
            </w:pPr>
          </w:p>
          <w:p w14:paraId="5204EF9A" w14:textId="09050A28" w:rsidR="00F359AC" w:rsidRDefault="00F359AC" w:rsidP="000A1D0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359AC">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359AC">
              <w:rPr>
                <w:rFonts w:ascii="Book Antiqua" w:eastAsia="Times New Roman" w:hAnsi="Book Antiqua" w:cs="Times New Roman"/>
                <w:bCs/>
                <w:sz w:val="19"/>
                <w:szCs w:val="19"/>
                <w:lang w:eastAsia="pt-BR"/>
              </w:rPr>
              <w:t xml:space="preserve">Sobre o controle de constitucionalidade das leis, é </w:t>
            </w:r>
            <w:r>
              <w:rPr>
                <w:rFonts w:ascii="Book Antiqua" w:eastAsia="Times New Roman" w:hAnsi="Book Antiqua" w:cs="Times New Roman"/>
                <w:bCs/>
                <w:sz w:val="19"/>
                <w:szCs w:val="19"/>
                <w:lang w:eastAsia="pt-BR"/>
              </w:rPr>
              <w:t>correto</w:t>
            </w:r>
            <w:r w:rsidRPr="00F359AC">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w:t>
            </w:r>
            <w:r w:rsidRPr="00F359AC">
              <w:rPr>
                <w:rFonts w:ascii="Book Antiqua" w:eastAsia="Times New Roman" w:hAnsi="Book Antiqua" w:cs="Times New Roman"/>
                <w:bCs/>
                <w:sz w:val="19"/>
                <w:szCs w:val="19"/>
                <w:lang w:eastAsia="pt-BR"/>
              </w:rPr>
              <w:t xml:space="preserve">Por meio de arguição de descumprimento de preceito fundamental, o </w:t>
            </w:r>
            <w:r>
              <w:rPr>
                <w:rFonts w:ascii="Book Antiqua" w:eastAsia="Times New Roman" w:hAnsi="Book Antiqua" w:cs="Times New Roman"/>
                <w:bCs/>
                <w:sz w:val="19"/>
                <w:szCs w:val="19"/>
                <w:lang w:eastAsia="pt-BR"/>
              </w:rPr>
              <w:t>STF</w:t>
            </w:r>
            <w:r w:rsidRPr="00F359AC">
              <w:rPr>
                <w:rFonts w:ascii="Book Antiqua" w:eastAsia="Times New Roman" w:hAnsi="Book Antiqua" w:cs="Times New Roman"/>
                <w:bCs/>
                <w:sz w:val="19"/>
                <w:szCs w:val="19"/>
                <w:lang w:eastAsia="pt-BR"/>
              </w:rPr>
              <w:t xml:space="preserve"> pode realizar o controle abstrato de uma lei municipal em face da Constituição Federal.</w:t>
            </w:r>
            <w:r>
              <w:rPr>
                <w:rFonts w:ascii="Book Antiqua" w:eastAsia="Times New Roman" w:hAnsi="Book Antiqua" w:cs="Times New Roman"/>
                <w:bCs/>
                <w:sz w:val="19"/>
                <w:szCs w:val="19"/>
                <w:lang w:eastAsia="pt-BR"/>
              </w:rPr>
              <w:t xml:space="preserve"> </w:t>
            </w:r>
            <w:r w:rsidRPr="009D0C1B">
              <w:rPr>
                <w:rFonts w:ascii="Book Antiqua" w:eastAsia="Times New Roman" w:hAnsi="Book Antiqua" w:cs="Times New Roman"/>
                <w:b/>
                <w:sz w:val="19"/>
                <w:szCs w:val="19"/>
                <w:lang w:eastAsia="pt-BR"/>
              </w:rPr>
              <w:t>BL: art. 1º, § único, I, Lei 9882.</w:t>
            </w:r>
          </w:p>
          <w:p w14:paraId="1D52B561" w14:textId="77777777" w:rsidR="000A1D06" w:rsidRDefault="000A1D06" w:rsidP="000A1D06">
            <w:pPr>
              <w:jc w:val="both"/>
              <w:rPr>
                <w:rFonts w:ascii="Book Antiqua" w:eastAsia="Times New Roman" w:hAnsi="Book Antiqua" w:cs="Times New Roman"/>
                <w:b/>
                <w:i/>
                <w:iCs/>
                <w:color w:val="FF0000"/>
                <w:sz w:val="19"/>
                <w:szCs w:val="19"/>
                <w:lang w:eastAsia="pt-BR"/>
              </w:rPr>
            </w:pPr>
          </w:p>
          <w:p w14:paraId="79F6CBA9" w14:textId="7CAD3EE4" w:rsidR="00F359AC" w:rsidRPr="009D0C1B" w:rsidRDefault="00F359AC" w:rsidP="000A1D06">
            <w:pPr>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526B4">
              <w:rPr>
                <w:rFonts w:ascii="Book Antiqua" w:eastAsia="Times New Roman" w:hAnsi="Book Antiqua" w:cs="Times New Roman"/>
                <w:b/>
                <w:i/>
                <w:iCs/>
                <w:color w:val="FF0000"/>
                <w:sz w:val="19"/>
                <w:szCs w:val="19"/>
                <w:highlight w:val="green"/>
                <w:lang w:eastAsia="pt-BR"/>
              </w:rPr>
              <w:t>DPEMS-2014</w:t>
            </w:r>
            <w:r w:rsidRPr="009D0C1B">
              <w:rPr>
                <w:rFonts w:ascii="Book Antiqua" w:eastAsia="Times New Roman" w:hAnsi="Book Antiqua" w:cs="Times New Roman"/>
                <w:b/>
                <w:i/>
                <w:iCs/>
                <w:color w:val="FF0000"/>
                <w:sz w:val="19"/>
                <w:szCs w:val="19"/>
                <w:lang w:eastAsia="pt-BR"/>
              </w:rPr>
              <w:t>: #</w:t>
            </w:r>
            <w:r w:rsidRPr="009D0C1B">
              <w:rPr>
                <w:rFonts w:ascii="Book Antiqua" w:eastAsia="Times New Roman" w:hAnsi="Book Antiqua" w:cs="Times New Roman"/>
                <w:b/>
                <w:i/>
                <w:iCs/>
                <w:color w:val="FF0000"/>
                <w:sz w:val="19"/>
                <w:szCs w:val="19"/>
                <w:highlight w:val="green"/>
                <w:lang w:eastAsia="pt-BR"/>
              </w:rPr>
              <w:t>TJAL-2019</w:t>
            </w:r>
            <w:r>
              <w:rPr>
                <w:rFonts w:ascii="Book Antiqua" w:eastAsia="Times New Roman" w:hAnsi="Book Antiqua" w:cs="Times New Roman"/>
                <w:b/>
                <w:i/>
                <w:iCs/>
                <w:color w:val="FF0000"/>
                <w:sz w:val="19"/>
                <w:szCs w:val="19"/>
                <w:lang w:eastAsia="pt-BR"/>
              </w:rPr>
              <w:t>: #</w:t>
            </w:r>
            <w:r w:rsidRPr="00F359AC">
              <w:rPr>
                <w:rFonts w:ascii="Book Antiqua" w:eastAsia="Times New Roman" w:hAnsi="Book Antiqua" w:cs="Times New Roman"/>
                <w:b/>
                <w:i/>
                <w:iCs/>
                <w:color w:val="FF0000"/>
                <w:sz w:val="19"/>
                <w:szCs w:val="19"/>
                <w:highlight w:val="green"/>
                <w:lang w:eastAsia="pt-BR"/>
              </w:rPr>
              <w:t>MPMG-2021</w:t>
            </w:r>
            <w:r w:rsidR="00330426">
              <w:rPr>
                <w:rFonts w:ascii="Book Antiqua" w:eastAsia="Times New Roman" w:hAnsi="Book Antiqua" w:cs="Times New Roman"/>
                <w:b/>
                <w:i/>
                <w:iCs/>
                <w:color w:val="FF0000"/>
                <w:sz w:val="19"/>
                <w:szCs w:val="19"/>
                <w:lang w:eastAsia="pt-BR"/>
              </w:rPr>
              <w:t>: #</w:t>
            </w:r>
            <w:r w:rsidR="00330426" w:rsidRPr="00330426">
              <w:rPr>
                <w:rFonts w:ascii="Book Antiqua" w:eastAsia="Times New Roman" w:hAnsi="Book Antiqua" w:cs="Times New Roman"/>
                <w:b/>
                <w:i/>
                <w:iCs/>
                <w:color w:val="FF0000"/>
                <w:sz w:val="19"/>
                <w:szCs w:val="19"/>
                <w:highlight w:val="green"/>
                <w:lang w:eastAsia="pt-BR"/>
              </w:rPr>
              <w:t>DPEBA-2021</w:t>
            </w:r>
            <w:r w:rsidR="00AB3C19">
              <w:rPr>
                <w:rFonts w:ascii="Book Antiqua" w:eastAsia="Times New Roman" w:hAnsi="Book Antiqua" w:cs="Times New Roman"/>
                <w:b/>
                <w:i/>
                <w:iCs/>
                <w:color w:val="FF0000"/>
                <w:sz w:val="19"/>
                <w:szCs w:val="19"/>
                <w:lang w:eastAsia="pt-BR"/>
              </w:rPr>
              <w:t>: #</w:t>
            </w:r>
            <w:r w:rsidR="00AB3C19" w:rsidRPr="00AB3C19">
              <w:rPr>
                <w:rFonts w:ascii="Book Antiqua" w:eastAsia="Times New Roman" w:hAnsi="Book Antiqua" w:cs="Times New Roman"/>
                <w:b/>
                <w:i/>
                <w:iCs/>
                <w:color w:val="FF0000"/>
                <w:sz w:val="19"/>
                <w:szCs w:val="19"/>
                <w:highlight w:val="green"/>
                <w:lang w:eastAsia="pt-BR"/>
              </w:rPr>
              <w:t>DPERJ-2021</w:t>
            </w:r>
            <w:r w:rsidR="0059461E">
              <w:rPr>
                <w:rFonts w:ascii="Book Antiqua" w:eastAsia="Times New Roman" w:hAnsi="Book Antiqua" w:cs="Times New Roman"/>
                <w:b/>
                <w:i/>
                <w:iCs/>
                <w:color w:val="FF0000"/>
                <w:sz w:val="19"/>
                <w:szCs w:val="19"/>
                <w:lang w:eastAsia="pt-BR"/>
              </w:rPr>
              <w:t>: #</w:t>
            </w:r>
            <w:r w:rsidR="0059461E" w:rsidRPr="0059461E">
              <w:rPr>
                <w:rFonts w:ascii="Book Antiqua" w:eastAsia="Times New Roman" w:hAnsi="Book Antiqua" w:cs="Times New Roman"/>
                <w:b/>
                <w:i/>
                <w:iCs/>
                <w:color w:val="FF0000"/>
                <w:sz w:val="19"/>
                <w:szCs w:val="19"/>
                <w:highlight w:val="green"/>
                <w:lang w:eastAsia="pt-BR"/>
              </w:rPr>
              <w:t>PCAM-2022</w:t>
            </w:r>
            <w:r w:rsidRPr="009D0C1B">
              <w:rPr>
                <w:rFonts w:ascii="Book Antiqua" w:eastAsia="Times New Roman" w:hAnsi="Book Antiqua" w:cs="Times New Roman"/>
                <w:b/>
                <w:i/>
                <w:iCs/>
                <w:color w:val="FF0000"/>
                <w:sz w:val="19"/>
                <w:szCs w:val="19"/>
                <w:lang w:eastAsia="pt-BR"/>
              </w:rPr>
              <w:t>: #</w:t>
            </w:r>
            <w:r w:rsidRPr="009D0C1B">
              <w:rPr>
                <w:rFonts w:ascii="Book Antiqua" w:eastAsia="Times New Roman" w:hAnsi="Book Antiqua" w:cs="Times New Roman"/>
                <w:b/>
                <w:i/>
                <w:iCs/>
                <w:color w:val="FF0000"/>
                <w:sz w:val="19"/>
                <w:szCs w:val="19"/>
                <w:highlight w:val="green"/>
                <w:lang w:eastAsia="pt-BR"/>
              </w:rPr>
              <w:t>FCC</w:t>
            </w:r>
            <w:r w:rsidR="00AB3C19">
              <w:rPr>
                <w:rFonts w:ascii="Book Antiqua" w:eastAsia="Times New Roman" w:hAnsi="Book Antiqua" w:cs="Times New Roman"/>
                <w:b/>
                <w:i/>
                <w:iCs/>
                <w:color w:val="FF0000"/>
                <w:sz w:val="19"/>
                <w:szCs w:val="19"/>
                <w:lang w:eastAsia="pt-BR"/>
              </w:rPr>
              <w:t>: #</w:t>
            </w:r>
            <w:r w:rsidR="00AB3C19" w:rsidRPr="00AB3C19">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
                <w:i/>
                <w:iCs/>
                <w:color w:val="FF0000"/>
                <w:sz w:val="19"/>
                <w:szCs w:val="19"/>
                <w:lang w:eastAsia="pt-BR"/>
              </w:rPr>
              <w:t>: #</w:t>
            </w:r>
            <w:r w:rsidRPr="00F526B4">
              <w:rPr>
                <w:rFonts w:ascii="Book Antiqua" w:eastAsia="Times New Roman" w:hAnsi="Book Antiqua" w:cs="Times New Roman"/>
                <w:b/>
                <w:i/>
                <w:iCs/>
                <w:color w:val="FF0000"/>
                <w:sz w:val="19"/>
                <w:szCs w:val="19"/>
                <w:highlight w:val="green"/>
                <w:lang w:eastAsia="pt-BR"/>
              </w:rPr>
              <w:t>VUNESP</w:t>
            </w:r>
            <w:r w:rsidRPr="009D0C1B">
              <w:rPr>
                <w:rFonts w:ascii="Book Antiqua" w:eastAsia="Times New Roman" w:hAnsi="Book Antiqua" w:cs="Times New Roman"/>
                <w:sz w:val="19"/>
                <w:szCs w:val="19"/>
                <w:lang w:eastAsia="pt-BR"/>
              </w:rPr>
              <w:t xml:space="preserve">: A jurisprudência entende que </w:t>
            </w:r>
            <w:r w:rsidRPr="009D0C1B">
              <w:rPr>
                <w:rFonts w:ascii="Book Antiqua" w:eastAsia="Times New Roman" w:hAnsi="Book Antiqua" w:cs="Times New Roman"/>
                <w:b/>
                <w:bCs/>
                <w:sz w:val="19"/>
                <w:szCs w:val="19"/>
                <w:highlight w:val="yellow"/>
                <w:lang w:eastAsia="pt-BR"/>
              </w:rPr>
              <w:t>a ADPF pode servir tanto</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bCs/>
                <w:sz w:val="19"/>
                <w:szCs w:val="19"/>
                <w:shd w:val="clear" w:color="auto" w:fill="F7CAAC" w:themeFill="accent2" w:themeFillTint="66"/>
                <w:lang w:eastAsia="pt-BR"/>
              </w:rPr>
              <w:t>para controle de situações concretas</w:t>
            </w:r>
            <w:r w:rsidRPr="009D0C1B">
              <w:rPr>
                <w:rFonts w:ascii="Book Antiqua" w:eastAsia="Times New Roman" w:hAnsi="Book Antiqua" w:cs="Times New Roman"/>
                <w:sz w:val="19"/>
                <w:szCs w:val="19"/>
                <w:lang w:eastAsia="pt-BR"/>
              </w:rPr>
              <w:t xml:space="preserve"> (STF. Plenário. ADPF 548/DF, Rel. Min. Carmen Lúcia, j. 31/10/18) ou como </w:t>
            </w:r>
            <w:r w:rsidRPr="009D0C1B">
              <w:rPr>
                <w:rFonts w:ascii="Book Antiqua" w:eastAsia="Times New Roman" w:hAnsi="Book Antiqua" w:cs="Times New Roman"/>
                <w:b/>
                <w:bCs/>
                <w:sz w:val="19"/>
                <w:szCs w:val="19"/>
                <w:shd w:val="clear" w:color="auto" w:fill="F7CAAC" w:themeFill="accent2" w:themeFillTint="66"/>
                <w:lang w:eastAsia="pt-BR"/>
              </w:rPr>
              <w:t>também para controle de situações abstratas</w:t>
            </w:r>
            <w:r w:rsidRPr="009D0C1B">
              <w:rPr>
                <w:rFonts w:ascii="Book Antiqua" w:eastAsia="Times New Roman" w:hAnsi="Book Antiqua" w:cs="Times New Roman"/>
                <w:sz w:val="19"/>
                <w:szCs w:val="19"/>
                <w:lang w:eastAsia="pt-BR"/>
              </w:rPr>
              <w:t xml:space="preserve"> (STF. Plenário. ADPF 130/DF, Rel. Min. Carlos Ayres Britto, j. 30.04.2009). Gilmar Mendes explica que </w:t>
            </w:r>
            <w:r w:rsidRPr="009D0C1B">
              <w:rPr>
                <w:rFonts w:ascii="Book Antiqua" w:eastAsia="Times New Roman" w:hAnsi="Book Antiqua" w:cs="Times New Roman"/>
                <w:b/>
                <w:bCs/>
                <w:sz w:val="19"/>
                <w:szCs w:val="19"/>
                <w:highlight w:val="yellow"/>
                <w:lang w:eastAsia="pt-BR"/>
              </w:rPr>
              <w:t>a ADPF é instrumento típico</w:t>
            </w:r>
            <w:r w:rsidRPr="009D0C1B">
              <w:rPr>
                <w:rFonts w:ascii="Book Antiqua" w:eastAsia="Times New Roman" w:hAnsi="Book Antiqua" w:cs="Times New Roman"/>
                <w:b/>
                <w:bCs/>
                <w:sz w:val="19"/>
                <w:szCs w:val="19"/>
                <w:lang w:eastAsia="pt-BR"/>
              </w:rPr>
              <w:t xml:space="preserve"> </w:t>
            </w:r>
            <w:r w:rsidRPr="009D0C1B">
              <w:rPr>
                <w:rFonts w:ascii="Book Antiqua" w:eastAsia="Times New Roman" w:hAnsi="Book Antiqua" w:cs="Times New Roman"/>
                <w:b/>
                <w:bCs/>
                <w:sz w:val="19"/>
                <w:szCs w:val="19"/>
                <w:highlight w:val="green"/>
                <w:lang w:eastAsia="pt-BR"/>
              </w:rPr>
              <w:t>do controle abstrato de constitucionalidade</w:t>
            </w:r>
            <w:r w:rsidRPr="009D0C1B">
              <w:rPr>
                <w:rFonts w:ascii="Book Antiqua" w:eastAsia="Times New Roman" w:hAnsi="Book Antiqua" w:cs="Times New Roman"/>
                <w:sz w:val="19"/>
                <w:szCs w:val="19"/>
                <w:lang w:eastAsia="pt-BR"/>
              </w:rPr>
              <w:t xml:space="preserve"> (MENDES, Gilmar Ferreira; BRANCO, Paulo Gustavo Gonet. Curso de direito constitucional. 6. ed. São Paulo: Saraiva, 2011. p. 1235).</w:t>
            </w:r>
          </w:p>
          <w:p w14:paraId="3167F84C" w14:textId="77777777" w:rsidR="000A1D06" w:rsidRDefault="000A1D06" w:rsidP="000A1D06">
            <w:pPr>
              <w:jc w:val="both"/>
              <w:rPr>
                <w:rFonts w:ascii="Book Antiqua" w:eastAsia="Times New Roman" w:hAnsi="Book Antiqua" w:cs="Times New Roman"/>
                <w:b/>
                <w:sz w:val="19"/>
                <w:szCs w:val="19"/>
                <w:lang w:eastAsia="pt-BR"/>
              </w:rPr>
            </w:pPr>
          </w:p>
          <w:p w14:paraId="5C207DD4" w14:textId="62DF73BD" w:rsidR="00681415" w:rsidRPr="009D0C1B" w:rsidRDefault="00681415" w:rsidP="000A1D06">
            <w:pPr>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b/>
                <w:sz w:val="19"/>
                <w:szCs w:val="19"/>
                <w:highlight w:val="yellow"/>
                <w:lang w:eastAsia="pt-BR"/>
              </w:rPr>
              <w:t>TJCE-2018-CESPE</w:t>
            </w: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sz w:val="19"/>
                <w:szCs w:val="19"/>
                <w:lang w:eastAsia="pt-BR"/>
              </w:rPr>
              <w:t xml:space="preserve">: Considerando o entendimento do STF acerca dos modelos, dos instrumentos e dos efeitos das decisões no controle de constitucionalidade, assinale a opção correta: Embora seja ação típica do modelo concentrado, a arguição de descumprimento de preceito fundamental se presta, entre outros fins, ao controle concreto de constitucionalidade. </w:t>
            </w:r>
            <w:r w:rsidRPr="009D0C1B">
              <w:rPr>
                <w:rFonts w:ascii="Book Antiqua" w:eastAsia="Times New Roman" w:hAnsi="Book Antiqua" w:cs="Times New Roman"/>
                <w:b/>
                <w:sz w:val="19"/>
                <w:szCs w:val="19"/>
                <w:lang w:eastAsia="pt-BR"/>
              </w:rPr>
              <w:t>BL: art. 1º, § único, I, Lei 9882.</w:t>
            </w:r>
          </w:p>
          <w:p w14:paraId="23E6A89E" w14:textId="77777777" w:rsidR="000A1D06" w:rsidRDefault="000A1D06" w:rsidP="000A1D06">
            <w:pPr>
              <w:jc w:val="both"/>
              <w:rPr>
                <w:rFonts w:ascii="Book Antiqua" w:eastAsia="Times New Roman" w:hAnsi="Book Antiqua" w:cs="Times New Roman"/>
                <w:b/>
                <w:i/>
                <w:iCs/>
                <w:color w:val="FF0000"/>
                <w:sz w:val="19"/>
                <w:szCs w:val="19"/>
                <w:lang w:eastAsia="pt-BR"/>
              </w:rPr>
            </w:pPr>
          </w:p>
          <w:p w14:paraId="65881EDB" w14:textId="5196DE9A" w:rsidR="00681415" w:rsidRPr="009D0C1B" w:rsidRDefault="00B70C5D" w:rsidP="000A1D06">
            <w:pPr>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sidRPr="009D0C1B">
              <w:rPr>
                <w:rFonts w:ascii="Book Antiqua" w:eastAsia="Times New Roman" w:hAnsi="Book Antiqua" w:cs="Times New Roman"/>
                <w:sz w:val="19"/>
                <w:szCs w:val="19"/>
                <w:lang w:eastAsia="pt-BR"/>
              </w:rPr>
              <w:t>:</w:t>
            </w:r>
            <w:r w:rsidR="00681415" w:rsidRPr="009D0C1B">
              <w:rPr>
                <w:rFonts w:ascii="Book Antiqua" w:eastAsia="Times New Roman" w:hAnsi="Book Antiqua" w:cs="Times New Roman"/>
                <w:sz w:val="19"/>
                <w:szCs w:val="19"/>
                <w:lang w:eastAsia="pt-BR"/>
              </w:rPr>
              <w:t xml:space="preserve"> Isso se dá devido à possibilidade de a ADPF servir com arguição incidental, sendo cabível quando for relevante o fundamento da controvérsia constitucional sobre lei ou ato normativo federal, estadual ou municipal, incluídos os anteriores à Constituição, contestados em face de um preceito constitucional fundamental (Lei 9.882/1999, art. 1°, parágrafo único, I).</w:t>
            </w:r>
          </w:p>
          <w:p w14:paraId="68FD1EE3" w14:textId="77777777" w:rsidR="000A1D06" w:rsidRDefault="000A1D06" w:rsidP="000A1D06">
            <w:pPr>
              <w:jc w:val="both"/>
              <w:rPr>
                <w:rFonts w:ascii="Book Antiqua" w:eastAsia="Times New Roman" w:hAnsi="Book Antiqua" w:cs="Times New Roman"/>
                <w:b/>
                <w:sz w:val="19"/>
                <w:szCs w:val="19"/>
                <w:lang w:eastAsia="pt-BR"/>
              </w:rPr>
            </w:pPr>
          </w:p>
          <w:p w14:paraId="3214A687" w14:textId="45765DE6" w:rsidR="00BA5C7C" w:rsidRPr="009D0C1B" w:rsidRDefault="00BA5C7C" w:rsidP="000A1D06">
            <w:pPr>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b/>
                <w:sz w:val="19"/>
                <w:szCs w:val="19"/>
                <w:highlight w:val="yellow"/>
                <w:lang w:eastAsia="pt-BR"/>
              </w:rPr>
              <w:t>DPEAC-2017-CESPE</w:t>
            </w: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sz w:val="19"/>
                <w:szCs w:val="19"/>
                <w:lang w:eastAsia="pt-BR"/>
              </w:rPr>
              <w:t xml:space="preserve">: O controle abstrato de constitucionalidade de determinado dispositivo da lei orgânica de Rio Branco em face da CF deverá ser provocado pela propositura de ADPF junto ao STF. </w:t>
            </w:r>
            <w:r w:rsidR="00524927" w:rsidRPr="009D0C1B">
              <w:rPr>
                <w:rFonts w:ascii="Book Antiqua" w:eastAsia="Times New Roman" w:hAnsi="Book Antiqua" w:cs="Times New Roman"/>
                <w:b/>
                <w:sz w:val="19"/>
                <w:szCs w:val="19"/>
                <w:lang w:eastAsia="pt-BR"/>
              </w:rPr>
              <w:t>BL: art. 1º, § único, I</w:t>
            </w:r>
            <w:r w:rsidR="00524927">
              <w:rPr>
                <w:rFonts w:ascii="Book Antiqua" w:eastAsia="Times New Roman" w:hAnsi="Book Antiqua" w:cs="Times New Roman"/>
                <w:b/>
                <w:sz w:val="19"/>
                <w:szCs w:val="19"/>
                <w:lang w:eastAsia="pt-BR"/>
              </w:rPr>
              <w:t>, Lei 9882.</w:t>
            </w:r>
          </w:p>
          <w:p w14:paraId="52DB631E" w14:textId="77777777" w:rsidR="000A1D06" w:rsidRDefault="000A1D06" w:rsidP="000A1D06">
            <w:pPr>
              <w:jc w:val="both"/>
              <w:rPr>
                <w:rFonts w:ascii="Book Antiqua" w:eastAsia="Times New Roman" w:hAnsi="Book Antiqua" w:cs="Times New Roman"/>
                <w:b/>
                <w:sz w:val="19"/>
                <w:szCs w:val="19"/>
                <w:lang w:eastAsia="pt-BR"/>
              </w:rPr>
            </w:pPr>
          </w:p>
          <w:p w14:paraId="5D456341" w14:textId="50652222" w:rsidR="00225808" w:rsidRPr="009D0C1B" w:rsidRDefault="00225808" w:rsidP="000A1D06">
            <w:pPr>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b/>
                <w:sz w:val="19"/>
                <w:szCs w:val="19"/>
                <w:highlight w:val="yellow"/>
                <w:lang w:eastAsia="pt-BR"/>
              </w:rPr>
              <w:t>MPRR-2017-CESPE</w:t>
            </w: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sz w:val="19"/>
                <w:szCs w:val="19"/>
                <w:lang w:eastAsia="pt-BR"/>
              </w:rPr>
              <w:t xml:space="preserve">: Se um município de determinado estado da Federação editasse lei que restringisse a competência investigativa do MP ao âmbito daquele estado, e se, em consequência, os membros do parquet resolvessem questionar a lei em sede de controle concentrado, então, nesse caso hipotético, seria cabível a Associação Nacional dos Membros do Ministério Público propor ADPF no STF, alegando violação de prerrogativas constitucionais do MP pela lei municipal. </w:t>
            </w:r>
            <w:r w:rsidR="00524927" w:rsidRPr="009D0C1B">
              <w:rPr>
                <w:rFonts w:ascii="Book Antiqua" w:eastAsia="Times New Roman" w:hAnsi="Book Antiqua" w:cs="Times New Roman"/>
                <w:b/>
                <w:sz w:val="19"/>
                <w:szCs w:val="19"/>
                <w:lang w:eastAsia="pt-BR"/>
              </w:rPr>
              <w:t>BL: art. 1º, § único, I</w:t>
            </w:r>
            <w:r w:rsidR="00524927">
              <w:rPr>
                <w:rFonts w:ascii="Book Antiqua" w:eastAsia="Times New Roman" w:hAnsi="Book Antiqua" w:cs="Times New Roman"/>
                <w:b/>
                <w:sz w:val="19"/>
                <w:szCs w:val="19"/>
                <w:lang w:eastAsia="pt-BR"/>
              </w:rPr>
              <w:t>, Lei 9882.</w:t>
            </w:r>
          </w:p>
          <w:p w14:paraId="1FCE8230" w14:textId="77777777" w:rsidR="000A1D06" w:rsidRDefault="000A1D06" w:rsidP="000A1D06">
            <w:pPr>
              <w:jc w:val="both"/>
              <w:rPr>
                <w:rFonts w:ascii="Book Antiqua" w:eastAsia="Times New Roman" w:hAnsi="Book Antiqua" w:cs="Times New Roman"/>
                <w:b/>
                <w:i/>
                <w:iCs/>
                <w:color w:val="FF0000"/>
                <w:sz w:val="19"/>
                <w:szCs w:val="19"/>
                <w:lang w:eastAsia="pt-BR"/>
              </w:rPr>
            </w:pPr>
          </w:p>
          <w:p w14:paraId="49FDA920" w14:textId="19E9221D" w:rsidR="00016CCD" w:rsidRPr="009D0C1B" w:rsidRDefault="00B70C5D" w:rsidP="000A1D06">
            <w:pPr>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sidRPr="009D0C1B">
              <w:rPr>
                <w:rFonts w:ascii="Book Antiqua" w:eastAsia="Times New Roman" w:hAnsi="Book Antiqua" w:cs="Times New Roman"/>
                <w:sz w:val="19"/>
                <w:szCs w:val="19"/>
                <w:lang w:eastAsia="pt-BR"/>
              </w:rPr>
              <w:t>:</w:t>
            </w:r>
            <w:r w:rsidR="00225808" w:rsidRPr="009D0C1B">
              <w:rPr>
                <w:rFonts w:ascii="Book Antiqua" w:eastAsia="Times New Roman" w:hAnsi="Book Antiqua" w:cs="Times New Roman"/>
                <w:sz w:val="19"/>
                <w:szCs w:val="19"/>
                <w:lang w:eastAsia="pt-BR"/>
              </w:rPr>
              <w:t xml:space="preserve"> ADPF pode questionar em controle concentrado lei municipal em face da CF no STF, sendo essa associação legítima para propô-la.</w:t>
            </w:r>
          </w:p>
          <w:p w14:paraId="154F2FCA" w14:textId="77777777" w:rsidR="000A1D06" w:rsidRDefault="000A1D06" w:rsidP="000A1D06">
            <w:pPr>
              <w:jc w:val="both"/>
              <w:rPr>
                <w:rFonts w:ascii="Book Antiqua" w:hAnsi="Book Antiqua" w:cs="Times New Roman"/>
                <w:b/>
                <w:sz w:val="19"/>
                <w:szCs w:val="19"/>
              </w:rPr>
            </w:pPr>
          </w:p>
          <w:p w14:paraId="5BF63784" w14:textId="09E4459C" w:rsidR="008E23CC" w:rsidRDefault="008E23CC" w:rsidP="000A1D06">
            <w:pPr>
              <w:jc w:val="both"/>
              <w:rPr>
                <w:rFonts w:ascii="Book Antiqua" w:eastAsia="Times New Roman" w:hAnsi="Book Antiqua" w:cs="Times New Roman"/>
                <w:b/>
                <w:sz w:val="19"/>
                <w:szCs w:val="19"/>
                <w:lang w:eastAsia="pt-BR"/>
              </w:rPr>
            </w:pPr>
            <w:r w:rsidRPr="008E23CC">
              <w:rPr>
                <w:rFonts w:ascii="Book Antiqua" w:hAnsi="Book Antiqua" w:cs="Times New Roman"/>
                <w:b/>
                <w:sz w:val="19"/>
                <w:szCs w:val="19"/>
              </w:rPr>
              <w:t>(</w:t>
            </w:r>
            <w:r w:rsidRPr="008E23CC">
              <w:rPr>
                <w:rFonts w:ascii="Book Antiqua" w:hAnsi="Book Antiqua" w:cs="Times New Roman"/>
                <w:b/>
                <w:sz w:val="19"/>
                <w:szCs w:val="19"/>
                <w:highlight w:val="yellow"/>
              </w:rPr>
              <w:t>MPGO-2016</w:t>
            </w:r>
            <w:r w:rsidRPr="008E23CC">
              <w:rPr>
                <w:rFonts w:ascii="Book Antiqua" w:hAnsi="Book Antiqua" w:cs="Times New Roman"/>
                <w:b/>
                <w:sz w:val="19"/>
                <w:szCs w:val="19"/>
              </w:rPr>
              <w:t>)</w:t>
            </w:r>
            <w:r w:rsidRPr="008E23CC">
              <w:rPr>
                <w:rFonts w:ascii="Book Antiqua" w:hAnsi="Book Antiqua" w:cs="Times New Roman"/>
                <w:sz w:val="19"/>
                <w:szCs w:val="19"/>
              </w:rPr>
              <w:t>: Assinale a alternativa correta: É possível o controle difuso de constitucionalidade sobre Lei ou ato normativo municipal que contrarie a Constituição Federal.</w:t>
            </w:r>
            <w:r>
              <w:rPr>
                <w:rFonts w:ascii="Book Antiqua" w:hAnsi="Book Antiqua" w:cs="Times New Roman"/>
                <w:sz w:val="19"/>
                <w:szCs w:val="19"/>
              </w:rPr>
              <w:t xml:space="preserve"> </w:t>
            </w:r>
            <w:r w:rsidRPr="009D0C1B">
              <w:rPr>
                <w:rFonts w:ascii="Book Antiqua" w:eastAsia="Times New Roman" w:hAnsi="Book Antiqua" w:cs="Times New Roman"/>
                <w:b/>
                <w:sz w:val="19"/>
                <w:szCs w:val="19"/>
                <w:lang w:eastAsia="pt-BR"/>
              </w:rPr>
              <w:t>BL: art. 1º, § único, I</w:t>
            </w:r>
            <w:r>
              <w:rPr>
                <w:rFonts w:ascii="Book Antiqua" w:eastAsia="Times New Roman" w:hAnsi="Book Antiqua" w:cs="Times New Roman"/>
                <w:b/>
                <w:sz w:val="19"/>
                <w:szCs w:val="19"/>
                <w:lang w:eastAsia="pt-BR"/>
              </w:rPr>
              <w:t>, Lei 9882.</w:t>
            </w:r>
          </w:p>
          <w:p w14:paraId="499590E4" w14:textId="77777777" w:rsidR="000A1D06" w:rsidRDefault="000A1D06" w:rsidP="000A1D06">
            <w:pPr>
              <w:jc w:val="both"/>
              <w:rPr>
                <w:rFonts w:ascii="Book Antiqua" w:eastAsia="Times New Roman" w:hAnsi="Book Antiqua" w:cs="Times New Roman"/>
                <w:b/>
                <w:sz w:val="19"/>
                <w:szCs w:val="19"/>
                <w:lang w:eastAsia="pt-BR"/>
              </w:rPr>
            </w:pPr>
          </w:p>
          <w:p w14:paraId="64F4FEC3" w14:textId="0537D290" w:rsidR="008E23CC" w:rsidRDefault="008E23CC" w:rsidP="000A1D06">
            <w:pPr>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b/>
                <w:sz w:val="19"/>
                <w:szCs w:val="19"/>
                <w:highlight w:val="yellow"/>
                <w:lang w:eastAsia="pt-BR"/>
              </w:rPr>
              <w:t>MPMS-2015</w:t>
            </w: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sz w:val="19"/>
                <w:szCs w:val="19"/>
                <w:lang w:eastAsia="pt-BR"/>
              </w:rPr>
              <w:t xml:space="preserve">: As leis municipais que contrariem a Constituição Federal de 1988, podem sofrer controle de constitucionalidade concentrado através de ADPF. </w:t>
            </w:r>
            <w:r w:rsidRPr="009D0C1B">
              <w:rPr>
                <w:rFonts w:ascii="Book Antiqua" w:eastAsia="Times New Roman" w:hAnsi="Book Antiqua" w:cs="Times New Roman"/>
                <w:b/>
                <w:sz w:val="19"/>
                <w:szCs w:val="19"/>
                <w:lang w:eastAsia="pt-BR"/>
              </w:rPr>
              <w:t>BL: art. 1º, § único, I</w:t>
            </w:r>
            <w:r>
              <w:rPr>
                <w:rFonts w:ascii="Book Antiqua" w:eastAsia="Times New Roman" w:hAnsi="Book Antiqua" w:cs="Times New Roman"/>
                <w:b/>
                <w:sz w:val="19"/>
                <w:szCs w:val="19"/>
                <w:lang w:eastAsia="pt-BR"/>
              </w:rPr>
              <w:t>, Lei 9882.</w:t>
            </w:r>
          </w:p>
          <w:p w14:paraId="48732AA5" w14:textId="77777777" w:rsidR="000A1D06" w:rsidRDefault="000A1D06" w:rsidP="000A1D06">
            <w:pPr>
              <w:jc w:val="both"/>
              <w:rPr>
                <w:rFonts w:ascii="Book Antiqua" w:eastAsia="Times New Roman" w:hAnsi="Book Antiqua" w:cs="Times New Roman"/>
                <w:b/>
                <w:sz w:val="19"/>
                <w:szCs w:val="19"/>
                <w:lang w:eastAsia="pt-BR"/>
              </w:rPr>
            </w:pPr>
          </w:p>
          <w:p w14:paraId="4F272C0D" w14:textId="268B48C3" w:rsidR="0041200C" w:rsidRDefault="0041200C" w:rsidP="000A1D06">
            <w:pPr>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b/>
                <w:sz w:val="19"/>
                <w:szCs w:val="19"/>
                <w:highlight w:val="yellow"/>
                <w:lang w:eastAsia="pt-BR"/>
              </w:rPr>
              <w:t>TJMS-2015-VUNESP</w:t>
            </w: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sz w:val="19"/>
                <w:szCs w:val="19"/>
                <w:lang w:eastAsia="pt-BR"/>
              </w:rPr>
              <w:t xml:space="preserve">: Uma lei federal em vigor antes da atual Constituição Federal pode ser objeto de controle de constitucionalidade por meio da Arguição de Descumprimento de Preceito Fundamental. </w:t>
            </w:r>
            <w:r w:rsidR="00524927" w:rsidRPr="009D0C1B">
              <w:rPr>
                <w:rFonts w:ascii="Book Antiqua" w:eastAsia="Times New Roman" w:hAnsi="Book Antiqua" w:cs="Times New Roman"/>
                <w:b/>
                <w:sz w:val="19"/>
                <w:szCs w:val="19"/>
                <w:lang w:eastAsia="pt-BR"/>
              </w:rPr>
              <w:t>BL: art. 1º, § único, I</w:t>
            </w:r>
            <w:r w:rsidR="00524927">
              <w:rPr>
                <w:rFonts w:ascii="Book Antiqua" w:eastAsia="Times New Roman" w:hAnsi="Book Antiqua" w:cs="Times New Roman"/>
                <w:b/>
                <w:sz w:val="19"/>
                <w:szCs w:val="19"/>
                <w:lang w:eastAsia="pt-BR"/>
              </w:rPr>
              <w:t>, Lei 9882.</w:t>
            </w:r>
          </w:p>
          <w:p w14:paraId="3AFA11D7" w14:textId="77777777" w:rsidR="000A1D06" w:rsidRDefault="000A1D06" w:rsidP="000A1D06">
            <w:pPr>
              <w:jc w:val="both"/>
              <w:rPr>
                <w:rFonts w:ascii="Book Antiqua" w:eastAsia="Times New Roman" w:hAnsi="Book Antiqua" w:cs="Times New Roman"/>
                <w:b/>
                <w:sz w:val="19"/>
                <w:szCs w:val="19"/>
                <w:lang w:eastAsia="pt-BR"/>
              </w:rPr>
            </w:pPr>
          </w:p>
          <w:p w14:paraId="1B500699" w14:textId="06B0780C" w:rsidR="009B4EC3" w:rsidRPr="009B4EC3" w:rsidRDefault="009B4EC3" w:rsidP="000A1D0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B4EC3">
              <w:rPr>
                <w:rFonts w:ascii="Book Antiqua" w:eastAsia="Times New Roman" w:hAnsi="Book Antiqua" w:cs="Times New Roman"/>
                <w:b/>
                <w:sz w:val="19"/>
                <w:szCs w:val="19"/>
                <w:highlight w:val="yellow"/>
                <w:lang w:eastAsia="pt-BR"/>
              </w:rPr>
              <w:t>TRF2-2014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9B4EC3">
              <w:rPr>
                <w:rFonts w:ascii="Book Antiqua" w:eastAsia="Times New Roman" w:hAnsi="Book Antiqua" w:cs="Times New Roman"/>
                <w:bCs/>
                <w:sz w:val="19"/>
                <w:szCs w:val="19"/>
                <w:lang w:eastAsia="pt-BR"/>
              </w:rPr>
              <w:t>Não é viável que o</w:t>
            </w:r>
            <w:r>
              <w:rPr>
                <w:rFonts w:ascii="Book Antiqua" w:eastAsia="Times New Roman" w:hAnsi="Book Antiqua" w:cs="Times New Roman"/>
                <w:bCs/>
                <w:sz w:val="19"/>
                <w:szCs w:val="19"/>
                <w:lang w:eastAsia="pt-BR"/>
              </w:rPr>
              <w:t xml:space="preserve"> STF</w:t>
            </w:r>
            <w:r w:rsidRPr="009B4EC3">
              <w:rPr>
                <w:rFonts w:ascii="Book Antiqua" w:eastAsia="Times New Roman" w:hAnsi="Book Antiqua" w:cs="Times New Roman"/>
                <w:bCs/>
                <w:sz w:val="19"/>
                <w:szCs w:val="19"/>
                <w:lang w:eastAsia="pt-BR"/>
              </w:rPr>
              <w:t xml:space="preserve"> acolha ação direta de inconstitucionalidade tanto de lei quanto de ato normativo municipal em face da Constituição Federal, mas nada obsta, presentes os pressupostos, o exame do tema em Arguição de Descumprimento de Preceito Fundamental.</w:t>
            </w:r>
            <w:r>
              <w:rPr>
                <w:rFonts w:ascii="Book Antiqua" w:eastAsia="Times New Roman" w:hAnsi="Book Antiqua" w:cs="Times New Roman"/>
                <w:bCs/>
                <w:sz w:val="19"/>
                <w:szCs w:val="19"/>
                <w:lang w:eastAsia="pt-BR"/>
              </w:rPr>
              <w:t xml:space="preserve"> </w:t>
            </w:r>
            <w:r w:rsidRPr="009D0C1B">
              <w:rPr>
                <w:rFonts w:ascii="Book Antiqua" w:eastAsia="Times New Roman" w:hAnsi="Book Antiqua" w:cs="Times New Roman"/>
                <w:b/>
                <w:sz w:val="19"/>
                <w:szCs w:val="19"/>
                <w:lang w:eastAsia="pt-BR"/>
              </w:rPr>
              <w:t>BL: art. 1º, § único, I</w:t>
            </w:r>
            <w:r>
              <w:rPr>
                <w:rFonts w:ascii="Book Antiqua" w:eastAsia="Times New Roman" w:hAnsi="Book Antiqua" w:cs="Times New Roman"/>
                <w:b/>
                <w:sz w:val="19"/>
                <w:szCs w:val="19"/>
                <w:lang w:eastAsia="pt-BR"/>
              </w:rPr>
              <w:t>, Lei 9882.</w:t>
            </w:r>
          </w:p>
          <w:p w14:paraId="269D96D7" w14:textId="77777777" w:rsidR="000A1D06" w:rsidRDefault="000A1D06" w:rsidP="000A1D06">
            <w:pPr>
              <w:jc w:val="both"/>
              <w:rPr>
                <w:rFonts w:ascii="Book Antiqua" w:eastAsia="Times New Roman" w:hAnsi="Book Antiqua" w:cs="Times New Roman"/>
                <w:b/>
                <w:sz w:val="19"/>
                <w:szCs w:val="19"/>
                <w:lang w:eastAsia="pt-BR"/>
              </w:rPr>
            </w:pPr>
          </w:p>
          <w:p w14:paraId="06C31118" w14:textId="49463CF6" w:rsidR="00BF34CF" w:rsidRDefault="00BF34CF" w:rsidP="000A1D06">
            <w:pPr>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b/>
                <w:sz w:val="19"/>
                <w:szCs w:val="19"/>
                <w:highlight w:val="yellow"/>
                <w:lang w:eastAsia="pt-BR"/>
              </w:rPr>
              <w:t>DPEDF-2013-CESPE</w:t>
            </w: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sz w:val="19"/>
                <w:szCs w:val="19"/>
                <w:lang w:eastAsia="pt-BR"/>
              </w:rPr>
              <w:t>: Embora o sistema brasileiro não admita ADI contra lei municipal, é cabível contra essa lei o controle difuso de constitucionalidade, assim como o controle por meio de arguição de descumprimento de preceito fundamental.</w:t>
            </w:r>
            <w:r w:rsidR="00524927">
              <w:rPr>
                <w:rFonts w:ascii="Book Antiqua" w:eastAsia="Times New Roman" w:hAnsi="Book Antiqua" w:cs="Times New Roman"/>
                <w:sz w:val="19"/>
                <w:szCs w:val="19"/>
                <w:lang w:eastAsia="pt-BR"/>
              </w:rPr>
              <w:t xml:space="preserve"> </w:t>
            </w:r>
            <w:r w:rsidR="00524927" w:rsidRPr="009D0C1B">
              <w:rPr>
                <w:rFonts w:ascii="Book Antiqua" w:eastAsia="Times New Roman" w:hAnsi="Book Antiqua" w:cs="Times New Roman"/>
                <w:b/>
                <w:sz w:val="19"/>
                <w:szCs w:val="19"/>
                <w:lang w:eastAsia="pt-BR"/>
              </w:rPr>
              <w:t>BL: art. 1º, § único, I</w:t>
            </w:r>
            <w:r w:rsidR="00524927">
              <w:rPr>
                <w:rFonts w:ascii="Book Antiqua" w:eastAsia="Times New Roman" w:hAnsi="Book Antiqua" w:cs="Times New Roman"/>
                <w:b/>
                <w:sz w:val="19"/>
                <w:szCs w:val="19"/>
                <w:lang w:eastAsia="pt-BR"/>
              </w:rPr>
              <w:t>, Lei 9882.</w:t>
            </w:r>
          </w:p>
          <w:p w14:paraId="6884C9FF" w14:textId="77777777" w:rsidR="000A1D06" w:rsidRDefault="000A1D06" w:rsidP="000A1D06">
            <w:pPr>
              <w:jc w:val="both"/>
              <w:rPr>
                <w:rFonts w:ascii="Book Antiqua" w:eastAsia="Times New Roman" w:hAnsi="Book Antiqua" w:cs="Times New Roman"/>
                <w:b/>
                <w:bCs/>
                <w:sz w:val="19"/>
                <w:szCs w:val="19"/>
                <w:lang w:eastAsia="pt-BR"/>
              </w:rPr>
            </w:pPr>
          </w:p>
          <w:p w14:paraId="249C68BD" w14:textId="1575EFFF" w:rsidR="003D0BB2" w:rsidRPr="003D0BB2" w:rsidRDefault="003D0BB2" w:rsidP="000A1D06">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D0BB2">
              <w:rPr>
                <w:rFonts w:ascii="Book Antiqua" w:eastAsia="Times New Roman" w:hAnsi="Book Antiqua" w:cs="Times New Roman"/>
                <w:b/>
                <w:bCs/>
                <w:sz w:val="19"/>
                <w:szCs w:val="19"/>
                <w:highlight w:val="yellow"/>
                <w:lang w:eastAsia="pt-BR"/>
              </w:rPr>
              <w:t>TRF2-2011-CESPE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D0BB2">
              <w:rPr>
                <w:rFonts w:ascii="Book Antiqua" w:eastAsia="Times New Roman" w:hAnsi="Book Antiqua" w:cs="Times New Roman"/>
                <w:sz w:val="19"/>
                <w:szCs w:val="19"/>
                <w:lang w:eastAsia="pt-BR"/>
              </w:rPr>
              <w:t>Cabe arguição de descumprimento de preceito fundamental contra lei ou ato normativo federal, estadual ou municipal, incluindo-se os anteriores à CF; nesse sentido, pode-se dizer que tal arguição é cabível mesmo contra leis pré-constitucionais.</w:t>
            </w:r>
            <w:r>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sz w:val="19"/>
                <w:szCs w:val="19"/>
                <w:lang w:eastAsia="pt-BR"/>
              </w:rPr>
              <w:t>BL: art. 1º, § único, I</w:t>
            </w:r>
            <w:r>
              <w:rPr>
                <w:rFonts w:ascii="Book Antiqua" w:eastAsia="Times New Roman" w:hAnsi="Book Antiqua" w:cs="Times New Roman"/>
                <w:b/>
                <w:sz w:val="19"/>
                <w:szCs w:val="19"/>
                <w:lang w:eastAsia="pt-BR"/>
              </w:rPr>
              <w:t>, Lei 9882.</w:t>
            </w:r>
          </w:p>
          <w:p w14:paraId="150254A5" w14:textId="77777777" w:rsidR="000A1D06" w:rsidRDefault="000A1D06" w:rsidP="000A1D06">
            <w:pPr>
              <w:jc w:val="both"/>
              <w:rPr>
                <w:rFonts w:ascii="Book Antiqua" w:eastAsia="Times New Roman" w:hAnsi="Book Antiqua" w:cs="Times New Roman"/>
                <w:b/>
                <w:bCs/>
                <w:sz w:val="19"/>
                <w:szCs w:val="19"/>
                <w:lang w:eastAsia="pt-BR"/>
              </w:rPr>
            </w:pPr>
          </w:p>
          <w:p w14:paraId="2784E3D9" w14:textId="64DD3335" w:rsidR="00524927" w:rsidRPr="009D0C1B" w:rsidRDefault="00524927" w:rsidP="000A1D06">
            <w:pPr>
              <w:jc w:val="both"/>
              <w:rPr>
                <w:rFonts w:ascii="Book Antiqua" w:eastAsia="Times New Roman" w:hAnsi="Book Antiqua" w:cs="Times New Roman"/>
                <w:sz w:val="19"/>
                <w:szCs w:val="19"/>
                <w:lang w:eastAsia="pt-BR"/>
              </w:rPr>
            </w:pPr>
            <w:r w:rsidRPr="00524927">
              <w:rPr>
                <w:rFonts w:ascii="Book Antiqua" w:eastAsia="Times New Roman" w:hAnsi="Book Antiqua" w:cs="Times New Roman"/>
                <w:b/>
                <w:bCs/>
                <w:sz w:val="19"/>
                <w:szCs w:val="19"/>
                <w:lang w:eastAsia="pt-BR"/>
              </w:rPr>
              <w:t>(</w:t>
            </w:r>
            <w:r w:rsidRPr="00524927">
              <w:rPr>
                <w:rFonts w:ascii="Book Antiqua" w:eastAsia="Times New Roman" w:hAnsi="Book Antiqua" w:cs="Times New Roman"/>
                <w:b/>
                <w:bCs/>
                <w:sz w:val="19"/>
                <w:szCs w:val="19"/>
                <w:highlight w:val="yellow"/>
                <w:lang w:eastAsia="pt-BR"/>
              </w:rPr>
              <w:t>MPSP-2011</w:t>
            </w:r>
            <w:r w:rsidRPr="00524927">
              <w:rPr>
                <w:rFonts w:ascii="Book Antiqua" w:eastAsia="Times New Roman" w:hAnsi="Book Antiqua" w:cs="Times New Roman"/>
                <w:b/>
                <w:bCs/>
                <w:sz w:val="19"/>
                <w:szCs w:val="19"/>
                <w:lang w:eastAsia="pt-BR"/>
              </w:rPr>
              <w:t>)</w:t>
            </w:r>
            <w:r w:rsidRPr="00524927">
              <w:rPr>
                <w:rFonts w:ascii="Book Antiqua" w:eastAsia="Times New Roman" w:hAnsi="Book Antiqua" w:cs="Times New Roman"/>
                <w:sz w:val="19"/>
                <w:szCs w:val="19"/>
                <w:lang w:eastAsia="pt-BR"/>
              </w:rPr>
              <w:t>: Com relação à “recepção”, é correto afirmar que é significativa do fenômeno por meio do qual se assegura a preservação das leis e atos normativos inferiores e anteriores à nova Constituição, desde que com ela compatíveis. Em relação à legislação anterior à Constituição, não é cabível ação declaratória de inconstitucionalidade, podendo eventual inconstitucionalidade ser impugnada no âmbito da arguição de descumprimento de preceito fundamental.</w:t>
            </w:r>
            <w:r>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sz w:val="19"/>
                <w:szCs w:val="19"/>
                <w:lang w:eastAsia="pt-BR"/>
              </w:rPr>
              <w:t>BL: art. 1º, § único, I</w:t>
            </w:r>
            <w:r>
              <w:rPr>
                <w:rFonts w:ascii="Book Antiqua" w:eastAsia="Times New Roman" w:hAnsi="Book Antiqua" w:cs="Times New Roman"/>
                <w:b/>
                <w:sz w:val="19"/>
                <w:szCs w:val="19"/>
                <w:lang w:eastAsia="pt-BR"/>
              </w:rPr>
              <w:t>, Lei 9882.</w:t>
            </w:r>
          </w:p>
          <w:p w14:paraId="2B974274" w14:textId="77777777" w:rsidR="000A1D06" w:rsidRDefault="000A1D06" w:rsidP="000A1D06">
            <w:pPr>
              <w:jc w:val="both"/>
              <w:rPr>
                <w:rFonts w:ascii="Book Antiqua" w:eastAsia="Times New Roman" w:hAnsi="Book Antiqua" w:cs="Times New Roman"/>
                <w:b/>
                <w:i/>
                <w:iCs/>
                <w:color w:val="FF0000"/>
                <w:sz w:val="19"/>
                <w:szCs w:val="19"/>
                <w:lang w:eastAsia="pt-BR"/>
              </w:rPr>
            </w:pPr>
          </w:p>
          <w:p w14:paraId="41C25D50" w14:textId="0D8E6A78" w:rsidR="00524927" w:rsidRPr="009D0C1B" w:rsidRDefault="00524927" w:rsidP="000A1D06">
            <w:pPr>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sidRPr="009D0C1B">
              <w:rPr>
                <w:rFonts w:ascii="Book Antiqua" w:eastAsia="Times New Roman" w:hAnsi="Book Antiqua" w:cs="Times New Roman"/>
                <w:sz w:val="19"/>
                <w:szCs w:val="19"/>
                <w:lang w:eastAsia="pt-BR"/>
              </w:rPr>
              <w:t>:</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sz w:val="19"/>
                <w:szCs w:val="19"/>
                <w:lang w:eastAsia="pt-BR"/>
              </w:rPr>
              <w:t xml:space="preserve">A ADPF, prevista do art. 102, §1º da CF, é a única ação de controle concentrado de constitucionalidade federal (apreciação sempre pelo STF) que pode realizar controle de </w:t>
            </w:r>
            <w:r w:rsidRPr="009D0C1B">
              <w:rPr>
                <w:rFonts w:ascii="Book Antiqua" w:eastAsia="Times New Roman" w:hAnsi="Book Antiqua" w:cs="Times New Roman"/>
                <w:b/>
                <w:sz w:val="19"/>
                <w:szCs w:val="19"/>
                <w:lang w:eastAsia="pt-BR"/>
              </w:rPr>
              <w:t>recepção constitucional</w:t>
            </w:r>
            <w:r w:rsidRPr="009D0C1B">
              <w:rPr>
                <w:rFonts w:ascii="Book Antiqua" w:eastAsia="Times New Roman" w:hAnsi="Book Antiqua" w:cs="Times New Roman"/>
                <w:sz w:val="19"/>
                <w:szCs w:val="19"/>
                <w:lang w:eastAsia="pt-BR"/>
              </w:rPr>
              <w:t xml:space="preserve"> (direito infraconstitucional anterior à Constituição vigente), nos termos do art. 1º, § único, I desta Lei. A ADPF também é a única ação a contemplar a hipótese de controle concentrado de constitucionalidade pelo STF sobre lei ou ato normativo municipal em face da Constituição da República (art. 1º, § único, I desta Lei).</w:t>
            </w:r>
          </w:p>
          <w:p w14:paraId="7D039595" w14:textId="77777777" w:rsidR="000A1D06" w:rsidRDefault="000A1D06" w:rsidP="000A1D06">
            <w:pPr>
              <w:jc w:val="both"/>
              <w:rPr>
                <w:rFonts w:ascii="Book Antiqua" w:eastAsia="Times New Roman" w:hAnsi="Book Antiqua" w:cs="Times New Roman"/>
                <w:b/>
                <w:sz w:val="19"/>
                <w:szCs w:val="19"/>
                <w:lang w:eastAsia="pt-BR"/>
              </w:rPr>
            </w:pPr>
          </w:p>
          <w:p w14:paraId="04736890" w14:textId="3F2EAF30" w:rsidR="00225808" w:rsidRDefault="00225808" w:rsidP="000A1D06">
            <w:pPr>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b/>
                <w:sz w:val="19"/>
                <w:szCs w:val="19"/>
                <w:highlight w:val="yellow"/>
                <w:lang w:eastAsia="pt-BR"/>
              </w:rPr>
              <w:t>MPMS-2011</w:t>
            </w: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sz w:val="19"/>
                <w:szCs w:val="19"/>
                <w:lang w:eastAsia="pt-BR"/>
              </w:rPr>
              <w:t>: Havendo evidente controvérsia constitucional acerca de importante dispositivo de lei estadual anterior à C</w:t>
            </w:r>
            <w:r w:rsidR="00524927">
              <w:rPr>
                <w:rFonts w:ascii="Book Antiqua" w:eastAsia="Times New Roman" w:hAnsi="Book Antiqua" w:cs="Times New Roman"/>
                <w:sz w:val="19"/>
                <w:szCs w:val="19"/>
                <w:lang w:eastAsia="pt-BR"/>
              </w:rPr>
              <w:t>F/</w:t>
            </w:r>
            <w:r w:rsidRPr="009D0C1B">
              <w:rPr>
                <w:rFonts w:ascii="Book Antiqua" w:eastAsia="Times New Roman" w:hAnsi="Book Antiqua" w:cs="Times New Roman"/>
                <w:sz w:val="19"/>
                <w:szCs w:val="19"/>
                <w:lang w:eastAsia="pt-BR"/>
              </w:rPr>
              <w:t xml:space="preserve">1988, o Governador do Estado é legitimado a ingressar no </w:t>
            </w:r>
            <w:r w:rsidR="00524927">
              <w:rPr>
                <w:rFonts w:ascii="Book Antiqua" w:eastAsia="Times New Roman" w:hAnsi="Book Antiqua" w:cs="Times New Roman"/>
                <w:sz w:val="19"/>
                <w:szCs w:val="19"/>
                <w:lang w:eastAsia="pt-BR"/>
              </w:rPr>
              <w:t>STF</w:t>
            </w:r>
            <w:r w:rsidRPr="009D0C1B">
              <w:rPr>
                <w:rFonts w:ascii="Book Antiqua" w:eastAsia="Times New Roman" w:hAnsi="Book Antiqua" w:cs="Times New Roman"/>
                <w:sz w:val="19"/>
                <w:szCs w:val="19"/>
                <w:lang w:eastAsia="pt-BR"/>
              </w:rPr>
              <w:t xml:space="preserve"> com arguição de descumprimento de preceito fundamental. </w:t>
            </w:r>
            <w:r w:rsidR="00524927" w:rsidRPr="009D0C1B">
              <w:rPr>
                <w:rFonts w:ascii="Book Antiqua" w:eastAsia="Times New Roman" w:hAnsi="Book Antiqua" w:cs="Times New Roman"/>
                <w:b/>
                <w:sz w:val="19"/>
                <w:szCs w:val="19"/>
                <w:lang w:eastAsia="pt-BR"/>
              </w:rPr>
              <w:t>BL: art. 1º, § único, I</w:t>
            </w:r>
            <w:r w:rsidR="00524927">
              <w:rPr>
                <w:rFonts w:ascii="Book Antiqua" w:eastAsia="Times New Roman" w:hAnsi="Book Antiqua" w:cs="Times New Roman"/>
                <w:b/>
                <w:sz w:val="19"/>
                <w:szCs w:val="19"/>
                <w:lang w:eastAsia="pt-BR"/>
              </w:rPr>
              <w:t>, Lei 9882.</w:t>
            </w:r>
          </w:p>
          <w:p w14:paraId="6B4E8AC6" w14:textId="77777777" w:rsidR="000A1D06" w:rsidRPr="009D0C1B" w:rsidRDefault="000A1D06" w:rsidP="000A1D06">
            <w:pPr>
              <w:jc w:val="both"/>
              <w:rPr>
                <w:rFonts w:ascii="Book Antiqua" w:eastAsia="Times New Roman" w:hAnsi="Book Antiqua" w:cs="Times New Roman"/>
                <w:sz w:val="19"/>
                <w:szCs w:val="19"/>
                <w:lang w:eastAsia="pt-BR"/>
              </w:rPr>
            </w:pPr>
          </w:p>
          <w:p w14:paraId="5A7F218C" w14:textId="76FB26F9" w:rsidR="0041200C" w:rsidRPr="009D0C1B" w:rsidRDefault="0041200C" w:rsidP="000A1D06">
            <w:pPr>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b/>
                <w:sz w:val="19"/>
                <w:szCs w:val="19"/>
                <w:highlight w:val="yellow"/>
                <w:lang w:eastAsia="pt-BR"/>
              </w:rPr>
              <w:t>TJRR-2008-FCC</w:t>
            </w: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sz w:val="19"/>
                <w:szCs w:val="19"/>
                <w:lang w:eastAsia="pt-BR"/>
              </w:rPr>
              <w:t xml:space="preserve">: Existindo comprovada controvérsia constitucional sobre dispositivo de lei estadual anterior à Constituição da República, detém o Governador do Estado legitimidade para propor, perante o STF, ADPF. </w:t>
            </w:r>
            <w:r w:rsidRPr="009D0C1B">
              <w:rPr>
                <w:rFonts w:ascii="Book Antiqua" w:eastAsia="Times New Roman" w:hAnsi="Book Antiqua" w:cs="Times New Roman"/>
                <w:b/>
                <w:sz w:val="19"/>
                <w:szCs w:val="19"/>
                <w:lang w:eastAsia="pt-BR"/>
              </w:rPr>
              <w:t xml:space="preserve">BL: art. 103, §1º da CF e </w:t>
            </w:r>
            <w:r w:rsidR="00524927" w:rsidRPr="009D0C1B">
              <w:rPr>
                <w:rFonts w:ascii="Book Antiqua" w:eastAsia="Times New Roman" w:hAnsi="Book Antiqua" w:cs="Times New Roman"/>
                <w:b/>
                <w:sz w:val="19"/>
                <w:szCs w:val="19"/>
                <w:lang w:eastAsia="pt-BR"/>
              </w:rPr>
              <w:t>art. 1º, § único, I</w:t>
            </w:r>
            <w:r w:rsidR="00524927">
              <w:rPr>
                <w:rFonts w:ascii="Book Antiqua" w:eastAsia="Times New Roman" w:hAnsi="Book Antiqua" w:cs="Times New Roman"/>
                <w:b/>
                <w:sz w:val="19"/>
                <w:szCs w:val="19"/>
                <w:lang w:eastAsia="pt-BR"/>
              </w:rPr>
              <w:t>, Lei 9882.</w:t>
            </w:r>
          </w:p>
        </w:tc>
      </w:tr>
    </w:tbl>
    <w:p w14:paraId="03261C91" w14:textId="77777777" w:rsidR="00A14AA5" w:rsidRPr="009D0C1B" w:rsidRDefault="00A14AA5" w:rsidP="000A1D06">
      <w:pPr>
        <w:spacing w:after="0" w:line="240" w:lineRule="auto"/>
        <w:ind w:firstLine="448"/>
        <w:jc w:val="both"/>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490C86" w:rsidRPr="009D0C1B" w14:paraId="60AA0FE0" w14:textId="77777777" w:rsidTr="00490C86">
        <w:tc>
          <w:tcPr>
            <w:tcW w:w="8494" w:type="dxa"/>
            <w:shd w:val="clear" w:color="auto" w:fill="CCFFFF"/>
          </w:tcPr>
          <w:p w14:paraId="1291DB12" w14:textId="79229E69" w:rsidR="00C75682" w:rsidRDefault="00B70C5D" w:rsidP="000A1D06">
            <w:pPr>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sidRPr="009D0C1B">
              <w:rPr>
                <w:rFonts w:ascii="Book Antiqua" w:eastAsia="Times New Roman" w:hAnsi="Book Antiqua" w:cs="Times New Roman"/>
                <w:sz w:val="19"/>
                <w:szCs w:val="19"/>
                <w:lang w:eastAsia="pt-BR"/>
              </w:rPr>
              <w:t>:</w:t>
            </w:r>
            <w:r w:rsidR="00C75682" w:rsidRPr="009D0C1B">
              <w:rPr>
                <w:rFonts w:ascii="Book Antiqua" w:eastAsia="Times New Roman" w:hAnsi="Book Antiqua" w:cs="Times New Roman"/>
                <w:b/>
                <w:sz w:val="19"/>
                <w:szCs w:val="19"/>
                <w:lang w:eastAsia="pt-BR"/>
              </w:rPr>
              <w:t xml:space="preserve"> </w:t>
            </w:r>
            <w:r w:rsidR="00C75682" w:rsidRPr="009D0C1B">
              <w:rPr>
                <w:rFonts w:ascii="Book Antiqua" w:eastAsia="Times New Roman" w:hAnsi="Book Antiqua" w:cs="Times New Roman"/>
                <w:sz w:val="19"/>
                <w:szCs w:val="19"/>
                <w:lang w:eastAsia="pt-BR"/>
              </w:rPr>
              <w:t xml:space="preserve">Quanto à lei ou ao ato normativo municipal, é possível também a realização de seu controle de constitucionalidade pela </w:t>
            </w:r>
            <w:r w:rsidR="00C75682" w:rsidRPr="009D0C1B">
              <w:rPr>
                <w:rFonts w:ascii="Book Antiqua" w:eastAsia="Times New Roman" w:hAnsi="Book Antiqua" w:cs="Times New Roman"/>
                <w:b/>
                <w:i/>
                <w:sz w:val="19"/>
                <w:szCs w:val="19"/>
                <w:lang w:eastAsia="pt-BR"/>
              </w:rPr>
              <w:t>via difusa</w:t>
            </w:r>
            <w:r w:rsidR="00C75682" w:rsidRPr="009D0C1B">
              <w:rPr>
                <w:rFonts w:ascii="Book Antiqua" w:eastAsia="Times New Roman" w:hAnsi="Book Antiqua" w:cs="Times New Roman"/>
                <w:sz w:val="19"/>
                <w:szCs w:val="19"/>
                <w:lang w:eastAsia="pt-BR"/>
              </w:rPr>
              <w:t xml:space="preserve">. </w:t>
            </w:r>
          </w:p>
          <w:p w14:paraId="62DB6505" w14:textId="77777777" w:rsidR="000A1D06" w:rsidRPr="009D0C1B" w:rsidRDefault="000A1D06" w:rsidP="000A1D06">
            <w:pPr>
              <w:jc w:val="both"/>
              <w:rPr>
                <w:rFonts w:ascii="Book Antiqua" w:eastAsia="Times New Roman" w:hAnsi="Book Antiqua" w:cs="Times New Roman"/>
                <w:sz w:val="19"/>
                <w:szCs w:val="19"/>
                <w:lang w:eastAsia="pt-BR"/>
              </w:rPr>
            </w:pPr>
          </w:p>
          <w:p w14:paraId="008DF2D9" w14:textId="54E04DE8" w:rsidR="00A00093" w:rsidRPr="009D0C1B" w:rsidRDefault="00B70C5D" w:rsidP="000A1D06">
            <w:pPr>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sidR="00C34894">
              <w:rPr>
                <w:rFonts w:ascii="Book Antiqua" w:eastAsia="Times New Roman" w:hAnsi="Book Antiqua" w:cs="Times New Roman"/>
                <w:b/>
                <w:i/>
                <w:iCs/>
                <w:color w:val="FF0000"/>
                <w:sz w:val="19"/>
                <w:szCs w:val="19"/>
                <w:lang w:eastAsia="pt-BR"/>
              </w:rPr>
              <w:t>: #</w:t>
            </w:r>
            <w:r w:rsidR="00C34894" w:rsidRPr="00C34894">
              <w:rPr>
                <w:rFonts w:ascii="Book Antiqua" w:eastAsia="Times New Roman" w:hAnsi="Book Antiqua" w:cs="Times New Roman"/>
                <w:b/>
                <w:i/>
                <w:iCs/>
                <w:color w:val="FF0000"/>
                <w:sz w:val="19"/>
                <w:szCs w:val="19"/>
                <w:highlight w:val="green"/>
                <w:lang w:eastAsia="pt-BR"/>
              </w:rPr>
              <w:t>TRF1-2011</w:t>
            </w:r>
            <w:r w:rsidR="00C6649E">
              <w:rPr>
                <w:rFonts w:ascii="Book Antiqua" w:eastAsia="Times New Roman" w:hAnsi="Book Antiqua" w:cs="Times New Roman"/>
                <w:b/>
                <w:i/>
                <w:iCs/>
                <w:color w:val="FF0000"/>
                <w:sz w:val="19"/>
                <w:szCs w:val="19"/>
                <w:lang w:eastAsia="pt-BR"/>
              </w:rPr>
              <w:t>: #</w:t>
            </w:r>
            <w:r w:rsidR="00C6649E" w:rsidRPr="00C6649E">
              <w:rPr>
                <w:rFonts w:ascii="Book Antiqua" w:eastAsia="Times New Roman" w:hAnsi="Book Antiqua" w:cs="Times New Roman"/>
                <w:b/>
                <w:i/>
                <w:iCs/>
                <w:color w:val="FF0000"/>
                <w:sz w:val="19"/>
                <w:szCs w:val="19"/>
                <w:highlight w:val="green"/>
                <w:lang w:eastAsia="pt-BR"/>
              </w:rPr>
              <w:t>MPPR-2021</w:t>
            </w:r>
            <w:r w:rsidR="00330426">
              <w:rPr>
                <w:rFonts w:ascii="Book Antiqua" w:eastAsia="Times New Roman" w:hAnsi="Book Antiqua" w:cs="Times New Roman"/>
                <w:b/>
                <w:i/>
                <w:iCs/>
                <w:color w:val="FF0000"/>
                <w:sz w:val="19"/>
                <w:szCs w:val="19"/>
                <w:lang w:eastAsia="pt-BR"/>
              </w:rPr>
              <w:t>: #</w:t>
            </w:r>
            <w:r w:rsidR="00330426" w:rsidRPr="00330426">
              <w:rPr>
                <w:rFonts w:ascii="Book Antiqua" w:eastAsia="Times New Roman" w:hAnsi="Book Antiqua" w:cs="Times New Roman"/>
                <w:b/>
                <w:i/>
                <w:iCs/>
                <w:color w:val="FF0000"/>
                <w:sz w:val="19"/>
                <w:szCs w:val="19"/>
                <w:highlight w:val="green"/>
                <w:lang w:eastAsia="pt-BR"/>
              </w:rPr>
              <w:t>DPEBA-2021</w:t>
            </w:r>
            <w:r w:rsidR="00973729">
              <w:rPr>
                <w:rFonts w:ascii="Book Antiqua" w:eastAsia="Times New Roman" w:hAnsi="Book Antiqua" w:cs="Times New Roman"/>
                <w:b/>
                <w:i/>
                <w:iCs/>
                <w:color w:val="FF0000"/>
                <w:sz w:val="19"/>
                <w:szCs w:val="19"/>
                <w:lang w:eastAsia="pt-BR"/>
              </w:rPr>
              <w:t>: #</w:t>
            </w:r>
            <w:r w:rsidR="00973729" w:rsidRPr="00973729">
              <w:rPr>
                <w:rFonts w:ascii="Book Antiqua" w:eastAsia="Times New Roman" w:hAnsi="Book Antiqua" w:cs="Times New Roman"/>
                <w:b/>
                <w:i/>
                <w:iCs/>
                <w:color w:val="FF0000"/>
                <w:sz w:val="19"/>
                <w:szCs w:val="19"/>
                <w:highlight w:val="green"/>
                <w:lang w:eastAsia="pt-BR"/>
              </w:rPr>
              <w:t>DPESE-2022</w:t>
            </w:r>
            <w:r w:rsidR="0059461E">
              <w:rPr>
                <w:rFonts w:ascii="Book Antiqua" w:eastAsia="Times New Roman" w:hAnsi="Book Antiqua" w:cs="Times New Roman"/>
                <w:b/>
                <w:i/>
                <w:iCs/>
                <w:color w:val="FF0000"/>
                <w:sz w:val="19"/>
                <w:szCs w:val="19"/>
                <w:lang w:eastAsia="pt-BR"/>
              </w:rPr>
              <w:t>: #</w:t>
            </w:r>
            <w:r w:rsidR="0059461E" w:rsidRPr="0059461E">
              <w:rPr>
                <w:rFonts w:ascii="Book Antiqua" w:eastAsia="Times New Roman" w:hAnsi="Book Antiqua" w:cs="Times New Roman"/>
                <w:b/>
                <w:i/>
                <w:iCs/>
                <w:color w:val="FF0000"/>
                <w:sz w:val="19"/>
                <w:szCs w:val="19"/>
                <w:highlight w:val="green"/>
                <w:lang w:eastAsia="pt-BR"/>
              </w:rPr>
              <w:t>PCAM-2022</w:t>
            </w:r>
            <w:r w:rsidR="007F5F3A">
              <w:rPr>
                <w:rFonts w:ascii="Book Antiqua" w:eastAsia="Times New Roman" w:hAnsi="Book Antiqua" w:cs="Times New Roman"/>
                <w:b/>
                <w:i/>
                <w:iCs/>
                <w:color w:val="FF0000"/>
                <w:sz w:val="19"/>
                <w:szCs w:val="19"/>
                <w:lang w:eastAsia="pt-BR"/>
              </w:rPr>
              <w:t>: #</w:t>
            </w:r>
            <w:r w:rsidR="007F5F3A" w:rsidRPr="007F5F3A">
              <w:rPr>
                <w:rFonts w:ascii="Book Antiqua" w:eastAsia="Times New Roman" w:hAnsi="Book Antiqua" w:cs="Times New Roman"/>
                <w:b/>
                <w:i/>
                <w:iCs/>
                <w:color w:val="FF0000"/>
                <w:sz w:val="19"/>
                <w:szCs w:val="19"/>
                <w:highlight w:val="green"/>
                <w:lang w:eastAsia="pt-BR"/>
              </w:rPr>
              <w:t>TJPR-2023</w:t>
            </w:r>
            <w:r w:rsidR="00803F86">
              <w:rPr>
                <w:rFonts w:ascii="Book Antiqua" w:eastAsia="Times New Roman" w:hAnsi="Book Antiqua" w:cs="Times New Roman"/>
                <w:b/>
                <w:i/>
                <w:iCs/>
                <w:color w:val="FF0000"/>
                <w:sz w:val="19"/>
                <w:szCs w:val="19"/>
                <w:lang w:eastAsia="pt-BR"/>
              </w:rPr>
              <w:t>: #</w:t>
            </w:r>
            <w:r w:rsidR="00803F86" w:rsidRPr="00803F86">
              <w:rPr>
                <w:rFonts w:ascii="Book Antiqua" w:eastAsia="Times New Roman" w:hAnsi="Book Antiqua" w:cs="Times New Roman"/>
                <w:b/>
                <w:i/>
                <w:iCs/>
                <w:color w:val="FF0000"/>
                <w:sz w:val="19"/>
                <w:szCs w:val="19"/>
                <w:highlight w:val="green"/>
                <w:lang w:eastAsia="pt-BR"/>
              </w:rPr>
              <w:t>PCSP-2023</w:t>
            </w:r>
            <w:r w:rsidR="002E6F2F">
              <w:rPr>
                <w:rFonts w:ascii="Book Antiqua" w:eastAsia="Times New Roman" w:hAnsi="Book Antiqua" w:cs="Times New Roman"/>
                <w:b/>
                <w:i/>
                <w:iCs/>
                <w:color w:val="FF0000"/>
                <w:sz w:val="19"/>
                <w:szCs w:val="19"/>
                <w:lang w:eastAsia="pt-BR"/>
              </w:rPr>
              <w:t>: #</w:t>
            </w:r>
            <w:r w:rsidR="002E6F2F" w:rsidRPr="002E6F2F">
              <w:rPr>
                <w:rFonts w:ascii="Book Antiqua" w:eastAsia="Times New Roman" w:hAnsi="Book Antiqua" w:cs="Times New Roman"/>
                <w:b/>
                <w:i/>
                <w:iCs/>
                <w:color w:val="FF0000"/>
                <w:sz w:val="19"/>
                <w:szCs w:val="19"/>
                <w:highlight w:val="green"/>
                <w:lang w:eastAsia="pt-BR"/>
              </w:rPr>
              <w:t>PFN-2023</w:t>
            </w:r>
            <w:r w:rsidR="00EE6405">
              <w:rPr>
                <w:rFonts w:ascii="Book Antiqua" w:eastAsia="Times New Roman" w:hAnsi="Book Antiqua" w:cs="Times New Roman"/>
                <w:b/>
                <w:i/>
                <w:iCs/>
                <w:color w:val="FF0000"/>
                <w:sz w:val="19"/>
                <w:szCs w:val="19"/>
                <w:lang w:eastAsia="pt-BR"/>
              </w:rPr>
              <w:t>: #</w:t>
            </w:r>
            <w:r w:rsidR="00EE6405" w:rsidRPr="00EE6405">
              <w:rPr>
                <w:rFonts w:ascii="Book Antiqua" w:eastAsia="Times New Roman" w:hAnsi="Book Antiqua" w:cs="Times New Roman"/>
                <w:b/>
                <w:i/>
                <w:iCs/>
                <w:color w:val="FF0000"/>
                <w:sz w:val="19"/>
                <w:szCs w:val="19"/>
                <w:highlight w:val="green"/>
                <w:lang w:eastAsia="pt-BR"/>
              </w:rPr>
              <w:t>PGM-São Paulo/SP-2023</w:t>
            </w:r>
            <w:r w:rsidR="00961D44">
              <w:rPr>
                <w:rFonts w:ascii="Book Antiqua" w:eastAsia="Times New Roman" w:hAnsi="Book Antiqua" w:cs="Times New Roman"/>
                <w:b/>
                <w:i/>
                <w:iCs/>
                <w:color w:val="FF0000"/>
                <w:sz w:val="19"/>
                <w:szCs w:val="19"/>
                <w:lang w:eastAsia="pt-BR"/>
              </w:rPr>
              <w:t>: #</w:t>
            </w:r>
            <w:r w:rsidR="00961D44" w:rsidRPr="00961D44">
              <w:rPr>
                <w:rFonts w:ascii="Book Antiqua" w:eastAsia="Times New Roman" w:hAnsi="Book Antiqua" w:cs="Times New Roman"/>
                <w:b/>
                <w:i/>
                <w:iCs/>
                <w:color w:val="FF0000"/>
                <w:sz w:val="19"/>
                <w:szCs w:val="19"/>
                <w:highlight w:val="green"/>
                <w:lang w:eastAsia="pt-BR"/>
              </w:rPr>
              <w:t>PCSC-2024</w:t>
            </w:r>
            <w:r w:rsidR="00C34894">
              <w:rPr>
                <w:rFonts w:ascii="Book Antiqua" w:eastAsia="Times New Roman" w:hAnsi="Book Antiqua" w:cs="Times New Roman"/>
                <w:b/>
                <w:i/>
                <w:iCs/>
                <w:color w:val="FF0000"/>
                <w:sz w:val="19"/>
                <w:szCs w:val="19"/>
                <w:lang w:eastAsia="pt-BR"/>
              </w:rPr>
              <w:t>: #</w:t>
            </w:r>
            <w:r w:rsidR="00C34894" w:rsidRPr="00C34894">
              <w:rPr>
                <w:rFonts w:ascii="Book Antiqua" w:eastAsia="Times New Roman" w:hAnsi="Book Antiqua" w:cs="Times New Roman"/>
                <w:b/>
                <w:i/>
                <w:iCs/>
                <w:color w:val="FF0000"/>
                <w:sz w:val="19"/>
                <w:szCs w:val="19"/>
                <w:highlight w:val="green"/>
                <w:lang w:eastAsia="pt-BR"/>
              </w:rPr>
              <w:t>CESPE</w:t>
            </w:r>
            <w:r w:rsidR="00330426">
              <w:rPr>
                <w:rFonts w:ascii="Book Antiqua" w:eastAsia="Times New Roman" w:hAnsi="Book Antiqua" w:cs="Times New Roman"/>
                <w:b/>
                <w:i/>
                <w:iCs/>
                <w:color w:val="FF0000"/>
                <w:sz w:val="19"/>
                <w:szCs w:val="19"/>
                <w:lang w:eastAsia="pt-BR"/>
              </w:rPr>
              <w:t>: #</w:t>
            </w:r>
            <w:r w:rsidR="00330426" w:rsidRPr="00330426">
              <w:rPr>
                <w:rFonts w:ascii="Book Antiqua" w:eastAsia="Times New Roman" w:hAnsi="Book Antiqua" w:cs="Times New Roman"/>
                <w:b/>
                <w:i/>
                <w:iCs/>
                <w:color w:val="FF0000"/>
                <w:sz w:val="19"/>
                <w:szCs w:val="19"/>
                <w:highlight w:val="green"/>
                <w:lang w:eastAsia="pt-BR"/>
              </w:rPr>
              <w:t>FCC</w:t>
            </w:r>
            <w:r w:rsidR="0059461E">
              <w:rPr>
                <w:rFonts w:ascii="Book Antiqua" w:eastAsia="Times New Roman" w:hAnsi="Book Antiqua" w:cs="Times New Roman"/>
                <w:b/>
                <w:i/>
                <w:iCs/>
                <w:color w:val="FF0000"/>
                <w:sz w:val="19"/>
                <w:szCs w:val="19"/>
                <w:lang w:eastAsia="pt-BR"/>
              </w:rPr>
              <w:t>: #</w:t>
            </w:r>
            <w:r w:rsidR="0059461E" w:rsidRPr="0059461E">
              <w:rPr>
                <w:rFonts w:ascii="Book Antiqua" w:eastAsia="Times New Roman" w:hAnsi="Book Antiqua" w:cs="Times New Roman"/>
                <w:b/>
                <w:i/>
                <w:iCs/>
                <w:color w:val="FF0000"/>
                <w:sz w:val="19"/>
                <w:szCs w:val="19"/>
                <w:highlight w:val="green"/>
                <w:lang w:eastAsia="pt-BR"/>
              </w:rPr>
              <w:t>FGV</w:t>
            </w:r>
            <w:r w:rsidR="00803F86">
              <w:rPr>
                <w:rFonts w:ascii="Book Antiqua" w:eastAsia="Times New Roman" w:hAnsi="Book Antiqua" w:cs="Times New Roman"/>
                <w:b/>
                <w:i/>
                <w:iCs/>
                <w:color w:val="FF0000"/>
                <w:sz w:val="19"/>
                <w:szCs w:val="19"/>
                <w:lang w:eastAsia="pt-BR"/>
              </w:rPr>
              <w:t>: #</w:t>
            </w:r>
            <w:r w:rsidR="00803F86" w:rsidRPr="00803F86">
              <w:rPr>
                <w:rFonts w:ascii="Book Antiqua" w:eastAsia="Times New Roman" w:hAnsi="Book Antiqua" w:cs="Times New Roman"/>
                <w:b/>
                <w:i/>
                <w:iCs/>
                <w:color w:val="FF0000"/>
                <w:sz w:val="19"/>
                <w:szCs w:val="19"/>
                <w:highlight w:val="green"/>
                <w:lang w:eastAsia="pt-BR"/>
              </w:rPr>
              <w:t>VUNESP</w:t>
            </w:r>
            <w:r w:rsidRPr="009D0C1B">
              <w:rPr>
                <w:rFonts w:ascii="Book Antiqua" w:eastAsia="Times New Roman" w:hAnsi="Book Antiqua" w:cs="Times New Roman"/>
                <w:sz w:val="19"/>
                <w:szCs w:val="19"/>
                <w:lang w:eastAsia="pt-BR"/>
              </w:rPr>
              <w:t xml:space="preserve">: </w:t>
            </w:r>
            <w:r w:rsidR="004170D0" w:rsidRPr="009D0C1B">
              <w:rPr>
                <w:rFonts w:ascii="Book Antiqua" w:eastAsia="Times New Roman" w:hAnsi="Book Antiqua" w:cs="Times New Roman"/>
                <w:sz w:val="19"/>
                <w:szCs w:val="19"/>
                <w:lang w:eastAsia="pt-BR"/>
              </w:rPr>
              <w:t xml:space="preserve">A ADPF tem </w:t>
            </w:r>
            <w:r w:rsidR="004170D0" w:rsidRPr="009D0C1B">
              <w:rPr>
                <w:rFonts w:ascii="Book Antiqua" w:eastAsia="Times New Roman" w:hAnsi="Book Antiqua" w:cs="Times New Roman"/>
                <w:b/>
                <w:sz w:val="19"/>
                <w:szCs w:val="19"/>
                <w:lang w:eastAsia="pt-BR"/>
              </w:rPr>
              <w:t xml:space="preserve">o objeto mais amplo do controle concentrado de constitucionalidade </w:t>
            </w:r>
            <w:r w:rsidR="004170D0" w:rsidRPr="009D0C1B">
              <w:rPr>
                <w:rFonts w:ascii="Book Antiqua" w:eastAsia="Times New Roman" w:hAnsi="Book Antiqua" w:cs="Times New Roman"/>
                <w:sz w:val="19"/>
                <w:szCs w:val="19"/>
                <w:lang w:eastAsia="pt-BR"/>
              </w:rPr>
              <w:t xml:space="preserve">(art. 1º). Abrange atos normativos; </w:t>
            </w:r>
            <w:r w:rsidR="004170D0" w:rsidRPr="009D0C1B">
              <w:rPr>
                <w:rFonts w:ascii="Book Antiqua" w:eastAsia="Times New Roman" w:hAnsi="Book Antiqua" w:cs="Times New Roman"/>
                <w:b/>
                <w:sz w:val="19"/>
                <w:szCs w:val="19"/>
                <w:lang w:eastAsia="pt-BR"/>
              </w:rPr>
              <w:t xml:space="preserve">atos administrativos </w:t>
            </w:r>
            <w:r w:rsidR="004170D0" w:rsidRPr="009D0C1B">
              <w:rPr>
                <w:rFonts w:ascii="Book Antiqua" w:eastAsia="Times New Roman" w:hAnsi="Book Antiqua" w:cs="Times New Roman"/>
                <w:sz w:val="19"/>
                <w:szCs w:val="19"/>
                <w:lang w:eastAsia="pt-BR"/>
              </w:rPr>
              <w:t xml:space="preserve">e </w:t>
            </w:r>
            <w:r w:rsidR="004170D0" w:rsidRPr="009D0C1B">
              <w:rPr>
                <w:rFonts w:ascii="Book Antiqua" w:eastAsia="Times New Roman" w:hAnsi="Book Antiqua" w:cs="Times New Roman"/>
                <w:b/>
                <w:sz w:val="19"/>
                <w:szCs w:val="19"/>
                <w:lang w:eastAsia="pt-BR"/>
              </w:rPr>
              <w:t>controvérsias judiciais comprovadas</w:t>
            </w:r>
            <w:r w:rsidR="004170D0" w:rsidRPr="00330426">
              <w:rPr>
                <w:rFonts w:ascii="Book Antiqua" w:eastAsia="Times New Roman" w:hAnsi="Book Antiqua" w:cs="Times New Roman"/>
                <w:bCs/>
                <w:sz w:val="19"/>
                <w:szCs w:val="19"/>
                <w:lang w:eastAsia="pt-BR"/>
              </w:rPr>
              <w:t>.</w:t>
            </w:r>
            <w:r w:rsidR="00330426">
              <w:rPr>
                <w:rFonts w:ascii="Book Antiqua" w:eastAsia="Times New Roman" w:hAnsi="Book Antiqua" w:cs="Times New Roman"/>
                <w:bCs/>
                <w:sz w:val="19"/>
                <w:szCs w:val="19"/>
                <w:lang w:eastAsia="pt-BR"/>
              </w:rPr>
              <w:t xml:space="preserve"> </w:t>
            </w:r>
            <w:r w:rsidR="00330426" w:rsidRPr="00330426">
              <w:rPr>
                <w:rFonts w:ascii="Book Antiqua" w:eastAsia="Times New Roman" w:hAnsi="Book Antiqua" w:cs="Times New Roman"/>
                <w:bCs/>
                <w:sz w:val="19"/>
                <w:szCs w:val="19"/>
                <w:lang w:eastAsia="pt-BR"/>
              </w:rPr>
              <w:t>Trata-se</w:t>
            </w:r>
            <w:r w:rsidR="00330426">
              <w:rPr>
                <w:rFonts w:ascii="Book Antiqua" w:eastAsia="Times New Roman" w:hAnsi="Book Antiqua" w:cs="Times New Roman"/>
                <w:bCs/>
                <w:sz w:val="19"/>
                <w:szCs w:val="19"/>
                <w:lang w:eastAsia="pt-BR"/>
              </w:rPr>
              <w:t>, portanto,</w:t>
            </w:r>
            <w:r w:rsidR="00330426" w:rsidRPr="00330426">
              <w:rPr>
                <w:rFonts w:ascii="Book Antiqua" w:eastAsia="Times New Roman" w:hAnsi="Book Antiqua" w:cs="Times New Roman"/>
                <w:bCs/>
                <w:sz w:val="19"/>
                <w:szCs w:val="19"/>
                <w:lang w:eastAsia="pt-BR"/>
              </w:rPr>
              <w:t xml:space="preserve"> de ação de controle concentrado de constitucionalidade. Na verdade, a ADPF é bem mais ampla do que as outras ferramentas do controle concentrado, pois pode ser usada para questionar atos normativos municipais e distritais de natureza municipal, o que não acontecia com a ADI (atos normativos federais e estaduais) nem com a ADC (somente atos normativos federais). Ela também pode verificar a compatibilidade dos atos normativos pré-constitucionais – ou seja, editados antes de 05/10/88 – com a Constituição atual.</w:t>
            </w:r>
          </w:p>
        </w:tc>
      </w:tr>
    </w:tbl>
    <w:p w14:paraId="772FE22F" w14:textId="77777777"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D0C1B">
        <w:rPr>
          <w:rFonts w:ascii="Book Antiqua" w:eastAsia="Times New Roman" w:hAnsi="Book Antiqua" w:cs="Times New Roman"/>
          <w:sz w:val="19"/>
          <w:szCs w:val="19"/>
          <w:lang w:eastAsia="pt-BR"/>
        </w:rPr>
        <w:t xml:space="preserve">II – </w:t>
      </w:r>
      <w:hyperlink r:id="rId11" w:history="1">
        <w:r w:rsidRPr="009D0C1B">
          <w:rPr>
            <w:rFonts w:ascii="Book Antiqua" w:eastAsia="Times New Roman" w:hAnsi="Book Antiqua" w:cs="Times New Roman"/>
            <w:color w:val="0000FF"/>
            <w:sz w:val="19"/>
            <w:szCs w:val="19"/>
            <w:u w:val="single"/>
            <w:lang w:eastAsia="pt-BR"/>
          </w:rPr>
          <w:t>(VETADO)</w:t>
        </w:r>
      </w:hyperlink>
    </w:p>
    <w:p w14:paraId="03051A44" w14:textId="77777777"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0" w:name="art2"/>
      <w:bookmarkEnd w:id="20"/>
      <w:r w:rsidRPr="009D0C1B">
        <w:rPr>
          <w:rFonts w:ascii="Book Antiqua" w:eastAsia="Times New Roman" w:hAnsi="Book Antiqua" w:cs="Times New Roman"/>
          <w:b/>
          <w:sz w:val="19"/>
          <w:szCs w:val="19"/>
          <w:highlight w:val="magenta"/>
          <w:lang w:eastAsia="pt-BR"/>
        </w:rPr>
        <w:t>Art. 2</w:t>
      </w:r>
      <w:r w:rsidRPr="009D0C1B">
        <w:rPr>
          <w:rFonts w:ascii="Book Antiqua" w:eastAsia="Times New Roman" w:hAnsi="Book Antiqua" w:cs="Times New Roman"/>
          <w:b/>
          <w:sz w:val="19"/>
          <w:szCs w:val="19"/>
          <w:highlight w:val="magenta"/>
          <w:u w:val="single"/>
          <w:vertAlign w:val="superscript"/>
          <w:lang w:eastAsia="pt-BR"/>
        </w:rPr>
        <w:t>o</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caps/>
          <w:sz w:val="19"/>
          <w:szCs w:val="19"/>
          <w:highlight w:val="green"/>
          <w:lang w:eastAsia="pt-BR"/>
        </w:rPr>
        <w:t>Podem propor</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b/>
          <w:caps/>
          <w:sz w:val="19"/>
          <w:szCs w:val="19"/>
          <w:shd w:val="clear" w:color="auto" w:fill="F7CAAC" w:themeFill="accent2" w:themeFillTint="66"/>
          <w:lang w:eastAsia="pt-BR"/>
        </w:rPr>
        <w:t>argüição de descumprimento de preceito fundamental</w:t>
      </w:r>
      <w:r w:rsidRPr="009D0C1B">
        <w:rPr>
          <w:rFonts w:ascii="Book Antiqua" w:eastAsia="Times New Roman" w:hAnsi="Book Antiqua" w:cs="Times New Roman"/>
          <w:sz w:val="19"/>
          <w:szCs w:val="19"/>
          <w:lang w:eastAsia="pt-BR"/>
        </w:rPr>
        <w:t>:</w:t>
      </w:r>
    </w:p>
    <w:p w14:paraId="75CD5979" w14:textId="75424BA0" w:rsidR="00026F5B" w:rsidRPr="000216A7" w:rsidRDefault="00026F5B" w:rsidP="005D2808">
      <w:pPr>
        <w:spacing w:before="100" w:beforeAutospacing="1" w:after="100" w:afterAutospacing="1" w:line="240" w:lineRule="auto"/>
        <w:ind w:firstLine="448"/>
        <w:jc w:val="both"/>
        <w:rPr>
          <w:rFonts w:ascii="Book Antiqua" w:eastAsia="Times New Roman" w:hAnsi="Book Antiqua" w:cs="Times New Roman"/>
          <w:b/>
          <w:color w:val="FF0000"/>
          <w:sz w:val="16"/>
          <w:szCs w:val="16"/>
          <w:u w:val="single"/>
          <w:lang w:eastAsia="pt-BR"/>
        </w:rPr>
      </w:pPr>
      <w:r w:rsidRPr="009D0C1B">
        <w:rPr>
          <w:rFonts w:ascii="Book Antiqua" w:eastAsia="Times New Roman" w:hAnsi="Book Antiqua" w:cs="Times New Roman"/>
          <w:sz w:val="19"/>
          <w:szCs w:val="19"/>
          <w:lang w:eastAsia="pt-BR"/>
        </w:rPr>
        <w:t xml:space="preserve">I - </w:t>
      </w:r>
      <w:r w:rsidRPr="009D0C1B">
        <w:rPr>
          <w:rFonts w:ascii="Book Antiqua" w:eastAsia="Times New Roman" w:hAnsi="Book Antiqua" w:cs="Times New Roman"/>
          <w:b/>
          <w:sz w:val="19"/>
          <w:szCs w:val="19"/>
          <w:highlight w:val="yellow"/>
          <w:lang w:eastAsia="pt-BR"/>
        </w:rPr>
        <w:t>os legitimados</w:t>
      </w:r>
      <w:r w:rsidRPr="009D0C1B">
        <w:rPr>
          <w:rFonts w:ascii="Book Antiqua" w:eastAsia="Times New Roman" w:hAnsi="Book Antiqua" w:cs="Times New Roman"/>
          <w:b/>
          <w:sz w:val="19"/>
          <w:szCs w:val="19"/>
          <w:lang w:eastAsia="pt-BR"/>
        </w:rPr>
        <w:t xml:space="preserve"> para a </w:t>
      </w:r>
      <w:r w:rsidRPr="009D0C1B">
        <w:rPr>
          <w:rFonts w:ascii="Book Antiqua" w:eastAsia="Times New Roman" w:hAnsi="Book Antiqua" w:cs="Times New Roman"/>
          <w:b/>
          <w:sz w:val="19"/>
          <w:szCs w:val="19"/>
          <w:highlight w:val="cyan"/>
          <w:lang w:eastAsia="pt-BR"/>
        </w:rPr>
        <w:t>ação direta de inconstitucionalidade</w:t>
      </w:r>
      <w:r w:rsidRPr="006956E7">
        <w:rPr>
          <w:rFonts w:ascii="Book Antiqua" w:eastAsia="Times New Roman" w:hAnsi="Book Antiqua" w:cs="Times New Roman"/>
          <w:sz w:val="16"/>
          <w:szCs w:val="16"/>
          <w:lang w:eastAsia="pt-BR"/>
        </w:rPr>
        <w:t>;</w:t>
      </w:r>
      <w:r w:rsidR="00DB3BE0" w:rsidRPr="006956E7">
        <w:rPr>
          <w:rFonts w:ascii="Book Antiqua" w:eastAsia="Times New Roman" w:hAnsi="Book Antiqua" w:cs="Times New Roman"/>
          <w:sz w:val="16"/>
          <w:szCs w:val="16"/>
          <w:lang w:eastAsia="pt-BR"/>
        </w:rPr>
        <w:t xml:space="preserve"> </w:t>
      </w:r>
      <w:bookmarkStart w:id="21" w:name="_Hlk84608518"/>
      <w:r w:rsidR="00DB3BE0" w:rsidRPr="006956E7">
        <w:rPr>
          <w:rFonts w:ascii="Book Antiqua" w:eastAsia="Times New Roman" w:hAnsi="Book Antiqua" w:cs="Times New Roman"/>
          <w:b/>
          <w:bCs/>
          <w:color w:val="FF0000"/>
          <w:sz w:val="16"/>
          <w:szCs w:val="16"/>
          <w:u w:val="single"/>
          <w:lang w:eastAsia="pt-BR"/>
        </w:rPr>
        <w:t>(PGESP-2002)</w:t>
      </w:r>
      <w:bookmarkEnd w:id="21"/>
      <w:r w:rsidR="00A1476A" w:rsidRPr="006956E7">
        <w:rPr>
          <w:rFonts w:ascii="Book Antiqua" w:eastAsia="Times New Roman" w:hAnsi="Book Antiqua" w:cs="Times New Roman"/>
          <w:sz w:val="16"/>
          <w:szCs w:val="16"/>
          <w:lang w:eastAsia="pt-BR"/>
        </w:rPr>
        <w:t xml:space="preserve"> </w:t>
      </w:r>
      <w:r w:rsidR="00A1476A" w:rsidRPr="006956E7">
        <w:rPr>
          <w:rFonts w:ascii="Book Antiqua" w:eastAsia="Times New Roman" w:hAnsi="Book Antiqua" w:cs="Times New Roman"/>
          <w:b/>
          <w:color w:val="FF0000"/>
          <w:sz w:val="16"/>
          <w:szCs w:val="16"/>
          <w:u w:val="single"/>
          <w:lang w:eastAsia="pt-BR"/>
        </w:rPr>
        <w:t>(MPPE-2008)</w:t>
      </w:r>
      <w:r w:rsidR="00CB3682" w:rsidRPr="006956E7">
        <w:rPr>
          <w:rFonts w:ascii="Book Antiqua" w:eastAsia="Times New Roman" w:hAnsi="Book Antiqua" w:cs="Times New Roman"/>
          <w:b/>
          <w:color w:val="FF0000"/>
          <w:sz w:val="16"/>
          <w:szCs w:val="16"/>
          <w:lang w:eastAsia="pt-BR"/>
        </w:rPr>
        <w:t xml:space="preserve"> </w:t>
      </w:r>
      <w:bookmarkStart w:id="22" w:name="_Hlk97305015"/>
      <w:r w:rsidR="00CB3682" w:rsidRPr="006956E7">
        <w:rPr>
          <w:rFonts w:ascii="Book Antiqua" w:eastAsia="Times New Roman" w:hAnsi="Book Antiqua" w:cs="Times New Roman"/>
          <w:b/>
          <w:color w:val="FF0000"/>
          <w:sz w:val="16"/>
          <w:szCs w:val="16"/>
          <w:u w:val="single"/>
          <w:lang w:eastAsia="pt-BR"/>
        </w:rPr>
        <w:t>(PGECE-2008)</w:t>
      </w:r>
      <w:bookmarkEnd w:id="22"/>
      <w:r w:rsidR="00430526" w:rsidRPr="006956E7">
        <w:rPr>
          <w:rFonts w:ascii="Book Antiqua" w:eastAsia="Times New Roman" w:hAnsi="Book Antiqua" w:cs="Times New Roman"/>
          <w:sz w:val="16"/>
          <w:szCs w:val="16"/>
          <w:lang w:eastAsia="pt-BR"/>
        </w:rPr>
        <w:t xml:space="preserve"> </w:t>
      </w:r>
      <w:r w:rsidR="00430526" w:rsidRPr="006956E7">
        <w:rPr>
          <w:rFonts w:ascii="Book Antiqua" w:eastAsia="Times New Roman" w:hAnsi="Book Antiqua" w:cs="Times New Roman"/>
          <w:b/>
          <w:color w:val="FF0000"/>
          <w:sz w:val="16"/>
          <w:szCs w:val="16"/>
          <w:u w:val="single"/>
          <w:lang w:eastAsia="pt-BR"/>
        </w:rPr>
        <w:t>(TJPA-2009)</w:t>
      </w:r>
      <w:r w:rsidR="006C70A7" w:rsidRPr="006956E7">
        <w:rPr>
          <w:rFonts w:ascii="Book Antiqua" w:eastAsia="Times New Roman" w:hAnsi="Book Antiqua" w:cs="Times New Roman"/>
          <w:b/>
          <w:color w:val="FF0000"/>
          <w:sz w:val="16"/>
          <w:szCs w:val="16"/>
          <w:lang w:eastAsia="pt-BR"/>
        </w:rPr>
        <w:t xml:space="preserve"> </w:t>
      </w:r>
      <w:r w:rsidR="006C70A7" w:rsidRPr="006956E7">
        <w:rPr>
          <w:rFonts w:ascii="Book Antiqua" w:eastAsia="Times New Roman" w:hAnsi="Book Antiqua" w:cs="Times New Roman"/>
          <w:b/>
          <w:color w:val="FF0000"/>
          <w:sz w:val="16"/>
          <w:szCs w:val="16"/>
          <w:u w:val="single"/>
          <w:lang w:eastAsia="pt-BR"/>
        </w:rPr>
        <w:t>(TJGO-2009)</w:t>
      </w:r>
      <w:r w:rsidR="00B32E0A" w:rsidRPr="006956E7">
        <w:rPr>
          <w:rFonts w:ascii="Book Antiqua" w:eastAsia="Times New Roman" w:hAnsi="Book Antiqua" w:cs="Times New Roman"/>
          <w:b/>
          <w:color w:val="FF0000"/>
          <w:sz w:val="16"/>
          <w:szCs w:val="16"/>
          <w:lang w:eastAsia="pt-BR"/>
        </w:rPr>
        <w:t xml:space="preserve"> </w:t>
      </w:r>
      <w:r w:rsidR="00B32E0A" w:rsidRPr="006956E7">
        <w:rPr>
          <w:rFonts w:ascii="Book Antiqua" w:eastAsia="Times New Roman" w:hAnsi="Book Antiqua" w:cs="Times New Roman"/>
          <w:b/>
          <w:color w:val="FF0000"/>
          <w:sz w:val="16"/>
          <w:szCs w:val="16"/>
          <w:u w:val="single"/>
          <w:lang w:eastAsia="pt-BR"/>
        </w:rPr>
        <w:t>(MPMG-2010)</w:t>
      </w:r>
      <w:r w:rsidR="00085FA1" w:rsidRPr="006956E7">
        <w:rPr>
          <w:rFonts w:ascii="Book Antiqua" w:eastAsia="Times New Roman" w:hAnsi="Book Antiqua" w:cs="Times New Roman"/>
          <w:sz w:val="16"/>
          <w:szCs w:val="16"/>
          <w:lang w:eastAsia="pt-BR"/>
        </w:rPr>
        <w:t xml:space="preserve"> </w:t>
      </w:r>
      <w:r w:rsidR="00085FA1" w:rsidRPr="006956E7">
        <w:rPr>
          <w:rFonts w:ascii="Book Antiqua" w:eastAsia="Times New Roman" w:hAnsi="Book Antiqua" w:cs="Times New Roman"/>
          <w:b/>
          <w:color w:val="FF0000"/>
          <w:sz w:val="16"/>
          <w:szCs w:val="16"/>
          <w:u w:val="single"/>
          <w:lang w:eastAsia="pt-BR"/>
        </w:rPr>
        <w:t>(TJSP-2011)</w:t>
      </w:r>
      <w:r w:rsidR="002D5D86" w:rsidRPr="006956E7">
        <w:rPr>
          <w:rFonts w:ascii="Book Antiqua" w:eastAsia="Times New Roman" w:hAnsi="Book Antiqua" w:cs="Times New Roman"/>
          <w:b/>
          <w:color w:val="FF0000"/>
          <w:sz w:val="16"/>
          <w:szCs w:val="16"/>
          <w:lang w:eastAsia="pt-BR"/>
        </w:rPr>
        <w:t xml:space="preserve"> </w:t>
      </w:r>
      <w:r w:rsidR="002D5D86" w:rsidRPr="006956E7">
        <w:rPr>
          <w:rFonts w:ascii="Book Antiqua" w:hAnsi="Book Antiqua"/>
          <w:b/>
          <w:color w:val="FF0000"/>
          <w:sz w:val="16"/>
          <w:szCs w:val="16"/>
          <w:u w:val="single"/>
        </w:rPr>
        <w:t>(MPMS-2011)</w:t>
      </w:r>
      <w:r w:rsidR="00381D5E" w:rsidRPr="006956E7">
        <w:rPr>
          <w:rFonts w:ascii="Book Antiqua" w:hAnsi="Book Antiqua"/>
          <w:b/>
          <w:color w:val="FF0000"/>
          <w:sz w:val="16"/>
          <w:szCs w:val="16"/>
        </w:rPr>
        <w:t xml:space="preserve"> </w:t>
      </w:r>
      <w:r w:rsidR="00381D5E" w:rsidRPr="006956E7">
        <w:rPr>
          <w:rFonts w:ascii="Book Antiqua" w:eastAsia="Times New Roman" w:hAnsi="Book Antiqua" w:cs="Times New Roman"/>
          <w:b/>
          <w:bCs/>
          <w:color w:val="FF0000"/>
          <w:sz w:val="16"/>
          <w:szCs w:val="16"/>
          <w:u w:val="single"/>
          <w:lang w:eastAsia="pt-BR"/>
        </w:rPr>
        <w:t>(PGEPR-2011)</w:t>
      </w:r>
      <w:r w:rsidR="00311BCF" w:rsidRPr="006956E7">
        <w:rPr>
          <w:rFonts w:ascii="Book Antiqua" w:eastAsia="Times New Roman" w:hAnsi="Book Antiqua" w:cs="Times New Roman"/>
          <w:b/>
          <w:color w:val="FF0000"/>
          <w:sz w:val="16"/>
          <w:szCs w:val="16"/>
          <w:lang w:eastAsia="pt-BR"/>
        </w:rPr>
        <w:t xml:space="preserve"> </w:t>
      </w:r>
      <w:r w:rsidR="00311BCF" w:rsidRPr="006956E7">
        <w:rPr>
          <w:rFonts w:ascii="Book Antiqua" w:eastAsia="Times New Roman" w:hAnsi="Book Antiqua" w:cs="Times New Roman"/>
          <w:b/>
          <w:bCs/>
          <w:color w:val="FF0000"/>
          <w:sz w:val="16"/>
          <w:szCs w:val="16"/>
          <w:u w:val="single"/>
          <w:lang w:eastAsia="pt-BR"/>
        </w:rPr>
        <w:t>(TJAC-2012)</w:t>
      </w:r>
      <w:r w:rsidR="00A7565C" w:rsidRPr="006956E7">
        <w:rPr>
          <w:rFonts w:ascii="Book Antiqua" w:eastAsia="Times New Roman" w:hAnsi="Book Antiqua" w:cs="Times New Roman"/>
          <w:b/>
          <w:bCs/>
          <w:color w:val="FF0000"/>
          <w:sz w:val="16"/>
          <w:szCs w:val="16"/>
          <w:lang w:eastAsia="pt-BR"/>
        </w:rPr>
        <w:t xml:space="preserve"> </w:t>
      </w:r>
      <w:bookmarkStart w:id="23" w:name="_Hlk113016941"/>
      <w:r w:rsidR="00B35926" w:rsidRPr="006956E7">
        <w:rPr>
          <w:rFonts w:ascii="Book Antiqua" w:eastAsia="Times New Roman" w:hAnsi="Book Antiqua" w:cs="Times New Roman"/>
          <w:b/>
          <w:color w:val="FF0000"/>
          <w:sz w:val="16"/>
          <w:szCs w:val="16"/>
          <w:u w:val="single"/>
          <w:lang w:eastAsia="pt-BR"/>
        </w:rPr>
        <w:t>(PCBA-2013)</w:t>
      </w:r>
      <w:bookmarkEnd w:id="23"/>
      <w:r w:rsidR="00297FF5" w:rsidRPr="006956E7">
        <w:rPr>
          <w:rFonts w:ascii="Book Antiqua" w:eastAsia="Times New Roman" w:hAnsi="Book Antiqua" w:cs="Times New Roman"/>
          <w:b/>
          <w:bCs/>
          <w:color w:val="FF0000"/>
          <w:sz w:val="16"/>
          <w:szCs w:val="16"/>
          <w:lang w:eastAsia="pt-BR"/>
        </w:rPr>
        <w:t xml:space="preserve"> </w:t>
      </w:r>
      <w:r w:rsidR="00297FF5" w:rsidRPr="006956E7">
        <w:rPr>
          <w:rFonts w:ascii="Book Antiqua" w:eastAsia="Times New Roman" w:hAnsi="Book Antiqua" w:cs="Times New Roman"/>
          <w:b/>
          <w:bCs/>
          <w:color w:val="FF0000"/>
          <w:sz w:val="16"/>
          <w:szCs w:val="16"/>
          <w:u w:val="single"/>
          <w:lang w:eastAsia="pt-BR"/>
        </w:rPr>
        <w:t>(MP</w:t>
      </w:r>
      <w:r w:rsidR="00297FF5" w:rsidRPr="006956E7">
        <w:rPr>
          <w:rFonts w:ascii="Book Antiqua" w:hAnsi="Book Antiqua"/>
          <w:b/>
          <w:bCs/>
          <w:color w:val="FF0000"/>
          <w:sz w:val="16"/>
          <w:szCs w:val="16"/>
          <w:u w:val="single"/>
        </w:rPr>
        <w:t>MT</w:t>
      </w:r>
      <w:r w:rsidR="00297FF5" w:rsidRPr="006956E7">
        <w:rPr>
          <w:rFonts w:ascii="Book Antiqua" w:eastAsia="Times New Roman" w:hAnsi="Book Antiqua" w:cs="Times New Roman"/>
          <w:b/>
          <w:bCs/>
          <w:color w:val="FF0000"/>
          <w:sz w:val="16"/>
          <w:szCs w:val="16"/>
          <w:u w:val="single"/>
          <w:lang w:eastAsia="pt-BR"/>
        </w:rPr>
        <w:t>-2014)</w:t>
      </w:r>
      <w:r w:rsidR="00914985" w:rsidRPr="006956E7">
        <w:rPr>
          <w:rFonts w:ascii="Book Antiqua" w:eastAsia="Times New Roman" w:hAnsi="Book Antiqua" w:cs="Times New Roman"/>
          <w:b/>
          <w:bCs/>
          <w:color w:val="FF0000"/>
          <w:sz w:val="16"/>
          <w:szCs w:val="16"/>
          <w:lang w:eastAsia="pt-BR"/>
        </w:rPr>
        <w:t xml:space="preserve"> </w:t>
      </w:r>
      <w:bookmarkStart w:id="24" w:name="_Hlk81224599"/>
      <w:r w:rsidR="00914985" w:rsidRPr="006956E7">
        <w:rPr>
          <w:rFonts w:ascii="Book Antiqua" w:eastAsia="Times New Roman" w:hAnsi="Book Antiqua" w:cs="Times New Roman"/>
          <w:b/>
          <w:bCs/>
          <w:color w:val="FF0000"/>
          <w:sz w:val="16"/>
          <w:szCs w:val="16"/>
          <w:u w:val="single"/>
          <w:lang w:eastAsia="pt-BR"/>
        </w:rPr>
        <w:t>(DPECE-2014)</w:t>
      </w:r>
      <w:bookmarkEnd w:id="24"/>
      <w:r w:rsidR="00B05E2E" w:rsidRPr="006956E7">
        <w:rPr>
          <w:rFonts w:ascii="Book Antiqua" w:eastAsia="Times New Roman" w:hAnsi="Book Antiqua" w:cs="Times New Roman"/>
          <w:b/>
          <w:bCs/>
          <w:color w:val="FF0000"/>
          <w:sz w:val="16"/>
          <w:szCs w:val="16"/>
          <w:lang w:eastAsia="pt-BR"/>
        </w:rPr>
        <w:t xml:space="preserve"> </w:t>
      </w:r>
      <w:r w:rsidR="00B05E2E" w:rsidRPr="006956E7">
        <w:rPr>
          <w:rFonts w:ascii="Book Antiqua" w:hAnsi="Book Antiqua"/>
          <w:b/>
          <w:bCs/>
          <w:color w:val="FF0000"/>
          <w:sz w:val="16"/>
          <w:szCs w:val="16"/>
          <w:u w:val="single"/>
        </w:rPr>
        <w:t>(DPEPR-2014)</w:t>
      </w:r>
      <w:r w:rsidR="008E7CB8" w:rsidRPr="006956E7">
        <w:rPr>
          <w:rFonts w:ascii="Book Antiqua" w:hAnsi="Book Antiqua"/>
          <w:b/>
          <w:bCs/>
          <w:color w:val="FF0000"/>
          <w:sz w:val="16"/>
          <w:szCs w:val="16"/>
        </w:rPr>
        <w:t xml:space="preserve"> </w:t>
      </w:r>
      <w:r w:rsidR="008E7CB8" w:rsidRPr="006956E7">
        <w:rPr>
          <w:rFonts w:ascii="Book Antiqua" w:hAnsi="Book Antiqua"/>
          <w:b/>
          <w:color w:val="FF0000"/>
          <w:sz w:val="16"/>
          <w:szCs w:val="16"/>
          <w:u w:val="single"/>
        </w:rPr>
        <w:t>(PCPI-2014)</w:t>
      </w:r>
      <w:r w:rsidR="00D01905" w:rsidRPr="006956E7">
        <w:rPr>
          <w:rFonts w:ascii="Book Antiqua" w:hAnsi="Book Antiqua"/>
          <w:b/>
          <w:bCs/>
          <w:color w:val="FF0000"/>
          <w:sz w:val="16"/>
          <w:szCs w:val="16"/>
        </w:rPr>
        <w:t xml:space="preserve"> </w:t>
      </w:r>
      <w:bookmarkStart w:id="25" w:name="_Hlk77160891"/>
      <w:r w:rsidR="003659D8" w:rsidRPr="006956E7">
        <w:rPr>
          <w:rFonts w:ascii="Book Antiqua" w:eastAsia="Times New Roman" w:hAnsi="Book Antiqua" w:cs="Times New Roman"/>
          <w:b/>
          <w:bCs/>
          <w:color w:val="FF0000"/>
          <w:sz w:val="16"/>
          <w:szCs w:val="16"/>
          <w:u w:val="single"/>
          <w:lang w:eastAsia="pt-BR"/>
        </w:rPr>
        <w:t>(TRF5-2015)</w:t>
      </w:r>
      <w:bookmarkEnd w:id="25"/>
      <w:r w:rsidR="00802787" w:rsidRPr="006956E7">
        <w:rPr>
          <w:rFonts w:ascii="Book Antiqua" w:eastAsia="Times New Roman" w:hAnsi="Book Antiqua" w:cs="Times New Roman"/>
          <w:b/>
          <w:bCs/>
          <w:color w:val="FF0000"/>
          <w:sz w:val="16"/>
          <w:szCs w:val="16"/>
          <w:lang w:eastAsia="pt-BR"/>
        </w:rPr>
        <w:t xml:space="preserve"> </w:t>
      </w:r>
      <w:r w:rsidR="00802787" w:rsidRPr="006956E7">
        <w:rPr>
          <w:rFonts w:ascii="Book Antiqua" w:hAnsi="Book Antiqua"/>
          <w:b/>
          <w:color w:val="FF0000"/>
          <w:sz w:val="16"/>
          <w:szCs w:val="16"/>
          <w:u w:val="single"/>
        </w:rPr>
        <w:t>(TRT2-2015)</w:t>
      </w:r>
      <w:r w:rsidR="002249B0" w:rsidRPr="006956E7">
        <w:rPr>
          <w:rFonts w:ascii="Book Antiqua" w:eastAsia="Times New Roman" w:hAnsi="Book Antiqua" w:cs="Times New Roman"/>
          <w:b/>
          <w:bCs/>
          <w:color w:val="FF0000"/>
          <w:sz w:val="16"/>
          <w:szCs w:val="16"/>
          <w:lang w:eastAsia="pt-BR"/>
        </w:rPr>
        <w:t xml:space="preserve"> </w:t>
      </w:r>
      <w:r w:rsidR="002249B0" w:rsidRPr="006956E7">
        <w:rPr>
          <w:rFonts w:ascii="Book Antiqua" w:hAnsi="Book Antiqua"/>
          <w:b/>
          <w:bCs/>
          <w:color w:val="FF0000"/>
          <w:sz w:val="16"/>
          <w:szCs w:val="16"/>
          <w:u w:val="single"/>
        </w:rPr>
        <w:t>(TRT21-2015)</w:t>
      </w:r>
      <w:r w:rsidR="00B96E96" w:rsidRPr="006956E7">
        <w:rPr>
          <w:rFonts w:ascii="Book Antiqua" w:eastAsia="Times New Roman" w:hAnsi="Book Antiqua" w:cs="Times New Roman"/>
          <w:b/>
          <w:bCs/>
          <w:color w:val="FF0000"/>
          <w:sz w:val="16"/>
          <w:szCs w:val="16"/>
          <w:lang w:eastAsia="pt-BR"/>
        </w:rPr>
        <w:t xml:space="preserve"> </w:t>
      </w:r>
      <w:r w:rsidR="00B96E96" w:rsidRPr="006956E7">
        <w:rPr>
          <w:rFonts w:ascii="Book Antiqua" w:eastAsia="Times New Roman" w:hAnsi="Book Antiqua" w:cs="Times New Roman"/>
          <w:b/>
          <w:bCs/>
          <w:color w:val="FF0000"/>
          <w:sz w:val="16"/>
          <w:szCs w:val="16"/>
          <w:u w:val="single"/>
          <w:lang w:eastAsia="pt-BR"/>
        </w:rPr>
        <w:t>(MPGO-2016)</w:t>
      </w:r>
      <w:r w:rsidR="00A774B7" w:rsidRPr="006956E7">
        <w:rPr>
          <w:rFonts w:ascii="Book Antiqua" w:eastAsia="Times New Roman" w:hAnsi="Book Antiqua" w:cs="Times New Roman"/>
          <w:b/>
          <w:bCs/>
          <w:color w:val="FF0000"/>
          <w:sz w:val="16"/>
          <w:szCs w:val="16"/>
          <w:lang w:eastAsia="pt-BR"/>
        </w:rPr>
        <w:t xml:space="preserve"> </w:t>
      </w:r>
      <w:r w:rsidR="00A774B7" w:rsidRPr="006956E7">
        <w:rPr>
          <w:rFonts w:ascii="Book Antiqua" w:eastAsia="Times New Roman" w:hAnsi="Book Antiqua" w:cs="Times New Roman"/>
          <w:b/>
          <w:bCs/>
          <w:color w:val="FF0000"/>
          <w:sz w:val="16"/>
          <w:szCs w:val="16"/>
          <w:u w:val="single"/>
          <w:lang w:eastAsia="pt-BR"/>
        </w:rPr>
        <w:t>(PGE</w:t>
      </w:r>
      <w:r w:rsidR="00A774B7" w:rsidRPr="006956E7">
        <w:rPr>
          <w:rFonts w:ascii="Book Antiqua" w:hAnsi="Book Antiqua"/>
          <w:b/>
          <w:bCs/>
          <w:color w:val="FF0000"/>
          <w:sz w:val="16"/>
          <w:szCs w:val="16"/>
          <w:u w:val="single"/>
        </w:rPr>
        <w:t>MA</w:t>
      </w:r>
      <w:r w:rsidR="00A774B7" w:rsidRPr="006956E7">
        <w:rPr>
          <w:rFonts w:ascii="Book Antiqua" w:eastAsia="Times New Roman" w:hAnsi="Book Antiqua" w:cs="Times New Roman"/>
          <w:b/>
          <w:bCs/>
          <w:color w:val="FF0000"/>
          <w:sz w:val="16"/>
          <w:szCs w:val="16"/>
          <w:u w:val="single"/>
          <w:lang w:eastAsia="pt-BR"/>
        </w:rPr>
        <w:t>-2016)</w:t>
      </w:r>
      <w:r w:rsidR="009A3A3D" w:rsidRPr="006956E7">
        <w:rPr>
          <w:rFonts w:ascii="Book Antiqua" w:eastAsia="Times New Roman" w:hAnsi="Book Antiqua" w:cs="Times New Roman"/>
          <w:b/>
          <w:bCs/>
          <w:color w:val="FF0000"/>
          <w:sz w:val="16"/>
          <w:szCs w:val="16"/>
          <w:lang w:eastAsia="pt-BR"/>
        </w:rPr>
        <w:t xml:space="preserve"> </w:t>
      </w:r>
      <w:r w:rsidR="009A3A3D" w:rsidRPr="006956E7">
        <w:rPr>
          <w:rFonts w:ascii="Book Antiqua" w:eastAsia="Times New Roman" w:hAnsi="Book Antiqua" w:cs="Times New Roman"/>
          <w:b/>
          <w:bCs/>
          <w:color w:val="FF0000"/>
          <w:sz w:val="16"/>
          <w:szCs w:val="16"/>
          <w:u w:val="single"/>
          <w:lang w:eastAsia="pt-BR"/>
        </w:rPr>
        <w:t>(PGEMT-2016)</w:t>
      </w:r>
      <w:r w:rsidR="008D502D" w:rsidRPr="006956E7">
        <w:rPr>
          <w:rFonts w:ascii="Book Antiqua" w:eastAsia="Times New Roman" w:hAnsi="Book Antiqua" w:cs="Times New Roman"/>
          <w:b/>
          <w:bCs/>
          <w:color w:val="FF0000"/>
          <w:sz w:val="16"/>
          <w:szCs w:val="16"/>
          <w:lang w:eastAsia="pt-BR"/>
        </w:rPr>
        <w:t xml:space="preserve"> </w:t>
      </w:r>
      <w:r w:rsidR="0002205D" w:rsidRPr="006956E7">
        <w:rPr>
          <w:rFonts w:ascii="Book Antiqua" w:hAnsi="Book Antiqua"/>
          <w:b/>
          <w:bCs/>
          <w:color w:val="FF0000"/>
          <w:sz w:val="16"/>
          <w:szCs w:val="16"/>
          <w:u w:val="single"/>
        </w:rPr>
        <w:t>(MPBA-2018)</w:t>
      </w:r>
      <w:r w:rsidR="00E842FA" w:rsidRPr="006956E7">
        <w:rPr>
          <w:rFonts w:ascii="Book Antiqua" w:hAnsi="Book Antiqua"/>
          <w:b/>
          <w:bCs/>
          <w:color w:val="FF0000"/>
          <w:sz w:val="16"/>
          <w:szCs w:val="16"/>
        </w:rPr>
        <w:t xml:space="preserve"> </w:t>
      </w:r>
      <w:r w:rsidR="00E842FA" w:rsidRPr="006956E7">
        <w:rPr>
          <w:rFonts w:ascii="Book Antiqua" w:hAnsi="Book Antiqua"/>
          <w:b/>
          <w:color w:val="FF0000"/>
          <w:sz w:val="16"/>
          <w:szCs w:val="16"/>
          <w:u w:val="single"/>
        </w:rPr>
        <w:t>(DPEAM-2018)</w:t>
      </w:r>
      <w:r w:rsidR="00EA64FC" w:rsidRPr="006956E7">
        <w:rPr>
          <w:rFonts w:ascii="Book Antiqua" w:hAnsi="Book Antiqua"/>
          <w:b/>
          <w:color w:val="FF0000"/>
          <w:sz w:val="16"/>
          <w:szCs w:val="16"/>
        </w:rPr>
        <w:t xml:space="preserve"> </w:t>
      </w:r>
      <w:r w:rsidR="00EA64FC" w:rsidRPr="006956E7">
        <w:rPr>
          <w:rFonts w:ascii="Book Antiqua" w:hAnsi="Book Antiqua"/>
          <w:b/>
          <w:color w:val="FF0000"/>
          <w:sz w:val="16"/>
          <w:szCs w:val="16"/>
          <w:u w:val="single"/>
        </w:rPr>
        <w:t>(PGM-João Pessoa/PB-2018)</w:t>
      </w:r>
      <w:r w:rsidR="00EB4052" w:rsidRPr="006956E7">
        <w:rPr>
          <w:rFonts w:ascii="Book Antiqua" w:eastAsia="Times New Roman" w:hAnsi="Book Antiqua" w:cs="Times New Roman"/>
          <w:b/>
          <w:bCs/>
          <w:color w:val="FF0000"/>
          <w:sz w:val="16"/>
          <w:szCs w:val="16"/>
          <w:lang w:eastAsia="pt-BR"/>
        </w:rPr>
        <w:t xml:space="preserve"> </w:t>
      </w:r>
      <w:r w:rsidR="00EB4052" w:rsidRPr="006956E7">
        <w:rPr>
          <w:rFonts w:ascii="Book Antiqua" w:eastAsia="Times New Roman" w:hAnsi="Book Antiqua" w:cs="Times New Roman"/>
          <w:b/>
          <w:color w:val="FF0000"/>
          <w:sz w:val="16"/>
          <w:szCs w:val="16"/>
          <w:u w:val="single"/>
          <w:lang w:eastAsia="pt-BR"/>
        </w:rPr>
        <w:t>(TJAL-2019)</w:t>
      </w:r>
      <w:r w:rsidR="00203282" w:rsidRPr="006956E7">
        <w:rPr>
          <w:rFonts w:ascii="Book Antiqua" w:eastAsia="Times New Roman" w:hAnsi="Book Antiqua" w:cs="Times New Roman"/>
          <w:b/>
          <w:color w:val="FF0000"/>
          <w:sz w:val="16"/>
          <w:szCs w:val="16"/>
          <w:lang w:eastAsia="pt-BR"/>
        </w:rPr>
        <w:t xml:space="preserve"> </w:t>
      </w:r>
      <w:r w:rsidR="00203282" w:rsidRPr="006956E7">
        <w:rPr>
          <w:rFonts w:ascii="Book Antiqua" w:eastAsia="Times New Roman" w:hAnsi="Book Antiqua" w:cs="Times New Roman"/>
          <w:b/>
          <w:color w:val="FF0000"/>
          <w:sz w:val="16"/>
          <w:szCs w:val="16"/>
          <w:u w:val="single"/>
          <w:lang w:eastAsia="pt-BR"/>
        </w:rPr>
        <w:t>(MPPR-2013/2021)</w:t>
      </w:r>
      <w:r w:rsidR="002D32A6" w:rsidRPr="006956E7">
        <w:rPr>
          <w:rFonts w:ascii="Book Antiqua" w:eastAsia="Times New Roman" w:hAnsi="Book Antiqua" w:cs="Times New Roman"/>
          <w:b/>
          <w:color w:val="FF0000"/>
          <w:sz w:val="16"/>
          <w:szCs w:val="16"/>
          <w:lang w:eastAsia="pt-BR"/>
        </w:rPr>
        <w:t xml:space="preserve"> </w:t>
      </w:r>
      <w:bookmarkStart w:id="26" w:name="_Hlk127273986"/>
      <w:r w:rsidR="002D32A6" w:rsidRPr="006956E7">
        <w:rPr>
          <w:rFonts w:ascii="Book Antiqua" w:eastAsia="Times New Roman" w:hAnsi="Book Antiqua" w:cs="Times New Roman"/>
          <w:b/>
          <w:color w:val="FF0000"/>
          <w:sz w:val="16"/>
          <w:szCs w:val="16"/>
          <w:u w:val="single"/>
          <w:lang w:eastAsia="pt-BR"/>
        </w:rPr>
        <w:t>(DPEBA-2021)</w:t>
      </w:r>
      <w:bookmarkEnd w:id="26"/>
      <w:r w:rsidR="000C1ECC" w:rsidRPr="006956E7">
        <w:rPr>
          <w:rFonts w:ascii="Book Antiqua" w:eastAsia="Times New Roman" w:hAnsi="Book Antiqua" w:cs="Times New Roman"/>
          <w:b/>
          <w:color w:val="FF0000"/>
          <w:sz w:val="16"/>
          <w:szCs w:val="16"/>
          <w:lang w:eastAsia="pt-BR"/>
        </w:rPr>
        <w:t xml:space="preserve"> </w:t>
      </w:r>
      <w:r w:rsidR="000C1ECC" w:rsidRPr="006956E7">
        <w:rPr>
          <w:rFonts w:ascii="Book Antiqua" w:hAnsi="Book Antiqua"/>
          <w:b/>
          <w:bCs/>
          <w:color w:val="FF0000"/>
          <w:sz w:val="16"/>
          <w:szCs w:val="16"/>
          <w:u w:val="single"/>
        </w:rPr>
        <w:t>(PGEPB-2021)</w:t>
      </w:r>
      <w:r w:rsidR="008E7DE9" w:rsidRPr="006956E7">
        <w:rPr>
          <w:rFonts w:ascii="Book Antiqua" w:eastAsia="Times New Roman" w:hAnsi="Book Antiqua" w:cs="Times New Roman"/>
          <w:b/>
          <w:color w:val="FF0000"/>
          <w:sz w:val="16"/>
          <w:szCs w:val="16"/>
          <w:lang w:eastAsia="pt-BR"/>
        </w:rPr>
        <w:t xml:space="preserve"> </w:t>
      </w:r>
      <w:r w:rsidR="008E7DE9" w:rsidRPr="006956E7">
        <w:rPr>
          <w:rFonts w:ascii="Book Antiqua" w:hAnsi="Book Antiqua"/>
          <w:b/>
          <w:color w:val="FF0000"/>
          <w:sz w:val="16"/>
          <w:szCs w:val="16"/>
          <w:u w:val="single"/>
        </w:rPr>
        <w:t>(PCPA-2021)</w:t>
      </w:r>
      <w:r w:rsidR="00EA36B3" w:rsidRPr="006956E7">
        <w:rPr>
          <w:rFonts w:ascii="Book Antiqua" w:eastAsia="Times New Roman" w:hAnsi="Book Antiqua" w:cs="Times New Roman"/>
          <w:b/>
          <w:color w:val="FF0000"/>
          <w:sz w:val="16"/>
          <w:szCs w:val="16"/>
          <w:lang w:eastAsia="pt-BR"/>
        </w:rPr>
        <w:t xml:space="preserve"> </w:t>
      </w:r>
      <w:bookmarkStart w:id="27" w:name="_Hlk111648069"/>
      <w:r w:rsidR="00EA36B3" w:rsidRPr="006956E7">
        <w:rPr>
          <w:rFonts w:ascii="Book Antiqua" w:eastAsia="Times New Roman" w:hAnsi="Book Antiqua" w:cs="Times New Roman"/>
          <w:b/>
          <w:color w:val="FF0000"/>
          <w:sz w:val="16"/>
          <w:szCs w:val="16"/>
          <w:u w:val="single"/>
          <w:lang w:eastAsia="pt-BR"/>
        </w:rPr>
        <w:t>(TJMG-2022)</w:t>
      </w:r>
      <w:bookmarkEnd w:id="27"/>
      <w:r w:rsidR="006C1B68" w:rsidRPr="006956E7">
        <w:rPr>
          <w:rFonts w:ascii="Book Antiqua" w:eastAsia="Times New Roman" w:hAnsi="Book Antiqua" w:cs="Times New Roman"/>
          <w:b/>
          <w:color w:val="FF0000"/>
          <w:sz w:val="16"/>
          <w:szCs w:val="16"/>
          <w:lang w:eastAsia="pt-BR"/>
        </w:rPr>
        <w:t xml:space="preserve"> </w:t>
      </w:r>
      <w:r w:rsidR="006C1B68" w:rsidRPr="006956E7">
        <w:rPr>
          <w:rFonts w:ascii="Book Antiqua" w:hAnsi="Book Antiqua" w:cs="Arial"/>
          <w:b/>
          <w:bCs/>
          <w:color w:val="FF0000"/>
          <w:sz w:val="16"/>
          <w:szCs w:val="16"/>
          <w:u w:val="single"/>
        </w:rPr>
        <w:t>(MPSE-2022)</w:t>
      </w:r>
      <w:r w:rsidR="0059461E">
        <w:rPr>
          <w:rFonts w:ascii="Book Antiqua" w:hAnsi="Book Antiqua" w:cs="Arial"/>
          <w:b/>
          <w:bCs/>
          <w:color w:val="FF0000"/>
          <w:sz w:val="16"/>
          <w:szCs w:val="16"/>
        </w:rPr>
        <w:t xml:space="preserve"> </w:t>
      </w:r>
      <w:r w:rsidR="0059461E">
        <w:rPr>
          <w:rFonts w:ascii="Book Antiqua" w:hAnsi="Book Antiqua"/>
          <w:b/>
          <w:color w:val="FF0000"/>
          <w:sz w:val="16"/>
          <w:szCs w:val="16"/>
          <w:u w:val="single"/>
        </w:rPr>
        <w:t>(PCAM-2022)</w:t>
      </w:r>
      <w:r w:rsidR="007B5152">
        <w:rPr>
          <w:rFonts w:ascii="Book Antiqua" w:hAnsi="Book Antiqua" w:cs="Arial"/>
          <w:b/>
          <w:bCs/>
          <w:color w:val="FF0000"/>
          <w:sz w:val="16"/>
          <w:szCs w:val="16"/>
        </w:rPr>
        <w:t xml:space="preserve"> </w:t>
      </w:r>
      <w:r w:rsidR="007B5152">
        <w:rPr>
          <w:rFonts w:ascii="Book Antiqua" w:hAnsi="Book Antiqua"/>
          <w:b/>
          <w:bCs/>
          <w:color w:val="FF0000"/>
          <w:sz w:val="16"/>
          <w:szCs w:val="16"/>
          <w:u w:val="single"/>
        </w:rPr>
        <w:t>(MPT-2022)</w:t>
      </w:r>
      <w:r w:rsidR="003B34A5">
        <w:rPr>
          <w:rFonts w:ascii="Book Antiqua" w:hAnsi="Book Antiqua"/>
          <w:b/>
          <w:bCs/>
          <w:color w:val="FF0000"/>
          <w:sz w:val="16"/>
          <w:szCs w:val="16"/>
        </w:rPr>
        <w:t xml:space="preserve"> </w:t>
      </w:r>
      <w:bookmarkStart w:id="28" w:name="_Hlk145514994"/>
      <w:r w:rsidR="003B34A5">
        <w:rPr>
          <w:rFonts w:ascii="Book Antiqua" w:hAnsi="Book Antiqua"/>
          <w:b/>
          <w:bCs/>
          <w:color w:val="FF0000"/>
          <w:sz w:val="16"/>
          <w:szCs w:val="16"/>
          <w:u w:val="single"/>
        </w:rPr>
        <w:t>(MPAM-2023)</w:t>
      </w:r>
      <w:bookmarkEnd w:id="28"/>
      <w:r w:rsidR="00AA30AA">
        <w:rPr>
          <w:rFonts w:ascii="Book Antiqua" w:hAnsi="Book Antiqua"/>
          <w:b/>
          <w:bCs/>
          <w:color w:val="FF0000"/>
          <w:sz w:val="16"/>
          <w:szCs w:val="16"/>
        </w:rPr>
        <w:t xml:space="preserve"> </w:t>
      </w:r>
      <w:r w:rsidR="00AA30AA" w:rsidRPr="00153D02">
        <w:rPr>
          <w:rFonts w:ascii="Book Antiqua" w:hAnsi="Book Antiqua"/>
          <w:b/>
          <w:bCs/>
          <w:color w:val="FF0000"/>
          <w:sz w:val="16"/>
          <w:szCs w:val="16"/>
          <w:u w:val="single"/>
        </w:rPr>
        <w:t>(</w:t>
      </w:r>
      <w:r w:rsidR="00AA30AA">
        <w:rPr>
          <w:rFonts w:ascii="Book Antiqua" w:hAnsi="Book Antiqua"/>
          <w:b/>
          <w:bCs/>
          <w:color w:val="FF0000"/>
          <w:sz w:val="16"/>
          <w:szCs w:val="16"/>
          <w:u w:val="single"/>
        </w:rPr>
        <w:t>DPERO-2023</w:t>
      </w:r>
      <w:r w:rsidR="00AA30AA" w:rsidRPr="00153D02">
        <w:rPr>
          <w:rFonts w:ascii="Book Antiqua" w:hAnsi="Book Antiqua"/>
          <w:b/>
          <w:bCs/>
          <w:color w:val="FF0000"/>
          <w:sz w:val="16"/>
          <w:szCs w:val="16"/>
          <w:u w:val="single"/>
        </w:rPr>
        <w:t>)</w:t>
      </w:r>
      <w:r w:rsidR="0064191F">
        <w:rPr>
          <w:rFonts w:ascii="Book Antiqua" w:hAnsi="Book Antiqua"/>
          <w:b/>
          <w:bCs/>
          <w:color w:val="FF0000"/>
          <w:sz w:val="16"/>
          <w:szCs w:val="16"/>
        </w:rPr>
        <w:t xml:space="preserve"> </w:t>
      </w:r>
      <w:r w:rsidR="0064191F">
        <w:rPr>
          <w:rFonts w:ascii="Book Antiqua" w:hAnsi="Book Antiqua"/>
          <w:b/>
          <w:color w:val="FF0000"/>
          <w:sz w:val="16"/>
          <w:szCs w:val="16"/>
          <w:u w:val="single"/>
        </w:rPr>
        <w:t>(PCPE-2016/2024)</w:t>
      </w:r>
      <w:r w:rsidR="000216A7">
        <w:rPr>
          <w:rFonts w:ascii="Book Antiqua" w:hAnsi="Book Antiqua"/>
          <w:b/>
          <w:color w:val="FF0000"/>
          <w:sz w:val="16"/>
          <w:szCs w:val="16"/>
        </w:rPr>
        <w:t xml:space="preserve"> </w:t>
      </w:r>
      <w:r w:rsidR="000216A7">
        <w:rPr>
          <w:rFonts w:ascii="Book Antiqua" w:hAnsi="Book Antiqua"/>
          <w:b/>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521398" w:rsidRPr="009D0C1B" w14:paraId="16A415B4" w14:textId="77777777" w:rsidTr="002B72EF">
        <w:tc>
          <w:tcPr>
            <w:tcW w:w="8494" w:type="dxa"/>
            <w:shd w:val="clear" w:color="auto" w:fill="CCFFFF"/>
          </w:tcPr>
          <w:p w14:paraId="7B701CF8" w14:textId="3EEBA73E" w:rsidR="00EA36B3" w:rsidRDefault="00EA36B3" w:rsidP="005D280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A36B3">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A36B3">
              <w:rPr>
                <w:rFonts w:ascii="Book Antiqua" w:eastAsia="Times New Roman" w:hAnsi="Book Antiqua" w:cs="Times New Roman"/>
                <w:bCs/>
                <w:sz w:val="19"/>
                <w:szCs w:val="19"/>
                <w:lang w:eastAsia="pt-BR"/>
              </w:rPr>
              <w:t>Em relação ao controle de constitucionalidade, analise a afirmativa a seguir</w:t>
            </w:r>
            <w:r>
              <w:rPr>
                <w:rFonts w:ascii="Book Antiqua" w:eastAsia="Times New Roman" w:hAnsi="Book Antiqua" w:cs="Times New Roman"/>
                <w:bCs/>
                <w:sz w:val="19"/>
                <w:szCs w:val="19"/>
                <w:lang w:eastAsia="pt-BR"/>
              </w:rPr>
              <w:t xml:space="preserve">: </w:t>
            </w:r>
            <w:r w:rsidRPr="00EA36B3">
              <w:rPr>
                <w:rFonts w:ascii="Book Antiqua" w:eastAsia="Times New Roman" w:hAnsi="Book Antiqua" w:cs="Times New Roman"/>
                <w:bCs/>
                <w:sz w:val="19"/>
                <w:szCs w:val="19"/>
                <w:lang w:eastAsia="pt-BR"/>
              </w:rPr>
              <w:t>Dentre os legitimados a propor a arguição de descumprimento de preceito fundamental está o Conselho Federal da Ordem dos Advogados do Brasil.</w:t>
            </w:r>
            <w:r>
              <w:rPr>
                <w:rFonts w:ascii="Book Antiqua" w:eastAsia="Times New Roman" w:hAnsi="Book Antiqua" w:cs="Times New Roman"/>
                <w:bCs/>
                <w:sz w:val="19"/>
                <w:szCs w:val="19"/>
                <w:lang w:eastAsia="pt-BR"/>
              </w:rPr>
              <w:t xml:space="preserve"> </w:t>
            </w:r>
            <w:r w:rsidRPr="009D0C1B">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w:t>
            </w:r>
            <w:r w:rsidRPr="009D0C1B">
              <w:rPr>
                <w:rFonts w:ascii="Book Antiqua" w:eastAsia="Times New Roman" w:hAnsi="Book Antiqua" w:cs="Times New Roman"/>
                <w:b/>
                <w:sz w:val="19"/>
                <w:szCs w:val="19"/>
                <w:lang w:eastAsia="pt-BR"/>
              </w:rPr>
              <w:t>º, I, Lei 9882</w:t>
            </w:r>
            <w:r w:rsidR="009550EE">
              <w:rPr>
                <w:rFonts w:ascii="Book Antiqua" w:eastAsia="Times New Roman" w:hAnsi="Book Antiqua" w:cs="Times New Roman"/>
                <w:b/>
                <w:sz w:val="19"/>
                <w:szCs w:val="19"/>
                <w:lang w:eastAsia="pt-BR"/>
              </w:rPr>
              <w:t xml:space="preserve"> e art. 103, VII, CF.</w:t>
            </w:r>
            <w:r w:rsidR="009550EE">
              <w:rPr>
                <w:rStyle w:val="Refdenotaderodap"/>
                <w:rFonts w:ascii="Book Antiqua" w:eastAsia="Times New Roman" w:hAnsi="Book Antiqua" w:cs="Times New Roman"/>
                <w:b/>
                <w:sz w:val="19"/>
                <w:szCs w:val="19"/>
                <w:lang w:eastAsia="pt-BR"/>
              </w:rPr>
              <w:footnoteReference w:id="2"/>
            </w:r>
          </w:p>
          <w:p w14:paraId="717BD0C9" w14:textId="77777777" w:rsidR="005D2808" w:rsidRDefault="005D2808" w:rsidP="005D2808">
            <w:pPr>
              <w:jc w:val="both"/>
              <w:rPr>
                <w:rFonts w:ascii="Book Antiqua" w:eastAsia="Times New Roman" w:hAnsi="Book Antiqua" w:cs="Times New Roman"/>
                <w:b/>
                <w:i/>
                <w:iCs/>
                <w:color w:val="FF0000"/>
                <w:sz w:val="19"/>
                <w:szCs w:val="19"/>
                <w:lang w:eastAsia="pt-BR"/>
              </w:rPr>
            </w:pPr>
          </w:p>
          <w:p w14:paraId="25DB8F21" w14:textId="70376635" w:rsidR="00521398" w:rsidRDefault="00521398" w:rsidP="005D2808">
            <w:pPr>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sidR="008D502D">
              <w:rPr>
                <w:rFonts w:ascii="Book Antiqua" w:eastAsia="Times New Roman" w:hAnsi="Book Antiqua" w:cs="Times New Roman"/>
                <w:b/>
                <w:i/>
                <w:iCs/>
                <w:color w:val="FF0000"/>
                <w:sz w:val="19"/>
                <w:szCs w:val="19"/>
                <w:lang w:eastAsia="pt-BR"/>
              </w:rPr>
              <w:t>: #</w:t>
            </w:r>
            <w:r w:rsidR="008D502D" w:rsidRPr="008D502D">
              <w:rPr>
                <w:rFonts w:ascii="Book Antiqua" w:eastAsia="Times New Roman" w:hAnsi="Book Antiqua" w:cs="Times New Roman"/>
                <w:b/>
                <w:i/>
                <w:iCs/>
                <w:color w:val="FF0000"/>
                <w:sz w:val="19"/>
                <w:szCs w:val="19"/>
                <w:highlight w:val="green"/>
                <w:lang w:eastAsia="pt-BR"/>
              </w:rPr>
              <w:t>PCPE-2016</w:t>
            </w:r>
            <w:r w:rsidR="00EA64FC">
              <w:rPr>
                <w:rFonts w:ascii="Book Antiqua" w:eastAsia="Times New Roman" w:hAnsi="Book Antiqua" w:cs="Times New Roman"/>
                <w:b/>
                <w:i/>
                <w:iCs/>
                <w:color w:val="FF0000"/>
                <w:sz w:val="19"/>
                <w:szCs w:val="19"/>
                <w:lang w:eastAsia="pt-BR"/>
              </w:rPr>
              <w:t>: #</w:t>
            </w:r>
            <w:r w:rsidR="00EA64FC" w:rsidRPr="00EA64FC">
              <w:rPr>
                <w:rFonts w:ascii="Book Antiqua" w:eastAsia="Times New Roman" w:hAnsi="Book Antiqua" w:cs="Times New Roman"/>
                <w:b/>
                <w:i/>
                <w:iCs/>
                <w:color w:val="FF0000"/>
                <w:sz w:val="19"/>
                <w:szCs w:val="19"/>
                <w:highlight w:val="green"/>
                <w:lang w:eastAsia="pt-BR"/>
              </w:rPr>
              <w:t>PGM-João Pessoa/PB-2018</w:t>
            </w:r>
            <w:r w:rsidRPr="009D0C1B">
              <w:rPr>
                <w:rFonts w:ascii="Book Antiqua" w:eastAsia="Times New Roman" w:hAnsi="Book Antiqua" w:cs="Times New Roman"/>
                <w:b/>
                <w:i/>
                <w:iCs/>
                <w:color w:val="FF0000"/>
                <w:sz w:val="19"/>
                <w:szCs w:val="19"/>
                <w:lang w:eastAsia="pt-BR"/>
              </w:rPr>
              <w:t>: #</w:t>
            </w:r>
            <w:r w:rsidRPr="009D0C1B">
              <w:rPr>
                <w:rFonts w:ascii="Book Antiqua" w:eastAsia="Times New Roman" w:hAnsi="Book Antiqua" w:cs="Times New Roman"/>
                <w:b/>
                <w:i/>
                <w:iCs/>
                <w:color w:val="FF0000"/>
                <w:sz w:val="19"/>
                <w:szCs w:val="19"/>
                <w:highlight w:val="green"/>
                <w:lang w:eastAsia="pt-BR"/>
              </w:rPr>
              <w:t>TJAL-2019</w:t>
            </w:r>
            <w:r w:rsidR="008D502D">
              <w:rPr>
                <w:rFonts w:ascii="Book Antiqua" w:eastAsia="Times New Roman" w:hAnsi="Book Antiqua" w:cs="Times New Roman"/>
                <w:b/>
                <w:i/>
                <w:iCs/>
                <w:color w:val="FF0000"/>
                <w:sz w:val="19"/>
                <w:szCs w:val="19"/>
                <w:lang w:eastAsia="pt-BR"/>
              </w:rPr>
              <w:t>: #</w:t>
            </w:r>
            <w:r w:rsidR="008D502D" w:rsidRPr="008D502D">
              <w:rPr>
                <w:rFonts w:ascii="Book Antiqua" w:eastAsia="Times New Roman" w:hAnsi="Book Antiqua" w:cs="Times New Roman"/>
                <w:b/>
                <w:i/>
                <w:iCs/>
                <w:color w:val="FF0000"/>
                <w:sz w:val="19"/>
                <w:szCs w:val="19"/>
                <w:highlight w:val="green"/>
                <w:lang w:eastAsia="pt-BR"/>
              </w:rPr>
              <w:t>CESPE</w:t>
            </w:r>
            <w:r w:rsidRPr="009D0C1B">
              <w:rPr>
                <w:rFonts w:ascii="Book Antiqua" w:eastAsia="Times New Roman" w:hAnsi="Book Antiqua" w:cs="Times New Roman"/>
                <w:b/>
                <w:i/>
                <w:iCs/>
                <w:color w:val="FF0000"/>
                <w:sz w:val="19"/>
                <w:szCs w:val="19"/>
                <w:lang w:eastAsia="pt-BR"/>
              </w:rPr>
              <w:t>: #</w:t>
            </w:r>
            <w:r w:rsidRPr="009D0C1B">
              <w:rPr>
                <w:rFonts w:ascii="Book Antiqua" w:eastAsia="Times New Roman" w:hAnsi="Book Antiqua" w:cs="Times New Roman"/>
                <w:b/>
                <w:i/>
                <w:iCs/>
                <w:color w:val="FF0000"/>
                <w:sz w:val="19"/>
                <w:szCs w:val="19"/>
                <w:highlight w:val="green"/>
                <w:lang w:eastAsia="pt-BR"/>
              </w:rPr>
              <w:t>FCC</w:t>
            </w:r>
            <w:r w:rsidRPr="009D0C1B">
              <w:rPr>
                <w:rFonts w:ascii="Book Antiqua" w:eastAsia="Times New Roman" w:hAnsi="Book Antiqua" w:cs="Times New Roman"/>
                <w:sz w:val="19"/>
                <w:szCs w:val="19"/>
                <w:lang w:eastAsia="pt-BR"/>
              </w:rPr>
              <w:t xml:space="preserve">: A legitimidade ativa é restrita aos </w:t>
            </w:r>
            <w:r w:rsidRPr="009D0C1B">
              <w:rPr>
                <w:rFonts w:ascii="Book Antiqua" w:eastAsia="Times New Roman" w:hAnsi="Book Antiqua" w:cs="Times New Roman"/>
                <w:b/>
                <w:bCs/>
                <w:sz w:val="19"/>
                <w:szCs w:val="19"/>
                <w:shd w:val="clear" w:color="auto" w:fill="F7CAAC" w:themeFill="accent2" w:themeFillTint="66"/>
                <w:lang w:eastAsia="pt-BR"/>
              </w:rPr>
              <w:t>legitimados à propositura da ADI</w:t>
            </w:r>
            <w:r w:rsidRPr="009D0C1B">
              <w:rPr>
                <w:rFonts w:ascii="Book Antiqua" w:eastAsia="Times New Roman" w:hAnsi="Book Antiqua" w:cs="Times New Roman"/>
                <w:sz w:val="19"/>
                <w:szCs w:val="19"/>
                <w:lang w:eastAsia="pt-BR"/>
              </w:rPr>
              <w:t xml:space="preserve">, nos termos do art. 2º, I, da Lei 9.882/99. </w:t>
            </w:r>
            <w:r w:rsidRPr="009D0C1B">
              <w:rPr>
                <w:rFonts w:ascii="Book Antiqua" w:eastAsia="Times New Roman" w:hAnsi="Book Antiqua" w:cs="Times New Roman"/>
                <w:sz w:val="19"/>
                <w:szCs w:val="19"/>
                <w:lang w:eastAsia="pt-BR"/>
              </w:rPr>
              <w:lastRenderedPageBreak/>
              <w:t>Portanto, como a sua finalidade principal é defender a supremacia da Constituição, a legitimidade será restrita.</w:t>
            </w:r>
          </w:p>
          <w:p w14:paraId="747AEE8E" w14:textId="77777777" w:rsidR="0064191F" w:rsidRDefault="0064191F" w:rsidP="005D2808">
            <w:pPr>
              <w:jc w:val="both"/>
              <w:rPr>
                <w:rFonts w:ascii="Book Antiqua" w:eastAsia="Times New Roman" w:hAnsi="Book Antiqua" w:cs="Times New Roman"/>
                <w:sz w:val="19"/>
                <w:szCs w:val="19"/>
                <w:lang w:eastAsia="pt-BR"/>
              </w:rPr>
            </w:pPr>
          </w:p>
          <w:p w14:paraId="5421CE9D" w14:textId="0B0276E3" w:rsidR="0064191F" w:rsidRDefault="0064191F" w:rsidP="005D2808">
            <w:pPr>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D502D">
              <w:rPr>
                <w:rFonts w:ascii="Book Antiqua" w:eastAsia="Times New Roman" w:hAnsi="Book Antiqua" w:cs="Times New Roman"/>
                <w:b/>
                <w:i/>
                <w:iCs/>
                <w:color w:val="FF0000"/>
                <w:sz w:val="19"/>
                <w:szCs w:val="19"/>
                <w:highlight w:val="green"/>
                <w:lang w:eastAsia="pt-BR"/>
              </w:rPr>
              <w:t>PCPE-20</w:t>
            </w:r>
            <w:r>
              <w:rPr>
                <w:rFonts w:ascii="Book Antiqua" w:eastAsia="Times New Roman" w:hAnsi="Book Antiqua" w:cs="Times New Roman"/>
                <w:b/>
                <w:i/>
                <w:iCs/>
                <w:color w:val="FF0000"/>
                <w:sz w:val="19"/>
                <w:szCs w:val="19"/>
                <w:highlight w:val="green"/>
                <w:lang w:eastAsia="pt-BR"/>
              </w:rPr>
              <w:t>24</w:t>
            </w:r>
            <w:r>
              <w:rPr>
                <w:rFonts w:ascii="Book Antiqua" w:eastAsia="Times New Roman" w:hAnsi="Book Antiqua" w:cs="Times New Roman"/>
                <w:b/>
                <w:i/>
                <w:iCs/>
                <w:color w:val="FF0000"/>
                <w:sz w:val="19"/>
                <w:szCs w:val="19"/>
                <w:lang w:eastAsia="pt-BR"/>
              </w:rPr>
              <w:t>: #</w:t>
            </w:r>
            <w:r w:rsidRPr="008D502D">
              <w:rPr>
                <w:rFonts w:ascii="Book Antiqua" w:eastAsia="Times New Roman" w:hAnsi="Book Antiqua" w:cs="Times New Roman"/>
                <w:b/>
                <w:i/>
                <w:iCs/>
                <w:color w:val="FF0000"/>
                <w:sz w:val="19"/>
                <w:szCs w:val="19"/>
                <w:highlight w:val="green"/>
                <w:lang w:eastAsia="pt-BR"/>
              </w:rPr>
              <w:t>CESPE</w:t>
            </w:r>
            <w:r w:rsidRPr="009D0C1B">
              <w:rPr>
                <w:rFonts w:ascii="Book Antiqua" w:eastAsia="Times New Roman" w:hAnsi="Book Antiqua" w:cs="Times New Roman"/>
                <w:sz w:val="19"/>
                <w:szCs w:val="19"/>
                <w:lang w:eastAsia="pt-BR"/>
              </w:rPr>
              <w:t xml:space="preserve">: </w:t>
            </w:r>
            <w:r w:rsidRPr="0064191F">
              <w:rPr>
                <w:rFonts w:ascii="Book Antiqua" w:eastAsia="Times New Roman" w:hAnsi="Book Antiqua" w:cs="Times New Roman"/>
                <w:sz w:val="19"/>
                <w:szCs w:val="19"/>
                <w:lang w:eastAsia="pt-BR"/>
              </w:rPr>
              <w:t>A entidade de defesa de direitos difusos e coletivos não pode propor a ADPF, conforme o art. 2º, I da Lei 9.882/99. Nestes termos, podem propor arguição de descumprimento de preceito fundamental os legitimados para a ação direta de inconstitucionalidade, não estando prevista este tipo de entidade no art</w:t>
            </w:r>
            <w:r>
              <w:rPr>
                <w:rFonts w:ascii="Book Antiqua" w:eastAsia="Times New Roman" w:hAnsi="Book Antiqua" w:cs="Times New Roman"/>
                <w:sz w:val="19"/>
                <w:szCs w:val="19"/>
                <w:lang w:eastAsia="pt-BR"/>
              </w:rPr>
              <w:t>.</w:t>
            </w:r>
            <w:r w:rsidRPr="0064191F">
              <w:rPr>
                <w:rFonts w:ascii="Book Antiqua" w:eastAsia="Times New Roman" w:hAnsi="Book Antiqua" w:cs="Times New Roman"/>
                <w:sz w:val="19"/>
                <w:szCs w:val="19"/>
                <w:lang w:eastAsia="pt-BR"/>
              </w:rPr>
              <w:t xml:space="preserve"> 2º da Lei da ADI (Lei 9868/99)</w:t>
            </w:r>
            <w:r w:rsidRPr="009D0C1B">
              <w:rPr>
                <w:rFonts w:ascii="Book Antiqua" w:eastAsia="Times New Roman" w:hAnsi="Book Antiqua" w:cs="Times New Roman"/>
                <w:sz w:val="19"/>
                <w:szCs w:val="19"/>
                <w:lang w:eastAsia="pt-BR"/>
              </w:rPr>
              <w:t>.</w:t>
            </w:r>
          </w:p>
          <w:p w14:paraId="0EBEE1E5" w14:textId="77777777" w:rsidR="005D2808" w:rsidRDefault="005D2808" w:rsidP="005D2808">
            <w:pPr>
              <w:jc w:val="both"/>
              <w:rPr>
                <w:rFonts w:ascii="Book Antiqua" w:eastAsia="Times New Roman" w:hAnsi="Book Antiqua" w:cs="Times New Roman"/>
                <w:b/>
                <w:i/>
                <w:iCs/>
                <w:color w:val="FF0000"/>
                <w:sz w:val="19"/>
                <w:szCs w:val="19"/>
                <w:lang w:eastAsia="pt-BR"/>
              </w:rPr>
            </w:pPr>
          </w:p>
          <w:p w14:paraId="63DFCE65" w14:textId="59E7D6AD" w:rsidR="00330426" w:rsidRPr="00330426" w:rsidRDefault="00330426" w:rsidP="005D2808">
            <w:pPr>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sidRPr="009D0C1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STF</w:t>
            </w:r>
            <w:r w:rsidRPr="009D0C1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DPEBA-2021</w:t>
            </w:r>
            <w:r>
              <w:rPr>
                <w:rFonts w:ascii="Book Antiqua" w:eastAsia="Times New Roman" w:hAnsi="Book Antiqua" w:cs="Times New Roman"/>
                <w:b/>
                <w:i/>
                <w:iCs/>
                <w:color w:val="FF0000"/>
                <w:sz w:val="19"/>
                <w:szCs w:val="19"/>
                <w:lang w:eastAsia="pt-BR"/>
              </w:rPr>
              <w:t>: #</w:t>
            </w:r>
            <w:r w:rsidRPr="00330426">
              <w:rPr>
                <w:rFonts w:ascii="Book Antiqua" w:eastAsia="Times New Roman" w:hAnsi="Book Antiqua" w:cs="Times New Roman"/>
                <w:b/>
                <w:i/>
                <w:iCs/>
                <w:color w:val="FF0000"/>
                <w:sz w:val="19"/>
                <w:szCs w:val="19"/>
                <w:highlight w:val="green"/>
                <w:lang w:eastAsia="pt-BR"/>
              </w:rPr>
              <w:t>FCC</w:t>
            </w:r>
            <w:r w:rsidRPr="009D0C1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30426">
              <w:rPr>
                <w:rFonts w:ascii="Book Antiqua" w:eastAsia="Times New Roman" w:hAnsi="Book Antiqua" w:cs="Times New Roman"/>
                <w:b/>
                <w:bCs/>
                <w:sz w:val="19"/>
                <w:szCs w:val="19"/>
                <w:lang w:eastAsia="pt-BR"/>
              </w:rPr>
              <w:t xml:space="preserve">Ação cível originária. </w:t>
            </w:r>
            <w:r w:rsidRPr="00330426">
              <w:rPr>
                <w:rFonts w:ascii="Book Antiqua" w:eastAsia="Times New Roman" w:hAnsi="Book Antiqua" w:cs="Times New Roman"/>
                <w:b/>
                <w:bCs/>
                <w:sz w:val="19"/>
                <w:szCs w:val="19"/>
                <w:shd w:val="clear" w:color="auto" w:fill="F7CAAC" w:themeFill="accent2" w:themeFillTint="66"/>
                <w:lang w:eastAsia="pt-BR"/>
              </w:rPr>
              <w:t>Ilegitimidade ativa da DPU</w:t>
            </w:r>
            <w:r w:rsidRPr="00330426">
              <w:rPr>
                <w:rFonts w:ascii="Book Antiqua" w:eastAsia="Times New Roman" w:hAnsi="Book Antiqua" w:cs="Times New Roman"/>
                <w:b/>
                <w:bCs/>
                <w:sz w:val="19"/>
                <w:szCs w:val="19"/>
                <w:lang w:eastAsia="pt-BR"/>
              </w:rPr>
              <w:t xml:space="preserve">. (...). O pedido de extensão da indenização assegurada apenas aos vitimados em ações da Força Nacional de Segurança Pública, com fundamento no princípio da isonomia, caracteriza alegação de inconstitucionalidade por omissão parcial da norma. A </w:t>
            </w:r>
            <w:r w:rsidRPr="005D2808">
              <w:rPr>
                <w:rFonts w:ascii="Book Antiqua" w:eastAsia="Times New Roman" w:hAnsi="Book Antiqua" w:cs="Times New Roman"/>
                <w:b/>
                <w:bCs/>
                <w:sz w:val="19"/>
                <w:szCs w:val="19"/>
                <w:shd w:val="clear" w:color="auto" w:fill="F7CAAC" w:themeFill="accent2" w:themeFillTint="66"/>
                <w:lang w:eastAsia="pt-BR"/>
              </w:rPr>
              <w:t>Defensoria Pública</w:t>
            </w:r>
            <w:r w:rsidRPr="00330426">
              <w:rPr>
                <w:rFonts w:ascii="Book Antiqua" w:eastAsia="Times New Roman" w:hAnsi="Book Antiqua" w:cs="Times New Roman"/>
                <w:b/>
                <w:bCs/>
                <w:sz w:val="19"/>
                <w:szCs w:val="19"/>
                <w:lang w:eastAsia="pt-BR"/>
              </w:rPr>
              <w:t xml:space="preserve">, no entanto, nos termos do art. 103 da CF/1988, </w:t>
            </w:r>
            <w:r w:rsidRPr="005D2808">
              <w:rPr>
                <w:rFonts w:ascii="Book Antiqua" w:eastAsia="Times New Roman" w:hAnsi="Book Antiqua" w:cs="Times New Roman"/>
                <w:b/>
                <w:bCs/>
                <w:sz w:val="19"/>
                <w:szCs w:val="19"/>
                <w:highlight w:val="green"/>
                <w:lang w:eastAsia="pt-BR"/>
              </w:rPr>
              <w:t>não tem</w:t>
            </w:r>
            <w:r w:rsidRPr="00330426">
              <w:rPr>
                <w:rFonts w:ascii="Book Antiqua" w:eastAsia="Times New Roman" w:hAnsi="Book Antiqua" w:cs="Times New Roman"/>
                <w:b/>
                <w:bCs/>
                <w:sz w:val="19"/>
                <w:szCs w:val="19"/>
                <w:lang w:eastAsia="pt-BR"/>
              </w:rPr>
              <w:t xml:space="preserve"> </w:t>
            </w:r>
            <w:r w:rsidRPr="005D2808">
              <w:rPr>
                <w:rFonts w:ascii="Book Antiqua" w:eastAsia="Times New Roman" w:hAnsi="Book Antiqua" w:cs="Times New Roman"/>
                <w:b/>
                <w:bCs/>
                <w:sz w:val="19"/>
                <w:szCs w:val="19"/>
                <w:highlight w:val="yellow"/>
                <w:lang w:eastAsia="pt-BR"/>
              </w:rPr>
              <w:t>legitimidade para instaurar processo de fiscalização normativa abstrata</w:t>
            </w:r>
            <w:r w:rsidRPr="00330426">
              <w:rPr>
                <w:rFonts w:ascii="Book Antiqua" w:eastAsia="Times New Roman" w:hAnsi="Book Antiqua" w:cs="Times New Roman"/>
                <w:b/>
                <w:bCs/>
                <w:sz w:val="19"/>
                <w:szCs w:val="19"/>
                <w:lang w:eastAsia="pt-BR"/>
              </w:rPr>
              <w:t xml:space="preserve">, ainda que sob o rótulo de ação cível originária. </w:t>
            </w:r>
            <w:r>
              <w:rPr>
                <w:rFonts w:ascii="Book Antiqua" w:eastAsia="Times New Roman" w:hAnsi="Book Antiqua" w:cs="Times New Roman"/>
                <w:sz w:val="19"/>
                <w:szCs w:val="19"/>
                <w:lang w:eastAsia="pt-BR"/>
              </w:rPr>
              <w:t>STF. 1ª T.,</w:t>
            </w:r>
            <w:r>
              <w:t xml:space="preserve"> </w:t>
            </w:r>
            <w:r w:rsidRPr="00330426">
              <w:rPr>
                <w:rFonts w:ascii="Book Antiqua" w:eastAsia="Times New Roman" w:hAnsi="Book Antiqua" w:cs="Times New Roman"/>
                <w:sz w:val="19"/>
                <w:szCs w:val="19"/>
                <w:lang w:eastAsia="pt-BR"/>
              </w:rPr>
              <w:t>ACO 3061 AGR</w:t>
            </w:r>
            <w:r>
              <w:rPr>
                <w:rFonts w:ascii="Book Antiqua" w:eastAsia="Times New Roman" w:hAnsi="Book Antiqua" w:cs="Times New Roman"/>
                <w:sz w:val="19"/>
                <w:szCs w:val="19"/>
                <w:lang w:eastAsia="pt-BR"/>
              </w:rPr>
              <w:t>/DF, R</w:t>
            </w:r>
            <w:r w:rsidRPr="00330426">
              <w:rPr>
                <w:rFonts w:ascii="Book Antiqua" w:eastAsia="Times New Roman" w:hAnsi="Book Antiqua" w:cs="Times New Roman"/>
                <w:sz w:val="19"/>
                <w:szCs w:val="19"/>
                <w:lang w:eastAsia="pt-BR"/>
              </w:rPr>
              <w:t xml:space="preserve">el. </w:t>
            </w:r>
            <w:r>
              <w:rPr>
                <w:rFonts w:ascii="Book Antiqua" w:eastAsia="Times New Roman" w:hAnsi="Book Antiqua" w:cs="Times New Roman"/>
                <w:sz w:val="19"/>
                <w:szCs w:val="19"/>
                <w:lang w:eastAsia="pt-BR"/>
              </w:rPr>
              <w:t>M</w:t>
            </w:r>
            <w:r w:rsidRPr="00330426">
              <w:rPr>
                <w:rFonts w:ascii="Book Antiqua" w:eastAsia="Times New Roman" w:hAnsi="Book Antiqua" w:cs="Times New Roman"/>
                <w:sz w:val="19"/>
                <w:szCs w:val="19"/>
                <w:lang w:eastAsia="pt-BR"/>
              </w:rPr>
              <w:t>in. Roberto Barroso, j. 11</w:t>
            </w:r>
            <w:r>
              <w:rPr>
                <w:rFonts w:ascii="Book Antiqua" w:eastAsia="Times New Roman" w:hAnsi="Book Antiqua" w:cs="Times New Roman"/>
                <w:sz w:val="19"/>
                <w:szCs w:val="19"/>
                <w:lang w:eastAsia="pt-BR"/>
              </w:rPr>
              <w:t>/</w:t>
            </w:r>
            <w:r w:rsidRPr="00330426">
              <w:rPr>
                <w:rFonts w:ascii="Book Antiqua" w:eastAsia="Times New Roman" w:hAnsi="Book Antiqua" w:cs="Times New Roman"/>
                <w:sz w:val="19"/>
                <w:szCs w:val="19"/>
                <w:lang w:eastAsia="pt-BR"/>
              </w:rPr>
              <w:t>9</w:t>
            </w:r>
            <w:r>
              <w:rPr>
                <w:rFonts w:ascii="Book Antiqua" w:eastAsia="Times New Roman" w:hAnsi="Book Antiqua" w:cs="Times New Roman"/>
                <w:sz w:val="19"/>
                <w:szCs w:val="19"/>
                <w:lang w:eastAsia="pt-BR"/>
              </w:rPr>
              <w:t>/</w:t>
            </w:r>
            <w:r w:rsidRPr="00330426">
              <w:rPr>
                <w:rFonts w:ascii="Book Antiqua" w:eastAsia="Times New Roman" w:hAnsi="Book Antiqua" w:cs="Times New Roman"/>
                <w:sz w:val="19"/>
                <w:szCs w:val="19"/>
                <w:lang w:eastAsia="pt-BR"/>
              </w:rPr>
              <w:t>18</w:t>
            </w:r>
            <w:r w:rsidR="005D2808">
              <w:rPr>
                <w:rFonts w:ascii="Book Antiqua" w:eastAsia="Times New Roman" w:hAnsi="Book Antiqua" w:cs="Times New Roman"/>
                <w:sz w:val="19"/>
                <w:szCs w:val="19"/>
                <w:lang w:eastAsia="pt-BR"/>
              </w:rPr>
              <w:t xml:space="preserve">. Logo, não </w:t>
            </w:r>
            <w:r w:rsidR="005D2808" w:rsidRPr="005D2808">
              <w:rPr>
                <w:rFonts w:ascii="Book Antiqua" w:eastAsia="Times New Roman" w:hAnsi="Book Antiqua" w:cs="Times New Roman"/>
                <w:sz w:val="19"/>
                <w:szCs w:val="19"/>
                <w:lang w:eastAsia="pt-BR"/>
              </w:rPr>
              <w:t>tem como um de seus legitimados especiais a Defensoria Pública do Estado e da União</w:t>
            </w:r>
            <w:r w:rsidR="005D2808">
              <w:rPr>
                <w:rFonts w:ascii="Book Antiqua" w:eastAsia="Times New Roman" w:hAnsi="Book Antiqua" w:cs="Times New Roman"/>
                <w:sz w:val="19"/>
                <w:szCs w:val="19"/>
                <w:lang w:eastAsia="pt-BR"/>
              </w:rPr>
              <w:t xml:space="preserve"> para propor ADPF.</w:t>
            </w:r>
          </w:p>
          <w:p w14:paraId="552D6A86" w14:textId="77777777" w:rsidR="005D2808" w:rsidRDefault="005D2808" w:rsidP="005D2808">
            <w:pPr>
              <w:jc w:val="both"/>
              <w:rPr>
                <w:rFonts w:ascii="Book Antiqua" w:eastAsia="Times New Roman" w:hAnsi="Book Antiqua" w:cs="Times New Roman"/>
                <w:b/>
                <w:i/>
                <w:iCs/>
                <w:color w:val="FF0000"/>
                <w:sz w:val="19"/>
                <w:szCs w:val="19"/>
                <w:lang w:eastAsia="pt-BR"/>
              </w:rPr>
            </w:pPr>
          </w:p>
          <w:p w14:paraId="7C319EC0" w14:textId="55508ECD" w:rsidR="00B96E96" w:rsidRPr="009D0C1B" w:rsidRDefault="00B96E96" w:rsidP="005D2808">
            <w:pPr>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sidRPr="009D0C1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STF</w:t>
            </w:r>
            <w:r w:rsidRPr="009D0C1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MPGO-2016</w:t>
            </w:r>
            <w:r w:rsidRPr="009D0C1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96E96">
              <w:rPr>
                <w:rFonts w:ascii="Book Antiqua" w:eastAsia="Times New Roman" w:hAnsi="Book Antiqua" w:cs="Times New Roman"/>
                <w:sz w:val="19"/>
                <w:szCs w:val="19"/>
                <w:lang w:eastAsia="pt-BR"/>
              </w:rPr>
              <w:t xml:space="preserve">Os legitimados para propor arguição de descumprimento de preceito fundamental se encontram definidos, em </w:t>
            </w:r>
            <w:r w:rsidRPr="00B96E96">
              <w:rPr>
                <w:rFonts w:ascii="Book Antiqua" w:eastAsia="Times New Roman" w:hAnsi="Book Antiqua" w:cs="Times New Roman"/>
                <w:i/>
                <w:iCs/>
                <w:sz w:val="19"/>
                <w:szCs w:val="19"/>
                <w:lang w:eastAsia="pt-BR"/>
              </w:rPr>
              <w:t>numerus clausus</w:t>
            </w:r>
            <w:r w:rsidRPr="00B96E96">
              <w:rPr>
                <w:rFonts w:ascii="Book Antiqua" w:eastAsia="Times New Roman" w:hAnsi="Book Antiqua" w:cs="Times New Roman"/>
                <w:sz w:val="19"/>
                <w:szCs w:val="19"/>
                <w:lang w:eastAsia="pt-BR"/>
              </w:rPr>
              <w:t>, no art. 103 da Constituição da República, nos termos do disposto no art. 2º, I, da Lei 9.882/99. Impossibilidade de ampliação do rol exaustivo inscrito na CF. Idoneidade da decisão de não conhecimento da arguição de descumprimento de preceito fundamental [ADPF 75 AgR, rel. min. Ricardo Lewandowski, j. 3-5-2006, P, DJ de 2-6-2006].</w:t>
            </w:r>
          </w:p>
        </w:tc>
      </w:tr>
    </w:tbl>
    <w:p w14:paraId="61EE6EB1" w14:textId="6E76954B" w:rsidR="00026F5B" w:rsidRPr="006956E7" w:rsidRDefault="00026F5B" w:rsidP="0037798A">
      <w:pPr>
        <w:spacing w:before="100" w:beforeAutospacing="1" w:after="100" w:afterAutospacing="1" w:line="240" w:lineRule="auto"/>
        <w:ind w:firstLine="450"/>
        <w:jc w:val="both"/>
        <w:rPr>
          <w:rFonts w:ascii="Book Antiqua" w:eastAsia="Times New Roman" w:hAnsi="Book Antiqua" w:cs="Times New Roman"/>
          <w:color w:val="0000FF"/>
          <w:sz w:val="16"/>
          <w:szCs w:val="16"/>
          <w:lang w:eastAsia="pt-BR"/>
        </w:rPr>
      </w:pPr>
      <w:r w:rsidRPr="006956E7">
        <w:rPr>
          <w:rFonts w:ascii="Book Antiqua" w:eastAsia="Times New Roman" w:hAnsi="Book Antiqua" w:cs="Times New Roman"/>
          <w:sz w:val="16"/>
          <w:szCs w:val="16"/>
          <w:lang w:eastAsia="pt-BR"/>
        </w:rPr>
        <w:lastRenderedPageBreak/>
        <w:t xml:space="preserve">II - </w:t>
      </w:r>
      <w:hyperlink r:id="rId12" w:history="1">
        <w:r w:rsidRPr="006956E7">
          <w:rPr>
            <w:rFonts w:ascii="Book Antiqua" w:eastAsia="Times New Roman" w:hAnsi="Book Antiqua" w:cs="Times New Roman"/>
            <w:color w:val="0000FF"/>
            <w:sz w:val="16"/>
            <w:szCs w:val="16"/>
            <w:u w:val="single"/>
            <w:lang w:eastAsia="pt-BR"/>
          </w:rPr>
          <w:t>(VETADO)</w:t>
        </w:r>
      </w:hyperlink>
    </w:p>
    <w:tbl>
      <w:tblPr>
        <w:tblStyle w:val="Tabelacomgrade"/>
        <w:tblW w:w="0" w:type="auto"/>
        <w:shd w:val="clear" w:color="auto" w:fill="CCFFFF"/>
        <w:tblLook w:val="04A0" w:firstRow="1" w:lastRow="0" w:firstColumn="1" w:lastColumn="0" w:noHBand="0" w:noVBand="1"/>
      </w:tblPr>
      <w:tblGrid>
        <w:gridCol w:w="8494"/>
      </w:tblGrid>
      <w:tr w:rsidR="009A3A3D" w:rsidRPr="009D0C1B" w14:paraId="1984FCF4" w14:textId="77777777" w:rsidTr="00884DA4">
        <w:tc>
          <w:tcPr>
            <w:tcW w:w="8494" w:type="dxa"/>
            <w:shd w:val="clear" w:color="auto" w:fill="CCFFFF"/>
          </w:tcPr>
          <w:p w14:paraId="0BA379D1" w14:textId="762CF583" w:rsidR="009A3A3D" w:rsidRPr="009A3A3D" w:rsidRDefault="009A3A3D" w:rsidP="00884DA4">
            <w:pPr>
              <w:spacing w:before="100" w:beforeAutospacing="1" w:after="100" w:afterAutospacing="1"/>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sidRPr="009D0C1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PGEMT-2016</w:t>
            </w:r>
            <w:r w:rsidR="00EA64FC">
              <w:rPr>
                <w:rFonts w:ascii="Book Antiqua" w:eastAsia="Times New Roman" w:hAnsi="Book Antiqua" w:cs="Times New Roman"/>
                <w:b/>
                <w:i/>
                <w:iCs/>
                <w:color w:val="FF0000"/>
                <w:sz w:val="19"/>
                <w:szCs w:val="19"/>
                <w:lang w:eastAsia="pt-BR"/>
              </w:rPr>
              <w:t>: #</w:t>
            </w:r>
            <w:r w:rsidR="00EA64FC" w:rsidRPr="00EA64FC">
              <w:rPr>
                <w:rFonts w:ascii="Book Antiqua" w:eastAsia="Times New Roman" w:hAnsi="Book Antiqua" w:cs="Times New Roman"/>
                <w:b/>
                <w:i/>
                <w:iCs/>
                <w:color w:val="FF0000"/>
                <w:sz w:val="19"/>
                <w:szCs w:val="19"/>
                <w:highlight w:val="green"/>
                <w:lang w:eastAsia="pt-BR"/>
              </w:rPr>
              <w:t>PGM-João Pessoa/PB-2018</w:t>
            </w:r>
            <w:r w:rsidR="00203282">
              <w:rPr>
                <w:rFonts w:ascii="Book Antiqua" w:eastAsia="Times New Roman" w:hAnsi="Book Antiqua" w:cs="Times New Roman"/>
                <w:b/>
                <w:i/>
                <w:iCs/>
                <w:color w:val="FF0000"/>
                <w:sz w:val="19"/>
                <w:szCs w:val="19"/>
                <w:lang w:eastAsia="pt-BR"/>
              </w:rPr>
              <w:t>: #</w:t>
            </w:r>
            <w:r w:rsidR="00203282" w:rsidRPr="00203282">
              <w:rPr>
                <w:rFonts w:ascii="Book Antiqua" w:eastAsia="Times New Roman" w:hAnsi="Book Antiqua" w:cs="Times New Roman"/>
                <w:b/>
                <w:i/>
                <w:iCs/>
                <w:color w:val="FF0000"/>
                <w:sz w:val="19"/>
                <w:szCs w:val="19"/>
                <w:highlight w:val="green"/>
                <w:lang w:eastAsia="pt-BR"/>
              </w:rPr>
              <w:t>MPPR-2021</w:t>
            </w:r>
            <w:r w:rsidR="00EA64FC">
              <w:rPr>
                <w:rFonts w:ascii="Book Antiqua" w:eastAsia="Times New Roman" w:hAnsi="Book Antiqua" w:cs="Times New Roman"/>
                <w:b/>
                <w:i/>
                <w:iCs/>
                <w:color w:val="FF0000"/>
                <w:sz w:val="19"/>
                <w:szCs w:val="19"/>
                <w:lang w:eastAsia="pt-BR"/>
              </w:rPr>
              <w:t>: #</w:t>
            </w:r>
            <w:r w:rsidR="00EA64FC" w:rsidRPr="00EA64FC">
              <w:rPr>
                <w:rFonts w:ascii="Book Antiqua" w:eastAsia="Times New Roman" w:hAnsi="Book Antiqua" w:cs="Times New Roman"/>
                <w:b/>
                <w:i/>
                <w:iCs/>
                <w:color w:val="FF0000"/>
                <w:sz w:val="19"/>
                <w:szCs w:val="19"/>
                <w:highlight w:val="green"/>
                <w:lang w:eastAsia="pt-BR"/>
              </w:rPr>
              <w:t>CESPE</w:t>
            </w:r>
            <w:r w:rsidRPr="009D0C1B">
              <w:rPr>
                <w:rFonts w:ascii="Book Antiqua" w:eastAsia="Times New Roman" w:hAnsi="Book Antiqua" w:cs="Times New Roman"/>
                <w:b/>
                <w:i/>
                <w:iCs/>
                <w:color w:val="FF0000"/>
                <w:sz w:val="19"/>
                <w:szCs w:val="19"/>
                <w:lang w:eastAsia="pt-BR"/>
              </w:rPr>
              <w:t>: #</w:t>
            </w:r>
            <w:r w:rsidRPr="009D0C1B">
              <w:rPr>
                <w:rFonts w:ascii="Book Antiqua" w:eastAsia="Times New Roman" w:hAnsi="Book Antiqua" w:cs="Times New Roman"/>
                <w:b/>
                <w:i/>
                <w:iCs/>
                <w:color w:val="FF0000"/>
                <w:sz w:val="19"/>
                <w:szCs w:val="19"/>
                <w:highlight w:val="green"/>
                <w:lang w:eastAsia="pt-BR"/>
              </w:rPr>
              <w:t>FCC</w:t>
            </w:r>
            <w:r w:rsidRPr="009D0C1B">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Redação do inciso II do art. 2º da Lei da ADPF, vetado: </w:t>
            </w:r>
            <w:r w:rsidRPr="009A3A3D">
              <w:rPr>
                <w:rFonts w:ascii="Book Antiqua" w:eastAsia="Times New Roman" w:hAnsi="Book Antiqua" w:cs="Times New Roman"/>
                <w:i/>
                <w:iCs/>
                <w:sz w:val="19"/>
                <w:szCs w:val="19"/>
                <w:lang w:eastAsia="pt-BR"/>
              </w:rPr>
              <w:t>“qualquer pessoa lesada ou ameaçada por ato do Poder Público”.</w:t>
            </w:r>
          </w:p>
        </w:tc>
      </w:tr>
    </w:tbl>
    <w:p w14:paraId="13197743" w14:textId="72454398"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D0C1B">
        <w:rPr>
          <w:rFonts w:ascii="Book Antiqua" w:eastAsia="Times New Roman" w:hAnsi="Book Antiqua" w:cs="Times New Roman"/>
          <w:sz w:val="19"/>
          <w:szCs w:val="19"/>
          <w:lang w:eastAsia="pt-BR"/>
        </w:rPr>
        <w:t>§ 1</w:t>
      </w:r>
      <w:r w:rsidRPr="009D0C1B">
        <w:rPr>
          <w:rFonts w:ascii="Book Antiqua" w:eastAsia="Times New Roman" w:hAnsi="Book Antiqua" w:cs="Times New Roman"/>
          <w:sz w:val="19"/>
          <w:szCs w:val="19"/>
          <w:u w:val="single"/>
          <w:vertAlign w:val="superscript"/>
          <w:lang w:eastAsia="pt-BR"/>
        </w:rPr>
        <w:t>o</w:t>
      </w:r>
      <w:r w:rsidRPr="009D0C1B">
        <w:rPr>
          <w:rFonts w:ascii="Book Antiqua" w:eastAsia="Times New Roman" w:hAnsi="Book Antiqua" w:cs="Times New Roman"/>
          <w:sz w:val="19"/>
          <w:szCs w:val="19"/>
          <w:lang w:eastAsia="pt-BR"/>
        </w:rPr>
        <w:t xml:space="preserve"> Na hipótese do inciso II, faculta-se ao interessado, mediante representação, solicitar a propositura de argüição de descumprimento de preceito fundamental ao Procurador-Geral da República, que, examinando os fundamentos jurídicos do pedido, decidirá do cabimento do seu ingresso em juízo.</w:t>
      </w:r>
      <w:r w:rsidR="008E7CB8">
        <w:rPr>
          <w:rFonts w:ascii="Book Antiqua" w:eastAsia="Times New Roman" w:hAnsi="Book Antiqua" w:cs="Times New Roman"/>
          <w:sz w:val="19"/>
          <w:szCs w:val="19"/>
          <w:lang w:eastAsia="pt-BR"/>
        </w:rPr>
        <w:t xml:space="preserve"> </w:t>
      </w:r>
    </w:p>
    <w:p w14:paraId="5300FB96" w14:textId="77777777" w:rsidR="00026F5B" w:rsidRPr="006956E7" w:rsidRDefault="00026F5B" w:rsidP="0037798A">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956E7">
        <w:rPr>
          <w:rFonts w:ascii="Book Antiqua" w:eastAsia="Times New Roman" w:hAnsi="Book Antiqua" w:cs="Times New Roman"/>
          <w:sz w:val="16"/>
          <w:szCs w:val="16"/>
          <w:lang w:eastAsia="pt-BR"/>
        </w:rPr>
        <w:t>§ 2</w:t>
      </w:r>
      <w:r w:rsidRPr="006956E7">
        <w:rPr>
          <w:rFonts w:ascii="Book Antiqua" w:eastAsia="Times New Roman" w:hAnsi="Book Antiqua" w:cs="Times New Roman"/>
          <w:sz w:val="16"/>
          <w:szCs w:val="16"/>
          <w:u w:val="single"/>
          <w:vertAlign w:val="superscript"/>
          <w:lang w:eastAsia="pt-BR"/>
        </w:rPr>
        <w:t>o</w:t>
      </w:r>
      <w:r w:rsidRPr="006956E7">
        <w:rPr>
          <w:rFonts w:ascii="Book Antiqua" w:eastAsia="Times New Roman" w:hAnsi="Book Antiqua" w:cs="Times New Roman"/>
          <w:sz w:val="16"/>
          <w:szCs w:val="16"/>
          <w:lang w:eastAsia="pt-BR"/>
        </w:rPr>
        <w:t xml:space="preserve"> </w:t>
      </w:r>
      <w:hyperlink r:id="rId13" w:history="1">
        <w:r w:rsidRPr="006956E7">
          <w:rPr>
            <w:rFonts w:ascii="Book Antiqua" w:eastAsia="Times New Roman" w:hAnsi="Book Antiqua" w:cs="Times New Roman"/>
            <w:color w:val="0000FF"/>
            <w:sz w:val="16"/>
            <w:szCs w:val="16"/>
            <w:u w:val="single"/>
            <w:lang w:eastAsia="pt-BR"/>
          </w:rPr>
          <w:t>(VETADO)</w:t>
        </w:r>
      </w:hyperlink>
    </w:p>
    <w:p w14:paraId="67C096CF" w14:textId="77777777"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9" w:name="art3"/>
      <w:bookmarkEnd w:id="29"/>
      <w:r w:rsidRPr="009D0C1B">
        <w:rPr>
          <w:rFonts w:ascii="Book Antiqua" w:eastAsia="Times New Roman" w:hAnsi="Book Antiqua" w:cs="Times New Roman"/>
          <w:b/>
          <w:sz w:val="19"/>
          <w:szCs w:val="19"/>
          <w:highlight w:val="magenta"/>
          <w:lang w:eastAsia="pt-BR"/>
        </w:rPr>
        <w:t>Art. 3</w:t>
      </w:r>
      <w:r w:rsidRPr="009D0C1B">
        <w:rPr>
          <w:rFonts w:ascii="Book Antiqua" w:eastAsia="Times New Roman" w:hAnsi="Book Antiqua" w:cs="Times New Roman"/>
          <w:b/>
          <w:sz w:val="19"/>
          <w:szCs w:val="19"/>
          <w:highlight w:val="magenta"/>
          <w:u w:val="single"/>
          <w:vertAlign w:val="superscript"/>
          <w:lang w:eastAsia="pt-BR"/>
        </w:rPr>
        <w:t>o</w:t>
      </w:r>
      <w:r w:rsidRPr="009D0C1B">
        <w:rPr>
          <w:rFonts w:ascii="Book Antiqua" w:eastAsia="Times New Roman" w:hAnsi="Book Antiqua" w:cs="Times New Roman"/>
          <w:sz w:val="19"/>
          <w:szCs w:val="19"/>
          <w:lang w:eastAsia="pt-BR"/>
        </w:rPr>
        <w:t xml:space="preserve"> A </w:t>
      </w:r>
      <w:r w:rsidRPr="009D0C1B">
        <w:rPr>
          <w:rFonts w:ascii="Book Antiqua" w:eastAsia="Times New Roman" w:hAnsi="Book Antiqua" w:cs="Times New Roman"/>
          <w:b/>
          <w:caps/>
          <w:sz w:val="19"/>
          <w:szCs w:val="19"/>
          <w:shd w:val="clear" w:color="auto" w:fill="F7CAAC" w:themeFill="accent2" w:themeFillTint="66"/>
          <w:lang w:eastAsia="pt-BR"/>
        </w:rPr>
        <w:t>petição inicial</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caps/>
          <w:sz w:val="19"/>
          <w:szCs w:val="19"/>
          <w:highlight w:val="green"/>
          <w:lang w:eastAsia="pt-BR"/>
        </w:rPr>
        <w:t>deverá conter</w:t>
      </w:r>
      <w:r w:rsidRPr="009D0C1B">
        <w:rPr>
          <w:rFonts w:ascii="Book Antiqua" w:eastAsia="Times New Roman" w:hAnsi="Book Antiqua" w:cs="Times New Roman"/>
          <w:sz w:val="19"/>
          <w:szCs w:val="19"/>
          <w:lang w:eastAsia="pt-BR"/>
        </w:rPr>
        <w:t>:</w:t>
      </w:r>
    </w:p>
    <w:p w14:paraId="626683ED" w14:textId="77777777"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D0C1B">
        <w:rPr>
          <w:rFonts w:ascii="Book Antiqua" w:eastAsia="Times New Roman" w:hAnsi="Book Antiqua" w:cs="Times New Roman"/>
          <w:sz w:val="19"/>
          <w:szCs w:val="19"/>
          <w:lang w:eastAsia="pt-BR"/>
        </w:rPr>
        <w:t>I - a indicação do preceito fundamental que se considera violado;</w:t>
      </w:r>
    </w:p>
    <w:p w14:paraId="11DFF730" w14:textId="3FAB41C0"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A4FBE">
        <w:rPr>
          <w:rFonts w:ascii="Book Antiqua" w:eastAsia="Times New Roman" w:hAnsi="Book Antiqua" w:cs="Times New Roman"/>
          <w:b/>
          <w:bCs/>
          <w:sz w:val="19"/>
          <w:szCs w:val="19"/>
          <w:lang w:eastAsia="pt-BR"/>
        </w:rPr>
        <w:t>II - a indicação do ato questionado</w:t>
      </w:r>
      <w:r w:rsidRPr="009D0C1B">
        <w:rPr>
          <w:rFonts w:ascii="Book Antiqua" w:eastAsia="Times New Roman" w:hAnsi="Book Antiqua" w:cs="Times New Roman"/>
          <w:sz w:val="19"/>
          <w:szCs w:val="19"/>
          <w:lang w:eastAsia="pt-BR"/>
        </w:rPr>
        <w:t>;</w:t>
      </w:r>
      <w:r w:rsidR="009A4FBE">
        <w:rPr>
          <w:rFonts w:ascii="Book Antiqua" w:eastAsia="Times New Roman" w:hAnsi="Book Antiqua" w:cs="Times New Roman"/>
          <w:sz w:val="19"/>
          <w:szCs w:val="19"/>
          <w:lang w:eastAsia="pt-BR"/>
        </w:rPr>
        <w:t xml:space="preserve"> </w:t>
      </w:r>
      <w:r w:rsidR="009A4FBE" w:rsidRPr="0064191F">
        <w:rPr>
          <w:rFonts w:ascii="Book Antiqua" w:hAnsi="Book Antiqua"/>
          <w:b/>
          <w:bCs/>
          <w:color w:val="FF0000"/>
          <w:sz w:val="16"/>
          <w:szCs w:val="16"/>
          <w:u w:val="single"/>
        </w:rPr>
        <w:t>(P</w:t>
      </w:r>
      <w:r w:rsidR="009A4FBE">
        <w:rPr>
          <w:rFonts w:ascii="Book Antiqua" w:hAnsi="Book Antiqua"/>
          <w:b/>
          <w:bCs/>
          <w:color w:val="FF0000"/>
          <w:sz w:val="16"/>
          <w:szCs w:val="16"/>
          <w:u w:val="single"/>
        </w:rPr>
        <w:t>CPE</w:t>
      </w:r>
      <w:r w:rsidR="009A4FBE" w:rsidRPr="0064191F">
        <w:rPr>
          <w:rFonts w:ascii="Book Antiqua" w:hAnsi="Book Antiqua"/>
          <w:b/>
          <w:bCs/>
          <w:color w:val="FF0000"/>
          <w:sz w:val="16"/>
          <w:szCs w:val="16"/>
          <w:u w:val="single"/>
        </w:rPr>
        <w:t>-202</w:t>
      </w:r>
      <w:r w:rsidR="009A4FBE">
        <w:rPr>
          <w:rFonts w:ascii="Book Antiqua" w:hAnsi="Book Antiqua"/>
          <w:b/>
          <w:bCs/>
          <w:color w:val="FF0000"/>
          <w:sz w:val="16"/>
          <w:szCs w:val="16"/>
          <w:u w:val="single"/>
        </w:rPr>
        <w:t>4</w:t>
      </w:r>
      <w:r w:rsidR="009A4FBE" w:rsidRPr="0064191F">
        <w:rPr>
          <w:rFonts w:ascii="Book Antiqua" w:hAnsi="Book Antiqua"/>
          <w:b/>
          <w:bCs/>
          <w:color w:val="FF0000"/>
          <w:sz w:val="16"/>
          <w:szCs w:val="16"/>
          <w:u w:val="single"/>
        </w:rPr>
        <w:t>)</w:t>
      </w:r>
    </w:p>
    <w:p w14:paraId="581AA8FA" w14:textId="7B5E5079"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A4FBE">
        <w:rPr>
          <w:rFonts w:ascii="Book Antiqua" w:eastAsia="Times New Roman" w:hAnsi="Book Antiqua" w:cs="Times New Roman"/>
          <w:b/>
          <w:bCs/>
          <w:sz w:val="19"/>
          <w:szCs w:val="19"/>
          <w:lang w:eastAsia="pt-BR"/>
        </w:rPr>
        <w:t>III - a prova da violação do preceito fundamental</w:t>
      </w:r>
      <w:r w:rsidRPr="009D0C1B">
        <w:rPr>
          <w:rFonts w:ascii="Book Antiqua" w:eastAsia="Times New Roman" w:hAnsi="Book Antiqua" w:cs="Times New Roman"/>
          <w:sz w:val="19"/>
          <w:szCs w:val="19"/>
          <w:lang w:eastAsia="pt-BR"/>
        </w:rPr>
        <w:t>;</w:t>
      </w:r>
      <w:r w:rsidR="009A4FBE">
        <w:rPr>
          <w:rFonts w:ascii="Book Antiqua" w:eastAsia="Times New Roman" w:hAnsi="Book Antiqua" w:cs="Times New Roman"/>
          <w:sz w:val="19"/>
          <w:szCs w:val="19"/>
          <w:lang w:eastAsia="pt-BR"/>
        </w:rPr>
        <w:t xml:space="preserve"> </w:t>
      </w:r>
      <w:r w:rsidR="009A4FBE" w:rsidRPr="0064191F">
        <w:rPr>
          <w:rFonts w:ascii="Book Antiqua" w:hAnsi="Book Antiqua"/>
          <w:b/>
          <w:bCs/>
          <w:color w:val="FF0000"/>
          <w:sz w:val="16"/>
          <w:szCs w:val="16"/>
          <w:u w:val="single"/>
        </w:rPr>
        <w:t>(P</w:t>
      </w:r>
      <w:r w:rsidR="009A4FBE">
        <w:rPr>
          <w:rFonts w:ascii="Book Antiqua" w:hAnsi="Book Antiqua"/>
          <w:b/>
          <w:bCs/>
          <w:color w:val="FF0000"/>
          <w:sz w:val="16"/>
          <w:szCs w:val="16"/>
          <w:u w:val="single"/>
        </w:rPr>
        <w:t>CPE</w:t>
      </w:r>
      <w:r w:rsidR="009A4FBE" w:rsidRPr="0064191F">
        <w:rPr>
          <w:rFonts w:ascii="Book Antiqua" w:hAnsi="Book Antiqua"/>
          <w:b/>
          <w:bCs/>
          <w:color w:val="FF0000"/>
          <w:sz w:val="16"/>
          <w:szCs w:val="16"/>
          <w:u w:val="single"/>
        </w:rPr>
        <w:t>-202</w:t>
      </w:r>
      <w:r w:rsidR="009A4FBE">
        <w:rPr>
          <w:rFonts w:ascii="Book Antiqua" w:hAnsi="Book Antiqua"/>
          <w:b/>
          <w:bCs/>
          <w:color w:val="FF0000"/>
          <w:sz w:val="16"/>
          <w:szCs w:val="16"/>
          <w:u w:val="single"/>
        </w:rPr>
        <w:t>4</w:t>
      </w:r>
      <w:r w:rsidR="009A4FBE" w:rsidRPr="0064191F">
        <w:rPr>
          <w:rFonts w:ascii="Book Antiqua" w:hAnsi="Book Antiqua"/>
          <w:b/>
          <w:bCs/>
          <w:color w:val="FF0000"/>
          <w:sz w:val="16"/>
          <w:szCs w:val="16"/>
          <w:u w:val="single"/>
        </w:rPr>
        <w:t>)</w:t>
      </w:r>
    </w:p>
    <w:p w14:paraId="11D17609" w14:textId="77777777"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D0C1B">
        <w:rPr>
          <w:rFonts w:ascii="Book Antiqua" w:eastAsia="Times New Roman" w:hAnsi="Book Antiqua" w:cs="Times New Roman"/>
          <w:sz w:val="19"/>
          <w:szCs w:val="19"/>
          <w:lang w:eastAsia="pt-BR"/>
        </w:rPr>
        <w:t>IV - o pedido, com suas especificações;</w:t>
      </w:r>
    </w:p>
    <w:p w14:paraId="2BA9EA5F" w14:textId="28E9CCFC" w:rsidR="00026F5B" w:rsidRPr="0064191F" w:rsidRDefault="00026F5B" w:rsidP="0037798A">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64191F">
        <w:rPr>
          <w:rFonts w:ascii="Book Antiqua" w:eastAsia="Times New Roman" w:hAnsi="Book Antiqua" w:cs="Times New Roman"/>
          <w:b/>
          <w:bCs/>
          <w:sz w:val="19"/>
          <w:szCs w:val="19"/>
          <w:lang w:eastAsia="pt-BR"/>
        </w:rPr>
        <w:t xml:space="preserve">V - </w:t>
      </w:r>
      <w:r w:rsidRPr="0064191F">
        <w:rPr>
          <w:rFonts w:ascii="Book Antiqua" w:eastAsia="Times New Roman" w:hAnsi="Book Antiqua" w:cs="Times New Roman"/>
          <w:b/>
          <w:bCs/>
          <w:sz w:val="19"/>
          <w:szCs w:val="19"/>
          <w:highlight w:val="yellow"/>
          <w:lang w:eastAsia="pt-BR"/>
        </w:rPr>
        <w:t>se for o caso</w:t>
      </w:r>
      <w:r w:rsidRPr="0064191F">
        <w:rPr>
          <w:rFonts w:ascii="Book Antiqua" w:eastAsia="Times New Roman" w:hAnsi="Book Antiqua" w:cs="Times New Roman"/>
          <w:b/>
          <w:bCs/>
          <w:sz w:val="19"/>
          <w:szCs w:val="19"/>
          <w:lang w:eastAsia="pt-BR"/>
        </w:rPr>
        <w:t xml:space="preserve">, a </w:t>
      </w:r>
      <w:r w:rsidRPr="0064191F">
        <w:rPr>
          <w:rFonts w:ascii="Book Antiqua" w:eastAsia="Times New Roman" w:hAnsi="Book Antiqua" w:cs="Times New Roman"/>
          <w:b/>
          <w:bCs/>
          <w:sz w:val="19"/>
          <w:szCs w:val="19"/>
          <w:highlight w:val="cyan"/>
          <w:lang w:eastAsia="pt-BR"/>
        </w:rPr>
        <w:t>comprovação da existência de controvérsia judicial relevante</w:t>
      </w:r>
      <w:r w:rsidRPr="0064191F">
        <w:rPr>
          <w:rFonts w:ascii="Book Antiqua" w:eastAsia="Times New Roman" w:hAnsi="Book Antiqua" w:cs="Times New Roman"/>
          <w:b/>
          <w:bCs/>
          <w:sz w:val="19"/>
          <w:szCs w:val="19"/>
          <w:lang w:eastAsia="pt-BR"/>
        </w:rPr>
        <w:t xml:space="preserve"> sobre </w:t>
      </w:r>
      <w:r w:rsidRPr="0064191F">
        <w:rPr>
          <w:rFonts w:ascii="Book Antiqua" w:eastAsia="Times New Roman" w:hAnsi="Book Antiqua" w:cs="Times New Roman"/>
          <w:b/>
          <w:bCs/>
          <w:sz w:val="19"/>
          <w:szCs w:val="19"/>
          <w:highlight w:val="yellow"/>
          <w:lang w:eastAsia="pt-BR"/>
        </w:rPr>
        <w:t>a aplicação do preceito fundamental que se considera violado</w:t>
      </w:r>
      <w:r w:rsidRPr="0064191F">
        <w:rPr>
          <w:rFonts w:ascii="Book Antiqua" w:eastAsia="Times New Roman" w:hAnsi="Book Antiqua" w:cs="Times New Roman"/>
          <w:b/>
          <w:bCs/>
          <w:sz w:val="16"/>
          <w:szCs w:val="16"/>
          <w:lang w:eastAsia="pt-BR"/>
        </w:rPr>
        <w:t>.</w:t>
      </w:r>
      <w:r w:rsidR="00A23847" w:rsidRPr="0064191F">
        <w:rPr>
          <w:rFonts w:ascii="Book Antiqua" w:eastAsia="Times New Roman" w:hAnsi="Book Antiqua" w:cs="Times New Roman"/>
          <w:b/>
          <w:bCs/>
          <w:sz w:val="16"/>
          <w:szCs w:val="16"/>
          <w:lang w:eastAsia="pt-BR"/>
        </w:rPr>
        <w:t xml:space="preserve"> </w:t>
      </w:r>
      <w:r w:rsidR="00A23847" w:rsidRPr="0064191F">
        <w:rPr>
          <w:rFonts w:ascii="Book Antiqua" w:eastAsia="Times New Roman" w:hAnsi="Book Antiqua" w:cs="Times New Roman"/>
          <w:b/>
          <w:bCs/>
          <w:color w:val="FF0000"/>
          <w:sz w:val="16"/>
          <w:szCs w:val="16"/>
          <w:u w:val="single"/>
          <w:lang w:eastAsia="pt-BR"/>
        </w:rPr>
        <w:t>(TJSE-2008)</w:t>
      </w:r>
      <w:r w:rsidR="00906786" w:rsidRPr="0064191F">
        <w:rPr>
          <w:rFonts w:ascii="Book Antiqua" w:eastAsia="Times New Roman" w:hAnsi="Book Antiqua" w:cs="Times New Roman"/>
          <w:b/>
          <w:bCs/>
          <w:color w:val="FF0000"/>
          <w:sz w:val="16"/>
          <w:szCs w:val="16"/>
          <w:lang w:eastAsia="pt-BR"/>
        </w:rPr>
        <w:t xml:space="preserve"> </w:t>
      </w:r>
      <w:r w:rsidR="00906786" w:rsidRPr="0064191F">
        <w:rPr>
          <w:rFonts w:ascii="Book Antiqua" w:eastAsia="Times New Roman" w:hAnsi="Book Antiqua" w:cs="Times New Roman"/>
          <w:b/>
          <w:bCs/>
          <w:color w:val="FF0000"/>
          <w:sz w:val="16"/>
          <w:szCs w:val="16"/>
          <w:u w:val="single"/>
          <w:lang w:eastAsia="pt-BR"/>
        </w:rPr>
        <w:t>(TJRJ-2023)</w:t>
      </w:r>
      <w:r w:rsidR="00302B7F" w:rsidRPr="0064191F">
        <w:rPr>
          <w:rFonts w:ascii="Book Antiqua" w:eastAsia="Times New Roman" w:hAnsi="Book Antiqua" w:cs="Times New Roman"/>
          <w:b/>
          <w:bCs/>
          <w:color w:val="FF0000"/>
          <w:sz w:val="16"/>
          <w:szCs w:val="16"/>
          <w:lang w:eastAsia="pt-BR"/>
        </w:rPr>
        <w:t xml:space="preserve"> </w:t>
      </w:r>
      <w:r w:rsidR="00302B7F" w:rsidRPr="0064191F">
        <w:rPr>
          <w:rFonts w:ascii="Book Antiqua" w:eastAsia="Times New Roman" w:hAnsi="Book Antiqua" w:cs="Times New Roman"/>
          <w:b/>
          <w:bCs/>
          <w:color w:val="FF0000"/>
          <w:sz w:val="16"/>
          <w:szCs w:val="16"/>
          <w:u w:val="single"/>
          <w:lang w:eastAsia="pt-BR"/>
        </w:rPr>
        <w:t>(AGU-2023)</w:t>
      </w:r>
      <w:r w:rsidR="00EE6405" w:rsidRPr="0064191F">
        <w:rPr>
          <w:rFonts w:ascii="Book Antiqua" w:eastAsia="Times New Roman" w:hAnsi="Book Antiqua" w:cs="Times New Roman"/>
          <w:b/>
          <w:bCs/>
          <w:color w:val="FF0000"/>
          <w:sz w:val="16"/>
          <w:szCs w:val="16"/>
          <w:lang w:eastAsia="pt-BR"/>
        </w:rPr>
        <w:t xml:space="preserve"> </w:t>
      </w:r>
      <w:r w:rsidR="00EE6405" w:rsidRPr="0064191F">
        <w:rPr>
          <w:rFonts w:ascii="Book Antiqua" w:hAnsi="Book Antiqua"/>
          <w:b/>
          <w:bCs/>
          <w:color w:val="FF0000"/>
          <w:sz w:val="16"/>
          <w:szCs w:val="16"/>
          <w:u w:val="single"/>
        </w:rPr>
        <w:t>(PGM-São Paulo/SP-2023)</w:t>
      </w:r>
    </w:p>
    <w:p w14:paraId="309113B5" w14:textId="29D6DFF1" w:rsidR="00026F5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64191F">
        <w:rPr>
          <w:rFonts w:ascii="Book Antiqua" w:eastAsia="Times New Roman" w:hAnsi="Book Antiqua" w:cs="Times New Roman"/>
          <w:b/>
          <w:bCs/>
          <w:sz w:val="19"/>
          <w:szCs w:val="19"/>
          <w:highlight w:val="magenta"/>
          <w:lang w:eastAsia="pt-BR"/>
        </w:rPr>
        <w:t>Parágrafo único</w:t>
      </w:r>
      <w:r w:rsidRPr="0064191F">
        <w:rPr>
          <w:rFonts w:ascii="Book Antiqua" w:eastAsia="Times New Roman" w:hAnsi="Book Antiqua" w:cs="Times New Roman"/>
          <w:b/>
          <w:bCs/>
          <w:sz w:val="19"/>
          <w:szCs w:val="19"/>
          <w:lang w:eastAsia="pt-BR"/>
        </w:rPr>
        <w:t>. A petição inicial, acompanhada de instrumento de mandato, se for o caso, será apresentada em duas vias, devendo conter cópias do ato questionado e dos documentos necessários para comprovar a impugnação</w:t>
      </w:r>
      <w:r w:rsidRPr="009D0C1B">
        <w:rPr>
          <w:rFonts w:ascii="Book Antiqua" w:eastAsia="Times New Roman" w:hAnsi="Book Antiqua" w:cs="Times New Roman"/>
          <w:sz w:val="19"/>
          <w:szCs w:val="19"/>
          <w:lang w:eastAsia="pt-BR"/>
        </w:rPr>
        <w:t>.</w:t>
      </w:r>
      <w:r w:rsidR="0064191F">
        <w:rPr>
          <w:rFonts w:ascii="Book Antiqua" w:eastAsia="Times New Roman" w:hAnsi="Book Antiqua" w:cs="Times New Roman"/>
          <w:sz w:val="19"/>
          <w:szCs w:val="19"/>
          <w:lang w:eastAsia="pt-BR"/>
        </w:rPr>
        <w:t xml:space="preserve"> </w:t>
      </w:r>
      <w:r w:rsidR="0064191F" w:rsidRPr="0064191F">
        <w:rPr>
          <w:rFonts w:ascii="Book Antiqua" w:hAnsi="Book Antiqua"/>
          <w:b/>
          <w:bCs/>
          <w:color w:val="FF0000"/>
          <w:sz w:val="16"/>
          <w:szCs w:val="16"/>
          <w:u w:val="single"/>
        </w:rPr>
        <w:t>(P</w:t>
      </w:r>
      <w:r w:rsidR="0064191F">
        <w:rPr>
          <w:rFonts w:ascii="Book Antiqua" w:hAnsi="Book Antiqua"/>
          <w:b/>
          <w:bCs/>
          <w:color w:val="FF0000"/>
          <w:sz w:val="16"/>
          <w:szCs w:val="16"/>
          <w:u w:val="single"/>
        </w:rPr>
        <w:t>CPE</w:t>
      </w:r>
      <w:r w:rsidR="0064191F" w:rsidRPr="0064191F">
        <w:rPr>
          <w:rFonts w:ascii="Book Antiqua" w:hAnsi="Book Antiqua"/>
          <w:b/>
          <w:bCs/>
          <w:color w:val="FF0000"/>
          <w:sz w:val="16"/>
          <w:szCs w:val="16"/>
          <w:u w:val="single"/>
        </w:rPr>
        <w:t>-202</w:t>
      </w:r>
      <w:r w:rsidR="0064191F">
        <w:rPr>
          <w:rFonts w:ascii="Book Antiqua" w:hAnsi="Book Antiqua"/>
          <w:b/>
          <w:bCs/>
          <w:color w:val="FF0000"/>
          <w:sz w:val="16"/>
          <w:szCs w:val="16"/>
          <w:u w:val="single"/>
        </w:rPr>
        <w:t>4</w:t>
      </w:r>
      <w:r w:rsidR="0064191F" w:rsidRPr="0064191F">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64191F" w:rsidRPr="009D0C1B" w14:paraId="2E4196FA" w14:textId="77777777" w:rsidTr="00831AB8">
        <w:tc>
          <w:tcPr>
            <w:tcW w:w="8494" w:type="dxa"/>
            <w:shd w:val="clear" w:color="auto" w:fill="CCFFFF"/>
          </w:tcPr>
          <w:p w14:paraId="75613BD7" w14:textId="5CC8317E" w:rsidR="0064191F" w:rsidRPr="0064191F" w:rsidRDefault="0064191F" w:rsidP="00831AB8">
            <w:pPr>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D502D">
              <w:rPr>
                <w:rFonts w:ascii="Book Antiqua" w:eastAsia="Times New Roman" w:hAnsi="Book Antiqua" w:cs="Times New Roman"/>
                <w:b/>
                <w:i/>
                <w:iCs/>
                <w:color w:val="FF0000"/>
                <w:sz w:val="19"/>
                <w:szCs w:val="19"/>
                <w:highlight w:val="green"/>
                <w:lang w:eastAsia="pt-BR"/>
              </w:rPr>
              <w:t>PCPE-20</w:t>
            </w:r>
            <w:r>
              <w:rPr>
                <w:rFonts w:ascii="Book Antiqua" w:eastAsia="Times New Roman" w:hAnsi="Book Antiqua" w:cs="Times New Roman"/>
                <w:b/>
                <w:i/>
                <w:iCs/>
                <w:color w:val="FF0000"/>
                <w:sz w:val="19"/>
                <w:szCs w:val="19"/>
                <w:highlight w:val="green"/>
                <w:lang w:eastAsia="pt-BR"/>
              </w:rPr>
              <w:t>24</w:t>
            </w:r>
            <w:r>
              <w:rPr>
                <w:rFonts w:ascii="Book Antiqua" w:eastAsia="Times New Roman" w:hAnsi="Book Antiqua" w:cs="Times New Roman"/>
                <w:b/>
                <w:i/>
                <w:iCs/>
                <w:color w:val="FF0000"/>
                <w:sz w:val="19"/>
                <w:szCs w:val="19"/>
                <w:lang w:eastAsia="pt-BR"/>
              </w:rPr>
              <w:t>: #</w:t>
            </w:r>
            <w:r w:rsidRPr="008D502D">
              <w:rPr>
                <w:rFonts w:ascii="Book Antiqua" w:eastAsia="Times New Roman" w:hAnsi="Book Antiqua" w:cs="Times New Roman"/>
                <w:b/>
                <w:i/>
                <w:iCs/>
                <w:color w:val="FF0000"/>
                <w:sz w:val="19"/>
                <w:szCs w:val="19"/>
                <w:highlight w:val="green"/>
                <w:lang w:eastAsia="pt-BR"/>
              </w:rPr>
              <w:t>CESPE</w:t>
            </w:r>
            <w:r w:rsidRPr="009D0C1B">
              <w:rPr>
                <w:rFonts w:ascii="Book Antiqua" w:eastAsia="Times New Roman" w:hAnsi="Book Antiqua" w:cs="Times New Roman"/>
                <w:sz w:val="19"/>
                <w:szCs w:val="19"/>
                <w:lang w:eastAsia="pt-BR"/>
              </w:rPr>
              <w:t xml:space="preserve">: </w:t>
            </w:r>
            <w:r w:rsidRPr="0064191F">
              <w:rPr>
                <w:rFonts w:ascii="Book Antiqua" w:eastAsia="Times New Roman" w:hAnsi="Book Antiqua" w:cs="Times New Roman"/>
                <w:sz w:val="19"/>
                <w:szCs w:val="19"/>
                <w:lang w:eastAsia="pt-BR"/>
              </w:rPr>
              <w:t>A lei não exige que a petição inicial da ADPF seja acompanhada de certidão autêntica do ato normativo impugnado. Basta a apresentação de cópia do ato normativo, conforme o art. 3º da Lei 9.882/99.</w:t>
            </w:r>
          </w:p>
        </w:tc>
      </w:tr>
    </w:tbl>
    <w:p w14:paraId="48ADCE63" w14:textId="020AE70A" w:rsidR="00026F5B" w:rsidRDefault="00026F5B" w:rsidP="0037798A">
      <w:pPr>
        <w:spacing w:before="100" w:beforeAutospacing="1" w:after="100" w:afterAutospacing="1" w:line="240" w:lineRule="auto"/>
        <w:ind w:firstLine="450"/>
        <w:jc w:val="both"/>
        <w:rPr>
          <w:rFonts w:ascii="Book Antiqua" w:hAnsi="Book Antiqua"/>
          <w:b/>
          <w:color w:val="FF0000"/>
          <w:sz w:val="16"/>
          <w:szCs w:val="16"/>
        </w:rPr>
      </w:pPr>
      <w:bookmarkStart w:id="30" w:name="art4"/>
      <w:bookmarkEnd w:id="30"/>
      <w:r w:rsidRPr="009D0C1B">
        <w:rPr>
          <w:rFonts w:ascii="Book Antiqua" w:eastAsia="Times New Roman" w:hAnsi="Book Antiqua" w:cs="Times New Roman"/>
          <w:b/>
          <w:sz w:val="19"/>
          <w:szCs w:val="19"/>
          <w:highlight w:val="magenta"/>
          <w:lang w:eastAsia="pt-BR"/>
        </w:rPr>
        <w:lastRenderedPageBreak/>
        <w:t xml:space="preserve">Art. </w:t>
      </w:r>
      <w:r w:rsidRPr="001B52E4">
        <w:rPr>
          <w:rFonts w:ascii="Book Antiqua" w:eastAsia="Times New Roman" w:hAnsi="Book Antiqua" w:cs="Times New Roman"/>
          <w:b/>
          <w:sz w:val="19"/>
          <w:szCs w:val="19"/>
          <w:highlight w:val="magenta"/>
          <w:lang w:eastAsia="pt-BR"/>
        </w:rPr>
        <w:t>4</w:t>
      </w:r>
      <w:r w:rsidRPr="001B52E4">
        <w:rPr>
          <w:rFonts w:ascii="Book Antiqua" w:eastAsia="Times New Roman" w:hAnsi="Book Antiqua" w:cs="Times New Roman"/>
          <w:b/>
          <w:sz w:val="19"/>
          <w:szCs w:val="19"/>
          <w:highlight w:val="magenta"/>
          <w:u w:val="single"/>
          <w:vertAlign w:val="superscript"/>
          <w:lang w:eastAsia="pt-BR"/>
        </w:rPr>
        <w:t>o</w:t>
      </w:r>
      <w:r w:rsidRPr="001B52E4">
        <w:rPr>
          <w:rFonts w:ascii="Book Antiqua" w:eastAsia="Times New Roman" w:hAnsi="Book Antiqua" w:cs="Times New Roman"/>
          <w:b/>
          <w:sz w:val="19"/>
          <w:szCs w:val="19"/>
          <w:lang w:eastAsia="pt-BR"/>
        </w:rPr>
        <w:t xml:space="preserve"> A petição inicial </w:t>
      </w:r>
      <w:r w:rsidRPr="0064191F">
        <w:rPr>
          <w:rFonts w:ascii="Book Antiqua" w:eastAsia="Times New Roman" w:hAnsi="Book Antiqua" w:cs="Times New Roman"/>
          <w:b/>
          <w:caps/>
          <w:sz w:val="19"/>
          <w:szCs w:val="19"/>
          <w:highlight w:val="green"/>
          <w:lang w:eastAsia="pt-BR"/>
        </w:rPr>
        <w:t>será indeferida</w:t>
      </w:r>
      <w:r w:rsidRPr="001B52E4">
        <w:rPr>
          <w:rFonts w:ascii="Book Antiqua" w:eastAsia="Times New Roman" w:hAnsi="Book Antiqua" w:cs="Times New Roman"/>
          <w:b/>
          <w:sz w:val="19"/>
          <w:szCs w:val="19"/>
          <w:lang w:eastAsia="pt-BR"/>
        </w:rPr>
        <w:t xml:space="preserve"> liminarmente, pelo relator, quando não for o caso de argüição de descumprimento de preceito fundamental, faltar algum dos requisitos prescritos nesta Lei ou for inepta</w:t>
      </w:r>
      <w:r w:rsidRPr="001B52E4">
        <w:rPr>
          <w:rFonts w:ascii="Book Antiqua" w:eastAsia="Times New Roman" w:hAnsi="Book Antiqua" w:cs="Times New Roman"/>
          <w:b/>
          <w:sz w:val="16"/>
          <w:szCs w:val="16"/>
          <w:lang w:eastAsia="pt-BR"/>
        </w:rPr>
        <w:t>.</w:t>
      </w:r>
      <w:r w:rsidR="00562B3B" w:rsidRPr="001B52E4">
        <w:rPr>
          <w:rFonts w:ascii="Book Antiqua" w:eastAsia="Times New Roman" w:hAnsi="Book Antiqua" w:cs="Times New Roman"/>
          <w:b/>
          <w:sz w:val="16"/>
          <w:szCs w:val="16"/>
          <w:lang w:eastAsia="pt-BR"/>
        </w:rPr>
        <w:t xml:space="preserve"> </w:t>
      </w:r>
      <w:r w:rsidR="004A0297" w:rsidRPr="001B52E4">
        <w:rPr>
          <w:rFonts w:ascii="Book Antiqua" w:eastAsia="Times New Roman" w:hAnsi="Book Antiqua" w:cs="Times New Roman"/>
          <w:b/>
          <w:color w:val="FF0000"/>
          <w:sz w:val="16"/>
          <w:szCs w:val="16"/>
          <w:u w:val="single"/>
          <w:lang w:eastAsia="pt-BR"/>
        </w:rPr>
        <w:t>(DPEAM-2013)</w:t>
      </w:r>
      <w:r w:rsidR="001B52E4" w:rsidRPr="001B52E4">
        <w:rPr>
          <w:rFonts w:ascii="Book Antiqua" w:eastAsia="Times New Roman" w:hAnsi="Book Antiqua" w:cs="Times New Roman"/>
          <w:b/>
          <w:color w:val="FF0000"/>
          <w:sz w:val="16"/>
          <w:szCs w:val="16"/>
          <w:lang w:eastAsia="pt-BR"/>
        </w:rPr>
        <w:t xml:space="preserve"> </w:t>
      </w:r>
      <w:r w:rsidR="001B52E4" w:rsidRPr="001B52E4">
        <w:rPr>
          <w:rFonts w:ascii="Book Antiqua" w:hAnsi="Book Antiqua"/>
          <w:b/>
          <w:color w:val="FF0000"/>
          <w:sz w:val="16"/>
          <w:szCs w:val="16"/>
          <w:u w:val="single"/>
        </w:rPr>
        <w:t>(PGM-Natal/RN-2023)</w:t>
      </w:r>
      <w:r w:rsidR="0064191F">
        <w:rPr>
          <w:rFonts w:ascii="Book Antiqua" w:hAnsi="Book Antiqua"/>
          <w:b/>
          <w:color w:val="FF0000"/>
          <w:sz w:val="16"/>
          <w:szCs w:val="16"/>
        </w:rPr>
        <w:t xml:space="preserve"> </w:t>
      </w:r>
      <w:r w:rsidR="0064191F">
        <w:rPr>
          <w:rFonts w:ascii="Book Antiqua" w:hAnsi="Book Antiqua"/>
          <w:b/>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64191F" w:rsidRPr="009D0C1B" w14:paraId="53E1166F" w14:textId="77777777" w:rsidTr="00831AB8">
        <w:tc>
          <w:tcPr>
            <w:tcW w:w="8494" w:type="dxa"/>
            <w:shd w:val="clear" w:color="auto" w:fill="CCFFFF"/>
          </w:tcPr>
          <w:p w14:paraId="2EB0E8D6" w14:textId="63B816E9" w:rsidR="0064191F" w:rsidRPr="0064191F" w:rsidRDefault="0064191F" w:rsidP="0064191F">
            <w:pPr>
              <w:spacing w:before="100" w:beforeAutospacing="1" w:after="100" w:afterAutospacing="1"/>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PCPE-2024-CESPE</w:t>
            </w: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sz w:val="19"/>
                <w:szCs w:val="19"/>
                <w:lang w:eastAsia="pt-BR"/>
              </w:rPr>
              <w:t xml:space="preserve">: </w:t>
            </w:r>
            <w:r w:rsidRPr="0064191F">
              <w:rPr>
                <w:rFonts w:ascii="Book Antiqua" w:eastAsia="Times New Roman" w:hAnsi="Book Antiqua" w:cs="Times New Roman"/>
                <w:sz w:val="19"/>
                <w:szCs w:val="19"/>
                <w:lang w:eastAsia="pt-BR"/>
              </w:rPr>
              <w:t>A arguição de descumprimento de preceito fundamental (ADPF)</w:t>
            </w:r>
            <w:r>
              <w:rPr>
                <w:rFonts w:ascii="Book Antiqua" w:eastAsia="Times New Roman" w:hAnsi="Book Antiqua" w:cs="Times New Roman"/>
                <w:sz w:val="19"/>
                <w:szCs w:val="19"/>
                <w:lang w:eastAsia="pt-BR"/>
              </w:rPr>
              <w:t xml:space="preserve"> </w:t>
            </w:r>
            <w:r w:rsidRPr="0064191F">
              <w:rPr>
                <w:rFonts w:ascii="Book Antiqua" w:eastAsia="Times New Roman" w:hAnsi="Book Antiqua" w:cs="Times New Roman"/>
                <w:sz w:val="19"/>
                <w:szCs w:val="19"/>
                <w:lang w:eastAsia="pt-BR"/>
              </w:rPr>
              <w:t>pode ser liminarmente indeferida pelo relator, se sua petição inicial for inepta.</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9D0C1B">
              <w:rPr>
                <w:rFonts w:ascii="Book Antiqua" w:eastAsia="Times New Roman" w:hAnsi="Book Antiqua" w:cs="Times New Roman"/>
                <w:b/>
                <w:sz w:val="19"/>
                <w:szCs w:val="19"/>
                <w:lang w:eastAsia="pt-BR"/>
              </w:rPr>
              <w:t xml:space="preserve">º, </w:t>
            </w:r>
            <w:r>
              <w:rPr>
                <w:rFonts w:ascii="Book Antiqua" w:eastAsia="Times New Roman" w:hAnsi="Book Antiqua" w:cs="Times New Roman"/>
                <w:b/>
                <w:i/>
                <w:iCs/>
                <w:sz w:val="19"/>
                <w:szCs w:val="19"/>
                <w:lang w:eastAsia="pt-BR"/>
              </w:rPr>
              <w:t>caput</w:t>
            </w:r>
            <w:r w:rsidRPr="009D0C1B">
              <w:rPr>
                <w:rFonts w:ascii="Book Antiqua" w:eastAsia="Times New Roman" w:hAnsi="Book Antiqua" w:cs="Times New Roman"/>
                <w:b/>
                <w:sz w:val="19"/>
                <w:szCs w:val="19"/>
                <w:lang w:eastAsia="pt-BR"/>
              </w:rPr>
              <w:t xml:space="preserve"> desta Lei.</w:t>
            </w:r>
          </w:p>
        </w:tc>
      </w:tr>
    </w:tbl>
    <w:p w14:paraId="4ED37851" w14:textId="30A367E3" w:rsidR="00026F5B" w:rsidRPr="0064191F" w:rsidRDefault="00026F5B" w:rsidP="0037798A">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r w:rsidRPr="009D0C1B">
        <w:rPr>
          <w:rFonts w:ascii="Book Antiqua" w:eastAsia="Times New Roman" w:hAnsi="Book Antiqua" w:cs="Times New Roman"/>
          <w:b/>
          <w:sz w:val="19"/>
          <w:szCs w:val="19"/>
          <w:highlight w:val="magenta"/>
          <w:lang w:eastAsia="pt-BR"/>
        </w:rPr>
        <w:t>§ 1</w:t>
      </w:r>
      <w:r w:rsidRPr="009D0C1B">
        <w:rPr>
          <w:rFonts w:ascii="Book Antiqua" w:eastAsia="Times New Roman" w:hAnsi="Book Antiqua" w:cs="Times New Roman"/>
          <w:b/>
          <w:sz w:val="19"/>
          <w:szCs w:val="19"/>
          <w:highlight w:val="magenta"/>
          <w:u w:val="single"/>
          <w:vertAlign w:val="superscript"/>
          <w:lang w:eastAsia="pt-BR"/>
        </w:rPr>
        <w:t>o</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caps/>
          <w:sz w:val="19"/>
          <w:szCs w:val="19"/>
          <w:highlight w:val="green"/>
          <w:lang w:eastAsia="pt-BR"/>
        </w:rPr>
        <w:t>Não será admitida</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b/>
          <w:sz w:val="19"/>
          <w:szCs w:val="19"/>
          <w:highlight w:val="yellow"/>
          <w:lang w:eastAsia="pt-BR"/>
        </w:rPr>
        <w:t>argüição de descumprimento de preceito fundamental</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sz w:val="19"/>
          <w:szCs w:val="19"/>
          <w:lang w:eastAsia="pt-BR"/>
        </w:rPr>
        <w:t xml:space="preserve">quando </w:t>
      </w:r>
      <w:r w:rsidRPr="009D0C1B">
        <w:rPr>
          <w:rFonts w:ascii="Book Antiqua" w:eastAsia="Times New Roman" w:hAnsi="Book Antiqua" w:cs="Times New Roman"/>
          <w:b/>
          <w:caps/>
          <w:sz w:val="19"/>
          <w:szCs w:val="19"/>
          <w:highlight w:val="green"/>
          <w:lang w:eastAsia="pt-BR"/>
        </w:rPr>
        <w:t>houver</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b/>
          <w:sz w:val="19"/>
          <w:szCs w:val="19"/>
          <w:highlight w:val="cyan"/>
          <w:lang w:eastAsia="pt-BR"/>
        </w:rPr>
        <w:t>qualquer outro meio eficaz de sanar</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b/>
          <w:caps/>
          <w:sz w:val="19"/>
          <w:szCs w:val="19"/>
          <w:shd w:val="clear" w:color="auto" w:fill="F7CAAC" w:themeFill="accent2" w:themeFillTint="66"/>
          <w:lang w:eastAsia="pt-BR"/>
        </w:rPr>
        <w:t>a lesividade</w:t>
      </w:r>
      <w:r w:rsidRPr="006956E7">
        <w:rPr>
          <w:rFonts w:ascii="Book Antiqua" w:eastAsia="Times New Roman" w:hAnsi="Book Antiqua" w:cs="Times New Roman"/>
          <w:sz w:val="16"/>
          <w:szCs w:val="16"/>
          <w:lang w:eastAsia="pt-BR"/>
        </w:rPr>
        <w:t>.</w:t>
      </w:r>
      <w:r w:rsidR="00085FA1" w:rsidRPr="006956E7">
        <w:rPr>
          <w:rFonts w:ascii="Book Antiqua" w:eastAsia="Times New Roman" w:hAnsi="Book Antiqua" w:cs="Times New Roman"/>
          <w:sz w:val="16"/>
          <w:szCs w:val="16"/>
          <w:lang w:eastAsia="pt-BR"/>
        </w:rPr>
        <w:t xml:space="preserve"> </w:t>
      </w:r>
      <w:bookmarkStart w:id="31" w:name="_Hlk54786759"/>
      <w:r w:rsidR="00A1476A" w:rsidRPr="006956E7">
        <w:rPr>
          <w:rFonts w:ascii="Book Antiqua" w:eastAsia="Times New Roman" w:hAnsi="Book Antiqua" w:cs="Times New Roman"/>
          <w:b/>
          <w:color w:val="FF0000"/>
          <w:sz w:val="16"/>
          <w:szCs w:val="16"/>
          <w:u w:val="single"/>
          <w:lang w:eastAsia="pt-BR"/>
        </w:rPr>
        <w:t>(MPPE-2008)</w:t>
      </w:r>
      <w:bookmarkEnd w:id="31"/>
      <w:r w:rsidR="002A1B51" w:rsidRPr="006956E7">
        <w:rPr>
          <w:rFonts w:ascii="Book Antiqua" w:eastAsia="Times New Roman" w:hAnsi="Book Antiqua" w:cs="Times New Roman"/>
          <w:b/>
          <w:color w:val="FF0000"/>
          <w:sz w:val="16"/>
          <w:szCs w:val="16"/>
          <w:lang w:eastAsia="pt-BR"/>
        </w:rPr>
        <w:t xml:space="preserve"> </w:t>
      </w:r>
      <w:r w:rsidR="00430526" w:rsidRPr="006956E7">
        <w:rPr>
          <w:rFonts w:ascii="Book Antiqua" w:eastAsia="Times New Roman" w:hAnsi="Book Antiqua" w:cs="Times New Roman"/>
          <w:b/>
          <w:color w:val="FF0000"/>
          <w:sz w:val="16"/>
          <w:szCs w:val="16"/>
          <w:u w:val="single"/>
          <w:lang w:eastAsia="pt-BR"/>
        </w:rPr>
        <w:t>(TJPA-2009)</w:t>
      </w:r>
      <w:r w:rsidR="00854940" w:rsidRPr="006956E7">
        <w:rPr>
          <w:rFonts w:ascii="Book Antiqua" w:eastAsia="Times New Roman" w:hAnsi="Book Antiqua" w:cs="Times New Roman"/>
          <w:b/>
          <w:color w:val="FF0000"/>
          <w:sz w:val="16"/>
          <w:szCs w:val="16"/>
          <w:lang w:eastAsia="pt-BR"/>
        </w:rPr>
        <w:t xml:space="preserve"> </w:t>
      </w:r>
      <w:r w:rsidR="00854940" w:rsidRPr="006956E7">
        <w:rPr>
          <w:rFonts w:ascii="Book Antiqua" w:eastAsia="Times New Roman" w:hAnsi="Book Antiqua" w:cs="Arial"/>
          <w:b/>
          <w:bCs/>
          <w:color w:val="FF0000"/>
          <w:sz w:val="16"/>
          <w:szCs w:val="16"/>
          <w:u w:val="single"/>
          <w:bdr w:val="none" w:sz="0" w:space="0" w:color="auto" w:frame="1"/>
          <w:lang w:eastAsia="pt-BR"/>
        </w:rPr>
        <w:t>(DPEMA-2009)</w:t>
      </w:r>
      <w:r w:rsidR="00C93B02" w:rsidRPr="006956E7">
        <w:rPr>
          <w:rFonts w:ascii="Book Antiqua" w:eastAsia="Times New Roman" w:hAnsi="Book Antiqua" w:cs="Times New Roman"/>
          <w:b/>
          <w:color w:val="FF0000"/>
          <w:sz w:val="16"/>
          <w:szCs w:val="16"/>
          <w:lang w:eastAsia="pt-BR"/>
        </w:rPr>
        <w:t xml:space="preserve"> </w:t>
      </w:r>
      <w:r w:rsidR="00C93B02" w:rsidRPr="006956E7">
        <w:rPr>
          <w:rFonts w:ascii="Book Antiqua" w:eastAsia="Times New Roman" w:hAnsi="Book Antiqua" w:cs="Arial"/>
          <w:b/>
          <w:bCs/>
          <w:color w:val="FF0000"/>
          <w:sz w:val="16"/>
          <w:szCs w:val="16"/>
          <w:u w:val="single"/>
          <w:bdr w:val="none" w:sz="0" w:space="0" w:color="auto" w:frame="1"/>
          <w:lang w:eastAsia="pt-BR"/>
        </w:rPr>
        <w:t>(DPEMT-2009)</w:t>
      </w:r>
      <w:r w:rsidR="001C50E1" w:rsidRPr="006956E7">
        <w:rPr>
          <w:rFonts w:ascii="Book Antiqua" w:eastAsia="Times New Roman" w:hAnsi="Book Antiqua" w:cs="Times New Roman"/>
          <w:b/>
          <w:color w:val="FF0000"/>
          <w:sz w:val="16"/>
          <w:szCs w:val="16"/>
          <w:lang w:eastAsia="pt-BR"/>
        </w:rPr>
        <w:t xml:space="preserve"> </w:t>
      </w:r>
      <w:r w:rsidR="00562B3B" w:rsidRPr="006956E7">
        <w:rPr>
          <w:rFonts w:ascii="Book Antiqua" w:eastAsia="Times New Roman" w:hAnsi="Book Antiqua" w:cs="Times New Roman"/>
          <w:b/>
          <w:color w:val="FF0000"/>
          <w:sz w:val="16"/>
          <w:szCs w:val="16"/>
          <w:u w:val="single"/>
          <w:lang w:eastAsia="pt-BR"/>
        </w:rPr>
        <w:t>(TRF</w:t>
      </w:r>
      <w:r w:rsidR="00562B3B" w:rsidRPr="006956E7">
        <w:rPr>
          <w:rFonts w:ascii="Book Antiqua" w:hAnsi="Book Antiqua"/>
          <w:b/>
          <w:color w:val="FF0000"/>
          <w:sz w:val="16"/>
          <w:szCs w:val="16"/>
          <w:u w:val="single"/>
        </w:rPr>
        <w:t>2</w:t>
      </w:r>
      <w:r w:rsidR="00562B3B" w:rsidRPr="006956E7">
        <w:rPr>
          <w:rFonts w:ascii="Book Antiqua" w:eastAsia="Times New Roman" w:hAnsi="Book Antiqua" w:cs="Times New Roman"/>
          <w:b/>
          <w:color w:val="FF0000"/>
          <w:sz w:val="16"/>
          <w:szCs w:val="16"/>
          <w:u w:val="single"/>
          <w:lang w:eastAsia="pt-BR"/>
        </w:rPr>
        <w:t>-2009)</w:t>
      </w:r>
      <w:r w:rsidR="00B32E0A" w:rsidRPr="006956E7">
        <w:rPr>
          <w:rFonts w:ascii="Book Antiqua" w:eastAsia="Times New Roman" w:hAnsi="Book Antiqua" w:cs="Times New Roman"/>
          <w:b/>
          <w:color w:val="FF0000"/>
          <w:sz w:val="16"/>
          <w:szCs w:val="16"/>
          <w:lang w:eastAsia="pt-BR"/>
        </w:rPr>
        <w:t xml:space="preserve"> </w:t>
      </w:r>
      <w:r w:rsidR="00B32E0A" w:rsidRPr="006956E7">
        <w:rPr>
          <w:rFonts w:ascii="Book Antiqua" w:eastAsia="Times New Roman" w:hAnsi="Book Antiqua" w:cs="Times New Roman"/>
          <w:b/>
          <w:color w:val="FF0000"/>
          <w:sz w:val="16"/>
          <w:szCs w:val="16"/>
          <w:u w:val="single"/>
          <w:lang w:eastAsia="pt-BR"/>
        </w:rPr>
        <w:t>(MPMG-2010)</w:t>
      </w:r>
      <w:r w:rsidR="008869EA" w:rsidRPr="006956E7">
        <w:rPr>
          <w:rFonts w:ascii="Book Antiqua" w:eastAsia="Times New Roman" w:hAnsi="Book Antiqua" w:cs="Times New Roman"/>
          <w:b/>
          <w:color w:val="FF0000"/>
          <w:sz w:val="16"/>
          <w:szCs w:val="16"/>
          <w:lang w:eastAsia="pt-BR"/>
        </w:rPr>
        <w:t xml:space="preserve"> </w:t>
      </w:r>
      <w:r w:rsidR="008869EA" w:rsidRPr="006956E7">
        <w:rPr>
          <w:rFonts w:ascii="Book Antiqua" w:eastAsia="Times New Roman" w:hAnsi="Book Antiqua" w:cs="Times New Roman"/>
          <w:b/>
          <w:color w:val="FF0000"/>
          <w:sz w:val="16"/>
          <w:szCs w:val="16"/>
          <w:u w:val="single"/>
          <w:lang w:eastAsia="pt-BR"/>
        </w:rPr>
        <w:t>(MPF-2011)</w:t>
      </w:r>
      <w:r w:rsidR="00381D5E" w:rsidRPr="006956E7">
        <w:rPr>
          <w:rFonts w:ascii="Book Antiqua" w:eastAsia="Times New Roman" w:hAnsi="Book Antiqua" w:cs="Times New Roman"/>
          <w:b/>
          <w:color w:val="FF0000"/>
          <w:sz w:val="16"/>
          <w:szCs w:val="16"/>
          <w:lang w:eastAsia="pt-BR"/>
        </w:rPr>
        <w:t xml:space="preserve"> </w:t>
      </w:r>
      <w:r w:rsidR="00381D5E" w:rsidRPr="006956E7">
        <w:rPr>
          <w:rFonts w:ascii="Book Antiqua" w:eastAsia="Times New Roman" w:hAnsi="Book Antiqua" w:cs="Times New Roman"/>
          <w:b/>
          <w:bCs/>
          <w:color w:val="FF0000"/>
          <w:sz w:val="16"/>
          <w:szCs w:val="16"/>
          <w:u w:val="single"/>
          <w:lang w:eastAsia="pt-BR"/>
        </w:rPr>
        <w:t>(PGEPR-2011)</w:t>
      </w:r>
      <w:r w:rsidR="00CB195B" w:rsidRPr="006956E7">
        <w:rPr>
          <w:rFonts w:ascii="Book Antiqua" w:eastAsia="Times New Roman" w:hAnsi="Book Antiqua" w:cs="Times New Roman"/>
          <w:b/>
          <w:color w:val="FF0000"/>
          <w:sz w:val="16"/>
          <w:szCs w:val="16"/>
          <w:lang w:eastAsia="pt-BR"/>
        </w:rPr>
        <w:t xml:space="preserve"> </w:t>
      </w:r>
      <w:r w:rsidR="00CB195B" w:rsidRPr="006956E7">
        <w:rPr>
          <w:rFonts w:ascii="Book Antiqua" w:hAnsi="Book Antiqua"/>
          <w:b/>
          <w:color w:val="FF0000"/>
          <w:sz w:val="16"/>
          <w:szCs w:val="16"/>
          <w:u w:val="single"/>
        </w:rPr>
        <w:t>(MPAL-2012)</w:t>
      </w:r>
      <w:r w:rsidR="00253B39" w:rsidRPr="006956E7">
        <w:rPr>
          <w:rFonts w:ascii="Book Antiqua" w:hAnsi="Book Antiqua"/>
          <w:b/>
          <w:color w:val="FF0000"/>
          <w:sz w:val="16"/>
          <w:szCs w:val="16"/>
        </w:rPr>
        <w:t xml:space="preserve"> </w:t>
      </w:r>
      <w:r w:rsidR="00253B39" w:rsidRPr="006956E7">
        <w:rPr>
          <w:rFonts w:ascii="Book Antiqua" w:hAnsi="Book Antiqua"/>
          <w:b/>
          <w:bCs/>
          <w:color w:val="FF0000"/>
          <w:sz w:val="16"/>
          <w:szCs w:val="16"/>
          <w:u w:val="single"/>
        </w:rPr>
        <w:t>(MPTO-2012)</w:t>
      </w:r>
      <w:r w:rsidR="00FE51BF" w:rsidRPr="006956E7">
        <w:rPr>
          <w:rFonts w:ascii="Book Antiqua" w:hAnsi="Book Antiqua"/>
          <w:b/>
          <w:bCs/>
          <w:color w:val="FF0000"/>
          <w:sz w:val="16"/>
          <w:szCs w:val="16"/>
        </w:rPr>
        <w:t xml:space="preserve"> </w:t>
      </w:r>
      <w:bookmarkStart w:id="32" w:name="_Hlk78121602"/>
      <w:r w:rsidR="000D20A3" w:rsidRPr="006956E7">
        <w:rPr>
          <w:rFonts w:ascii="Book Antiqua" w:hAnsi="Book Antiqua"/>
          <w:b/>
          <w:bCs/>
          <w:color w:val="FF0000"/>
          <w:sz w:val="16"/>
          <w:szCs w:val="16"/>
          <w:u w:val="single"/>
        </w:rPr>
        <w:t>(DPESE-2012)</w:t>
      </w:r>
      <w:bookmarkEnd w:id="32"/>
      <w:r w:rsidR="00D352BF" w:rsidRPr="006956E7">
        <w:rPr>
          <w:rFonts w:ascii="Book Antiqua" w:hAnsi="Book Antiqua"/>
          <w:b/>
          <w:bCs/>
          <w:color w:val="FF0000"/>
          <w:sz w:val="16"/>
          <w:szCs w:val="16"/>
        </w:rPr>
        <w:t xml:space="preserve"> </w:t>
      </w:r>
      <w:r w:rsidR="00D352BF" w:rsidRPr="006956E7">
        <w:rPr>
          <w:rFonts w:ascii="Book Antiqua" w:hAnsi="Book Antiqua"/>
          <w:b/>
          <w:bCs/>
          <w:color w:val="FF0000"/>
          <w:sz w:val="16"/>
          <w:szCs w:val="16"/>
          <w:u w:val="single"/>
        </w:rPr>
        <w:t>(TRF4-2012)</w:t>
      </w:r>
      <w:r w:rsidR="00545A00" w:rsidRPr="006956E7">
        <w:rPr>
          <w:rFonts w:ascii="Book Antiqua" w:hAnsi="Book Antiqua"/>
          <w:b/>
          <w:bCs/>
          <w:color w:val="FF0000"/>
          <w:sz w:val="16"/>
          <w:szCs w:val="16"/>
        </w:rPr>
        <w:t xml:space="preserve"> </w:t>
      </w:r>
      <w:r w:rsidR="00EF6B6E" w:rsidRPr="006956E7">
        <w:rPr>
          <w:rFonts w:ascii="Book Antiqua" w:hAnsi="Book Antiqua"/>
          <w:b/>
          <w:bCs/>
          <w:color w:val="FF0000"/>
          <w:sz w:val="16"/>
          <w:szCs w:val="16"/>
          <w:u w:val="single"/>
        </w:rPr>
        <w:t>(MPGO-2013)</w:t>
      </w:r>
      <w:r w:rsidR="00A7565C" w:rsidRPr="006956E7">
        <w:rPr>
          <w:rFonts w:ascii="Book Antiqua" w:hAnsi="Book Antiqua"/>
          <w:b/>
          <w:bCs/>
          <w:color w:val="FF0000"/>
          <w:sz w:val="16"/>
          <w:szCs w:val="16"/>
        </w:rPr>
        <w:t xml:space="preserve"> </w:t>
      </w:r>
      <w:r w:rsidR="00E3046F" w:rsidRPr="006956E7">
        <w:rPr>
          <w:rFonts w:ascii="Book Antiqua" w:eastAsia="Times New Roman" w:hAnsi="Book Antiqua" w:cs="Times New Roman"/>
          <w:b/>
          <w:color w:val="FF0000"/>
          <w:sz w:val="16"/>
          <w:szCs w:val="16"/>
          <w:u w:val="single"/>
          <w:lang w:eastAsia="pt-BR"/>
        </w:rPr>
        <w:t>(DPETO-2013)</w:t>
      </w:r>
      <w:r w:rsidR="008647B6" w:rsidRPr="006956E7">
        <w:rPr>
          <w:rFonts w:ascii="Book Antiqua" w:eastAsia="Times New Roman" w:hAnsi="Book Antiqua" w:cs="Times New Roman"/>
          <w:b/>
          <w:color w:val="FF0000"/>
          <w:sz w:val="16"/>
          <w:szCs w:val="16"/>
          <w:lang w:eastAsia="pt-BR"/>
        </w:rPr>
        <w:t xml:space="preserve"> </w:t>
      </w:r>
      <w:r w:rsidR="008647B6" w:rsidRPr="006956E7">
        <w:rPr>
          <w:rFonts w:ascii="Book Antiqua" w:eastAsia="Times New Roman" w:hAnsi="Book Antiqua" w:cs="Times New Roman"/>
          <w:b/>
          <w:color w:val="FF0000"/>
          <w:sz w:val="16"/>
          <w:szCs w:val="16"/>
          <w:u w:val="single"/>
          <w:lang w:eastAsia="pt-BR"/>
        </w:rPr>
        <w:t>(TJSP-2011/2014)</w:t>
      </w:r>
      <w:r w:rsidR="00B05E2E" w:rsidRPr="006956E7">
        <w:rPr>
          <w:rFonts w:ascii="Book Antiqua" w:eastAsia="Times New Roman" w:hAnsi="Book Antiqua" w:cs="Times New Roman"/>
          <w:b/>
          <w:color w:val="FF0000"/>
          <w:sz w:val="16"/>
          <w:szCs w:val="16"/>
          <w:lang w:eastAsia="pt-BR"/>
        </w:rPr>
        <w:t xml:space="preserve"> </w:t>
      </w:r>
      <w:r w:rsidR="00B05E2E" w:rsidRPr="006956E7">
        <w:rPr>
          <w:rFonts w:ascii="Book Antiqua" w:hAnsi="Book Antiqua"/>
          <w:b/>
          <w:bCs/>
          <w:color w:val="FF0000"/>
          <w:sz w:val="16"/>
          <w:szCs w:val="16"/>
          <w:u w:val="single"/>
        </w:rPr>
        <w:t>(DPEPR-2014)</w:t>
      </w:r>
      <w:r w:rsidR="00445D49" w:rsidRPr="006956E7">
        <w:rPr>
          <w:rFonts w:ascii="Book Antiqua" w:hAnsi="Book Antiqua"/>
          <w:b/>
          <w:bCs/>
          <w:color w:val="FF0000"/>
          <w:sz w:val="16"/>
          <w:szCs w:val="16"/>
        </w:rPr>
        <w:t xml:space="preserve"> </w:t>
      </w:r>
      <w:r w:rsidR="00234878" w:rsidRPr="006956E7">
        <w:rPr>
          <w:rFonts w:ascii="Book Antiqua" w:hAnsi="Book Antiqua"/>
          <w:b/>
          <w:color w:val="FF0000"/>
          <w:sz w:val="16"/>
          <w:szCs w:val="16"/>
          <w:u w:val="single"/>
        </w:rPr>
        <w:t>(DPEPA-2009/2015)</w:t>
      </w:r>
      <w:r w:rsidR="0001050A" w:rsidRPr="006956E7">
        <w:rPr>
          <w:rFonts w:ascii="Book Antiqua" w:eastAsia="Times New Roman" w:hAnsi="Book Antiqua" w:cs="Times New Roman"/>
          <w:b/>
          <w:color w:val="FF0000"/>
          <w:sz w:val="16"/>
          <w:szCs w:val="16"/>
          <w:lang w:eastAsia="pt-BR"/>
        </w:rPr>
        <w:t xml:space="preserve"> </w:t>
      </w:r>
      <w:r w:rsidR="0001050A" w:rsidRPr="006956E7">
        <w:rPr>
          <w:rFonts w:ascii="Book Antiqua" w:eastAsia="Times New Roman" w:hAnsi="Book Antiqua" w:cs="Times New Roman"/>
          <w:b/>
          <w:color w:val="FF0000"/>
          <w:sz w:val="16"/>
          <w:szCs w:val="16"/>
          <w:u w:val="single"/>
          <w:lang w:eastAsia="pt-BR"/>
        </w:rPr>
        <w:t>(TJDFT-2015</w:t>
      </w:r>
      <w:r w:rsidR="009D0C1B" w:rsidRPr="006956E7">
        <w:rPr>
          <w:rFonts w:ascii="Book Antiqua" w:eastAsia="Times New Roman" w:hAnsi="Book Antiqua" w:cs="Times New Roman"/>
          <w:b/>
          <w:color w:val="FF0000"/>
          <w:sz w:val="16"/>
          <w:szCs w:val="16"/>
          <w:u w:val="single"/>
          <w:lang w:eastAsia="pt-BR"/>
        </w:rPr>
        <w:t>/2016</w:t>
      </w:r>
      <w:r w:rsidR="0001050A" w:rsidRPr="006956E7">
        <w:rPr>
          <w:rFonts w:ascii="Book Antiqua" w:eastAsia="Times New Roman" w:hAnsi="Book Antiqua" w:cs="Times New Roman"/>
          <w:b/>
          <w:color w:val="FF0000"/>
          <w:sz w:val="16"/>
          <w:szCs w:val="16"/>
          <w:u w:val="single"/>
          <w:lang w:eastAsia="pt-BR"/>
        </w:rPr>
        <w:t>)</w:t>
      </w:r>
      <w:r w:rsidR="009A3A3D" w:rsidRPr="006956E7">
        <w:rPr>
          <w:rFonts w:ascii="Book Antiqua" w:eastAsia="Times New Roman" w:hAnsi="Book Antiqua" w:cs="Times New Roman"/>
          <w:b/>
          <w:color w:val="FF0000"/>
          <w:sz w:val="16"/>
          <w:szCs w:val="16"/>
          <w:lang w:eastAsia="pt-BR"/>
        </w:rPr>
        <w:t xml:space="preserve"> </w:t>
      </w:r>
      <w:r w:rsidR="009A3A3D" w:rsidRPr="006956E7">
        <w:rPr>
          <w:rFonts w:ascii="Book Antiqua" w:hAnsi="Book Antiqua"/>
          <w:b/>
          <w:color w:val="FF0000"/>
          <w:sz w:val="16"/>
          <w:szCs w:val="16"/>
          <w:u w:val="single"/>
        </w:rPr>
        <w:t>(PGEMT-2016)</w:t>
      </w:r>
      <w:r w:rsidR="00CE1525" w:rsidRPr="006956E7">
        <w:rPr>
          <w:rFonts w:ascii="Book Antiqua" w:eastAsia="Times New Roman" w:hAnsi="Book Antiqua" w:cs="Times New Roman"/>
          <w:b/>
          <w:color w:val="FF0000"/>
          <w:sz w:val="16"/>
          <w:szCs w:val="16"/>
          <w:lang w:eastAsia="pt-BR"/>
        </w:rPr>
        <w:t xml:space="preserve"> </w:t>
      </w:r>
      <w:r w:rsidR="00CE1525" w:rsidRPr="006956E7">
        <w:rPr>
          <w:rFonts w:ascii="Book Antiqua" w:hAnsi="Book Antiqua"/>
          <w:b/>
          <w:bCs/>
          <w:color w:val="FF0000"/>
          <w:sz w:val="16"/>
          <w:szCs w:val="16"/>
          <w:u w:val="single"/>
        </w:rPr>
        <w:t>(PGM-São Luís/MA-2016)</w:t>
      </w:r>
      <w:r w:rsidR="007848B1" w:rsidRPr="006956E7">
        <w:rPr>
          <w:rFonts w:ascii="Book Antiqua" w:hAnsi="Book Antiqua"/>
          <w:b/>
          <w:bCs/>
          <w:color w:val="FF0000"/>
          <w:sz w:val="16"/>
          <w:szCs w:val="16"/>
        </w:rPr>
        <w:t xml:space="preserve"> </w:t>
      </w:r>
      <w:r w:rsidR="007848B1" w:rsidRPr="006956E7">
        <w:rPr>
          <w:rFonts w:ascii="Book Antiqua" w:eastAsia="Times New Roman" w:hAnsi="Book Antiqua" w:cs="Times New Roman"/>
          <w:b/>
          <w:bCs/>
          <w:color w:val="FF0000"/>
          <w:sz w:val="16"/>
          <w:szCs w:val="16"/>
          <w:u w:val="single"/>
          <w:lang w:eastAsia="pt-BR"/>
        </w:rPr>
        <w:t>(PGEAC-2017)</w:t>
      </w:r>
      <w:r w:rsidR="000E25F5" w:rsidRPr="006956E7">
        <w:rPr>
          <w:rFonts w:ascii="Book Antiqua" w:eastAsia="Times New Roman" w:hAnsi="Book Antiqua" w:cs="Times New Roman"/>
          <w:b/>
          <w:bCs/>
          <w:color w:val="FF0000"/>
          <w:sz w:val="16"/>
          <w:szCs w:val="16"/>
          <w:lang w:eastAsia="pt-BR"/>
        </w:rPr>
        <w:t xml:space="preserve"> </w:t>
      </w:r>
      <w:r w:rsidR="000E25F5" w:rsidRPr="006956E7">
        <w:rPr>
          <w:rFonts w:ascii="Book Antiqua" w:hAnsi="Book Antiqua"/>
          <w:b/>
          <w:color w:val="FF0000"/>
          <w:sz w:val="16"/>
          <w:szCs w:val="16"/>
          <w:u w:val="single"/>
        </w:rPr>
        <w:t>(TRT/Unificado-2017)</w:t>
      </w:r>
      <w:r w:rsidR="00343F0C" w:rsidRPr="006956E7">
        <w:rPr>
          <w:rFonts w:ascii="Book Antiqua" w:eastAsia="Times New Roman" w:hAnsi="Book Antiqua" w:cs="Times New Roman"/>
          <w:b/>
          <w:color w:val="FF0000"/>
          <w:sz w:val="16"/>
          <w:szCs w:val="16"/>
          <w:lang w:eastAsia="pt-BR"/>
        </w:rPr>
        <w:t xml:space="preserve"> </w:t>
      </w:r>
      <w:r w:rsidR="00343F0C" w:rsidRPr="006956E7">
        <w:rPr>
          <w:rFonts w:ascii="Book Antiqua" w:eastAsia="Times New Roman" w:hAnsi="Book Antiqua" w:cs="Times New Roman"/>
          <w:b/>
          <w:color w:val="FF0000"/>
          <w:sz w:val="16"/>
          <w:szCs w:val="16"/>
          <w:u w:val="single"/>
          <w:lang w:eastAsia="pt-BR"/>
        </w:rPr>
        <w:t>(DPEAM-2018)</w:t>
      </w:r>
      <w:r w:rsidR="00EB4052" w:rsidRPr="006956E7">
        <w:rPr>
          <w:rFonts w:ascii="Book Antiqua" w:eastAsia="Times New Roman" w:hAnsi="Book Antiqua" w:cs="Times New Roman"/>
          <w:b/>
          <w:color w:val="FF0000"/>
          <w:sz w:val="16"/>
          <w:szCs w:val="16"/>
          <w:lang w:eastAsia="pt-BR"/>
        </w:rPr>
        <w:t xml:space="preserve"> </w:t>
      </w:r>
      <w:r w:rsidR="00EB4052" w:rsidRPr="006956E7">
        <w:rPr>
          <w:rFonts w:ascii="Book Antiqua" w:eastAsia="Times New Roman" w:hAnsi="Book Antiqua" w:cs="Times New Roman"/>
          <w:b/>
          <w:color w:val="FF0000"/>
          <w:sz w:val="16"/>
          <w:szCs w:val="16"/>
          <w:u w:val="single"/>
          <w:lang w:eastAsia="pt-BR"/>
        </w:rPr>
        <w:t>(TJAL-2019)</w:t>
      </w:r>
      <w:r w:rsidR="00D9227D" w:rsidRPr="006956E7">
        <w:rPr>
          <w:rFonts w:ascii="Book Antiqua" w:eastAsia="Times New Roman" w:hAnsi="Book Antiqua" w:cs="Times New Roman"/>
          <w:b/>
          <w:color w:val="FF0000"/>
          <w:sz w:val="16"/>
          <w:szCs w:val="16"/>
          <w:lang w:eastAsia="pt-BR"/>
        </w:rPr>
        <w:t xml:space="preserve"> </w:t>
      </w:r>
      <w:r w:rsidR="00D9227D" w:rsidRPr="006956E7">
        <w:rPr>
          <w:rFonts w:ascii="Book Antiqua" w:eastAsia="Times New Roman" w:hAnsi="Book Antiqua" w:cs="Times New Roman"/>
          <w:b/>
          <w:color w:val="FF0000"/>
          <w:sz w:val="16"/>
          <w:szCs w:val="16"/>
          <w:u w:val="single"/>
          <w:lang w:eastAsia="pt-BR"/>
        </w:rPr>
        <w:t>(TJMS-2020)</w:t>
      </w:r>
      <w:r w:rsidR="000C1ECC" w:rsidRPr="006956E7">
        <w:rPr>
          <w:rFonts w:ascii="Book Antiqua" w:eastAsia="Times New Roman" w:hAnsi="Book Antiqua" w:cs="Times New Roman"/>
          <w:b/>
          <w:color w:val="FF0000"/>
          <w:sz w:val="16"/>
          <w:szCs w:val="16"/>
          <w:lang w:eastAsia="pt-BR"/>
        </w:rPr>
        <w:t xml:space="preserve"> </w:t>
      </w:r>
      <w:r w:rsidR="000C1ECC" w:rsidRPr="006956E7">
        <w:rPr>
          <w:rFonts w:ascii="Book Antiqua" w:hAnsi="Book Antiqua"/>
          <w:b/>
          <w:bCs/>
          <w:color w:val="FF0000"/>
          <w:sz w:val="16"/>
          <w:szCs w:val="16"/>
          <w:u w:val="single"/>
        </w:rPr>
        <w:t>(PGEPB-2008/2021)</w:t>
      </w:r>
      <w:r w:rsidR="00C6649E" w:rsidRPr="006956E7">
        <w:rPr>
          <w:rFonts w:ascii="Book Antiqua" w:hAnsi="Book Antiqua"/>
          <w:b/>
          <w:bCs/>
          <w:color w:val="FF0000"/>
          <w:sz w:val="16"/>
          <w:szCs w:val="16"/>
        </w:rPr>
        <w:t xml:space="preserve"> </w:t>
      </w:r>
      <w:r w:rsidR="00C6649E" w:rsidRPr="006956E7">
        <w:rPr>
          <w:rFonts w:ascii="Book Antiqua" w:eastAsia="Times New Roman" w:hAnsi="Book Antiqua" w:cs="Times New Roman"/>
          <w:b/>
          <w:color w:val="FF0000"/>
          <w:sz w:val="16"/>
          <w:szCs w:val="16"/>
          <w:u w:val="single"/>
          <w:lang w:eastAsia="pt-BR"/>
        </w:rPr>
        <w:t>(MPPR-2013/2021)</w:t>
      </w:r>
      <w:r w:rsidR="00384034" w:rsidRPr="006956E7">
        <w:rPr>
          <w:rFonts w:ascii="Book Antiqua" w:eastAsia="Times New Roman" w:hAnsi="Book Antiqua" w:cs="Times New Roman"/>
          <w:b/>
          <w:color w:val="FF0000"/>
          <w:sz w:val="16"/>
          <w:szCs w:val="16"/>
          <w:lang w:eastAsia="pt-BR"/>
        </w:rPr>
        <w:t xml:space="preserve"> </w:t>
      </w:r>
      <w:r w:rsidR="00384034" w:rsidRPr="006956E7">
        <w:rPr>
          <w:rFonts w:ascii="Book Antiqua" w:eastAsia="Times New Roman" w:hAnsi="Book Antiqua" w:cs="Times New Roman"/>
          <w:b/>
          <w:color w:val="FF0000"/>
          <w:sz w:val="16"/>
          <w:szCs w:val="16"/>
          <w:u w:val="single"/>
          <w:lang w:eastAsia="pt-BR"/>
        </w:rPr>
        <w:t>(MPSC-2021)</w:t>
      </w:r>
      <w:r w:rsidR="002D32A6" w:rsidRPr="006956E7">
        <w:rPr>
          <w:rFonts w:ascii="Book Antiqua" w:eastAsia="Times New Roman" w:hAnsi="Book Antiqua" w:cs="Times New Roman"/>
          <w:b/>
          <w:color w:val="FF0000"/>
          <w:sz w:val="16"/>
          <w:szCs w:val="16"/>
          <w:lang w:eastAsia="pt-BR"/>
        </w:rPr>
        <w:t xml:space="preserve"> </w:t>
      </w:r>
      <w:r w:rsidR="002D32A6" w:rsidRPr="006956E7">
        <w:rPr>
          <w:rFonts w:ascii="Book Antiqua" w:hAnsi="Book Antiqua"/>
          <w:b/>
          <w:color w:val="FF0000"/>
          <w:sz w:val="16"/>
          <w:szCs w:val="16"/>
          <w:u w:val="single"/>
        </w:rPr>
        <w:t>(DPEBA-2021)</w:t>
      </w:r>
      <w:r w:rsidR="00AB3C19" w:rsidRPr="006956E7">
        <w:rPr>
          <w:rFonts w:ascii="Book Antiqua" w:eastAsia="Times New Roman" w:hAnsi="Book Antiqua" w:cs="Times New Roman"/>
          <w:b/>
          <w:color w:val="FF0000"/>
          <w:sz w:val="16"/>
          <w:szCs w:val="16"/>
          <w:lang w:eastAsia="pt-BR"/>
        </w:rPr>
        <w:t xml:space="preserve"> </w:t>
      </w:r>
      <w:bookmarkStart w:id="33" w:name="_Hlk126930089"/>
      <w:r w:rsidR="00AB3C19" w:rsidRPr="006956E7">
        <w:rPr>
          <w:rFonts w:ascii="Book Antiqua" w:eastAsia="Times New Roman" w:hAnsi="Book Antiqua" w:cs="Times New Roman"/>
          <w:b/>
          <w:color w:val="FF0000"/>
          <w:sz w:val="16"/>
          <w:szCs w:val="16"/>
          <w:u w:val="single"/>
          <w:lang w:eastAsia="pt-BR"/>
        </w:rPr>
        <w:t>(DPERJ-2021)</w:t>
      </w:r>
      <w:bookmarkEnd w:id="33"/>
      <w:r w:rsidR="00257B4E" w:rsidRPr="006956E7">
        <w:rPr>
          <w:rFonts w:ascii="Book Antiqua" w:eastAsia="Times New Roman" w:hAnsi="Book Antiqua" w:cs="Times New Roman"/>
          <w:b/>
          <w:color w:val="FF0000"/>
          <w:sz w:val="16"/>
          <w:szCs w:val="16"/>
          <w:lang w:eastAsia="pt-BR"/>
        </w:rPr>
        <w:t xml:space="preserve"> </w:t>
      </w:r>
      <w:r w:rsidR="00257B4E" w:rsidRPr="006956E7">
        <w:rPr>
          <w:rFonts w:ascii="Book Antiqua" w:hAnsi="Book Antiqua"/>
          <w:b/>
          <w:color w:val="FF0000"/>
          <w:sz w:val="16"/>
          <w:szCs w:val="16"/>
          <w:u w:val="single"/>
        </w:rPr>
        <w:t>(PCPR-2021)</w:t>
      </w:r>
      <w:r w:rsidR="00257B4E" w:rsidRPr="006956E7">
        <w:rPr>
          <w:rFonts w:ascii="Book Antiqua" w:hAnsi="Book Antiqua"/>
          <w:b/>
          <w:color w:val="FF0000"/>
          <w:sz w:val="16"/>
          <w:szCs w:val="16"/>
        </w:rPr>
        <w:t xml:space="preserve"> </w:t>
      </w:r>
      <w:r w:rsidR="00257B4E" w:rsidRPr="006956E7">
        <w:rPr>
          <w:rFonts w:ascii="Book Antiqua" w:hAnsi="Book Antiqua"/>
          <w:b/>
          <w:color w:val="FF0000"/>
          <w:sz w:val="16"/>
          <w:szCs w:val="16"/>
          <w:u w:val="single"/>
        </w:rPr>
        <w:t>(PCRN-2021)</w:t>
      </w:r>
      <w:r w:rsidR="005B1854" w:rsidRPr="006956E7">
        <w:rPr>
          <w:rFonts w:ascii="Book Antiqua" w:eastAsia="Times New Roman" w:hAnsi="Book Antiqua" w:cs="Times New Roman"/>
          <w:b/>
          <w:color w:val="FF0000"/>
          <w:sz w:val="16"/>
          <w:szCs w:val="16"/>
          <w:lang w:eastAsia="pt-BR"/>
        </w:rPr>
        <w:t xml:space="preserve"> </w:t>
      </w:r>
      <w:r w:rsidR="005B1854" w:rsidRPr="006956E7">
        <w:rPr>
          <w:rFonts w:ascii="Book Antiqua" w:hAnsi="Book Antiqua"/>
          <w:b/>
          <w:color w:val="FF0000"/>
          <w:sz w:val="16"/>
          <w:szCs w:val="16"/>
          <w:u w:val="single"/>
        </w:rPr>
        <w:t>(Cartórios/TJSC-2021)</w:t>
      </w:r>
      <w:r w:rsidR="007B5152">
        <w:rPr>
          <w:rFonts w:ascii="Book Antiqua" w:hAnsi="Book Antiqua"/>
          <w:b/>
          <w:color w:val="FF0000"/>
          <w:sz w:val="16"/>
          <w:szCs w:val="16"/>
        </w:rPr>
        <w:t xml:space="preserve"> </w:t>
      </w:r>
      <w:r w:rsidR="007B5152">
        <w:rPr>
          <w:rFonts w:ascii="Book Antiqua" w:hAnsi="Book Antiqua"/>
          <w:b/>
          <w:bCs/>
          <w:color w:val="FF0000"/>
          <w:sz w:val="16"/>
          <w:szCs w:val="16"/>
          <w:u w:val="single"/>
        </w:rPr>
        <w:t>(MPT-2012/2022)</w:t>
      </w:r>
      <w:r w:rsidR="00504BAD">
        <w:rPr>
          <w:rFonts w:ascii="Book Antiqua" w:hAnsi="Book Antiqua"/>
          <w:b/>
          <w:bCs/>
          <w:color w:val="FF0000"/>
          <w:sz w:val="16"/>
          <w:szCs w:val="16"/>
        </w:rPr>
        <w:t xml:space="preserve"> </w:t>
      </w:r>
      <w:r w:rsidR="00504BAD">
        <w:rPr>
          <w:rFonts w:ascii="Book Antiqua" w:hAnsi="Book Antiqua"/>
          <w:b/>
          <w:bCs/>
          <w:color w:val="FF0000"/>
          <w:sz w:val="16"/>
          <w:szCs w:val="16"/>
          <w:u w:val="single"/>
        </w:rPr>
        <w:t>(TJSC-2022)</w:t>
      </w:r>
      <w:r w:rsidR="000E7A05" w:rsidRPr="006956E7">
        <w:rPr>
          <w:rFonts w:ascii="Book Antiqua" w:hAnsi="Book Antiqua"/>
          <w:b/>
          <w:color w:val="FF0000"/>
          <w:sz w:val="16"/>
          <w:szCs w:val="16"/>
        </w:rPr>
        <w:t xml:space="preserve"> </w:t>
      </w:r>
      <w:r w:rsidR="00580211" w:rsidRPr="006956E7">
        <w:rPr>
          <w:rFonts w:ascii="Book Antiqua" w:hAnsi="Book Antiqua"/>
          <w:b/>
          <w:bCs/>
          <w:color w:val="FF0000"/>
          <w:sz w:val="16"/>
          <w:szCs w:val="16"/>
          <w:u w:val="single"/>
        </w:rPr>
        <w:t>(MPGO-2022)</w:t>
      </w:r>
      <w:r w:rsidR="00B907C0">
        <w:rPr>
          <w:rFonts w:ascii="Book Antiqua" w:hAnsi="Book Antiqua"/>
          <w:b/>
          <w:bCs/>
          <w:color w:val="FF0000"/>
          <w:sz w:val="16"/>
          <w:szCs w:val="16"/>
        </w:rPr>
        <w:t xml:space="preserve"> </w:t>
      </w:r>
      <w:r w:rsidR="00B907C0">
        <w:rPr>
          <w:rFonts w:ascii="Book Antiqua" w:hAnsi="Book Antiqua"/>
          <w:b/>
          <w:bCs/>
          <w:color w:val="FF0000"/>
          <w:sz w:val="16"/>
          <w:szCs w:val="16"/>
          <w:u w:val="single"/>
        </w:rPr>
        <w:t>(PGESC-2022)</w:t>
      </w:r>
      <w:r w:rsidR="0073008D">
        <w:rPr>
          <w:rFonts w:ascii="Book Antiqua" w:hAnsi="Book Antiqua"/>
          <w:b/>
          <w:bCs/>
          <w:color w:val="FF0000"/>
          <w:sz w:val="16"/>
          <w:szCs w:val="16"/>
        </w:rPr>
        <w:t xml:space="preserve"> </w:t>
      </w:r>
      <w:r w:rsidR="0073008D">
        <w:rPr>
          <w:rFonts w:ascii="Book Antiqua" w:hAnsi="Book Antiqua"/>
          <w:b/>
          <w:color w:val="FF0000"/>
          <w:sz w:val="16"/>
          <w:szCs w:val="16"/>
          <w:u w:val="single"/>
        </w:rPr>
        <w:t>(PGM-POA/RS-2022)</w:t>
      </w:r>
      <w:r w:rsidR="003F2B57">
        <w:rPr>
          <w:rFonts w:ascii="Book Antiqua" w:hAnsi="Book Antiqua"/>
          <w:b/>
          <w:bCs/>
          <w:color w:val="FF0000"/>
          <w:sz w:val="16"/>
          <w:szCs w:val="16"/>
        </w:rPr>
        <w:t xml:space="preserve"> </w:t>
      </w:r>
      <w:r w:rsidR="003F2B57" w:rsidRPr="00E644D2">
        <w:rPr>
          <w:rFonts w:ascii="Book Antiqua" w:hAnsi="Book Antiqua"/>
          <w:b/>
          <w:color w:val="FF0000"/>
          <w:sz w:val="16"/>
          <w:szCs w:val="16"/>
          <w:u w:val="single"/>
        </w:rPr>
        <w:t>(PGM-Recife/PE-20</w:t>
      </w:r>
      <w:r w:rsidR="003F2B57">
        <w:rPr>
          <w:rFonts w:ascii="Book Antiqua" w:hAnsi="Book Antiqua"/>
          <w:b/>
          <w:color w:val="FF0000"/>
          <w:sz w:val="16"/>
          <w:szCs w:val="16"/>
          <w:u w:val="single"/>
        </w:rPr>
        <w:t>22</w:t>
      </w:r>
      <w:r w:rsidR="003F2B57" w:rsidRPr="00E644D2">
        <w:rPr>
          <w:rFonts w:ascii="Book Antiqua" w:hAnsi="Book Antiqua"/>
          <w:b/>
          <w:color w:val="FF0000"/>
          <w:sz w:val="16"/>
          <w:szCs w:val="16"/>
          <w:u w:val="single"/>
        </w:rPr>
        <w:t>)</w:t>
      </w:r>
      <w:r w:rsidR="00B5524A">
        <w:rPr>
          <w:rFonts w:ascii="Book Antiqua" w:hAnsi="Book Antiqua"/>
          <w:b/>
          <w:color w:val="FF0000"/>
          <w:sz w:val="16"/>
          <w:szCs w:val="16"/>
        </w:rPr>
        <w:t xml:space="preserve"> </w:t>
      </w:r>
      <w:r w:rsidR="00B5524A" w:rsidRPr="006956E7">
        <w:rPr>
          <w:rFonts w:ascii="Book Antiqua" w:hAnsi="Book Antiqua"/>
          <w:b/>
          <w:bCs/>
          <w:color w:val="FF0000"/>
          <w:sz w:val="16"/>
          <w:szCs w:val="16"/>
          <w:u w:val="single"/>
        </w:rPr>
        <w:t>(DPERO-2012</w:t>
      </w:r>
      <w:r w:rsidR="00B5524A">
        <w:rPr>
          <w:rFonts w:ascii="Book Antiqua" w:hAnsi="Book Antiqua"/>
          <w:b/>
          <w:bCs/>
          <w:color w:val="FF0000"/>
          <w:sz w:val="16"/>
          <w:szCs w:val="16"/>
          <w:u w:val="single"/>
        </w:rPr>
        <w:t>/2023</w:t>
      </w:r>
      <w:r w:rsidR="00B5524A" w:rsidRPr="006956E7">
        <w:rPr>
          <w:rFonts w:ascii="Book Antiqua" w:hAnsi="Book Antiqua"/>
          <w:b/>
          <w:bCs/>
          <w:color w:val="FF0000"/>
          <w:sz w:val="16"/>
          <w:szCs w:val="16"/>
          <w:u w:val="single"/>
        </w:rPr>
        <w:t>)</w:t>
      </w:r>
      <w:r w:rsidR="00DD0A70">
        <w:rPr>
          <w:rFonts w:ascii="Book Antiqua" w:hAnsi="Book Antiqua"/>
          <w:b/>
          <w:bCs/>
          <w:color w:val="FF0000"/>
          <w:sz w:val="16"/>
          <w:szCs w:val="16"/>
        </w:rPr>
        <w:t xml:space="preserve"> </w:t>
      </w:r>
      <w:bookmarkStart w:id="34" w:name="_Hlk179125530"/>
      <w:r w:rsidR="00DD0A70">
        <w:rPr>
          <w:rFonts w:ascii="Book Antiqua" w:hAnsi="Book Antiqua"/>
          <w:b/>
          <w:bCs/>
          <w:color w:val="FF0000"/>
          <w:sz w:val="16"/>
          <w:szCs w:val="16"/>
          <w:u w:val="single"/>
        </w:rPr>
        <w:t>(PGESE-2023)</w:t>
      </w:r>
      <w:bookmarkEnd w:id="34"/>
      <w:r w:rsidR="005228DC">
        <w:rPr>
          <w:rFonts w:ascii="Book Antiqua" w:hAnsi="Book Antiqua"/>
          <w:b/>
          <w:bCs/>
          <w:color w:val="FF0000"/>
          <w:sz w:val="16"/>
          <w:szCs w:val="16"/>
        </w:rPr>
        <w:t xml:space="preserve"> </w:t>
      </w:r>
      <w:r w:rsidR="005228DC">
        <w:rPr>
          <w:rFonts w:ascii="Book Antiqua" w:hAnsi="Book Antiqua"/>
          <w:b/>
          <w:bCs/>
          <w:color w:val="FF0000"/>
          <w:sz w:val="16"/>
          <w:szCs w:val="16"/>
          <w:u w:val="single"/>
        </w:rPr>
        <w:t>(PCSP-2023)</w:t>
      </w:r>
      <w:r w:rsidR="002E6F2F">
        <w:rPr>
          <w:rFonts w:ascii="Book Antiqua" w:hAnsi="Book Antiqua"/>
          <w:b/>
          <w:bCs/>
          <w:color w:val="FF0000"/>
          <w:sz w:val="16"/>
          <w:szCs w:val="16"/>
        </w:rPr>
        <w:t xml:space="preserve"> </w:t>
      </w:r>
      <w:r w:rsidR="002E6F2F">
        <w:rPr>
          <w:rFonts w:ascii="Book Antiqua" w:eastAsia="Times New Roman" w:hAnsi="Book Antiqua" w:cs="Times New Roman"/>
          <w:b/>
          <w:color w:val="FF0000"/>
          <w:sz w:val="16"/>
          <w:szCs w:val="16"/>
          <w:u w:val="single"/>
          <w:lang w:eastAsia="pt-BR"/>
        </w:rPr>
        <w:t>(PFN-2023)</w:t>
      </w:r>
      <w:r w:rsidR="00EE6405">
        <w:rPr>
          <w:rFonts w:ascii="Book Antiqua" w:hAnsi="Book Antiqua"/>
          <w:b/>
          <w:bCs/>
          <w:color w:val="FF0000"/>
          <w:sz w:val="16"/>
          <w:szCs w:val="16"/>
        </w:rPr>
        <w:t xml:space="preserve"> </w:t>
      </w:r>
      <w:r w:rsidR="00EE6405">
        <w:rPr>
          <w:rFonts w:ascii="Book Antiqua" w:hAnsi="Book Antiqua"/>
          <w:b/>
          <w:color w:val="FF0000"/>
          <w:sz w:val="16"/>
          <w:szCs w:val="16"/>
          <w:u w:val="single"/>
        </w:rPr>
        <w:t>(PGM-São Paulo/SP-2023)</w:t>
      </w:r>
      <w:r w:rsidR="0002594D">
        <w:rPr>
          <w:rFonts w:ascii="Book Antiqua" w:hAnsi="Book Antiqua"/>
          <w:b/>
          <w:color w:val="FF0000"/>
          <w:sz w:val="16"/>
          <w:szCs w:val="16"/>
        </w:rPr>
        <w:t xml:space="preserve"> </w:t>
      </w:r>
      <w:r w:rsidR="0002594D">
        <w:rPr>
          <w:rFonts w:ascii="Book Antiqua" w:hAnsi="Book Antiqua"/>
          <w:b/>
          <w:color w:val="FF0000"/>
          <w:sz w:val="16"/>
          <w:szCs w:val="16"/>
          <w:u w:val="single"/>
        </w:rPr>
        <w:t>(ENAM/1º-2024)</w:t>
      </w:r>
      <w:r w:rsidR="00D57ACA">
        <w:rPr>
          <w:rFonts w:ascii="Book Antiqua" w:hAnsi="Book Antiqua"/>
          <w:b/>
          <w:color w:val="FF0000"/>
          <w:sz w:val="16"/>
          <w:szCs w:val="16"/>
        </w:rPr>
        <w:t xml:space="preserve"> </w:t>
      </w:r>
      <w:r w:rsidR="00D57ACA">
        <w:rPr>
          <w:rFonts w:ascii="Book Antiqua" w:hAnsi="Book Antiqua"/>
          <w:b/>
          <w:color w:val="FF0000"/>
          <w:sz w:val="16"/>
          <w:szCs w:val="16"/>
          <w:u w:val="single"/>
        </w:rPr>
        <w:t>(MPRJ-2024)</w:t>
      </w:r>
      <w:r w:rsidR="00DE3E10">
        <w:rPr>
          <w:rFonts w:ascii="Book Antiqua" w:hAnsi="Book Antiqua"/>
          <w:b/>
          <w:color w:val="FF0000"/>
          <w:sz w:val="16"/>
          <w:szCs w:val="16"/>
        </w:rPr>
        <w:t xml:space="preserve"> </w:t>
      </w:r>
      <w:r w:rsidR="00DE3E10">
        <w:rPr>
          <w:rFonts w:ascii="Book Antiqua" w:hAnsi="Book Antiqua"/>
          <w:b/>
          <w:color w:val="FF0000"/>
          <w:sz w:val="16"/>
          <w:szCs w:val="16"/>
          <w:u w:val="single"/>
        </w:rPr>
        <w:t>(PGESP-2024)</w:t>
      </w:r>
      <w:r w:rsidR="0064191F">
        <w:rPr>
          <w:rFonts w:ascii="Book Antiqua" w:hAnsi="Book Antiqua"/>
          <w:b/>
          <w:color w:val="FF0000"/>
          <w:sz w:val="16"/>
          <w:szCs w:val="16"/>
        </w:rPr>
        <w:t xml:space="preserve"> </w:t>
      </w:r>
      <w:r w:rsidR="0064191F">
        <w:rPr>
          <w:rFonts w:ascii="Book Antiqua" w:hAnsi="Book Antiqua"/>
          <w:b/>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A21736" w:rsidRPr="009D0C1B" w14:paraId="7165E95B" w14:textId="77777777" w:rsidTr="006E3D0E">
        <w:tc>
          <w:tcPr>
            <w:tcW w:w="8494" w:type="dxa"/>
            <w:shd w:val="clear" w:color="auto" w:fill="CCFFFF"/>
          </w:tcPr>
          <w:p w14:paraId="4EC5AD4D" w14:textId="11C3B480" w:rsidR="00F10B75" w:rsidRDefault="00F10B75" w:rsidP="00F10B75">
            <w:pPr>
              <w:jc w:val="both"/>
              <w:rPr>
                <w:rFonts w:ascii="Book Antiqua" w:hAnsi="Book Antiqua" w:cs="Times New Roman"/>
                <w:sz w:val="19"/>
                <w:szCs w:val="19"/>
              </w:rPr>
            </w:pPr>
            <w:r w:rsidRPr="00794276">
              <w:rPr>
                <w:rFonts w:ascii="Book Antiqua" w:hAnsi="Book Antiqua" w:cs="Times New Roman"/>
                <w:b/>
                <w:bCs/>
                <w:i/>
                <w:color w:val="FF0000"/>
                <w:sz w:val="20"/>
                <w:szCs w:val="20"/>
              </w:rPr>
              <w:t>#</w:t>
            </w:r>
            <w:r w:rsidRPr="00794276">
              <w:rPr>
                <w:rFonts w:ascii="Book Antiqua" w:hAnsi="Book Antiqua" w:cs="Times New Roman"/>
                <w:b/>
                <w:bCs/>
                <w:i/>
                <w:color w:val="FF0000"/>
                <w:sz w:val="20"/>
                <w:szCs w:val="20"/>
                <w:highlight w:val="green"/>
              </w:rPr>
              <w:t>Atenção</w:t>
            </w:r>
            <w:r w:rsidRPr="00794276">
              <w:rPr>
                <w:rFonts w:ascii="Book Antiqua" w:hAnsi="Book Antiqua" w:cs="Times New Roman"/>
                <w:b/>
                <w:bCs/>
                <w:i/>
                <w:color w:val="FF0000"/>
                <w:sz w:val="20"/>
                <w:szCs w:val="20"/>
              </w:rPr>
              <w:t xml:space="preserve">: </w:t>
            </w:r>
            <w:r>
              <w:rPr>
                <w:rFonts w:ascii="Book Antiqua" w:hAnsi="Book Antiqua" w:cs="Times New Roman"/>
                <w:b/>
                <w:bCs/>
                <w:i/>
                <w:color w:val="FF0000"/>
                <w:sz w:val="20"/>
                <w:szCs w:val="20"/>
              </w:rPr>
              <w:t>#</w:t>
            </w:r>
            <w:r w:rsidRPr="001C7637">
              <w:rPr>
                <w:rFonts w:ascii="Book Antiqua" w:hAnsi="Book Antiqua" w:cs="Times New Roman"/>
                <w:b/>
                <w:bCs/>
                <w:i/>
                <w:color w:val="FF0000"/>
                <w:sz w:val="20"/>
                <w:szCs w:val="20"/>
                <w:highlight w:val="green"/>
              </w:rPr>
              <w:t>STF</w:t>
            </w:r>
            <w:r>
              <w:rPr>
                <w:rFonts w:ascii="Book Antiqua" w:hAnsi="Book Antiqua" w:cs="Times New Roman"/>
                <w:b/>
                <w:bCs/>
                <w:i/>
                <w:color w:val="FF0000"/>
                <w:sz w:val="20"/>
                <w:szCs w:val="20"/>
              </w:rPr>
              <w:t>: #</w:t>
            </w:r>
            <w:r w:rsidRPr="001C7637">
              <w:rPr>
                <w:rFonts w:ascii="Book Antiqua" w:hAnsi="Book Antiqua" w:cs="Times New Roman"/>
                <w:b/>
                <w:bCs/>
                <w:i/>
                <w:color w:val="FF0000"/>
                <w:sz w:val="20"/>
                <w:szCs w:val="20"/>
                <w:highlight w:val="green"/>
              </w:rPr>
              <w:t>TJ</w:t>
            </w:r>
            <w:r>
              <w:rPr>
                <w:rFonts w:ascii="Book Antiqua" w:hAnsi="Book Antiqua" w:cs="Times New Roman"/>
                <w:b/>
                <w:bCs/>
                <w:i/>
                <w:color w:val="FF0000"/>
                <w:sz w:val="20"/>
                <w:szCs w:val="20"/>
                <w:highlight w:val="green"/>
              </w:rPr>
              <w:t>SC</w:t>
            </w:r>
            <w:r w:rsidRPr="001C7637">
              <w:rPr>
                <w:rFonts w:ascii="Book Antiqua" w:hAnsi="Book Antiqua" w:cs="Times New Roman"/>
                <w:b/>
                <w:bCs/>
                <w:i/>
                <w:color w:val="FF0000"/>
                <w:sz w:val="20"/>
                <w:szCs w:val="20"/>
                <w:highlight w:val="green"/>
              </w:rPr>
              <w:t>-20</w:t>
            </w:r>
            <w:r>
              <w:rPr>
                <w:rFonts w:ascii="Book Antiqua" w:hAnsi="Book Antiqua" w:cs="Times New Roman"/>
                <w:b/>
                <w:bCs/>
                <w:i/>
                <w:color w:val="FF0000"/>
                <w:sz w:val="20"/>
                <w:szCs w:val="20"/>
                <w:highlight w:val="green"/>
              </w:rPr>
              <w:t>22</w:t>
            </w:r>
            <w:r w:rsidR="00B907C0">
              <w:rPr>
                <w:rFonts w:ascii="Book Antiqua" w:hAnsi="Book Antiqua" w:cs="Times New Roman"/>
                <w:b/>
                <w:bCs/>
                <w:i/>
                <w:color w:val="FF0000"/>
                <w:sz w:val="20"/>
                <w:szCs w:val="20"/>
              </w:rPr>
              <w:t>: #</w:t>
            </w:r>
            <w:r w:rsidR="00B907C0" w:rsidRPr="00B907C0">
              <w:rPr>
                <w:rFonts w:ascii="Book Antiqua" w:hAnsi="Book Antiqua" w:cs="Times New Roman"/>
                <w:b/>
                <w:bCs/>
                <w:i/>
                <w:color w:val="FF0000"/>
                <w:sz w:val="20"/>
                <w:szCs w:val="20"/>
                <w:highlight w:val="green"/>
              </w:rPr>
              <w:t>PGESC-2022</w:t>
            </w:r>
            <w:r w:rsidR="002E6F2F">
              <w:rPr>
                <w:rFonts w:ascii="Book Antiqua" w:hAnsi="Book Antiqua" w:cs="Times New Roman"/>
                <w:b/>
                <w:bCs/>
                <w:i/>
                <w:color w:val="FF0000"/>
                <w:sz w:val="20"/>
                <w:szCs w:val="20"/>
              </w:rPr>
              <w:t>: #</w:t>
            </w:r>
            <w:r w:rsidR="002E6F2F" w:rsidRPr="002E6F2F">
              <w:rPr>
                <w:rFonts w:ascii="Book Antiqua" w:hAnsi="Book Antiqua" w:cs="Times New Roman"/>
                <w:b/>
                <w:bCs/>
                <w:i/>
                <w:color w:val="FF0000"/>
                <w:sz w:val="20"/>
                <w:szCs w:val="20"/>
                <w:highlight w:val="green"/>
              </w:rPr>
              <w:t>PFN-2023</w:t>
            </w:r>
            <w:r w:rsidR="002E6F2F">
              <w:rPr>
                <w:rFonts w:ascii="Book Antiqua" w:hAnsi="Book Antiqua" w:cs="Times New Roman"/>
                <w:b/>
                <w:bCs/>
                <w:i/>
                <w:color w:val="FF0000"/>
                <w:sz w:val="20"/>
                <w:szCs w:val="20"/>
              </w:rPr>
              <w:t>: #</w:t>
            </w:r>
            <w:r w:rsidR="002E6F2F" w:rsidRPr="002E6F2F">
              <w:rPr>
                <w:rFonts w:ascii="Book Antiqua" w:hAnsi="Book Antiqua" w:cs="Times New Roman"/>
                <w:b/>
                <w:bCs/>
                <w:i/>
                <w:color w:val="FF0000"/>
                <w:sz w:val="20"/>
                <w:szCs w:val="20"/>
                <w:highlight w:val="green"/>
              </w:rPr>
              <w:t>CESPE</w:t>
            </w:r>
            <w:r>
              <w:rPr>
                <w:rFonts w:ascii="Book Antiqua" w:hAnsi="Book Antiqua" w:cs="Times New Roman"/>
                <w:b/>
                <w:bCs/>
                <w:i/>
                <w:color w:val="FF0000"/>
                <w:sz w:val="20"/>
                <w:szCs w:val="20"/>
              </w:rPr>
              <w:t>: #</w:t>
            </w:r>
            <w:r w:rsidRPr="001C7637">
              <w:rPr>
                <w:rFonts w:ascii="Book Antiqua" w:hAnsi="Book Antiqua" w:cs="Times New Roman"/>
                <w:b/>
                <w:bCs/>
                <w:i/>
                <w:color w:val="FF0000"/>
                <w:sz w:val="20"/>
                <w:szCs w:val="20"/>
                <w:highlight w:val="green"/>
              </w:rPr>
              <w:t>F</w:t>
            </w:r>
            <w:r>
              <w:rPr>
                <w:rFonts w:ascii="Book Antiqua" w:hAnsi="Book Antiqua" w:cs="Times New Roman"/>
                <w:b/>
                <w:bCs/>
                <w:i/>
                <w:color w:val="FF0000"/>
                <w:sz w:val="20"/>
                <w:szCs w:val="20"/>
                <w:highlight w:val="green"/>
              </w:rPr>
              <w:t>GV</w:t>
            </w:r>
            <w:r w:rsidRPr="001C7637">
              <w:rPr>
                <w:rFonts w:ascii="Book Antiqua" w:hAnsi="Book Antiqua" w:cs="Times New Roman"/>
                <w:iCs/>
                <w:sz w:val="20"/>
                <w:szCs w:val="20"/>
              </w:rPr>
              <w:t>:</w:t>
            </w:r>
            <w:r>
              <w:rPr>
                <w:rFonts w:ascii="Book Antiqua" w:hAnsi="Book Antiqua" w:cs="Times New Roman"/>
                <w:iCs/>
                <w:sz w:val="20"/>
                <w:szCs w:val="20"/>
              </w:rPr>
              <w:t xml:space="preserve"> </w:t>
            </w:r>
            <w:r w:rsidRPr="00F10B75">
              <w:rPr>
                <w:rFonts w:ascii="Book Antiqua" w:hAnsi="Book Antiqua" w:cs="Times New Roman"/>
                <w:iCs/>
                <w:sz w:val="19"/>
                <w:szCs w:val="19"/>
              </w:rPr>
              <w:t xml:space="preserve">Diante da aplicação do princípio da subsidiariedade, não é cabível o manejo de ADPF para impugnar lei municipal que viola norma de reprodução obrigatória existente em Constituição Estadual. Nesse caso, </w:t>
            </w:r>
            <w:r w:rsidRPr="00F10B75">
              <w:rPr>
                <w:rFonts w:ascii="Book Antiqua" w:hAnsi="Book Antiqua" w:cs="Times New Roman"/>
                <w:b/>
                <w:bCs/>
                <w:iCs/>
                <w:sz w:val="19"/>
                <w:szCs w:val="19"/>
                <w:highlight w:val="yellow"/>
              </w:rPr>
              <w:t>é cabível o ajuizamento de ADI, a ser julgada pelo Tribunal Local, tendo como parâmetro a norma constante da Constituição Estadual</w:t>
            </w:r>
            <w:r w:rsidRPr="00F10B75">
              <w:rPr>
                <w:rFonts w:ascii="Book Antiqua" w:hAnsi="Book Antiqua" w:cs="Times New Roman"/>
                <w:iCs/>
                <w:sz w:val="19"/>
                <w:szCs w:val="19"/>
              </w:rPr>
              <w:t>.</w:t>
            </w:r>
            <w:r>
              <w:rPr>
                <w:rFonts w:ascii="Book Antiqua" w:hAnsi="Book Antiqua" w:cs="Times New Roman"/>
                <w:iCs/>
                <w:sz w:val="19"/>
                <w:szCs w:val="19"/>
              </w:rPr>
              <w:t xml:space="preserve"> Vejamos o seguinte julgado: “</w:t>
            </w:r>
            <w:r w:rsidRPr="00F10B75">
              <w:rPr>
                <w:rFonts w:ascii="Book Antiqua" w:hAnsi="Book Antiqua" w:cs="Times New Roman"/>
                <w:i/>
                <w:sz w:val="19"/>
                <w:szCs w:val="19"/>
              </w:rPr>
              <w:t xml:space="preserve">AGRAVO REGIMENTAL EM ARGUIÇÃO DE DESCUMPRIMENTO DE PRECEITO FUNDAMENTAL. LEI MUNICIPAL QUE INSTITUI FERIADO. ALEGAÇÃO DE USURPAÇÃO DE COMPETÊNCIA PRIVATIVA DA UNIÃO. </w:t>
            </w:r>
            <w:r w:rsidRPr="00F10B75">
              <w:rPr>
                <w:rFonts w:ascii="Book Antiqua" w:hAnsi="Book Antiqua" w:cs="Times New Roman"/>
                <w:b/>
                <w:bCs/>
                <w:i/>
                <w:sz w:val="19"/>
                <w:szCs w:val="19"/>
                <w:highlight w:val="yellow"/>
              </w:rPr>
              <w:t>NORMA DE REPRODUÇÃO OBRIGATÓRIA. PRINCÍPIO DA SUBSIDIARIEDADE. INOBSERVÂNCIA. CABIMENTO DE ADI ESTADUAL</w:t>
            </w:r>
            <w:r w:rsidRPr="00F10B75">
              <w:rPr>
                <w:rFonts w:ascii="Book Antiqua" w:hAnsi="Book Antiqua" w:cs="Times New Roman"/>
                <w:i/>
                <w:sz w:val="19"/>
                <w:szCs w:val="19"/>
              </w:rPr>
              <w:t xml:space="preserve">. DESPROVIMENTO. 1. A jurisprudência deste Supremo Tribunal Federal exige a aplicação do princípio da subsidiariedade às ações de descumprimento de preceito fundamental (art. 4º, §1º, da Lei 9.882/1999), configurado pela inexistência de meio capaz de sanar a controvérsia de forma geral, imediata e eficaz no caso concreto. Precedentes. 2. </w:t>
            </w:r>
            <w:r w:rsidRPr="00F10B75">
              <w:rPr>
                <w:rFonts w:ascii="Book Antiqua" w:hAnsi="Book Antiqua" w:cs="Times New Roman"/>
                <w:b/>
                <w:bCs/>
                <w:i/>
                <w:sz w:val="19"/>
                <w:szCs w:val="19"/>
                <w:highlight w:val="yellow"/>
              </w:rPr>
              <w:t>A impugnação da norma municipal que desafia tanto o texto federal quanto o estadual, pode ser feita perante o Tribunal local por meio do ajuizamento de ação de controle concentrado. Ausente o requisito da subsidiariedade</w:t>
            </w:r>
            <w:r w:rsidRPr="00F10B75">
              <w:rPr>
                <w:rFonts w:ascii="Book Antiqua" w:hAnsi="Book Antiqua" w:cs="Times New Roman"/>
                <w:i/>
                <w:sz w:val="19"/>
                <w:szCs w:val="19"/>
              </w:rPr>
              <w:t xml:space="preserve">. Precedentes. </w:t>
            </w:r>
            <w:r>
              <w:rPr>
                <w:rFonts w:ascii="Book Antiqua" w:hAnsi="Book Antiqua" w:cs="Times New Roman"/>
                <w:i/>
                <w:sz w:val="19"/>
                <w:szCs w:val="19"/>
              </w:rPr>
              <w:t>(...)</w:t>
            </w:r>
            <w:r w:rsidRPr="00F10B75">
              <w:rPr>
                <w:rFonts w:ascii="Book Antiqua" w:hAnsi="Book Antiqua" w:cs="Times New Roman"/>
                <w:i/>
                <w:sz w:val="19"/>
                <w:szCs w:val="19"/>
              </w:rPr>
              <w:t>. (STF, ADPF 723 AgR, Tribunal Pleno, Rel. Min. EDSON FACHIN, DJE 16/04/21)</w:t>
            </w:r>
            <w:r>
              <w:rPr>
                <w:rFonts w:ascii="Book Antiqua" w:hAnsi="Book Antiqua" w:cs="Times New Roman"/>
                <w:i/>
                <w:sz w:val="19"/>
                <w:szCs w:val="19"/>
              </w:rPr>
              <w:t>.</w:t>
            </w:r>
            <w:r w:rsidRPr="00F10B75">
              <w:rPr>
                <w:rStyle w:val="Refdenotaderodap"/>
                <w:rFonts w:ascii="Book Antiqua" w:hAnsi="Book Antiqua" w:cs="Times New Roman"/>
                <w:sz w:val="19"/>
                <w:szCs w:val="19"/>
              </w:rPr>
              <w:t xml:space="preserve"> </w:t>
            </w:r>
          </w:p>
          <w:tbl>
            <w:tblPr>
              <w:tblStyle w:val="Tabelacomgrade"/>
              <w:tblW w:w="0" w:type="auto"/>
              <w:tblLook w:val="04A0" w:firstRow="1" w:lastRow="0" w:firstColumn="1" w:lastColumn="0" w:noHBand="0" w:noVBand="1"/>
            </w:tblPr>
            <w:tblGrid>
              <w:gridCol w:w="8268"/>
            </w:tblGrid>
            <w:tr w:rsidR="00F10B75" w14:paraId="44931BD4" w14:textId="77777777" w:rsidTr="00F10B75">
              <w:tc>
                <w:tcPr>
                  <w:tcW w:w="8268" w:type="dxa"/>
                  <w:shd w:val="clear" w:color="auto" w:fill="FFFFFF" w:themeFill="background1"/>
                </w:tcPr>
                <w:p w14:paraId="008334F4" w14:textId="5A9F6DC8" w:rsidR="00F10B75" w:rsidRDefault="00F10B75" w:rsidP="00F10B75">
                  <w:pPr>
                    <w:jc w:val="both"/>
                    <w:rPr>
                      <w:rStyle w:val="Refdenotaderodap"/>
                      <w:rFonts w:ascii="Book Antiqua" w:hAnsi="Book Antiqua" w:cs="Times New Roman"/>
                      <w:sz w:val="19"/>
                      <w:szCs w:val="19"/>
                    </w:rPr>
                  </w:pPr>
                  <w:r>
                    <w:rPr>
                      <w:rFonts w:ascii="Book Antiqua" w:hAnsi="Book Antiqua"/>
                      <w:b/>
                      <w:bCs/>
                      <w:sz w:val="18"/>
                      <w:szCs w:val="18"/>
                    </w:rPr>
                    <w:t>(</w:t>
                  </w:r>
                  <w:r w:rsidRPr="00F10B75">
                    <w:rPr>
                      <w:rFonts w:ascii="Book Antiqua" w:hAnsi="Book Antiqua"/>
                      <w:b/>
                      <w:bCs/>
                      <w:sz w:val="18"/>
                      <w:szCs w:val="18"/>
                      <w:highlight w:val="yellow"/>
                    </w:rPr>
                    <w:t>TJSC-2022-FGV</w:t>
                  </w:r>
                  <w:r>
                    <w:rPr>
                      <w:rFonts w:ascii="Book Antiqua" w:hAnsi="Book Antiqua"/>
                      <w:b/>
                      <w:bCs/>
                      <w:sz w:val="18"/>
                      <w:szCs w:val="18"/>
                    </w:rPr>
                    <w:t>)</w:t>
                  </w:r>
                  <w:r>
                    <w:rPr>
                      <w:rFonts w:ascii="Book Antiqua" w:hAnsi="Book Antiqua"/>
                      <w:sz w:val="18"/>
                      <w:szCs w:val="18"/>
                    </w:rPr>
                    <w:t xml:space="preserve">: </w:t>
                  </w:r>
                  <w:r w:rsidRPr="00D91252">
                    <w:rPr>
                      <w:rFonts w:ascii="Book Antiqua" w:hAnsi="Book Antiqua"/>
                      <w:sz w:val="18"/>
                      <w:szCs w:val="18"/>
                    </w:rPr>
                    <w:t xml:space="preserve">Sobre a Arguição de Descumprimento de Preceito Fundamental, instituída pela Lei 9.882/99, como instrumento de controle de constitucionalidade, é correto afirmar, de acordo com a jurisprudência majoritária do </w:t>
                  </w:r>
                  <w:r>
                    <w:rPr>
                      <w:rFonts w:ascii="Book Antiqua" w:hAnsi="Book Antiqua"/>
                      <w:sz w:val="18"/>
                      <w:szCs w:val="18"/>
                    </w:rPr>
                    <w:t>STF</w:t>
                  </w:r>
                  <w:r w:rsidRPr="00D91252">
                    <w:rPr>
                      <w:rFonts w:ascii="Book Antiqua" w:hAnsi="Book Antiqua"/>
                      <w:sz w:val="18"/>
                      <w:szCs w:val="18"/>
                    </w:rPr>
                    <w:t>, que:</w:t>
                  </w:r>
                  <w:r>
                    <w:rPr>
                      <w:rFonts w:ascii="Book Antiqua" w:hAnsi="Book Antiqua"/>
                      <w:sz w:val="18"/>
                      <w:szCs w:val="18"/>
                    </w:rPr>
                    <w:t xml:space="preserve"> </w:t>
                  </w:r>
                  <w:r w:rsidRPr="00D91252">
                    <w:rPr>
                      <w:rFonts w:ascii="Book Antiqua" w:hAnsi="Book Antiqua"/>
                      <w:sz w:val="18"/>
                      <w:szCs w:val="18"/>
                    </w:rPr>
                    <w:t>não poderá ser proposta contra Lei municipal que violar, ao mesmo tempo, a Constituição da República de 1988 e a Constituição do Estado, em norma de observância obrigatória.</w:t>
                  </w:r>
                  <w:r>
                    <w:rPr>
                      <w:rFonts w:ascii="Book Antiqua" w:hAnsi="Book Antiqua"/>
                      <w:sz w:val="18"/>
                      <w:szCs w:val="18"/>
                    </w:rPr>
                    <w:t xml:space="preserve"> </w:t>
                  </w:r>
                  <w:r>
                    <w:rPr>
                      <w:rFonts w:ascii="Book Antiqua" w:hAnsi="Book Antiqua"/>
                      <w:b/>
                      <w:bCs/>
                      <w:sz w:val="18"/>
                      <w:szCs w:val="18"/>
                    </w:rPr>
                    <w:t>BL: Entend. Jurisprud.</w:t>
                  </w:r>
                </w:p>
              </w:tc>
            </w:tr>
          </w:tbl>
          <w:p w14:paraId="6F34A2E5" w14:textId="77777777" w:rsidR="00F10B75" w:rsidRDefault="00F10B75" w:rsidP="00F10B75">
            <w:pPr>
              <w:jc w:val="both"/>
              <w:rPr>
                <w:rFonts w:ascii="Book Antiqua" w:eastAsia="Times New Roman" w:hAnsi="Book Antiqua" w:cs="Times New Roman"/>
                <w:b/>
                <w:i/>
                <w:color w:val="FF0000"/>
                <w:sz w:val="19"/>
                <w:szCs w:val="19"/>
                <w:lang w:eastAsia="pt-BR"/>
              </w:rPr>
            </w:pPr>
          </w:p>
          <w:p w14:paraId="3928E855" w14:textId="3A834971" w:rsidR="00A21736" w:rsidRPr="00F10B75" w:rsidRDefault="00A21736" w:rsidP="00F10B75">
            <w:pPr>
              <w:jc w:val="both"/>
              <w:rPr>
                <w:rFonts w:ascii="Book Antiqua" w:hAnsi="Book Antiqua" w:cs="Times New Roman"/>
                <w:sz w:val="19"/>
                <w:szCs w:val="19"/>
              </w:rPr>
            </w:pPr>
            <w:r w:rsidRPr="009D0C1B">
              <w:rPr>
                <w:rFonts w:ascii="Book Antiqua" w:eastAsia="Times New Roman" w:hAnsi="Book Antiqua" w:cs="Times New Roman"/>
                <w:b/>
                <w:i/>
                <w:color w:val="FF0000"/>
                <w:sz w:val="19"/>
                <w:szCs w:val="19"/>
                <w:lang w:eastAsia="pt-BR"/>
              </w:rPr>
              <w:t>#</w:t>
            </w:r>
            <w:r w:rsidRPr="009D0C1B">
              <w:rPr>
                <w:rFonts w:ascii="Book Antiqua" w:eastAsia="Times New Roman" w:hAnsi="Book Antiqua" w:cs="Times New Roman"/>
                <w:b/>
                <w:i/>
                <w:color w:val="FF0000"/>
                <w:sz w:val="19"/>
                <w:szCs w:val="19"/>
                <w:highlight w:val="green"/>
                <w:lang w:eastAsia="pt-BR"/>
              </w:rPr>
              <w:t>Atenção</w:t>
            </w:r>
            <w:r w:rsidRPr="009D0C1B">
              <w:rPr>
                <w:rFonts w:ascii="Book Antiqua" w:eastAsia="Times New Roman" w:hAnsi="Book Antiqua" w:cs="Times New Roman"/>
                <w:b/>
                <w:i/>
                <w:color w:val="FF0000"/>
                <w:sz w:val="19"/>
                <w:szCs w:val="19"/>
                <w:lang w:eastAsia="pt-BR"/>
              </w:rPr>
              <w:t>: #</w:t>
            </w:r>
            <w:r w:rsidRPr="009D0C1B">
              <w:rPr>
                <w:rFonts w:ascii="Book Antiqua" w:eastAsia="Times New Roman" w:hAnsi="Book Antiqua" w:cs="Times New Roman"/>
                <w:b/>
                <w:i/>
                <w:color w:val="FF0000"/>
                <w:sz w:val="19"/>
                <w:szCs w:val="19"/>
                <w:highlight w:val="green"/>
                <w:lang w:eastAsia="pt-BR"/>
              </w:rPr>
              <w:t>STF</w:t>
            </w:r>
            <w:r>
              <w:rPr>
                <w:rFonts w:ascii="Book Antiqua" w:eastAsia="Times New Roman" w:hAnsi="Book Antiqua" w:cs="Times New Roman"/>
                <w:b/>
                <w:i/>
                <w:color w:val="FF0000"/>
                <w:sz w:val="19"/>
                <w:szCs w:val="19"/>
                <w:lang w:eastAsia="pt-BR"/>
              </w:rPr>
              <w:t>: #</w:t>
            </w:r>
            <w:r w:rsidRPr="00A21736">
              <w:rPr>
                <w:rFonts w:ascii="Book Antiqua" w:eastAsia="Times New Roman" w:hAnsi="Book Antiqua" w:cs="Times New Roman"/>
                <w:b/>
                <w:i/>
                <w:color w:val="FF0000"/>
                <w:sz w:val="19"/>
                <w:szCs w:val="19"/>
                <w:highlight w:val="green"/>
                <w:lang w:eastAsia="pt-BR"/>
              </w:rPr>
              <w:t>TJAL-2008</w:t>
            </w:r>
            <w:r w:rsidR="002A1B51">
              <w:rPr>
                <w:rFonts w:ascii="Book Antiqua" w:eastAsia="Times New Roman" w:hAnsi="Book Antiqua" w:cs="Times New Roman"/>
                <w:b/>
                <w:i/>
                <w:color w:val="FF0000"/>
                <w:sz w:val="19"/>
                <w:szCs w:val="19"/>
                <w:lang w:eastAsia="pt-BR"/>
              </w:rPr>
              <w:t>: #</w:t>
            </w:r>
            <w:r w:rsidR="002A1B51" w:rsidRPr="002A1B51">
              <w:rPr>
                <w:rFonts w:ascii="Book Antiqua" w:eastAsia="Times New Roman" w:hAnsi="Book Antiqua" w:cs="Times New Roman"/>
                <w:b/>
                <w:i/>
                <w:color w:val="FF0000"/>
                <w:sz w:val="19"/>
                <w:szCs w:val="19"/>
                <w:highlight w:val="green"/>
                <w:lang w:eastAsia="pt-BR"/>
              </w:rPr>
              <w:t>PGEPB-2008</w:t>
            </w:r>
            <w:r>
              <w:rPr>
                <w:rFonts w:ascii="Book Antiqua" w:eastAsia="Times New Roman" w:hAnsi="Book Antiqua" w:cs="Times New Roman"/>
                <w:b/>
                <w:i/>
                <w:color w:val="FF0000"/>
                <w:sz w:val="19"/>
                <w:szCs w:val="19"/>
                <w:lang w:eastAsia="pt-BR"/>
              </w:rPr>
              <w:t>: #</w:t>
            </w:r>
            <w:r w:rsidRPr="00A21736">
              <w:rPr>
                <w:rFonts w:ascii="Book Antiqua" w:eastAsia="Times New Roman" w:hAnsi="Book Antiqua" w:cs="Times New Roman"/>
                <w:b/>
                <w:i/>
                <w:color w:val="FF0000"/>
                <w:sz w:val="19"/>
                <w:szCs w:val="19"/>
                <w:highlight w:val="green"/>
                <w:lang w:eastAsia="pt-BR"/>
              </w:rPr>
              <w:t>TRF5-2009</w:t>
            </w:r>
            <w:r w:rsidR="00253B39">
              <w:rPr>
                <w:rFonts w:ascii="Book Antiqua" w:eastAsia="Times New Roman" w:hAnsi="Book Antiqua" w:cs="Times New Roman"/>
                <w:b/>
                <w:i/>
                <w:color w:val="FF0000"/>
                <w:sz w:val="19"/>
                <w:szCs w:val="19"/>
                <w:lang w:eastAsia="pt-BR"/>
              </w:rPr>
              <w:t>:</w:t>
            </w:r>
            <w:r w:rsidR="00E3046F">
              <w:rPr>
                <w:rFonts w:ascii="Book Antiqua" w:eastAsia="Times New Roman" w:hAnsi="Book Antiqua" w:cs="Times New Roman"/>
                <w:b/>
                <w:i/>
                <w:color w:val="FF0000"/>
                <w:sz w:val="19"/>
                <w:szCs w:val="19"/>
                <w:lang w:eastAsia="pt-BR"/>
              </w:rPr>
              <w:t xml:space="preserve"> #</w:t>
            </w:r>
            <w:r w:rsidR="00E3046F" w:rsidRPr="00CB195B">
              <w:rPr>
                <w:rFonts w:ascii="Book Antiqua" w:eastAsia="Times New Roman" w:hAnsi="Book Antiqua" w:cs="Times New Roman"/>
                <w:b/>
                <w:i/>
                <w:color w:val="FF0000"/>
                <w:sz w:val="19"/>
                <w:szCs w:val="19"/>
                <w:highlight w:val="green"/>
                <w:lang w:eastAsia="pt-BR"/>
              </w:rPr>
              <w:t>MPAL-2012</w:t>
            </w:r>
            <w:r w:rsidR="00E3046F">
              <w:rPr>
                <w:rFonts w:ascii="Book Antiqua" w:eastAsia="Times New Roman" w:hAnsi="Book Antiqua" w:cs="Times New Roman"/>
                <w:b/>
                <w:i/>
                <w:color w:val="FF0000"/>
                <w:sz w:val="19"/>
                <w:szCs w:val="19"/>
                <w:lang w:eastAsia="pt-BR"/>
              </w:rPr>
              <w:t>:</w:t>
            </w:r>
            <w:r w:rsidR="00253B39">
              <w:rPr>
                <w:rFonts w:ascii="Book Antiqua" w:eastAsia="Times New Roman" w:hAnsi="Book Antiqua" w:cs="Times New Roman"/>
                <w:b/>
                <w:i/>
                <w:color w:val="FF0000"/>
                <w:sz w:val="19"/>
                <w:szCs w:val="19"/>
                <w:lang w:eastAsia="pt-BR"/>
              </w:rPr>
              <w:t xml:space="preserve"> #</w:t>
            </w:r>
            <w:r w:rsidR="00253B39" w:rsidRPr="00253B39">
              <w:rPr>
                <w:rFonts w:ascii="Book Antiqua" w:eastAsia="Times New Roman" w:hAnsi="Book Antiqua" w:cs="Times New Roman"/>
                <w:b/>
                <w:i/>
                <w:color w:val="FF0000"/>
                <w:sz w:val="19"/>
                <w:szCs w:val="19"/>
                <w:highlight w:val="green"/>
                <w:lang w:eastAsia="pt-BR"/>
              </w:rPr>
              <w:t>MPTO-2012</w:t>
            </w:r>
            <w:r w:rsidR="00E3046F">
              <w:rPr>
                <w:rFonts w:ascii="Book Antiqua" w:eastAsia="Times New Roman" w:hAnsi="Book Antiqua" w:cs="Times New Roman"/>
                <w:b/>
                <w:i/>
                <w:color w:val="FF0000"/>
                <w:sz w:val="19"/>
                <w:szCs w:val="19"/>
                <w:lang w:eastAsia="pt-BR"/>
              </w:rPr>
              <w:t xml:space="preserve">: </w:t>
            </w:r>
            <w:r w:rsidR="00EF6B6E">
              <w:rPr>
                <w:rFonts w:ascii="Book Antiqua" w:eastAsia="Times New Roman" w:hAnsi="Book Antiqua" w:cs="Times New Roman"/>
                <w:b/>
                <w:i/>
                <w:color w:val="FF0000"/>
                <w:sz w:val="19"/>
                <w:szCs w:val="19"/>
                <w:lang w:eastAsia="pt-BR"/>
              </w:rPr>
              <w:t>#</w:t>
            </w:r>
            <w:r w:rsidR="00EF6B6E" w:rsidRPr="00EF6B6E">
              <w:rPr>
                <w:rFonts w:ascii="Book Antiqua" w:eastAsia="Times New Roman" w:hAnsi="Book Antiqua" w:cs="Times New Roman"/>
                <w:b/>
                <w:i/>
                <w:color w:val="FF0000"/>
                <w:sz w:val="19"/>
                <w:szCs w:val="19"/>
                <w:highlight w:val="green"/>
                <w:lang w:eastAsia="pt-BR"/>
              </w:rPr>
              <w:t>MPGO-2013</w:t>
            </w:r>
            <w:r w:rsidR="00A7565C">
              <w:rPr>
                <w:rFonts w:ascii="Book Antiqua" w:eastAsia="Times New Roman" w:hAnsi="Book Antiqua" w:cs="Times New Roman"/>
                <w:b/>
                <w:i/>
                <w:color w:val="FF0000"/>
                <w:sz w:val="19"/>
                <w:szCs w:val="19"/>
                <w:lang w:eastAsia="pt-BR"/>
              </w:rPr>
              <w:t xml:space="preserve">: </w:t>
            </w:r>
            <w:r w:rsidR="00E3046F">
              <w:rPr>
                <w:rFonts w:ascii="Book Antiqua" w:eastAsia="Times New Roman" w:hAnsi="Book Antiqua" w:cs="Times New Roman"/>
                <w:b/>
                <w:i/>
                <w:color w:val="FF0000"/>
                <w:sz w:val="19"/>
                <w:szCs w:val="19"/>
                <w:lang w:eastAsia="pt-BR"/>
              </w:rPr>
              <w:t>#</w:t>
            </w:r>
            <w:r w:rsidR="00E3046F" w:rsidRPr="00E3046F">
              <w:rPr>
                <w:rFonts w:ascii="Book Antiqua" w:eastAsia="Times New Roman" w:hAnsi="Book Antiqua" w:cs="Times New Roman"/>
                <w:b/>
                <w:i/>
                <w:color w:val="FF0000"/>
                <w:sz w:val="19"/>
                <w:szCs w:val="19"/>
                <w:highlight w:val="green"/>
                <w:lang w:eastAsia="pt-BR"/>
              </w:rPr>
              <w:t>DPETO-2013</w:t>
            </w:r>
            <w:r w:rsidR="00B05E2E">
              <w:rPr>
                <w:rFonts w:ascii="Book Antiqua" w:eastAsia="Times New Roman" w:hAnsi="Book Antiqua" w:cs="Times New Roman"/>
                <w:b/>
                <w:i/>
                <w:color w:val="FF0000"/>
                <w:sz w:val="19"/>
                <w:szCs w:val="19"/>
                <w:lang w:eastAsia="pt-BR"/>
              </w:rPr>
              <w:t>: #</w:t>
            </w:r>
            <w:r w:rsidR="00B05E2E" w:rsidRPr="00B05E2E">
              <w:rPr>
                <w:rFonts w:ascii="Book Antiqua" w:eastAsia="Times New Roman" w:hAnsi="Book Antiqua" w:cs="Times New Roman"/>
                <w:b/>
                <w:i/>
                <w:color w:val="FF0000"/>
                <w:sz w:val="19"/>
                <w:szCs w:val="19"/>
                <w:highlight w:val="green"/>
                <w:lang w:eastAsia="pt-BR"/>
              </w:rPr>
              <w:t>DPEPR-2014</w:t>
            </w:r>
            <w:r w:rsidR="00D01905">
              <w:rPr>
                <w:rFonts w:ascii="Book Antiqua" w:eastAsia="Times New Roman" w:hAnsi="Book Antiqua" w:cs="Times New Roman"/>
                <w:b/>
                <w:i/>
                <w:color w:val="FF0000"/>
                <w:sz w:val="19"/>
                <w:szCs w:val="19"/>
                <w:lang w:eastAsia="pt-BR"/>
              </w:rPr>
              <w:t xml:space="preserve">: </w:t>
            </w:r>
            <w:r w:rsidR="007848B1">
              <w:rPr>
                <w:rFonts w:ascii="Book Antiqua" w:eastAsia="Times New Roman" w:hAnsi="Book Antiqua" w:cs="Times New Roman"/>
                <w:b/>
                <w:i/>
                <w:color w:val="FF0000"/>
                <w:sz w:val="19"/>
                <w:szCs w:val="19"/>
                <w:lang w:eastAsia="pt-BR"/>
              </w:rPr>
              <w:t>#</w:t>
            </w:r>
            <w:r w:rsidR="007848B1" w:rsidRPr="007848B1">
              <w:rPr>
                <w:rFonts w:ascii="Book Antiqua" w:eastAsia="Times New Roman" w:hAnsi="Book Antiqua" w:cs="Times New Roman"/>
                <w:b/>
                <w:i/>
                <w:color w:val="FF0000"/>
                <w:sz w:val="19"/>
                <w:szCs w:val="19"/>
                <w:highlight w:val="green"/>
                <w:lang w:eastAsia="pt-BR"/>
              </w:rPr>
              <w:t>PGEAC-2017</w:t>
            </w:r>
            <w:r w:rsidR="000E25F5">
              <w:rPr>
                <w:rFonts w:ascii="Book Antiqua" w:eastAsia="Times New Roman" w:hAnsi="Book Antiqua" w:cs="Times New Roman"/>
                <w:b/>
                <w:i/>
                <w:color w:val="FF0000"/>
                <w:sz w:val="19"/>
                <w:szCs w:val="19"/>
                <w:lang w:eastAsia="pt-BR"/>
              </w:rPr>
              <w:t>: #</w:t>
            </w:r>
            <w:r w:rsidR="000E25F5" w:rsidRPr="000E25F5">
              <w:rPr>
                <w:rFonts w:ascii="Book Antiqua" w:eastAsia="Times New Roman" w:hAnsi="Book Antiqua" w:cs="Times New Roman"/>
                <w:b/>
                <w:i/>
                <w:color w:val="FF0000"/>
                <w:sz w:val="19"/>
                <w:szCs w:val="19"/>
                <w:highlight w:val="green"/>
                <w:lang w:eastAsia="pt-BR"/>
              </w:rPr>
              <w:t>TRT/Unificado-2017</w:t>
            </w:r>
            <w:r w:rsidR="002D32A6">
              <w:rPr>
                <w:rFonts w:ascii="Book Antiqua" w:eastAsia="Times New Roman" w:hAnsi="Book Antiqua" w:cs="Times New Roman"/>
                <w:b/>
                <w:i/>
                <w:color w:val="FF0000"/>
                <w:sz w:val="19"/>
                <w:szCs w:val="19"/>
                <w:lang w:eastAsia="pt-BR"/>
              </w:rPr>
              <w:t>:</w:t>
            </w:r>
            <w:r w:rsidR="00C6649E">
              <w:rPr>
                <w:rFonts w:ascii="Book Antiqua" w:eastAsia="Times New Roman" w:hAnsi="Book Antiqua" w:cs="Times New Roman"/>
                <w:b/>
                <w:i/>
                <w:color w:val="FF0000"/>
                <w:sz w:val="19"/>
                <w:szCs w:val="19"/>
                <w:lang w:eastAsia="pt-BR"/>
              </w:rPr>
              <w:t xml:space="preserve"> #</w:t>
            </w:r>
            <w:r w:rsidR="00C6649E" w:rsidRPr="00A7565C">
              <w:rPr>
                <w:rFonts w:ascii="Book Antiqua" w:eastAsia="Times New Roman" w:hAnsi="Book Antiqua" w:cs="Times New Roman"/>
                <w:b/>
                <w:i/>
                <w:color w:val="FF0000"/>
                <w:sz w:val="19"/>
                <w:szCs w:val="19"/>
                <w:highlight w:val="green"/>
                <w:lang w:eastAsia="pt-BR"/>
              </w:rPr>
              <w:t>MPPR-201</w:t>
            </w:r>
            <w:r w:rsidR="00C6649E">
              <w:rPr>
                <w:rFonts w:ascii="Book Antiqua" w:eastAsia="Times New Roman" w:hAnsi="Book Antiqua" w:cs="Times New Roman"/>
                <w:b/>
                <w:i/>
                <w:color w:val="FF0000"/>
                <w:sz w:val="19"/>
                <w:szCs w:val="19"/>
                <w:highlight w:val="green"/>
                <w:lang w:eastAsia="pt-BR"/>
              </w:rPr>
              <w:t>3/2021</w:t>
            </w:r>
            <w:r w:rsidR="00C6649E">
              <w:rPr>
                <w:rFonts w:ascii="Book Antiqua" w:eastAsia="Times New Roman" w:hAnsi="Book Antiqua" w:cs="Times New Roman"/>
                <w:b/>
                <w:i/>
                <w:color w:val="FF0000"/>
                <w:sz w:val="19"/>
                <w:szCs w:val="19"/>
                <w:lang w:eastAsia="pt-BR"/>
              </w:rPr>
              <w:t>:</w:t>
            </w:r>
            <w:r w:rsidR="002D32A6">
              <w:rPr>
                <w:rFonts w:ascii="Book Antiqua" w:eastAsia="Times New Roman" w:hAnsi="Book Antiqua" w:cs="Times New Roman"/>
                <w:b/>
                <w:i/>
                <w:color w:val="FF0000"/>
                <w:sz w:val="19"/>
                <w:szCs w:val="19"/>
                <w:lang w:eastAsia="pt-BR"/>
              </w:rPr>
              <w:t xml:space="preserve"> #</w:t>
            </w:r>
            <w:r w:rsidR="002D32A6" w:rsidRPr="002D32A6">
              <w:rPr>
                <w:rFonts w:ascii="Book Antiqua" w:eastAsia="Times New Roman" w:hAnsi="Book Antiqua" w:cs="Times New Roman"/>
                <w:b/>
                <w:i/>
                <w:color w:val="FF0000"/>
                <w:sz w:val="19"/>
                <w:szCs w:val="19"/>
                <w:highlight w:val="green"/>
                <w:lang w:eastAsia="pt-BR"/>
              </w:rPr>
              <w:t>DPEBA-2021</w:t>
            </w:r>
            <w:r w:rsidR="005B1854">
              <w:rPr>
                <w:rFonts w:ascii="Book Antiqua" w:eastAsia="Times New Roman" w:hAnsi="Book Antiqua" w:cs="Times New Roman"/>
                <w:b/>
                <w:i/>
                <w:color w:val="FF0000"/>
                <w:sz w:val="19"/>
                <w:szCs w:val="19"/>
                <w:lang w:eastAsia="pt-BR"/>
              </w:rPr>
              <w:t>: #</w:t>
            </w:r>
            <w:r w:rsidR="005B1854" w:rsidRPr="005B1854">
              <w:rPr>
                <w:rFonts w:ascii="Book Antiqua" w:eastAsia="Times New Roman" w:hAnsi="Book Antiqua" w:cs="Times New Roman"/>
                <w:b/>
                <w:i/>
                <w:color w:val="FF0000"/>
                <w:sz w:val="19"/>
                <w:szCs w:val="19"/>
                <w:highlight w:val="green"/>
                <w:lang w:eastAsia="pt-BR"/>
              </w:rPr>
              <w:t>Cartórios/TJSC-2021</w:t>
            </w:r>
            <w:r w:rsidR="00580211">
              <w:rPr>
                <w:rFonts w:ascii="Book Antiqua" w:eastAsia="Times New Roman" w:hAnsi="Book Antiqua" w:cs="Times New Roman"/>
                <w:b/>
                <w:i/>
                <w:color w:val="FF0000"/>
                <w:sz w:val="19"/>
                <w:szCs w:val="19"/>
                <w:lang w:eastAsia="pt-BR"/>
              </w:rPr>
              <w:t>: #</w:t>
            </w:r>
            <w:r w:rsidR="00580211" w:rsidRPr="00580211">
              <w:rPr>
                <w:rFonts w:ascii="Book Antiqua" w:eastAsia="Times New Roman" w:hAnsi="Book Antiqua" w:cs="Times New Roman"/>
                <w:b/>
                <w:i/>
                <w:color w:val="FF0000"/>
                <w:sz w:val="19"/>
                <w:szCs w:val="19"/>
                <w:highlight w:val="green"/>
                <w:lang w:eastAsia="pt-BR"/>
              </w:rPr>
              <w:t>MPGO-2022</w:t>
            </w:r>
            <w:r w:rsidR="00DD0A70">
              <w:rPr>
                <w:rFonts w:ascii="Book Antiqua" w:eastAsia="Times New Roman" w:hAnsi="Book Antiqua" w:cs="Times New Roman"/>
                <w:b/>
                <w:i/>
                <w:color w:val="FF0000"/>
                <w:sz w:val="19"/>
                <w:szCs w:val="19"/>
                <w:lang w:eastAsia="pt-BR"/>
              </w:rPr>
              <w:t>: #</w:t>
            </w:r>
            <w:r w:rsidR="00DD0A70" w:rsidRPr="00DD0A70">
              <w:rPr>
                <w:rFonts w:ascii="Book Antiqua" w:eastAsia="Times New Roman" w:hAnsi="Book Antiqua" w:cs="Times New Roman"/>
                <w:b/>
                <w:i/>
                <w:color w:val="FF0000"/>
                <w:sz w:val="19"/>
                <w:szCs w:val="19"/>
                <w:highlight w:val="green"/>
                <w:lang w:eastAsia="pt-BR"/>
              </w:rPr>
              <w:t>PGESE-2023</w:t>
            </w:r>
            <w:r w:rsidR="005228DC">
              <w:rPr>
                <w:rFonts w:ascii="Book Antiqua" w:eastAsia="Times New Roman" w:hAnsi="Book Antiqua" w:cs="Times New Roman"/>
                <w:b/>
                <w:i/>
                <w:color w:val="FF0000"/>
                <w:sz w:val="19"/>
                <w:szCs w:val="19"/>
                <w:lang w:eastAsia="pt-BR"/>
              </w:rPr>
              <w:t>: #</w:t>
            </w:r>
            <w:r w:rsidR="005228DC" w:rsidRPr="00DE3E10">
              <w:rPr>
                <w:rFonts w:ascii="Book Antiqua" w:eastAsia="Times New Roman" w:hAnsi="Book Antiqua" w:cs="Times New Roman"/>
                <w:b/>
                <w:i/>
                <w:color w:val="FF0000"/>
                <w:sz w:val="19"/>
                <w:szCs w:val="19"/>
                <w:highlight w:val="green"/>
                <w:lang w:eastAsia="pt-BR"/>
              </w:rPr>
              <w:t>PCSP-2023</w:t>
            </w:r>
            <w:r w:rsidR="00EE6405">
              <w:rPr>
                <w:rFonts w:ascii="Book Antiqua" w:eastAsia="Times New Roman" w:hAnsi="Book Antiqua" w:cs="Times New Roman"/>
                <w:b/>
                <w:i/>
                <w:color w:val="FF0000"/>
                <w:sz w:val="19"/>
                <w:szCs w:val="19"/>
                <w:lang w:eastAsia="pt-BR"/>
              </w:rPr>
              <w:t>: #</w:t>
            </w:r>
            <w:r w:rsidR="00EE6405" w:rsidRPr="00EE6405">
              <w:rPr>
                <w:rFonts w:ascii="Book Antiqua" w:eastAsia="Times New Roman" w:hAnsi="Book Antiqua" w:cs="Times New Roman"/>
                <w:b/>
                <w:i/>
                <w:color w:val="FF0000"/>
                <w:sz w:val="19"/>
                <w:szCs w:val="19"/>
                <w:highlight w:val="green"/>
                <w:lang w:eastAsia="pt-BR"/>
              </w:rPr>
              <w:t>PGM-São Paulo/SP-2023</w:t>
            </w:r>
            <w:r w:rsidR="00DE3E10">
              <w:rPr>
                <w:rFonts w:ascii="Book Antiqua" w:eastAsia="Times New Roman" w:hAnsi="Book Antiqua" w:cs="Times New Roman"/>
                <w:b/>
                <w:i/>
                <w:color w:val="FF0000"/>
                <w:sz w:val="19"/>
                <w:szCs w:val="19"/>
                <w:lang w:eastAsia="pt-BR"/>
              </w:rPr>
              <w:t>: #</w:t>
            </w:r>
            <w:r w:rsidR="00DE3E10" w:rsidRPr="00DE3E10">
              <w:rPr>
                <w:rFonts w:ascii="Book Antiqua" w:eastAsia="Times New Roman" w:hAnsi="Book Antiqua" w:cs="Times New Roman"/>
                <w:b/>
                <w:i/>
                <w:color w:val="FF0000"/>
                <w:sz w:val="19"/>
                <w:szCs w:val="19"/>
                <w:highlight w:val="green"/>
                <w:lang w:eastAsia="pt-BR"/>
              </w:rPr>
              <w:t>PGESP-2024</w:t>
            </w:r>
            <w:r w:rsidR="0064191F">
              <w:rPr>
                <w:rFonts w:ascii="Book Antiqua" w:eastAsia="Times New Roman" w:hAnsi="Book Antiqua" w:cs="Times New Roman"/>
                <w:b/>
                <w:i/>
                <w:color w:val="FF0000"/>
                <w:sz w:val="19"/>
                <w:szCs w:val="19"/>
                <w:lang w:eastAsia="pt-BR"/>
              </w:rPr>
              <w:t>: #</w:t>
            </w:r>
            <w:r w:rsidR="0064191F" w:rsidRPr="0064191F">
              <w:rPr>
                <w:rFonts w:ascii="Book Antiqua" w:eastAsia="Times New Roman" w:hAnsi="Book Antiqua" w:cs="Times New Roman"/>
                <w:b/>
                <w:i/>
                <w:color w:val="FF0000"/>
                <w:sz w:val="19"/>
                <w:szCs w:val="19"/>
                <w:highlight w:val="green"/>
                <w:lang w:eastAsia="pt-BR"/>
              </w:rPr>
              <w:t>PCPE-2024</w:t>
            </w:r>
            <w:r w:rsidR="00E3046F">
              <w:rPr>
                <w:rFonts w:ascii="Book Antiqua" w:eastAsia="Times New Roman" w:hAnsi="Book Antiqua" w:cs="Times New Roman"/>
                <w:b/>
                <w:i/>
                <w:color w:val="FF0000"/>
                <w:sz w:val="19"/>
                <w:szCs w:val="19"/>
                <w:lang w:eastAsia="pt-BR"/>
              </w:rPr>
              <w:t>: #</w:t>
            </w:r>
            <w:r w:rsidR="00E3046F" w:rsidRPr="00A21736">
              <w:rPr>
                <w:rFonts w:ascii="Book Antiqua" w:eastAsia="Times New Roman" w:hAnsi="Book Antiqua" w:cs="Times New Roman"/>
                <w:b/>
                <w:i/>
                <w:color w:val="FF0000"/>
                <w:sz w:val="19"/>
                <w:szCs w:val="19"/>
                <w:highlight w:val="green"/>
                <w:lang w:eastAsia="pt-BR"/>
              </w:rPr>
              <w:t>CESPE</w:t>
            </w:r>
            <w:r w:rsidR="00E3046F">
              <w:rPr>
                <w:rFonts w:ascii="Book Antiqua" w:eastAsia="Times New Roman" w:hAnsi="Book Antiqua" w:cs="Times New Roman"/>
                <w:b/>
                <w:i/>
                <w:color w:val="FF0000"/>
                <w:sz w:val="19"/>
                <w:szCs w:val="19"/>
                <w:lang w:eastAsia="pt-BR"/>
              </w:rPr>
              <w:t>: #</w:t>
            </w:r>
            <w:r w:rsidR="00E3046F" w:rsidRPr="00CB195B">
              <w:rPr>
                <w:rFonts w:ascii="Book Antiqua" w:eastAsia="Times New Roman" w:hAnsi="Book Antiqua" w:cs="Times New Roman"/>
                <w:b/>
                <w:i/>
                <w:color w:val="FF0000"/>
                <w:sz w:val="19"/>
                <w:szCs w:val="19"/>
                <w:highlight w:val="green"/>
                <w:lang w:eastAsia="pt-BR"/>
              </w:rPr>
              <w:t>FCC</w:t>
            </w:r>
            <w:r w:rsidR="005B1854">
              <w:rPr>
                <w:rFonts w:ascii="Book Antiqua" w:eastAsia="Times New Roman" w:hAnsi="Book Antiqua" w:cs="Times New Roman"/>
                <w:b/>
                <w:i/>
                <w:color w:val="FF0000"/>
                <w:sz w:val="19"/>
                <w:szCs w:val="19"/>
                <w:lang w:eastAsia="pt-BR"/>
              </w:rPr>
              <w:t>: #</w:t>
            </w:r>
            <w:r w:rsidR="005B1854" w:rsidRPr="005B1854">
              <w:rPr>
                <w:rFonts w:ascii="Book Antiqua" w:eastAsia="Times New Roman" w:hAnsi="Book Antiqua" w:cs="Times New Roman"/>
                <w:b/>
                <w:i/>
                <w:color w:val="FF0000"/>
                <w:sz w:val="19"/>
                <w:szCs w:val="19"/>
                <w:highlight w:val="green"/>
                <w:lang w:eastAsia="pt-BR"/>
              </w:rPr>
              <w:t>FGV</w:t>
            </w:r>
            <w:r w:rsidR="005228DC">
              <w:rPr>
                <w:rFonts w:ascii="Book Antiqua" w:eastAsia="Times New Roman" w:hAnsi="Book Antiqua" w:cs="Times New Roman"/>
                <w:b/>
                <w:i/>
                <w:color w:val="FF0000"/>
                <w:sz w:val="19"/>
                <w:szCs w:val="19"/>
                <w:lang w:eastAsia="pt-BR"/>
              </w:rPr>
              <w:t>: #</w:t>
            </w:r>
            <w:r w:rsidR="005228DC" w:rsidRPr="005228DC">
              <w:rPr>
                <w:rFonts w:ascii="Book Antiqua" w:eastAsia="Times New Roman" w:hAnsi="Book Antiqua" w:cs="Times New Roman"/>
                <w:b/>
                <w:i/>
                <w:color w:val="FF0000"/>
                <w:sz w:val="19"/>
                <w:szCs w:val="19"/>
                <w:highlight w:val="green"/>
                <w:lang w:eastAsia="pt-BR"/>
              </w:rPr>
              <w:t>VUNESP</w:t>
            </w:r>
            <w:r w:rsidRPr="00A21736">
              <w:rPr>
                <w:rFonts w:ascii="Book Antiqua" w:eastAsia="Times New Roman" w:hAnsi="Book Antiqua" w:cs="Times New Roman"/>
                <w:b/>
                <w:i/>
                <w:sz w:val="19"/>
                <w:szCs w:val="19"/>
                <w:lang w:eastAsia="pt-BR"/>
              </w:rPr>
              <w:t>:</w:t>
            </w:r>
            <w:r w:rsidRPr="00A21736">
              <w:rPr>
                <w:rFonts w:ascii="Book Antiqua" w:eastAsia="Times New Roman" w:hAnsi="Book Antiqua" w:cs="Times New Roman"/>
                <w:sz w:val="19"/>
                <w:szCs w:val="19"/>
                <w:lang w:eastAsia="pt-BR"/>
              </w:rPr>
              <w:t xml:space="preserve"> </w:t>
            </w:r>
            <w:r w:rsidRPr="00A21736">
              <w:rPr>
                <w:rFonts w:ascii="Book Antiqua" w:eastAsia="Times New Roman" w:hAnsi="Book Antiqua" w:cs="Times New Roman"/>
                <w:b/>
                <w:bCs/>
                <w:sz w:val="19"/>
                <w:szCs w:val="19"/>
                <w:shd w:val="clear" w:color="auto" w:fill="F7CAAC" w:themeFill="accent2" w:themeFillTint="66"/>
                <w:lang w:eastAsia="pt-BR"/>
              </w:rPr>
              <w:t>Princípio da subsidiariedade</w:t>
            </w:r>
            <w:r w:rsidRPr="00A21736">
              <w:rPr>
                <w:rFonts w:ascii="Book Antiqua" w:eastAsia="Times New Roman" w:hAnsi="Book Antiqua" w:cs="Times New Roman"/>
                <w:sz w:val="19"/>
                <w:szCs w:val="19"/>
                <w:lang w:eastAsia="pt-BR"/>
              </w:rPr>
              <w:t xml:space="preserve"> (art. 4o,</w:t>
            </w:r>
            <w:r w:rsidR="00253B39">
              <w:rPr>
                <w:rFonts w:ascii="Book Antiqua" w:eastAsia="Times New Roman" w:hAnsi="Book Antiqua" w:cs="Times New Roman"/>
                <w:sz w:val="19"/>
                <w:szCs w:val="19"/>
                <w:lang w:eastAsia="pt-BR"/>
              </w:rPr>
              <w:t xml:space="preserve"> </w:t>
            </w:r>
            <w:r w:rsidRPr="00A21736">
              <w:rPr>
                <w:rFonts w:ascii="Book Antiqua" w:eastAsia="Times New Roman" w:hAnsi="Book Antiqua" w:cs="Times New Roman"/>
                <w:sz w:val="19"/>
                <w:szCs w:val="19"/>
                <w:lang w:eastAsia="pt-BR"/>
              </w:rPr>
              <w:t>§1o, da Lei 9.882/99): inexistência de outro meio eficaz de sanar a lesão, compreendido no contexto da ordem constitucional global, como aquele apto a solver a controvérsia constitucional relevante de forma ampla, geral e imediata.</w:t>
            </w:r>
            <w:r w:rsidRPr="009D0C1B">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w:t>
            </w:r>
            <w:r w:rsidRPr="009D0C1B">
              <w:rPr>
                <w:rFonts w:ascii="Book Antiqua" w:eastAsia="Times New Roman" w:hAnsi="Book Antiqua" w:cs="Times New Roman"/>
                <w:b/>
                <w:bCs/>
                <w:sz w:val="19"/>
                <w:szCs w:val="19"/>
                <w:lang w:eastAsia="pt-BR"/>
              </w:rPr>
              <w:t xml:space="preserve"> </w:t>
            </w:r>
            <w:r w:rsidRPr="00A21736">
              <w:rPr>
                <w:rFonts w:ascii="Book Antiqua" w:eastAsia="Times New Roman" w:hAnsi="Book Antiqua" w:cs="Times New Roman"/>
                <w:b/>
                <w:bCs/>
                <w:sz w:val="19"/>
                <w:szCs w:val="19"/>
                <w:highlight w:val="yellow"/>
                <w:lang w:eastAsia="pt-BR"/>
              </w:rPr>
              <w:t>existência de processos ordinários e recursos extraordinários</w:t>
            </w:r>
            <w:r w:rsidRPr="009D0C1B">
              <w:rPr>
                <w:rFonts w:ascii="Book Antiqua" w:eastAsia="Times New Roman" w:hAnsi="Book Antiqua" w:cs="Times New Roman"/>
                <w:b/>
                <w:bCs/>
                <w:sz w:val="19"/>
                <w:szCs w:val="19"/>
                <w:lang w:eastAsia="pt-BR"/>
              </w:rPr>
              <w:t xml:space="preserve"> </w:t>
            </w:r>
            <w:r w:rsidRPr="00A21736">
              <w:rPr>
                <w:rFonts w:ascii="Book Antiqua" w:eastAsia="Times New Roman" w:hAnsi="Book Antiqua" w:cs="Times New Roman"/>
                <w:b/>
                <w:bCs/>
                <w:sz w:val="19"/>
                <w:szCs w:val="19"/>
                <w:highlight w:val="green"/>
                <w:lang w:eastAsia="pt-BR"/>
              </w:rPr>
              <w:t>não deve excluir</w:t>
            </w:r>
            <w:r w:rsidRPr="009D0C1B">
              <w:rPr>
                <w:rFonts w:ascii="Book Antiqua" w:eastAsia="Times New Roman" w:hAnsi="Book Antiqua" w:cs="Times New Roman"/>
                <w:b/>
                <w:bCs/>
                <w:sz w:val="19"/>
                <w:szCs w:val="19"/>
                <w:lang w:eastAsia="pt-BR"/>
              </w:rPr>
              <w:t xml:space="preserve">, </w:t>
            </w:r>
            <w:r w:rsidRPr="00A21736">
              <w:rPr>
                <w:rFonts w:ascii="Book Antiqua" w:eastAsia="Times New Roman" w:hAnsi="Book Antiqua" w:cs="Times New Roman"/>
                <w:b/>
                <w:bCs/>
                <w:sz w:val="19"/>
                <w:szCs w:val="19"/>
                <w:highlight w:val="yellow"/>
                <w:lang w:eastAsia="pt-BR"/>
              </w:rPr>
              <w:t>a priori</w:t>
            </w:r>
            <w:r w:rsidRPr="009D0C1B">
              <w:rPr>
                <w:rFonts w:ascii="Book Antiqua" w:eastAsia="Times New Roman" w:hAnsi="Book Antiqua" w:cs="Times New Roman"/>
                <w:b/>
                <w:bCs/>
                <w:sz w:val="19"/>
                <w:szCs w:val="19"/>
                <w:lang w:eastAsia="pt-BR"/>
              </w:rPr>
              <w:t xml:space="preserve">, a </w:t>
            </w:r>
            <w:r w:rsidRPr="00A21736">
              <w:rPr>
                <w:rFonts w:ascii="Book Antiqua" w:eastAsia="Times New Roman" w:hAnsi="Book Antiqua" w:cs="Times New Roman"/>
                <w:b/>
                <w:bCs/>
                <w:sz w:val="19"/>
                <w:szCs w:val="19"/>
                <w:shd w:val="clear" w:color="auto" w:fill="F7CAAC" w:themeFill="accent2" w:themeFillTint="66"/>
                <w:lang w:eastAsia="pt-BR"/>
              </w:rPr>
              <w:t>utilização da arguição de descumprimento de preceito fundamental</w:t>
            </w:r>
            <w:r w:rsidRPr="009D0C1B">
              <w:rPr>
                <w:rFonts w:ascii="Book Antiqua" w:eastAsia="Times New Roman" w:hAnsi="Book Antiqua" w:cs="Times New Roman"/>
                <w:b/>
                <w:bCs/>
                <w:sz w:val="19"/>
                <w:szCs w:val="19"/>
                <w:lang w:eastAsia="pt-BR"/>
              </w:rPr>
              <w:t xml:space="preserve">, </w:t>
            </w:r>
            <w:r w:rsidRPr="00A21736">
              <w:rPr>
                <w:rFonts w:ascii="Book Antiqua" w:eastAsia="Times New Roman" w:hAnsi="Book Antiqua" w:cs="Times New Roman"/>
                <w:b/>
                <w:bCs/>
                <w:sz w:val="19"/>
                <w:szCs w:val="19"/>
                <w:highlight w:val="green"/>
                <w:lang w:eastAsia="pt-BR"/>
              </w:rPr>
              <w:t>em virtude da feição marcadamente objetiva dessa ação</w:t>
            </w:r>
            <w:r w:rsidRPr="009D0C1B">
              <w:rPr>
                <w:rFonts w:ascii="Book Antiqua" w:eastAsia="Times New Roman" w:hAnsi="Book Antiqua" w:cs="Times New Roman"/>
                <w:b/>
                <w:bCs/>
                <w:sz w:val="19"/>
                <w:szCs w:val="19"/>
                <w:lang w:eastAsia="pt-BR"/>
              </w:rPr>
              <w:t xml:space="preserve">. </w:t>
            </w:r>
            <w:r w:rsidRPr="00A21736">
              <w:rPr>
                <w:rFonts w:ascii="Book Antiqua" w:eastAsia="Times New Roman" w:hAnsi="Book Antiqua" w:cs="Times New Roman"/>
                <w:sz w:val="19"/>
                <w:szCs w:val="19"/>
                <w:lang w:eastAsia="pt-BR"/>
              </w:rPr>
              <w:t>STF. Plenário. ADPF 33, Rel.  Min. Gilmar Mendes, j. 07/12/05.</w:t>
            </w:r>
          </w:p>
        </w:tc>
      </w:tr>
    </w:tbl>
    <w:p w14:paraId="5839E197" w14:textId="77777777" w:rsidR="00A21736" w:rsidRPr="00A21736" w:rsidRDefault="00A21736" w:rsidP="002D32A6">
      <w:pPr>
        <w:spacing w:after="0" w:line="240" w:lineRule="auto"/>
        <w:ind w:firstLine="448"/>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90C86" w:rsidRPr="009D0C1B" w14:paraId="4F44275F" w14:textId="77777777" w:rsidTr="00490C86">
        <w:tc>
          <w:tcPr>
            <w:tcW w:w="8494" w:type="dxa"/>
            <w:shd w:val="clear" w:color="auto" w:fill="CCFFFF"/>
          </w:tcPr>
          <w:p w14:paraId="54DBA584" w14:textId="6410C408" w:rsidR="00D352BF" w:rsidRDefault="00D352BF" w:rsidP="002D32A6">
            <w:pPr>
              <w:jc w:val="both"/>
              <w:rPr>
                <w:rFonts w:ascii="Book Antiqua" w:eastAsia="Times New Roman" w:hAnsi="Book Antiqua" w:cs="Times New Roman"/>
                <w:b/>
                <w:sz w:val="19"/>
                <w:szCs w:val="19"/>
                <w:lang w:eastAsia="pt-BR"/>
              </w:rPr>
            </w:pPr>
            <w:bookmarkStart w:id="35" w:name="_Hlk127273866"/>
            <w:r>
              <w:rPr>
                <w:rFonts w:ascii="Book Antiqua" w:eastAsia="Times New Roman" w:hAnsi="Book Antiqua" w:cs="Times New Roman"/>
                <w:b/>
                <w:sz w:val="19"/>
                <w:szCs w:val="19"/>
                <w:lang w:eastAsia="pt-BR"/>
              </w:rPr>
              <w:t>(</w:t>
            </w:r>
            <w:r w:rsidRPr="00D352BF">
              <w:rPr>
                <w:rFonts w:ascii="Book Antiqua" w:eastAsia="Times New Roman" w:hAnsi="Book Antiqua" w:cs="Times New Roman"/>
                <w:b/>
                <w:sz w:val="19"/>
                <w:szCs w:val="19"/>
                <w:highlight w:val="yellow"/>
                <w:lang w:eastAsia="pt-BR"/>
              </w:rPr>
              <w:t>MPDFT-2021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D352BF">
              <w:rPr>
                <w:rFonts w:ascii="Book Antiqua" w:eastAsia="Times New Roman" w:hAnsi="Book Antiqua" w:cs="Times New Roman"/>
                <w:bCs/>
                <w:sz w:val="19"/>
                <w:szCs w:val="19"/>
                <w:lang w:eastAsia="pt-BR"/>
              </w:rPr>
              <w:t>Nos termos da legislação em vigor, quando houver outro meio eficaz de sanar a lesividade resultante de ato do poder público, não será admitida a Arguição de Descumprimento de Preceito Fundamental.</w:t>
            </w:r>
            <w:r>
              <w:rPr>
                <w:rFonts w:ascii="Book Antiqua" w:eastAsia="Times New Roman" w:hAnsi="Book Antiqua" w:cs="Times New Roman"/>
                <w:bCs/>
                <w:sz w:val="19"/>
                <w:szCs w:val="19"/>
                <w:lang w:eastAsia="pt-BR"/>
              </w:rPr>
              <w:t xml:space="preserve"> </w:t>
            </w:r>
            <w:r w:rsidRPr="009D0C1B">
              <w:rPr>
                <w:rFonts w:ascii="Book Antiqua" w:eastAsia="Times New Roman" w:hAnsi="Book Antiqua" w:cs="Times New Roman"/>
                <w:b/>
                <w:sz w:val="19"/>
                <w:szCs w:val="19"/>
                <w:lang w:eastAsia="pt-BR"/>
              </w:rPr>
              <w:t>BL: art. 4º, §1º da Lei.</w:t>
            </w:r>
          </w:p>
          <w:p w14:paraId="723D5BF1" w14:textId="77777777" w:rsidR="002D32A6" w:rsidRDefault="002D32A6" w:rsidP="002D32A6">
            <w:pPr>
              <w:jc w:val="both"/>
              <w:rPr>
                <w:rFonts w:ascii="Book Antiqua" w:eastAsia="Times New Roman" w:hAnsi="Book Antiqua" w:cs="Times New Roman"/>
                <w:b/>
                <w:sz w:val="19"/>
                <w:szCs w:val="19"/>
                <w:lang w:eastAsia="pt-BR"/>
              </w:rPr>
            </w:pPr>
          </w:p>
          <w:p w14:paraId="4947A0D3" w14:textId="06B51909" w:rsidR="002D32A6" w:rsidRPr="002D32A6" w:rsidRDefault="002D32A6" w:rsidP="002D32A6">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D32A6">
              <w:rPr>
                <w:rFonts w:ascii="Book Antiqua" w:eastAsia="Times New Roman" w:hAnsi="Book Antiqua" w:cs="Times New Roman"/>
                <w:b/>
                <w:bCs/>
                <w:sz w:val="19"/>
                <w:szCs w:val="19"/>
                <w:highlight w:val="yellow"/>
                <w:lang w:eastAsia="pt-BR"/>
              </w:rPr>
              <w:t>DPEBA-2021-FCC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D32A6">
              <w:rPr>
                <w:rFonts w:ascii="Book Antiqua" w:eastAsia="Times New Roman" w:hAnsi="Book Antiqua" w:cs="Times New Roman"/>
                <w:sz w:val="19"/>
                <w:szCs w:val="19"/>
                <w:lang w:eastAsia="pt-BR"/>
              </w:rPr>
              <w:t>A ação de descumprimento de preceito fundamental</w:t>
            </w:r>
            <w:r>
              <w:rPr>
                <w:rFonts w:ascii="Book Antiqua" w:eastAsia="Times New Roman" w:hAnsi="Book Antiqua" w:cs="Times New Roman"/>
                <w:sz w:val="19"/>
                <w:szCs w:val="19"/>
                <w:lang w:eastAsia="pt-BR"/>
              </w:rPr>
              <w:t xml:space="preserve"> </w:t>
            </w:r>
            <w:r w:rsidRPr="002D32A6">
              <w:rPr>
                <w:rFonts w:ascii="Book Antiqua" w:eastAsia="Times New Roman" w:hAnsi="Book Antiqua" w:cs="Times New Roman"/>
                <w:sz w:val="19"/>
                <w:szCs w:val="19"/>
                <w:lang w:eastAsia="pt-BR"/>
              </w:rPr>
              <w:t>possui caráter subsidiário em relação a outras ações que podem vir a sanar a lesividade observada.</w:t>
            </w:r>
            <w:r>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sz w:val="19"/>
                <w:szCs w:val="19"/>
                <w:lang w:eastAsia="pt-BR"/>
              </w:rPr>
              <w:t>BL: art. 4º, §1º da Lei.</w:t>
            </w:r>
            <w:bookmarkEnd w:id="35"/>
          </w:p>
          <w:p w14:paraId="28128C3A" w14:textId="77777777" w:rsidR="002D32A6" w:rsidRDefault="002D32A6" w:rsidP="002D32A6">
            <w:pPr>
              <w:jc w:val="both"/>
              <w:rPr>
                <w:rFonts w:ascii="Book Antiqua" w:eastAsia="Times New Roman" w:hAnsi="Book Antiqua" w:cs="Times New Roman"/>
                <w:b/>
                <w:sz w:val="19"/>
                <w:szCs w:val="19"/>
                <w:lang w:eastAsia="pt-BR"/>
              </w:rPr>
            </w:pPr>
          </w:p>
          <w:p w14:paraId="21BB98CA" w14:textId="36FD221D" w:rsidR="003F2B0A" w:rsidRPr="009D0C1B" w:rsidRDefault="003F2B0A" w:rsidP="002D32A6">
            <w:pPr>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b/>
                <w:sz w:val="19"/>
                <w:szCs w:val="19"/>
                <w:highlight w:val="yellow"/>
                <w:lang w:eastAsia="pt-BR"/>
              </w:rPr>
              <w:t>DPEPE-2018-CESPE</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sz w:val="19"/>
                <w:szCs w:val="19"/>
                <w:lang w:eastAsia="pt-BR"/>
              </w:rPr>
              <w:t>O ajuizamento da ADPF deve atender à subsidiariedade, sendo proposta quando inexistir outro meio idôneo para instrumentalização da pretensão de sanar lesão a preceito fundamental.</w:t>
            </w:r>
            <w:r w:rsidRPr="009D0C1B">
              <w:rPr>
                <w:rFonts w:ascii="Book Antiqua" w:eastAsia="Times New Roman" w:hAnsi="Book Antiqua" w:cs="Times New Roman"/>
                <w:b/>
                <w:sz w:val="19"/>
                <w:szCs w:val="19"/>
                <w:lang w:eastAsia="pt-BR"/>
              </w:rPr>
              <w:t xml:space="preserve"> BL: art. 4º, §1º da Lei.</w:t>
            </w:r>
          </w:p>
          <w:p w14:paraId="3D1AD078" w14:textId="77777777" w:rsidR="002D32A6" w:rsidRDefault="002D32A6" w:rsidP="002D32A6">
            <w:pPr>
              <w:jc w:val="both"/>
              <w:rPr>
                <w:rFonts w:ascii="Book Antiqua" w:eastAsia="Times New Roman" w:hAnsi="Book Antiqua" w:cs="Times New Roman"/>
                <w:b/>
                <w:sz w:val="19"/>
                <w:szCs w:val="19"/>
                <w:lang w:eastAsia="pt-BR"/>
              </w:rPr>
            </w:pPr>
          </w:p>
          <w:p w14:paraId="34E13D4C" w14:textId="6A9A50CE" w:rsidR="00C340ED" w:rsidRPr="009D0C1B" w:rsidRDefault="00C340ED" w:rsidP="002D32A6">
            <w:pPr>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b/>
                <w:sz w:val="19"/>
                <w:szCs w:val="19"/>
                <w:highlight w:val="yellow"/>
                <w:lang w:eastAsia="pt-BR"/>
              </w:rPr>
              <w:t>TJM</w:t>
            </w:r>
            <w:r w:rsidR="00923559" w:rsidRPr="009D0C1B">
              <w:rPr>
                <w:rFonts w:ascii="Book Antiqua" w:eastAsia="Times New Roman" w:hAnsi="Book Antiqua" w:cs="Times New Roman"/>
                <w:b/>
                <w:sz w:val="19"/>
                <w:szCs w:val="19"/>
                <w:highlight w:val="yellow"/>
                <w:lang w:eastAsia="pt-BR"/>
              </w:rPr>
              <w:t>SP</w:t>
            </w:r>
            <w:r w:rsidRPr="009D0C1B">
              <w:rPr>
                <w:rFonts w:ascii="Book Antiqua" w:eastAsia="Times New Roman" w:hAnsi="Book Antiqua" w:cs="Times New Roman"/>
                <w:b/>
                <w:sz w:val="19"/>
                <w:szCs w:val="19"/>
                <w:highlight w:val="yellow"/>
                <w:lang w:eastAsia="pt-BR"/>
              </w:rPr>
              <w:t>-2016-VUNESP</w:t>
            </w: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sz w:val="19"/>
                <w:szCs w:val="19"/>
                <w:lang w:eastAsia="pt-BR"/>
              </w:rPr>
              <w:t xml:space="preserve">: A Arguição de Descumprimento de Preceito Fundamental, fórmula processual subsidiária do controle concentrado de constitucionalidade, é via adequada à impugnação de norma pré-constitucional. </w:t>
            </w:r>
            <w:r w:rsidRPr="009D0C1B">
              <w:rPr>
                <w:rFonts w:ascii="Book Antiqua" w:eastAsia="Times New Roman" w:hAnsi="Book Antiqua" w:cs="Times New Roman"/>
                <w:b/>
                <w:sz w:val="19"/>
                <w:szCs w:val="19"/>
                <w:lang w:eastAsia="pt-BR"/>
              </w:rPr>
              <w:t>BL: art. 4º, §1º da Lei.</w:t>
            </w:r>
          </w:p>
          <w:p w14:paraId="7CB1DA55" w14:textId="77777777" w:rsidR="002D32A6" w:rsidRDefault="002D32A6" w:rsidP="002D32A6">
            <w:pPr>
              <w:jc w:val="both"/>
              <w:rPr>
                <w:rFonts w:ascii="Book Antiqua" w:eastAsia="Times New Roman" w:hAnsi="Book Antiqua" w:cs="Times New Roman"/>
                <w:b/>
                <w:i/>
                <w:iCs/>
                <w:color w:val="FF0000"/>
                <w:sz w:val="19"/>
                <w:szCs w:val="19"/>
                <w:lang w:eastAsia="pt-BR"/>
              </w:rPr>
            </w:pPr>
          </w:p>
          <w:p w14:paraId="3FF96420" w14:textId="4F3959F5" w:rsidR="00C340ED" w:rsidRPr="009D0C1B" w:rsidRDefault="00EB4052" w:rsidP="002D32A6">
            <w:pPr>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i/>
                <w:iCs/>
                <w:color w:val="FF0000"/>
                <w:sz w:val="19"/>
                <w:szCs w:val="19"/>
                <w:lang w:eastAsia="pt-BR"/>
              </w:rPr>
              <w:lastRenderedPageBreak/>
              <w:t>#</w:t>
            </w:r>
            <w:r w:rsidRPr="009D0C1B">
              <w:rPr>
                <w:rFonts w:ascii="Book Antiqua" w:eastAsia="Times New Roman" w:hAnsi="Book Antiqua" w:cs="Times New Roman"/>
                <w:b/>
                <w:i/>
                <w:iCs/>
                <w:color w:val="FF0000"/>
                <w:sz w:val="19"/>
                <w:szCs w:val="19"/>
                <w:highlight w:val="green"/>
                <w:lang w:eastAsia="pt-BR"/>
              </w:rPr>
              <w:t>Atenção</w:t>
            </w:r>
            <w:r w:rsidR="00C340ED" w:rsidRPr="009D0C1B">
              <w:rPr>
                <w:rFonts w:ascii="Book Antiqua" w:eastAsia="Times New Roman" w:hAnsi="Book Antiqua" w:cs="Times New Roman"/>
                <w:sz w:val="19"/>
                <w:szCs w:val="19"/>
                <w:lang w:eastAsia="pt-BR"/>
              </w:rPr>
              <w:t>: "Lei de Imprensa. Adequação da ação. A ADPF, fórmula processual subsidiária do controle concentrado de constitucionalidade, é via adequada à impugnação de norma pré-constitucional. Situação de concreta ambiência jurisdicional timbrada por decisões conflitantes. Atendimento das condições da ação." (</w:t>
            </w:r>
            <w:r w:rsidR="00C340ED" w:rsidRPr="009D0C1B">
              <w:rPr>
                <w:rFonts w:ascii="Book Antiqua" w:eastAsia="Times New Roman" w:hAnsi="Book Antiqua" w:cs="Times New Roman"/>
                <w:b/>
                <w:sz w:val="19"/>
                <w:szCs w:val="19"/>
                <w:lang w:eastAsia="pt-BR"/>
              </w:rPr>
              <w:t>ADPF 130</w:t>
            </w:r>
            <w:r w:rsidR="00C340ED" w:rsidRPr="009D0C1B">
              <w:rPr>
                <w:rFonts w:ascii="Book Antiqua" w:eastAsia="Times New Roman" w:hAnsi="Book Antiqua" w:cs="Times New Roman"/>
                <w:sz w:val="19"/>
                <w:szCs w:val="19"/>
                <w:lang w:eastAsia="pt-BR"/>
              </w:rPr>
              <w:t>, rel. min. Carlos Britto, j</w:t>
            </w:r>
            <w:r w:rsidR="00D9227D">
              <w:rPr>
                <w:rFonts w:ascii="Book Antiqua" w:eastAsia="Times New Roman" w:hAnsi="Book Antiqua" w:cs="Times New Roman"/>
                <w:sz w:val="19"/>
                <w:szCs w:val="19"/>
                <w:lang w:eastAsia="pt-BR"/>
              </w:rPr>
              <w:t>.</w:t>
            </w:r>
            <w:r w:rsidR="00C340ED" w:rsidRPr="009D0C1B">
              <w:rPr>
                <w:rFonts w:ascii="Book Antiqua" w:eastAsia="Times New Roman" w:hAnsi="Book Antiqua" w:cs="Times New Roman"/>
                <w:sz w:val="19"/>
                <w:szCs w:val="19"/>
                <w:lang w:eastAsia="pt-BR"/>
              </w:rPr>
              <w:t xml:space="preserve"> 30-4-09, Plenário)</w:t>
            </w:r>
          </w:p>
          <w:p w14:paraId="1F673D50" w14:textId="77777777" w:rsidR="002D32A6" w:rsidRDefault="002D32A6" w:rsidP="002D32A6">
            <w:pPr>
              <w:jc w:val="both"/>
              <w:rPr>
                <w:rFonts w:ascii="Book Antiqua" w:eastAsia="Times New Roman" w:hAnsi="Book Antiqua" w:cs="Times New Roman"/>
                <w:b/>
                <w:i/>
                <w:iCs/>
                <w:color w:val="FF0000"/>
                <w:sz w:val="19"/>
                <w:szCs w:val="19"/>
                <w:lang w:eastAsia="pt-BR"/>
              </w:rPr>
            </w:pPr>
          </w:p>
          <w:p w14:paraId="5D82FF75" w14:textId="663CE8D7" w:rsidR="00490C86" w:rsidRDefault="00521398" w:rsidP="002D32A6">
            <w:pPr>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sidRPr="009D0C1B">
              <w:rPr>
                <w:rFonts w:ascii="Book Antiqua" w:eastAsia="Times New Roman" w:hAnsi="Book Antiqua" w:cs="Times New Roman"/>
                <w:sz w:val="19"/>
                <w:szCs w:val="19"/>
                <w:lang w:eastAsia="pt-BR"/>
              </w:rPr>
              <w:t xml:space="preserve">: A ADPF </w:t>
            </w:r>
            <w:r w:rsidRPr="009D0C1B">
              <w:rPr>
                <w:rFonts w:ascii="Book Antiqua" w:eastAsia="Times New Roman" w:hAnsi="Book Antiqua" w:cs="Times New Roman"/>
                <w:b/>
                <w:bCs/>
                <w:sz w:val="19"/>
                <w:szCs w:val="19"/>
                <w:shd w:val="clear" w:color="auto" w:fill="F7CAAC" w:themeFill="accent2" w:themeFillTint="66"/>
                <w:lang w:eastAsia="pt-BR"/>
              </w:rPr>
              <w:t>é ação subsidiária</w:t>
            </w:r>
            <w:r w:rsidRPr="009D0C1B">
              <w:rPr>
                <w:rFonts w:ascii="Book Antiqua" w:eastAsia="Times New Roman" w:hAnsi="Book Antiqua" w:cs="Times New Roman"/>
                <w:sz w:val="19"/>
                <w:szCs w:val="19"/>
                <w:lang w:eastAsia="pt-BR"/>
              </w:rPr>
              <w:t>, apenas podendo ser manejada ante a inexistência de outros meios para que a lesão seja sanada. É o que dispõe o art. 4º, §1º, da Lei 9.882/99 e é seguido à risca pelo Supremo (STF. Decisão monocrática. ADPF 392/DF, rel. Min. Edson Fachin, j. 15/12/16). Logo, a</w:t>
            </w:r>
            <w:r w:rsidR="00490C86" w:rsidRPr="009D0C1B">
              <w:rPr>
                <w:rFonts w:ascii="Book Antiqua" w:eastAsia="Times New Roman" w:hAnsi="Book Antiqua" w:cs="Times New Roman"/>
                <w:sz w:val="19"/>
                <w:szCs w:val="19"/>
                <w:lang w:eastAsia="pt-BR"/>
              </w:rPr>
              <w:t xml:space="preserve">plica-se à </w:t>
            </w:r>
            <w:r w:rsidRPr="009D0C1B">
              <w:rPr>
                <w:rFonts w:ascii="Book Antiqua" w:eastAsia="Times New Roman" w:hAnsi="Book Antiqua" w:cs="Times New Roman"/>
                <w:sz w:val="19"/>
                <w:szCs w:val="19"/>
                <w:lang w:eastAsia="pt-BR"/>
              </w:rPr>
              <w:t>ADPF</w:t>
            </w:r>
            <w:r w:rsidR="00490C86" w:rsidRPr="009D0C1B">
              <w:rPr>
                <w:rFonts w:ascii="Book Antiqua" w:eastAsia="Times New Roman" w:hAnsi="Book Antiqua" w:cs="Times New Roman"/>
                <w:sz w:val="19"/>
                <w:szCs w:val="19"/>
                <w:lang w:eastAsia="pt-BR"/>
              </w:rPr>
              <w:t xml:space="preserve"> o </w:t>
            </w:r>
            <w:r w:rsidR="00490C86" w:rsidRPr="009D0C1B">
              <w:rPr>
                <w:rFonts w:ascii="Book Antiqua" w:eastAsia="Times New Roman" w:hAnsi="Book Antiqua" w:cs="Times New Roman"/>
                <w:b/>
                <w:sz w:val="19"/>
                <w:szCs w:val="19"/>
                <w:shd w:val="clear" w:color="auto" w:fill="F7CAAC" w:themeFill="accent2" w:themeFillTint="66"/>
                <w:lang w:eastAsia="pt-BR"/>
              </w:rPr>
              <w:t>princípio da subsidiariedade</w:t>
            </w:r>
            <w:r w:rsidR="00490C86" w:rsidRPr="009D0C1B">
              <w:rPr>
                <w:rFonts w:ascii="Book Antiqua" w:eastAsia="Times New Roman" w:hAnsi="Book Antiqua" w:cs="Times New Roman"/>
                <w:b/>
                <w:sz w:val="19"/>
                <w:szCs w:val="19"/>
                <w:lang w:eastAsia="pt-BR"/>
              </w:rPr>
              <w:t xml:space="preserve">, </w:t>
            </w:r>
            <w:r w:rsidR="00490C86" w:rsidRPr="009D0C1B">
              <w:rPr>
                <w:rFonts w:ascii="Book Antiqua" w:eastAsia="Times New Roman" w:hAnsi="Book Antiqua" w:cs="Times New Roman"/>
                <w:sz w:val="19"/>
                <w:szCs w:val="19"/>
                <w:lang w:eastAsia="pt-BR"/>
              </w:rPr>
              <w:t xml:space="preserve">pois, nos termos do art. 4º, §1º desta Lei, </w:t>
            </w:r>
            <w:r w:rsidR="00490C86" w:rsidRPr="009D0C1B">
              <w:rPr>
                <w:rFonts w:ascii="Book Antiqua" w:eastAsia="Times New Roman" w:hAnsi="Book Antiqua" w:cs="Times New Roman"/>
                <w:b/>
                <w:bCs/>
                <w:sz w:val="19"/>
                <w:szCs w:val="19"/>
                <w:highlight w:val="yellow"/>
                <w:lang w:eastAsia="pt-BR"/>
              </w:rPr>
              <w:t>não será admitida arguição de descumprimento de preceito fundamental</w:t>
            </w:r>
            <w:r w:rsidR="00490C86" w:rsidRPr="009D0C1B">
              <w:rPr>
                <w:rFonts w:ascii="Book Antiqua" w:eastAsia="Times New Roman" w:hAnsi="Book Antiqua" w:cs="Times New Roman"/>
                <w:b/>
                <w:bCs/>
                <w:sz w:val="19"/>
                <w:szCs w:val="19"/>
                <w:lang w:eastAsia="pt-BR"/>
              </w:rPr>
              <w:t xml:space="preserve"> </w:t>
            </w:r>
            <w:r w:rsidR="00490C86" w:rsidRPr="009D0C1B">
              <w:rPr>
                <w:rFonts w:ascii="Book Antiqua" w:eastAsia="Times New Roman" w:hAnsi="Book Antiqua" w:cs="Times New Roman"/>
                <w:b/>
                <w:bCs/>
                <w:sz w:val="19"/>
                <w:szCs w:val="19"/>
                <w:highlight w:val="green"/>
                <w:lang w:eastAsia="pt-BR"/>
              </w:rPr>
              <w:t>quando houver qualquer outro meio eficaz de sanar a lesividade</w:t>
            </w:r>
            <w:r w:rsidR="00527D60">
              <w:rPr>
                <w:rFonts w:ascii="Book Antiqua" w:eastAsia="Times New Roman" w:hAnsi="Book Antiqua" w:cs="Times New Roman"/>
                <w:sz w:val="19"/>
                <w:szCs w:val="19"/>
                <w:lang w:eastAsia="pt-BR"/>
              </w:rPr>
              <w:t>, ou seja, possui</w:t>
            </w:r>
            <w:r w:rsidR="00527D60" w:rsidRPr="00527D60">
              <w:rPr>
                <w:rFonts w:ascii="Book Antiqua" w:eastAsia="Times New Roman" w:hAnsi="Book Antiqua" w:cs="Times New Roman"/>
                <w:sz w:val="19"/>
                <w:szCs w:val="19"/>
                <w:lang w:eastAsia="pt-BR"/>
              </w:rPr>
              <w:t xml:space="preserve"> caráter subsidiário</w:t>
            </w:r>
            <w:r w:rsidR="00527D60">
              <w:rPr>
                <w:rFonts w:ascii="Book Antiqua" w:eastAsia="Times New Roman" w:hAnsi="Book Antiqua" w:cs="Times New Roman"/>
                <w:sz w:val="19"/>
                <w:szCs w:val="19"/>
                <w:lang w:eastAsia="pt-BR"/>
              </w:rPr>
              <w:t>/residual</w:t>
            </w:r>
            <w:r w:rsidR="00527D60" w:rsidRPr="00527D60">
              <w:rPr>
                <w:rFonts w:ascii="Book Antiqua" w:eastAsia="Times New Roman" w:hAnsi="Book Antiqua" w:cs="Times New Roman"/>
                <w:sz w:val="19"/>
                <w:szCs w:val="19"/>
                <w:lang w:eastAsia="pt-BR"/>
              </w:rPr>
              <w:t xml:space="preserve">, só </w:t>
            </w:r>
            <w:r w:rsidR="00527D60">
              <w:rPr>
                <w:rFonts w:ascii="Book Antiqua" w:eastAsia="Times New Roman" w:hAnsi="Book Antiqua" w:cs="Times New Roman"/>
                <w:sz w:val="19"/>
                <w:szCs w:val="19"/>
                <w:lang w:eastAsia="pt-BR"/>
              </w:rPr>
              <w:t>sendo</w:t>
            </w:r>
            <w:r w:rsidR="00527D60" w:rsidRPr="00527D60">
              <w:rPr>
                <w:rFonts w:ascii="Book Antiqua" w:eastAsia="Times New Roman" w:hAnsi="Book Antiqua" w:cs="Times New Roman"/>
                <w:sz w:val="19"/>
                <w:szCs w:val="19"/>
                <w:lang w:eastAsia="pt-BR"/>
              </w:rPr>
              <w:t xml:space="preserve"> possível se conhecer da ação caso inexista outro meio eficaz para a sua propositura.</w:t>
            </w:r>
          </w:p>
          <w:p w14:paraId="04CC4135" w14:textId="77777777" w:rsidR="002D32A6" w:rsidRDefault="002D32A6" w:rsidP="002D32A6">
            <w:pPr>
              <w:jc w:val="both"/>
              <w:rPr>
                <w:rFonts w:ascii="Book Antiqua" w:eastAsia="Times New Roman" w:hAnsi="Book Antiqua" w:cs="Times New Roman"/>
                <w:b/>
                <w:bCs/>
                <w:sz w:val="19"/>
                <w:szCs w:val="19"/>
                <w:lang w:eastAsia="pt-BR"/>
              </w:rPr>
            </w:pPr>
          </w:p>
          <w:p w14:paraId="54702059" w14:textId="56A7F76F" w:rsidR="009A3A3D" w:rsidRPr="009A3A3D" w:rsidRDefault="009A3A3D" w:rsidP="002D32A6">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9A3A3D">
              <w:rPr>
                <w:rFonts w:ascii="Book Antiqua" w:eastAsia="Times New Roman" w:hAnsi="Book Antiqua" w:cs="Times New Roman"/>
                <w:b/>
                <w:bCs/>
                <w:sz w:val="19"/>
                <w:szCs w:val="19"/>
                <w:highlight w:val="yellow"/>
                <w:lang w:eastAsia="pt-BR"/>
              </w:rPr>
              <w:t>PGEMT-2016-FCC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A3A3D">
              <w:rPr>
                <w:rFonts w:ascii="Book Antiqua" w:eastAsia="Times New Roman" w:hAnsi="Book Antiqua" w:cs="Times New Roman"/>
                <w:sz w:val="19"/>
                <w:szCs w:val="19"/>
                <w:lang w:eastAsia="pt-BR"/>
              </w:rPr>
              <w:t>Sobre a arguição de descumprimento de preceito fundamental (ADPF), à luz da Constituição Federal e da legislação pertinente, considere:</w:t>
            </w:r>
            <w:r>
              <w:rPr>
                <w:rFonts w:ascii="Book Antiqua" w:eastAsia="Times New Roman" w:hAnsi="Book Antiqua" w:cs="Times New Roman"/>
                <w:sz w:val="19"/>
                <w:szCs w:val="19"/>
                <w:lang w:eastAsia="pt-BR"/>
              </w:rPr>
              <w:t xml:space="preserve"> </w:t>
            </w:r>
            <w:r w:rsidRPr="009A3A3D">
              <w:rPr>
                <w:rFonts w:ascii="Book Antiqua" w:eastAsia="Times New Roman" w:hAnsi="Book Antiqua" w:cs="Times New Roman"/>
                <w:sz w:val="19"/>
                <w:szCs w:val="19"/>
                <w:lang w:eastAsia="pt-BR"/>
              </w:rPr>
              <w:t>A ADPF submete-se ao princípio da subsidiariedade, pois não será admitida quando houver outro meio eficaz de sanar a lesividade.</w:t>
            </w:r>
            <w:r>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sz w:val="19"/>
                <w:szCs w:val="19"/>
                <w:lang w:eastAsia="pt-BR"/>
              </w:rPr>
              <w:t>BL: art. 4º, §1º da Lei.</w:t>
            </w:r>
          </w:p>
          <w:p w14:paraId="12174C34" w14:textId="77777777" w:rsidR="002D32A6" w:rsidRDefault="002D32A6" w:rsidP="002D32A6">
            <w:pPr>
              <w:jc w:val="both"/>
              <w:rPr>
                <w:rFonts w:ascii="Book Antiqua" w:eastAsia="Times New Roman" w:hAnsi="Book Antiqua" w:cs="Times New Roman"/>
                <w:b/>
                <w:bCs/>
                <w:sz w:val="19"/>
                <w:szCs w:val="19"/>
                <w:lang w:eastAsia="pt-BR"/>
              </w:rPr>
            </w:pPr>
            <w:bookmarkStart w:id="36" w:name="_Hlk514079437"/>
          </w:p>
          <w:p w14:paraId="358F2326" w14:textId="2AEE469A" w:rsidR="009D009D" w:rsidRPr="00527D60" w:rsidRDefault="00B32E0A" w:rsidP="002D32A6">
            <w:pPr>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bCs/>
                <w:sz w:val="19"/>
                <w:szCs w:val="19"/>
                <w:lang w:eastAsia="pt-BR"/>
              </w:rPr>
              <w:t>(</w:t>
            </w:r>
            <w:r w:rsidRPr="009D0C1B">
              <w:rPr>
                <w:rFonts w:ascii="Book Antiqua" w:eastAsia="Times New Roman" w:hAnsi="Book Antiqua" w:cs="Times New Roman"/>
                <w:b/>
                <w:bCs/>
                <w:sz w:val="19"/>
                <w:szCs w:val="19"/>
                <w:highlight w:val="yellow"/>
                <w:lang w:eastAsia="pt-BR"/>
              </w:rPr>
              <w:t>MPMG-2010</w:t>
            </w:r>
            <w:r w:rsidRPr="009D0C1B">
              <w:rPr>
                <w:rFonts w:ascii="Book Antiqua" w:eastAsia="Times New Roman" w:hAnsi="Book Antiqua" w:cs="Times New Roman"/>
                <w:b/>
                <w:bCs/>
                <w:sz w:val="19"/>
                <w:szCs w:val="19"/>
                <w:lang w:eastAsia="pt-BR"/>
              </w:rPr>
              <w:t>)</w:t>
            </w:r>
            <w:r w:rsidRPr="009D0C1B">
              <w:rPr>
                <w:rFonts w:ascii="Book Antiqua" w:eastAsia="Times New Roman" w:hAnsi="Book Antiqua" w:cs="Times New Roman"/>
                <w:sz w:val="19"/>
                <w:szCs w:val="19"/>
                <w:lang w:eastAsia="pt-BR"/>
              </w:rPr>
              <w:t xml:space="preserve">: Aplica-se à arguição de descumprimento o princípio da subsidiariedade, pois não cabe quando houver outros remédios constitucionais, como o mandado de segurança. </w:t>
            </w:r>
            <w:r w:rsidRPr="009D0C1B">
              <w:rPr>
                <w:rFonts w:ascii="Book Antiqua" w:eastAsia="Times New Roman" w:hAnsi="Book Antiqua" w:cs="Times New Roman"/>
                <w:b/>
                <w:sz w:val="19"/>
                <w:szCs w:val="19"/>
                <w:lang w:eastAsia="pt-BR"/>
              </w:rPr>
              <w:t>BL: art. 4º, §1º da Lei.</w:t>
            </w:r>
            <w:bookmarkEnd w:id="36"/>
          </w:p>
        </w:tc>
      </w:tr>
    </w:tbl>
    <w:p w14:paraId="04A734B1" w14:textId="2D950EAC"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B52E4">
        <w:rPr>
          <w:rFonts w:ascii="Book Antiqua" w:eastAsia="Times New Roman" w:hAnsi="Book Antiqua" w:cs="Times New Roman"/>
          <w:b/>
          <w:bCs/>
          <w:sz w:val="19"/>
          <w:szCs w:val="19"/>
          <w:highlight w:val="magenta"/>
          <w:lang w:eastAsia="pt-BR"/>
        </w:rPr>
        <w:lastRenderedPageBreak/>
        <w:t>§ 2</w:t>
      </w:r>
      <w:r w:rsidRPr="001B52E4">
        <w:rPr>
          <w:rFonts w:ascii="Book Antiqua" w:eastAsia="Times New Roman" w:hAnsi="Book Antiqua" w:cs="Times New Roman"/>
          <w:b/>
          <w:bCs/>
          <w:sz w:val="19"/>
          <w:szCs w:val="19"/>
          <w:highlight w:val="magenta"/>
          <w:u w:val="single"/>
          <w:vertAlign w:val="superscript"/>
          <w:lang w:eastAsia="pt-BR"/>
        </w:rPr>
        <w:t>o</w:t>
      </w:r>
      <w:r w:rsidRPr="001B52E4">
        <w:rPr>
          <w:rFonts w:ascii="Book Antiqua" w:eastAsia="Times New Roman" w:hAnsi="Book Antiqua" w:cs="Times New Roman"/>
          <w:b/>
          <w:bCs/>
          <w:sz w:val="19"/>
          <w:szCs w:val="19"/>
          <w:lang w:eastAsia="pt-BR"/>
        </w:rPr>
        <w:t xml:space="preserve"> </w:t>
      </w:r>
      <w:r w:rsidRPr="001B52E4">
        <w:rPr>
          <w:rFonts w:ascii="Book Antiqua" w:eastAsia="Times New Roman" w:hAnsi="Book Antiqua" w:cs="Times New Roman"/>
          <w:b/>
          <w:bCs/>
          <w:sz w:val="19"/>
          <w:szCs w:val="19"/>
          <w:highlight w:val="yellow"/>
          <w:lang w:eastAsia="pt-BR"/>
        </w:rPr>
        <w:t>Da decisão de indeferimento da petição inicial</w:t>
      </w:r>
      <w:r w:rsidRPr="001B52E4">
        <w:rPr>
          <w:rFonts w:ascii="Book Antiqua" w:eastAsia="Times New Roman" w:hAnsi="Book Antiqua" w:cs="Times New Roman"/>
          <w:b/>
          <w:bCs/>
          <w:sz w:val="19"/>
          <w:szCs w:val="19"/>
          <w:lang w:eastAsia="pt-BR"/>
        </w:rPr>
        <w:t xml:space="preserve"> </w:t>
      </w:r>
      <w:r w:rsidRPr="001B52E4">
        <w:rPr>
          <w:rFonts w:ascii="Book Antiqua" w:eastAsia="Times New Roman" w:hAnsi="Book Antiqua" w:cs="Times New Roman"/>
          <w:b/>
          <w:bCs/>
          <w:caps/>
          <w:sz w:val="19"/>
          <w:szCs w:val="19"/>
          <w:highlight w:val="green"/>
          <w:lang w:eastAsia="pt-BR"/>
        </w:rPr>
        <w:t>caberá</w:t>
      </w:r>
      <w:r w:rsidRPr="001B52E4">
        <w:rPr>
          <w:rFonts w:ascii="Book Antiqua" w:eastAsia="Times New Roman" w:hAnsi="Book Antiqua" w:cs="Times New Roman"/>
          <w:b/>
          <w:bCs/>
          <w:caps/>
          <w:sz w:val="19"/>
          <w:szCs w:val="19"/>
          <w:lang w:eastAsia="pt-BR"/>
        </w:rPr>
        <w:t xml:space="preserve"> </w:t>
      </w:r>
      <w:r w:rsidRPr="001B52E4">
        <w:rPr>
          <w:rFonts w:ascii="Book Antiqua" w:eastAsia="Times New Roman" w:hAnsi="Book Antiqua" w:cs="Times New Roman"/>
          <w:b/>
          <w:bCs/>
          <w:caps/>
          <w:sz w:val="19"/>
          <w:szCs w:val="19"/>
          <w:shd w:val="clear" w:color="auto" w:fill="F7CAAC" w:themeFill="accent2" w:themeFillTint="66"/>
          <w:lang w:eastAsia="pt-BR"/>
        </w:rPr>
        <w:t>agravo</w:t>
      </w:r>
      <w:r w:rsidRPr="001B52E4">
        <w:rPr>
          <w:rFonts w:ascii="Book Antiqua" w:eastAsia="Times New Roman" w:hAnsi="Book Antiqua" w:cs="Times New Roman"/>
          <w:b/>
          <w:bCs/>
          <w:sz w:val="19"/>
          <w:szCs w:val="19"/>
          <w:lang w:eastAsia="pt-BR"/>
        </w:rPr>
        <w:t>,</w:t>
      </w:r>
      <w:r w:rsidRPr="009D0C1B">
        <w:rPr>
          <w:rFonts w:ascii="Book Antiqua" w:eastAsia="Times New Roman" w:hAnsi="Book Antiqua" w:cs="Times New Roman"/>
          <w:sz w:val="19"/>
          <w:szCs w:val="19"/>
          <w:lang w:eastAsia="pt-BR"/>
        </w:rPr>
        <w:t xml:space="preserve"> </w:t>
      </w:r>
      <w:r w:rsidRPr="001B52E4">
        <w:rPr>
          <w:rFonts w:ascii="Book Antiqua" w:eastAsia="Times New Roman" w:hAnsi="Book Antiqua" w:cs="Times New Roman"/>
          <w:b/>
          <w:bCs/>
          <w:sz w:val="19"/>
          <w:szCs w:val="19"/>
          <w:highlight w:val="cyan"/>
          <w:lang w:eastAsia="pt-BR"/>
        </w:rPr>
        <w:t>no prazo de cinco dias</w:t>
      </w:r>
      <w:r w:rsidRPr="009D0C1B">
        <w:rPr>
          <w:rFonts w:ascii="Book Antiqua" w:eastAsia="Times New Roman" w:hAnsi="Book Antiqua" w:cs="Times New Roman"/>
          <w:sz w:val="19"/>
          <w:szCs w:val="19"/>
          <w:lang w:eastAsia="pt-BR"/>
        </w:rPr>
        <w:t>.</w:t>
      </w:r>
      <w:r w:rsidR="001B52E4">
        <w:rPr>
          <w:rFonts w:ascii="Book Antiqua" w:eastAsia="Times New Roman" w:hAnsi="Book Antiqua" w:cs="Times New Roman"/>
          <w:sz w:val="19"/>
          <w:szCs w:val="19"/>
          <w:lang w:eastAsia="pt-BR"/>
        </w:rPr>
        <w:t xml:space="preserve"> </w:t>
      </w:r>
      <w:r w:rsidR="001B52E4">
        <w:rPr>
          <w:rFonts w:ascii="Book Antiqua" w:hAnsi="Book Antiqua"/>
          <w:b/>
          <w:color w:val="FF0000"/>
          <w:sz w:val="16"/>
          <w:szCs w:val="16"/>
          <w:u w:val="single"/>
        </w:rPr>
        <w:t>(PGM-Natal/RN-2023)</w:t>
      </w:r>
    </w:p>
    <w:p w14:paraId="1D9D213A" w14:textId="28F40C2C" w:rsidR="00026F5B" w:rsidRPr="00DE3E10" w:rsidRDefault="00026F5B" w:rsidP="0037798A">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bookmarkStart w:id="37" w:name="art5"/>
      <w:bookmarkEnd w:id="37"/>
      <w:r w:rsidRPr="009D0C1B">
        <w:rPr>
          <w:rFonts w:ascii="Book Antiqua" w:eastAsia="Times New Roman" w:hAnsi="Book Antiqua" w:cs="Times New Roman"/>
          <w:b/>
          <w:sz w:val="19"/>
          <w:szCs w:val="19"/>
          <w:highlight w:val="magenta"/>
          <w:lang w:eastAsia="pt-BR"/>
        </w:rPr>
        <w:t>Art. 5</w:t>
      </w:r>
      <w:r w:rsidRPr="009D0C1B">
        <w:rPr>
          <w:rFonts w:ascii="Book Antiqua" w:eastAsia="Times New Roman" w:hAnsi="Book Antiqua" w:cs="Times New Roman"/>
          <w:b/>
          <w:sz w:val="19"/>
          <w:szCs w:val="19"/>
          <w:highlight w:val="magenta"/>
          <w:u w:val="single"/>
          <w:vertAlign w:val="superscript"/>
          <w:lang w:eastAsia="pt-BR"/>
        </w:rPr>
        <w:t>o</w:t>
      </w:r>
      <w:r w:rsidRPr="009D0C1B">
        <w:rPr>
          <w:rFonts w:ascii="Book Antiqua" w:eastAsia="Times New Roman" w:hAnsi="Book Antiqua" w:cs="Times New Roman"/>
          <w:sz w:val="19"/>
          <w:szCs w:val="19"/>
          <w:lang w:eastAsia="pt-BR"/>
        </w:rPr>
        <w:t xml:space="preserve"> O </w:t>
      </w:r>
      <w:r w:rsidRPr="009D0C1B">
        <w:rPr>
          <w:rFonts w:ascii="Book Antiqua" w:eastAsia="Times New Roman" w:hAnsi="Book Antiqua" w:cs="Times New Roman"/>
          <w:b/>
          <w:bCs/>
          <w:sz w:val="19"/>
          <w:szCs w:val="19"/>
          <w:highlight w:val="yellow"/>
          <w:lang w:eastAsia="pt-BR"/>
        </w:rPr>
        <w:t>Supremo Tribunal Federal</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sz w:val="19"/>
          <w:szCs w:val="19"/>
          <w:highlight w:val="cyan"/>
          <w:lang w:eastAsia="pt-BR"/>
        </w:rPr>
        <w:t>por decisão da maioria absoluta</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b/>
          <w:sz w:val="19"/>
          <w:szCs w:val="19"/>
          <w:highlight w:val="yellow"/>
          <w:lang w:eastAsia="pt-BR"/>
        </w:rPr>
        <w:t>de seus membros</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caps/>
          <w:sz w:val="19"/>
          <w:szCs w:val="19"/>
          <w:highlight w:val="green"/>
          <w:lang w:eastAsia="pt-BR"/>
        </w:rPr>
        <w:t>poderá deferir</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b/>
          <w:caps/>
          <w:sz w:val="19"/>
          <w:szCs w:val="19"/>
          <w:shd w:val="clear" w:color="auto" w:fill="F7CAAC" w:themeFill="accent2" w:themeFillTint="66"/>
          <w:lang w:eastAsia="pt-BR"/>
        </w:rPr>
        <w:t xml:space="preserve">pedido de </w:t>
      </w:r>
      <w:r w:rsidRPr="009D0C1B">
        <w:rPr>
          <w:rFonts w:ascii="Book Antiqua" w:eastAsia="Times New Roman" w:hAnsi="Book Antiqua" w:cs="Times New Roman"/>
          <w:b/>
          <w:iCs/>
          <w:caps/>
          <w:sz w:val="19"/>
          <w:szCs w:val="19"/>
          <w:shd w:val="clear" w:color="auto" w:fill="F7CAAC" w:themeFill="accent2" w:themeFillTint="66"/>
          <w:lang w:eastAsia="pt-BR"/>
        </w:rPr>
        <w:t>medida liminar</w:t>
      </w:r>
      <w:r w:rsidRPr="009D0C1B">
        <w:rPr>
          <w:rFonts w:ascii="Book Antiqua" w:eastAsia="Times New Roman" w:hAnsi="Book Antiqua" w:cs="Times New Roman"/>
          <w:b/>
          <w:sz w:val="19"/>
          <w:szCs w:val="19"/>
          <w:lang w:eastAsia="pt-BR"/>
        </w:rPr>
        <w:t xml:space="preserve"> na </w:t>
      </w:r>
      <w:r w:rsidR="00DB055F" w:rsidRPr="009D0C1B">
        <w:rPr>
          <w:rFonts w:ascii="Book Antiqua" w:eastAsia="Times New Roman" w:hAnsi="Book Antiqua" w:cs="Times New Roman"/>
          <w:b/>
          <w:sz w:val="19"/>
          <w:szCs w:val="19"/>
          <w:highlight w:val="cyan"/>
          <w:lang w:eastAsia="pt-BR"/>
        </w:rPr>
        <w:t>arguição</w:t>
      </w:r>
      <w:r w:rsidRPr="009D0C1B">
        <w:rPr>
          <w:rFonts w:ascii="Book Antiqua" w:eastAsia="Times New Roman" w:hAnsi="Book Antiqua" w:cs="Times New Roman"/>
          <w:b/>
          <w:sz w:val="19"/>
          <w:szCs w:val="19"/>
          <w:highlight w:val="cyan"/>
          <w:lang w:eastAsia="pt-BR"/>
        </w:rPr>
        <w:t xml:space="preserve"> de descumprimento de preceito fundamental</w:t>
      </w:r>
      <w:r w:rsidRPr="006956E7">
        <w:rPr>
          <w:rFonts w:ascii="Book Antiqua" w:eastAsia="Times New Roman" w:hAnsi="Book Antiqua" w:cs="Times New Roman"/>
          <w:sz w:val="18"/>
          <w:szCs w:val="18"/>
          <w:lang w:eastAsia="pt-BR"/>
        </w:rPr>
        <w:t>.</w:t>
      </w:r>
      <w:r w:rsidR="00A86A76" w:rsidRPr="006956E7">
        <w:rPr>
          <w:rFonts w:ascii="Book Antiqua" w:eastAsia="Times New Roman" w:hAnsi="Book Antiqua" w:cs="Times New Roman"/>
          <w:sz w:val="18"/>
          <w:szCs w:val="18"/>
          <w:lang w:eastAsia="pt-BR"/>
        </w:rPr>
        <w:t xml:space="preserve"> </w:t>
      </w:r>
      <w:r w:rsidR="00A86A76" w:rsidRPr="006956E7">
        <w:rPr>
          <w:rFonts w:ascii="Book Antiqua" w:eastAsia="Times New Roman" w:hAnsi="Book Antiqua" w:cs="Times New Roman"/>
          <w:b/>
          <w:color w:val="FF0000"/>
          <w:sz w:val="16"/>
          <w:szCs w:val="16"/>
          <w:u w:val="single"/>
          <w:lang w:eastAsia="pt-BR"/>
        </w:rPr>
        <w:t>(TJPI-2007)</w:t>
      </w:r>
      <w:r w:rsidR="00CB3682" w:rsidRPr="006956E7">
        <w:rPr>
          <w:rFonts w:ascii="Book Antiqua" w:eastAsia="Times New Roman" w:hAnsi="Book Antiqua" w:cs="Times New Roman"/>
          <w:b/>
          <w:color w:val="FF0000"/>
          <w:sz w:val="16"/>
          <w:szCs w:val="16"/>
          <w:lang w:eastAsia="pt-BR"/>
        </w:rPr>
        <w:t xml:space="preserve"> </w:t>
      </w:r>
      <w:r w:rsidR="00CB3682" w:rsidRPr="006956E7">
        <w:rPr>
          <w:rFonts w:ascii="Book Antiqua" w:eastAsia="Times New Roman" w:hAnsi="Book Antiqua" w:cs="Times New Roman"/>
          <w:b/>
          <w:color w:val="FF0000"/>
          <w:sz w:val="16"/>
          <w:szCs w:val="16"/>
          <w:u w:val="single"/>
          <w:lang w:eastAsia="pt-BR"/>
        </w:rPr>
        <w:t>(PGECE-2008)</w:t>
      </w:r>
      <w:r w:rsidR="00430526" w:rsidRPr="006956E7">
        <w:rPr>
          <w:rFonts w:ascii="Book Antiqua" w:eastAsia="Times New Roman" w:hAnsi="Book Antiqua" w:cs="Times New Roman"/>
          <w:b/>
          <w:color w:val="FF0000"/>
          <w:sz w:val="16"/>
          <w:szCs w:val="16"/>
          <w:lang w:eastAsia="pt-BR"/>
        </w:rPr>
        <w:t xml:space="preserve"> </w:t>
      </w:r>
      <w:r w:rsidR="00430526" w:rsidRPr="006956E7">
        <w:rPr>
          <w:rFonts w:ascii="Book Antiqua" w:eastAsia="Times New Roman" w:hAnsi="Book Antiqua" w:cs="Times New Roman"/>
          <w:b/>
          <w:color w:val="FF0000"/>
          <w:sz w:val="16"/>
          <w:szCs w:val="16"/>
          <w:u w:val="single"/>
          <w:lang w:eastAsia="pt-BR"/>
        </w:rPr>
        <w:t>(TJPA-2009)</w:t>
      </w:r>
      <w:r w:rsidR="00C93B02" w:rsidRPr="006956E7">
        <w:rPr>
          <w:rFonts w:ascii="Book Antiqua" w:eastAsia="Times New Roman" w:hAnsi="Book Antiqua" w:cs="Times New Roman"/>
          <w:b/>
          <w:color w:val="FF0000"/>
          <w:sz w:val="16"/>
          <w:szCs w:val="16"/>
          <w:lang w:eastAsia="pt-BR"/>
        </w:rPr>
        <w:t xml:space="preserve"> </w:t>
      </w:r>
      <w:r w:rsidR="00C93B02" w:rsidRPr="006956E7">
        <w:rPr>
          <w:rFonts w:ascii="Book Antiqua" w:eastAsia="Times New Roman" w:hAnsi="Book Antiqua" w:cs="Arial"/>
          <w:b/>
          <w:bCs/>
          <w:color w:val="FF0000"/>
          <w:sz w:val="16"/>
          <w:szCs w:val="16"/>
          <w:u w:val="single"/>
          <w:bdr w:val="none" w:sz="0" w:space="0" w:color="auto" w:frame="1"/>
          <w:lang w:eastAsia="pt-BR"/>
        </w:rPr>
        <w:t>(DPEMT-2009)</w:t>
      </w:r>
      <w:r w:rsidR="001C50E1" w:rsidRPr="006956E7">
        <w:rPr>
          <w:rFonts w:ascii="Book Antiqua" w:eastAsia="Times New Roman" w:hAnsi="Book Antiqua" w:cs="Times New Roman"/>
          <w:b/>
          <w:color w:val="FF0000"/>
          <w:sz w:val="16"/>
          <w:szCs w:val="16"/>
          <w:lang w:eastAsia="pt-BR"/>
        </w:rPr>
        <w:t xml:space="preserve"> </w:t>
      </w:r>
      <w:r w:rsidR="001C50E1" w:rsidRPr="006956E7">
        <w:rPr>
          <w:rFonts w:ascii="Book Antiqua" w:hAnsi="Book Antiqua"/>
          <w:b/>
          <w:color w:val="FF0000"/>
          <w:sz w:val="16"/>
          <w:szCs w:val="16"/>
          <w:u w:val="single"/>
        </w:rPr>
        <w:t>(DPEPA-2009)</w:t>
      </w:r>
      <w:r w:rsidR="00562B3B" w:rsidRPr="006956E7">
        <w:rPr>
          <w:rFonts w:ascii="Book Antiqua" w:eastAsia="Times New Roman" w:hAnsi="Book Antiqua" w:cs="Times New Roman"/>
          <w:b/>
          <w:color w:val="FF0000"/>
          <w:sz w:val="16"/>
          <w:szCs w:val="16"/>
          <w:lang w:eastAsia="pt-BR"/>
        </w:rPr>
        <w:t xml:space="preserve"> </w:t>
      </w:r>
      <w:r w:rsidR="00562B3B" w:rsidRPr="006956E7">
        <w:rPr>
          <w:rFonts w:ascii="Book Antiqua" w:eastAsia="Times New Roman" w:hAnsi="Book Antiqua" w:cs="Times New Roman"/>
          <w:b/>
          <w:color w:val="FF0000"/>
          <w:sz w:val="16"/>
          <w:szCs w:val="16"/>
          <w:u w:val="single"/>
          <w:lang w:eastAsia="pt-BR"/>
        </w:rPr>
        <w:t>(TRF</w:t>
      </w:r>
      <w:r w:rsidR="00562B3B" w:rsidRPr="006956E7">
        <w:rPr>
          <w:rFonts w:ascii="Book Antiqua" w:hAnsi="Book Antiqua"/>
          <w:b/>
          <w:color w:val="FF0000"/>
          <w:sz w:val="16"/>
          <w:szCs w:val="16"/>
          <w:u w:val="single"/>
        </w:rPr>
        <w:t>2</w:t>
      </w:r>
      <w:r w:rsidR="00562B3B" w:rsidRPr="006956E7">
        <w:rPr>
          <w:rFonts w:ascii="Book Antiqua" w:eastAsia="Times New Roman" w:hAnsi="Book Antiqua" w:cs="Times New Roman"/>
          <w:b/>
          <w:color w:val="FF0000"/>
          <w:sz w:val="16"/>
          <w:szCs w:val="16"/>
          <w:u w:val="single"/>
          <w:lang w:eastAsia="pt-BR"/>
        </w:rPr>
        <w:t>-2009)</w:t>
      </w:r>
      <w:r w:rsidR="00B32E0A" w:rsidRPr="006956E7">
        <w:rPr>
          <w:rFonts w:ascii="Book Antiqua" w:eastAsia="Times New Roman" w:hAnsi="Book Antiqua" w:cs="Times New Roman"/>
          <w:b/>
          <w:color w:val="FF0000"/>
          <w:sz w:val="16"/>
          <w:szCs w:val="16"/>
          <w:lang w:eastAsia="pt-BR"/>
        </w:rPr>
        <w:t xml:space="preserve"> </w:t>
      </w:r>
      <w:r w:rsidR="00B32E0A" w:rsidRPr="006956E7">
        <w:rPr>
          <w:rFonts w:ascii="Book Antiqua" w:eastAsia="Times New Roman" w:hAnsi="Book Antiqua" w:cs="Times New Roman"/>
          <w:b/>
          <w:color w:val="FF0000"/>
          <w:sz w:val="16"/>
          <w:szCs w:val="16"/>
          <w:u w:val="single"/>
          <w:lang w:eastAsia="pt-BR"/>
        </w:rPr>
        <w:t>(MPMG-2010)</w:t>
      </w:r>
      <w:r w:rsidR="00792C20" w:rsidRPr="006956E7">
        <w:rPr>
          <w:rFonts w:ascii="Book Antiqua" w:eastAsia="Times New Roman" w:hAnsi="Book Antiqua" w:cs="Times New Roman"/>
          <w:b/>
          <w:color w:val="FF0000"/>
          <w:sz w:val="16"/>
          <w:szCs w:val="16"/>
          <w:lang w:eastAsia="pt-BR"/>
        </w:rPr>
        <w:t xml:space="preserve"> </w:t>
      </w:r>
      <w:r w:rsidR="00792C20" w:rsidRPr="006956E7">
        <w:rPr>
          <w:rFonts w:ascii="Book Antiqua" w:eastAsia="Times New Roman" w:hAnsi="Book Antiqua" w:cs="Times New Roman"/>
          <w:b/>
          <w:color w:val="FF0000"/>
          <w:sz w:val="16"/>
          <w:szCs w:val="16"/>
          <w:u w:val="single"/>
          <w:lang w:eastAsia="pt-BR"/>
        </w:rPr>
        <w:t>(PCMA-2012)</w:t>
      </w:r>
      <w:r w:rsidR="0079424C" w:rsidRPr="006956E7">
        <w:rPr>
          <w:rFonts w:ascii="Book Antiqua" w:eastAsia="Times New Roman" w:hAnsi="Book Antiqua" w:cs="Times New Roman"/>
          <w:b/>
          <w:color w:val="FF0000"/>
          <w:sz w:val="16"/>
          <w:szCs w:val="16"/>
          <w:lang w:eastAsia="pt-BR"/>
        </w:rPr>
        <w:t xml:space="preserve"> </w:t>
      </w:r>
      <w:r w:rsidR="0079424C" w:rsidRPr="006956E7">
        <w:rPr>
          <w:rFonts w:ascii="Book Antiqua" w:eastAsia="Times New Roman" w:hAnsi="Book Antiqua" w:cs="Times New Roman"/>
          <w:b/>
          <w:bCs/>
          <w:color w:val="FF0000"/>
          <w:sz w:val="16"/>
          <w:szCs w:val="16"/>
          <w:u w:val="single"/>
          <w:lang w:eastAsia="pt-BR"/>
        </w:rPr>
        <w:t>(TJRJ-2013)</w:t>
      </w:r>
      <w:r w:rsidR="00F60196" w:rsidRPr="006956E7">
        <w:rPr>
          <w:rFonts w:ascii="Book Antiqua" w:eastAsia="Times New Roman" w:hAnsi="Book Antiqua" w:cs="Times New Roman"/>
          <w:b/>
          <w:bCs/>
          <w:color w:val="FF0000"/>
          <w:sz w:val="16"/>
          <w:szCs w:val="16"/>
          <w:lang w:eastAsia="pt-BR"/>
        </w:rPr>
        <w:t xml:space="preserve"> </w:t>
      </w:r>
      <w:r w:rsidR="00F60196" w:rsidRPr="006956E7">
        <w:rPr>
          <w:rFonts w:ascii="Book Antiqua" w:eastAsia="Times New Roman" w:hAnsi="Book Antiqua" w:cs="Times New Roman"/>
          <w:b/>
          <w:color w:val="FF0000"/>
          <w:sz w:val="16"/>
          <w:szCs w:val="16"/>
          <w:u w:val="single"/>
          <w:lang w:eastAsia="pt-BR"/>
        </w:rPr>
        <w:t>(DPERR-2013)</w:t>
      </w:r>
      <w:r w:rsidR="00907495" w:rsidRPr="006956E7">
        <w:rPr>
          <w:rFonts w:ascii="Book Antiqua" w:eastAsia="Times New Roman" w:hAnsi="Book Antiqua" w:cs="Times New Roman"/>
          <w:sz w:val="16"/>
          <w:szCs w:val="16"/>
          <w:lang w:eastAsia="pt-BR"/>
        </w:rPr>
        <w:t xml:space="preserve"> </w:t>
      </w:r>
      <w:r w:rsidR="00907495" w:rsidRPr="006956E7">
        <w:rPr>
          <w:rFonts w:ascii="Book Antiqua" w:eastAsia="Times New Roman" w:hAnsi="Book Antiqua" w:cs="Times New Roman"/>
          <w:b/>
          <w:color w:val="FF0000"/>
          <w:sz w:val="16"/>
          <w:szCs w:val="16"/>
          <w:u w:val="single"/>
          <w:lang w:eastAsia="pt-BR"/>
        </w:rPr>
        <w:t>(MPSC-2014)</w:t>
      </w:r>
      <w:r w:rsidR="00B05E2E" w:rsidRPr="006956E7">
        <w:rPr>
          <w:rFonts w:ascii="Book Antiqua" w:eastAsia="Times New Roman" w:hAnsi="Book Antiqua" w:cs="Times New Roman"/>
          <w:b/>
          <w:color w:val="FF0000"/>
          <w:sz w:val="16"/>
          <w:szCs w:val="16"/>
          <w:lang w:eastAsia="pt-BR"/>
        </w:rPr>
        <w:t xml:space="preserve"> </w:t>
      </w:r>
      <w:r w:rsidR="00B05E2E" w:rsidRPr="006956E7">
        <w:rPr>
          <w:rFonts w:ascii="Book Antiqua" w:hAnsi="Book Antiqua"/>
          <w:b/>
          <w:bCs/>
          <w:color w:val="FF0000"/>
          <w:sz w:val="16"/>
          <w:szCs w:val="16"/>
          <w:u w:val="single"/>
        </w:rPr>
        <w:t>(DPEPR-2014)</w:t>
      </w:r>
      <w:r w:rsidR="00D01905" w:rsidRPr="006956E7">
        <w:rPr>
          <w:rFonts w:ascii="Book Antiqua" w:hAnsi="Book Antiqua"/>
          <w:b/>
          <w:bCs/>
          <w:color w:val="FF0000"/>
          <w:sz w:val="16"/>
          <w:szCs w:val="16"/>
        </w:rPr>
        <w:t xml:space="preserve"> </w:t>
      </w:r>
      <w:r w:rsidR="00792C20" w:rsidRPr="006956E7">
        <w:rPr>
          <w:rFonts w:ascii="Book Antiqua" w:hAnsi="Book Antiqua"/>
          <w:b/>
          <w:bCs/>
          <w:color w:val="FF0000"/>
          <w:sz w:val="16"/>
          <w:szCs w:val="16"/>
          <w:u w:val="single"/>
        </w:rPr>
        <w:t>(TJGO-2015)</w:t>
      </w:r>
      <w:r w:rsidR="002249B0" w:rsidRPr="006956E7">
        <w:rPr>
          <w:rFonts w:ascii="Book Antiqua" w:hAnsi="Book Antiqua"/>
          <w:b/>
          <w:bCs/>
          <w:color w:val="FF0000"/>
          <w:sz w:val="16"/>
          <w:szCs w:val="16"/>
        </w:rPr>
        <w:t xml:space="preserve"> </w:t>
      </w:r>
      <w:r w:rsidR="002249B0" w:rsidRPr="006956E7">
        <w:rPr>
          <w:rFonts w:ascii="Book Antiqua" w:hAnsi="Book Antiqua"/>
          <w:b/>
          <w:bCs/>
          <w:color w:val="FF0000"/>
          <w:sz w:val="16"/>
          <w:szCs w:val="16"/>
          <w:u w:val="single"/>
        </w:rPr>
        <w:t>(TRT21-2015</w:t>
      </w:r>
      <w:r w:rsidR="002249B0" w:rsidRPr="00DE3E10">
        <w:rPr>
          <w:rFonts w:ascii="Book Antiqua" w:hAnsi="Book Antiqua"/>
          <w:b/>
          <w:bCs/>
          <w:color w:val="FF0000"/>
          <w:sz w:val="16"/>
          <w:szCs w:val="16"/>
        </w:rPr>
        <w:t>)</w:t>
      </w:r>
      <w:r w:rsidR="00CE1525" w:rsidRPr="00DE3E10">
        <w:rPr>
          <w:rFonts w:ascii="Book Antiqua" w:hAnsi="Book Antiqua"/>
          <w:b/>
          <w:bCs/>
          <w:color w:val="FF0000"/>
          <w:sz w:val="16"/>
          <w:szCs w:val="16"/>
        </w:rPr>
        <w:t xml:space="preserve"> (</w:t>
      </w:r>
      <w:r w:rsidR="00CE1525" w:rsidRPr="006956E7">
        <w:rPr>
          <w:rFonts w:ascii="Book Antiqua" w:hAnsi="Book Antiqua"/>
          <w:b/>
          <w:bCs/>
          <w:color w:val="FF0000"/>
          <w:sz w:val="16"/>
          <w:szCs w:val="16"/>
          <w:u w:val="single"/>
        </w:rPr>
        <w:t>PGM-São Luís/MA-2016)</w:t>
      </w:r>
      <w:r w:rsidR="00BF34CF" w:rsidRPr="006956E7">
        <w:rPr>
          <w:rFonts w:ascii="Book Antiqua" w:eastAsia="Times New Roman" w:hAnsi="Book Antiqua" w:cs="Times New Roman"/>
          <w:b/>
          <w:color w:val="FF0000"/>
          <w:sz w:val="16"/>
          <w:szCs w:val="16"/>
          <w:lang w:eastAsia="pt-BR"/>
        </w:rPr>
        <w:t xml:space="preserve"> </w:t>
      </w:r>
      <w:bookmarkStart w:id="38" w:name="_Hlk31803158"/>
      <w:r w:rsidR="00B70C5D" w:rsidRPr="006956E7">
        <w:rPr>
          <w:rFonts w:ascii="Book Antiqua" w:eastAsia="Times New Roman" w:hAnsi="Book Antiqua" w:cs="Times New Roman"/>
          <w:b/>
          <w:color w:val="FF0000"/>
          <w:sz w:val="16"/>
          <w:szCs w:val="16"/>
          <w:u w:val="single"/>
          <w:lang w:eastAsia="pt-BR"/>
        </w:rPr>
        <w:t>(TJAL-2019)</w:t>
      </w:r>
      <w:bookmarkEnd w:id="38"/>
      <w:r w:rsidR="0018150B" w:rsidRPr="006956E7">
        <w:rPr>
          <w:rFonts w:ascii="Book Antiqua" w:eastAsia="Times New Roman" w:hAnsi="Book Antiqua" w:cs="Times New Roman"/>
          <w:b/>
          <w:color w:val="FF0000"/>
          <w:sz w:val="16"/>
          <w:szCs w:val="16"/>
          <w:lang w:eastAsia="pt-BR"/>
        </w:rPr>
        <w:t xml:space="preserve"> </w:t>
      </w:r>
      <w:r w:rsidR="0018150B" w:rsidRPr="006956E7">
        <w:rPr>
          <w:rFonts w:ascii="Book Antiqua" w:eastAsia="Times New Roman" w:hAnsi="Book Antiqua" w:cs="Times New Roman"/>
          <w:b/>
          <w:color w:val="FF0000"/>
          <w:sz w:val="16"/>
          <w:szCs w:val="16"/>
          <w:u w:val="single"/>
          <w:lang w:eastAsia="pt-BR"/>
        </w:rPr>
        <w:t>(TJMS-2020)</w:t>
      </w:r>
      <w:r w:rsidR="00A32B78">
        <w:rPr>
          <w:rFonts w:ascii="Book Antiqua" w:eastAsia="Times New Roman" w:hAnsi="Book Antiqua" w:cs="Times New Roman"/>
          <w:b/>
          <w:color w:val="FF0000"/>
          <w:sz w:val="16"/>
          <w:szCs w:val="16"/>
          <w:lang w:eastAsia="pt-BR"/>
        </w:rPr>
        <w:t xml:space="preserve"> </w:t>
      </w:r>
      <w:r w:rsidR="00A32B78">
        <w:rPr>
          <w:rFonts w:ascii="Book Antiqua" w:hAnsi="Book Antiqua"/>
          <w:b/>
          <w:color w:val="FF0000"/>
          <w:sz w:val="16"/>
          <w:szCs w:val="16"/>
          <w:u w:val="single"/>
        </w:rPr>
        <w:t>(DPESE-2022)</w:t>
      </w:r>
      <w:r w:rsidR="00DE3E10">
        <w:rPr>
          <w:rFonts w:ascii="Book Antiqua" w:hAnsi="Book Antiqua"/>
          <w:b/>
          <w:color w:val="FF0000"/>
          <w:sz w:val="16"/>
          <w:szCs w:val="16"/>
        </w:rPr>
        <w:t xml:space="preserve"> </w:t>
      </w:r>
      <w:bookmarkStart w:id="39" w:name="_Hlk204774609"/>
      <w:r w:rsidR="00DE3E10">
        <w:rPr>
          <w:rFonts w:ascii="Book Antiqua" w:hAnsi="Book Antiqua"/>
          <w:b/>
          <w:color w:val="FF0000"/>
          <w:sz w:val="16"/>
          <w:szCs w:val="16"/>
          <w:u w:val="single"/>
        </w:rPr>
        <w:t>(PGESP-2024)</w:t>
      </w:r>
      <w:bookmarkEnd w:id="39"/>
    </w:p>
    <w:p w14:paraId="30106704" w14:textId="7B78230C" w:rsidR="00026F5B" w:rsidRPr="00E544C2" w:rsidRDefault="00026F5B" w:rsidP="0037798A">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9D0C1B">
        <w:rPr>
          <w:rFonts w:ascii="Book Antiqua" w:eastAsia="Times New Roman" w:hAnsi="Book Antiqua" w:cs="Times New Roman"/>
          <w:b/>
          <w:sz w:val="19"/>
          <w:szCs w:val="19"/>
          <w:highlight w:val="magenta"/>
          <w:lang w:eastAsia="pt-BR"/>
        </w:rPr>
        <w:t>§ 1</w:t>
      </w:r>
      <w:r w:rsidRPr="009D0C1B">
        <w:rPr>
          <w:rFonts w:ascii="Book Antiqua" w:eastAsia="Times New Roman" w:hAnsi="Book Antiqua" w:cs="Times New Roman"/>
          <w:b/>
          <w:sz w:val="19"/>
          <w:szCs w:val="19"/>
          <w:highlight w:val="magenta"/>
          <w:u w:val="single"/>
          <w:vertAlign w:val="superscript"/>
          <w:lang w:eastAsia="pt-BR"/>
        </w:rPr>
        <w:t>o</w:t>
      </w:r>
      <w:r w:rsidRPr="009D0C1B">
        <w:rPr>
          <w:rFonts w:ascii="Book Antiqua" w:eastAsia="Times New Roman" w:hAnsi="Book Antiqua" w:cs="Times New Roman"/>
          <w:sz w:val="19"/>
          <w:szCs w:val="19"/>
          <w:lang w:eastAsia="pt-BR"/>
        </w:rPr>
        <w:t xml:space="preserve"> </w:t>
      </w:r>
      <w:r w:rsidRPr="00DE3E10">
        <w:rPr>
          <w:rFonts w:ascii="Book Antiqua" w:eastAsia="Times New Roman" w:hAnsi="Book Antiqua" w:cs="Times New Roman"/>
          <w:b/>
          <w:bCs/>
          <w:sz w:val="19"/>
          <w:szCs w:val="19"/>
          <w:lang w:eastAsia="pt-BR"/>
        </w:rPr>
        <w:t xml:space="preserve">Em caso de </w:t>
      </w:r>
      <w:r w:rsidRPr="00DE3E10">
        <w:rPr>
          <w:rFonts w:ascii="Book Antiqua" w:eastAsia="Times New Roman" w:hAnsi="Book Antiqua" w:cs="Times New Roman"/>
          <w:b/>
          <w:bCs/>
          <w:sz w:val="19"/>
          <w:szCs w:val="19"/>
          <w:highlight w:val="cyan"/>
          <w:lang w:eastAsia="pt-BR"/>
        </w:rPr>
        <w:t>extrema urgência</w:t>
      </w:r>
      <w:r w:rsidRPr="00DE3E10">
        <w:rPr>
          <w:rFonts w:ascii="Book Antiqua" w:eastAsia="Times New Roman" w:hAnsi="Book Antiqua" w:cs="Times New Roman"/>
          <w:b/>
          <w:bCs/>
          <w:sz w:val="19"/>
          <w:szCs w:val="19"/>
          <w:lang w:eastAsia="pt-BR"/>
        </w:rPr>
        <w:t xml:space="preserve"> ou </w:t>
      </w:r>
      <w:r w:rsidRPr="00DE3E10">
        <w:rPr>
          <w:rFonts w:ascii="Book Antiqua" w:eastAsia="Times New Roman" w:hAnsi="Book Antiqua" w:cs="Times New Roman"/>
          <w:b/>
          <w:bCs/>
          <w:sz w:val="19"/>
          <w:szCs w:val="19"/>
          <w:highlight w:val="cyan"/>
          <w:lang w:eastAsia="pt-BR"/>
        </w:rPr>
        <w:t>perigo de lesão grave</w:t>
      </w:r>
      <w:r w:rsidRPr="00DE3E10">
        <w:rPr>
          <w:rFonts w:ascii="Book Antiqua" w:eastAsia="Times New Roman" w:hAnsi="Book Antiqua" w:cs="Times New Roman"/>
          <w:b/>
          <w:bCs/>
          <w:sz w:val="19"/>
          <w:szCs w:val="19"/>
          <w:lang w:eastAsia="pt-BR"/>
        </w:rPr>
        <w:t xml:space="preserve">, ou ainda, </w:t>
      </w:r>
      <w:r w:rsidRPr="00DE3E10">
        <w:rPr>
          <w:rFonts w:ascii="Book Antiqua" w:eastAsia="Times New Roman" w:hAnsi="Book Antiqua" w:cs="Times New Roman"/>
          <w:b/>
          <w:bCs/>
          <w:sz w:val="19"/>
          <w:szCs w:val="19"/>
          <w:highlight w:val="cyan"/>
          <w:lang w:eastAsia="pt-BR"/>
        </w:rPr>
        <w:t>em período de recesso</w:t>
      </w:r>
      <w:r w:rsidRPr="00DE3E10">
        <w:rPr>
          <w:rFonts w:ascii="Book Antiqua" w:eastAsia="Times New Roman" w:hAnsi="Book Antiqua" w:cs="Times New Roman"/>
          <w:b/>
          <w:bCs/>
          <w:sz w:val="19"/>
          <w:szCs w:val="19"/>
          <w:lang w:eastAsia="pt-BR"/>
        </w:rPr>
        <w:t xml:space="preserve">, </w:t>
      </w:r>
      <w:r w:rsidRPr="00DE3E10">
        <w:rPr>
          <w:rFonts w:ascii="Book Antiqua" w:eastAsia="Times New Roman" w:hAnsi="Book Antiqua" w:cs="Times New Roman"/>
          <w:b/>
          <w:bCs/>
          <w:caps/>
          <w:sz w:val="19"/>
          <w:szCs w:val="19"/>
          <w:highlight w:val="green"/>
          <w:lang w:eastAsia="pt-BR"/>
        </w:rPr>
        <w:t>poderá</w:t>
      </w:r>
      <w:r w:rsidRPr="00DE3E10">
        <w:rPr>
          <w:rFonts w:ascii="Book Antiqua" w:eastAsia="Times New Roman" w:hAnsi="Book Antiqua" w:cs="Times New Roman"/>
          <w:b/>
          <w:bCs/>
          <w:sz w:val="19"/>
          <w:szCs w:val="19"/>
          <w:lang w:eastAsia="pt-BR"/>
        </w:rPr>
        <w:t xml:space="preserve"> </w:t>
      </w:r>
      <w:r w:rsidRPr="00DE3E10">
        <w:rPr>
          <w:rFonts w:ascii="Book Antiqua" w:eastAsia="Times New Roman" w:hAnsi="Book Antiqua" w:cs="Times New Roman"/>
          <w:b/>
          <w:bCs/>
          <w:sz w:val="19"/>
          <w:szCs w:val="19"/>
          <w:highlight w:val="yellow"/>
          <w:lang w:eastAsia="pt-BR"/>
        </w:rPr>
        <w:t>o relator</w:t>
      </w:r>
      <w:r w:rsidRPr="00DE3E10">
        <w:rPr>
          <w:rFonts w:ascii="Book Antiqua" w:eastAsia="Times New Roman" w:hAnsi="Book Antiqua" w:cs="Times New Roman"/>
          <w:b/>
          <w:bCs/>
          <w:sz w:val="19"/>
          <w:szCs w:val="19"/>
          <w:lang w:eastAsia="pt-BR"/>
        </w:rPr>
        <w:t xml:space="preserve"> </w:t>
      </w:r>
      <w:r w:rsidRPr="00DE3E10">
        <w:rPr>
          <w:rFonts w:ascii="Book Antiqua" w:eastAsia="Times New Roman" w:hAnsi="Book Antiqua" w:cs="Times New Roman"/>
          <w:b/>
          <w:bCs/>
          <w:caps/>
          <w:sz w:val="19"/>
          <w:szCs w:val="19"/>
          <w:highlight w:val="green"/>
          <w:lang w:eastAsia="pt-BR"/>
        </w:rPr>
        <w:t>conceder</w:t>
      </w:r>
      <w:r w:rsidRPr="00DE3E10">
        <w:rPr>
          <w:rFonts w:ascii="Book Antiqua" w:eastAsia="Times New Roman" w:hAnsi="Book Antiqua" w:cs="Times New Roman"/>
          <w:b/>
          <w:bCs/>
          <w:caps/>
          <w:sz w:val="19"/>
          <w:szCs w:val="19"/>
          <w:lang w:eastAsia="pt-BR"/>
        </w:rPr>
        <w:t xml:space="preserve"> </w:t>
      </w:r>
      <w:r w:rsidRPr="00DE3E10">
        <w:rPr>
          <w:rFonts w:ascii="Book Antiqua" w:eastAsia="Times New Roman" w:hAnsi="Book Antiqua" w:cs="Times New Roman"/>
          <w:b/>
          <w:bCs/>
          <w:caps/>
          <w:sz w:val="19"/>
          <w:szCs w:val="19"/>
          <w:shd w:val="clear" w:color="auto" w:fill="F7CAAC" w:themeFill="accent2" w:themeFillTint="66"/>
          <w:lang w:eastAsia="pt-BR"/>
        </w:rPr>
        <w:t>a liminar</w:t>
      </w:r>
      <w:r w:rsidRPr="00DE3E10">
        <w:rPr>
          <w:rFonts w:ascii="Book Antiqua" w:eastAsia="Times New Roman" w:hAnsi="Book Antiqua" w:cs="Times New Roman"/>
          <w:b/>
          <w:bCs/>
          <w:sz w:val="19"/>
          <w:szCs w:val="19"/>
          <w:lang w:eastAsia="pt-BR"/>
        </w:rPr>
        <w:t xml:space="preserve">, </w:t>
      </w:r>
      <w:r w:rsidRPr="00DE3E10">
        <w:rPr>
          <w:rFonts w:ascii="Book Antiqua" w:eastAsia="Times New Roman" w:hAnsi="Book Antiqua" w:cs="Times New Roman"/>
          <w:b/>
          <w:bCs/>
          <w:i/>
          <w:iCs/>
          <w:sz w:val="19"/>
          <w:szCs w:val="19"/>
          <w:highlight w:val="cyan"/>
          <w:lang w:eastAsia="pt-BR"/>
        </w:rPr>
        <w:t>ad referendum</w:t>
      </w:r>
      <w:r w:rsidRPr="00DE3E10">
        <w:rPr>
          <w:rFonts w:ascii="Book Antiqua" w:eastAsia="Times New Roman" w:hAnsi="Book Antiqua" w:cs="Times New Roman"/>
          <w:b/>
          <w:bCs/>
          <w:sz w:val="19"/>
          <w:szCs w:val="19"/>
          <w:lang w:eastAsia="pt-BR"/>
        </w:rPr>
        <w:t xml:space="preserve"> </w:t>
      </w:r>
      <w:r w:rsidRPr="00DE3E10">
        <w:rPr>
          <w:rFonts w:ascii="Book Antiqua" w:eastAsia="Times New Roman" w:hAnsi="Book Antiqua" w:cs="Times New Roman"/>
          <w:b/>
          <w:bCs/>
          <w:sz w:val="19"/>
          <w:szCs w:val="19"/>
          <w:highlight w:val="yellow"/>
          <w:lang w:eastAsia="pt-BR"/>
        </w:rPr>
        <w:t>do Tribunal Pleno</w:t>
      </w:r>
      <w:r w:rsidRPr="006956E7">
        <w:rPr>
          <w:rFonts w:ascii="Book Antiqua" w:eastAsia="Times New Roman" w:hAnsi="Book Antiqua" w:cs="Times New Roman"/>
          <w:sz w:val="16"/>
          <w:szCs w:val="16"/>
          <w:lang w:eastAsia="pt-BR"/>
        </w:rPr>
        <w:t>.</w:t>
      </w:r>
      <w:r w:rsidR="00A86A76" w:rsidRPr="006956E7">
        <w:rPr>
          <w:rFonts w:ascii="Book Antiqua" w:eastAsia="Times New Roman" w:hAnsi="Book Antiqua" w:cs="Times New Roman"/>
          <w:sz w:val="16"/>
          <w:szCs w:val="16"/>
          <w:lang w:eastAsia="pt-BR"/>
        </w:rPr>
        <w:t xml:space="preserve"> </w:t>
      </w:r>
      <w:r w:rsidR="00A86A76" w:rsidRPr="006956E7">
        <w:rPr>
          <w:rFonts w:ascii="Book Antiqua" w:eastAsia="Times New Roman" w:hAnsi="Book Antiqua" w:cs="Times New Roman"/>
          <w:b/>
          <w:color w:val="FF0000"/>
          <w:sz w:val="16"/>
          <w:szCs w:val="16"/>
          <w:u w:val="single"/>
          <w:lang w:eastAsia="pt-BR"/>
        </w:rPr>
        <w:t>(TJTO-2007)</w:t>
      </w:r>
      <w:r w:rsidR="00C93B02" w:rsidRPr="006956E7">
        <w:rPr>
          <w:rFonts w:ascii="Book Antiqua" w:eastAsia="Times New Roman" w:hAnsi="Book Antiqua" w:cs="Times New Roman"/>
          <w:b/>
          <w:color w:val="FF0000"/>
          <w:sz w:val="16"/>
          <w:szCs w:val="16"/>
          <w:lang w:eastAsia="pt-BR"/>
        </w:rPr>
        <w:t xml:space="preserve"> </w:t>
      </w:r>
      <w:r w:rsidR="00C93B02" w:rsidRPr="006956E7">
        <w:rPr>
          <w:rFonts w:ascii="Book Antiqua" w:eastAsia="Times New Roman" w:hAnsi="Book Antiqua" w:cs="Arial"/>
          <w:b/>
          <w:bCs/>
          <w:color w:val="FF0000"/>
          <w:sz w:val="16"/>
          <w:szCs w:val="16"/>
          <w:u w:val="single"/>
          <w:bdr w:val="none" w:sz="0" w:space="0" w:color="auto" w:frame="1"/>
          <w:lang w:eastAsia="pt-BR"/>
        </w:rPr>
        <w:t>(DPEMT-2009)</w:t>
      </w:r>
      <w:r w:rsidR="00562B3B" w:rsidRPr="006956E7">
        <w:rPr>
          <w:rFonts w:ascii="Book Antiqua" w:eastAsia="Times New Roman" w:hAnsi="Book Antiqua" w:cs="Times New Roman"/>
          <w:b/>
          <w:color w:val="FF0000"/>
          <w:sz w:val="16"/>
          <w:szCs w:val="16"/>
          <w:lang w:eastAsia="pt-BR"/>
        </w:rPr>
        <w:t xml:space="preserve"> </w:t>
      </w:r>
      <w:r w:rsidR="001C50E1" w:rsidRPr="006956E7">
        <w:rPr>
          <w:rFonts w:ascii="Book Antiqua" w:hAnsi="Book Antiqua"/>
          <w:b/>
          <w:color w:val="FF0000"/>
          <w:sz w:val="16"/>
          <w:szCs w:val="16"/>
          <w:u w:val="single"/>
        </w:rPr>
        <w:t>(DPEPA-2009)</w:t>
      </w:r>
      <w:r w:rsidR="00C93B02" w:rsidRPr="006956E7">
        <w:rPr>
          <w:rFonts w:ascii="Book Antiqua" w:hAnsi="Book Antiqua"/>
          <w:b/>
          <w:color w:val="FF0000"/>
          <w:sz w:val="16"/>
          <w:szCs w:val="16"/>
        </w:rPr>
        <w:t xml:space="preserve"> </w:t>
      </w:r>
      <w:r w:rsidR="00C93B02" w:rsidRPr="006956E7">
        <w:rPr>
          <w:rFonts w:ascii="Book Antiqua" w:hAnsi="Book Antiqua"/>
          <w:b/>
          <w:color w:val="FF0000"/>
          <w:sz w:val="16"/>
          <w:szCs w:val="16"/>
          <w:u w:val="single"/>
        </w:rPr>
        <w:t>(TRF2-2009)</w:t>
      </w:r>
      <w:r w:rsidR="00792C20" w:rsidRPr="006956E7">
        <w:rPr>
          <w:rFonts w:ascii="Book Antiqua" w:hAnsi="Book Antiqua"/>
          <w:b/>
          <w:color w:val="FF0000"/>
          <w:sz w:val="16"/>
          <w:szCs w:val="16"/>
        </w:rPr>
        <w:t xml:space="preserve"> </w:t>
      </w:r>
      <w:r w:rsidR="00792C20" w:rsidRPr="006956E7">
        <w:rPr>
          <w:rFonts w:ascii="Book Antiqua" w:eastAsia="Times New Roman" w:hAnsi="Book Antiqua" w:cs="Times New Roman"/>
          <w:b/>
          <w:color w:val="FF0000"/>
          <w:sz w:val="16"/>
          <w:szCs w:val="16"/>
          <w:u w:val="single"/>
          <w:lang w:eastAsia="pt-BR"/>
        </w:rPr>
        <w:t>(PCMA-2012)</w:t>
      </w:r>
      <w:r w:rsidR="00F60196" w:rsidRPr="006956E7">
        <w:rPr>
          <w:rFonts w:ascii="Book Antiqua" w:hAnsi="Book Antiqua"/>
          <w:b/>
          <w:color w:val="FF0000"/>
          <w:sz w:val="16"/>
          <w:szCs w:val="16"/>
        </w:rPr>
        <w:t xml:space="preserve"> </w:t>
      </w:r>
      <w:r w:rsidR="00F60196" w:rsidRPr="006956E7">
        <w:rPr>
          <w:rFonts w:ascii="Book Antiqua" w:eastAsia="Times New Roman" w:hAnsi="Book Antiqua" w:cs="Times New Roman"/>
          <w:b/>
          <w:color w:val="FF0000"/>
          <w:sz w:val="16"/>
          <w:szCs w:val="16"/>
          <w:u w:val="single"/>
          <w:lang w:eastAsia="pt-BR"/>
        </w:rPr>
        <w:t>(DPERR-2013)</w:t>
      </w:r>
      <w:r w:rsidR="00B05E2E" w:rsidRPr="006956E7">
        <w:rPr>
          <w:rFonts w:ascii="Book Antiqua" w:eastAsia="Times New Roman" w:hAnsi="Book Antiqua" w:cs="Times New Roman"/>
          <w:b/>
          <w:color w:val="FF0000"/>
          <w:sz w:val="16"/>
          <w:szCs w:val="16"/>
          <w:lang w:eastAsia="pt-BR"/>
        </w:rPr>
        <w:t xml:space="preserve"> </w:t>
      </w:r>
      <w:r w:rsidR="00B05E2E" w:rsidRPr="006956E7">
        <w:rPr>
          <w:rFonts w:ascii="Book Antiqua" w:hAnsi="Book Antiqua"/>
          <w:b/>
          <w:bCs/>
          <w:color w:val="FF0000"/>
          <w:sz w:val="16"/>
          <w:szCs w:val="16"/>
          <w:u w:val="single"/>
        </w:rPr>
        <w:t>(DPEPR-2014)</w:t>
      </w:r>
      <w:r w:rsidR="00792C20" w:rsidRPr="006956E7">
        <w:rPr>
          <w:rFonts w:ascii="Book Antiqua" w:hAnsi="Book Antiqua"/>
          <w:b/>
          <w:bCs/>
          <w:color w:val="FF0000"/>
          <w:sz w:val="16"/>
          <w:szCs w:val="16"/>
        </w:rPr>
        <w:t xml:space="preserve"> </w:t>
      </w:r>
      <w:r w:rsidR="00792C20" w:rsidRPr="006956E7">
        <w:rPr>
          <w:rFonts w:ascii="Book Antiqua" w:hAnsi="Book Antiqua"/>
          <w:b/>
          <w:bCs/>
          <w:color w:val="FF0000"/>
          <w:sz w:val="16"/>
          <w:szCs w:val="16"/>
          <w:u w:val="single"/>
        </w:rPr>
        <w:t>(TJGO-2015)</w:t>
      </w:r>
      <w:r w:rsidR="00C16770" w:rsidRPr="006956E7">
        <w:rPr>
          <w:rFonts w:ascii="Book Antiqua" w:hAnsi="Book Antiqua"/>
          <w:b/>
          <w:bCs/>
          <w:color w:val="FF0000"/>
          <w:sz w:val="16"/>
          <w:szCs w:val="16"/>
        </w:rPr>
        <w:t xml:space="preserve"> </w:t>
      </w:r>
      <w:r w:rsidR="00C16770" w:rsidRPr="006956E7">
        <w:rPr>
          <w:rFonts w:ascii="Book Antiqua" w:hAnsi="Book Antiqua"/>
          <w:b/>
          <w:color w:val="FF0000"/>
          <w:sz w:val="16"/>
          <w:szCs w:val="16"/>
          <w:u w:val="single"/>
        </w:rPr>
        <w:t>(MPT-2015)</w:t>
      </w:r>
      <w:r w:rsidR="00CE1525" w:rsidRPr="006956E7">
        <w:rPr>
          <w:rFonts w:ascii="Book Antiqua" w:hAnsi="Book Antiqua"/>
          <w:b/>
          <w:color w:val="FF0000"/>
          <w:sz w:val="16"/>
          <w:szCs w:val="16"/>
        </w:rPr>
        <w:t xml:space="preserve"> </w:t>
      </w:r>
      <w:r w:rsidR="00CE1525" w:rsidRPr="006956E7">
        <w:rPr>
          <w:rFonts w:ascii="Book Antiqua" w:hAnsi="Book Antiqua"/>
          <w:b/>
          <w:bCs/>
          <w:color w:val="FF0000"/>
          <w:sz w:val="16"/>
          <w:szCs w:val="16"/>
          <w:u w:val="single"/>
        </w:rPr>
        <w:t>(PGM-São Luís/MA-2016)</w:t>
      </w:r>
      <w:r w:rsidR="00B70C5D" w:rsidRPr="006956E7">
        <w:rPr>
          <w:rFonts w:ascii="Book Antiqua" w:eastAsia="Times New Roman" w:hAnsi="Book Antiqua" w:cs="Times New Roman"/>
          <w:b/>
          <w:color w:val="FF0000"/>
          <w:sz w:val="16"/>
          <w:szCs w:val="16"/>
          <w:lang w:eastAsia="pt-BR"/>
        </w:rPr>
        <w:t xml:space="preserve"> </w:t>
      </w:r>
      <w:r w:rsidR="00B70C5D" w:rsidRPr="006956E7">
        <w:rPr>
          <w:rFonts w:ascii="Book Antiqua" w:eastAsia="Times New Roman" w:hAnsi="Book Antiqua" w:cs="Times New Roman"/>
          <w:b/>
          <w:color w:val="FF0000"/>
          <w:sz w:val="16"/>
          <w:szCs w:val="16"/>
          <w:u w:val="single"/>
          <w:lang w:eastAsia="pt-BR"/>
        </w:rPr>
        <w:t>(TJAL-2019)</w:t>
      </w:r>
      <w:r w:rsidR="00A32B78">
        <w:rPr>
          <w:rFonts w:ascii="Book Antiqua" w:eastAsia="Times New Roman" w:hAnsi="Book Antiqua" w:cs="Times New Roman"/>
          <w:b/>
          <w:color w:val="FF0000"/>
          <w:sz w:val="16"/>
          <w:szCs w:val="16"/>
          <w:lang w:eastAsia="pt-BR"/>
        </w:rPr>
        <w:t xml:space="preserve"> </w:t>
      </w:r>
      <w:r w:rsidR="00A32B78">
        <w:rPr>
          <w:rFonts w:ascii="Book Antiqua" w:hAnsi="Book Antiqua"/>
          <w:b/>
          <w:color w:val="FF0000"/>
          <w:sz w:val="16"/>
          <w:szCs w:val="16"/>
          <w:u w:val="single"/>
        </w:rPr>
        <w:t>(DPESE-2022)</w:t>
      </w:r>
      <w:r w:rsidR="00E544C2">
        <w:rPr>
          <w:rFonts w:ascii="Book Antiqua" w:hAnsi="Book Antiqua"/>
          <w:b/>
          <w:color w:val="FF0000"/>
          <w:sz w:val="16"/>
          <w:szCs w:val="16"/>
        </w:rPr>
        <w:t xml:space="preserve"> </w:t>
      </w:r>
      <w:r w:rsidR="00E544C2">
        <w:rPr>
          <w:rFonts w:ascii="Book Antiqua" w:hAnsi="Book Antiqua"/>
          <w:b/>
          <w:color w:val="FF0000"/>
          <w:sz w:val="16"/>
          <w:szCs w:val="16"/>
          <w:u w:val="single"/>
        </w:rPr>
        <w:t>(PGESP-2024)</w:t>
      </w:r>
    </w:p>
    <w:tbl>
      <w:tblPr>
        <w:tblStyle w:val="Tabelacomgrade"/>
        <w:tblW w:w="0" w:type="auto"/>
        <w:shd w:val="clear" w:color="auto" w:fill="CCFFFF"/>
        <w:tblLook w:val="04A0" w:firstRow="1" w:lastRow="0" w:firstColumn="1" w:lastColumn="0" w:noHBand="0" w:noVBand="1"/>
      </w:tblPr>
      <w:tblGrid>
        <w:gridCol w:w="8494"/>
      </w:tblGrid>
      <w:tr w:rsidR="00E63635" w:rsidRPr="009D0C1B" w14:paraId="203DB1D1" w14:textId="77777777" w:rsidTr="00E63635">
        <w:tc>
          <w:tcPr>
            <w:tcW w:w="8494" w:type="dxa"/>
            <w:shd w:val="clear" w:color="auto" w:fill="CCFFFF"/>
          </w:tcPr>
          <w:p w14:paraId="055B1533" w14:textId="77777777" w:rsidR="00E63635" w:rsidRPr="009D0C1B" w:rsidRDefault="00E63635" w:rsidP="00E63635">
            <w:pPr>
              <w:spacing w:before="100" w:beforeAutospacing="1" w:after="100" w:afterAutospacing="1"/>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b/>
                <w:sz w:val="19"/>
                <w:szCs w:val="19"/>
                <w:highlight w:val="yellow"/>
                <w:lang w:eastAsia="pt-BR"/>
              </w:rPr>
              <w:t>TJGO-2015-FCC</w:t>
            </w: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sz w:val="19"/>
                <w:szCs w:val="19"/>
                <w:lang w:eastAsia="pt-BR"/>
              </w:rPr>
              <w:t>: Tão logo iniciado o ano judiciário, o Procurador-Geral da República, com base em representação promovida por Procurador-Geral de Justiça de determinado Estado da federação, propõe Arguição de Descumprimento de Preceito Fundamental, com pedido de liminar, perante o Supremo Tribunal Federal, tendo por objeto dispositivos originais da lei de contravenções penais, promulgada em 1941, ainda em vigor e objeto de controvérsia judicial atual. Neste caso, em tese, à luz das normas constitucionais e legais pertinentes, caberá</w:t>
            </w:r>
            <w:r w:rsidRPr="009D0C1B">
              <w:rPr>
                <w:rFonts w:ascii="Book Antiqua" w:hAnsi="Book Antiqua"/>
                <w:sz w:val="19"/>
                <w:szCs w:val="19"/>
              </w:rPr>
              <w:t xml:space="preserve"> </w:t>
            </w:r>
            <w:r w:rsidRPr="009D0C1B">
              <w:rPr>
                <w:rFonts w:ascii="Book Antiqua" w:eastAsia="Times New Roman" w:hAnsi="Book Antiqua" w:cs="Times New Roman"/>
                <w:sz w:val="19"/>
                <w:szCs w:val="19"/>
                <w:lang w:eastAsia="pt-BR"/>
              </w:rPr>
              <w:t xml:space="preserve">a liminar ser concedida pelo Relator em caso de extrema urgência ou perigo de lesão grave, ad referendum da maioria absoluta dos membros do STF. </w:t>
            </w:r>
            <w:r w:rsidRPr="009D0C1B">
              <w:rPr>
                <w:rFonts w:ascii="Book Antiqua" w:eastAsia="Times New Roman" w:hAnsi="Book Antiqua" w:cs="Times New Roman"/>
                <w:b/>
                <w:sz w:val="19"/>
                <w:szCs w:val="19"/>
                <w:lang w:eastAsia="pt-BR"/>
              </w:rPr>
              <w:t>BL: art. 5º, §1º desta Lei.</w:t>
            </w:r>
          </w:p>
          <w:p w14:paraId="004CE018" w14:textId="49BD5BF8" w:rsidR="00B70C5D" w:rsidRPr="009D0C1B" w:rsidRDefault="00B70C5D" w:rsidP="00E63635">
            <w:pPr>
              <w:spacing w:before="100" w:beforeAutospacing="1" w:after="100" w:afterAutospacing="1"/>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sidRPr="009D0C1B">
              <w:rPr>
                <w:rFonts w:ascii="Book Antiqua" w:eastAsia="Times New Roman" w:hAnsi="Book Antiqua" w:cs="Times New Roman"/>
                <w:sz w:val="19"/>
                <w:szCs w:val="19"/>
                <w:lang w:eastAsia="pt-BR"/>
              </w:rPr>
              <w:t xml:space="preserve">: </w:t>
            </w:r>
            <w:r w:rsidR="00521398" w:rsidRPr="009D0C1B">
              <w:rPr>
                <w:rFonts w:ascii="Book Antiqua" w:eastAsia="Times New Roman" w:hAnsi="Book Antiqua" w:cs="Times New Roman"/>
                <w:sz w:val="19"/>
                <w:szCs w:val="19"/>
                <w:lang w:eastAsia="pt-BR"/>
              </w:rPr>
              <w:t xml:space="preserve">O </w:t>
            </w:r>
            <w:r w:rsidR="00521398" w:rsidRPr="009D0C1B">
              <w:rPr>
                <w:rFonts w:ascii="Book Antiqua" w:eastAsia="Times New Roman" w:hAnsi="Book Antiqua" w:cs="Times New Roman"/>
                <w:b/>
                <w:bCs/>
                <w:sz w:val="19"/>
                <w:szCs w:val="19"/>
                <w:highlight w:val="yellow"/>
                <w:lang w:eastAsia="pt-BR"/>
              </w:rPr>
              <w:t>quórum mínimo</w:t>
            </w:r>
            <w:r w:rsidR="00521398" w:rsidRPr="009D0C1B">
              <w:rPr>
                <w:rFonts w:ascii="Book Antiqua" w:eastAsia="Times New Roman" w:hAnsi="Book Antiqua" w:cs="Times New Roman"/>
                <w:sz w:val="19"/>
                <w:szCs w:val="19"/>
                <w:lang w:eastAsia="pt-BR"/>
              </w:rPr>
              <w:t xml:space="preserve"> é </w:t>
            </w:r>
            <w:r w:rsidR="00521398" w:rsidRPr="009D0C1B">
              <w:rPr>
                <w:rFonts w:ascii="Book Antiqua" w:eastAsia="Times New Roman" w:hAnsi="Book Antiqua" w:cs="Times New Roman"/>
                <w:b/>
                <w:bCs/>
                <w:sz w:val="19"/>
                <w:szCs w:val="19"/>
                <w:shd w:val="clear" w:color="auto" w:fill="F7CAAC" w:themeFill="accent2" w:themeFillTint="66"/>
                <w:lang w:eastAsia="pt-BR"/>
              </w:rPr>
              <w:t>de maioria absoluta</w:t>
            </w:r>
            <w:r w:rsidR="00521398" w:rsidRPr="009D0C1B">
              <w:rPr>
                <w:rFonts w:ascii="Book Antiqua" w:eastAsia="Times New Roman" w:hAnsi="Book Antiqua" w:cs="Times New Roman"/>
                <w:sz w:val="19"/>
                <w:szCs w:val="19"/>
                <w:lang w:eastAsia="pt-BR"/>
              </w:rPr>
              <w:t xml:space="preserve"> (art. 5º, caput, da Lei 9.882/99), ou seja, </w:t>
            </w:r>
            <w:r w:rsidR="00521398" w:rsidRPr="009D0C1B">
              <w:rPr>
                <w:rFonts w:ascii="Book Antiqua" w:eastAsia="Times New Roman" w:hAnsi="Book Antiqua" w:cs="Times New Roman"/>
                <w:b/>
                <w:bCs/>
                <w:sz w:val="19"/>
                <w:szCs w:val="19"/>
                <w:shd w:val="clear" w:color="auto" w:fill="F7CAAC" w:themeFill="accent2" w:themeFillTint="66"/>
                <w:lang w:eastAsia="pt-BR"/>
              </w:rPr>
              <w:t>de seis ministros</w:t>
            </w:r>
            <w:r w:rsidR="007E7556" w:rsidRPr="009D0C1B">
              <w:rPr>
                <w:rFonts w:ascii="Book Antiqua" w:eastAsia="Times New Roman" w:hAnsi="Book Antiqua" w:cs="Times New Roman"/>
                <w:sz w:val="19"/>
                <w:szCs w:val="19"/>
                <w:lang w:eastAsia="pt-BR"/>
              </w:rPr>
              <w:t>.</w:t>
            </w:r>
            <w:r w:rsidR="00521398" w:rsidRPr="009D0C1B">
              <w:rPr>
                <w:rFonts w:ascii="Book Antiqua" w:eastAsia="Times New Roman" w:hAnsi="Book Antiqua" w:cs="Times New Roman"/>
                <w:sz w:val="19"/>
                <w:szCs w:val="19"/>
                <w:lang w:eastAsia="pt-BR"/>
              </w:rPr>
              <w:t xml:space="preserve"> </w:t>
            </w:r>
            <w:r w:rsidR="007E7556" w:rsidRPr="009D0C1B">
              <w:rPr>
                <w:rFonts w:ascii="Book Antiqua" w:eastAsia="Times New Roman" w:hAnsi="Book Antiqua" w:cs="Times New Roman"/>
                <w:sz w:val="19"/>
                <w:szCs w:val="19"/>
                <w:lang w:eastAsia="pt-BR"/>
              </w:rPr>
              <w:t xml:space="preserve">Ademais, </w:t>
            </w:r>
            <w:r w:rsidR="007E7556" w:rsidRPr="009D0C1B">
              <w:rPr>
                <w:rFonts w:ascii="Book Antiqua" w:eastAsia="Times New Roman" w:hAnsi="Book Antiqua" w:cs="Times New Roman"/>
                <w:b/>
                <w:bCs/>
                <w:sz w:val="19"/>
                <w:szCs w:val="19"/>
                <w:highlight w:val="yellow"/>
                <w:lang w:eastAsia="pt-BR"/>
              </w:rPr>
              <w:t xml:space="preserve">não se pode esquecer, ainda, </w:t>
            </w:r>
            <w:r w:rsidR="00521398" w:rsidRPr="009D0C1B">
              <w:rPr>
                <w:rFonts w:ascii="Book Antiqua" w:eastAsia="Times New Roman" w:hAnsi="Book Antiqua" w:cs="Times New Roman"/>
                <w:b/>
                <w:bCs/>
                <w:sz w:val="19"/>
                <w:szCs w:val="19"/>
                <w:highlight w:val="yellow"/>
                <w:lang w:eastAsia="pt-BR"/>
              </w:rPr>
              <w:t>da possibilidade</w:t>
            </w:r>
            <w:r w:rsidR="00521398" w:rsidRPr="009D0C1B">
              <w:rPr>
                <w:rFonts w:ascii="Book Antiqua" w:eastAsia="Times New Roman" w:hAnsi="Book Antiqua" w:cs="Times New Roman"/>
                <w:sz w:val="19"/>
                <w:szCs w:val="19"/>
                <w:lang w:eastAsia="pt-BR"/>
              </w:rPr>
              <w:t xml:space="preserve"> de </w:t>
            </w:r>
            <w:r w:rsidR="00521398" w:rsidRPr="009D0C1B">
              <w:rPr>
                <w:rFonts w:ascii="Book Antiqua" w:eastAsia="Times New Roman" w:hAnsi="Book Antiqua" w:cs="Times New Roman"/>
                <w:b/>
                <w:bCs/>
                <w:sz w:val="19"/>
                <w:szCs w:val="19"/>
                <w:shd w:val="clear" w:color="auto" w:fill="F7CAAC" w:themeFill="accent2" w:themeFillTint="66"/>
                <w:lang w:eastAsia="pt-BR"/>
              </w:rPr>
              <w:t>concessão de liminar monocraticamente</w:t>
            </w:r>
            <w:r w:rsidR="00521398" w:rsidRPr="009D0C1B">
              <w:rPr>
                <w:rFonts w:ascii="Book Antiqua" w:eastAsia="Times New Roman" w:hAnsi="Book Antiqua" w:cs="Times New Roman"/>
                <w:sz w:val="19"/>
                <w:szCs w:val="19"/>
                <w:lang w:eastAsia="pt-BR"/>
              </w:rPr>
              <w:t xml:space="preserve"> </w:t>
            </w:r>
            <w:r w:rsidR="00521398" w:rsidRPr="009D0C1B">
              <w:rPr>
                <w:rFonts w:ascii="Book Antiqua" w:eastAsia="Times New Roman" w:hAnsi="Book Antiqua" w:cs="Times New Roman"/>
                <w:b/>
                <w:bCs/>
                <w:sz w:val="19"/>
                <w:szCs w:val="19"/>
                <w:highlight w:val="yellow"/>
                <w:lang w:eastAsia="pt-BR"/>
              </w:rPr>
              <w:t>pelo relator</w:t>
            </w:r>
            <w:r w:rsidR="00521398" w:rsidRPr="009D0C1B">
              <w:rPr>
                <w:rFonts w:ascii="Book Antiqua" w:eastAsia="Times New Roman" w:hAnsi="Book Antiqua" w:cs="Times New Roman"/>
                <w:sz w:val="19"/>
                <w:szCs w:val="19"/>
                <w:lang w:eastAsia="pt-BR"/>
              </w:rPr>
              <w:t xml:space="preserve">, em </w:t>
            </w:r>
            <w:r w:rsidR="00521398" w:rsidRPr="009D0C1B">
              <w:rPr>
                <w:rFonts w:ascii="Book Antiqua" w:eastAsia="Times New Roman" w:hAnsi="Book Antiqua" w:cs="Times New Roman"/>
                <w:b/>
                <w:bCs/>
                <w:sz w:val="19"/>
                <w:szCs w:val="19"/>
                <w:highlight w:val="green"/>
                <w:lang w:eastAsia="pt-BR"/>
              </w:rPr>
              <w:t>casos de extrema urgência</w:t>
            </w:r>
            <w:r w:rsidR="00521398" w:rsidRPr="009D0C1B">
              <w:rPr>
                <w:rFonts w:ascii="Book Antiqua" w:eastAsia="Times New Roman" w:hAnsi="Book Antiqua" w:cs="Times New Roman"/>
                <w:sz w:val="19"/>
                <w:szCs w:val="19"/>
                <w:lang w:eastAsia="pt-BR"/>
              </w:rPr>
              <w:t xml:space="preserve">, </w:t>
            </w:r>
            <w:r w:rsidR="007E7556" w:rsidRPr="009D0C1B">
              <w:rPr>
                <w:rFonts w:ascii="Book Antiqua" w:eastAsia="Times New Roman" w:hAnsi="Book Antiqua" w:cs="Times New Roman"/>
                <w:b/>
                <w:bCs/>
                <w:sz w:val="19"/>
                <w:szCs w:val="19"/>
                <w:highlight w:val="green"/>
                <w:lang w:eastAsia="pt-BR"/>
              </w:rPr>
              <w:t xml:space="preserve">perigo de </w:t>
            </w:r>
            <w:r w:rsidR="00521398" w:rsidRPr="009D0C1B">
              <w:rPr>
                <w:rFonts w:ascii="Book Antiqua" w:eastAsia="Times New Roman" w:hAnsi="Book Antiqua" w:cs="Times New Roman"/>
                <w:b/>
                <w:bCs/>
                <w:sz w:val="19"/>
                <w:szCs w:val="19"/>
                <w:highlight w:val="green"/>
                <w:lang w:eastAsia="pt-BR"/>
              </w:rPr>
              <w:t>lesão grave</w:t>
            </w:r>
            <w:r w:rsidR="00521398" w:rsidRPr="009D0C1B">
              <w:rPr>
                <w:rFonts w:ascii="Book Antiqua" w:eastAsia="Times New Roman" w:hAnsi="Book Antiqua" w:cs="Times New Roman"/>
                <w:sz w:val="19"/>
                <w:szCs w:val="19"/>
                <w:lang w:eastAsia="pt-BR"/>
              </w:rPr>
              <w:t xml:space="preserve"> ou </w:t>
            </w:r>
            <w:r w:rsidR="00521398" w:rsidRPr="009D0C1B">
              <w:rPr>
                <w:rFonts w:ascii="Book Antiqua" w:eastAsia="Times New Roman" w:hAnsi="Book Antiqua" w:cs="Times New Roman"/>
                <w:b/>
                <w:bCs/>
                <w:sz w:val="19"/>
                <w:szCs w:val="19"/>
                <w:highlight w:val="green"/>
                <w:lang w:eastAsia="pt-BR"/>
              </w:rPr>
              <w:t>durante</w:t>
            </w:r>
            <w:r w:rsidR="007E7556" w:rsidRPr="009D0C1B">
              <w:rPr>
                <w:rFonts w:ascii="Book Antiqua" w:eastAsia="Times New Roman" w:hAnsi="Book Antiqua" w:cs="Times New Roman"/>
                <w:b/>
                <w:bCs/>
                <w:sz w:val="19"/>
                <w:szCs w:val="19"/>
                <w:highlight w:val="green"/>
                <w:lang w:eastAsia="pt-BR"/>
              </w:rPr>
              <w:t xml:space="preserve"> período</w:t>
            </w:r>
            <w:r w:rsidR="00521398" w:rsidRPr="009D0C1B">
              <w:rPr>
                <w:rFonts w:ascii="Book Antiqua" w:eastAsia="Times New Roman" w:hAnsi="Book Antiqua" w:cs="Times New Roman"/>
                <w:b/>
                <w:bCs/>
                <w:sz w:val="19"/>
                <w:szCs w:val="19"/>
                <w:highlight w:val="green"/>
                <w:lang w:eastAsia="pt-BR"/>
              </w:rPr>
              <w:t xml:space="preserve"> </w:t>
            </w:r>
            <w:r w:rsidR="007E7556" w:rsidRPr="009D0C1B">
              <w:rPr>
                <w:rFonts w:ascii="Book Antiqua" w:eastAsia="Times New Roman" w:hAnsi="Book Antiqua" w:cs="Times New Roman"/>
                <w:b/>
                <w:bCs/>
                <w:sz w:val="19"/>
                <w:szCs w:val="19"/>
                <w:highlight w:val="green"/>
                <w:lang w:eastAsia="pt-BR"/>
              </w:rPr>
              <w:t>de</w:t>
            </w:r>
            <w:r w:rsidR="00521398" w:rsidRPr="009D0C1B">
              <w:rPr>
                <w:rFonts w:ascii="Book Antiqua" w:eastAsia="Times New Roman" w:hAnsi="Book Antiqua" w:cs="Times New Roman"/>
                <w:b/>
                <w:bCs/>
                <w:sz w:val="19"/>
                <w:szCs w:val="19"/>
                <w:highlight w:val="green"/>
                <w:lang w:eastAsia="pt-BR"/>
              </w:rPr>
              <w:t xml:space="preserve"> recesso</w:t>
            </w:r>
            <w:r w:rsidR="00521398" w:rsidRPr="009D0C1B">
              <w:rPr>
                <w:rFonts w:ascii="Book Antiqua" w:eastAsia="Times New Roman" w:hAnsi="Book Antiqua" w:cs="Times New Roman"/>
                <w:sz w:val="19"/>
                <w:szCs w:val="19"/>
                <w:lang w:eastAsia="pt-BR"/>
              </w:rPr>
              <w:t xml:space="preserve"> (art. 5º, §1º, da Lei </w:t>
            </w:r>
            <w:r w:rsidR="007E7556" w:rsidRPr="009D0C1B">
              <w:rPr>
                <w:rFonts w:ascii="Book Antiqua" w:eastAsia="Times New Roman" w:hAnsi="Book Antiqua" w:cs="Times New Roman"/>
                <w:sz w:val="19"/>
                <w:szCs w:val="19"/>
                <w:lang w:eastAsia="pt-BR"/>
              </w:rPr>
              <w:t>9.882/99</w:t>
            </w:r>
            <w:r w:rsidR="00521398" w:rsidRPr="009D0C1B">
              <w:rPr>
                <w:rFonts w:ascii="Book Antiqua" w:eastAsia="Times New Roman" w:hAnsi="Book Antiqua" w:cs="Times New Roman"/>
                <w:sz w:val="19"/>
                <w:szCs w:val="19"/>
                <w:lang w:eastAsia="pt-BR"/>
              </w:rPr>
              <w:t>).</w:t>
            </w:r>
          </w:p>
        </w:tc>
      </w:tr>
    </w:tbl>
    <w:p w14:paraId="79DB6222" w14:textId="6CB8456B" w:rsidR="00026F5B" w:rsidRPr="0064191F" w:rsidRDefault="00026F5B" w:rsidP="0037798A">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9D0C1B">
        <w:rPr>
          <w:rFonts w:ascii="Book Antiqua" w:eastAsia="Times New Roman" w:hAnsi="Book Antiqua" w:cs="Times New Roman"/>
          <w:b/>
          <w:bCs/>
          <w:sz w:val="19"/>
          <w:szCs w:val="19"/>
          <w:highlight w:val="magenta"/>
          <w:lang w:eastAsia="pt-BR"/>
        </w:rPr>
        <w:t>§ 2</w:t>
      </w:r>
      <w:r w:rsidRPr="009D0C1B">
        <w:rPr>
          <w:rFonts w:ascii="Book Antiqua" w:eastAsia="Times New Roman" w:hAnsi="Book Antiqua" w:cs="Times New Roman"/>
          <w:b/>
          <w:bCs/>
          <w:sz w:val="19"/>
          <w:szCs w:val="19"/>
          <w:highlight w:val="magenta"/>
          <w:u w:val="single"/>
          <w:vertAlign w:val="superscript"/>
          <w:lang w:eastAsia="pt-BR"/>
        </w:rPr>
        <w:t>o</w:t>
      </w:r>
      <w:r w:rsidRPr="009D0C1B">
        <w:rPr>
          <w:rFonts w:ascii="Book Antiqua" w:eastAsia="Times New Roman" w:hAnsi="Book Antiqua" w:cs="Times New Roman"/>
          <w:sz w:val="19"/>
          <w:szCs w:val="19"/>
          <w:lang w:eastAsia="pt-BR"/>
        </w:rPr>
        <w:t xml:space="preserve"> </w:t>
      </w:r>
      <w:r w:rsidRPr="00792C20">
        <w:rPr>
          <w:rFonts w:ascii="Book Antiqua" w:eastAsia="Times New Roman" w:hAnsi="Book Antiqua" w:cs="Times New Roman"/>
          <w:b/>
          <w:bCs/>
          <w:sz w:val="19"/>
          <w:szCs w:val="19"/>
          <w:lang w:eastAsia="pt-BR"/>
        </w:rPr>
        <w:t xml:space="preserve">O relator </w:t>
      </w:r>
      <w:r w:rsidRPr="00792C20">
        <w:rPr>
          <w:rFonts w:ascii="Book Antiqua" w:eastAsia="Times New Roman" w:hAnsi="Book Antiqua" w:cs="Times New Roman"/>
          <w:b/>
          <w:bCs/>
          <w:caps/>
          <w:sz w:val="19"/>
          <w:szCs w:val="19"/>
          <w:highlight w:val="green"/>
          <w:lang w:eastAsia="pt-BR"/>
        </w:rPr>
        <w:t>poderá ouvir</w:t>
      </w:r>
      <w:r w:rsidRPr="00792C20">
        <w:rPr>
          <w:rFonts w:ascii="Book Antiqua" w:eastAsia="Times New Roman" w:hAnsi="Book Antiqua" w:cs="Times New Roman"/>
          <w:b/>
          <w:bCs/>
          <w:sz w:val="19"/>
          <w:szCs w:val="19"/>
          <w:lang w:eastAsia="pt-BR"/>
        </w:rPr>
        <w:t xml:space="preserve"> os órgãos ou autoridades responsáveis pelo ato questionado, bem como o Advogado-Geral da União ou o Procurador-Geral da República, no prazo comum de cinco dias</w:t>
      </w:r>
      <w:r w:rsidRPr="009D0C1B">
        <w:rPr>
          <w:rFonts w:ascii="Book Antiqua" w:eastAsia="Times New Roman" w:hAnsi="Book Antiqua" w:cs="Times New Roman"/>
          <w:sz w:val="19"/>
          <w:szCs w:val="19"/>
          <w:lang w:eastAsia="pt-BR"/>
        </w:rPr>
        <w:t>.</w:t>
      </w:r>
      <w:r w:rsidR="00DB055F" w:rsidRPr="009D0C1B">
        <w:rPr>
          <w:rFonts w:ascii="Book Antiqua" w:eastAsia="Times New Roman" w:hAnsi="Book Antiqua" w:cs="Times New Roman"/>
          <w:sz w:val="19"/>
          <w:szCs w:val="19"/>
          <w:lang w:eastAsia="pt-BR"/>
        </w:rPr>
        <w:t xml:space="preserve"> </w:t>
      </w:r>
      <w:r w:rsidR="00DB055F" w:rsidRPr="009D0C1B">
        <w:rPr>
          <w:rFonts w:ascii="Book Antiqua" w:eastAsia="Times New Roman" w:hAnsi="Book Antiqua" w:cs="Times New Roman"/>
          <w:b/>
          <w:bCs/>
          <w:i/>
          <w:iCs/>
          <w:color w:val="FF0000"/>
          <w:sz w:val="19"/>
          <w:szCs w:val="19"/>
          <w:lang w:eastAsia="pt-BR"/>
        </w:rPr>
        <w:t>[obs.: é uma faculdade]</w:t>
      </w:r>
      <w:r w:rsidR="00DB055F" w:rsidRPr="009D0C1B">
        <w:rPr>
          <w:rFonts w:ascii="Book Antiqua" w:eastAsia="Times New Roman" w:hAnsi="Book Antiqua" w:cs="Times New Roman"/>
          <w:sz w:val="19"/>
          <w:szCs w:val="19"/>
          <w:lang w:eastAsia="pt-BR"/>
        </w:rPr>
        <w:t xml:space="preserve"> </w:t>
      </w:r>
      <w:r w:rsidR="00DB055F" w:rsidRPr="006956E7">
        <w:rPr>
          <w:rFonts w:ascii="Book Antiqua" w:eastAsia="Times New Roman" w:hAnsi="Book Antiqua" w:cs="Times New Roman"/>
          <w:b/>
          <w:color w:val="FF0000"/>
          <w:sz w:val="16"/>
          <w:szCs w:val="16"/>
          <w:u w:val="single"/>
          <w:lang w:eastAsia="pt-BR"/>
        </w:rPr>
        <w:t>(TJRJ-2012)</w:t>
      </w:r>
      <w:r w:rsidR="00F60196" w:rsidRPr="006956E7">
        <w:rPr>
          <w:rFonts w:ascii="Book Antiqua" w:eastAsia="Times New Roman" w:hAnsi="Book Antiqua" w:cs="Times New Roman"/>
          <w:b/>
          <w:color w:val="FF0000"/>
          <w:sz w:val="16"/>
          <w:szCs w:val="16"/>
          <w:lang w:eastAsia="pt-BR"/>
        </w:rPr>
        <w:t xml:space="preserve"> </w:t>
      </w:r>
      <w:r w:rsidR="00F60196" w:rsidRPr="006956E7">
        <w:rPr>
          <w:rFonts w:ascii="Book Antiqua" w:eastAsia="Times New Roman" w:hAnsi="Book Antiqua" w:cs="Times New Roman"/>
          <w:b/>
          <w:color w:val="FF0000"/>
          <w:sz w:val="16"/>
          <w:szCs w:val="16"/>
          <w:u w:val="single"/>
          <w:lang w:eastAsia="pt-BR"/>
        </w:rPr>
        <w:t>(DPERR-2013)</w:t>
      </w:r>
      <w:r w:rsidR="0002205D" w:rsidRPr="006956E7">
        <w:rPr>
          <w:rFonts w:ascii="Book Antiqua" w:eastAsia="Times New Roman" w:hAnsi="Book Antiqua" w:cs="Times New Roman"/>
          <w:b/>
          <w:color w:val="FF0000"/>
          <w:sz w:val="16"/>
          <w:szCs w:val="16"/>
          <w:lang w:eastAsia="pt-BR"/>
        </w:rPr>
        <w:t xml:space="preserve"> </w:t>
      </w:r>
      <w:r w:rsidR="0002205D" w:rsidRPr="006956E7">
        <w:rPr>
          <w:rFonts w:ascii="Book Antiqua" w:hAnsi="Book Antiqua"/>
          <w:b/>
          <w:bCs/>
          <w:color w:val="FF0000"/>
          <w:sz w:val="16"/>
          <w:szCs w:val="16"/>
          <w:u w:val="single"/>
        </w:rPr>
        <w:t>(MPBA-2018)</w:t>
      </w:r>
      <w:r w:rsidR="0064191F">
        <w:rPr>
          <w:rFonts w:ascii="Book Antiqua" w:hAnsi="Book Antiqua"/>
          <w:b/>
          <w:bCs/>
          <w:color w:val="FF0000"/>
          <w:sz w:val="16"/>
          <w:szCs w:val="16"/>
        </w:rPr>
        <w:t xml:space="preserve"> </w:t>
      </w:r>
      <w:bookmarkStart w:id="40" w:name="_Hlk204781231"/>
      <w:r w:rsidR="0064191F">
        <w:rPr>
          <w:rFonts w:ascii="Book Antiqua" w:hAnsi="Book Antiqua"/>
          <w:b/>
          <w:bCs/>
          <w:color w:val="FF0000"/>
          <w:sz w:val="16"/>
          <w:szCs w:val="16"/>
          <w:u w:val="single"/>
        </w:rPr>
        <w:t>(PCPE-2024)</w:t>
      </w:r>
      <w:bookmarkEnd w:id="40"/>
    </w:p>
    <w:p w14:paraId="7050BE51" w14:textId="7BFA0D6C" w:rsidR="00026F5B" w:rsidRPr="00A248F6" w:rsidRDefault="00026F5B" w:rsidP="003C5CD5">
      <w:pPr>
        <w:spacing w:before="100" w:beforeAutospacing="1" w:after="100" w:afterAutospacing="1" w:line="240" w:lineRule="auto"/>
        <w:ind w:firstLine="448"/>
        <w:jc w:val="both"/>
        <w:rPr>
          <w:rFonts w:ascii="Book Antiqua" w:eastAsia="Times New Roman" w:hAnsi="Book Antiqua" w:cs="Times New Roman"/>
          <w:b/>
          <w:bCs/>
          <w:color w:val="FF0000"/>
          <w:sz w:val="16"/>
          <w:szCs w:val="16"/>
          <w:u w:val="single"/>
          <w:lang w:eastAsia="pt-BR"/>
        </w:rPr>
      </w:pPr>
      <w:r w:rsidRPr="009D0C1B">
        <w:rPr>
          <w:rFonts w:ascii="Book Antiqua" w:eastAsia="Times New Roman" w:hAnsi="Book Antiqua" w:cs="Times New Roman"/>
          <w:b/>
          <w:sz w:val="19"/>
          <w:szCs w:val="19"/>
          <w:highlight w:val="magenta"/>
          <w:lang w:eastAsia="pt-BR"/>
        </w:rPr>
        <w:t>§ 3</w:t>
      </w:r>
      <w:r w:rsidRPr="009D0C1B">
        <w:rPr>
          <w:rFonts w:ascii="Book Antiqua" w:eastAsia="Times New Roman" w:hAnsi="Book Antiqua" w:cs="Times New Roman"/>
          <w:b/>
          <w:sz w:val="19"/>
          <w:szCs w:val="19"/>
          <w:highlight w:val="magenta"/>
          <w:u w:val="single"/>
          <w:vertAlign w:val="superscript"/>
          <w:lang w:eastAsia="pt-BR"/>
        </w:rPr>
        <w:t>o</w:t>
      </w:r>
      <w:r w:rsidRPr="009D0C1B">
        <w:rPr>
          <w:rFonts w:ascii="Book Antiqua" w:eastAsia="Times New Roman" w:hAnsi="Book Antiqua" w:cs="Times New Roman"/>
          <w:sz w:val="19"/>
          <w:szCs w:val="19"/>
          <w:lang w:eastAsia="pt-BR"/>
        </w:rPr>
        <w:t xml:space="preserve"> </w:t>
      </w:r>
      <w:r w:rsidRPr="00961D44">
        <w:rPr>
          <w:rFonts w:ascii="Book Antiqua" w:eastAsia="Times New Roman" w:hAnsi="Book Antiqua" w:cs="Times New Roman"/>
          <w:b/>
          <w:bCs/>
          <w:sz w:val="19"/>
          <w:szCs w:val="19"/>
          <w:lang w:eastAsia="pt-BR"/>
        </w:rPr>
        <w:t xml:space="preserve">A </w:t>
      </w:r>
      <w:r w:rsidRPr="00961D44">
        <w:rPr>
          <w:rFonts w:ascii="Book Antiqua" w:eastAsia="Times New Roman" w:hAnsi="Book Antiqua" w:cs="Times New Roman"/>
          <w:b/>
          <w:bCs/>
          <w:caps/>
          <w:sz w:val="19"/>
          <w:szCs w:val="19"/>
          <w:shd w:val="clear" w:color="auto" w:fill="F7CAAC" w:themeFill="accent2" w:themeFillTint="66"/>
          <w:lang w:eastAsia="pt-BR"/>
        </w:rPr>
        <w:t>liminar</w:t>
      </w:r>
      <w:r w:rsidRPr="00961D44">
        <w:rPr>
          <w:rFonts w:ascii="Book Antiqua" w:eastAsia="Times New Roman" w:hAnsi="Book Antiqua" w:cs="Times New Roman"/>
          <w:b/>
          <w:bCs/>
          <w:sz w:val="19"/>
          <w:szCs w:val="19"/>
          <w:lang w:eastAsia="pt-BR"/>
        </w:rPr>
        <w:t xml:space="preserve"> </w:t>
      </w:r>
      <w:r w:rsidRPr="00961D44">
        <w:rPr>
          <w:rFonts w:ascii="Book Antiqua" w:eastAsia="Times New Roman" w:hAnsi="Book Antiqua" w:cs="Times New Roman"/>
          <w:b/>
          <w:bCs/>
          <w:caps/>
          <w:sz w:val="19"/>
          <w:szCs w:val="19"/>
          <w:highlight w:val="green"/>
          <w:lang w:eastAsia="pt-BR"/>
        </w:rPr>
        <w:t>poderá consistir</w:t>
      </w:r>
      <w:r w:rsidRPr="00961D44">
        <w:rPr>
          <w:rFonts w:ascii="Book Antiqua" w:eastAsia="Times New Roman" w:hAnsi="Book Antiqua" w:cs="Times New Roman"/>
          <w:b/>
          <w:bCs/>
          <w:sz w:val="19"/>
          <w:szCs w:val="19"/>
          <w:lang w:eastAsia="pt-BR"/>
        </w:rPr>
        <w:t xml:space="preserve"> </w:t>
      </w:r>
      <w:r w:rsidRPr="00961D44">
        <w:rPr>
          <w:rFonts w:ascii="Book Antiqua" w:eastAsia="Times New Roman" w:hAnsi="Book Antiqua" w:cs="Times New Roman"/>
          <w:b/>
          <w:bCs/>
          <w:sz w:val="19"/>
          <w:szCs w:val="19"/>
          <w:highlight w:val="cyan"/>
          <w:lang w:eastAsia="pt-BR"/>
        </w:rPr>
        <w:t>na determinação</w:t>
      </w:r>
      <w:r w:rsidRPr="00961D44">
        <w:rPr>
          <w:rFonts w:ascii="Book Antiqua" w:eastAsia="Times New Roman" w:hAnsi="Book Antiqua" w:cs="Times New Roman"/>
          <w:b/>
          <w:bCs/>
          <w:sz w:val="19"/>
          <w:szCs w:val="19"/>
          <w:lang w:eastAsia="pt-BR"/>
        </w:rPr>
        <w:t xml:space="preserve"> de que </w:t>
      </w:r>
      <w:r w:rsidRPr="00961D44">
        <w:rPr>
          <w:rFonts w:ascii="Book Antiqua" w:eastAsia="Times New Roman" w:hAnsi="Book Antiqua" w:cs="Times New Roman"/>
          <w:b/>
          <w:bCs/>
          <w:sz w:val="19"/>
          <w:szCs w:val="19"/>
          <w:highlight w:val="yellow"/>
          <w:lang w:eastAsia="pt-BR"/>
        </w:rPr>
        <w:t>juízes</w:t>
      </w:r>
      <w:r w:rsidRPr="00961D44">
        <w:rPr>
          <w:rFonts w:ascii="Book Antiqua" w:eastAsia="Times New Roman" w:hAnsi="Book Antiqua" w:cs="Times New Roman"/>
          <w:b/>
          <w:bCs/>
          <w:sz w:val="19"/>
          <w:szCs w:val="19"/>
          <w:lang w:eastAsia="pt-BR"/>
        </w:rPr>
        <w:t xml:space="preserve"> e </w:t>
      </w:r>
      <w:r w:rsidRPr="00961D44">
        <w:rPr>
          <w:rFonts w:ascii="Book Antiqua" w:eastAsia="Times New Roman" w:hAnsi="Book Antiqua" w:cs="Times New Roman"/>
          <w:b/>
          <w:bCs/>
          <w:sz w:val="19"/>
          <w:szCs w:val="19"/>
          <w:highlight w:val="yellow"/>
          <w:lang w:eastAsia="pt-BR"/>
        </w:rPr>
        <w:t>tribunais</w:t>
      </w:r>
      <w:r w:rsidRPr="00961D44">
        <w:rPr>
          <w:rFonts w:ascii="Book Antiqua" w:eastAsia="Times New Roman" w:hAnsi="Book Antiqua" w:cs="Times New Roman"/>
          <w:b/>
          <w:bCs/>
          <w:sz w:val="19"/>
          <w:szCs w:val="19"/>
          <w:lang w:eastAsia="pt-BR"/>
        </w:rPr>
        <w:t xml:space="preserve"> </w:t>
      </w:r>
      <w:r w:rsidRPr="00961D44">
        <w:rPr>
          <w:rFonts w:ascii="Book Antiqua" w:eastAsia="Times New Roman" w:hAnsi="Book Antiqua" w:cs="Times New Roman"/>
          <w:b/>
          <w:bCs/>
          <w:caps/>
          <w:sz w:val="19"/>
          <w:szCs w:val="19"/>
          <w:highlight w:val="green"/>
          <w:lang w:eastAsia="pt-BR"/>
        </w:rPr>
        <w:t>suspendam</w:t>
      </w:r>
      <w:r w:rsidRPr="00961D44">
        <w:rPr>
          <w:rFonts w:ascii="Book Antiqua" w:eastAsia="Times New Roman" w:hAnsi="Book Antiqua" w:cs="Times New Roman"/>
          <w:b/>
          <w:bCs/>
          <w:sz w:val="19"/>
          <w:szCs w:val="19"/>
          <w:lang w:eastAsia="pt-BR"/>
        </w:rPr>
        <w:t xml:space="preserve"> </w:t>
      </w:r>
      <w:r w:rsidRPr="00961D44">
        <w:rPr>
          <w:rFonts w:ascii="Book Antiqua" w:eastAsia="Times New Roman" w:hAnsi="Book Antiqua" w:cs="Times New Roman"/>
          <w:b/>
          <w:bCs/>
          <w:sz w:val="19"/>
          <w:szCs w:val="19"/>
          <w:highlight w:val="cyan"/>
          <w:lang w:eastAsia="pt-BR"/>
        </w:rPr>
        <w:t>o andamento</w:t>
      </w:r>
      <w:r w:rsidRPr="00961D44">
        <w:rPr>
          <w:rFonts w:ascii="Book Antiqua" w:eastAsia="Times New Roman" w:hAnsi="Book Antiqua" w:cs="Times New Roman"/>
          <w:b/>
          <w:bCs/>
          <w:sz w:val="19"/>
          <w:szCs w:val="19"/>
          <w:lang w:eastAsia="pt-BR"/>
        </w:rPr>
        <w:t xml:space="preserve"> </w:t>
      </w:r>
      <w:r w:rsidRPr="00961D44">
        <w:rPr>
          <w:rFonts w:ascii="Book Antiqua" w:eastAsia="Times New Roman" w:hAnsi="Book Antiqua" w:cs="Times New Roman"/>
          <w:b/>
          <w:bCs/>
          <w:sz w:val="19"/>
          <w:szCs w:val="19"/>
          <w:highlight w:val="yellow"/>
          <w:lang w:eastAsia="pt-BR"/>
        </w:rPr>
        <w:t>de processo</w:t>
      </w:r>
      <w:r w:rsidRPr="00961D44">
        <w:rPr>
          <w:rFonts w:ascii="Book Antiqua" w:eastAsia="Times New Roman" w:hAnsi="Book Antiqua" w:cs="Times New Roman"/>
          <w:b/>
          <w:bCs/>
          <w:sz w:val="19"/>
          <w:szCs w:val="19"/>
          <w:lang w:eastAsia="pt-BR"/>
        </w:rPr>
        <w:t xml:space="preserve"> ou </w:t>
      </w:r>
      <w:r w:rsidRPr="00961D44">
        <w:rPr>
          <w:rFonts w:ascii="Book Antiqua" w:eastAsia="Times New Roman" w:hAnsi="Book Antiqua" w:cs="Times New Roman"/>
          <w:b/>
          <w:bCs/>
          <w:sz w:val="19"/>
          <w:szCs w:val="19"/>
          <w:highlight w:val="cyan"/>
          <w:lang w:eastAsia="pt-BR"/>
        </w:rPr>
        <w:t>os efeitos</w:t>
      </w:r>
      <w:r w:rsidRPr="00961D44">
        <w:rPr>
          <w:rFonts w:ascii="Book Antiqua" w:eastAsia="Times New Roman" w:hAnsi="Book Antiqua" w:cs="Times New Roman"/>
          <w:b/>
          <w:bCs/>
          <w:sz w:val="19"/>
          <w:szCs w:val="19"/>
          <w:lang w:eastAsia="pt-BR"/>
        </w:rPr>
        <w:t xml:space="preserve"> </w:t>
      </w:r>
      <w:r w:rsidRPr="00961D44">
        <w:rPr>
          <w:rFonts w:ascii="Book Antiqua" w:eastAsia="Times New Roman" w:hAnsi="Book Antiqua" w:cs="Times New Roman"/>
          <w:b/>
          <w:bCs/>
          <w:sz w:val="19"/>
          <w:szCs w:val="19"/>
          <w:highlight w:val="yellow"/>
          <w:lang w:eastAsia="pt-BR"/>
        </w:rPr>
        <w:t>de decisões judiciais</w:t>
      </w:r>
      <w:r w:rsidRPr="00961D44">
        <w:rPr>
          <w:rFonts w:ascii="Book Antiqua" w:eastAsia="Times New Roman" w:hAnsi="Book Antiqua" w:cs="Times New Roman"/>
          <w:b/>
          <w:bCs/>
          <w:sz w:val="19"/>
          <w:szCs w:val="19"/>
          <w:lang w:eastAsia="pt-BR"/>
        </w:rPr>
        <w:t xml:space="preserve">, ou de </w:t>
      </w:r>
      <w:r w:rsidRPr="00961D44">
        <w:rPr>
          <w:rFonts w:ascii="Book Antiqua" w:eastAsia="Times New Roman" w:hAnsi="Book Antiqua" w:cs="Times New Roman"/>
          <w:b/>
          <w:bCs/>
          <w:sz w:val="19"/>
          <w:szCs w:val="19"/>
          <w:highlight w:val="cyan"/>
          <w:lang w:eastAsia="pt-BR"/>
        </w:rPr>
        <w:t>qualquer outra medida</w:t>
      </w:r>
      <w:r w:rsidRPr="00961D44">
        <w:rPr>
          <w:rFonts w:ascii="Book Antiqua" w:eastAsia="Times New Roman" w:hAnsi="Book Antiqua" w:cs="Times New Roman"/>
          <w:b/>
          <w:bCs/>
          <w:sz w:val="19"/>
          <w:szCs w:val="19"/>
          <w:lang w:eastAsia="pt-BR"/>
        </w:rPr>
        <w:t xml:space="preserve"> que </w:t>
      </w:r>
      <w:r w:rsidRPr="00961D44">
        <w:rPr>
          <w:rFonts w:ascii="Book Antiqua" w:eastAsia="Times New Roman" w:hAnsi="Book Antiqua" w:cs="Times New Roman"/>
          <w:b/>
          <w:bCs/>
          <w:sz w:val="19"/>
          <w:szCs w:val="19"/>
          <w:highlight w:val="yellow"/>
          <w:lang w:eastAsia="pt-BR"/>
        </w:rPr>
        <w:t>apresente relação com a matéria objeto da argüição de descumprimento de preceito fundamental</w:t>
      </w:r>
      <w:r w:rsidRPr="00961D44">
        <w:rPr>
          <w:rFonts w:ascii="Book Antiqua" w:eastAsia="Times New Roman" w:hAnsi="Book Antiqua" w:cs="Times New Roman"/>
          <w:b/>
          <w:bCs/>
          <w:sz w:val="19"/>
          <w:szCs w:val="19"/>
          <w:lang w:eastAsia="pt-BR"/>
        </w:rPr>
        <w:t xml:space="preserve">, </w:t>
      </w:r>
      <w:r w:rsidRPr="00961D44">
        <w:rPr>
          <w:rFonts w:ascii="Book Antiqua" w:eastAsia="Times New Roman" w:hAnsi="Book Antiqua" w:cs="Times New Roman"/>
          <w:b/>
          <w:bCs/>
          <w:caps/>
          <w:sz w:val="19"/>
          <w:szCs w:val="19"/>
          <w:highlight w:val="green"/>
          <w:lang w:eastAsia="pt-BR"/>
        </w:rPr>
        <w:t>salvo</w:t>
      </w:r>
      <w:r w:rsidRPr="00961D44">
        <w:rPr>
          <w:rFonts w:ascii="Book Antiqua" w:eastAsia="Times New Roman" w:hAnsi="Book Antiqua" w:cs="Times New Roman"/>
          <w:b/>
          <w:bCs/>
          <w:sz w:val="19"/>
          <w:szCs w:val="19"/>
          <w:highlight w:val="green"/>
          <w:lang w:eastAsia="pt-BR"/>
        </w:rPr>
        <w:t xml:space="preserve"> </w:t>
      </w:r>
      <w:r w:rsidRPr="00961D44">
        <w:rPr>
          <w:rFonts w:ascii="Book Antiqua" w:eastAsia="Times New Roman" w:hAnsi="Book Antiqua" w:cs="Times New Roman"/>
          <w:b/>
          <w:bCs/>
          <w:caps/>
          <w:sz w:val="19"/>
          <w:szCs w:val="19"/>
          <w:highlight w:val="green"/>
          <w:lang w:eastAsia="pt-BR"/>
        </w:rPr>
        <w:t>se</w:t>
      </w:r>
      <w:r w:rsidRPr="00961D44">
        <w:rPr>
          <w:rFonts w:ascii="Book Antiqua" w:eastAsia="Times New Roman" w:hAnsi="Book Antiqua" w:cs="Times New Roman"/>
          <w:b/>
          <w:bCs/>
          <w:sz w:val="19"/>
          <w:szCs w:val="19"/>
          <w:lang w:eastAsia="pt-BR"/>
        </w:rPr>
        <w:t xml:space="preserve"> </w:t>
      </w:r>
      <w:r w:rsidRPr="00961D44">
        <w:rPr>
          <w:rFonts w:ascii="Book Antiqua" w:eastAsia="Times New Roman" w:hAnsi="Book Antiqua" w:cs="Times New Roman"/>
          <w:b/>
          <w:bCs/>
          <w:sz w:val="19"/>
          <w:szCs w:val="19"/>
          <w:highlight w:val="cyan"/>
          <w:lang w:eastAsia="pt-BR"/>
        </w:rPr>
        <w:t>decorrentes</w:t>
      </w:r>
      <w:r w:rsidRPr="00961D44">
        <w:rPr>
          <w:rFonts w:ascii="Book Antiqua" w:eastAsia="Times New Roman" w:hAnsi="Book Antiqua" w:cs="Times New Roman"/>
          <w:b/>
          <w:bCs/>
          <w:sz w:val="19"/>
          <w:szCs w:val="19"/>
          <w:lang w:eastAsia="pt-BR"/>
        </w:rPr>
        <w:t xml:space="preserve"> da </w:t>
      </w:r>
      <w:r w:rsidRPr="00961D44">
        <w:rPr>
          <w:rFonts w:ascii="Book Antiqua" w:eastAsia="Times New Roman" w:hAnsi="Book Antiqua" w:cs="Times New Roman"/>
          <w:b/>
          <w:bCs/>
          <w:caps/>
          <w:sz w:val="19"/>
          <w:szCs w:val="19"/>
          <w:shd w:val="clear" w:color="auto" w:fill="F7CAAC" w:themeFill="accent2" w:themeFillTint="66"/>
          <w:lang w:eastAsia="pt-BR"/>
        </w:rPr>
        <w:t>coisa julgada</w:t>
      </w:r>
      <w:r w:rsidRPr="00961D44">
        <w:rPr>
          <w:rFonts w:ascii="Book Antiqua" w:eastAsia="Times New Roman" w:hAnsi="Book Antiqua" w:cs="Times New Roman"/>
          <w:b/>
          <w:bCs/>
          <w:sz w:val="16"/>
          <w:szCs w:val="16"/>
          <w:lang w:eastAsia="pt-BR"/>
        </w:rPr>
        <w:t xml:space="preserve">. </w:t>
      </w:r>
      <w:hyperlink r:id="rId14" w:history="1">
        <w:r w:rsidRPr="00961D44">
          <w:rPr>
            <w:rFonts w:ascii="Book Antiqua" w:eastAsia="Times New Roman" w:hAnsi="Book Antiqua" w:cs="Times New Roman"/>
            <w:b/>
            <w:bCs/>
            <w:color w:val="0000FF"/>
            <w:sz w:val="16"/>
            <w:szCs w:val="16"/>
            <w:u w:val="single"/>
            <w:lang w:eastAsia="pt-BR"/>
          </w:rPr>
          <w:t>(Vide ADIN 2.231-8, de 2000)</w:t>
        </w:r>
      </w:hyperlink>
      <w:r w:rsidR="00C70C85" w:rsidRPr="00961D44">
        <w:rPr>
          <w:rFonts w:ascii="Book Antiqua" w:eastAsia="Times New Roman" w:hAnsi="Book Antiqua" w:cs="Times New Roman"/>
          <w:b/>
          <w:bCs/>
          <w:color w:val="0000FF"/>
          <w:sz w:val="16"/>
          <w:szCs w:val="16"/>
          <w:lang w:eastAsia="pt-BR"/>
        </w:rPr>
        <w:t xml:space="preserve"> </w:t>
      </w:r>
      <w:r w:rsidR="00430526" w:rsidRPr="00961D44">
        <w:rPr>
          <w:rFonts w:ascii="Book Antiqua" w:eastAsia="Times New Roman" w:hAnsi="Book Antiqua" w:cs="Times New Roman"/>
          <w:b/>
          <w:bCs/>
          <w:color w:val="FF0000"/>
          <w:sz w:val="16"/>
          <w:szCs w:val="16"/>
          <w:u w:val="single"/>
          <w:lang w:eastAsia="pt-BR"/>
        </w:rPr>
        <w:t>(TJPA-2009)</w:t>
      </w:r>
      <w:r w:rsidR="00B32E0A" w:rsidRPr="00961D44">
        <w:rPr>
          <w:rFonts w:ascii="Book Antiqua" w:eastAsia="Times New Roman" w:hAnsi="Book Antiqua" w:cs="Times New Roman"/>
          <w:b/>
          <w:bCs/>
          <w:color w:val="FF0000"/>
          <w:sz w:val="16"/>
          <w:szCs w:val="16"/>
          <w:lang w:eastAsia="pt-BR"/>
        </w:rPr>
        <w:t xml:space="preserve"> </w:t>
      </w:r>
      <w:r w:rsidR="00B32E0A" w:rsidRPr="00961D44">
        <w:rPr>
          <w:rFonts w:ascii="Book Antiqua" w:eastAsia="Times New Roman" w:hAnsi="Book Antiqua" w:cs="Times New Roman"/>
          <w:b/>
          <w:bCs/>
          <w:color w:val="FF0000"/>
          <w:sz w:val="16"/>
          <w:szCs w:val="16"/>
          <w:u w:val="single"/>
          <w:lang w:eastAsia="pt-BR"/>
        </w:rPr>
        <w:t>(MPMG-2010)</w:t>
      </w:r>
      <w:r w:rsidR="00F60196" w:rsidRPr="00961D44">
        <w:rPr>
          <w:rFonts w:ascii="Book Antiqua" w:eastAsia="Times New Roman" w:hAnsi="Book Antiqua" w:cs="Times New Roman"/>
          <w:b/>
          <w:bCs/>
          <w:color w:val="FF0000"/>
          <w:sz w:val="16"/>
          <w:szCs w:val="16"/>
          <w:lang w:eastAsia="pt-BR"/>
        </w:rPr>
        <w:t xml:space="preserve"> </w:t>
      </w:r>
      <w:r w:rsidR="00F60196" w:rsidRPr="00961D44">
        <w:rPr>
          <w:rFonts w:ascii="Book Antiqua" w:eastAsia="Times New Roman" w:hAnsi="Book Antiqua" w:cs="Times New Roman"/>
          <w:b/>
          <w:bCs/>
          <w:color w:val="FF0000"/>
          <w:sz w:val="16"/>
          <w:szCs w:val="16"/>
          <w:u w:val="single"/>
          <w:lang w:eastAsia="pt-BR"/>
        </w:rPr>
        <w:t>(DPERR-2013)</w:t>
      </w:r>
      <w:r w:rsidR="00B05E2E" w:rsidRPr="00961D44">
        <w:rPr>
          <w:rFonts w:ascii="Book Antiqua" w:eastAsia="Times New Roman" w:hAnsi="Book Antiqua" w:cs="Times New Roman"/>
          <w:b/>
          <w:bCs/>
          <w:color w:val="FF0000"/>
          <w:sz w:val="16"/>
          <w:szCs w:val="16"/>
          <w:lang w:eastAsia="pt-BR"/>
        </w:rPr>
        <w:t xml:space="preserve"> </w:t>
      </w:r>
      <w:r w:rsidR="00B05E2E" w:rsidRPr="00961D44">
        <w:rPr>
          <w:rFonts w:ascii="Book Antiqua" w:hAnsi="Book Antiqua"/>
          <w:b/>
          <w:bCs/>
          <w:color w:val="FF0000"/>
          <w:sz w:val="16"/>
          <w:szCs w:val="16"/>
          <w:u w:val="single"/>
        </w:rPr>
        <w:t>(DPEPR-2014)</w:t>
      </w:r>
      <w:r w:rsidR="00E63635" w:rsidRPr="00961D44">
        <w:rPr>
          <w:rFonts w:ascii="Book Antiqua" w:eastAsia="Times New Roman" w:hAnsi="Book Antiqua" w:cs="Times New Roman"/>
          <w:b/>
          <w:bCs/>
          <w:color w:val="0000FF"/>
          <w:sz w:val="16"/>
          <w:szCs w:val="16"/>
          <w:lang w:eastAsia="pt-BR"/>
        </w:rPr>
        <w:t xml:space="preserve"> </w:t>
      </w:r>
      <w:r w:rsidR="00E63635" w:rsidRPr="00961D44">
        <w:rPr>
          <w:rFonts w:ascii="Book Antiqua" w:eastAsia="Times New Roman" w:hAnsi="Book Antiqua" w:cs="Times New Roman"/>
          <w:b/>
          <w:bCs/>
          <w:color w:val="FF0000"/>
          <w:sz w:val="16"/>
          <w:szCs w:val="16"/>
          <w:u w:val="single"/>
          <w:lang w:eastAsia="pt-BR"/>
        </w:rPr>
        <w:t>(TJGO-2015)</w:t>
      </w:r>
      <w:r w:rsidR="002249B0" w:rsidRPr="00961D44">
        <w:rPr>
          <w:rFonts w:ascii="Book Antiqua" w:eastAsia="Times New Roman" w:hAnsi="Book Antiqua" w:cs="Times New Roman"/>
          <w:b/>
          <w:bCs/>
          <w:color w:val="FF0000"/>
          <w:sz w:val="16"/>
          <w:szCs w:val="16"/>
          <w:lang w:eastAsia="pt-BR"/>
        </w:rPr>
        <w:t xml:space="preserve"> </w:t>
      </w:r>
      <w:r w:rsidR="002249B0" w:rsidRPr="00961D44">
        <w:rPr>
          <w:rFonts w:ascii="Book Antiqua" w:hAnsi="Book Antiqua"/>
          <w:b/>
          <w:bCs/>
          <w:color w:val="FF0000"/>
          <w:sz w:val="16"/>
          <w:szCs w:val="16"/>
          <w:u w:val="single"/>
        </w:rPr>
        <w:t>(TRT21-2015)</w:t>
      </w:r>
      <w:r w:rsidR="00F66879" w:rsidRPr="00961D44">
        <w:rPr>
          <w:rFonts w:ascii="Book Antiqua" w:hAnsi="Book Antiqua"/>
          <w:b/>
          <w:bCs/>
          <w:color w:val="FF0000"/>
          <w:sz w:val="16"/>
          <w:szCs w:val="16"/>
        </w:rPr>
        <w:t xml:space="preserve"> </w:t>
      </w:r>
      <w:r w:rsidR="00F66879" w:rsidRPr="00961D44">
        <w:rPr>
          <w:rFonts w:ascii="Book Antiqua" w:hAnsi="Book Antiqua"/>
          <w:b/>
          <w:bCs/>
          <w:color w:val="FF0000"/>
          <w:sz w:val="16"/>
          <w:szCs w:val="16"/>
          <w:u w:val="single"/>
        </w:rPr>
        <w:t>(TCU-2015)</w:t>
      </w:r>
      <w:r w:rsidR="00A774B7" w:rsidRPr="00961D44">
        <w:rPr>
          <w:rFonts w:ascii="Book Antiqua" w:hAnsi="Book Antiqua"/>
          <w:b/>
          <w:bCs/>
          <w:color w:val="FF0000"/>
          <w:sz w:val="16"/>
          <w:szCs w:val="16"/>
        </w:rPr>
        <w:t xml:space="preserve"> </w:t>
      </w:r>
      <w:r w:rsidR="00A774B7" w:rsidRPr="00961D44">
        <w:rPr>
          <w:rFonts w:ascii="Book Antiqua" w:eastAsia="Times New Roman" w:hAnsi="Book Antiqua" w:cs="Times New Roman"/>
          <w:b/>
          <w:bCs/>
          <w:color w:val="FF0000"/>
          <w:sz w:val="16"/>
          <w:szCs w:val="16"/>
          <w:u w:val="single"/>
          <w:lang w:eastAsia="pt-BR"/>
        </w:rPr>
        <w:t>(PGE</w:t>
      </w:r>
      <w:r w:rsidR="00A774B7" w:rsidRPr="00961D44">
        <w:rPr>
          <w:rFonts w:ascii="Book Antiqua" w:hAnsi="Book Antiqua"/>
          <w:b/>
          <w:bCs/>
          <w:color w:val="FF0000"/>
          <w:sz w:val="16"/>
          <w:szCs w:val="16"/>
          <w:u w:val="single"/>
        </w:rPr>
        <w:t>MA</w:t>
      </w:r>
      <w:r w:rsidR="00A774B7" w:rsidRPr="00961D44">
        <w:rPr>
          <w:rFonts w:ascii="Book Antiqua" w:eastAsia="Times New Roman" w:hAnsi="Book Antiqua" w:cs="Times New Roman"/>
          <w:b/>
          <w:bCs/>
          <w:color w:val="FF0000"/>
          <w:sz w:val="16"/>
          <w:szCs w:val="16"/>
          <w:u w:val="single"/>
          <w:lang w:eastAsia="pt-BR"/>
        </w:rPr>
        <w:t>-2016)</w:t>
      </w:r>
      <w:r w:rsidR="00CE1525" w:rsidRPr="00961D44">
        <w:rPr>
          <w:rFonts w:ascii="Book Antiqua" w:hAnsi="Book Antiqua"/>
          <w:b/>
          <w:bCs/>
          <w:color w:val="FF0000"/>
          <w:sz w:val="16"/>
          <w:szCs w:val="16"/>
        </w:rPr>
        <w:t xml:space="preserve"> </w:t>
      </w:r>
      <w:r w:rsidR="00CE1525" w:rsidRPr="00961D44">
        <w:rPr>
          <w:rFonts w:ascii="Book Antiqua" w:hAnsi="Book Antiqua"/>
          <w:b/>
          <w:bCs/>
          <w:color w:val="FF0000"/>
          <w:sz w:val="16"/>
          <w:szCs w:val="16"/>
          <w:u w:val="single"/>
        </w:rPr>
        <w:t>(PGM-São Luís/MA-2016)</w:t>
      </w:r>
      <w:r w:rsidR="00843E5A" w:rsidRPr="00961D44">
        <w:rPr>
          <w:rFonts w:ascii="Book Antiqua" w:hAnsi="Book Antiqua"/>
          <w:b/>
          <w:bCs/>
          <w:color w:val="FF0000"/>
          <w:sz w:val="16"/>
          <w:szCs w:val="16"/>
        </w:rPr>
        <w:t xml:space="preserve"> </w:t>
      </w:r>
      <w:r w:rsidR="00843E5A" w:rsidRPr="00961D44">
        <w:rPr>
          <w:rFonts w:ascii="Book Antiqua" w:hAnsi="Book Antiqua"/>
          <w:b/>
          <w:bCs/>
          <w:color w:val="FF0000"/>
          <w:sz w:val="16"/>
          <w:szCs w:val="16"/>
          <w:u w:val="single"/>
        </w:rPr>
        <w:t>(PCGO-2017)</w:t>
      </w:r>
      <w:r w:rsidR="00152A70" w:rsidRPr="00961D44">
        <w:rPr>
          <w:rFonts w:ascii="Book Antiqua" w:eastAsia="Times New Roman" w:hAnsi="Book Antiqua" w:cs="Times New Roman"/>
          <w:b/>
          <w:bCs/>
          <w:color w:val="FF0000"/>
          <w:sz w:val="16"/>
          <w:szCs w:val="16"/>
          <w:lang w:eastAsia="pt-BR"/>
        </w:rPr>
        <w:t xml:space="preserve"> </w:t>
      </w:r>
      <w:r w:rsidR="00152A70" w:rsidRPr="00961D44">
        <w:rPr>
          <w:rFonts w:ascii="Book Antiqua" w:eastAsia="Times New Roman" w:hAnsi="Book Antiqua" w:cs="Times New Roman"/>
          <w:b/>
          <w:bCs/>
          <w:color w:val="FF0000"/>
          <w:sz w:val="16"/>
          <w:szCs w:val="16"/>
          <w:u w:val="single"/>
          <w:lang w:eastAsia="pt-BR"/>
        </w:rPr>
        <w:t>(DPEAM-2018)</w:t>
      </w:r>
      <w:r w:rsidR="003F2B0A" w:rsidRPr="00961D44">
        <w:rPr>
          <w:rFonts w:ascii="Book Antiqua" w:eastAsia="Times New Roman" w:hAnsi="Book Antiqua" w:cs="Times New Roman"/>
          <w:b/>
          <w:bCs/>
          <w:color w:val="FF0000"/>
          <w:sz w:val="16"/>
          <w:szCs w:val="16"/>
          <w:lang w:eastAsia="pt-BR"/>
        </w:rPr>
        <w:t xml:space="preserve"> </w:t>
      </w:r>
      <w:r w:rsidR="003F2B0A" w:rsidRPr="00961D44">
        <w:rPr>
          <w:rFonts w:ascii="Book Antiqua" w:eastAsia="Times New Roman" w:hAnsi="Book Antiqua" w:cs="Times New Roman"/>
          <w:b/>
          <w:bCs/>
          <w:color w:val="FF0000"/>
          <w:sz w:val="16"/>
          <w:szCs w:val="16"/>
          <w:u w:val="single"/>
          <w:lang w:eastAsia="pt-BR"/>
        </w:rPr>
        <w:t>(DPEPE-2018)</w:t>
      </w:r>
      <w:r w:rsidR="0055225C" w:rsidRPr="00961D44">
        <w:rPr>
          <w:rFonts w:ascii="Book Antiqua" w:eastAsia="Times New Roman" w:hAnsi="Book Antiqua" w:cs="Times New Roman"/>
          <w:b/>
          <w:bCs/>
          <w:color w:val="FF0000"/>
          <w:sz w:val="16"/>
          <w:szCs w:val="16"/>
          <w:lang w:eastAsia="pt-BR"/>
        </w:rPr>
        <w:t xml:space="preserve"> </w:t>
      </w:r>
      <w:r w:rsidR="0055225C" w:rsidRPr="00961D44">
        <w:rPr>
          <w:rFonts w:ascii="Book Antiqua" w:eastAsia="Times New Roman" w:hAnsi="Book Antiqua" w:cs="Times New Roman"/>
          <w:b/>
          <w:bCs/>
          <w:color w:val="FF0000"/>
          <w:sz w:val="16"/>
          <w:szCs w:val="16"/>
          <w:u w:val="single"/>
          <w:lang w:eastAsia="pt-BR"/>
        </w:rPr>
        <w:t>(TJMS-2020)</w:t>
      </w:r>
      <w:r w:rsidR="00C6649E" w:rsidRPr="00961D44">
        <w:rPr>
          <w:rFonts w:ascii="Book Antiqua" w:eastAsia="Times New Roman" w:hAnsi="Book Antiqua" w:cs="Times New Roman"/>
          <w:b/>
          <w:bCs/>
          <w:color w:val="FF0000"/>
          <w:sz w:val="16"/>
          <w:szCs w:val="16"/>
          <w:lang w:eastAsia="pt-BR"/>
        </w:rPr>
        <w:t xml:space="preserve"> </w:t>
      </w:r>
      <w:bookmarkStart w:id="41" w:name="_Hlk129950450"/>
      <w:r w:rsidR="00C6649E" w:rsidRPr="00961D44">
        <w:rPr>
          <w:rFonts w:ascii="Book Antiqua" w:eastAsia="Times New Roman" w:hAnsi="Book Antiqua" w:cs="Times New Roman"/>
          <w:b/>
          <w:bCs/>
          <w:color w:val="FF0000"/>
          <w:sz w:val="16"/>
          <w:szCs w:val="16"/>
          <w:u w:val="single"/>
          <w:lang w:eastAsia="pt-BR"/>
        </w:rPr>
        <w:t>(MPPR-2021)</w:t>
      </w:r>
      <w:bookmarkEnd w:id="41"/>
      <w:r w:rsidR="0006554F" w:rsidRPr="00961D44">
        <w:rPr>
          <w:rFonts w:ascii="Book Antiqua" w:eastAsia="Times New Roman" w:hAnsi="Book Antiqua" w:cs="Times New Roman"/>
          <w:b/>
          <w:bCs/>
          <w:color w:val="FF0000"/>
          <w:sz w:val="16"/>
          <w:szCs w:val="16"/>
          <w:lang w:eastAsia="pt-BR"/>
        </w:rPr>
        <w:t xml:space="preserve"> </w:t>
      </w:r>
      <w:r w:rsidR="0006554F" w:rsidRPr="00961D44">
        <w:rPr>
          <w:rFonts w:ascii="Book Antiqua" w:eastAsia="Times New Roman" w:hAnsi="Book Antiqua" w:cs="Times New Roman"/>
          <w:b/>
          <w:bCs/>
          <w:color w:val="FF0000"/>
          <w:sz w:val="16"/>
          <w:szCs w:val="16"/>
          <w:u w:val="single"/>
          <w:lang w:eastAsia="pt-BR"/>
        </w:rPr>
        <w:t>(MPSC-2021)</w:t>
      </w:r>
      <w:r w:rsidR="00385DBD" w:rsidRPr="00961D44">
        <w:rPr>
          <w:rFonts w:ascii="Book Antiqua" w:eastAsia="Times New Roman" w:hAnsi="Book Antiqua" w:cs="Times New Roman"/>
          <w:b/>
          <w:bCs/>
          <w:color w:val="FF0000"/>
          <w:sz w:val="16"/>
          <w:szCs w:val="16"/>
          <w:lang w:eastAsia="pt-BR"/>
        </w:rPr>
        <w:t xml:space="preserve"> </w:t>
      </w:r>
      <w:r w:rsidR="00385DBD" w:rsidRPr="00961D44">
        <w:rPr>
          <w:rFonts w:ascii="Book Antiqua" w:eastAsia="Times New Roman" w:hAnsi="Book Antiqua" w:cs="Times New Roman"/>
          <w:b/>
          <w:bCs/>
          <w:color w:val="FF0000"/>
          <w:sz w:val="16"/>
          <w:szCs w:val="16"/>
          <w:u w:val="single"/>
          <w:lang w:eastAsia="pt-BR"/>
        </w:rPr>
        <w:t>(MPF-2012/2022)</w:t>
      </w:r>
      <w:r w:rsidR="001B52E4" w:rsidRPr="00961D44">
        <w:rPr>
          <w:rFonts w:ascii="Book Antiqua" w:eastAsia="Times New Roman" w:hAnsi="Book Antiqua" w:cs="Times New Roman"/>
          <w:b/>
          <w:bCs/>
          <w:color w:val="FF0000"/>
          <w:sz w:val="16"/>
          <w:szCs w:val="16"/>
          <w:lang w:eastAsia="pt-BR"/>
        </w:rPr>
        <w:t xml:space="preserve"> </w:t>
      </w:r>
      <w:r w:rsidR="001B52E4" w:rsidRPr="00961D44">
        <w:rPr>
          <w:rFonts w:ascii="Book Antiqua" w:hAnsi="Book Antiqua"/>
          <w:b/>
          <w:bCs/>
          <w:color w:val="FF0000"/>
          <w:sz w:val="16"/>
          <w:szCs w:val="16"/>
          <w:u w:val="single"/>
        </w:rPr>
        <w:t>(PGM-Natal/RN-2023)</w:t>
      </w:r>
      <w:r w:rsidR="00BC20E9">
        <w:rPr>
          <w:rFonts w:ascii="Book Antiqua" w:hAnsi="Book Antiqua"/>
          <w:b/>
          <w:bCs/>
          <w:color w:val="FF0000"/>
          <w:sz w:val="16"/>
          <w:szCs w:val="16"/>
        </w:rPr>
        <w:t xml:space="preserve"> </w:t>
      </w:r>
      <w:r w:rsidR="00BC20E9" w:rsidRPr="00961D44">
        <w:rPr>
          <w:rFonts w:ascii="Book Antiqua" w:hAnsi="Book Antiqua"/>
          <w:b/>
          <w:bCs/>
          <w:color w:val="FF0000"/>
          <w:sz w:val="16"/>
          <w:szCs w:val="16"/>
          <w:u w:val="single"/>
        </w:rPr>
        <w:t>(MPRO-2008</w:t>
      </w:r>
      <w:r w:rsidR="00BC20E9">
        <w:rPr>
          <w:rFonts w:ascii="Book Antiqua" w:hAnsi="Book Antiqua"/>
          <w:b/>
          <w:bCs/>
          <w:color w:val="FF0000"/>
          <w:sz w:val="16"/>
          <w:szCs w:val="16"/>
          <w:u w:val="single"/>
        </w:rPr>
        <w:t>/2024</w:t>
      </w:r>
      <w:r w:rsidR="00BC20E9" w:rsidRPr="00961D44">
        <w:rPr>
          <w:rFonts w:ascii="Book Antiqua" w:hAnsi="Book Antiqua"/>
          <w:b/>
          <w:bCs/>
          <w:color w:val="FF0000"/>
          <w:sz w:val="16"/>
          <w:szCs w:val="16"/>
          <w:u w:val="single"/>
        </w:rPr>
        <w:t>)</w:t>
      </w:r>
      <w:r w:rsidR="00DE36B2">
        <w:rPr>
          <w:rFonts w:ascii="Book Antiqua" w:hAnsi="Book Antiqua"/>
          <w:b/>
          <w:bCs/>
          <w:color w:val="FF0000"/>
          <w:sz w:val="16"/>
          <w:szCs w:val="16"/>
        </w:rPr>
        <w:t xml:space="preserve"> </w:t>
      </w:r>
      <w:r w:rsidR="00DE36B2">
        <w:rPr>
          <w:rFonts w:ascii="Book Antiqua" w:hAnsi="Book Antiqua"/>
          <w:b/>
          <w:bCs/>
          <w:color w:val="FF0000"/>
          <w:sz w:val="16"/>
          <w:szCs w:val="16"/>
          <w:u w:val="single"/>
        </w:rPr>
        <w:t>(TJSP-2024)</w:t>
      </w:r>
      <w:r w:rsidR="00E544C2">
        <w:rPr>
          <w:rFonts w:ascii="Book Antiqua" w:hAnsi="Book Antiqua"/>
          <w:b/>
          <w:bCs/>
          <w:color w:val="FF0000"/>
          <w:sz w:val="16"/>
          <w:szCs w:val="16"/>
        </w:rPr>
        <w:t xml:space="preserve"> </w:t>
      </w:r>
      <w:r w:rsidR="00E544C2">
        <w:rPr>
          <w:rFonts w:ascii="Book Antiqua" w:hAnsi="Book Antiqua"/>
          <w:b/>
          <w:color w:val="FF0000"/>
          <w:sz w:val="16"/>
          <w:szCs w:val="16"/>
          <w:u w:val="single"/>
        </w:rPr>
        <w:t>(PGESP-2024)</w:t>
      </w:r>
      <w:r w:rsidR="00A248F6">
        <w:rPr>
          <w:rFonts w:ascii="Book Antiqua" w:hAnsi="Book Antiqua"/>
          <w:b/>
          <w:color w:val="FF0000"/>
          <w:sz w:val="16"/>
          <w:szCs w:val="16"/>
        </w:rPr>
        <w:t xml:space="preserve"> </w:t>
      </w:r>
      <w:r w:rsidR="00A248F6">
        <w:rPr>
          <w:rFonts w:ascii="Book Antiqua" w:hAnsi="Book Antiqua"/>
          <w:b/>
          <w:color w:val="FF0000"/>
          <w:sz w:val="16"/>
          <w:szCs w:val="16"/>
          <w:u w:val="single"/>
        </w:rPr>
        <w:t>(ENAM/1º-2025)</w:t>
      </w:r>
    </w:p>
    <w:tbl>
      <w:tblPr>
        <w:tblStyle w:val="Tabelacomgrade"/>
        <w:tblW w:w="0" w:type="auto"/>
        <w:shd w:val="clear" w:color="auto" w:fill="CCFFFF"/>
        <w:tblLook w:val="04A0" w:firstRow="1" w:lastRow="0" w:firstColumn="1" w:lastColumn="0" w:noHBand="0" w:noVBand="1"/>
      </w:tblPr>
      <w:tblGrid>
        <w:gridCol w:w="8494"/>
      </w:tblGrid>
      <w:tr w:rsidR="00A76BAE" w:rsidRPr="009D0C1B" w14:paraId="346FD28D" w14:textId="77777777" w:rsidTr="00FA4D16">
        <w:tc>
          <w:tcPr>
            <w:tcW w:w="8494" w:type="dxa"/>
            <w:shd w:val="clear" w:color="auto" w:fill="CCFFFF"/>
          </w:tcPr>
          <w:p w14:paraId="5C12EEF8" w14:textId="5315939F" w:rsidR="003C5CD5" w:rsidRDefault="003C5CD5" w:rsidP="003C5CD5">
            <w:pPr>
              <w:jc w:val="both"/>
              <w:rPr>
                <w:rFonts w:ascii="Book Antiqua" w:eastAsia="Times New Roman" w:hAnsi="Book Antiqua" w:cs="Times New Roman"/>
                <w:b/>
                <w:sz w:val="19"/>
                <w:szCs w:val="19"/>
                <w:lang w:eastAsia="pt-BR"/>
              </w:rPr>
            </w:pPr>
            <w:r>
              <w:rPr>
                <w:rFonts w:ascii="Book Antiqua" w:eastAsia="Times New Roman" w:hAnsi="Book Antiqua" w:cs="Times New Roman"/>
                <w:b/>
                <w:i/>
                <w:iCs/>
                <w:color w:val="FF0000"/>
                <w:sz w:val="19"/>
                <w:szCs w:val="19"/>
                <w:lang w:eastAsia="pt-BR"/>
              </w:rPr>
              <w:lastRenderedPageBreak/>
              <w:t>#</w:t>
            </w:r>
            <w:r w:rsidRPr="003C5CD5">
              <w:rPr>
                <w:rFonts w:ascii="Book Antiqua" w:eastAsia="Times New Roman" w:hAnsi="Book Antiqua" w:cs="Times New Roman"/>
                <w:b/>
                <w:i/>
                <w:iCs/>
                <w:color w:val="FF0000"/>
                <w:sz w:val="19"/>
                <w:szCs w:val="19"/>
                <w:highlight w:val="green"/>
                <w:lang w:eastAsia="pt-BR"/>
              </w:rPr>
              <w:t>Atenção</w:t>
            </w:r>
            <w:r w:rsidRPr="00FD592E">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3C5CD5">
              <w:rPr>
                <w:rFonts w:ascii="Book Antiqua" w:eastAsia="Times New Roman" w:hAnsi="Book Antiqua" w:cs="Times New Roman"/>
                <w:b/>
                <w:i/>
                <w:iCs/>
                <w:color w:val="FF0000"/>
                <w:sz w:val="19"/>
                <w:szCs w:val="19"/>
                <w:highlight w:val="green"/>
                <w:lang w:eastAsia="pt-BR"/>
              </w:rPr>
              <w:t>DOD</w:t>
            </w:r>
            <w:r w:rsidRPr="00FD592E">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STF</w:t>
            </w:r>
            <w:r w:rsidRPr="00FD592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FD592E">
              <w:rPr>
                <w:rFonts w:ascii="Book Antiqua" w:eastAsia="Times New Roman" w:hAnsi="Book Antiqua" w:cs="Times New Roman"/>
                <w:b/>
                <w:i/>
                <w:iCs/>
                <w:color w:val="FF0000"/>
                <w:sz w:val="19"/>
                <w:szCs w:val="19"/>
                <w:lang w:eastAsia="pt-BR"/>
              </w:rPr>
              <w:t>#</w:t>
            </w:r>
            <w:r w:rsidRPr="003C5CD5">
              <w:rPr>
                <w:rFonts w:ascii="Book Antiqua" w:eastAsia="Times New Roman" w:hAnsi="Book Antiqua" w:cs="Times New Roman"/>
                <w:b/>
                <w:i/>
                <w:iCs/>
                <w:color w:val="FF0000"/>
                <w:sz w:val="19"/>
                <w:szCs w:val="19"/>
                <w:highlight w:val="green"/>
                <w:lang w:eastAsia="pt-BR"/>
              </w:rPr>
              <w:t>TJMSP-2016</w:t>
            </w:r>
            <w:r>
              <w:rPr>
                <w:rFonts w:ascii="Book Antiqua" w:eastAsia="Times New Roman" w:hAnsi="Book Antiqua" w:cs="Times New Roman"/>
                <w:b/>
                <w:i/>
                <w:iCs/>
                <w:color w:val="FF0000"/>
                <w:sz w:val="19"/>
                <w:szCs w:val="19"/>
                <w:lang w:eastAsia="pt-BR"/>
              </w:rPr>
              <w:t>:</w:t>
            </w:r>
            <w:r w:rsidR="00843E5A">
              <w:rPr>
                <w:rFonts w:ascii="Book Antiqua" w:eastAsia="Times New Roman" w:hAnsi="Book Antiqua" w:cs="Times New Roman"/>
                <w:b/>
                <w:i/>
                <w:iCs/>
                <w:color w:val="FF0000"/>
                <w:sz w:val="19"/>
                <w:szCs w:val="19"/>
                <w:lang w:eastAsia="pt-BR"/>
              </w:rPr>
              <w:t xml:space="preserve"> #</w:t>
            </w:r>
            <w:r w:rsidR="00843E5A" w:rsidRPr="00843E5A">
              <w:rPr>
                <w:rFonts w:ascii="Book Antiqua" w:eastAsia="Times New Roman" w:hAnsi="Book Antiqua" w:cs="Times New Roman"/>
                <w:b/>
                <w:i/>
                <w:iCs/>
                <w:color w:val="FF0000"/>
                <w:sz w:val="19"/>
                <w:szCs w:val="19"/>
                <w:highlight w:val="green"/>
                <w:lang w:eastAsia="pt-BR"/>
              </w:rPr>
              <w:t>PCGO-2017</w:t>
            </w:r>
            <w:r w:rsidR="00152A70">
              <w:rPr>
                <w:rFonts w:ascii="Book Antiqua" w:eastAsia="Times New Roman" w:hAnsi="Book Antiqua" w:cs="Times New Roman"/>
                <w:b/>
                <w:i/>
                <w:iCs/>
                <w:color w:val="FF0000"/>
                <w:sz w:val="19"/>
                <w:szCs w:val="19"/>
                <w:lang w:eastAsia="pt-BR"/>
              </w:rPr>
              <w:t>:</w:t>
            </w:r>
            <w:r w:rsidR="000C1ECC">
              <w:rPr>
                <w:rFonts w:ascii="Book Antiqua" w:eastAsia="Times New Roman" w:hAnsi="Book Antiqua" w:cs="Times New Roman"/>
                <w:b/>
                <w:i/>
                <w:iCs/>
                <w:color w:val="FF0000"/>
                <w:sz w:val="19"/>
                <w:szCs w:val="19"/>
                <w:lang w:eastAsia="pt-BR"/>
              </w:rPr>
              <w:t xml:space="preserve"> </w:t>
            </w:r>
            <w:r w:rsidR="00152A70">
              <w:rPr>
                <w:rFonts w:ascii="Book Antiqua" w:eastAsia="Times New Roman" w:hAnsi="Book Antiqua" w:cs="Times New Roman"/>
                <w:b/>
                <w:i/>
                <w:iCs/>
                <w:color w:val="FF0000"/>
                <w:sz w:val="19"/>
                <w:szCs w:val="19"/>
                <w:lang w:eastAsia="pt-BR"/>
              </w:rPr>
              <w:t>#</w:t>
            </w:r>
            <w:r w:rsidR="00152A70" w:rsidRPr="00152A70">
              <w:rPr>
                <w:rFonts w:ascii="Book Antiqua" w:eastAsia="Times New Roman" w:hAnsi="Book Antiqua" w:cs="Times New Roman"/>
                <w:b/>
                <w:i/>
                <w:iCs/>
                <w:color w:val="FF0000"/>
                <w:sz w:val="19"/>
                <w:szCs w:val="19"/>
                <w:highlight w:val="green"/>
                <w:lang w:eastAsia="pt-BR"/>
              </w:rPr>
              <w:t>DPEAM-2018</w:t>
            </w:r>
            <w:r>
              <w:rPr>
                <w:rFonts w:ascii="Book Antiqua" w:eastAsia="Times New Roman" w:hAnsi="Book Antiqua" w:cs="Times New Roman"/>
                <w:b/>
                <w:i/>
                <w:iCs/>
                <w:color w:val="FF0000"/>
                <w:sz w:val="19"/>
                <w:szCs w:val="19"/>
                <w:lang w:eastAsia="pt-BR"/>
              </w:rPr>
              <w:t xml:space="preserve"> #</w:t>
            </w:r>
            <w:r w:rsidRPr="003C5CD5">
              <w:rPr>
                <w:rFonts w:ascii="Book Antiqua" w:eastAsia="Times New Roman" w:hAnsi="Book Antiqua" w:cs="Times New Roman"/>
                <w:b/>
                <w:i/>
                <w:iCs/>
                <w:color w:val="FF0000"/>
                <w:sz w:val="19"/>
                <w:szCs w:val="19"/>
                <w:highlight w:val="green"/>
                <w:lang w:eastAsia="pt-BR"/>
              </w:rPr>
              <w:t>TJMS-2020</w:t>
            </w:r>
            <w:r w:rsidR="00843E5A">
              <w:rPr>
                <w:rFonts w:ascii="Book Antiqua" w:eastAsia="Times New Roman" w:hAnsi="Book Antiqua" w:cs="Times New Roman"/>
                <w:b/>
                <w:i/>
                <w:iCs/>
                <w:color w:val="FF0000"/>
                <w:sz w:val="19"/>
                <w:szCs w:val="19"/>
                <w:lang w:eastAsia="pt-BR"/>
              </w:rPr>
              <w:t>:</w:t>
            </w:r>
            <w:r w:rsidR="00385DBD">
              <w:rPr>
                <w:rFonts w:ascii="Book Antiqua" w:eastAsia="Times New Roman" w:hAnsi="Book Antiqua" w:cs="Times New Roman"/>
                <w:b/>
                <w:i/>
                <w:iCs/>
                <w:color w:val="FF0000"/>
                <w:sz w:val="19"/>
                <w:szCs w:val="19"/>
                <w:lang w:eastAsia="pt-BR"/>
              </w:rPr>
              <w:t xml:space="preserve"> #</w:t>
            </w:r>
            <w:r w:rsidR="00385DBD" w:rsidRPr="003C5CD5">
              <w:rPr>
                <w:rFonts w:ascii="Book Antiqua" w:eastAsia="Times New Roman" w:hAnsi="Book Antiqua" w:cs="Times New Roman"/>
                <w:b/>
                <w:i/>
                <w:iCs/>
                <w:color w:val="FF0000"/>
                <w:sz w:val="19"/>
                <w:szCs w:val="19"/>
                <w:highlight w:val="green"/>
                <w:lang w:eastAsia="pt-BR"/>
              </w:rPr>
              <w:t>MPF-201</w:t>
            </w:r>
            <w:r w:rsidR="00385DBD">
              <w:rPr>
                <w:rFonts w:ascii="Book Antiqua" w:eastAsia="Times New Roman" w:hAnsi="Book Antiqua" w:cs="Times New Roman"/>
                <w:b/>
                <w:i/>
                <w:iCs/>
                <w:color w:val="FF0000"/>
                <w:sz w:val="19"/>
                <w:szCs w:val="19"/>
                <w:highlight w:val="green"/>
                <w:lang w:eastAsia="pt-BR"/>
              </w:rPr>
              <w:t>2/2022</w:t>
            </w:r>
            <w:r w:rsidR="00DE36B2">
              <w:rPr>
                <w:rFonts w:ascii="Book Antiqua" w:eastAsia="Times New Roman" w:hAnsi="Book Antiqua" w:cs="Times New Roman"/>
                <w:b/>
                <w:i/>
                <w:iCs/>
                <w:color w:val="FF0000"/>
                <w:sz w:val="19"/>
                <w:szCs w:val="19"/>
                <w:lang w:eastAsia="pt-BR"/>
              </w:rPr>
              <w:t>: #</w:t>
            </w:r>
            <w:r w:rsidR="00DE36B2" w:rsidRPr="00DE36B2">
              <w:rPr>
                <w:rFonts w:ascii="Book Antiqua" w:eastAsia="Times New Roman" w:hAnsi="Book Antiqua" w:cs="Times New Roman"/>
                <w:b/>
                <w:i/>
                <w:iCs/>
                <w:color w:val="FF0000"/>
                <w:sz w:val="19"/>
                <w:szCs w:val="19"/>
                <w:highlight w:val="green"/>
                <w:lang w:eastAsia="pt-BR"/>
              </w:rPr>
              <w:t>TJSP-2024</w:t>
            </w:r>
            <w:r w:rsidR="00A248F6">
              <w:rPr>
                <w:rFonts w:ascii="Book Antiqua" w:eastAsia="Times New Roman" w:hAnsi="Book Antiqua" w:cs="Times New Roman"/>
                <w:b/>
                <w:i/>
                <w:iCs/>
                <w:color w:val="FF0000"/>
                <w:sz w:val="19"/>
                <w:szCs w:val="19"/>
                <w:lang w:eastAsia="pt-BR"/>
              </w:rPr>
              <w:t>: #</w:t>
            </w:r>
            <w:r w:rsidR="00A248F6" w:rsidRPr="00A248F6">
              <w:rPr>
                <w:rFonts w:ascii="Book Antiqua" w:eastAsia="Times New Roman" w:hAnsi="Book Antiqua" w:cs="Times New Roman"/>
                <w:b/>
                <w:i/>
                <w:iCs/>
                <w:color w:val="FF0000"/>
                <w:sz w:val="19"/>
                <w:szCs w:val="19"/>
                <w:highlight w:val="green"/>
                <w:lang w:eastAsia="pt-BR"/>
              </w:rPr>
              <w:t>ENAM/1º-2025</w:t>
            </w:r>
            <w:r w:rsidR="00385DBD">
              <w:rPr>
                <w:rFonts w:ascii="Book Antiqua" w:eastAsia="Times New Roman" w:hAnsi="Book Antiqua" w:cs="Times New Roman"/>
                <w:b/>
                <w:i/>
                <w:iCs/>
                <w:color w:val="FF0000"/>
                <w:sz w:val="19"/>
                <w:szCs w:val="19"/>
                <w:lang w:eastAsia="pt-BR"/>
              </w:rPr>
              <w:t>:</w:t>
            </w:r>
            <w:r w:rsidR="00843E5A">
              <w:rPr>
                <w:rFonts w:ascii="Book Antiqua" w:eastAsia="Times New Roman" w:hAnsi="Book Antiqua" w:cs="Times New Roman"/>
                <w:b/>
                <w:i/>
                <w:iCs/>
                <w:color w:val="FF0000"/>
                <w:sz w:val="19"/>
                <w:szCs w:val="19"/>
                <w:lang w:eastAsia="pt-BR"/>
              </w:rPr>
              <w:t xml:space="preserve"> #</w:t>
            </w:r>
            <w:r w:rsidR="00843E5A" w:rsidRPr="00843E5A">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FCC</w:t>
            </w:r>
            <w:r w:rsidR="00A248F6">
              <w:rPr>
                <w:rFonts w:ascii="Book Antiqua" w:eastAsia="Times New Roman" w:hAnsi="Book Antiqua" w:cs="Times New Roman"/>
                <w:b/>
                <w:i/>
                <w:iCs/>
                <w:color w:val="FF0000"/>
                <w:sz w:val="19"/>
                <w:szCs w:val="19"/>
                <w:lang w:eastAsia="pt-BR"/>
              </w:rPr>
              <w:t>: #</w:t>
            </w:r>
            <w:r w:rsidR="00A248F6" w:rsidRPr="00A248F6">
              <w:rPr>
                <w:rFonts w:ascii="Book Antiqua" w:eastAsia="Times New Roman" w:hAnsi="Book Antiqua" w:cs="Times New Roman"/>
                <w:b/>
                <w:i/>
                <w:iCs/>
                <w:color w:val="FF0000"/>
                <w:sz w:val="19"/>
                <w:szCs w:val="19"/>
                <w:highlight w:val="green"/>
                <w:lang w:eastAsia="pt-BR"/>
              </w:rPr>
              <w:t>FGV</w:t>
            </w:r>
            <w:r w:rsidR="00152A70">
              <w:rPr>
                <w:rFonts w:ascii="Book Antiqua" w:eastAsia="Times New Roman" w:hAnsi="Book Antiqua" w:cs="Times New Roman"/>
                <w:b/>
                <w:i/>
                <w:iCs/>
                <w:color w:val="FF0000"/>
                <w:sz w:val="19"/>
                <w:szCs w:val="19"/>
                <w:lang w:eastAsia="pt-BR"/>
              </w:rPr>
              <w:t>: #</w:t>
            </w:r>
            <w:r w:rsidR="00152A70" w:rsidRPr="003C5CD5">
              <w:rPr>
                <w:rFonts w:ascii="Book Antiqua" w:eastAsia="Times New Roman" w:hAnsi="Book Antiqua" w:cs="Times New Roman"/>
                <w:b/>
                <w:i/>
                <w:iCs/>
                <w:color w:val="FF0000"/>
                <w:sz w:val="19"/>
                <w:szCs w:val="19"/>
                <w:highlight w:val="green"/>
                <w:lang w:eastAsia="pt-BR"/>
              </w:rPr>
              <w:t>VUNESP</w:t>
            </w:r>
            <w:r w:rsidRPr="00961D44">
              <w:rPr>
                <w:rFonts w:ascii="Book Antiqua" w:eastAsia="Times New Roman" w:hAnsi="Book Antiqua" w:cs="Times New Roman"/>
                <w:b/>
                <w:sz w:val="19"/>
                <w:szCs w:val="19"/>
                <w:lang w:eastAsia="pt-BR"/>
              </w:rPr>
              <w:t xml:space="preserve">: É possível que seja proposta ADPF contra decisão judicial mesmo que já tenha havido trânsito em julgado? </w:t>
            </w:r>
            <w:r w:rsidRPr="00961D44">
              <w:rPr>
                <w:rFonts w:ascii="Book Antiqua" w:eastAsia="Times New Roman" w:hAnsi="Book Antiqua" w:cs="Times New Roman"/>
                <w:b/>
                <w:sz w:val="19"/>
                <w:szCs w:val="19"/>
                <w:highlight w:val="yellow"/>
                <w:lang w:eastAsia="pt-BR"/>
              </w:rPr>
              <w:t>NÃO</w:t>
            </w:r>
            <w:r w:rsidRPr="00961D44">
              <w:rPr>
                <w:rFonts w:ascii="Book Antiqua" w:eastAsia="Times New Roman" w:hAnsi="Book Antiqua" w:cs="Times New Roman"/>
                <w:b/>
                <w:sz w:val="19"/>
                <w:szCs w:val="19"/>
                <w:lang w:eastAsia="pt-BR"/>
              </w:rPr>
              <w:t xml:space="preserve">. </w:t>
            </w:r>
            <w:r w:rsidRPr="00961D44">
              <w:rPr>
                <w:rFonts w:ascii="Book Antiqua" w:eastAsia="Times New Roman" w:hAnsi="Book Antiqua" w:cs="Times New Roman"/>
                <w:b/>
                <w:sz w:val="19"/>
                <w:szCs w:val="19"/>
                <w:shd w:val="clear" w:color="auto" w:fill="F7CAAC" w:themeFill="accent2" w:themeFillTint="66"/>
                <w:lang w:eastAsia="pt-BR"/>
              </w:rPr>
              <w:t>Não cabe ADPF</w:t>
            </w:r>
            <w:r w:rsidRPr="00961D44">
              <w:rPr>
                <w:rFonts w:ascii="Book Antiqua" w:eastAsia="Times New Roman" w:hAnsi="Book Antiqua" w:cs="Times New Roman"/>
                <w:b/>
                <w:sz w:val="19"/>
                <w:szCs w:val="19"/>
                <w:lang w:eastAsia="pt-BR"/>
              </w:rPr>
              <w:t xml:space="preserve"> </w:t>
            </w:r>
            <w:r w:rsidRPr="00961D44">
              <w:rPr>
                <w:rFonts w:ascii="Book Antiqua" w:eastAsia="Times New Roman" w:hAnsi="Book Antiqua" w:cs="Times New Roman"/>
                <w:b/>
                <w:sz w:val="19"/>
                <w:szCs w:val="19"/>
                <w:highlight w:val="green"/>
                <w:lang w:eastAsia="pt-BR"/>
              </w:rPr>
              <w:t>contra decisão judicial transitada em julgado</w:t>
            </w:r>
            <w:r w:rsidRPr="00961D44">
              <w:rPr>
                <w:rFonts w:ascii="Book Antiqua" w:eastAsia="Times New Roman" w:hAnsi="Book Antiqua" w:cs="Times New Roman"/>
                <w:b/>
                <w:sz w:val="19"/>
                <w:szCs w:val="19"/>
                <w:lang w:eastAsia="pt-BR"/>
              </w:rPr>
              <w:t xml:space="preserve">. Este instituto de controle concentrado de constitucionalidade </w:t>
            </w:r>
            <w:r w:rsidRPr="00961D44">
              <w:rPr>
                <w:rFonts w:ascii="Book Antiqua" w:eastAsia="Times New Roman" w:hAnsi="Book Antiqua" w:cs="Times New Roman"/>
                <w:b/>
                <w:sz w:val="19"/>
                <w:szCs w:val="19"/>
                <w:highlight w:val="yellow"/>
                <w:lang w:eastAsia="pt-BR"/>
              </w:rPr>
              <w:t>não tem como função desconstituir a coisa julgada</w:t>
            </w:r>
            <w:r w:rsidRPr="009D0C1B">
              <w:rPr>
                <w:rFonts w:ascii="Book Antiqua" w:eastAsia="Times New Roman" w:hAnsi="Book Antiqua" w:cs="Times New Roman"/>
                <w:b/>
                <w:sz w:val="19"/>
                <w:szCs w:val="19"/>
                <w:lang w:eastAsia="pt-BR"/>
              </w:rPr>
              <w:t xml:space="preserve">. </w:t>
            </w:r>
            <w:r w:rsidRPr="00886FCE">
              <w:rPr>
                <w:rFonts w:ascii="Book Antiqua" w:eastAsia="Times New Roman" w:hAnsi="Book Antiqua" w:cs="Times New Roman"/>
                <w:bCs/>
                <w:sz w:val="19"/>
                <w:szCs w:val="19"/>
                <w:lang w:eastAsia="pt-BR"/>
              </w:rPr>
              <w:t xml:space="preserve">STF. Decisão monocrática. ADPF 81 MC, Rel. Min. Celso de Mello, j. 27/10/15 </w:t>
            </w:r>
            <w:r w:rsidRPr="009D0C1B">
              <w:rPr>
                <w:rFonts w:ascii="Book Antiqua" w:eastAsia="Times New Roman" w:hAnsi="Book Antiqua" w:cs="Times New Roman"/>
                <w:b/>
                <w:sz w:val="19"/>
                <w:szCs w:val="19"/>
                <w:lang w:eastAsia="pt-BR"/>
              </w:rPr>
              <w:t xml:space="preserve">(Info 810). </w:t>
            </w:r>
          </w:p>
          <w:tbl>
            <w:tblPr>
              <w:tblStyle w:val="Tabelacomgrade"/>
              <w:tblW w:w="0" w:type="auto"/>
              <w:tblLook w:val="04A0" w:firstRow="1" w:lastRow="0" w:firstColumn="1" w:lastColumn="0" w:noHBand="0" w:noVBand="1"/>
            </w:tblPr>
            <w:tblGrid>
              <w:gridCol w:w="8268"/>
            </w:tblGrid>
            <w:tr w:rsidR="003C5CD5" w14:paraId="40E4A60A" w14:textId="77777777" w:rsidTr="008F2D29">
              <w:tc>
                <w:tcPr>
                  <w:tcW w:w="8268" w:type="dxa"/>
                  <w:shd w:val="clear" w:color="auto" w:fill="FFFFFF" w:themeFill="background1"/>
                </w:tcPr>
                <w:p w14:paraId="7233E2EA" w14:textId="26383EE8" w:rsidR="00A248F6" w:rsidRDefault="00A248F6" w:rsidP="00A248F6">
                  <w:pPr>
                    <w:jc w:val="both"/>
                    <w:rPr>
                      <w:rFonts w:ascii="Book Antiqua" w:hAnsi="Book Antiqua"/>
                      <w:b/>
                      <w:bCs/>
                      <w:sz w:val="18"/>
                      <w:szCs w:val="18"/>
                    </w:rPr>
                  </w:pPr>
                  <w:bookmarkStart w:id="42" w:name="_Hlk212726747"/>
                  <w:bookmarkStart w:id="43" w:name="_Hlk93754311"/>
                  <w:r>
                    <w:rPr>
                      <w:rFonts w:ascii="Book Antiqua" w:hAnsi="Book Antiqua"/>
                      <w:b/>
                      <w:bCs/>
                      <w:sz w:val="18"/>
                      <w:szCs w:val="18"/>
                    </w:rPr>
                    <w:t>(</w:t>
                  </w:r>
                  <w:r>
                    <w:rPr>
                      <w:rFonts w:ascii="Book Antiqua" w:hAnsi="Book Antiqua"/>
                      <w:b/>
                      <w:bCs/>
                      <w:sz w:val="18"/>
                      <w:szCs w:val="18"/>
                      <w:highlight w:val="yellow"/>
                    </w:rPr>
                    <w:t>ENAM/1º-2025-FGV</w:t>
                  </w:r>
                  <w:r>
                    <w:rPr>
                      <w:rFonts w:ascii="Book Antiqua" w:hAnsi="Book Antiqua"/>
                      <w:b/>
                      <w:bCs/>
                      <w:sz w:val="18"/>
                      <w:szCs w:val="18"/>
                    </w:rPr>
                    <w:t>)</w:t>
                  </w:r>
                  <w:r>
                    <w:rPr>
                      <w:rFonts w:ascii="Book Antiqua" w:hAnsi="Book Antiqua"/>
                      <w:sz w:val="18"/>
                      <w:szCs w:val="18"/>
                    </w:rPr>
                    <w:t xml:space="preserve">: </w:t>
                  </w:r>
                  <w:r w:rsidRPr="00A248F6">
                    <w:rPr>
                      <w:rFonts w:ascii="Book Antiqua" w:hAnsi="Book Antiqua"/>
                      <w:sz w:val="18"/>
                      <w:szCs w:val="18"/>
                    </w:rPr>
                    <w:t xml:space="preserve">Sobre a Arguição de Descumprimento de Preceito Fundamental, de acordo com a jurisprudência do </w:t>
                  </w:r>
                  <w:r>
                    <w:rPr>
                      <w:rFonts w:ascii="Book Antiqua" w:hAnsi="Book Antiqua"/>
                      <w:sz w:val="18"/>
                      <w:szCs w:val="18"/>
                    </w:rPr>
                    <w:t>STF</w:t>
                  </w:r>
                  <w:r w:rsidRPr="00A248F6">
                    <w:rPr>
                      <w:rFonts w:ascii="Book Antiqua" w:hAnsi="Book Antiqua"/>
                      <w:sz w:val="18"/>
                      <w:szCs w:val="18"/>
                    </w:rPr>
                    <w:t>, assinale a afirmativa correta</w:t>
                  </w:r>
                  <w:r>
                    <w:rPr>
                      <w:rFonts w:ascii="Book Antiqua" w:hAnsi="Book Antiqua"/>
                      <w:sz w:val="18"/>
                      <w:szCs w:val="18"/>
                    </w:rPr>
                    <w:t xml:space="preserve">: </w:t>
                  </w:r>
                  <w:r w:rsidRPr="00A248F6">
                    <w:rPr>
                      <w:rFonts w:ascii="Book Antiqua" w:hAnsi="Book Antiqua"/>
                      <w:sz w:val="18"/>
                      <w:szCs w:val="18"/>
                    </w:rPr>
                    <w:t>A Arguição de Descumprimento de Preceito Fundamental não é um meio processual apto a desconstituir decisões judiciais transitadas em julgado.</w:t>
                  </w:r>
                  <w:r>
                    <w:rPr>
                      <w:rFonts w:ascii="Book Antiqua" w:hAnsi="Book Antiqua"/>
                      <w:sz w:val="18"/>
                      <w:szCs w:val="18"/>
                    </w:rPr>
                    <w:t xml:space="preserve"> </w:t>
                  </w:r>
                  <w:r>
                    <w:rPr>
                      <w:rFonts w:ascii="Book Antiqua" w:hAnsi="Book Antiqua"/>
                      <w:b/>
                      <w:bCs/>
                      <w:sz w:val="18"/>
                      <w:szCs w:val="18"/>
                    </w:rPr>
                    <w:t>BL: Info 810, STF.</w:t>
                  </w:r>
                  <w:bookmarkEnd w:id="42"/>
                </w:p>
                <w:p w14:paraId="574F1F28" w14:textId="487601E7" w:rsidR="00152A70" w:rsidRPr="00152A70" w:rsidRDefault="00152A70" w:rsidP="00152A70">
                  <w:pPr>
                    <w:jc w:val="both"/>
                    <w:rPr>
                      <w:rFonts w:ascii="Book Antiqua" w:hAnsi="Book Antiqua"/>
                      <w:b/>
                      <w:bCs/>
                      <w:sz w:val="18"/>
                      <w:szCs w:val="18"/>
                    </w:rPr>
                  </w:pPr>
                  <w:r>
                    <w:rPr>
                      <w:rFonts w:ascii="Book Antiqua" w:hAnsi="Book Antiqua"/>
                      <w:b/>
                      <w:bCs/>
                      <w:sz w:val="18"/>
                      <w:szCs w:val="18"/>
                    </w:rPr>
                    <w:t>(</w:t>
                  </w:r>
                  <w:r w:rsidRPr="00152A70">
                    <w:rPr>
                      <w:rFonts w:ascii="Book Antiqua" w:hAnsi="Book Antiqua"/>
                      <w:b/>
                      <w:bCs/>
                      <w:sz w:val="18"/>
                      <w:szCs w:val="18"/>
                      <w:highlight w:val="yellow"/>
                    </w:rPr>
                    <w:t>DPEAM-2018-FCC</w:t>
                  </w:r>
                  <w:r>
                    <w:rPr>
                      <w:rFonts w:ascii="Book Antiqua" w:hAnsi="Book Antiqua"/>
                      <w:b/>
                      <w:bCs/>
                      <w:sz w:val="18"/>
                      <w:szCs w:val="18"/>
                    </w:rPr>
                    <w:t>)</w:t>
                  </w:r>
                  <w:r>
                    <w:rPr>
                      <w:rFonts w:ascii="Book Antiqua" w:hAnsi="Book Antiqua"/>
                      <w:sz w:val="18"/>
                      <w:szCs w:val="18"/>
                    </w:rPr>
                    <w:t xml:space="preserve">: </w:t>
                  </w:r>
                  <w:r w:rsidRPr="00152A70">
                    <w:rPr>
                      <w:rFonts w:ascii="Book Antiqua" w:hAnsi="Book Antiqua"/>
                      <w:sz w:val="18"/>
                      <w:szCs w:val="18"/>
                    </w:rPr>
                    <w:t>A aplicação de determinada lei municipal tem sido objeto de decisões contraditórias nos órgãos judiciais de primeira instância, em função de interpretações conflitantes quanto à sua constitucionalidade. O partido político ao qual é filiado o Prefeito do Município respectivo pretende submeter a questão diretamente ao STF, por meio de ADPF, requerendo, inclusive, seja concedida medida liminar para que se determine a suspensão do andamento de processos ou os efeitos de decisões judiciais, ou de qualquer outra medida que apresente relação com a matéria, até julgamento final da ADPF.</w:t>
                  </w:r>
                  <w:r>
                    <w:rPr>
                      <w:rFonts w:ascii="Book Antiqua" w:hAnsi="Book Antiqua"/>
                      <w:sz w:val="18"/>
                      <w:szCs w:val="18"/>
                    </w:rPr>
                    <w:t xml:space="preserve"> </w:t>
                  </w:r>
                  <w:r w:rsidRPr="00152A70">
                    <w:rPr>
                      <w:rFonts w:ascii="Book Antiqua" w:hAnsi="Book Antiqua"/>
                      <w:sz w:val="18"/>
                      <w:szCs w:val="18"/>
                    </w:rPr>
                    <w:t>Nessa hipótese, à luz das normas pertinentes e da jurisprudência do STF sobre a matéria,</w:t>
                  </w:r>
                  <w:r>
                    <w:rPr>
                      <w:rFonts w:ascii="Book Antiqua" w:hAnsi="Book Antiqua"/>
                      <w:sz w:val="18"/>
                      <w:szCs w:val="18"/>
                    </w:rPr>
                    <w:t xml:space="preserve"> </w:t>
                  </w:r>
                  <w:r w:rsidRPr="00152A70">
                    <w:rPr>
                      <w:rFonts w:ascii="Book Antiqua" w:hAnsi="Book Antiqua"/>
                      <w:sz w:val="18"/>
                      <w:szCs w:val="18"/>
                    </w:rPr>
                    <w:t>a medida liminar, que poderá ser concedida nos termos requeridos, inclusive por decisão do Relator, ad referendum do Pleno do STF, não terá, no entanto, o condão de atingir a eficácia de decisões judiciais anteriormente transitadas em julgado.</w:t>
                  </w:r>
                  <w:r>
                    <w:rPr>
                      <w:rFonts w:ascii="Book Antiqua" w:hAnsi="Book Antiqua"/>
                      <w:sz w:val="18"/>
                      <w:szCs w:val="18"/>
                    </w:rPr>
                    <w:t xml:space="preserve"> </w:t>
                  </w:r>
                  <w:r>
                    <w:rPr>
                      <w:rFonts w:ascii="Book Antiqua" w:hAnsi="Book Antiqua"/>
                      <w:b/>
                      <w:bCs/>
                      <w:sz w:val="18"/>
                      <w:szCs w:val="18"/>
                    </w:rPr>
                    <w:t>BL: Info 810, STF.</w:t>
                  </w:r>
                  <w:bookmarkEnd w:id="43"/>
                </w:p>
                <w:p w14:paraId="5D66840C" w14:textId="597E249A" w:rsidR="003C5CD5" w:rsidRDefault="003C5CD5" w:rsidP="003C5CD5">
                  <w:pPr>
                    <w:jc w:val="both"/>
                    <w:rPr>
                      <w:rFonts w:ascii="Book Antiqua" w:eastAsia="Times New Roman" w:hAnsi="Book Antiqua" w:cs="Times New Roman"/>
                      <w:b/>
                      <w:sz w:val="19"/>
                      <w:szCs w:val="19"/>
                      <w:lang w:eastAsia="pt-BR"/>
                    </w:rPr>
                  </w:pPr>
                  <w:r w:rsidRPr="006140FE">
                    <w:rPr>
                      <w:rFonts w:ascii="Book Antiqua" w:hAnsi="Book Antiqua"/>
                      <w:b/>
                      <w:bCs/>
                      <w:sz w:val="18"/>
                      <w:szCs w:val="18"/>
                    </w:rPr>
                    <w:t>(</w:t>
                  </w:r>
                  <w:r w:rsidRPr="003C5CD5">
                    <w:rPr>
                      <w:rFonts w:ascii="Book Antiqua" w:hAnsi="Book Antiqua"/>
                      <w:b/>
                      <w:bCs/>
                      <w:sz w:val="18"/>
                      <w:szCs w:val="18"/>
                      <w:highlight w:val="yellow"/>
                    </w:rPr>
                    <w:t>MPF-2012</w:t>
                  </w:r>
                  <w:r w:rsidRPr="006140FE">
                    <w:rPr>
                      <w:rFonts w:ascii="Book Antiqua" w:hAnsi="Book Antiqua"/>
                      <w:b/>
                      <w:bCs/>
                      <w:sz w:val="18"/>
                      <w:szCs w:val="18"/>
                    </w:rPr>
                    <w:t>)</w:t>
                  </w:r>
                  <w:r w:rsidRPr="006140FE">
                    <w:rPr>
                      <w:rFonts w:ascii="Book Antiqua" w:hAnsi="Book Antiqua"/>
                      <w:sz w:val="18"/>
                      <w:szCs w:val="18"/>
                    </w:rPr>
                    <w:t>: P</w:t>
                  </w:r>
                  <w:r>
                    <w:rPr>
                      <w:rFonts w:ascii="Book Antiqua" w:hAnsi="Book Antiqua"/>
                      <w:sz w:val="18"/>
                      <w:szCs w:val="18"/>
                    </w:rPr>
                    <w:t>ara</w:t>
                  </w:r>
                  <w:r w:rsidRPr="006140FE">
                    <w:rPr>
                      <w:rFonts w:ascii="Book Antiqua" w:hAnsi="Book Antiqua"/>
                      <w:sz w:val="18"/>
                      <w:szCs w:val="18"/>
                    </w:rPr>
                    <w:t xml:space="preserve"> </w:t>
                  </w:r>
                  <w:r>
                    <w:rPr>
                      <w:rFonts w:ascii="Book Antiqua" w:hAnsi="Book Antiqua"/>
                      <w:sz w:val="18"/>
                      <w:szCs w:val="18"/>
                    </w:rPr>
                    <w:t>o</w:t>
                  </w:r>
                  <w:r w:rsidRPr="006140FE">
                    <w:rPr>
                      <w:rFonts w:ascii="Book Antiqua" w:hAnsi="Book Antiqua"/>
                      <w:sz w:val="18"/>
                      <w:szCs w:val="18"/>
                    </w:rPr>
                    <w:t xml:space="preserve"> STF, não cabe arguição de descumprimento de preceito fundamental em face de sentenças transitadas em julgado.</w:t>
                  </w:r>
                </w:p>
              </w:tc>
            </w:tr>
          </w:tbl>
          <w:p w14:paraId="1EC293C5" w14:textId="77777777" w:rsidR="003C5CD5" w:rsidRPr="009D0C1B" w:rsidRDefault="003C5CD5" w:rsidP="003C5CD5">
            <w:pPr>
              <w:jc w:val="both"/>
              <w:rPr>
                <w:rFonts w:ascii="Book Antiqua" w:eastAsia="Times New Roman" w:hAnsi="Book Antiqua" w:cs="Times New Roman"/>
                <w:b/>
                <w:sz w:val="19"/>
                <w:szCs w:val="19"/>
                <w:lang w:eastAsia="pt-BR"/>
              </w:rPr>
            </w:pPr>
          </w:p>
          <w:p w14:paraId="7B2E25DF" w14:textId="24F5BCFF" w:rsidR="00A76BAE" w:rsidRPr="009D0C1B" w:rsidRDefault="00A76BAE" w:rsidP="003C5CD5">
            <w:pPr>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sidRPr="009D0C1B">
              <w:rPr>
                <w:rFonts w:ascii="Book Antiqua" w:eastAsia="Times New Roman" w:hAnsi="Book Antiqua" w:cs="Times New Roman"/>
                <w:sz w:val="19"/>
                <w:szCs w:val="19"/>
                <w:lang w:eastAsia="pt-BR"/>
              </w:rPr>
              <w:t xml:space="preserve">: </w:t>
            </w:r>
            <w:r w:rsidRPr="00A76BAE">
              <w:rPr>
                <w:rFonts w:ascii="Book Antiqua" w:eastAsia="Times New Roman" w:hAnsi="Book Antiqua" w:cs="Times New Roman"/>
                <w:sz w:val="19"/>
                <w:szCs w:val="19"/>
                <w:lang w:eastAsia="pt-BR"/>
              </w:rPr>
              <w:t>Quanto ao objeto da cautelar, deve se ter atenção, uma vez que, formalmente, encontra-se suspensa a aplicação do §3º, do art. 5º da Lei 9.882/99 por medida cautelar na ADI 2.231. Contudo, o Supremo já concedeu cautelares em ADPF’s (77 e 79), em momentos posteriores à cautelar da ADI 2.231, dando integral aplicabilidade ao mencionado dispositivo legal, ou seja, parece estar superada a medida liminar da referida ADI.</w:t>
            </w:r>
          </w:p>
        </w:tc>
      </w:tr>
    </w:tbl>
    <w:p w14:paraId="64A20EF4" w14:textId="77777777" w:rsidR="00026F5B" w:rsidRPr="006956E7" w:rsidRDefault="00026F5B" w:rsidP="0037798A">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956E7">
        <w:rPr>
          <w:rFonts w:ascii="Book Antiqua" w:eastAsia="Times New Roman" w:hAnsi="Book Antiqua" w:cs="Times New Roman"/>
          <w:sz w:val="16"/>
          <w:szCs w:val="16"/>
          <w:lang w:eastAsia="pt-BR"/>
        </w:rPr>
        <w:t>§ 4</w:t>
      </w:r>
      <w:r w:rsidRPr="006956E7">
        <w:rPr>
          <w:rFonts w:ascii="Book Antiqua" w:eastAsia="Times New Roman" w:hAnsi="Book Antiqua" w:cs="Times New Roman"/>
          <w:sz w:val="16"/>
          <w:szCs w:val="16"/>
          <w:u w:val="single"/>
          <w:vertAlign w:val="superscript"/>
          <w:lang w:eastAsia="pt-BR"/>
        </w:rPr>
        <w:t>o</w:t>
      </w:r>
      <w:r w:rsidRPr="006956E7">
        <w:rPr>
          <w:rFonts w:ascii="Book Antiqua" w:eastAsia="Times New Roman" w:hAnsi="Book Antiqua" w:cs="Times New Roman"/>
          <w:sz w:val="16"/>
          <w:szCs w:val="16"/>
          <w:lang w:eastAsia="pt-BR"/>
        </w:rPr>
        <w:t xml:space="preserve"> </w:t>
      </w:r>
      <w:hyperlink r:id="rId15" w:history="1">
        <w:r w:rsidRPr="006956E7">
          <w:rPr>
            <w:rFonts w:ascii="Book Antiqua" w:eastAsia="Times New Roman" w:hAnsi="Book Antiqua" w:cs="Times New Roman"/>
            <w:color w:val="0000FF"/>
            <w:sz w:val="16"/>
            <w:szCs w:val="16"/>
            <w:u w:val="single"/>
            <w:lang w:eastAsia="pt-BR"/>
          </w:rPr>
          <w:t>(VETADO)</w:t>
        </w:r>
      </w:hyperlink>
    </w:p>
    <w:p w14:paraId="38248547" w14:textId="77777777"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4" w:name="art6"/>
      <w:bookmarkEnd w:id="44"/>
      <w:r w:rsidRPr="001C50E1">
        <w:rPr>
          <w:rFonts w:ascii="Book Antiqua" w:eastAsia="Times New Roman" w:hAnsi="Book Antiqua" w:cs="Times New Roman"/>
          <w:b/>
          <w:bCs/>
          <w:sz w:val="19"/>
          <w:szCs w:val="19"/>
          <w:highlight w:val="magenta"/>
          <w:lang w:eastAsia="pt-BR"/>
        </w:rPr>
        <w:t>Art. 6</w:t>
      </w:r>
      <w:r w:rsidRPr="001C50E1">
        <w:rPr>
          <w:rFonts w:ascii="Book Antiqua" w:eastAsia="Times New Roman" w:hAnsi="Book Antiqua" w:cs="Times New Roman"/>
          <w:b/>
          <w:bCs/>
          <w:sz w:val="19"/>
          <w:szCs w:val="19"/>
          <w:highlight w:val="magenta"/>
          <w:u w:val="single"/>
          <w:vertAlign w:val="superscript"/>
          <w:lang w:eastAsia="pt-BR"/>
        </w:rPr>
        <w:t>o</w:t>
      </w:r>
      <w:r w:rsidRPr="009D0C1B">
        <w:rPr>
          <w:rFonts w:ascii="Book Antiqua" w:eastAsia="Times New Roman" w:hAnsi="Book Antiqua" w:cs="Times New Roman"/>
          <w:sz w:val="19"/>
          <w:szCs w:val="19"/>
          <w:lang w:eastAsia="pt-BR"/>
        </w:rPr>
        <w:t xml:space="preserve"> Apreciado o pedido de liminar, o relator solicitará as informações às autoridades responsáveis pela prática do ato questionado, no prazo de dez dias.</w:t>
      </w:r>
    </w:p>
    <w:p w14:paraId="6C19B814" w14:textId="4F547C02" w:rsidR="00026F5B" w:rsidRPr="006956E7" w:rsidRDefault="00026F5B" w:rsidP="0037798A">
      <w:pPr>
        <w:spacing w:before="100" w:beforeAutospacing="1" w:after="100" w:afterAutospacing="1" w:line="240" w:lineRule="auto"/>
        <w:ind w:firstLine="450"/>
        <w:jc w:val="both"/>
        <w:rPr>
          <w:rFonts w:ascii="Book Antiqua" w:hAnsi="Book Antiqua"/>
          <w:b/>
          <w:color w:val="FF0000"/>
          <w:sz w:val="16"/>
          <w:szCs w:val="16"/>
          <w:u w:val="single"/>
        </w:rPr>
      </w:pPr>
      <w:r w:rsidRPr="001C50E1">
        <w:rPr>
          <w:rFonts w:ascii="Book Antiqua" w:eastAsia="Times New Roman" w:hAnsi="Book Antiqua" w:cs="Times New Roman"/>
          <w:b/>
          <w:bCs/>
          <w:sz w:val="19"/>
          <w:szCs w:val="19"/>
          <w:highlight w:val="magenta"/>
          <w:lang w:eastAsia="pt-BR"/>
        </w:rPr>
        <w:t>§ 1</w:t>
      </w:r>
      <w:r w:rsidRPr="001C50E1">
        <w:rPr>
          <w:rFonts w:ascii="Book Antiqua" w:eastAsia="Times New Roman" w:hAnsi="Book Antiqua" w:cs="Times New Roman"/>
          <w:b/>
          <w:bCs/>
          <w:sz w:val="19"/>
          <w:szCs w:val="19"/>
          <w:highlight w:val="magenta"/>
          <w:u w:val="single"/>
          <w:vertAlign w:val="superscript"/>
          <w:lang w:eastAsia="pt-BR"/>
        </w:rPr>
        <w:t>o</w:t>
      </w:r>
      <w:r w:rsidRPr="009D0C1B">
        <w:rPr>
          <w:rFonts w:ascii="Book Antiqua" w:eastAsia="Times New Roman" w:hAnsi="Book Antiqua" w:cs="Times New Roman"/>
          <w:sz w:val="19"/>
          <w:szCs w:val="19"/>
          <w:lang w:eastAsia="pt-BR"/>
        </w:rPr>
        <w:t xml:space="preserve"> </w:t>
      </w:r>
      <w:r w:rsidRPr="00802787">
        <w:rPr>
          <w:rFonts w:ascii="Book Antiqua" w:eastAsia="Times New Roman" w:hAnsi="Book Antiqua" w:cs="Times New Roman"/>
          <w:b/>
          <w:bCs/>
          <w:sz w:val="19"/>
          <w:szCs w:val="19"/>
          <w:lang w:eastAsia="pt-BR"/>
        </w:rPr>
        <w:t xml:space="preserve">Se entender necessário, </w:t>
      </w:r>
      <w:r w:rsidRPr="00802787">
        <w:rPr>
          <w:rFonts w:ascii="Book Antiqua" w:eastAsia="Times New Roman" w:hAnsi="Book Antiqua" w:cs="Times New Roman"/>
          <w:b/>
          <w:bCs/>
          <w:caps/>
          <w:sz w:val="19"/>
          <w:szCs w:val="19"/>
          <w:highlight w:val="green"/>
          <w:lang w:eastAsia="pt-BR"/>
        </w:rPr>
        <w:t>poderá</w:t>
      </w:r>
      <w:r w:rsidRPr="00802787">
        <w:rPr>
          <w:rFonts w:ascii="Book Antiqua" w:eastAsia="Times New Roman" w:hAnsi="Book Antiqua" w:cs="Times New Roman"/>
          <w:b/>
          <w:bCs/>
          <w:sz w:val="19"/>
          <w:szCs w:val="19"/>
          <w:lang w:eastAsia="pt-BR"/>
        </w:rPr>
        <w:t xml:space="preserve"> </w:t>
      </w:r>
      <w:r w:rsidRPr="00802787">
        <w:rPr>
          <w:rFonts w:ascii="Book Antiqua" w:eastAsia="Times New Roman" w:hAnsi="Book Antiqua" w:cs="Times New Roman"/>
          <w:b/>
          <w:bCs/>
          <w:sz w:val="19"/>
          <w:szCs w:val="19"/>
          <w:highlight w:val="yellow"/>
          <w:lang w:eastAsia="pt-BR"/>
        </w:rPr>
        <w:t>o relator</w:t>
      </w:r>
      <w:r w:rsidRPr="00802787">
        <w:rPr>
          <w:rFonts w:ascii="Book Antiqua" w:eastAsia="Times New Roman" w:hAnsi="Book Antiqua" w:cs="Times New Roman"/>
          <w:b/>
          <w:bCs/>
          <w:sz w:val="19"/>
          <w:szCs w:val="19"/>
          <w:lang w:eastAsia="pt-BR"/>
        </w:rPr>
        <w:t xml:space="preserve"> </w:t>
      </w:r>
      <w:r w:rsidRPr="00802787">
        <w:rPr>
          <w:rFonts w:ascii="Book Antiqua" w:eastAsia="Times New Roman" w:hAnsi="Book Antiqua" w:cs="Times New Roman"/>
          <w:b/>
          <w:bCs/>
          <w:caps/>
          <w:sz w:val="19"/>
          <w:szCs w:val="19"/>
          <w:highlight w:val="green"/>
          <w:lang w:eastAsia="pt-BR"/>
        </w:rPr>
        <w:t>ouvir</w:t>
      </w:r>
      <w:r w:rsidRPr="00802787">
        <w:rPr>
          <w:rFonts w:ascii="Book Antiqua" w:eastAsia="Times New Roman" w:hAnsi="Book Antiqua" w:cs="Times New Roman"/>
          <w:b/>
          <w:bCs/>
          <w:sz w:val="19"/>
          <w:szCs w:val="19"/>
          <w:lang w:eastAsia="pt-BR"/>
        </w:rPr>
        <w:t xml:space="preserve"> </w:t>
      </w:r>
      <w:r w:rsidRPr="00802787">
        <w:rPr>
          <w:rFonts w:ascii="Book Antiqua" w:eastAsia="Times New Roman" w:hAnsi="Book Antiqua" w:cs="Times New Roman"/>
          <w:b/>
          <w:bCs/>
          <w:sz w:val="19"/>
          <w:szCs w:val="19"/>
          <w:highlight w:val="yellow"/>
          <w:lang w:eastAsia="pt-BR"/>
        </w:rPr>
        <w:t>as partes</w:t>
      </w:r>
      <w:r w:rsidRPr="00802787">
        <w:rPr>
          <w:rFonts w:ascii="Book Antiqua" w:eastAsia="Times New Roman" w:hAnsi="Book Antiqua" w:cs="Times New Roman"/>
          <w:b/>
          <w:bCs/>
          <w:sz w:val="19"/>
          <w:szCs w:val="19"/>
          <w:lang w:eastAsia="pt-BR"/>
        </w:rPr>
        <w:t xml:space="preserve"> </w:t>
      </w:r>
      <w:r w:rsidRPr="00802787">
        <w:rPr>
          <w:rFonts w:ascii="Book Antiqua" w:eastAsia="Times New Roman" w:hAnsi="Book Antiqua" w:cs="Times New Roman"/>
          <w:b/>
          <w:bCs/>
          <w:sz w:val="19"/>
          <w:szCs w:val="19"/>
          <w:highlight w:val="cyan"/>
          <w:lang w:eastAsia="pt-BR"/>
        </w:rPr>
        <w:t>nos processos</w:t>
      </w:r>
      <w:r w:rsidRPr="00802787">
        <w:rPr>
          <w:rFonts w:ascii="Book Antiqua" w:eastAsia="Times New Roman" w:hAnsi="Book Antiqua" w:cs="Times New Roman"/>
          <w:b/>
          <w:bCs/>
          <w:sz w:val="19"/>
          <w:szCs w:val="19"/>
          <w:lang w:eastAsia="pt-BR"/>
        </w:rPr>
        <w:t xml:space="preserve"> que ensejaram a argüição, requisitar informações adicionais, designar perito ou comissão de peritos para que emita parecer sobre a questão, ou ainda, fixar data para declarações, em audiência pública, </w:t>
      </w:r>
      <w:r w:rsidRPr="00802787">
        <w:rPr>
          <w:rFonts w:ascii="Book Antiqua" w:eastAsia="Times New Roman" w:hAnsi="Book Antiqua" w:cs="Times New Roman"/>
          <w:b/>
          <w:bCs/>
          <w:sz w:val="19"/>
          <w:szCs w:val="19"/>
          <w:highlight w:val="yellow"/>
          <w:lang w:eastAsia="pt-BR"/>
        </w:rPr>
        <w:t>de pessoas</w:t>
      </w:r>
      <w:r w:rsidRPr="00802787">
        <w:rPr>
          <w:rFonts w:ascii="Book Antiqua" w:eastAsia="Times New Roman" w:hAnsi="Book Antiqua" w:cs="Times New Roman"/>
          <w:b/>
          <w:bCs/>
          <w:sz w:val="19"/>
          <w:szCs w:val="19"/>
          <w:lang w:eastAsia="pt-BR"/>
        </w:rPr>
        <w:t xml:space="preserve"> </w:t>
      </w:r>
      <w:r w:rsidRPr="00802787">
        <w:rPr>
          <w:rFonts w:ascii="Book Antiqua" w:eastAsia="Times New Roman" w:hAnsi="Book Antiqua" w:cs="Times New Roman"/>
          <w:b/>
          <w:bCs/>
          <w:sz w:val="19"/>
          <w:szCs w:val="19"/>
          <w:highlight w:val="cyan"/>
          <w:lang w:eastAsia="pt-BR"/>
        </w:rPr>
        <w:t>com experiência</w:t>
      </w:r>
      <w:r w:rsidRPr="00802787">
        <w:rPr>
          <w:rFonts w:ascii="Book Antiqua" w:eastAsia="Times New Roman" w:hAnsi="Book Antiqua" w:cs="Times New Roman"/>
          <w:b/>
          <w:bCs/>
          <w:sz w:val="19"/>
          <w:szCs w:val="19"/>
          <w:lang w:eastAsia="pt-BR"/>
        </w:rPr>
        <w:t xml:space="preserve"> e </w:t>
      </w:r>
      <w:r w:rsidRPr="00802787">
        <w:rPr>
          <w:rFonts w:ascii="Book Antiqua" w:eastAsia="Times New Roman" w:hAnsi="Book Antiqua" w:cs="Times New Roman"/>
          <w:b/>
          <w:bCs/>
          <w:sz w:val="19"/>
          <w:szCs w:val="19"/>
          <w:highlight w:val="cyan"/>
          <w:lang w:eastAsia="pt-BR"/>
        </w:rPr>
        <w:t>autoridade</w:t>
      </w:r>
      <w:r w:rsidRPr="00802787">
        <w:rPr>
          <w:rFonts w:ascii="Book Antiqua" w:eastAsia="Times New Roman" w:hAnsi="Book Antiqua" w:cs="Times New Roman"/>
          <w:b/>
          <w:bCs/>
          <w:sz w:val="19"/>
          <w:szCs w:val="19"/>
          <w:lang w:eastAsia="pt-BR"/>
        </w:rPr>
        <w:t xml:space="preserve"> </w:t>
      </w:r>
      <w:r w:rsidRPr="00802787">
        <w:rPr>
          <w:rFonts w:ascii="Book Antiqua" w:eastAsia="Times New Roman" w:hAnsi="Book Antiqua" w:cs="Times New Roman"/>
          <w:b/>
          <w:bCs/>
          <w:sz w:val="19"/>
          <w:szCs w:val="19"/>
          <w:highlight w:val="yellow"/>
          <w:lang w:eastAsia="pt-BR"/>
        </w:rPr>
        <w:t>na matéria</w:t>
      </w:r>
      <w:r w:rsidRPr="006956E7">
        <w:rPr>
          <w:rFonts w:ascii="Book Antiqua" w:eastAsia="Times New Roman" w:hAnsi="Book Antiqua" w:cs="Times New Roman"/>
          <w:sz w:val="18"/>
          <w:szCs w:val="18"/>
          <w:lang w:eastAsia="pt-BR"/>
        </w:rPr>
        <w:t>.</w:t>
      </w:r>
      <w:r w:rsidR="001C50E1" w:rsidRPr="006956E7">
        <w:rPr>
          <w:rFonts w:ascii="Book Antiqua" w:eastAsia="Times New Roman" w:hAnsi="Book Antiqua" w:cs="Times New Roman"/>
          <w:sz w:val="18"/>
          <w:szCs w:val="18"/>
          <w:lang w:eastAsia="pt-BR"/>
        </w:rPr>
        <w:t xml:space="preserve"> </w:t>
      </w:r>
      <w:r w:rsidR="001C50E1" w:rsidRPr="006956E7">
        <w:rPr>
          <w:rFonts w:ascii="Book Antiqua" w:hAnsi="Book Antiqua"/>
          <w:b/>
          <w:color w:val="FF0000"/>
          <w:sz w:val="16"/>
          <w:szCs w:val="16"/>
          <w:u w:val="single"/>
        </w:rPr>
        <w:t>(DPEPA-2009)</w:t>
      </w:r>
      <w:r w:rsidR="00646AE4" w:rsidRPr="006956E7">
        <w:rPr>
          <w:rFonts w:ascii="Book Antiqua" w:hAnsi="Book Antiqua"/>
          <w:b/>
          <w:color w:val="FF0000"/>
          <w:sz w:val="16"/>
          <w:szCs w:val="16"/>
        </w:rPr>
        <w:t xml:space="preserve"> </w:t>
      </w:r>
      <w:r w:rsidR="00646AE4" w:rsidRPr="006956E7">
        <w:rPr>
          <w:rFonts w:ascii="Book Antiqua" w:hAnsi="Book Antiqua"/>
          <w:b/>
          <w:color w:val="FF0000"/>
          <w:sz w:val="16"/>
          <w:szCs w:val="16"/>
          <w:u w:val="single"/>
        </w:rPr>
        <w:t>(TRF1-2015)</w:t>
      </w:r>
      <w:r w:rsidR="00802787" w:rsidRPr="006956E7">
        <w:rPr>
          <w:rFonts w:ascii="Book Antiqua" w:hAnsi="Book Antiqua"/>
          <w:b/>
          <w:color w:val="FF0000"/>
          <w:sz w:val="16"/>
          <w:szCs w:val="16"/>
        </w:rPr>
        <w:t xml:space="preserve"> </w:t>
      </w:r>
      <w:bookmarkStart w:id="45" w:name="_Hlk114748076"/>
      <w:r w:rsidR="00802787" w:rsidRPr="006956E7">
        <w:rPr>
          <w:rFonts w:ascii="Book Antiqua" w:hAnsi="Book Antiqua"/>
          <w:b/>
          <w:color w:val="FF0000"/>
          <w:sz w:val="16"/>
          <w:szCs w:val="16"/>
          <w:u w:val="single"/>
        </w:rPr>
        <w:t>(TRT2-2015)</w:t>
      </w:r>
      <w:bookmarkEnd w:id="45"/>
      <w:r w:rsidR="00802787" w:rsidRPr="006956E7">
        <w:rPr>
          <w:rFonts w:ascii="Book Antiqua" w:hAnsi="Book Antiqua"/>
          <w:b/>
          <w:color w:val="FF0000"/>
          <w:sz w:val="16"/>
          <w:szCs w:val="16"/>
        </w:rPr>
        <w:t xml:space="preserve"> </w:t>
      </w:r>
      <w:r w:rsidR="00802787" w:rsidRPr="006956E7">
        <w:rPr>
          <w:rFonts w:ascii="Book Antiqua" w:hAnsi="Book Antiqua"/>
          <w:b/>
          <w:color w:val="FF0000"/>
          <w:sz w:val="16"/>
          <w:szCs w:val="16"/>
          <w:u w:val="single"/>
        </w:rPr>
        <w:t>(TJMS-2020)</w:t>
      </w:r>
    </w:p>
    <w:tbl>
      <w:tblPr>
        <w:tblStyle w:val="Tabelacomgrade"/>
        <w:tblW w:w="0" w:type="auto"/>
        <w:shd w:val="clear" w:color="auto" w:fill="CCFFFF"/>
        <w:tblLook w:val="04A0" w:firstRow="1" w:lastRow="0" w:firstColumn="1" w:lastColumn="0" w:noHBand="0" w:noVBand="1"/>
      </w:tblPr>
      <w:tblGrid>
        <w:gridCol w:w="8494"/>
      </w:tblGrid>
      <w:tr w:rsidR="00646AE4" w:rsidRPr="009D0C1B" w14:paraId="34D3E34B" w14:textId="77777777" w:rsidTr="00813EC6">
        <w:tc>
          <w:tcPr>
            <w:tcW w:w="8494" w:type="dxa"/>
            <w:shd w:val="clear" w:color="auto" w:fill="CCFFFF"/>
          </w:tcPr>
          <w:p w14:paraId="02B35732" w14:textId="2A00945F" w:rsidR="00646AE4" w:rsidRDefault="00646AE4" w:rsidP="00813EC6">
            <w:pPr>
              <w:jc w:val="both"/>
              <w:rPr>
                <w:rFonts w:ascii="Book Antiqua" w:hAnsi="Book Antiqua" w:cs="Times New Roman"/>
                <w:sz w:val="19"/>
                <w:szCs w:val="19"/>
              </w:rPr>
            </w:pPr>
            <w:r>
              <w:rPr>
                <w:rFonts w:ascii="Book Antiqua" w:eastAsia="Times New Roman" w:hAnsi="Book Antiqua" w:cs="Times New Roman"/>
                <w:b/>
                <w:i/>
                <w:iCs/>
                <w:color w:val="FF0000"/>
                <w:sz w:val="19"/>
                <w:szCs w:val="19"/>
                <w:lang w:eastAsia="pt-BR"/>
              </w:rPr>
              <w:t>#</w:t>
            </w:r>
            <w:r w:rsidRPr="003C5CD5">
              <w:rPr>
                <w:rFonts w:ascii="Book Antiqua" w:eastAsia="Times New Roman" w:hAnsi="Book Antiqua" w:cs="Times New Roman"/>
                <w:b/>
                <w:i/>
                <w:iCs/>
                <w:color w:val="FF0000"/>
                <w:sz w:val="19"/>
                <w:szCs w:val="19"/>
                <w:highlight w:val="green"/>
                <w:lang w:eastAsia="pt-BR"/>
              </w:rPr>
              <w:t>Atenção</w:t>
            </w:r>
            <w:r w:rsidRPr="00FD592E">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3C5CD5">
              <w:rPr>
                <w:rFonts w:ascii="Book Antiqua" w:eastAsia="Times New Roman" w:hAnsi="Book Antiqua" w:cs="Times New Roman"/>
                <w:b/>
                <w:i/>
                <w:iCs/>
                <w:color w:val="FF0000"/>
                <w:sz w:val="19"/>
                <w:szCs w:val="19"/>
                <w:highlight w:val="green"/>
                <w:lang w:eastAsia="pt-BR"/>
              </w:rPr>
              <w:t>DOD</w:t>
            </w:r>
            <w:r w:rsidRPr="00FD592E">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STF</w:t>
            </w:r>
            <w:r w:rsidRPr="00FD592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highlight w:val="green"/>
                <w:lang w:eastAsia="pt-BR"/>
              </w:rPr>
              <w:t>TRF1-2015</w:t>
            </w:r>
            <w:r>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646AE4">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FCC</w:t>
            </w:r>
            <w:r w:rsidRPr="009D0C1B">
              <w:rPr>
                <w:rFonts w:ascii="Book Antiqua" w:eastAsia="Times New Roman" w:hAnsi="Book Antiqua" w:cs="Times New Roman"/>
                <w:b/>
                <w:sz w:val="19"/>
                <w:szCs w:val="19"/>
                <w:lang w:eastAsia="pt-BR"/>
              </w:rPr>
              <w:t xml:space="preserve">: </w:t>
            </w:r>
            <w:r w:rsidRPr="00646AE4">
              <w:rPr>
                <w:rFonts w:ascii="Book Antiqua" w:hAnsi="Book Antiqua" w:cs="Times New Roman"/>
                <w:b/>
                <w:bCs/>
                <w:sz w:val="19"/>
                <w:szCs w:val="19"/>
              </w:rPr>
              <w:t xml:space="preserve">Embora a previsão legal do </w:t>
            </w:r>
            <w:r w:rsidRPr="00646AE4">
              <w:rPr>
                <w:rFonts w:ascii="Book Antiqua" w:hAnsi="Book Antiqua" w:cs="Times New Roman"/>
                <w:b/>
                <w:bCs/>
                <w:i/>
                <w:iCs/>
                <w:sz w:val="19"/>
                <w:szCs w:val="19"/>
              </w:rPr>
              <w:t xml:space="preserve">amicus curiae </w:t>
            </w:r>
            <w:r w:rsidRPr="00646AE4">
              <w:rPr>
                <w:rFonts w:ascii="Book Antiqua" w:hAnsi="Book Antiqua" w:cs="Times New Roman"/>
                <w:b/>
                <w:bCs/>
                <w:sz w:val="19"/>
                <w:szCs w:val="19"/>
              </w:rPr>
              <w:t>seja apenas a da Lei 9.868/99, que trata apenas da ADI</w:t>
            </w:r>
            <w:r w:rsidRPr="00646AE4">
              <w:rPr>
                <w:rFonts w:ascii="Book Antiqua" w:hAnsi="Book Antiqua" w:cs="Times New Roman"/>
                <w:sz w:val="19"/>
                <w:szCs w:val="19"/>
              </w:rPr>
              <w:t xml:space="preserve">, </w:t>
            </w:r>
            <w:r w:rsidRPr="00646AE4">
              <w:rPr>
                <w:rFonts w:ascii="Book Antiqua" w:hAnsi="Book Antiqua" w:cs="Times New Roman"/>
                <w:b/>
                <w:sz w:val="19"/>
                <w:szCs w:val="19"/>
                <w:highlight w:val="green"/>
              </w:rPr>
              <w:t>aplica-se</w:t>
            </w:r>
            <w:r w:rsidRPr="00646AE4">
              <w:rPr>
                <w:rFonts w:ascii="Book Antiqua" w:hAnsi="Book Antiqua" w:cs="Times New Roman"/>
                <w:b/>
                <w:sz w:val="19"/>
                <w:szCs w:val="19"/>
              </w:rPr>
              <w:t xml:space="preserve"> </w:t>
            </w:r>
            <w:r w:rsidRPr="00646AE4">
              <w:rPr>
                <w:rFonts w:ascii="Book Antiqua" w:hAnsi="Book Antiqua" w:cs="Times New Roman"/>
                <w:b/>
                <w:sz w:val="19"/>
                <w:szCs w:val="19"/>
                <w:shd w:val="clear" w:color="auto" w:fill="F7CAAC" w:themeFill="accent2" w:themeFillTint="66"/>
              </w:rPr>
              <w:t>a figura do “</w:t>
            </w:r>
            <w:r w:rsidRPr="00646AE4">
              <w:rPr>
                <w:rFonts w:ascii="Book Antiqua" w:hAnsi="Book Antiqua" w:cs="Times New Roman"/>
                <w:b/>
                <w:i/>
                <w:iCs/>
                <w:sz w:val="19"/>
                <w:szCs w:val="19"/>
                <w:shd w:val="clear" w:color="auto" w:fill="F7CAAC" w:themeFill="accent2" w:themeFillTint="66"/>
              </w:rPr>
              <w:t>amicus curiae</w:t>
            </w:r>
            <w:r w:rsidRPr="00646AE4">
              <w:rPr>
                <w:rFonts w:ascii="Book Antiqua" w:hAnsi="Book Antiqua" w:cs="Times New Roman"/>
                <w:b/>
                <w:sz w:val="19"/>
                <w:szCs w:val="19"/>
                <w:shd w:val="clear" w:color="auto" w:fill="F7CAAC" w:themeFill="accent2" w:themeFillTint="66"/>
              </w:rPr>
              <w:t>”</w:t>
            </w:r>
            <w:r w:rsidRPr="00646AE4">
              <w:rPr>
                <w:rFonts w:ascii="Book Antiqua" w:hAnsi="Book Antiqua" w:cs="Times New Roman"/>
                <w:b/>
                <w:sz w:val="19"/>
                <w:szCs w:val="19"/>
              </w:rPr>
              <w:t xml:space="preserve">, </w:t>
            </w:r>
            <w:r w:rsidRPr="00646AE4">
              <w:rPr>
                <w:rFonts w:ascii="Book Antiqua" w:hAnsi="Book Antiqua" w:cs="Times New Roman"/>
                <w:b/>
                <w:sz w:val="19"/>
                <w:szCs w:val="19"/>
                <w:highlight w:val="yellow"/>
              </w:rPr>
              <w:t>por analogia</w:t>
            </w:r>
            <w:r w:rsidRPr="00646AE4">
              <w:rPr>
                <w:rFonts w:ascii="Book Antiqua" w:hAnsi="Book Antiqua" w:cs="Times New Roman"/>
                <w:b/>
                <w:sz w:val="19"/>
                <w:szCs w:val="19"/>
              </w:rPr>
              <w:t xml:space="preserve">, </w:t>
            </w:r>
            <w:r w:rsidRPr="00646AE4">
              <w:rPr>
                <w:rFonts w:ascii="Book Antiqua" w:hAnsi="Book Antiqua" w:cs="Times New Roman"/>
                <w:b/>
                <w:sz w:val="19"/>
                <w:szCs w:val="19"/>
                <w:highlight w:val="green"/>
              </w:rPr>
              <w:t>à ADC</w:t>
            </w:r>
            <w:r w:rsidRPr="00646AE4">
              <w:rPr>
                <w:rFonts w:ascii="Book Antiqua" w:hAnsi="Book Antiqua" w:cs="Times New Roman"/>
                <w:b/>
                <w:sz w:val="19"/>
                <w:szCs w:val="19"/>
              </w:rPr>
              <w:t xml:space="preserve"> e </w:t>
            </w:r>
            <w:r w:rsidRPr="00646AE4">
              <w:rPr>
                <w:rFonts w:ascii="Book Antiqua" w:hAnsi="Book Antiqua" w:cs="Times New Roman"/>
                <w:b/>
                <w:sz w:val="19"/>
                <w:szCs w:val="19"/>
                <w:highlight w:val="green"/>
              </w:rPr>
              <w:t>à ADPF</w:t>
            </w:r>
            <w:r w:rsidRPr="00646AE4">
              <w:rPr>
                <w:rFonts w:ascii="Book Antiqua" w:hAnsi="Book Antiqua" w:cs="Times New Roman"/>
                <w:sz w:val="19"/>
                <w:szCs w:val="19"/>
              </w:rPr>
              <w:t xml:space="preserve">, </w:t>
            </w:r>
            <w:r w:rsidRPr="00646AE4">
              <w:rPr>
                <w:rFonts w:ascii="Book Antiqua" w:hAnsi="Book Antiqua" w:cs="Times New Roman"/>
                <w:b/>
                <w:sz w:val="19"/>
                <w:szCs w:val="19"/>
                <w:shd w:val="clear" w:color="auto" w:fill="F7CAAC" w:themeFill="accent2" w:themeFillTint="66"/>
              </w:rPr>
              <w:t>segundo o STF</w:t>
            </w:r>
            <w:r w:rsidRPr="00646AE4">
              <w:rPr>
                <w:rFonts w:ascii="Book Antiqua" w:hAnsi="Book Antiqua" w:cs="Times New Roman"/>
                <w:sz w:val="19"/>
                <w:szCs w:val="19"/>
              </w:rPr>
              <w:t>.</w:t>
            </w:r>
            <w:r>
              <w:rPr>
                <w:rFonts w:ascii="Book Antiqua" w:hAnsi="Book Antiqua" w:cs="Times New Roman"/>
                <w:sz w:val="19"/>
                <w:szCs w:val="19"/>
              </w:rPr>
              <w:t xml:space="preserve"> </w:t>
            </w:r>
            <w:r>
              <w:rPr>
                <w:rFonts w:ascii="Book Antiqua" w:hAnsi="Book Antiqua" w:cs="Times New Roman"/>
                <w:b/>
                <w:bCs/>
                <w:sz w:val="19"/>
                <w:szCs w:val="19"/>
              </w:rPr>
              <w:t>A</w:t>
            </w:r>
            <w:r w:rsidRPr="00646AE4">
              <w:rPr>
                <w:rFonts w:ascii="Book Antiqua" w:hAnsi="Book Antiqua"/>
                <w:b/>
                <w:bCs/>
                <w:sz w:val="19"/>
                <w:szCs w:val="19"/>
              </w:rPr>
              <w:t xml:space="preserve"> Lei 9.882/99 (Lei da ADPF) não possui previsão expressa acerca do </w:t>
            </w:r>
            <w:r w:rsidRPr="00646AE4">
              <w:rPr>
                <w:rFonts w:ascii="Book Antiqua" w:hAnsi="Book Antiqua"/>
                <w:b/>
                <w:bCs/>
                <w:i/>
                <w:iCs/>
                <w:sz w:val="19"/>
                <w:szCs w:val="19"/>
              </w:rPr>
              <w:t>amicus curiae</w:t>
            </w:r>
            <w:r w:rsidRPr="00646AE4">
              <w:rPr>
                <w:rFonts w:ascii="Book Antiqua" w:hAnsi="Book Antiqua"/>
                <w:b/>
                <w:bCs/>
                <w:sz w:val="19"/>
                <w:szCs w:val="19"/>
              </w:rPr>
              <w:t xml:space="preserve">, o que não impede, porém, sua intervenção quando do julgamento de ADPFs. A aplicação decorre de aplicação analógica do art. 7º, §2º, da Lei 9.868/99 (Lei da ADI) e é louvável medida que visa conferir maior legitimidade democrática às decisões de cariz objetivo da Corte. A título de exemplo, vejamos o seguinte julgado do STF: </w:t>
            </w:r>
            <w:r w:rsidRPr="00646AE4">
              <w:rPr>
                <w:rFonts w:ascii="Book Antiqua" w:hAnsi="Book Antiqua"/>
                <w:b/>
                <w:bCs/>
                <w:i/>
                <w:iCs/>
                <w:sz w:val="19"/>
                <w:szCs w:val="19"/>
              </w:rPr>
              <w:t>“Diante do exposto, com base no disposto no art. 7º, §2º, da Lei 9.868/99, aqui aplicável por analogia, e o art. 138, caput, do CPC, admito a Associação dos Magistrados Brasileiros – AMB, como amicus curiae, facultando-lhe a apresentação de informações, memoriais escritos nos autos e de sustentação oral por ocasião do julgamento definitivo do mérito da presente ADPF”</w:t>
            </w:r>
            <w:r w:rsidRPr="00F64933">
              <w:rPr>
                <w:rFonts w:ascii="Book Antiqua" w:hAnsi="Book Antiqua"/>
                <w:i/>
                <w:iCs/>
                <w:sz w:val="18"/>
                <w:szCs w:val="18"/>
              </w:rPr>
              <w:t>.</w:t>
            </w:r>
            <w:r w:rsidRPr="00F64933">
              <w:rPr>
                <w:rFonts w:ascii="Book Antiqua" w:hAnsi="Book Antiqua"/>
                <w:sz w:val="18"/>
                <w:szCs w:val="18"/>
              </w:rPr>
              <w:t xml:space="preserve"> (STF. Decisão monocrática. ADPF 403/SE, rel. Min. Edson Fachin, j. 26/06/18).</w:t>
            </w:r>
          </w:p>
          <w:tbl>
            <w:tblPr>
              <w:tblStyle w:val="Tabelacomgrade"/>
              <w:tblW w:w="0" w:type="auto"/>
              <w:tblLook w:val="04A0" w:firstRow="1" w:lastRow="0" w:firstColumn="1" w:lastColumn="0" w:noHBand="0" w:noVBand="1"/>
            </w:tblPr>
            <w:tblGrid>
              <w:gridCol w:w="8268"/>
            </w:tblGrid>
            <w:tr w:rsidR="00646AE4" w14:paraId="4CC64F1F" w14:textId="77777777" w:rsidTr="00813EC6">
              <w:tc>
                <w:tcPr>
                  <w:tcW w:w="8268" w:type="dxa"/>
                  <w:shd w:val="clear" w:color="auto" w:fill="FFFFFF" w:themeFill="background1"/>
                </w:tcPr>
                <w:p w14:paraId="46F554E2" w14:textId="5640ECB3" w:rsidR="00646AE4" w:rsidRDefault="00646AE4" w:rsidP="00813EC6">
                  <w:pPr>
                    <w:jc w:val="both"/>
                    <w:rPr>
                      <w:rFonts w:ascii="Book Antiqua" w:eastAsia="Times New Roman" w:hAnsi="Book Antiqua" w:cs="Times New Roman"/>
                      <w:b/>
                      <w:sz w:val="19"/>
                      <w:szCs w:val="19"/>
                      <w:lang w:eastAsia="pt-BR"/>
                    </w:rPr>
                  </w:pPr>
                  <w:r w:rsidRPr="00646AE4">
                    <w:rPr>
                      <w:rFonts w:ascii="Book Antiqua" w:eastAsia="Times New Roman" w:hAnsi="Book Antiqua" w:cs="Times New Roman"/>
                      <w:b/>
                      <w:sz w:val="18"/>
                      <w:szCs w:val="18"/>
                      <w:lang w:eastAsia="pt-BR"/>
                    </w:rPr>
                    <w:t>(</w:t>
                  </w:r>
                  <w:r w:rsidRPr="00646AE4">
                    <w:rPr>
                      <w:rFonts w:ascii="Book Antiqua" w:eastAsia="Times New Roman" w:hAnsi="Book Antiqua" w:cs="Times New Roman"/>
                      <w:b/>
                      <w:sz w:val="18"/>
                      <w:szCs w:val="18"/>
                      <w:highlight w:val="yellow"/>
                      <w:lang w:eastAsia="pt-BR"/>
                    </w:rPr>
                    <w:t>TJMS-2020-FCC</w:t>
                  </w:r>
                  <w:r w:rsidRPr="00646AE4">
                    <w:rPr>
                      <w:rFonts w:ascii="Book Antiqua" w:eastAsia="Times New Roman" w:hAnsi="Book Antiqua" w:cs="Times New Roman"/>
                      <w:b/>
                      <w:sz w:val="18"/>
                      <w:szCs w:val="18"/>
                      <w:lang w:eastAsia="pt-BR"/>
                    </w:rPr>
                    <w:t>)</w:t>
                  </w:r>
                  <w:r w:rsidRPr="00646AE4">
                    <w:rPr>
                      <w:rFonts w:ascii="Book Antiqua" w:eastAsia="Times New Roman" w:hAnsi="Book Antiqua" w:cs="Times New Roman"/>
                      <w:bCs/>
                      <w:sz w:val="18"/>
                      <w:szCs w:val="18"/>
                      <w:lang w:eastAsia="pt-BR"/>
                    </w:rPr>
                    <w:t xml:space="preserve">: A CF/88 estabelece que a Arguição de Descumprimento de Preceito Fundamental, dela decorrente, será apreciada pelo STF, na forma da lei. A esse propósito, considerada a regulamentação da matéria à luz da jurisprudência da referida Corte, admite-se o ingresso de </w:t>
                  </w:r>
                  <w:r w:rsidRPr="00646AE4">
                    <w:rPr>
                      <w:rFonts w:ascii="Book Antiqua" w:eastAsia="Times New Roman" w:hAnsi="Book Antiqua" w:cs="Times New Roman"/>
                      <w:bCs/>
                      <w:i/>
                      <w:iCs/>
                      <w:sz w:val="18"/>
                      <w:szCs w:val="18"/>
                      <w:lang w:eastAsia="pt-BR"/>
                    </w:rPr>
                    <w:t>amici curiae</w:t>
                  </w:r>
                  <w:r w:rsidRPr="00646AE4">
                    <w:rPr>
                      <w:rFonts w:ascii="Book Antiqua" w:eastAsia="Times New Roman" w:hAnsi="Book Antiqua" w:cs="Times New Roman"/>
                      <w:bCs/>
                      <w:sz w:val="18"/>
                      <w:szCs w:val="18"/>
                      <w:lang w:eastAsia="pt-BR"/>
                    </w:rPr>
                    <w:t xml:space="preserve"> na ADPF, pela aplicação, por analogia, do estabelecido em lei relativamente à ação direta de inconstitucionalidade, desde que demonstradas a relevância da matéria e a representatividade dos postulantes. </w:t>
                  </w:r>
                  <w:r w:rsidRPr="00646AE4">
                    <w:rPr>
                      <w:rFonts w:ascii="Book Antiqua" w:eastAsia="Times New Roman" w:hAnsi="Book Antiqua" w:cs="Times New Roman"/>
                      <w:b/>
                      <w:sz w:val="18"/>
                      <w:szCs w:val="18"/>
                      <w:lang w:eastAsia="pt-BR"/>
                    </w:rPr>
                    <w:t xml:space="preserve">BL: art. 138, </w:t>
                  </w:r>
                  <w:r w:rsidRPr="00646AE4">
                    <w:rPr>
                      <w:rFonts w:ascii="Book Antiqua" w:eastAsia="Times New Roman" w:hAnsi="Book Antiqua" w:cs="Times New Roman"/>
                      <w:b/>
                      <w:i/>
                      <w:iCs/>
                      <w:sz w:val="18"/>
                      <w:szCs w:val="18"/>
                      <w:lang w:eastAsia="pt-BR"/>
                    </w:rPr>
                    <w:t>caput</w:t>
                  </w:r>
                  <w:r w:rsidRPr="00646AE4">
                    <w:rPr>
                      <w:rFonts w:ascii="Book Antiqua" w:eastAsia="Times New Roman" w:hAnsi="Book Antiqua" w:cs="Times New Roman"/>
                      <w:b/>
                      <w:sz w:val="18"/>
                      <w:szCs w:val="18"/>
                      <w:lang w:eastAsia="pt-BR"/>
                    </w:rPr>
                    <w:t>, NCPC c/c art. 7º, §2º, Lei 9868 e Entend. Jurisprud.</w:t>
                  </w:r>
                </w:p>
              </w:tc>
            </w:tr>
          </w:tbl>
          <w:p w14:paraId="6ED63D1D" w14:textId="13C5803F" w:rsidR="00646AE4" w:rsidRDefault="00646AE4" w:rsidP="00813EC6">
            <w:pPr>
              <w:jc w:val="both"/>
              <w:rPr>
                <w:rFonts w:ascii="Book Antiqua" w:eastAsia="Times New Roman" w:hAnsi="Book Antiqua" w:cs="Times New Roman"/>
                <w:b/>
                <w:sz w:val="19"/>
                <w:szCs w:val="19"/>
                <w:lang w:eastAsia="pt-BR"/>
              </w:rPr>
            </w:pPr>
          </w:p>
          <w:p w14:paraId="2BF36E1C" w14:textId="701B8C6C" w:rsidR="00646AE4" w:rsidRPr="009D0C1B" w:rsidRDefault="00646AE4" w:rsidP="00813EC6">
            <w:pPr>
              <w:jc w:val="both"/>
              <w:rPr>
                <w:rFonts w:ascii="Book Antiqua" w:eastAsia="Times New Roman" w:hAnsi="Book Antiqua" w:cs="Times New Roman"/>
                <w:sz w:val="19"/>
                <w:szCs w:val="19"/>
                <w:lang w:eastAsia="pt-BR"/>
              </w:rPr>
            </w:pPr>
          </w:p>
        </w:tc>
      </w:tr>
    </w:tbl>
    <w:p w14:paraId="31B7B574" w14:textId="7DCE925A" w:rsidR="00026F5B" w:rsidRPr="006956E7" w:rsidRDefault="00026F5B" w:rsidP="0037798A">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40585">
        <w:rPr>
          <w:rFonts w:ascii="Book Antiqua" w:eastAsia="Times New Roman" w:hAnsi="Book Antiqua" w:cs="Times New Roman"/>
          <w:b/>
          <w:bCs/>
          <w:sz w:val="19"/>
          <w:szCs w:val="19"/>
          <w:highlight w:val="magenta"/>
          <w:lang w:eastAsia="pt-BR"/>
        </w:rPr>
        <w:t>§ 2</w:t>
      </w:r>
      <w:r w:rsidRPr="00D40585">
        <w:rPr>
          <w:rFonts w:ascii="Book Antiqua" w:eastAsia="Times New Roman" w:hAnsi="Book Antiqua" w:cs="Times New Roman"/>
          <w:b/>
          <w:bCs/>
          <w:sz w:val="19"/>
          <w:szCs w:val="19"/>
          <w:highlight w:val="magenta"/>
          <w:u w:val="single"/>
          <w:vertAlign w:val="superscript"/>
          <w:lang w:eastAsia="pt-BR"/>
        </w:rPr>
        <w:t>o</w:t>
      </w:r>
      <w:r w:rsidRPr="009D0C1B">
        <w:rPr>
          <w:rFonts w:ascii="Book Antiqua" w:eastAsia="Times New Roman" w:hAnsi="Book Antiqua" w:cs="Times New Roman"/>
          <w:sz w:val="19"/>
          <w:szCs w:val="19"/>
          <w:lang w:eastAsia="pt-BR"/>
        </w:rPr>
        <w:t xml:space="preserve"> </w:t>
      </w:r>
      <w:r w:rsidRPr="00D40585">
        <w:rPr>
          <w:rFonts w:ascii="Book Antiqua" w:eastAsia="Times New Roman" w:hAnsi="Book Antiqua" w:cs="Times New Roman"/>
          <w:b/>
          <w:bCs/>
          <w:caps/>
          <w:sz w:val="19"/>
          <w:szCs w:val="19"/>
          <w:highlight w:val="green"/>
          <w:lang w:eastAsia="pt-BR"/>
        </w:rPr>
        <w:t>Poderão ser autorizadas</w:t>
      </w:r>
      <w:r w:rsidRPr="00D40585">
        <w:rPr>
          <w:rFonts w:ascii="Book Antiqua" w:eastAsia="Times New Roman" w:hAnsi="Book Antiqua" w:cs="Times New Roman"/>
          <w:b/>
          <w:bCs/>
          <w:sz w:val="19"/>
          <w:szCs w:val="19"/>
          <w:lang w:eastAsia="pt-BR"/>
        </w:rPr>
        <w:t>, a critério do relator, sustentação oral e juntada de memoriais, por requerimento dos interessados no processo</w:t>
      </w:r>
      <w:r w:rsidRPr="006956E7">
        <w:rPr>
          <w:rFonts w:ascii="Book Antiqua" w:eastAsia="Times New Roman" w:hAnsi="Book Antiqua" w:cs="Times New Roman"/>
          <w:sz w:val="18"/>
          <w:szCs w:val="18"/>
          <w:lang w:eastAsia="pt-BR"/>
        </w:rPr>
        <w:t>.</w:t>
      </w:r>
      <w:r w:rsidR="00D40585" w:rsidRPr="006956E7">
        <w:rPr>
          <w:rFonts w:ascii="Book Antiqua" w:eastAsia="Times New Roman" w:hAnsi="Book Antiqua" w:cs="Times New Roman"/>
          <w:sz w:val="18"/>
          <w:szCs w:val="18"/>
          <w:lang w:eastAsia="pt-BR"/>
        </w:rPr>
        <w:t xml:space="preserve"> </w:t>
      </w:r>
      <w:r w:rsidR="00D40585" w:rsidRPr="006956E7">
        <w:rPr>
          <w:rFonts w:ascii="Book Antiqua" w:eastAsia="Times New Roman" w:hAnsi="Book Antiqua" w:cs="Times New Roman"/>
          <w:b/>
          <w:color w:val="FF0000"/>
          <w:sz w:val="16"/>
          <w:szCs w:val="16"/>
          <w:u w:val="single"/>
          <w:lang w:eastAsia="pt-BR"/>
        </w:rPr>
        <w:t>(DPEMG-2014)</w:t>
      </w:r>
    </w:p>
    <w:p w14:paraId="6FB8E30D" w14:textId="77777777"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6" w:name="art7"/>
      <w:bookmarkEnd w:id="46"/>
      <w:r w:rsidRPr="009D0C1B">
        <w:rPr>
          <w:rFonts w:ascii="Book Antiqua" w:eastAsia="Times New Roman" w:hAnsi="Book Antiqua" w:cs="Times New Roman"/>
          <w:b/>
          <w:bCs/>
          <w:sz w:val="19"/>
          <w:szCs w:val="19"/>
          <w:highlight w:val="magenta"/>
          <w:lang w:eastAsia="pt-BR"/>
        </w:rPr>
        <w:lastRenderedPageBreak/>
        <w:t>Art. 7</w:t>
      </w:r>
      <w:r w:rsidRPr="009D0C1B">
        <w:rPr>
          <w:rFonts w:ascii="Book Antiqua" w:eastAsia="Times New Roman" w:hAnsi="Book Antiqua" w:cs="Times New Roman"/>
          <w:b/>
          <w:bCs/>
          <w:sz w:val="19"/>
          <w:szCs w:val="19"/>
          <w:highlight w:val="magenta"/>
          <w:u w:val="single"/>
          <w:vertAlign w:val="superscript"/>
          <w:lang w:eastAsia="pt-BR"/>
        </w:rPr>
        <w:t>o</w:t>
      </w:r>
      <w:r w:rsidRPr="009D0C1B">
        <w:rPr>
          <w:rFonts w:ascii="Book Antiqua" w:eastAsia="Times New Roman" w:hAnsi="Book Antiqua" w:cs="Times New Roman"/>
          <w:sz w:val="19"/>
          <w:szCs w:val="19"/>
          <w:lang w:eastAsia="pt-BR"/>
        </w:rPr>
        <w:t xml:space="preserve"> Decorrido o prazo das informações, o relator lançará o relatório, com cópia a todos os ministros, e pedirá dia para julgamento.</w:t>
      </w:r>
    </w:p>
    <w:p w14:paraId="22EB679B" w14:textId="2B2DE9AC" w:rsidR="00026F5B" w:rsidRPr="009A4FBE" w:rsidRDefault="00026F5B" w:rsidP="0037798A">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9D0C1B">
        <w:rPr>
          <w:rFonts w:ascii="Book Antiqua" w:eastAsia="Times New Roman" w:hAnsi="Book Antiqua" w:cs="Times New Roman"/>
          <w:b/>
          <w:bCs/>
          <w:sz w:val="19"/>
          <w:szCs w:val="19"/>
          <w:highlight w:val="magenta"/>
          <w:lang w:eastAsia="pt-BR"/>
        </w:rPr>
        <w:t>Parágrafo único</w:t>
      </w:r>
      <w:r w:rsidRPr="009D0C1B">
        <w:rPr>
          <w:rFonts w:ascii="Book Antiqua" w:eastAsia="Times New Roman" w:hAnsi="Book Antiqua" w:cs="Times New Roman"/>
          <w:sz w:val="19"/>
          <w:szCs w:val="19"/>
          <w:lang w:eastAsia="pt-BR"/>
        </w:rPr>
        <w:t xml:space="preserve">. </w:t>
      </w:r>
      <w:r w:rsidRPr="009A4FBE">
        <w:rPr>
          <w:rFonts w:ascii="Book Antiqua" w:eastAsia="Times New Roman" w:hAnsi="Book Antiqua" w:cs="Times New Roman"/>
          <w:b/>
          <w:bCs/>
          <w:sz w:val="19"/>
          <w:szCs w:val="19"/>
          <w:lang w:eastAsia="pt-BR"/>
        </w:rPr>
        <w:t xml:space="preserve">O </w:t>
      </w:r>
      <w:r w:rsidRPr="009A4FBE">
        <w:rPr>
          <w:rFonts w:ascii="Book Antiqua" w:eastAsia="Times New Roman" w:hAnsi="Book Antiqua" w:cs="Times New Roman"/>
          <w:b/>
          <w:bCs/>
          <w:sz w:val="19"/>
          <w:szCs w:val="19"/>
          <w:highlight w:val="yellow"/>
          <w:lang w:eastAsia="pt-BR"/>
        </w:rPr>
        <w:t>Ministério Público</w:t>
      </w:r>
      <w:r w:rsidRPr="009A4FBE">
        <w:rPr>
          <w:rFonts w:ascii="Book Antiqua" w:eastAsia="Times New Roman" w:hAnsi="Book Antiqua" w:cs="Times New Roman"/>
          <w:b/>
          <w:bCs/>
          <w:sz w:val="19"/>
          <w:szCs w:val="19"/>
          <w:lang w:eastAsia="pt-BR"/>
        </w:rPr>
        <w:t xml:space="preserve">, </w:t>
      </w:r>
      <w:r w:rsidRPr="009A4FBE">
        <w:rPr>
          <w:rFonts w:ascii="Book Antiqua" w:eastAsia="Times New Roman" w:hAnsi="Book Antiqua" w:cs="Times New Roman"/>
          <w:b/>
          <w:bCs/>
          <w:sz w:val="19"/>
          <w:szCs w:val="19"/>
          <w:highlight w:val="cyan"/>
          <w:lang w:eastAsia="pt-BR"/>
        </w:rPr>
        <w:t>nas argüições</w:t>
      </w:r>
      <w:r w:rsidRPr="009A4FBE">
        <w:rPr>
          <w:rFonts w:ascii="Book Antiqua" w:eastAsia="Times New Roman" w:hAnsi="Book Antiqua" w:cs="Times New Roman"/>
          <w:b/>
          <w:bCs/>
          <w:sz w:val="19"/>
          <w:szCs w:val="19"/>
          <w:lang w:eastAsia="pt-BR"/>
        </w:rPr>
        <w:t xml:space="preserve"> que </w:t>
      </w:r>
      <w:r w:rsidRPr="009A4FBE">
        <w:rPr>
          <w:rFonts w:ascii="Book Antiqua" w:eastAsia="Times New Roman" w:hAnsi="Book Antiqua" w:cs="Times New Roman"/>
          <w:b/>
          <w:bCs/>
          <w:caps/>
          <w:sz w:val="19"/>
          <w:szCs w:val="19"/>
          <w:highlight w:val="green"/>
          <w:lang w:eastAsia="pt-BR"/>
        </w:rPr>
        <w:t>não houver formulado</w:t>
      </w:r>
      <w:r w:rsidRPr="009A4FBE">
        <w:rPr>
          <w:rFonts w:ascii="Book Antiqua" w:eastAsia="Times New Roman" w:hAnsi="Book Antiqua" w:cs="Times New Roman"/>
          <w:b/>
          <w:bCs/>
          <w:sz w:val="19"/>
          <w:szCs w:val="19"/>
          <w:lang w:eastAsia="pt-BR"/>
        </w:rPr>
        <w:t xml:space="preserve">, </w:t>
      </w:r>
      <w:r w:rsidRPr="009A4FBE">
        <w:rPr>
          <w:rFonts w:ascii="Book Antiqua" w:eastAsia="Times New Roman" w:hAnsi="Book Antiqua" w:cs="Times New Roman"/>
          <w:b/>
          <w:bCs/>
          <w:caps/>
          <w:sz w:val="19"/>
          <w:szCs w:val="19"/>
          <w:shd w:val="clear" w:color="auto" w:fill="F7CAAC" w:themeFill="accent2" w:themeFillTint="66"/>
          <w:lang w:eastAsia="pt-BR"/>
        </w:rPr>
        <w:t>terá vista</w:t>
      </w:r>
      <w:r w:rsidRPr="009A4FBE">
        <w:rPr>
          <w:rFonts w:ascii="Book Antiqua" w:eastAsia="Times New Roman" w:hAnsi="Book Antiqua" w:cs="Times New Roman"/>
          <w:b/>
          <w:bCs/>
          <w:sz w:val="19"/>
          <w:szCs w:val="19"/>
          <w:lang w:eastAsia="pt-BR"/>
        </w:rPr>
        <w:t xml:space="preserve"> </w:t>
      </w:r>
      <w:r w:rsidRPr="009A4FBE">
        <w:rPr>
          <w:rFonts w:ascii="Book Antiqua" w:eastAsia="Times New Roman" w:hAnsi="Book Antiqua" w:cs="Times New Roman"/>
          <w:b/>
          <w:bCs/>
          <w:sz w:val="19"/>
          <w:szCs w:val="19"/>
          <w:highlight w:val="yellow"/>
          <w:lang w:eastAsia="pt-BR"/>
        </w:rPr>
        <w:t>do processo</w:t>
      </w:r>
      <w:r w:rsidRPr="009A4FBE">
        <w:rPr>
          <w:rFonts w:ascii="Book Antiqua" w:eastAsia="Times New Roman" w:hAnsi="Book Antiqua" w:cs="Times New Roman"/>
          <w:b/>
          <w:bCs/>
          <w:sz w:val="19"/>
          <w:szCs w:val="19"/>
          <w:lang w:eastAsia="pt-BR"/>
        </w:rPr>
        <w:t xml:space="preserve">, </w:t>
      </w:r>
      <w:r w:rsidRPr="009A4FBE">
        <w:rPr>
          <w:rFonts w:ascii="Book Antiqua" w:eastAsia="Times New Roman" w:hAnsi="Book Antiqua" w:cs="Times New Roman"/>
          <w:b/>
          <w:bCs/>
          <w:sz w:val="19"/>
          <w:szCs w:val="19"/>
          <w:highlight w:val="cyan"/>
          <w:lang w:eastAsia="pt-BR"/>
        </w:rPr>
        <w:t>por cinco dias</w:t>
      </w:r>
      <w:r w:rsidRPr="009A4FBE">
        <w:rPr>
          <w:rFonts w:ascii="Book Antiqua" w:eastAsia="Times New Roman" w:hAnsi="Book Antiqua" w:cs="Times New Roman"/>
          <w:b/>
          <w:bCs/>
          <w:sz w:val="19"/>
          <w:szCs w:val="19"/>
          <w:lang w:eastAsia="pt-BR"/>
        </w:rPr>
        <w:t xml:space="preserve">, </w:t>
      </w:r>
      <w:r w:rsidRPr="009A4FBE">
        <w:rPr>
          <w:rFonts w:ascii="Book Antiqua" w:eastAsia="Times New Roman" w:hAnsi="Book Antiqua" w:cs="Times New Roman"/>
          <w:b/>
          <w:bCs/>
          <w:sz w:val="19"/>
          <w:szCs w:val="19"/>
          <w:highlight w:val="yellow"/>
          <w:lang w:eastAsia="pt-BR"/>
        </w:rPr>
        <w:t>após o decurso do prazo para informações</w:t>
      </w:r>
      <w:r w:rsidRPr="009A4FBE">
        <w:rPr>
          <w:rFonts w:ascii="Book Antiqua" w:eastAsia="Times New Roman" w:hAnsi="Book Antiqua" w:cs="Times New Roman"/>
          <w:b/>
          <w:bCs/>
          <w:sz w:val="16"/>
          <w:szCs w:val="16"/>
          <w:lang w:eastAsia="pt-BR"/>
        </w:rPr>
        <w:t>.</w:t>
      </w:r>
      <w:r w:rsidR="001C50E1" w:rsidRPr="009A4FBE">
        <w:rPr>
          <w:rFonts w:ascii="Book Antiqua" w:eastAsia="Times New Roman" w:hAnsi="Book Antiqua" w:cs="Times New Roman"/>
          <w:b/>
          <w:bCs/>
          <w:sz w:val="16"/>
          <w:szCs w:val="16"/>
          <w:lang w:eastAsia="pt-BR"/>
        </w:rPr>
        <w:t xml:space="preserve"> </w:t>
      </w:r>
      <w:r w:rsidR="001C50E1" w:rsidRPr="009A4FBE">
        <w:rPr>
          <w:rFonts w:ascii="Book Antiqua" w:hAnsi="Book Antiqua"/>
          <w:b/>
          <w:bCs/>
          <w:color w:val="FF0000"/>
          <w:sz w:val="16"/>
          <w:szCs w:val="16"/>
          <w:u w:val="single"/>
        </w:rPr>
        <w:t>(DPEPA-2009)</w:t>
      </w:r>
      <w:r w:rsidR="00DB68AD" w:rsidRPr="009A4FBE">
        <w:rPr>
          <w:rFonts w:ascii="Book Antiqua" w:eastAsia="Times New Roman" w:hAnsi="Book Antiqua" w:cs="Times New Roman"/>
          <w:b/>
          <w:bCs/>
          <w:sz w:val="16"/>
          <w:szCs w:val="16"/>
          <w:lang w:eastAsia="pt-BR"/>
        </w:rPr>
        <w:t xml:space="preserve"> </w:t>
      </w:r>
      <w:r w:rsidR="00DB68AD" w:rsidRPr="009A4FBE">
        <w:rPr>
          <w:rFonts w:ascii="Book Antiqua" w:hAnsi="Book Antiqua"/>
          <w:b/>
          <w:bCs/>
          <w:color w:val="FF0000"/>
          <w:sz w:val="16"/>
          <w:szCs w:val="16"/>
          <w:u w:val="single"/>
        </w:rPr>
        <w:t>(MPMG-2010)</w:t>
      </w:r>
      <w:r w:rsidR="0064191F" w:rsidRPr="009A4FBE">
        <w:rPr>
          <w:rFonts w:ascii="Book Antiqua" w:hAnsi="Book Antiqua"/>
          <w:b/>
          <w:bCs/>
          <w:color w:val="FF0000"/>
          <w:sz w:val="16"/>
          <w:szCs w:val="16"/>
        </w:rPr>
        <w:t xml:space="preserve"> </w:t>
      </w:r>
      <w:r w:rsidR="0064191F" w:rsidRPr="009A4FBE">
        <w:rPr>
          <w:rFonts w:ascii="Book Antiqua" w:hAnsi="Book Antiqua"/>
          <w:b/>
          <w:bCs/>
          <w:color w:val="FF0000"/>
          <w:sz w:val="16"/>
          <w:szCs w:val="16"/>
          <w:u w:val="single"/>
        </w:rPr>
        <w:t>(PCPE-2024)</w:t>
      </w:r>
    </w:p>
    <w:p w14:paraId="3BF25EC7" w14:textId="6606A64E" w:rsidR="00026F5B" w:rsidRDefault="00026F5B" w:rsidP="0037798A">
      <w:pPr>
        <w:spacing w:before="100" w:beforeAutospacing="1" w:after="100" w:afterAutospacing="1" w:line="240" w:lineRule="auto"/>
        <w:ind w:firstLine="450"/>
        <w:jc w:val="both"/>
        <w:rPr>
          <w:rFonts w:ascii="Book Antiqua" w:hAnsi="Book Antiqua"/>
          <w:b/>
          <w:color w:val="FF0000"/>
          <w:sz w:val="16"/>
          <w:szCs w:val="16"/>
        </w:rPr>
      </w:pPr>
      <w:bookmarkStart w:id="47" w:name="art8"/>
      <w:bookmarkEnd w:id="47"/>
      <w:r w:rsidRPr="009D0C1B">
        <w:rPr>
          <w:rFonts w:ascii="Book Antiqua" w:eastAsia="Times New Roman" w:hAnsi="Book Antiqua" w:cs="Times New Roman"/>
          <w:b/>
          <w:sz w:val="19"/>
          <w:szCs w:val="19"/>
          <w:highlight w:val="magenta"/>
          <w:lang w:eastAsia="pt-BR"/>
        </w:rPr>
        <w:t>Art. 8</w:t>
      </w:r>
      <w:r w:rsidRPr="009D0C1B">
        <w:rPr>
          <w:rFonts w:ascii="Book Antiqua" w:eastAsia="Times New Roman" w:hAnsi="Book Antiqua" w:cs="Times New Roman"/>
          <w:b/>
          <w:sz w:val="19"/>
          <w:szCs w:val="19"/>
          <w:highlight w:val="magenta"/>
          <w:u w:val="single"/>
          <w:vertAlign w:val="superscript"/>
          <w:lang w:eastAsia="pt-BR"/>
        </w:rPr>
        <w:t>o</w:t>
      </w:r>
      <w:r w:rsidRPr="009D0C1B">
        <w:rPr>
          <w:rFonts w:ascii="Book Antiqua" w:eastAsia="Times New Roman" w:hAnsi="Book Antiqua" w:cs="Times New Roman"/>
          <w:sz w:val="19"/>
          <w:szCs w:val="19"/>
          <w:lang w:eastAsia="pt-BR"/>
        </w:rPr>
        <w:t xml:space="preserve"> </w:t>
      </w:r>
      <w:r w:rsidRPr="001B52E4">
        <w:rPr>
          <w:rFonts w:ascii="Book Antiqua" w:eastAsia="Times New Roman" w:hAnsi="Book Antiqua" w:cs="Times New Roman"/>
          <w:b/>
          <w:bCs/>
          <w:sz w:val="19"/>
          <w:szCs w:val="19"/>
          <w:lang w:eastAsia="pt-BR"/>
        </w:rPr>
        <w:t>A decisão sobre a argüição de descumprimento de preceito fundamental</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caps/>
          <w:sz w:val="19"/>
          <w:szCs w:val="19"/>
          <w:highlight w:val="green"/>
          <w:lang w:eastAsia="pt-BR"/>
        </w:rPr>
        <w:t>somente</w:t>
      </w:r>
      <w:r w:rsidRPr="009D0C1B">
        <w:rPr>
          <w:rFonts w:ascii="Book Antiqua" w:eastAsia="Times New Roman" w:hAnsi="Book Antiqua" w:cs="Times New Roman"/>
          <w:b/>
          <w:sz w:val="19"/>
          <w:szCs w:val="19"/>
          <w:highlight w:val="green"/>
          <w:lang w:eastAsia="pt-BR"/>
        </w:rPr>
        <w:t xml:space="preserve"> </w:t>
      </w:r>
      <w:r w:rsidRPr="009D0C1B">
        <w:rPr>
          <w:rFonts w:ascii="Book Antiqua" w:eastAsia="Times New Roman" w:hAnsi="Book Antiqua" w:cs="Times New Roman"/>
          <w:b/>
          <w:caps/>
          <w:sz w:val="19"/>
          <w:szCs w:val="19"/>
          <w:highlight w:val="green"/>
          <w:lang w:eastAsia="pt-BR"/>
        </w:rPr>
        <w:t>será tomada</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b/>
          <w:sz w:val="19"/>
          <w:szCs w:val="19"/>
          <w:highlight w:val="yellow"/>
          <w:lang w:eastAsia="pt-BR"/>
        </w:rPr>
        <w:t>se presentes na sessão</w:t>
      </w:r>
      <w:r w:rsidRPr="009D0C1B">
        <w:rPr>
          <w:rFonts w:ascii="Book Antiqua" w:eastAsia="Times New Roman" w:hAnsi="Book Antiqua" w:cs="Times New Roman"/>
          <w:b/>
          <w:i/>
          <w:sz w:val="19"/>
          <w:szCs w:val="19"/>
          <w:lang w:eastAsia="pt-BR"/>
        </w:rPr>
        <w:t xml:space="preserve"> </w:t>
      </w:r>
      <w:r w:rsidRPr="009D0C1B">
        <w:rPr>
          <w:rFonts w:ascii="Book Antiqua" w:eastAsia="Times New Roman" w:hAnsi="Book Antiqua" w:cs="Times New Roman"/>
          <w:b/>
          <w:sz w:val="19"/>
          <w:szCs w:val="19"/>
          <w:highlight w:val="cyan"/>
          <w:lang w:eastAsia="pt-BR"/>
        </w:rPr>
        <w:t>pelo menos dois terços dos Ministros</w:t>
      </w:r>
      <w:r w:rsidRPr="006956E7">
        <w:rPr>
          <w:rFonts w:ascii="Book Antiqua" w:eastAsia="Times New Roman" w:hAnsi="Book Antiqua" w:cs="Times New Roman"/>
          <w:sz w:val="18"/>
          <w:szCs w:val="18"/>
          <w:lang w:eastAsia="pt-BR"/>
        </w:rPr>
        <w:t>.</w:t>
      </w:r>
      <w:r w:rsidR="00085FA1" w:rsidRPr="006956E7">
        <w:rPr>
          <w:rFonts w:ascii="Book Antiqua" w:eastAsia="Times New Roman" w:hAnsi="Book Antiqua" w:cs="Times New Roman"/>
          <w:sz w:val="18"/>
          <w:szCs w:val="18"/>
          <w:lang w:eastAsia="pt-BR"/>
        </w:rPr>
        <w:t xml:space="preserve"> </w:t>
      </w:r>
      <w:r w:rsidR="00085FA1" w:rsidRPr="006956E7">
        <w:rPr>
          <w:rFonts w:ascii="Book Antiqua" w:eastAsia="Times New Roman" w:hAnsi="Book Antiqua" w:cs="Times New Roman"/>
          <w:b/>
          <w:color w:val="FF0000"/>
          <w:sz w:val="16"/>
          <w:szCs w:val="16"/>
          <w:u w:val="single"/>
          <w:lang w:eastAsia="pt-BR"/>
        </w:rPr>
        <w:t>(TJSP-2011)</w:t>
      </w:r>
      <w:r w:rsidR="001B52E4">
        <w:rPr>
          <w:rFonts w:ascii="Book Antiqua" w:eastAsia="Times New Roman" w:hAnsi="Book Antiqua" w:cs="Times New Roman"/>
          <w:b/>
          <w:color w:val="FF0000"/>
          <w:sz w:val="16"/>
          <w:szCs w:val="16"/>
          <w:lang w:eastAsia="pt-BR"/>
        </w:rPr>
        <w:t xml:space="preserve"> </w:t>
      </w:r>
      <w:r w:rsidR="001B52E4">
        <w:rPr>
          <w:rFonts w:ascii="Book Antiqua" w:hAnsi="Book Antiqua"/>
          <w:b/>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1B52E4" w:rsidRPr="009D0C1B" w14:paraId="45756F87" w14:textId="77777777" w:rsidTr="00936355">
        <w:tc>
          <w:tcPr>
            <w:tcW w:w="8494" w:type="dxa"/>
            <w:shd w:val="clear" w:color="auto" w:fill="CCFFFF"/>
          </w:tcPr>
          <w:p w14:paraId="412BB96D" w14:textId="08D65C3D" w:rsidR="001B52E4" w:rsidRPr="009D0C1B" w:rsidRDefault="001B52E4" w:rsidP="00936355">
            <w:pPr>
              <w:spacing w:before="100" w:beforeAutospacing="1" w:after="100" w:afterAutospacing="1"/>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PGM-Natal/RN-2023-CESPE</w:t>
            </w:r>
            <w:r w:rsidRPr="009D0C1B">
              <w:rPr>
                <w:rFonts w:ascii="Book Antiqua" w:eastAsia="Times New Roman" w:hAnsi="Book Antiqua" w:cs="Times New Roman"/>
                <w:b/>
                <w:sz w:val="19"/>
                <w:szCs w:val="19"/>
                <w:lang w:eastAsia="pt-BR"/>
              </w:rPr>
              <w:t>)</w:t>
            </w:r>
            <w:r w:rsidRPr="005B57E4">
              <w:rPr>
                <w:rFonts w:ascii="Book Antiqua" w:eastAsia="Times New Roman" w:hAnsi="Book Antiqua" w:cs="Times New Roman"/>
                <w:bCs/>
                <w:sz w:val="19"/>
                <w:szCs w:val="19"/>
                <w:lang w:eastAsia="pt-BR"/>
              </w:rPr>
              <w:t xml:space="preserve">: </w:t>
            </w:r>
            <w:r w:rsidRPr="001B52E4">
              <w:rPr>
                <w:rFonts w:ascii="Book Antiqua" w:eastAsia="Times New Roman" w:hAnsi="Book Antiqua" w:cs="Times New Roman"/>
                <w:bCs/>
                <w:sz w:val="19"/>
                <w:szCs w:val="19"/>
                <w:lang w:eastAsia="pt-BR"/>
              </w:rPr>
              <w:t xml:space="preserve">Em relação à </w:t>
            </w:r>
            <w:r>
              <w:rPr>
                <w:rFonts w:ascii="Book Antiqua" w:eastAsia="Times New Roman" w:hAnsi="Book Antiqua" w:cs="Times New Roman"/>
                <w:bCs/>
                <w:sz w:val="19"/>
                <w:szCs w:val="19"/>
                <w:lang w:eastAsia="pt-BR"/>
              </w:rPr>
              <w:t>A</w:t>
            </w:r>
            <w:r w:rsidRPr="001B52E4">
              <w:rPr>
                <w:rFonts w:ascii="Book Antiqua" w:eastAsia="Times New Roman" w:hAnsi="Book Antiqua" w:cs="Times New Roman"/>
                <w:bCs/>
                <w:sz w:val="19"/>
                <w:szCs w:val="19"/>
                <w:lang w:eastAsia="pt-BR"/>
              </w:rPr>
              <w:t>DPF, assinale a opção correta</w:t>
            </w:r>
            <w:r>
              <w:rPr>
                <w:rFonts w:ascii="Book Antiqua" w:eastAsia="Times New Roman" w:hAnsi="Book Antiqua" w:cs="Times New Roman"/>
                <w:bCs/>
                <w:sz w:val="19"/>
                <w:szCs w:val="19"/>
                <w:lang w:eastAsia="pt-BR"/>
              </w:rPr>
              <w:t xml:space="preserve">: </w:t>
            </w:r>
            <w:r w:rsidRPr="001B52E4">
              <w:rPr>
                <w:rFonts w:ascii="Book Antiqua" w:eastAsia="Times New Roman" w:hAnsi="Book Antiqua" w:cs="Times New Roman"/>
                <w:bCs/>
                <w:sz w:val="19"/>
                <w:szCs w:val="19"/>
                <w:lang w:eastAsia="pt-BR"/>
              </w:rPr>
              <w:t>As decisões  a respeito das ADPF serão tomadas em sessão com a presença de, no mínimo, 2/3 dos ministros do STF.</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8º</w:t>
            </w:r>
            <w:r w:rsidRPr="009D0C1B">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D0C1B">
              <w:rPr>
                <w:rFonts w:ascii="Book Antiqua" w:eastAsia="Times New Roman" w:hAnsi="Book Antiqua" w:cs="Times New Roman"/>
                <w:b/>
                <w:sz w:val="19"/>
                <w:szCs w:val="19"/>
                <w:lang w:eastAsia="pt-BR"/>
              </w:rPr>
              <w:t xml:space="preserve"> desta Lei.</w:t>
            </w:r>
          </w:p>
        </w:tc>
      </w:tr>
    </w:tbl>
    <w:p w14:paraId="5C2ADE58" w14:textId="77777777" w:rsidR="00026F5B" w:rsidRPr="006956E7" w:rsidRDefault="00026F5B" w:rsidP="0037798A">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956E7">
        <w:rPr>
          <w:rFonts w:ascii="Book Antiqua" w:eastAsia="Times New Roman" w:hAnsi="Book Antiqua" w:cs="Times New Roman"/>
          <w:sz w:val="16"/>
          <w:szCs w:val="16"/>
          <w:lang w:eastAsia="pt-BR"/>
        </w:rPr>
        <w:t>§ 1</w:t>
      </w:r>
      <w:r w:rsidRPr="006956E7">
        <w:rPr>
          <w:rFonts w:ascii="Book Antiqua" w:eastAsia="Times New Roman" w:hAnsi="Book Antiqua" w:cs="Times New Roman"/>
          <w:sz w:val="16"/>
          <w:szCs w:val="16"/>
          <w:u w:val="single"/>
          <w:vertAlign w:val="superscript"/>
          <w:lang w:eastAsia="pt-BR"/>
        </w:rPr>
        <w:t>o</w:t>
      </w:r>
      <w:r w:rsidRPr="006956E7">
        <w:rPr>
          <w:rFonts w:ascii="Book Antiqua" w:eastAsia="Times New Roman" w:hAnsi="Book Antiqua" w:cs="Times New Roman"/>
          <w:sz w:val="16"/>
          <w:szCs w:val="16"/>
          <w:lang w:eastAsia="pt-BR"/>
        </w:rPr>
        <w:t xml:space="preserve"> </w:t>
      </w:r>
      <w:hyperlink r:id="rId16" w:history="1">
        <w:r w:rsidRPr="006956E7">
          <w:rPr>
            <w:rFonts w:ascii="Book Antiqua" w:eastAsia="Times New Roman" w:hAnsi="Book Antiqua" w:cs="Times New Roman"/>
            <w:color w:val="0000FF"/>
            <w:sz w:val="16"/>
            <w:szCs w:val="16"/>
            <w:u w:val="single"/>
            <w:lang w:eastAsia="pt-BR"/>
          </w:rPr>
          <w:t>(VETADO)</w:t>
        </w:r>
      </w:hyperlink>
    </w:p>
    <w:p w14:paraId="73A0BEF1" w14:textId="77777777" w:rsidR="00026F5B" w:rsidRPr="006956E7" w:rsidRDefault="00026F5B" w:rsidP="0037798A">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956E7">
        <w:rPr>
          <w:rFonts w:ascii="Book Antiqua" w:eastAsia="Times New Roman" w:hAnsi="Book Antiqua" w:cs="Times New Roman"/>
          <w:sz w:val="16"/>
          <w:szCs w:val="16"/>
          <w:lang w:eastAsia="pt-BR"/>
        </w:rPr>
        <w:t>§ 2</w:t>
      </w:r>
      <w:r w:rsidRPr="006956E7">
        <w:rPr>
          <w:rFonts w:ascii="Book Antiqua" w:eastAsia="Times New Roman" w:hAnsi="Book Antiqua" w:cs="Times New Roman"/>
          <w:sz w:val="16"/>
          <w:szCs w:val="16"/>
          <w:u w:val="single"/>
          <w:vertAlign w:val="superscript"/>
          <w:lang w:eastAsia="pt-BR"/>
        </w:rPr>
        <w:t>o</w:t>
      </w:r>
      <w:r w:rsidRPr="006956E7">
        <w:rPr>
          <w:rFonts w:ascii="Book Antiqua" w:eastAsia="Times New Roman" w:hAnsi="Book Antiqua" w:cs="Times New Roman"/>
          <w:sz w:val="16"/>
          <w:szCs w:val="16"/>
          <w:lang w:eastAsia="pt-BR"/>
        </w:rPr>
        <w:t xml:space="preserve"> </w:t>
      </w:r>
      <w:hyperlink r:id="rId17" w:history="1">
        <w:r w:rsidRPr="006956E7">
          <w:rPr>
            <w:rFonts w:ascii="Book Antiqua" w:eastAsia="Times New Roman" w:hAnsi="Book Antiqua" w:cs="Times New Roman"/>
            <w:color w:val="0000FF"/>
            <w:sz w:val="16"/>
            <w:szCs w:val="16"/>
            <w:u w:val="single"/>
            <w:lang w:eastAsia="pt-BR"/>
          </w:rPr>
          <w:t>(VETADO)</w:t>
        </w:r>
      </w:hyperlink>
    </w:p>
    <w:p w14:paraId="78CA0FBE" w14:textId="77777777" w:rsidR="00026F5B" w:rsidRPr="006956E7" w:rsidRDefault="00026F5B" w:rsidP="0037798A">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48" w:name="art9"/>
      <w:bookmarkEnd w:id="48"/>
      <w:r w:rsidRPr="006956E7">
        <w:rPr>
          <w:rFonts w:ascii="Book Antiqua" w:eastAsia="Times New Roman" w:hAnsi="Book Antiqua" w:cs="Times New Roman"/>
          <w:sz w:val="16"/>
          <w:szCs w:val="16"/>
          <w:lang w:eastAsia="pt-BR"/>
        </w:rPr>
        <w:t>Art. 9</w:t>
      </w:r>
      <w:r w:rsidRPr="006956E7">
        <w:rPr>
          <w:rFonts w:ascii="Book Antiqua" w:eastAsia="Times New Roman" w:hAnsi="Book Antiqua" w:cs="Times New Roman"/>
          <w:sz w:val="16"/>
          <w:szCs w:val="16"/>
          <w:u w:val="single"/>
          <w:vertAlign w:val="superscript"/>
          <w:lang w:eastAsia="pt-BR"/>
        </w:rPr>
        <w:t>o</w:t>
      </w:r>
      <w:r w:rsidRPr="006956E7">
        <w:rPr>
          <w:rFonts w:ascii="Book Antiqua" w:eastAsia="Times New Roman" w:hAnsi="Book Antiqua" w:cs="Times New Roman"/>
          <w:sz w:val="16"/>
          <w:szCs w:val="16"/>
          <w:lang w:eastAsia="pt-BR"/>
        </w:rPr>
        <w:t xml:space="preserve"> </w:t>
      </w:r>
      <w:hyperlink r:id="rId18" w:history="1">
        <w:r w:rsidRPr="006956E7">
          <w:rPr>
            <w:rFonts w:ascii="Book Antiqua" w:eastAsia="Times New Roman" w:hAnsi="Book Antiqua" w:cs="Times New Roman"/>
            <w:color w:val="0000FF"/>
            <w:sz w:val="16"/>
            <w:szCs w:val="16"/>
            <w:u w:val="single"/>
            <w:lang w:eastAsia="pt-BR"/>
          </w:rPr>
          <w:t>(VETADO)</w:t>
        </w:r>
      </w:hyperlink>
    </w:p>
    <w:p w14:paraId="7ACAF750" w14:textId="4E2FFEA4" w:rsidR="00026F5B" w:rsidRPr="00BC20E9" w:rsidRDefault="00026F5B" w:rsidP="0037798A">
      <w:pPr>
        <w:spacing w:before="100" w:beforeAutospacing="1" w:after="100" w:afterAutospacing="1" w:line="240" w:lineRule="auto"/>
        <w:ind w:firstLine="450"/>
        <w:jc w:val="both"/>
        <w:rPr>
          <w:rFonts w:ascii="Book Antiqua" w:hAnsi="Book Antiqua"/>
          <w:b/>
          <w:color w:val="FF0000"/>
          <w:sz w:val="16"/>
          <w:szCs w:val="16"/>
          <w:u w:val="single"/>
        </w:rPr>
      </w:pPr>
      <w:bookmarkStart w:id="49" w:name="art10"/>
      <w:bookmarkEnd w:id="49"/>
      <w:r w:rsidRPr="009D0C1B">
        <w:rPr>
          <w:rFonts w:ascii="Book Antiqua" w:eastAsia="Times New Roman" w:hAnsi="Book Antiqua" w:cs="Times New Roman"/>
          <w:b/>
          <w:sz w:val="19"/>
          <w:szCs w:val="19"/>
          <w:highlight w:val="magenta"/>
          <w:lang w:eastAsia="pt-BR"/>
        </w:rPr>
        <w:t>Art. 10</w:t>
      </w:r>
      <w:r w:rsidRPr="009D0C1B">
        <w:rPr>
          <w:rFonts w:ascii="Book Antiqua" w:eastAsia="Times New Roman" w:hAnsi="Book Antiqua" w:cs="Times New Roman"/>
          <w:sz w:val="19"/>
          <w:szCs w:val="19"/>
          <w:lang w:eastAsia="pt-BR"/>
        </w:rPr>
        <w:t xml:space="preserve">. </w:t>
      </w:r>
      <w:r w:rsidRPr="005B57E4">
        <w:rPr>
          <w:rFonts w:ascii="Book Antiqua" w:eastAsia="Times New Roman" w:hAnsi="Book Antiqua" w:cs="Times New Roman"/>
          <w:b/>
          <w:bCs/>
          <w:sz w:val="19"/>
          <w:szCs w:val="19"/>
          <w:lang w:eastAsia="pt-BR"/>
        </w:rPr>
        <w:t xml:space="preserve">Julgada a ação, far-se-á comunicação às autoridades ou órgãos responsáveis pela prática dos atos questionados, </w:t>
      </w:r>
      <w:r w:rsidRPr="005B57E4">
        <w:rPr>
          <w:rFonts w:ascii="Book Antiqua" w:eastAsia="Times New Roman" w:hAnsi="Book Antiqua" w:cs="Times New Roman"/>
          <w:b/>
          <w:bCs/>
          <w:caps/>
          <w:sz w:val="19"/>
          <w:szCs w:val="19"/>
          <w:highlight w:val="green"/>
          <w:lang w:eastAsia="pt-BR"/>
        </w:rPr>
        <w:t>fixando-se</w:t>
      </w:r>
      <w:r w:rsidRPr="005B57E4">
        <w:rPr>
          <w:rFonts w:ascii="Book Antiqua" w:eastAsia="Times New Roman" w:hAnsi="Book Antiqua" w:cs="Times New Roman"/>
          <w:b/>
          <w:bCs/>
          <w:sz w:val="19"/>
          <w:szCs w:val="19"/>
          <w:lang w:eastAsia="pt-BR"/>
        </w:rPr>
        <w:t xml:space="preserve"> as condições e o modo de interpretação e aplicação do preceito fundamental</w:t>
      </w:r>
      <w:r w:rsidRPr="009D0C1B">
        <w:rPr>
          <w:rFonts w:ascii="Book Antiqua" w:eastAsia="Times New Roman" w:hAnsi="Book Antiqua" w:cs="Times New Roman"/>
          <w:sz w:val="19"/>
          <w:szCs w:val="19"/>
          <w:lang w:eastAsia="pt-BR"/>
        </w:rPr>
        <w:t>.</w:t>
      </w:r>
      <w:r w:rsidR="005B57E4">
        <w:rPr>
          <w:rFonts w:ascii="Book Antiqua" w:eastAsia="Times New Roman" w:hAnsi="Book Antiqua" w:cs="Times New Roman"/>
          <w:sz w:val="19"/>
          <w:szCs w:val="19"/>
          <w:lang w:eastAsia="pt-BR"/>
        </w:rPr>
        <w:t xml:space="preserve"> </w:t>
      </w:r>
      <w:r w:rsidR="005B57E4">
        <w:rPr>
          <w:rFonts w:ascii="Book Antiqua" w:hAnsi="Book Antiqua"/>
          <w:b/>
          <w:color w:val="FF0000"/>
          <w:sz w:val="16"/>
          <w:szCs w:val="16"/>
          <w:u w:val="single"/>
        </w:rPr>
        <w:t>(TRF3-2022)</w:t>
      </w:r>
      <w:r w:rsidR="001B52E4">
        <w:rPr>
          <w:rFonts w:ascii="Book Antiqua" w:hAnsi="Book Antiqua"/>
          <w:b/>
          <w:color w:val="FF0000"/>
          <w:sz w:val="16"/>
          <w:szCs w:val="16"/>
        </w:rPr>
        <w:t xml:space="preserve"> </w:t>
      </w:r>
      <w:r w:rsidR="00BC20E9">
        <w:rPr>
          <w:rFonts w:ascii="Book Antiqua" w:hAnsi="Book Antiqua"/>
          <w:b/>
          <w:color w:val="FF0000"/>
          <w:sz w:val="16"/>
          <w:szCs w:val="16"/>
          <w:u w:val="single"/>
        </w:rPr>
        <w:t>(MPRO-2024)</w:t>
      </w:r>
    </w:p>
    <w:tbl>
      <w:tblPr>
        <w:tblStyle w:val="Tabelacomgrade"/>
        <w:tblW w:w="0" w:type="auto"/>
        <w:shd w:val="clear" w:color="auto" w:fill="CCFFFF"/>
        <w:tblLook w:val="04A0" w:firstRow="1" w:lastRow="0" w:firstColumn="1" w:lastColumn="0" w:noHBand="0" w:noVBand="1"/>
      </w:tblPr>
      <w:tblGrid>
        <w:gridCol w:w="8494"/>
      </w:tblGrid>
      <w:tr w:rsidR="005B57E4" w:rsidRPr="009D0C1B" w14:paraId="071E09E8" w14:textId="77777777" w:rsidTr="00A66938">
        <w:tc>
          <w:tcPr>
            <w:tcW w:w="8494" w:type="dxa"/>
            <w:shd w:val="clear" w:color="auto" w:fill="CCFFFF"/>
          </w:tcPr>
          <w:p w14:paraId="7FA564EE" w14:textId="020BB828" w:rsidR="005B57E4" w:rsidRPr="009D0C1B" w:rsidRDefault="005B57E4" w:rsidP="005B57E4">
            <w:pPr>
              <w:spacing w:before="100" w:beforeAutospacing="1" w:after="100" w:afterAutospacing="1"/>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TRF3-2022</w:t>
            </w:r>
            <w:r w:rsidRPr="009D0C1B">
              <w:rPr>
                <w:rFonts w:ascii="Book Antiqua" w:eastAsia="Times New Roman" w:hAnsi="Book Antiqua" w:cs="Times New Roman"/>
                <w:b/>
                <w:sz w:val="19"/>
                <w:szCs w:val="19"/>
                <w:lang w:eastAsia="pt-BR"/>
              </w:rPr>
              <w:t>)</w:t>
            </w:r>
            <w:r w:rsidRPr="005B57E4">
              <w:rPr>
                <w:rFonts w:ascii="Book Antiqua" w:eastAsia="Times New Roman" w:hAnsi="Book Antiqua" w:cs="Times New Roman"/>
                <w:bCs/>
                <w:sz w:val="19"/>
                <w:szCs w:val="19"/>
                <w:lang w:eastAsia="pt-BR"/>
              </w:rPr>
              <w:t xml:space="preserve">: No julgamento da Arguição de Descumprimento de Preceito Fundamental (ADPF) nº 756 ficou registrado que </w:t>
            </w:r>
            <w:r w:rsidRPr="005B57E4">
              <w:rPr>
                <w:rFonts w:ascii="Book Antiqua" w:eastAsia="Times New Roman" w:hAnsi="Book Antiqua" w:cs="Times New Roman"/>
                <w:bCs/>
                <w:i/>
                <w:iCs/>
                <w:sz w:val="19"/>
                <w:szCs w:val="19"/>
                <w:lang w:eastAsia="pt-BR"/>
              </w:rPr>
              <w:t>“[...] incumbe ao Supremo Tribunal Federal exercer o seu poder contramajoritário, oferecendo a necessária resistência às ações e omissões de outros Poderes da República de maneira a garantir a integral observância dos ditames constitucionais, na espécie, daqueles [que] dizem respeito à proteção da vida e da saúde.”</w:t>
            </w:r>
            <w:r w:rsidRPr="005B57E4">
              <w:rPr>
                <w:rFonts w:ascii="Book Antiqua" w:eastAsia="Times New Roman" w:hAnsi="Book Antiqua" w:cs="Times New Roman"/>
                <w:bCs/>
                <w:sz w:val="19"/>
                <w:szCs w:val="19"/>
                <w:lang w:eastAsia="pt-BR"/>
              </w:rPr>
              <w:t xml:space="preserve">. A partir desse trecho, assinale a alternativa </w:t>
            </w:r>
            <w:r>
              <w:rPr>
                <w:rFonts w:ascii="Book Antiqua" w:eastAsia="Times New Roman" w:hAnsi="Book Antiqua" w:cs="Times New Roman"/>
                <w:bCs/>
                <w:sz w:val="19"/>
                <w:szCs w:val="19"/>
                <w:lang w:eastAsia="pt-BR"/>
              </w:rPr>
              <w:t xml:space="preserve">correta: </w:t>
            </w:r>
            <w:r w:rsidRPr="005B57E4">
              <w:rPr>
                <w:rFonts w:ascii="Book Antiqua" w:eastAsia="Times New Roman" w:hAnsi="Book Antiqua" w:cs="Times New Roman"/>
                <w:bCs/>
                <w:sz w:val="19"/>
                <w:szCs w:val="19"/>
                <w:lang w:eastAsia="pt-BR"/>
              </w:rPr>
              <w:t>a decisão do Supremo Tribunal Federal em sede de ADPF pode fixar as condições e o modo de interpretação e aplicação de qualquer preceito fundamental violado.</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sz w:val="19"/>
                <w:szCs w:val="19"/>
                <w:lang w:eastAsia="pt-BR"/>
              </w:rPr>
              <w:t xml:space="preserve">BL: art. 10, </w:t>
            </w:r>
            <w:r>
              <w:rPr>
                <w:rFonts w:ascii="Book Antiqua" w:eastAsia="Times New Roman" w:hAnsi="Book Antiqua" w:cs="Times New Roman"/>
                <w:b/>
                <w:i/>
                <w:iCs/>
                <w:sz w:val="19"/>
                <w:szCs w:val="19"/>
                <w:lang w:eastAsia="pt-BR"/>
              </w:rPr>
              <w:t>caput</w:t>
            </w:r>
            <w:r w:rsidRPr="009D0C1B">
              <w:rPr>
                <w:rFonts w:ascii="Book Antiqua" w:eastAsia="Times New Roman" w:hAnsi="Book Antiqua" w:cs="Times New Roman"/>
                <w:b/>
                <w:sz w:val="19"/>
                <w:szCs w:val="19"/>
                <w:lang w:eastAsia="pt-BR"/>
              </w:rPr>
              <w:t xml:space="preserve"> desta Lei.</w:t>
            </w:r>
          </w:p>
        </w:tc>
      </w:tr>
    </w:tbl>
    <w:p w14:paraId="577EABAD" w14:textId="382BE8EA" w:rsidR="00026F5B" w:rsidRPr="006956E7" w:rsidRDefault="00026F5B" w:rsidP="0037798A">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9D0C1B">
        <w:rPr>
          <w:rFonts w:ascii="Book Antiqua" w:eastAsia="Times New Roman" w:hAnsi="Book Antiqua" w:cs="Times New Roman"/>
          <w:b/>
          <w:sz w:val="19"/>
          <w:szCs w:val="19"/>
          <w:highlight w:val="magenta"/>
          <w:lang w:eastAsia="pt-BR"/>
        </w:rPr>
        <w:t>§ 1</w:t>
      </w:r>
      <w:r w:rsidRPr="009D0C1B">
        <w:rPr>
          <w:rFonts w:ascii="Book Antiqua" w:eastAsia="Times New Roman" w:hAnsi="Book Antiqua" w:cs="Times New Roman"/>
          <w:b/>
          <w:sz w:val="19"/>
          <w:szCs w:val="19"/>
          <w:highlight w:val="magenta"/>
          <w:u w:val="single"/>
          <w:vertAlign w:val="superscript"/>
          <w:lang w:eastAsia="pt-BR"/>
        </w:rPr>
        <w:t>o</w:t>
      </w:r>
      <w:r w:rsidRPr="009D0C1B">
        <w:rPr>
          <w:rFonts w:ascii="Book Antiqua" w:eastAsia="Times New Roman" w:hAnsi="Book Antiqua" w:cs="Times New Roman"/>
          <w:sz w:val="19"/>
          <w:szCs w:val="19"/>
          <w:lang w:eastAsia="pt-BR"/>
        </w:rPr>
        <w:t xml:space="preserve"> O </w:t>
      </w:r>
      <w:r w:rsidRPr="009D0C1B">
        <w:rPr>
          <w:rFonts w:ascii="Book Antiqua" w:eastAsia="Times New Roman" w:hAnsi="Book Antiqua" w:cs="Times New Roman"/>
          <w:b/>
          <w:sz w:val="19"/>
          <w:szCs w:val="19"/>
          <w:highlight w:val="cyan"/>
          <w:lang w:eastAsia="pt-BR"/>
        </w:rPr>
        <w:t>presidente do Tribunal determinará o imediato cumprimento da decisão</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sz w:val="19"/>
          <w:szCs w:val="19"/>
          <w:highlight w:val="yellow"/>
          <w:lang w:eastAsia="pt-BR"/>
        </w:rPr>
        <w:t>lavrando-se o acórdão posteriormente</w:t>
      </w:r>
      <w:r w:rsidRPr="006956E7">
        <w:rPr>
          <w:rFonts w:ascii="Book Antiqua" w:eastAsia="Times New Roman" w:hAnsi="Book Antiqua" w:cs="Times New Roman"/>
          <w:sz w:val="16"/>
          <w:szCs w:val="16"/>
          <w:lang w:eastAsia="pt-BR"/>
        </w:rPr>
        <w:t>.</w:t>
      </w:r>
      <w:r w:rsidR="00BF34CF" w:rsidRPr="006956E7">
        <w:rPr>
          <w:rFonts w:ascii="Book Antiqua" w:eastAsia="Times New Roman" w:hAnsi="Book Antiqua" w:cs="Times New Roman"/>
          <w:sz w:val="16"/>
          <w:szCs w:val="16"/>
          <w:lang w:eastAsia="pt-BR"/>
        </w:rPr>
        <w:t xml:space="preserve"> </w:t>
      </w:r>
      <w:r w:rsidR="00BF34CF" w:rsidRPr="006956E7">
        <w:rPr>
          <w:rFonts w:ascii="Book Antiqua" w:eastAsia="Times New Roman" w:hAnsi="Book Antiqua" w:cs="Times New Roman"/>
          <w:b/>
          <w:color w:val="FF0000"/>
          <w:sz w:val="16"/>
          <w:szCs w:val="16"/>
          <w:u w:val="single"/>
          <w:lang w:eastAsia="pt-BR"/>
        </w:rPr>
        <w:t>(TJPI-2007)</w:t>
      </w:r>
      <w:r w:rsidR="00EA731D" w:rsidRPr="006956E7">
        <w:rPr>
          <w:rFonts w:ascii="Book Antiqua" w:eastAsia="Times New Roman" w:hAnsi="Book Antiqua" w:cs="Times New Roman"/>
          <w:b/>
          <w:color w:val="FF0000"/>
          <w:sz w:val="16"/>
          <w:szCs w:val="16"/>
          <w:lang w:eastAsia="pt-BR"/>
        </w:rPr>
        <w:t xml:space="preserve"> </w:t>
      </w:r>
      <w:r w:rsidR="00EA731D" w:rsidRPr="006956E7">
        <w:rPr>
          <w:rFonts w:ascii="Book Antiqua" w:hAnsi="Book Antiqua"/>
          <w:b/>
          <w:color w:val="FF0000"/>
          <w:sz w:val="16"/>
          <w:szCs w:val="16"/>
          <w:u w:val="single"/>
        </w:rPr>
        <w:t>(TJSP-2021)</w:t>
      </w:r>
    </w:p>
    <w:p w14:paraId="318CF02E" w14:textId="77777777"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D0C1B">
        <w:rPr>
          <w:rFonts w:ascii="Book Antiqua" w:eastAsia="Times New Roman" w:hAnsi="Book Antiqua" w:cs="Times New Roman"/>
          <w:sz w:val="19"/>
          <w:szCs w:val="19"/>
          <w:lang w:eastAsia="pt-BR"/>
        </w:rPr>
        <w:t>§ 2</w:t>
      </w:r>
      <w:r w:rsidRPr="009D0C1B">
        <w:rPr>
          <w:rFonts w:ascii="Book Antiqua" w:eastAsia="Times New Roman" w:hAnsi="Book Antiqua" w:cs="Times New Roman"/>
          <w:sz w:val="19"/>
          <w:szCs w:val="19"/>
          <w:u w:val="single"/>
          <w:vertAlign w:val="superscript"/>
          <w:lang w:eastAsia="pt-BR"/>
        </w:rPr>
        <w:t>o</w:t>
      </w:r>
      <w:r w:rsidRPr="009D0C1B">
        <w:rPr>
          <w:rFonts w:ascii="Book Antiqua" w:eastAsia="Times New Roman" w:hAnsi="Book Antiqua" w:cs="Times New Roman"/>
          <w:sz w:val="19"/>
          <w:szCs w:val="19"/>
          <w:lang w:eastAsia="pt-BR"/>
        </w:rPr>
        <w:t xml:space="preserve"> Dentro do prazo de dez dias contado a partir do trânsito em julgado da decisão, sua parte dispositiva será publicada em seção especial do Diário da Justiça e do Diário Oficial da União.</w:t>
      </w:r>
    </w:p>
    <w:p w14:paraId="06E6D082" w14:textId="6E7E3100" w:rsidR="00026F5B" w:rsidRPr="00BC20E9" w:rsidRDefault="00026F5B" w:rsidP="0037798A">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D0C1B">
        <w:rPr>
          <w:rFonts w:ascii="Book Antiqua" w:eastAsia="Times New Roman" w:hAnsi="Book Antiqua" w:cs="Times New Roman"/>
          <w:b/>
          <w:sz w:val="19"/>
          <w:szCs w:val="19"/>
          <w:highlight w:val="magenta"/>
          <w:lang w:eastAsia="pt-BR"/>
        </w:rPr>
        <w:t>§ 3</w:t>
      </w:r>
      <w:r w:rsidRPr="009D0C1B">
        <w:rPr>
          <w:rFonts w:ascii="Book Antiqua" w:eastAsia="Times New Roman" w:hAnsi="Book Antiqua" w:cs="Times New Roman"/>
          <w:b/>
          <w:sz w:val="19"/>
          <w:szCs w:val="19"/>
          <w:highlight w:val="magenta"/>
          <w:u w:val="single"/>
          <w:vertAlign w:val="superscript"/>
          <w:lang w:eastAsia="pt-BR"/>
        </w:rPr>
        <w:t>o</w:t>
      </w:r>
      <w:r w:rsidRPr="009D0C1B">
        <w:rPr>
          <w:rFonts w:ascii="Book Antiqua" w:eastAsia="Times New Roman" w:hAnsi="Book Antiqua" w:cs="Times New Roman"/>
          <w:sz w:val="19"/>
          <w:szCs w:val="19"/>
          <w:lang w:eastAsia="pt-BR"/>
        </w:rPr>
        <w:t xml:space="preserve"> A </w:t>
      </w:r>
      <w:r w:rsidRPr="00A1476A">
        <w:rPr>
          <w:rFonts w:ascii="Book Antiqua" w:eastAsia="Times New Roman" w:hAnsi="Book Antiqua" w:cs="Times New Roman"/>
          <w:b/>
          <w:bCs/>
          <w:sz w:val="19"/>
          <w:szCs w:val="19"/>
          <w:highlight w:val="cyan"/>
          <w:lang w:eastAsia="pt-BR"/>
        </w:rPr>
        <w:t>decisão</w:t>
      </w:r>
      <w:r w:rsidRPr="009D0C1B">
        <w:rPr>
          <w:rFonts w:ascii="Book Antiqua" w:eastAsia="Times New Roman" w:hAnsi="Book Antiqua" w:cs="Times New Roman"/>
          <w:sz w:val="19"/>
          <w:szCs w:val="19"/>
          <w:lang w:eastAsia="pt-BR"/>
        </w:rPr>
        <w:t xml:space="preserve"> </w:t>
      </w:r>
      <w:r w:rsidRPr="00C858D6">
        <w:rPr>
          <w:rFonts w:ascii="Book Antiqua" w:eastAsia="Times New Roman" w:hAnsi="Book Antiqua" w:cs="Times New Roman"/>
          <w:b/>
          <w:caps/>
          <w:sz w:val="19"/>
          <w:szCs w:val="19"/>
          <w:highlight w:val="green"/>
          <w:lang w:eastAsia="pt-BR"/>
        </w:rPr>
        <w:t>terá</w:t>
      </w:r>
      <w:r w:rsidRPr="00C858D6">
        <w:rPr>
          <w:rFonts w:ascii="Book Antiqua" w:eastAsia="Times New Roman" w:hAnsi="Book Antiqua" w:cs="Times New Roman"/>
          <w:b/>
          <w:caps/>
          <w:sz w:val="19"/>
          <w:szCs w:val="19"/>
          <w:lang w:eastAsia="pt-BR"/>
        </w:rPr>
        <w:t xml:space="preserve"> </w:t>
      </w:r>
      <w:r w:rsidRPr="00C858D6">
        <w:rPr>
          <w:rFonts w:ascii="Book Antiqua" w:eastAsia="Times New Roman" w:hAnsi="Book Antiqua" w:cs="Times New Roman"/>
          <w:b/>
          <w:caps/>
          <w:sz w:val="19"/>
          <w:szCs w:val="19"/>
          <w:shd w:val="clear" w:color="auto" w:fill="F7CAAC" w:themeFill="accent2" w:themeFillTint="66"/>
          <w:lang w:eastAsia="pt-BR"/>
        </w:rPr>
        <w:t>eficácia contra todos</w:t>
      </w:r>
      <w:r w:rsidRPr="00C858D6">
        <w:rPr>
          <w:rFonts w:ascii="Book Antiqua" w:eastAsia="Times New Roman" w:hAnsi="Book Antiqua" w:cs="Times New Roman"/>
          <w:b/>
          <w:sz w:val="19"/>
          <w:szCs w:val="19"/>
          <w:lang w:eastAsia="pt-BR"/>
        </w:rPr>
        <w:t xml:space="preserve"> e </w:t>
      </w:r>
      <w:r w:rsidRPr="00C858D6">
        <w:rPr>
          <w:rFonts w:ascii="Book Antiqua" w:eastAsia="Times New Roman" w:hAnsi="Book Antiqua" w:cs="Times New Roman"/>
          <w:b/>
          <w:caps/>
          <w:sz w:val="19"/>
          <w:szCs w:val="19"/>
          <w:shd w:val="clear" w:color="auto" w:fill="F7CAAC" w:themeFill="accent2" w:themeFillTint="66"/>
          <w:lang w:eastAsia="pt-BR"/>
        </w:rPr>
        <w:t>efeito vinculante</w:t>
      </w:r>
      <w:r w:rsidRPr="00C858D6">
        <w:rPr>
          <w:rFonts w:ascii="Book Antiqua" w:eastAsia="Times New Roman" w:hAnsi="Book Antiqua" w:cs="Times New Roman"/>
          <w:b/>
          <w:sz w:val="19"/>
          <w:szCs w:val="19"/>
          <w:lang w:eastAsia="pt-BR"/>
        </w:rPr>
        <w:t xml:space="preserve"> relativamente </w:t>
      </w:r>
      <w:r w:rsidRPr="00C858D6">
        <w:rPr>
          <w:rFonts w:ascii="Book Antiqua" w:eastAsia="Times New Roman" w:hAnsi="Book Antiqua" w:cs="Times New Roman"/>
          <w:b/>
          <w:sz w:val="19"/>
          <w:szCs w:val="19"/>
          <w:highlight w:val="yellow"/>
          <w:lang w:eastAsia="pt-BR"/>
        </w:rPr>
        <w:t>aos demais órgãos do Poder Público</w:t>
      </w:r>
      <w:r w:rsidRPr="006956E7">
        <w:rPr>
          <w:rFonts w:ascii="Book Antiqua" w:eastAsia="Times New Roman" w:hAnsi="Book Antiqua" w:cs="Times New Roman"/>
          <w:sz w:val="16"/>
          <w:szCs w:val="16"/>
          <w:lang w:eastAsia="pt-BR"/>
        </w:rPr>
        <w:t>.</w:t>
      </w:r>
      <w:r w:rsidR="00A1476A" w:rsidRPr="006956E7">
        <w:rPr>
          <w:rFonts w:ascii="Book Antiqua" w:eastAsia="Times New Roman" w:hAnsi="Book Antiqua" w:cs="Times New Roman"/>
          <w:sz w:val="16"/>
          <w:szCs w:val="16"/>
          <w:lang w:eastAsia="pt-BR"/>
        </w:rPr>
        <w:t xml:space="preserve"> </w:t>
      </w:r>
      <w:r w:rsidR="00A1476A" w:rsidRPr="006956E7">
        <w:rPr>
          <w:rFonts w:ascii="Book Antiqua" w:eastAsia="Times New Roman" w:hAnsi="Book Antiqua" w:cs="Times New Roman"/>
          <w:b/>
          <w:color w:val="FF0000"/>
          <w:sz w:val="16"/>
          <w:szCs w:val="16"/>
          <w:u w:val="single"/>
          <w:lang w:eastAsia="pt-BR"/>
        </w:rPr>
        <w:t>(MPPE-2008)</w:t>
      </w:r>
      <w:r w:rsidR="00DB68AD" w:rsidRPr="006956E7">
        <w:rPr>
          <w:rFonts w:ascii="Book Antiqua" w:eastAsia="Times New Roman" w:hAnsi="Book Antiqua" w:cs="Times New Roman"/>
          <w:sz w:val="16"/>
          <w:szCs w:val="16"/>
          <w:lang w:eastAsia="pt-BR"/>
        </w:rPr>
        <w:t xml:space="preserve"> </w:t>
      </w:r>
      <w:r w:rsidR="00DB68AD" w:rsidRPr="006956E7">
        <w:rPr>
          <w:rFonts w:ascii="Book Antiqua" w:hAnsi="Book Antiqua"/>
          <w:b/>
          <w:bCs/>
          <w:color w:val="FF0000"/>
          <w:sz w:val="16"/>
          <w:szCs w:val="16"/>
          <w:u w:val="single"/>
        </w:rPr>
        <w:t>(MPMG-2010)</w:t>
      </w:r>
      <w:r w:rsidR="002D32A6" w:rsidRPr="006956E7">
        <w:rPr>
          <w:rFonts w:ascii="Book Antiqua" w:hAnsi="Book Antiqua"/>
          <w:b/>
          <w:bCs/>
          <w:color w:val="FF0000"/>
          <w:sz w:val="16"/>
          <w:szCs w:val="16"/>
        </w:rPr>
        <w:t xml:space="preserve"> </w:t>
      </w:r>
      <w:r w:rsidR="002132D2" w:rsidRPr="006956E7">
        <w:rPr>
          <w:rFonts w:ascii="Book Antiqua" w:hAnsi="Book Antiqua"/>
          <w:b/>
          <w:color w:val="FF0000"/>
          <w:sz w:val="16"/>
          <w:szCs w:val="16"/>
          <w:u w:val="single"/>
        </w:rPr>
        <w:t>(MPPI-2012)</w:t>
      </w:r>
      <w:r w:rsidR="00EA731D" w:rsidRPr="006956E7">
        <w:rPr>
          <w:rFonts w:ascii="Book Antiqua" w:hAnsi="Book Antiqua"/>
          <w:b/>
          <w:color w:val="FF0000"/>
          <w:sz w:val="16"/>
          <w:szCs w:val="16"/>
        </w:rPr>
        <w:t xml:space="preserve"> </w:t>
      </w:r>
      <w:r w:rsidR="00EA731D" w:rsidRPr="006956E7">
        <w:rPr>
          <w:rFonts w:ascii="Book Antiqua" w:hAnsi="Book Antiqua"/>
          <w:b/>
          <w:color w:val="FF0000"/>
          <w:sz w:val="16"/>
          <w:szCs w:val="16"/>
          <w:u w:val="single"/>
        </w:rPr>
        <w:t>(TJSP-2011/2021)</w:t>
      </w:r>
      <w:r w:rsidR="00C6649E" w:rsidRPr="006956E7">
        <w:rPr>
          <w:rFonts w:ascii="Book Antiqua" w:hAnsi="Book Antiqua"/>
          <w:b/>
          <w:color w:val="FF0000"/>
          <w:sz w:val="16"/>
          <w:szCs w:val="16"/>
        </w:rPr>
        <w:t xml:space="preserve"> </w:t>
      </w:r>
      <w:r w:rsidR="00C6649E" w:rsidRPr="006956E7">
        <w:rPr>
          <w:rFonts w:ascii="Book Antiqua" w:eastAsia="Times New Roman" w:hAnsi="Book Antiqua" w:cs="Times New Roman"/>
          <w:b/>
          <w:color w:val="FF0000"/>
          <w:sz w:val="16"/>
          <w:szCs w:val="16"/>
          <w:u w:val="single"/>
          <w:lang w:eastAsia="pt-BR"/>
        </w:rPr>
        <w:t>(MPPR-2021)</w:t>
      </w:r>
      <w:r w:rsidR="00C858D6" w:rsidRPr="006956E7">
        <w:rPr>
          <w:rFonts w:ascii="Book Antiqua" w:hAnsi="Book Antiqua"/>
          <w:b/>
          <w:color w:val="FF0000"/>
          <w:sz w:val="16"/>
          <w:szCs w:val="16"/>
        </w:rPr>
        <w:t xml:space="preserve"> </w:t>
      </w:r>
      <w:r w:rsidR="00C858D6" w:rsidRPr="006956E7">
        <w:rPr>
          <w:rFonts w:ascii="Book Antiqua" w:hAnsi="Book Antiqua"/>
          <w:b/>
          <w:color w:val="FF0000"/>
          <w:sz w:val="16"/>
          <w:szCs w:val="16"/>
          <w:u w:val="single"/>
        </w:rPr>
        <w:t>(PGEPB-2021)</w:t>
      </w:r>
      <w:r w:rsidR="005B57E4">
        <w:rPr>
          <w:rFonts w:ascii="Book Antiqua" w:hAnsi="Book Antiqua"/>
          <w:b/>
          <w:color w:val="FF0000"/>
          <w:sz w:val="16"/>
          <w:szCs w:val="16"/>
        </w:rPr>
        <w:t xml:space="preserve"> </w:t>
      </w:r>
      <w:r w:rsidR="005B57E4">
        <w:rPr>
          <w:rFonts w:ascii="Book Antiqua" w:hAnsi="Book Antiqua"/>
          <w:b/>
          <w:color w:val="FF0000"/>
          <w:sz w:val="16"/>
          <w:szCs w:val="16"/>
          <w:u w:val="single"/>
        </w:rPr>
        <w:t>(TRF3-2022)</w:t>
      </w:r>
      <w:r w:rsidR="00901FA8">
        <w:rPr>
          <w:rFonts w:ascii="Book Antiqua" w:hAnsi="Book Antiqua"/>
          <w:b/>
          <w:color w:val="FF0000"/>
          <w:sz w:val="16"/>
          <w:szCs w:val="16"/>
        </w:rPr>
        <w:t xml:space="preserve"> </w:t>
      </w:r>
      <w:r w:rsidR="00901FA8">
        <w:rPr>
          <w:rFonts w:ascii="Book Antiqua" w:hAnsi="Book Antiqua"/>
          <w:b/>
          <w:color w:val="FF0000"/>
          <w:sz w:val="16"/>
          <w:szCs w:val="16"/>
          <w:u w:val="single"/>
        </w:rPr>
        <w:t>(TJRJ-2023)</w:t>
      </w:r>
      <w:r w:rsidR="001B52E4">
        <w:rPr>
          <w:rFonts w:ascii="Book Antiqua" w:hAnsi="Book Antiqua"/>
          <w:b/>
          <w:color w:val="FF0000"/>
          <w:sz w:val="16"/>
          <w:szCs w:val="16"/>
        </w:rPr>
        <w:t xml:space="preserve"> </w:t>
      </w:r>
      <w:r w:rsidR="001B52E4">
        <w:rPr>
          <w:rFonts w:ascii="Book Antiqua" w:hAnsi="Book Antiqua"/>
          <w:b/>
          <w:color w:val="FF0000"/>
          <w:sz w:val="16"/>
          <w:szCs w:val="16"/>
          <w:u w:val="single"/>
        </w:rPr>
        <w:t>(PGM-Natal/RN-2023)</w:t>
      </w:r>
      <w:r w:rsidR="00BC20E9">
        <w:rPr>
          <w:rFonts w:ascii="Book Antiqua" w:hAnsi="Book Antiqua"/>
          <w:b/>
          <w:color w:val="FF0000"/>
          <w:sz w:val="16"/>
          <w:szCs w:val="16"/>
        </w:rPr>
        <w:t xml:space="preserve"> </w:t>
      </w:r>
      <w:r w:rsidR="00BC20E9">
        <w:rPr>
          <w:rFonts w:ascii="Book Antiqua" w:hAnsi="Book Antiqua"/>
          <w:b/>
          <w:color w:val="FF0000"/>
          <w:sz w:val="16"/>
          <w:szCs w:val="16"/>
          <w:u w:val="single"/>
        </w:rPr>
        <w:t>(MPRO-2024)</w:t>
      </w:r>
    </w:p>
    <w:tbl>
      <w:tblPr>
        <w:tblStyle w:val="Tabelacomgrade"/>
        <w:tblW w:w="0" w:type="auto"/>
        <w:shd w:val="clear" w:color="auto" w:fill="CCFFFF"/>
        <w:tblLook w:val="04A0" w:firstRow="1" w:lastRow="0" w:firstColumn="1" w:lastColumn="0" w:noHBand="0" w:noVBand="1"/>
      </w:tblPr>
      <w:tblGrid>
        <w:gridCol w:w="8494"/>
      </w:tblGrid>
      <w:tr w:rsidR="00085FA1" w:rsidRPr="009D0C1B" w14:paraId="3F2B146D" w14:textId="77777777" w:rsidTr="00085FA1">
        <w:tc>
          <w:tcPr>
            <w:tcW w:w="8494" w:type="dxa"/>
            <w:shd w:val="clear" w:color="auto" w:fill="CCFFFF"/>
          </w:tcPr>
          <w:p w14:paraId="5FD9BCC1" w14:textId="77777777" w:rsidR="00085FA1" w:rsidRPr="009D0C1B" w:rsidRDefault="00085FA1" w:rsidP="00B06311">
            <w:pPr>
              <w:spacing w:before="100" w:beforeAutospacing="1" w:after="100" w:afterAutospacing="1"/>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b/>
                <w:sz w:val="19"/>
                <w:szCs w:val="19"/>
                <w:highlight w:val="yellow"/>
                <w:lang w:eastAsia="pt-BR"/>
              </w:rPr>
              <w:t>TJSP</w:t>
            </w:r>
            <w:r w:rsidR="00B06311" w:rsidRPr="009D0C1B">
              <w:rPr>
                <w:rFonts w:ascii="Book Antiqua" w:eastAsia="Times New Roman" w:hAnsi="Book Antiqua" w:cs="Times New Roman"/>
                <w:b/>
                <w:sz w:val="19"/>
                <w:szCs w:val="19"/>
                <w:highlight w:val="yellow"/>
                <w:lang w:eastAsia="pt-BR"/>
              </w:rPr>
              <w:t>-</w:t>
            </w:r>
            <w:r w:rsidRPr="009D0C1B">
              <w:rPr>
                <w:rFonts w:ascii="Book Antiqua" w:eastAsia="Times New Roman" w:hAnsi="Book Antiqua" w:cs="Times New Roman"/>
                <w:b/>
                <w:sz w:val="19"/>
                <w:szCs w:val="19"/>
                <w:highlight w:val="yellow"/>
                <w:lang w:eastAsia="pt-BR"/>
              </w:rPr>
              <w:t>2011</w:t>
            </w:r>
            <w:r w:rsidR="00B06311" w:rsidRPr="009D0C1B">
              <w:rPr>
                <w:rFonts w:ascii="Book Antiqua" w:eastAsia="Times New Roman" w:hAnsi="Book Antiqua" w:cs="Times New Roman"/>
                <w:b/>
                <w:sz w:val="19"/>
                <w:szCs w:val="19"/>
                <w:highlight w:val="yellow"/>
                <w:lang w:eastAsia="pt-BR"/>
              </w:rPr>
              <w:t>-</w:t>
            </w:r>
            <w:r w:rsidRPr="009D0C1B">
              <w:rPr>
                <w:rFonts w:ascii="Book Antiqua" w:eastAsia="Times New Roman" w:hAnsi="Book Antiqua" w:cs="Times New Roman"/>
                <w:b/>
                <w:sz w:val="19"/>
                <w:szCs w:val="19"/>
                <w:highlight w:val="yellow"/>
                <w:lang w:eastAsia="pt-BR"/>
              </w:rPr>
              <w:t>VUNESP</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sz w:val="19"/>
                <w:szCs w:val="19"/>
                <w:lang w:eastAsia="pt-BR"/>
              </w:rPr>
              <w:t xml:space="preserve">Quando julgada, sua decisão terá eficácia contra todos e efeito vinculante relativamente aos demais órgãos do Poder Público. </w:t>
            </w:r>
            <w:r w:rsidRPr="009D0C1B">
              <w:rPr>
                <w:rFonts w:ascii="Book Antiqua" w:eastAsia="Times New Roman" w:hAnsi="Book Antiqua" w:cs="Times New Roman"/>
                <w:b/>
                <w:sz w:val="19"/>
                <w:szCs w:val="19"/>
                <w:lang w:eastAsia="pt-BR"/>
              </w:rPr>
              <w:t>BL: art. 10, §3º desta Lei.</w:t>
            </w:r>
          </w:p>
        </w:tc>
      </w:tr>
    </w:tbl>
    <w:p w14:paraId="72BB6B0B" w14:textId="53B16330" w:rsidR="00026F5B" w:rsidRPr="00BC20E9" w:rsidRDefault="00026F5B" w:rsidP="005425BA">
      <w:pPr>
        <w:spacing w:before="100" w:beforeAutospacing="1" w:after="100" w:afterAutospacing="1" w:line="240" w:lineRule="auto"/>
        <w:ind w:firstLine="448"/>
        <w:jc w:val="both"/>
        <w:rPr>
          <w:rFonts w:ascii="Book Antiqua" w:eastAsia="Times New Roman" w:hAnsi="Book Antiqua" w:cs="Times New Roman"/>
          <w:b/>
          <w:color w:val="FF0000"/>
          <w:sz w:val="16"/>
          <w:szCs w:val="16"/>
          <w:u w:val="single"/>
          <w:lang w:eastAsia="pt-BR"/>
        </w:rPr>
      </w:pPr>
      <w:bookmarkStart w:id="50" w:name="art11"/>
      <w:bookmarkEnd w:id="50"/>
      <w:r w:rsidRPr="009D0C1B">
        <w:rPr>
          <w:rFonts w:ascii="Book Antiqua" w:eastAsia="Times New Roman" w:hAnsi="Book Antiqua" w:cs="Times New Roman"/>
          <w:b/>
          <w:sz w:val="19"/>
          <w:szCs w:val="19"/>
          <w:highlight w:val="magenta"/>
          <w:lang w:eastAsia="pt-BR"/>
        </w:rPr>
        <w:t>Art. 11</w:t>
      </w:r>
      <w:r w:rsidRPr="009D0C1B">
        <w:rPr>
          <w:rFonts w:ascii="Book Antiqua" w:eastAsia="Times New Roman" w:hAnsi="Book Antiqua" w:cs="Times New Roman"/>
          <w:sz w:val="19"/>
          <w:szCs w:val="19"/>
          <w:lang w:eastAsia="pt-BR"/>
        </w:rPr>
        <w:t xml:space="preserve">. </w:t>
      </w:r>
      <w:r w:rsidRPr="0012768F">
        <w:rPr>
          <w:rFonts w:ascii="Book Antiqua" w:eastAsia="Times New Roman" w:hAnsi="Book Antiqua" w:cs="Times New Roman"/>
          <w:b/>
          <w:bCs/>
          <w:sz w:val="19"/>
          <w:szCs w:val="19"/>
          <w:lang w:eastAsia="pt-BR"/>
        </w:rPr>
        <w:t>Ao declarar a inconstitucionalidade de lei ou ato normativo, no processo de argüição de descumprimento de preceito fundamental</w:t>
      </w:r>
      <w:r w:rsidRPr="009D0C1B">
        <w:rPr>
          <w:rFonts w:ascii="Book Antiqua" w:eastAsia="Times New Roman" w:hAnsi="Book Antiqua" w:cs="Times New Roman"/>
          <w:sz w:val="19"/>
          <w:szCs w:val="19"/>
          <w:lang w:eastAsia="pt-BR"/>
        </w:rPr>
        <w:t xml:space="preserve">, e </w:t>
      </w:r>
      <w:r w:rsidRPr="009D0C1B">
        <w:rPr>
          <w:rFonts w:ascii="Book Antiqua" w:eastAsia="Times New Roman" w:hAnsi="Book Antiqua" w:cs="Times New Roman"/>
          <w:b/>
          <w:bCs/>
          <w:caps/>
          <w:sz w:val="19"/>
          <w:szCs w:val="19"/>
          <w:highlight w:val="green"/>
          <w:lang w:eastAsia="pt-BR"/>
        </w:rPr>
        <w:t>tendo em vista</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bCs/>
          <w:sz w:val="19"/>
          <w:szCs w:val="19"/>
          <w:highlight w:val="cyan"/>
          <w:lang w:eastAsia="pt-BR"/>
        </w:rPr>
        <w:t>razões</w:t>
      </w:r>
      <w:r w:rsidRPr="009D0C1B">
        <w:rPr>
          <w:rFonts w:ascii="Book Antiqua" w:eastAsia="Times New Roman" w:hAnsi="Book Antiqua" w:cs="Times New Roman"/>
          <w:sz w:val="19"/>
          <w:szCs w:val="19"/>
          <w:lang w:eastAsia="pt-BR"/>
        </w:rPr>
        <w:t xml:space="preserve"> de </w:t>
      </w:r>
      <w:r w:rsidRPr="009D0C1B">
        <w:rPr>
          <w:rFonts w:ascii="Book Antiqua" w:eastAsia="Times New Roman" w:hAnsi="Book Antiqua" w:cs="Times New Roman"/>
          <w:b/>
          <w:bCs/>
          <w:caps/>
          <w:sz w:val="19"/>
          <w:szCs w:val="19"/>
          <w:shd w:val="clear" w:color="auto" w:fill="F7CAAC" w:themeFill="accent2" w:themeFillTint="66"/>
          <w:lang w:eastAsia="pt-BR"/>
        </w:rPr>
        <w:t>segurança jurídica</w:t>
      </w:r>
      <w:r w:rsidRPr="009D0C1B">
        <w:rPr>
          <w:rFonts w:ascii="Book Antiqua" w:eastAsia="Times New Roman" w:hAnsi="Book Antiqua" w:cs="Times New Roman"/>
          <w:sz w:val="19"/>
          <w:szCs w:val="19"/>
          <w:lang w:eastAsia="pt-BR"/>
        </w:rPr>
        <w:t xml:space="preserve"> ou de </w:t>
      </w:r>
      <w:r w:rsidRPr="009D0C1B">
        <w:rPr>
          <w:rFonts w:ascii="Book Antiqua" w:eastAsia="Times New Roman" w:hAnsi="Book Antiqua" w:cs="Times New Roman"/>
          <w:b/>
          <w:bCs/>
          <w:caps/>
          <w:sz w:val="19"/>
          <w:szCs w:val="19"/>
          <w:shd w:val="clear" w:color="auto" w:fill="F7CAAC" w:themeFill="accent2" w:themeFillTint="66"/>
          <w:lang w:eastAsia="pt-BR"/>
        </w:rPr>
        <w:t>excepcional interesse social</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caps/>
          <w:sz w:val="19"/>
          <w:szCs w:val="19"/>
          <w:highlight w:val="green"/>
          <w:lang w:eastAsia="pt-BR"/>
        </w:rPr>
        <w:t>poderá</w:t>
      </w:r>
      <w:r w:rsidRPr="009D0C1B">
        <w:rPr>
          <w:rFonts w:ascii="Book Antiqua" w:eastAsia="Times New Roman" w:hAnsi="Book Antiqua" w:cs="Times New Roman"/>
          <w:sz w:val="19"/>
          <w:szCs w:val="19"/>
          <w:lang w:eastAsia="pt-BR"/>
        </w:rPr>
        <w:t xml:space="preserve"> o </w:t>
      </w:r>
      <w:r w:rsidRPr="009D0C1B">
        <w:rPr>
          <w:rFonts w:ascii="Book Antiqua" w:eastAsia="Times New Roman" w:hAnsi="Book Antiqua" w:cs="Times New Roman"/>
          <w:b/>
          <w:bCs/>
          <w:sz w:val="19"/>
          <w:szCs w:val="19"/>
          <w:highlight w:val="yellow"/>
          <w:lang w:eastAsia="pt-BR"/>
        </w:rPr>
        <w:t>Supremo Tribunal Federal</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sz w:val="19"/>
          <w:szCs w:val="19"/>
          <w:highlight w:val="cyan"/>
          <w:lang w:eastAsia="pt-BR"/>
        </w:rPr>
        <w:t>por maioria de dois terços</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b/>
          <w:sz w:val="19"/>
          <w:szCs w:val="19"/>
          <w:highlight w:val="yellow"/>
          <w:lang w:eastAsia="pt-BR"/>
        </w:rPr>
        <w:t>de seus membros</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caps/>
          <w:sz w:val="19"/>
          <w:szCs w:val="19"/>
          <w:highlight w:val="green"/>
          <w:lang w:eastAsia="pt-BR"/>
        </w:rPr>
        <w:t>restringir</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sz w:val="19"/>
          <w:szCs w:val="19"/>
          <w:highlight w:val="cyan"/>
          <w:lang w:eastAsia="pt-BR"/>
        </w:rPr>
        <w:t>os efeitos daquela declaração</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sz w:val="19"/>
          <w:szCs w:val="19"/>
          <w:lang w:eastAsia="pt-BR"/>
        </w:rPr>
        <w:t xml:space="preserve">ou </w:t>
      </w:r>
      <w:r w:rsidRPr="009D0C1B">
        <w:rPr>
          <w:rFonts w:ascii="Book Antiqua" w:eastAsia="Times New Roman" w:hAnsi="Book Antiqua" w:cs="Times New Roman"/>
          <w:b/>
          <w:caps/>
          <w:sz w:val="19"/>
          <w:szCs w:val="19"/>
          <w:highlight w:val="green"/>
          <w:lang w:eastAsia="pt-BR"/>
        </w:rPr>
        <w:t>decidir</w:t>
      </w:r>
      <w:r w:rsidRPr="009D0C1B">
        <w:rPr>
          <w:rFonts w:ascii="Book Antiqua" w:eastAsia="Times New Roman" w:hAnsi="Book Antiqua" w:cs="Times New Roman"/>
          <w:sz w:val="19"/>
          <w:szCs w:val="19"/>
          <w:lang w:eastAsia="pt-BR"/>
        </w:rPr>
        <w:t xml:space="preserve"> que </w:t>
      </w:r>
      <w:r w:rsidRPr="009D0C1B">
        <w:rPr>
          <w:rFonts w:ascii="Book Antiqua" w:eastAsia="Times New Roman" w:hAnsi="Book Antiqua" w:cs="Times New Roman"/>
          <w:b/>
          <w:sz w:val="19"/>
          <w:szCs w:val="19"/>
          <w:highlight w:val="cyan"/>
          <w:lang w:eastAsia="pt-BR"/>
        </w:rPr>
        <w:t>ela</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b/>
          <w:caps/>
          <w:sz w:val="19"/>
          <w:szCs w:val="19"/>
          <w:highlight w:val="green"/>
          <w:lang w:eastAsia="pt-BR"/>
        </w:rPr>
        <w:t>só tenha</w:t>
      </w:r>
      <w:r w:rsidRPr="009D0C1B">
        <w:rPr>
          <w:rFonts w:ascii="Book Antiqua" w:eastAsia="Times New Roman" w:hAnsi="Book Antiqua" w:cs="Times New Roman"/>
          <w:b/>
          <w:caps/>
          <w:sz w:val="19"/>
          <w:szCs w:val="19"/>
          <w:lang w:eastAsia="pt-BR"/>
        </w:rPr>
        <w:t xml:space="preserve"> </w:t>
      </w:r>
      <w:r w:rsidRPr="009D0C1B">
        <w:rPr>
          <w:rFonts w:ascii="Book Antiqua" w:eastAsia="Times New Roman" w:hAnsi="Book Antiqua" w:cs="Times New Roman"/>
          <w:b/>
          <w:caps/>
          <w:sz w:val="19"/>
          <w:szCs w:val="19"/>
          <w:shd w:val="clear" w:color="auto" w:fill="F7CAAC" w:themeFill="accent2" w:themeFillTint="66"/>
          <w:lang w:eastAsia="pt-BR"/>
        </w:rPr>
        <w:t>eficácia</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b/>
          <w:sz w:val="19"/>
          <w:szCs w:val="19"/>
          <w:highlight w:val="cyan"/>
          <w:lang w:eastAsia="pt-BR"/>
        </w:rPr>
        <w:t>a partir de seu trânsito em julgado</w:t>
      </w:r>
      <w:r w:rsidRPr="009D0C1B">
        <w:rPr>
          <w:rFonts w:ascii="Book Antiqua" w:eastAsia="Times New Roman" w:hAnsi="Book Antiqua" w:cs="Times New Roman"/>
          <w:sz w:val="19"/>
          <w:szCs w:val="19"/>
          <w:lang w:eastAsia="pt-BR"/>
        </w:rPr>
        <w:t xml:space="preserve"> ou </w:t>
      </w:r>
      <w:r w:rsidRPr="009D0C1B">
        <w:rPr>
          <w:rFonts w:ascii="Book Antiqua" w:eastAsia="Times New Roman" w:hAnsi="Book Antiqua" w:cs="Times New Roman"/>
          <w:b/>
          <w:sz w:val="19"/>
          <w:szCs w:val="19"/>
          <w:lang w:eastAsia="pt-BR"/>
        </w:rPr>
        <w:t xml:space="preserve">de </w:t>
      </w:r>
      <w:r w:rsidRPr="009D0C1B">
        <w:rPr>
          <w:rFonts w:ascii="Book Antiqua" w:eastAsia="Times New Roman" w:hAnsi="Book Antiqua" w:cs="Times New Roman"/>
          <w:b/>
          <w:sz w:val="19"/>
          <w:szCs w:val="19"/>
          <w:highlight w:val="cyan"/>
          <w:lang w:eastAsia="pt-BR"/>
        </w:rPr>
        <w:t>outro momento que venha a ser fixado</w:t>
      </w:r>
      <w:r w:rsidRPr="006956E7">
        <w:rPr>
          <w:rFonts w:ascii="Book Antiqua" w:eastAsia="Times New Roman" w:hAnsi="Book Antiqua" w:cs="Times New Roman"/>
          <w:sz w:val="16"/>
          <w:szCs w:val="16"/>
          <w:lang w:eastAsia="pt-BR"/>
        </w:rPr>
        <w:t>.</w:t>
      </w:r>
      <w:r w:rsidR="002A1B51" w:rsidRPr="006956E7">
        <w:rPr>
          <w:rFonts w:ascii="Book Antiqua" w:eastAsia="Times New Roman" w:hAnsi="Book Antiqua" w:cs="Times New Roman"/>
          <w:sz w:val="16"/>
          <w:szCs w:val="16"/>
          <w:lang w:eastAsia="pt-BR"/>
        </w:rPr>
        <w:t xml:space="preserve"> </w:t>
      </w:r>
      <w:r w:rsidR="002A1B51" w:rsidRPr="006956E7">
        <w:rPr>
          <w:rFonts w:ascii="Book Antiqua" w:hAnsi="Book Antiqua"/>
          <w:b/>
          <w:bCs/>
          <w:color w:val="FF0000"/>
          <w:sz w:val="16"/>
          <w:szCs w:val="16"/>
          <w:u w:val="single"/>
        </w:rPr>
        <w:t>(PGEPB-2008)</w:t>
      </w:r>
      <w:r w:rsidR="00901FA8">
        <w:rPr>
          <w:rFonts w:ascii="Book Antiqua" w:hAnsi="Book Antiqua"/>
          <w:b/>
          <w:bCs/>
          <w:color w:val="FF0000"/>
          <w:sz w:val="16"/>
          <w:szCs w:val="16"/>
        </w:rPr>
        <w:t xml:space="preserve"> </w:t>
      </w:r>
      <w:r w:rsidR="00901FA8">
        <w:rPr>
          <w:rFonts w:ascii="Book Antiqua" w:hAnsi="Book Antiqua"/>
          <w:b/>
          <w:bCs/>
          <w:color w:val="FF0000"/>
          <w:sz w:val="16"/>
          <w:szCs w:val="16"/>
          <w:u w:val="single"/>
        </w:rPr>
        <w:t>(MPSP-2012)</w:t>
      </w:r>
      <w:r w:rsidR="00901FA8">
        <w:rPr>
          <w:rFonts w:ascii="Book Antiqua" w:hAnsi="Book Antiqua"/>
          <w:b/>
          <w:bCs/>
          <w:color w:val="FF0000"/>
          <w:sz w:val="16"/>
          <w:szCs w:val="16"/>
        </w:rPr>
        <w:t xml:space="preserve"> </w:t>
      </w:r>
      <w:r w:rsidR="00901FA8">
        <w:rPr>
          <w:rFonts w:ascii="Book Antiqua" w:hAnsi="Book Antiqua"/>
          <w:b/>
          <w:bCs/>
          <w:color w:val="FF0000"/>
          <w:sz w:val="16"/>
          <w:szCs w:val="16"/>
          <w:u w:val="single"/>
        </w:rPr>
        <w:t>(PGEAC-2012)</w:t>
      </w:r>
      <w:r w:rsidR="0012768F" w:rsidRPr="006956E7">
        <w:rPr>
          <w:rFonts w:ascii="Book Antiqua" w:hAnsi="Book Antiqua"/>
          <w:b/>
          <w:bCs/>
          <w:color w:val="FF0000"/>
          <w:sz w:val="16"/>
          <w:szCs w:val="16"/>
        </w:rPr>
        <w:t xml:space="preserve"> </w:t>
      </w:r>
      <w:r w:rsidR="0012768F" w:rsidRPr="006956E7">
        <w:rPr>
          <w:rFonts w:ascii="Book Antiqua" w:eastAsia="Times New Roman" w:hAnsi="Book Antiqua" w:cs="Times New Roman"/>
          <w:b/>
          <w:bCs/>
          <w:color w:val="FF0000"/>
          <w:sz w:val="16"/>
          <w:szCs w:val="16"/>
          <w:u w:val="single"/>
          <w:lang w:eastAsia="pt-BR"/>
        </w:rPr>
        <w:t>(PGEMG-2012)</w:t>
      </w:r>
      <w:r w:rsidR="000E37D9" w:rsidRPr="006956E7">
        <w:rPr>
          <w:rFonts w:ascii="Book Antiqua" w:eastAsia="Times New Roman" w:hAnsi="Book Antiqua" w:cs="Times New Roman"/>
          <w:sz w:val="16"/>
          <w:szCs w:val="16"/>
          <w:lang w:eastAsia="pt-BR"/>
        </w:rPr>
        <w:t xml:space="preserve"> </w:t>
      </w:r>
      <w:r w:rsidR="000E37D9" w:rsidRPr="006956E7">
        <w:rPr>
          <w:rFonts w:ascii="Book Antiqua" w:eastAsia="Times New Roman" w:hAnsi="Book Antiqua" w:cs="Times New Roman"/>
          <w:b/>
          <w:bCs/>
          <w:color w:val="FF0000"/>
          <w:sz w:val="16"/>
          <w:szCs w:val="16"/>
          <w:u w:val="single"/>
          <w:lang w:eastAsia="pt-BR"/>
        </w:rPr>
        <w:t>(MPMG-2013)</w:t>
      </w:r>
      <w:r w:rsidR="00BA4343" w:rsidRPr="006956E7">
        <w:rPr>
          <w:rFonts w:ascii="Book Antiqua" w:eastAsia="Times New Roman" w:hAnsi="Book Antiqua" w:cs="Times New Roman"/>
          <w:b/>
          <w:bCs/>
          <w:color w:val="FF0000"/>
          <w:sz w:val="16"/>
          <w:szCs w:val="16"/>
          <w:lang w:eastAsia="pt-BR"/>
        </w:rPr>
        <w:t xml:space="preserve"> </w:t>
      </w:r>
      <w:r w:rsidR="00BA4343" w:rsidRPr="006956E7">
        <w:rPr>
          <w:rFonts w:ascii="Book Antiqua" w:hAnsi="Book Antiqua"/>
          <w:b/>
          <w:color w:val="FF0000"/>
          <w:sz w:val="16"/>
          <w:szCs w:val="16"/>
          <w:u w:val="single"/>
        </w:rPr>
        <w:t>(PCDF-2015)</w:t>
      </w:r>
      <w:r w:rsidR="003F2B0A" w:rsidRPr="006956E7">
        <w:rPr>
          <w:rFonts w:ascii="Book Antiqua" w:eastAsia="Times New Roman" w:hAnsi="Book Antiqua" w:cs="Times New Roman"/>
          <w:sz w:val="16"/>
          <w:szCs w:val="16"/>
          <w:lang w:eastAsia="pt-BR"/>
        </w:rPr>
        <w:t xml:space="preserve"> </w:t>
      </w:r>
      <w:r w:rsidR="003F2B0A" w:rsidRPr="006956E7">
        <w:rPr>
          <w:rFonts w:ascii="Book Antiqua" w:eastAsia="Times New Roman" w:hAnsi="Book Antiqua" w:cs="Times New Roman"/>
          <w:b/>
          <w:color w:val="FF0000"/>
          <w:sz w:val="16"/>
          <w:szCs w:val="16"/>
          <w:u w:val="single"/>
          <w:lang w:eastAsia="pt-BR"/>
        </w:rPr>
        <w:t>(DPEPE-2018)</w:t>
      </w:r>
      <w:r w:rsidR="0012768F" w:rsidRPr="006956E7">
        <w:rPr>
          <w:rFonts w:ascii="Book Antiqua" w:eastAsia="Times New Roman" w:hAnsi="Book Antiqua" w:cs="Times New Roman"/>
          <w:b/>
          <w:color w:val="FF0000"/>
          <w:sz w:val="16"/>
          <w:szCs w:val="16"/>
          <w:lang w:eastAsia="pt-BR"/>
        </w:rPr>
        <w:t xml:space="preserve"> </w:t>
      </w:r>
      <w:r w:rsidR="0012768F" w:rsidRPr="006956E7">
        <w:rPr>
          <w:rFonts w:ascii="Book Antiqua" w:eastAsia="Times New Roman" w:hAnsi="Book Antiqua" w:cs="Times New Roman"/>
          <w:b/>
          <w:color w:val="FF0000"/>
          <w:sz w:val="16"/>
          <w:szCs w:val="16"/>
          <w:u w:val="single"/>
          <w:lang w:eastAsia="pt-BR"/>
        </w:rPr>
        <w:t>(TJAL-2019)</w:t>
      </w:r>
      <w:r w:rsidR="00901FA8">
        <w:rPr>
          <w:rFonts w:ascii="Book Antiqua" w:eastAsia="Times New Roman" w:hAnsi="Book Antiqua" w:cs="Times New Roman"/>
          <w:b/>
          <w:color w:val="FF0000"/>
          <w:sz w:val="16"/>
          <w:szCs w:val="16"/>
          <w:lang w:eastAsia="pt-BR"/>
        </w:rPr>
        <w:t xml:space="preserve"> </w:t>
      </w:r>
      <w:r w:rsidR="00901FA8">
        <w:rPr>
          <w:rFonts w:ascii="Book Antiqua" w:eastAsia="Times New Roman" w:hAnsi="Book Antiqua" w:cs="Times New Roman"/>
          <w:b/>
          <w:color w:val="FF0000"/>
          <w:sz w:val="16"/>
          <w:szCs w:val="16"/>
          <w:u w:val="single"/>
          <w:lang w:eastAsia="pt-BR"/>
        </w:rPr>
        <w:t>(MPPI-2019)</w:t>
      </w:r>
      <w:r w:rsidR="0012768F" w:rsidRPr="006956E7">
        <w:rPr>
          <w:rFonts w:ascii="Book Antiqua" w:eastAsia="Times New Roman" w:hAnsi="Book Antiqua" w:cs="Times New Roman"/>
          <w:b/>
          <w:color w:val="FF0000"/>
          <w:sz w:val="16"/>
          <w:szCs w:val="16"/>
          <w:lang w:eastAsia="pt-BR"/>
        </w:rPr>
        <w:t xml:space="preserve"> </w:t>
      </w:r>
      <w:r w:rsidR="004B190B" w:rsidRPr="006956E7">
        <w:rPr>
          <w:rFonts w:ascii="Book Antiqua" w:eastAsia="Times New Roman" w:hAnsi="Book Antiqua" w:cs="Times New Roman"/>
          <w:b/>
          <w:color w:val="FF0000"/>
          <w:sz w:val="16"/>
          <w:szCs w:val="16"/>
          <w:u w:val="single"/>
          <w:lang w:eastAsia="pt-BR"/>
        </w:rPr>
        <w:t>(TJMS-2020)</w:t>
      </w:r>
      <w:r w:rsidR="007D2ADB">
        <w:rPr>
          <w:rFonts w:ascii="Book Antiqua" w:eastAsia="Times New Roman" w:hAnsi="Book Antiqua" w:cs="Times New Roman"/>
          <w:b/>
          <w:color w:val="FF0000"/>
          <w:sz w:val="16"/>
          <w:szCs w:val="16"/>
          <w:lang w:eastAsia="pt-BR"/>
        </w:rPr>
        <w:t xml:space="preserve"> </w:t>
      </w:r>
      <w:r w:rsidR="007D2ADB">
        <w:rPr>
          <w:rFonts w:ascii="Book Antiqua" w:eastAsia="Times New Roman" w:hAnsi="Book Antiqua" w:cs="Times New Roman"/>
          <w:b/>
          <w:color w:val="FF0000"/>
          <w:sz w:val="16"/>
          <w:szCs w:val="16"/>
          <w:u w:val="single"/>
          <w:lang w:eastAsia="pt-BR"/>
        </w:rPr>
        <w:t>(MPPR-2017/2021)</w:t>
      </w:r>
      <w:r w:rsidR="00065ECF" w:rsidRPr="006956E7">
        <w:rPr>
          <w:rFonts w:ascii="Book Antiqua" w:eastAsia="Times New Roman" w:hAnsi="Book Antiqua" w:cs="Times New Roman"/>
          <w:b/>
          <w:color w:val="FF0000"/>
          <w:sz w:val="16"/>
          <w:szCs w:val="16"/>
          <w:lang w:eastAsia="pt-BR"/>
        </w:rPr>
        <w:t xml:space="preserve"> </w:t>
      </w:r>
      <w:bookmarkStart w:id="51" w:name="_Hlk81147431"/>
      <w:r w:rsidR="00065ECF" w:rsidRPr="006956E7">
        <w:rPr>
          <w:rFonts w:ascii="Book Antiqua" w:eastAsia="Times New Roman" w:hAnsi="Book Antiqua" w:cs="Times New Roman"/>
          <w:b/>
          <w:color w:val="FF0000"/>
          <w:sz w:val="16"/>
          <w:szCs w:val="16"/>
          <w:u w:val="single"/>
          <w:lang w:eastAsia="pt-BR"/>
        </w:rPr>
        <w:t>(MPDFT-2021)</w:t>
      </w:r>
      <w:bookmarkEnd w:id="51"/>
      <w:r w:rsidR="00C6649E" w:rsidRPr="006956E7">
        <w:rPr>
          <w:rFonts w:ascii="Book Antiqua" w:eastAsia="Times New Roman" w:hAnsi="Book Antiqua" w:cs="Times New Roman"/>
          <w:b/>
          <w:color w:val="FF0000"/>
          <w:sz w:val="16"/>
          <w:szCs w:val="16"/>
          <w:lang w:eastAsia="pt-BR"/>
        </w:rPr>
        <w:t xml:space="preserve"> </w:t>
      </w:r>
      <w:r w:rsidR="002D32A6" w:rsidRPr="006956E7">
        <w:rPr>
          <w:rFonts w:ascii="Book Antiqua" w:eastAsia="Times New Roman" w:hAnsi="Book Antiqua" w:cs="Times New Roman"/>
          <w:b/>
          <w:color w:val="FF0000"/>
          <w:sz w:val="16"/>
          <w:szCs w:val="16"/>
          <w:u w:val="single"/>
          <w:lang w:eastAsia="pt-BR"/>
        </w:rPr>
        <w:t>(DPEBA-2021)</w:t>
      </w:r>
      <w:r w:rsidR="00FD6098">
        <w:rPr>
          <w:rFonts w:ascii="Book Antiqua" w:eastAsia="Times New Roman" w:hAnsi="Book Antiqua" w:cs="Times New Roman"/>
          <w:b/>
          <w:color w:val="FF0000"/>
          <w:sz w:val="16"/>
          <w:szCs w:val="16"/>
          <w:lang w:eastAsia="pt-BR"/>
        </w:rPr>
        <w:t xml:space="preserve"> </w:t>
      </w:r>
      <w:r w:rsidR="00FD6098">
        <w:rPr>
          <w:rFonts w:ascii="Book Antiqua" w:hAnsi="Book Antiqua"/>
          <w:b/>
          <w:color w:val="FF0000"/>
          <w:sz w:val="16"/>
          <w:szCs w:val="16"/>
          <w:u w:val="single"/>
        </w:rPr>
        <w:t>(TRF3-2022)</w:t>
      </w:r>
      <w:r w:rsidR="00CE258C">
        <w:rPr>
          <w:rFonts w:ascii="Book Antiqua" w:hAnsi="Book Antiqua"/>
          <w:b/>
          <w:color w:val="FF0000"/>
          <w:sz w:val="16"/>
          <w:szCs w:val="16"/>
        </w:rPr>
        <w:t xml:space="preserve"> </w:t>
      </w:r>
      <w:r w:rsidR="00CE258C">
        <w:rPr>
          <w:rFonts w:ascii="Book Antiqua" w:hAnsi="Book Antiqua"/>
          <w:b/>
          <w:color w:val="FF0000"/>
          <w:sz w:val="16"/>
          <w:szCs w:val="16"/>
          <w:u w:val="single"/>
        </w:rPr>
        <w:t>(MPMS-2022)</w:t>
      </w:r>
      <w:r w:rsidR="000D7085">
        <w:rPr>
          <w:rFonts w:ascii="Book Antiqua" w:hAnsi="Book Antiqua"/>
          <w:b/>
          <w:color w:val="FF0000"/>
          <w:sz w:val="16"/>
          <w:szCs w:val="16"/>
        </w:rPr>
        <w:t xml:space="preserve"> </w:t>
      </w:r>
      <w:r w:rsidR="000D7085">
        <w:rPr>
          <w:rFonts w:ascii="Book Antiqua" w:hAnsi="Book Antiqua"/>
          <w:b/>
          <w:color w:val="FF0000"/>
          <w:sz w:val="16"/>
          <w:szCs w:val="16"/>
          <w:u w:val="single"/>
        </w:rPr>
        <w:t>(MPF-2022)</w:t>
      </w:r>
      <w:r w:rsidR="003B6502">
        <w:rPr>
          <w:rFonts w:ascii="Book Antiqua" w:eastAsia="Times New Roman" w:hAnsi="Book Antiqua" w:cs="Times New Roman"/>
          <w:b/>
          <w:color w:val="FF0000"/>
          <w:sz w:val="16"/>
          <w:szCs w:val="16"/>
          <w:lang w:eastAsia="pt-BR"/>
        </w:rPr>
        <w:t xml:space="preserve"> </w:t>
      </w:r>
      <w:r w:rsidR="003B6502">
        <w:rPr>
          <w:rFonts w:ascii="Book Antiqua" w:hAnsi="Book Antiqua" w:cs="Arial"/>
          <w:b/>
          <w:bCs/>
          <w:color w:val="FF0000"/>
          <w:sz w:val="16"/>
          <w:szCs w:val="16"/>
          <w:u w:val="single"/>
        </w:rPr>
        <w:t>(PGEPA-2022)</w:t>
      </w:r>
      <w:r w:rsidR="00901FA8">
        <w:rPr>
          <w:rFonts w:ascii="Book Antiqua" w:hAnsi="Book Antiqua" w:cs="Arial"/>
          <w:b/>
          <w:bCs/>
          <w:color w:val="FF0000"/>
          <w:sz w:val="16"/>
          <w:szCs w:val="16"/>
        </w:rPr>
        <w:t xml:space="preserve"> </w:t>
      </w:r>
      <w:r w:rsidR="00901FA8" w:rsidRPr="006956E7">
        <w:rPr>
          <w:rFonts w:ascii="Book Antiqua" w:eastAsia="Times New Roman" w:hAnsi="Book Antiqua" w:cs="Times New Roman"/>
          <w:b/>
          <w:color w:val="FF0000"/>
          <w:sz w:val="16"/>
          <w:szCs w:val="16"/>
          <w:u w:val="single"/>
          <w:lang w:eastAsia="pt-BR"/>
        </w:rPr>
        <w:t>(TJRJ-2019</w:t>
      </w:r>
      <w:r w:rsidR="00901FA8">
        <w:rPr>
          <w:rFonts w:ascii="Book Antiqua" w:eastAsia="Times New Roman" w:hAnsi="Book Antiqua" w:cs="Times New Roman"/>
          <w:b/>
          <w:color w:val="FF0000"/>
          <w:sz w:val="16"/>
          <w:szCs w:val="16"/>
          <w:u w:val="single"/>
          <w:lang w:eastAsia="pt-BR"/>
        </w:rPr>
        <w:t>/2023</w:t>
      </w:r>
      <w:r w:rsidR="00901FA8" w:rsidRPr="006956E7">
        <w:rPr>
          <w:rFonts w:ascii="Book Antiqua" w:eastAsia="Times New Roman" w:hAnsi="Book Antiqua" w:cs="Times New Roman"/>
          <w:b/>
          <w:color w:val="FF0000"/>
          <w:sz w:val="16"/>
          <w:szCs w:val="16"/>
          <w:u w:val="single"/>
          <w:lang w:eastAsia="pt-BR"/>
        </w:rPr>
        <w:t>)</w:t>
      </w:r>
      <w:r w:rsidR="00901FA8">
        <w:rPr>
          <w:rFonts w:ascii="Book Antiqua" w:eastAsia="Times New Roman" w:hAnsi="Book Antiqua" w:cs="Times New Roman"/>
          <w:b/>
          <w:color w:val="FF0000"/>
          <w:sz w:val="16"/>
          <w:szCs w:val="16"/>
          <w:lang w:eastAsia="pt-BR"/>
        </w:rPr>
        <w:t xml:space="preserve"> </w:t>
      </w:r>
      <w:r w:rsidR="00901FA8">
        <w:rPr>
          <w:rFonts w:ascii="Book Antiqua" w:eastAsia="Times New Roman" w:hAnsi="Book Antiqua" w:cs="Times New Roman"/>
          <w:b/>
          <w:color w:val="FF0000"/>
          <w:sz w:val="16"/>
          <w:szCs w:val="16"/>
          <w:u w:val="single"/>
          <w:lang w:eastAsia="pt-BR"/>
        </w:rPr>
        <w:t>(MPBA-2023)</w:t>
      </w:r>
      <w:r w:rsidR="00B25C49">
        <w:rPr>
          <w:rFonts w:ascii="Book Antiqua" w:eastAsia="Times New Roman" w:hAnsi="Book Antiqua" w:cs="Times New Roman"/>
          <w:b/>
          <w:color w:val="FF0000"/>
          <w:sz w:val="16"/>
          <w:szCs w:val="16"/>
          <w:lang w:eastAsia="pt-BR"/>
        </w:rPr>
        <w:t xml:space="preserve"> </w:t>
      </w:r>
      <w:r w:rsidR="00B25C49">
        <w:rPr>
          <w:rFonts w:ascii="Book Antiqua" w:eastAsia="Times New Roman" w:hAnsi="Book Antiqua" w:cs="Times New Roman"/>
          <w:b/>
          <w:color w:val="FF0000"/>
          <w:sz w:val="16"/>
          <w:szCs w:val="16"/>
          <w:u w:val="single"/>
          <w:lang w:eastAsia="pt-BR"/>
        </w:rPr>
        <w:t>(PCSP-2023)</w:t>
      </w:r>
      <w:r w:rsidR="00901FA8">
        <w:rPr>
          <w:rFonts w:ascii="Book Antiqua" w:eastAsia="Times New Roman" w:hAnsi="Book Antiqua" w:cs="Times New Roman"/>
          <w:b/>
          <w:color w:val="FF0000"/>
          <w:sz w:val="16"/>
          <w:szCs w:val="16"/>
          <w:lang w:eastAsia="pt-BR"/>
        </w:rPr>
        <w:t xml:space="preserve"> </w:t>
      </w:r>
      <w:r w:rsidR="00901FA8">
        <w:rPr>
          <w:rFonts w:ascii="Book Antiqua" w:eastAsia="Times New Roman" w:hAnsi="Book Antiqua" w:cs="Times New Roman"/>
          <w:b/>
          <w:color w:val="FF0000"/>
          <w:sz w:val="16"/>
          <w:szCs w:val="16"/>
          <w:u w:val="single"/>
          <w:lang w:eastAsia="pt-BR"/>
        </w:rPr>
        <w:t>(AGU-2023)</w:t>
      </w:r>
      <w:r w:rsidR="00901FA8">
        <w:rPr>
          <w:rFonts w:ascii="Book Antiqua" w:eastAsia="Times New Roman" w:hAnsi="Book Antiqua" w:cs="Times New Roman"/>
          <w:b/>
          <w:color w:val="FF0000"/>
          <w:sz w:val="16"/>
          <w:szCs w:val="16"/>
          <w:lang w:eastAsia="pt-BR"/>
        </w:rPr>
        <w:t xml:space="preserve"> </w:t>
      </w:r>
      <w:r w:rsidR="00901FA8">
        <w:rPr>
          <w:rFonts w:ascii="Book Antiqua" w:eastAsia="Times New Roman" w:hAnsi="Book Antiqua" w:cs="Times New Roman"/>
          <w:b/>
          <w:color w:val="FF0000"/>
          <w:sz w:val="16"/>
          <w:szCs w:val="16"/>
          <w:u w:val="single"/>
          <w:lang w:eastAsia="pt-BR"/>
        </w:rPr>
        <w:t>(TRT/Unificado-2023)</w:t>
      </w:r>
      <w:r w:rsidR="00BC20E9">
        <w:rPr>
          <w:rFonts w:ascii="Book Antiqua" w:eastAsia="Times New Roman" w:hAnsi="Book Antiqua" w:cs="Times New Roman"/>
          <w:b/>
          <w:color w:val="FF0000"/>
          <w:sz w:val="16"/>
          <w:szCs w:val="16"/>
          <w:lang w:eastAsia="pt-BR"/>
        </w:rPr>
        <w:t xml:space="preserve"> </w:t>
      </w:r>
      <w:r w:rsidR="00BC20E9">
        <w:rPr>
          <w:rFonts w:ascii="Book Antiqua" w:eastAsia="Times New Roman" w:hAnsi="Book Antiqua" w:cs="Times New Roman"/>
          <w:b/>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2269C6" w:rsidRPr="009D0C1B" w14:paraId="4EF9B3B7" w14:textId="77777777" w:rsidTr="00810831">
        <w:tc>
          <w:tcPr>
            <w:tcW w:w="8494" w:type="dxa"/>
            <w:shd w:val="clear" w:color="auto" w:fill="CCFFFF"/>
          </w:tcPr>
          <w:p w14:paraId="594940B0" w14:textId="7AB15772" w:rsidR="000814ED" w:rsidRDefault="000814ED" w:rsidP="000814ED">
            <w:pPr>
              <w:jc w:val="both"/>
              <w:rPr>
                <w:rFonts w:ascii="Book Antiqua" w:eastAsia="Times New Roman" w:hAnsi="Book Antiqua" w:cs="Times New Roman"/>
                <w:b/>
                <w:i/>
                <w:color w:val="FF0000"/>
                <w:sz w:val="19"/>
                <w:szCs w:val="19"/>
                <w:lang w:eastAsia="pt-BR"/>
              </w:rPr>
            </w:pPr>
            <w:r w:rsidRPr="00314406">
              <w:rPr>
                <w:rFonts w:ascii="Book Antiqua" w:hAnsi="Book Antiqua"/>
                <w:b/>
                <w:bCs/>
                <w:i/>
                <w:iCs/>
                <w:color w:val="FF0000"/>
                <w:sz w:val="19"/>
                <w:szCs w:val="19"/>
              </w:rPr>
              <w:t>#</w:t>
            </w:r>
            <w:r w:rsidRPr="00314406">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A3588">
              <w:rPr>
                <w:rFonts w:ascii="Book Antiqua" w:hAnsi="Book Antiqua"/>
                <w:b/>
                <w:bCs/>
                <w:i/>
                <w:iCs/>
                <w:color w:val="FF0000"/>
                <w:sz w:val="19"/>
                <w:szCs w:val="19"/>
                <w:highlight w:val="green"/>
              </w:rPr>
              <w:t>ST</w:t>
            </w:r>
            <w:r>
              <w:rPr>
                <w:rFonts w:ascii="Book Antiqua" w:hAnsi="Book Antiqua"/>
                <w:b/>
                <w:bCs/>
                <w:i/>
                <w:iCs/>
                <w:color w:val="FF0000"/>
                <w:sz w:val="19"/>
                <w:szCs w:val="19"/>
                <w:highlight w:val="green"/>
              </w:rPr>
              <w:t>F</w:t>
            </w:r>
            <w:r>
              <w:rPr>
                <w:rFonts w:ascii="Book Antiqua" w:hAnsi="Book Antiqua"/>
                <w:b/>
                <w:bCs/>
                <w:i/>
                <w:iCs/>
                <w:color w:val="FF0000"/>
                <w:sz w:val="19"/>
                <w:szCs w:val="19"/>
              </w:rPr>
              <w:t>: #</w:t>
            </w:r>
            <w:r w:rsidRPr="00742C2E">
              <w:rPr>
                <w:rFonts w:ascii="Book Antiqua" w:hAnsi="Book Antiqua"/>
                <w:b/>
                <w:bCs/>
                <w:i/>
                <w:iCs/>
                <w:color w:val="FF0000"/>
                <w:sz w:val="19"/>
                <w:szCs w:val="19"/>
                <w:highlight w:val="green"/>
              </w:rPr>
              <w:t>DOD</w:t>
            </w:r>
            <w:r w:rsidR="00CE258C">
              <w:rPr>
                <w:rFonts w:ascii="Book Antiqua" w:hAnsi="Book Antiqua"/>
                <w:b/>
                <w:bCs/>
                <w:i/>
                <w:iCs/>
                <w:color w:val="FF0000"/>
                <w:sz w:val="19"/>
                <w:szCs w:val="19"/>
              </w:rPr>
              <w:t>: #</w:t>
            </w:r>
            <w:r w:rsidR="00CE258C" w:rsidRPr="00CE258C">
              <w:rPr>
                <w:rFonts w:ascii="Book Antiqua" w:hAnsi="Book Antiqua"/>
                <w:b/>
                <w:bCs/>
                <w:i/>
                <w:iCs/>
                <w:color w:val="FF0000"/>
                <w:sz w:val="19"/>
                <w:szCs w:val="19"/>
                <w:highlight w:val="green"/>
              </w:rPr>
              <w:t>MPMS-2022</w:t>
            </w:r>
            <w:r w:rsidR="00CE258C">
              <w:rPr>
                <w:rFonts w:ascii="Book Antiqua" w:hAnsi="Book Antiqua"/>
                <w:b/>
                <w:bCs/>
                <w:i/>
                <w:iCs/>
                <w:color w:val="FF0000"/>
                <w:sz w:val="19"/>
                <w:szCs w:val="19"/>
              </w:rPr>
              <w:t>: #</w:t>
            </w:r>
            <w:r w:rsidR="00CE258C" w:rsidRPr="00CE258C">
              <w:rPr>
                <w:rFonts w:ascii="Book Antiqua" w:hAnsi="Book Antiqua"/>
                <w:b/>
                <w:bCs/>
                <w:i/>
                <w:iCs/>
                <w:color w:val="FF0000"/>
                <w:sz w:val="19"/>
                <w:szCs w:val="19"/>
                <w:highlight w:val="green"/>
              </w:rPr>
              <w:t>MPF-2022</w:t>
            </w:r>
            <w:r w:rsidR="00CE258C">
              <w:rPr>
                <w:rFonts w:ascii="Book Antiqua" w:hAnsi="Book Antiqua"/>
                <w:b/>
                <w:bCs/>
                <w:i/>
                <w:iCs/>
                <w:color w:val="FF0000"/>
                <w:sz w:val="19"/>
                <w:szCs w:val="19"/>
              </w:rPr>
              <w:t>: #</w:t>
            </w:r>
            <w:r w:rsidR="00CE258C" w:rsidRPr="00CE258C">
              <w:rPr>
                <w:rFonts w:ascii="Book Antiqua" w:hAnsi="Book Antiqua"/>
                <w:b/>
                <w:bCs/>
                <w:i/>
                <w:iCs/>
                <w:color w:val="FF0000"/>
                <w:sz w:val="19"/>
                <w:szCs w:val="19"/>
                <w:highlight w:val="green"/>
              </w:rPr>
              <w:t>AOCP</w:t>
            </w:r>
            <w:r w:rsidRPr="00314406">
              <w:rPr>
                <w:rFonts w:ascii="Book Antiqua" w:hAnsi="Book Antiqua"/>
                <w:color w:val="333333"/>
                <w:sz w:val="19"/>
                <w:szCs w:val="19"/>
              </w:rPr>
              <w:t>: </w:t>
            </w:r>
            <w:r w:rsidRPr="000814ED">
              <w:rPr>
                <w:rFonts w:ascii="Book Antiqua" w:hAnsi="Book Antiqua"/>
                <w:b/>
                <w:bCs/>
                <w:i/>
                <w:iCs/>
                <w:color w:val="333333"/>
                <w:sz w:val="19"/>
                <w:szCs w:val="19"/>
                <w:u w:val="single"/>
              </w:rPr>
              <w:t>Possibilidade de decretação, de ofício, da modulação dos efeitos da decisão proferida em ADI</w:t>
            </w:r>
            <w:r>
              <w:rPr>
                <w:rFonts w:ascii="Book Antiqua" w:hAnsi="Book Antiqua"/>
                <w:color w:val="333333"/>
                <w:sz w:val="19"/>
                <w:szCs w:val="19"/>
              </w:rPr>
              <w:t xml:space="preserve">: </w:t>
            </w:r>
            <w:r w:rsidRPr="000814ED">
              <w:rPr>
                <w:rFonts w:ascii="Book Antiqua" w:hAnsi="Book Antiqua"/>
                <w:b/>
                <w:bCs/>
                <w:color w:val="333333"/>
                <w:sz w:val="19"/>
                <w:szCs w:val="19"/>
              </w:rPr>
              <w:t>Caso o STF, ao julgar uma ADI, ADC ou ADPF, declare a lei ou ato normativo inconstitucional, ele poderá, de ofício, fazer a modulação dos efeitos dessa decisão.</w:t>
            </w:r>
            <w:r>
              <w:rPr>
                <w:rFonts w:ascii="Book Antiqua" w:hAnsi="Book Antiqua"/>
                <w:b/>
                <w:bCs/>
                <w:color w:val="333333"/>
                <w:sz w:val="19"/>
                <w:szCs w:val="19"/>
              </w:rPr>
              <w:t xml:space="preserve"> </w:t>
            </w:r>
            <w:r w:rsidRPr="000814ED">
              <w:rPr>
                <w:rFonts w:ascii="Book Antiqua" w:hAnsi="Book Antiqua"/>
                <w:b/>
                <w:bCs/>
                <w:color w:val="333333"/>
                <w:sz w:val="19"/>
                <w:szCs w:val="19"/>
              </w:rPr>
              <w:t>Ex: no julgamento de uma ADI, o STF decidiu que determinado artigo de lei é inconstitucional.</w:t>
            </w:r>
            <w:r>
              <w:rPr>
                <w:rFonts w:ascii="Book Antiqua" w:hAnsi="Book Antiqua"/>
                <w:b/>
                <w:bCs/>
                <w:color w:val="333333"/>
                <w:sz w:val="19"/>
                <w:szCs w:val="19"/>
              </w:rPr>
              <w:t xml:space="preserve"> </w:t>
            </w:r>
            <w:r w:rsidRPr="000814ED">
              <w:rPr>
                <w:rFonts w:ascii="Book Antiqua" w:hAnsi="Book Antiqua"/>
                <w:b/>
                <w:bCs/>
                <w:color w:val="333333"/>
                <w:sz w:val="19"/>
                <w:szCs w:val="19"/>
              </w:rPr>
              <w:t xml:space="preserve">Um dos legitimados do art. 103 da CF/88 opôs </w:t>
            </w:r>
            <w:r w:rsidRPr="000814ED">
              <w:rPr>
                <w:rFonts w:ascii="Book Antiqua" w:hAnsi="Book Antiqua"/>
                <w:b/>
                <w:bCs/>
                <w:color w:val="333333"/>
                <w:sz w:val="19"/>
                <w:szCs w:val="19"/>
              </w:rPr>
              <w:lastRenderedPageBreak/>
              <w:t>embargos de declaração pedindo a modulação dos efeitos.</w:t>
            </w:r>
            <w:r>
              <w:rPr>
                <w:rFonts w:ascii="Book Antiqua" w:hAnsi="Book Antiqua"/>
                <w:b/>
                <w:bCs/>
                <w:color w:val="333333"/>
                <w:sz w:val="19"/>
                <w:szCs w:val="19"/>
              </w:rPr>
              <w:t xml:space="preserve"> </w:t>
            </w:r>
            <w:r w:rsidRPr="000814ED">
              <w:rPr>
                <w:rFonts w:ascii="Book Antiqua" w:hAnsi="Book Antiqua"/>
                <w:b/>
                <w:bCs/>
                <w:color w:val="333333"/>
                <w:sz w:val="19"/>
                <w:szCs w:val="19"/>
              </w:rPr>
              <w:t>Ocorre que o STF considerou que esses embargos eram intempestivos. O STF, mesmo não conhecendo dos embargos, poderá decretar a modulação dos efeitos da decisão.</w:t>
            </w:r>
            <w:r>
              <w:rPr>
                <w:rFonts w:ascii="Book Antiqua" w:hAnsi="Book Antiqua"/>
                <w:b/>
                <w:bCs/>
                <w:color w:val="333333"/>
                <w:sz w:val="19"/>
                <w:szCs w:val="19"/>
              </w:rPr>
              <w:t xml:space="preserve"> </w:t>
            </w:r>
            <w:r w:rsidRPr="000814ED">
              <w:rPr>
                <w:rFonts w:ascii="Book Antiqua" w:hAnsi="Book Antiqua"/>
                <w:color w:val="333333"/>
                <w:sz w:val="19"/>
                <w:szCs w:val="19"/>
              </w:rPr>
              <w:t>STF. Plenário. ADI 5617 ED/DF, Rel. Min. Edson Fachin, j</w:t>
            </w:r>
            <w:r>
              <w:rPr>
                <w:rFonts w:ascii="Book Antiqua" w:hAnsi="Book Antiqua"/>
                <w:color w:val="333333"/>
                <w:sz w:val="19"/>
                <w:szCs w:val="19"/>
              </w:rPr>
              <w:t>.</w:t>
            </w:r>
            <w:r w:rsidRPr="000814ED">
              <w:rPr>
                <w:rFonts w:ascii="Book Antiqua" w:hAnsi="Book Antiqua"/>
                <w:color w:val="333333"/>
                <w:sz w:val="19"/>
                <w:szCs w:val="19"/>
              </w:rPr>
              <w:t xml:space="preserve"> 2/10/18</w:t>
            </w:r>
            <w:r>
              <w:rPr>
                <w:rFonts w:ascii="Book Antiqua" w:hAnsi="Book Antiqua"/>
                <w:color w:val="333333"/>
                <w:sz w:val="19"/>
                <w:szCs w:val="19"/>
              </w:rPr>
              <w:t xml:space="preserve"> </w:t>
            </w:r>
            <w:r w:rsidRPr="000814ED">
              <w:rPr>
                <w:rFonts w:ascii="Book Antiqua" w:hAnsi="Book Antiqua"/>
                <w:b/>
                <w:bCs/>
                <w:color w:val="333333"/>
                <w:sz w:val="19"/>
                <w:szCs w:val="19"/>
              </w:rPr>
              <w:t>(Info 918).</w:t>
            </w:r>
          </w:p>
          <w:p w14:paraId="3BA341F2" w14:textId="77777777" w:rsidR="000814ED" w:rsidRDefault="000814ED" w:rsidP="002269C6">
            <w:pPr>
              <w:jc w:val="both"/>
              <w:rPr>
                <w:rFonts w:ascii="Book Antiqua" w:eastAsia="Times New Roman" w:hAnsi="Book Antiqua" w:cs="Times New Roman"/>
                <w:b/>
                <w:i/>
                <w:color w:val="FF0000"/>
                <w:sz w:val="19"/>
                <w:szCs w:val="19"/>
                <w:lang w:eastAsia="pt-BR"/>
              </w:rPr>
            </w:pPr>
          </w:p>
          <w:p w14:paraId="34674015" w14:textId="72BDB72F" w:rsidR="002269C6" w:rsidRDefault="002269C6" w:rsidP="002269C6">
            <w:pPr>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i/>
                <w:color w:val="FF0000"/>
                <w:sz w:val="19"/>
                <w:szCs w:val="19"/>
                <w:lang w:eastAsia="pt-BR"/>
              </w:rPr>
              <w:t>#</w:t>
            </w:r>
            <w:r w:rsidRPr="0045675F">
              <w:rPr>
                <w:rFonts w:ascii="Book Antiqua" w:eastAsia="Times New Roman" w:hAnsi="Book Antiqua" w:cs="Times New Roman"/>
                <w:b/>
                <w:i/>
                <w:color w:val="FF0000"/>
                <w:sz w:val="19"/>
                <w:szCs w:val="19"/>
                <w:highlight w:val="green"/>
                <w:lang w:eastAsia="pt-BR"/>
              </w:rPr>
              <w:t>Atenção</w:t>
            </w:r>
            <w:r w:rsidRPr="0045675F">
              <w:rPr>
                <w:rFonts w:ascii="Book Antiqua" w:eastAsia="Times New Roman" w:hAnsi="Book Antiqua" w:cs="Times New Roman"/>
                <w:b/>
                <w:i/>
                <w:color w:val="FF0000"/>
                <w:sz w:val="19"/>
                <w:szCs w:val="19"/>
                <w:lang w:eastAsia="pt-BR"/>
              </w:rPr>
              <w:t>: #</w:t>
            </w:r>
            <w:r w:rsidRPr="000A22DB">
              <w:rPr>
                <w:rFonts w:ascii="Book Antiqua" w:eastAsia="Times New Roman" w:hAnsi="Book Antiqua" w:cs="Times New Roman"/>
                <w:b/>
                <w:i/>
                <w:color w:val="FF0000"/>
                <w:sz w:val="19"/>
                <w:szCs w:val="19"/>
                <w:highlight w:val="green"/>
                <w:lang w:eastAsia="pt-BR"/>
              </w:rPr>
              <w:t>DOD</w:t>
            </w:r>
            <w:r w:rsidRPr="0045675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269C6">
              <w:rPr>
                <w:rFonts w:ascii="Book Antiqua" w:eastAsia="Times New Roman" w:hAnsi="Book Antiqua" w:cs="Times New Roman"/>
                <w:b/>
                <w:i/>
                <w:iCs/>
                <w:sz w:val="19"/>
                <w:szCs w:val="19"/>
                <w:u w:val="single"/>
                <w:lang w:eastAsia="pt-BR"/>
              </w:rPr>
              <w:t>Modulação dos efeitos do julgado no caso de processos objetivos de constitucionalidade</w:t>
            </w:r>
            <w:r>
              <w:rPr>
                <w:rFonts w:ascii="Book Antiqua" w:eastAsia="Times New Roman" w:hAnsi="Book Antiqua" w:cs="Times New Roman"/>
                <w:b/>
                <w:sz w:val="19"/>
                <w:szCs w:val="19"/>
                <w:lang w:eastAsia="pt-BR"/>
              </w:rPr>
              <w:t xml:space="preserve">: </w:t>
            </w:r>
            <w:r w:rsidRPr="002269C6">
              <w:rPr>
                <w:rFonts w:ascii="Book Antiqua" w:eastAsia="Times New Roman" w:hAnsi="Book Antiqua" w:cs="Times New Roman"/>
                <w:b/>
                <w:sz w:val="19"/>
                <w:szCs w:val="19"/>
                <w:lang w:eastAsia="pt-BR"/>
              </w:rPr>
              <w:t>No julgamento de ADI, ADC ou ADPF, a Lei prevê expressamente que o STF poderá modular os efeitos da</w:t>
            </w:r>
            <w:r>
              <w:rPr>
                <w:rFonts w:ascii="Book Antiqua" w:eastAsia="Times New Roman" w:hAnsi="Book Antiqua" w:cs="Times New Roman"/>
                <w:b/>
                <w:sz w:val="19"/>
                <w:szCs w:val="19"/>
                <w:lang w:eastAsia="pt-BR"/>
              </w:rPr>
              <w:t xml:space="preserve"> </w:t>
            </w:r>
            <w:r w:rsidRPr="002269C6">
              <w:rPr>
                <w:rFonts w:ascii="Book Antiqua" w:eastAsia="Times New Roman" w:hAnsi="Book Antiqua" w:cs="Times New Roman"/>
                <w:b/>
                <w:sz w:val="19"/>
                <w:szCs w:val="19"/>
                <w:lang w:eastAsia="pt-BR"/>
              </w:rPr>
              <w:t>decisão que julga determinado ato contrário à CF.</w:t>
            </w:r>
            <w:r>
              <w:rPr>
                <w:rFonts w:ascii="Book Antiqua" w:eastAsia="Times New Roman" w:hAnsi="Book Antiqua" w:cs="Times New Roman"/>
                <w:b/>
                <w:sz w:val="19"/>
                <w:szCs w:val="19"/>
                <w:lang w:eastAsia="pt-BR"/>
              </w:rPr>
              <w:t xml:space="preserve"> </w:t>
            </w:r>
            <w:r w:rsidRPr="002269C6">
              <w:rPr>
                <w:rFonts w:ascii="Book Antiqua" w:eastAsia="Times New Roman" w:hAnsi="Book Antiqua" w:cs="Times New Roman"/>
                <w:b/>
                <w:sz w:val="19"/>
                <w:szCs w:val="19"/>
                <w:lang w:eastAsia="pt-BR"/>
              </w:rPr>
              <w:t>Em outras palavras, a Lei permite que o STF determine que os efeitos da declaração de inconstitucionalidade somente valham a partir da decisão proferida (</w:t>
            </w:r>
            <w:r w:rsidRPr="002269C6">
              <w:rPr>
                <w:rFonts w:ascii="Book Antiqua" w:eastAsia="Times New Roman" w:hAnsi="Book Antiqua" w:cs="Times New Roman"/>
                <w:b/>
                <w:i/>
                <w:iCs/>
                <w:sz w:val="19"/>
                <w:szCs w:val="19"/>
                <w:lang w:eastAsia="pt-BR"/>
              </w:rPr>
              <w:t>ex nunc</w:t>
            </w:r>
            <w:r w:rsidRPr="002269C6">
              <w:rPr>
                <w:rFonts w:ascii="Book Antiqua" w:eastAsia="Times New Roman" w:hAnsi="Book Antiqua" w:cs="Times New Roman"/>
                <w:b/>
                <w:sz w:val="19"/>
                <w:szCs w:val="19"/>
                <w:lang w:eastAsia="pt-BR"/>
              </w:rPr>
              <w:t>) ou ainda a partir de determinada data futura (efeitos prospectivos).</w:t>
            </w:r>
            <w:r>
              <w:rPr>
                <w:rFonts w:ascii="Book Antiqua" w:eastAsia="Times New Roman" w:hAnsi="Book Antiqua" w:cs="Times New Roman"/>
                <w:b/>
                <w:sz w:val="19"/>
                <w:szCs w:val="19"/>
                <w:lang w:eastAsia="pt-BR"/>
              </w:rPr>
              <w:t xml:space="preserve"> Vejamos o quadro abaixo:</w:t>
            </w:r>
          </w:p>
          <w:tbl>
            <w:tblPr>
              <w:tblStyle w:val="Tabelacomgrade"/>
              <w:tblW w:w="0" w:type="auto"/>
              <w:tblLook w:val="04A0" w:firstRow="1" w:lastRow="0" w:firstColumn="1" w:lastColumn="0" w:noHBand="0" w:noVBand="1"/>
            </w:tblPr>
            <w:tblGrid>
              <w:gridCol w:w="5407"/>
              <w:gridCol w:w="2861"/>
            </w:tblGrid>
            <w:tr w:rsidR="002269C6" w14:paraId="6B67FAD0" w14:textId="77777777" w:rsidTr="00810831">
              <w:tc>
                <w:tcPr>
                  <w:tcW w:w="8268" w:type="dxa"/>
                  <w:gridSpan w:val="2"/>
                  <w:shd w:val="clear" w:color="auto" w:fill="FFFF00"/>
                </w:tcPr>
                <w:p w14:paraId="781226D0" w14:textId="77777777" w:rsidR="002269C6" w:rsidRPr="00D24DD3" w:rsidRDefault="002269C6" w:rsidP="002269C6">
                  <w:pPr>
                    <w:jc w:val="center"/>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 xml:space="preserve">Regra: efeitos </w:t>
                  </w:r>
                  <w:r w:rsidRPr="00D24DD3">
                    <w:rPr>
                      <w:rFonts w:ascii="Book Antiqua" w:eastAsia="Times New Roman" w:hAnsi="Book Antiqua" w:cs="Times New Roman"/>
                      <w:b/>
                      <w:i/>
                      <w:iCs/>
                      <w:sz w:val="18"/>
                      <w:szCs w:val="18"/>
                      <w:lang w:eastAsia="pt-BR"/>
                    </w:rPr>
                    <w:t>EX TUNC</w:t>
                  </w:r>
                  <w:r w:rsidRPr="00D24DD3">
                    <w:rPr>
                      <w:rFonts w:ascii="Book Antiqua" w:eastAsia="Times New Roman" w:hAnsi="Book Antiqua" w:cs="Times New Roman"/>
                      <w:b/>
                      <w:sz w:val="18"/>
                      <w:szCs w:val="18"/>
                      <w:lang w:eastAsia="pt-BR"/>
                    </w:rPr>
                    <w:t xml:space="preserve"> (retroativos)</w:t>
                  </w:r>
                </w:p>
              </w:tc>
            </w:tr>
            <w:tr w:rsidR="002269C6" w14:paraId="22F6062E" w14:textId="77777777" w:rsidTr="00810831">
              <w:tc>
                <w:tcPr>
                  <w:tcW w:w="8268" w:type="dxa"/>
                  <w:gridSpan w:val="2"/>
                  <w:shd w:val="clear" w:color="auto" w:fill="FFFFFF" w:themeFill="background1"/>
                </w:tcPr>
                <w:p w14:paraId="0F0DE425" w14:textId="77777777" w:rsidR="002269C6" w:rsidRPr="00D24DD3" w:rsidRDefault="002269C6" w:rsidP="002269C6">
                  <w:pPr>
                    <w:jc w:val="center"/>
                    <w:rPr>
                      <w:rFonts w:ascii="Book Antiqua" w:eastAsia="Times New Roman" w:hAnsi="Book Antiqua" w:cs="Times New Roman"/>
                      <w:b/>
                      <w:sz w:val="18"/>
                      <w:szCs w:val="18"/>
                      <w:lang w:eastAsia="pt-BR"/>
                    </w:rPr>
                  </w:pPr>
                  <w:r w:rsidRPr="00D24DD3">
                    <w:rPr>
                      <w:rFonts w:ascii="Book Antiqua" w:eastAsia="Times New Roman" w:hAnsi="Book Antiqua" w:cs="Times New Roman"/>
                      <w:bCs/>
                      <w:sz w:val="18"/>
                      <w:szCs w:val="18"/>
                      <w:lang w:eastAsia="pt-BR"/>
                    </w:rPr>
                    <w:t>Excepcionalmente o STF pode, pelo voto de, no mínimo, 8 Ministros</w:t>
                  </w:r>
                  <w:r w:rsidRPr="00D24DD3">
                    <w:rPr>
                      <w:rFonts w:ascii="Book Antiqua" w:eastAsia="Times New Roman" w:hAnsi="Book Antiqua" w:cs="Times New Roman"/>
                      <w:b/>
                      <w:sz w:val="18"/>
                      <w:szCs w:val="18"/>
                      <w:lang w:eastAsia="pt-BR"/>
                    </w:rPr>
                    <w:t xml:space="preserve"> (2/3):</w:t>
                  </w:r>
                </w:p>
              </w:tc>
            </w:tr>
            <w:tr w:rsidR="002269C6" w14:paraId="6EA60B29" w14:textId="77777777" w:rsidTr="00810831">
              <w:tc>
                <w:tcPr>
                  <w:tcW w:w="5407" w:type="dxa"/>
                  <w:shd w:val="clear" w:color="auto" w:fill="FFF2CC" w:themeFill="accent4" w:themeFillTint="33"/>
                </w:tcPr>
                <w:p w14:paraId="5357E907" w14:textId="77777777" w:rsidR="002269C6" w:rsidRPr="00D24DD3" w:rsidRDefault="002269C6" w:rsidP="002269C6">
                  <w:pPr>
                    <w:jc w:val="both"/>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 restringir os efeitos da declaração; ou</w:t>
                  </w:r>
                </w:p>
                <w:p w14:paraId="6E9394F8" w14:textId="77777777" w:rsidR="002269C6" w:rsidRPr="00D24DD3" w:rsidRDefault="002269C6" w:rsidP="002269C6">
                  <w:pPr>
                    <w:jc w:val="both"/>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 decidir que ela só tenha eficácia a partir de seu trânsito em julgado; ou</w:t>
                  </w:r>
                </w:p>
                <w:p w14:paraId="2EC6EFB9" w14:textId="77777777" w:rsidR="002269C6" w:rsidRPr="00D24DD3" w:rsidRDefault="002269C6" w:rsidP="002269C6">
                  <w:pPr>
                    <w:jc w:val="both"/>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 de outro momento que venha a ser fixado.</w:t>
                  </w:r>
                </w:p>
              </w:tc>
              <w:tc>
                <w:tcPr>
                  <w:tcW w:w="2861" w:type="dxa"/>
                  <w:shd w:val="clear" w:color="auto" w:fill="DEEAF6" w:themeFill="accent1" w:themeFillTint="33"/>
                </w:tcPr>
                <w:p w14:paraId="20E748FA" w14:textId="77777777" w:rsidR="002269C6" w:rsidRPr="00D24DD3" w:rsidRDefault="002269C6" w:rsidP="002269C6">
                  <w:pPr>
                    <w:jc w:val="both"/>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Desde que haja razões de:</w:t>
                  </w:r>
                </w:p>
                <w:p w14:paraId="63E75E35" w14:textId="77777777" w:rsidR="002269C6" w:rsidRPr="00D24DD3" w:rsidRDefault="002269C6" w:rsidP="002269C6">
                  <w:pPr>
                    <w:jc w:val="both"/>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 segurança jurídica ou;</w:t>
                  </w:r>
                </w:p>
                <w:p w14:paraId="3E160AB8" w14:textId="77777777" w:rsidR="002269C6" w:rsidRPr="00D24DD3" w:rsidRDefault="002269C6" w:rsidP="002269C6">
                  <w:pPr>
                    <w:jc w:val="both"/>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 excepcional interesse social</w:t>
                  </w:r>
                </w:p>
              </w:tc>
            </w:tr>
          </w:tbl>
          <w:p w14:paraId="73070752" w14:textId="77777777" w:rsidR="002269C6" w:rsidRDefault="002269C6" w:rsidP="002269C6">
            <w:pPr>
              <w:jc w:val="both"/>
              <w:rPr>
                <w:rFonts w:ascii="Book Antiqua" w:eastAsia="Times New Roman" w:hAnsi="Book Antiqua" w:cs="Times New Roman"/>
                <w:b/>
                <w:i/>
                <w:color w:val="FF0000"/>
                <w:sz w:val="19"/>
                <w:szCs w:val="19"/>
                <w:lang w:eastAsia="pt-BR"/>
              </w:rPr>
            </w:pPr>
          </w:p>
          <w:p w14:paraId="2478F272" w14:textId="50FE6C14" w:rsidR="002269C6" w:rsidRPr="009D0C1B" w:rsidRDefault="002269C6" w:rsidP="00810831">
            <w:pPr>
              <w:jc w:val="both"/>
              <w:rPr>
                <w:rFonts w:ascii="Book Antiqua" w:eastAsia="Times New Roman" w:hAnsi="Book Antiqua" w:cs="Times New Roman"/>
                <w:bCs/>
                <w:sz w:val="19"/>
                <w:szCs w:val="19"/>
                <w:lang w:eastAsia="pt-BR"/>
              </w:rPr>
            </w:pPr>
          </w:p>
        </w:tc>
      </w:tr>
    </w:tbl>
    <w:p w14:paraId="44BD1CD0" w14:textId="77777777" w:rsidR="002269C6" w:rsidRPr="002269C6" w:rsidRDefault="002269C6" w:rsidP="002269C6">
      <w:pPr>
        <w:spacing w:after="0" w:line="240" w:lineRule="auto"/>
        <w:ind w:firstLine="448"/>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B4052" w:rsidRPr="009D0C1B" w14:paraId="111F50D8" w14:textId="77777777" w:rsidTr="002B72EF">
        <w:tc>
          <w:tcPr>
            <w:tcW w:w="8494" w:type="dxa"/>
            <w:shd w:val="clear" w:color="auto" w:fill="CCFFFF"/>
          </w:tcPr>
          <w:p w14:paraId="79327765" w14:textId="77777777" w:rsidR="005425BA" w:rsidRDefault="005425BA" w:rsidP="005425BA">
            <w:pPr>
              <w:jc w:val="both"/>
              <w:rPr>
                <w:rFonts w:ascii="Book Antiqua" w:eastAsia="Times New Roman" w:hAnsi="Book Antiqua" w:cs="Times New Roman"/>
                <w:b/>
                <w:bCs/>
                <w:sz w:val="19"/>
                <w:szCs w:val="19"/>
                <w:lang w:eastAsia="pt-BR"/>
              </w:rPr>
            </w:pPr>
            <w:r w:rsidRPr="00FB55A7">
              <w:rPr>
                <w:rFonts w:ascii="Book Antiqua" w:eastAsia="Times New Roman" w:hAnsi="Book Antiqua" w:cs="Times New Roman"/>
                <w:b/>
                <w:bCs/>
                <w:sz w:val="19"/>
                <w:szCs w:val="19"/>
                <w:lang w:eastAsia="pt-BR"/>
              </w:rPr>
              <w:t>(</w:t>
            </w:r>
            <w:r w:rsidRPr="00FB55A7">
              <w:rPr>
                <w:rFonts w:ascii="Book Antiqua" w:eastAsia="Times New Roman" w:hAnsi="Book Antiqua" w:cs="Times New Roman"/>
                <w:b/>
                <w:bCs/>
                <w:sz w:val="19"/>
                <w:szCs w:val="19"/>
                <w:highlight w:val="yellow"/>
                <w:lang w:eastAsia="pt-BR"/>
              </w:rPr>
              <w:t>TJRJ-2019-VUNESP</w:t>
            </w:r>
            <w:r w:rsidRPr="00FB55A7">
              <w:rPr>
                <w:rFonts w:ascii="Book Antiqua" w:eastAsia="Times New Roman" w:hAnsi="Book Antiqua" w:cs="Times New Roman"/>
                <w:b/>
                <w:bCs/>
                <w:sz w:val="19"/>
                <w:szCs w:val="19"/>
                <w:lang w:eastAsia="pt-BR"/>
              </w:rPr>
              <w:t>)</w:t>
            </w:r>
            <w:r w:rsidRPr="00FB55A7">
              <w:rPr>
                <w:rFonts w:ascii="Book Antiqua" w:eastAsia="Times New Roman" w:hAnsi="Book Antiqua" w:cs="Times New Roman"/>
                <w:bCs/>
                <w:sz w:val="19"/>
                <w:szCs w:val="19"/>
                <w:lang w:eastAsia="pt-BR"/>
              </w:rPr>
              <w:t xml:space="preserve">: Assinale a alternativa correta no que se refere aos efeitos da decisão judicial no controle abstrato de constitucionalidade: No direito brasileiro, no tocante ao controle abstrato, o entendimento adotado é de que a lei inconstitucional é existente, porém nula, e a decisão que a reconhece tem natureza declaratória, com efeitos, em regra, retroativos. </w:t>
            </w:r>
            <w:r w:rsidRPr="00FB55A7">
              <w:rPr>
                <w:rFonts w:ascii="Book Antiqua" w:eastAsia="Times New Roman" w:hAnsi="Book Antiqua" w:cs="Times New Roman"/>
                <w:b/>
                <w:bCs/>
                <w:sz w:val="19"/>
                <w:szCs w:val="19"/>
                <w:lang w:eastAsia="pt-BR"/>
              </w:rPr>
              <w:t>BL: art. 11 da Lei 9.882/99 e art. 27 da Lei 9.868/99 e entendimento jurisprud. STF.</w:t>
            </w:r>
          </w:p>
          <w:p w14:paraId="6A89FA80" w14:textId="77777777" w:rsidR="00901FA8" w:rsidRDefault="00901FA8" w:rsidP="005425BA">
            <w:pPr>
              <w:jc w:val="both"/>
              <w:rPr>
                <w:rFonts w:ascii="Book Antiqua" w:eastAsia="Times New Roman" w:hAnsi="Book Antiqua" w:cs="Times New Roman"/>
                <w:b/>
                <w:bCs/>
                <w:sz w:val="19"/>
                <w:szCs w:val="19"/>
                <w:lang w:eastAsia="pt-BR"/>
              </w:rPr>
            </w:pPr>
          </w:p>
          <w:p w14:paraId="51EE6E64" w14:textId="6ECCB6F3" w:rsidR="005425BA" w:rsidRPr="00FB55A7" w:rsidRDefault="00901FA8" w:rsidP="005425BA">
            <w:pPr>
              <w:jc w:val="both"/>
              <w:rPr>
                <w:rFonts w:ascii="Book Antiqua" w:eastAsia="Times New Roman" w:hAnsi="Book Antiqua" w:cs="Times New Roman"/>
                <w:bCs/>
                <w:sz w:val="19"/>
                <w:szCs w:val="19"/>
                <w:lang w:eastAsia="pt-BR"/>
              </w:rPr>
            </w:pPr>
            <w:r w:rsidRPr="00FB55A7">
              <w:rPr>
                <w:rFonts w:ascii="Book Antiqua" w:eastAsia="Times New Roman" w:hAnsi="Book Antiqua" w:cs="Times New Roman"/>
                <w:b/>
                <w:bCs/>
                <w:i/>
                <w:iCs/>
                <w:color w:val="FF0000"/>
                <w:sz w:val="19"/>
                <w:szCs w:val="19"/>
                <w:lang w:eastAsia="pt-BR"/>
              </w:rPr>
              <w:t>#</w:t>
            </w:r>
            <w:r w:rsidRPr="00FB55A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1E15CE">
              <w:rPr>
                <w:rFonts w:ascii="Book Antiqua" w:eastAsia="Times New Roman" w:hAnsi="Book Antiqua" w:cs="Times New Roman"/>
                <w:b/>
                <w:bCs/>
                <w:i/>
                <w:iCs/>
                <w:color w:val="FF0000"/>
                <w:sz w:val="19"/>
                <w:szCs w:val="19"/>
                <w:highlight w:val="green"/>
                <w:lang w:eastAsia="pt-BR"/>
              </w:rPr>
              <w:t>MPSP-2012</w:t>
            </w:r>
            <w:r>
              <w:rPr>
                <w:rFonts w:ascii="Book Antiqua" w:eastAsia="Times New Roman" w:hAnsi="Book Antiqua" w:cs="Times New Roman"/>
                <w:b/>
                <w:bCs/>
                <w:i/>
                <w:iCs/>
                <w:color w:val="FF0000"/>
                <w:sz w:val="19"/>
                <w:szCs w:val="19"/>
                <w:lang w:eastAsia="pt-BR"/>
              </w:rPr>
              <w:t>: #</w:t>
            </w:r>
            <w:r w:rsidRPr="00863B25">
              <w:rPr>
                <w:rFonts w:ascii="Book Antiqua" w:eastAsia="Times New Roman" w:hAnsi="Book Antiqua" w:cs="Times New Roman"/>
                <w:b/>
                <w:bCs/>
                <w:i/>
                <w:iCs/>
                <w:color w:val="FF0000"/>
                <w:sz w:val="19"/>
                <w:szCs w:val="19"/>
                <w:highlight w:val="green"/>
                <w:lang w:eastAsia="pt-BR"/>
              </w:rPr>
              <w:t>PGEAC-201</w:t>
            </w:r>
            <w:r>
              <w:rPr>
                <w:rFonts w:ascii="Book Antiqua" w:eastAsia="Times New Roman" w:hAnsi="Book Antiqua" w:cs="Times New Roman"/>
                <w:b/>
                <w:bCs/>
                <w:i/>
                <w:iCs/>
                <w:color w:val="FF0000"/>
                <w:sz w:val="19"/>
                <w:szCs w:val="19"/>
                <w:highlight w:val="green"/>
                <w:lang w:eastAsia="pt-BR"/>
              </w:rPr>
              <w:t>2</w:t>
            </w:r>
            <w:r>
              <w:rPr>
                <w:rFonts w:ascii="Book Antiqua" w:eastAsia="Times New Roman" w:hAnsi="Book Antiqua" w:cs="Times New Roman"/>
                <w:b/>
                <w:bCs/>
                <w:i/>
                <w:iCs/>
                <w:color w:val="FF0000"/>
                <w:sz w:val="19"/>
                <w:szCs w:val="19"/>
                <w:lang w:eastAsia="pt-BR"/>
              </w:rPr>
              <w:t>: #</w:t>
            </w:r>
            <w:r w:rsidRPr="002A6F61">
              <w:rPr>
                <w:rFonts w:ascii="Book Antiqua" w:eastAsia="Times New Roman" w:hAnsi="Book Antiqua" w:cs="Times New Roman"/>
                <w:b/>
                <w:bCs/>
                <w:i/>
                <w:iCs/>
                <w:color w:val="FF0000"/>
                <w:sz w:val="19"/>
                <w:szCs w:val="19"/>
                <w:highlight w:val="green"/>
                <w:lang w:eastAsia="pt-BR"/>
              </w:rPr>
              <w:t>MPPI-2019</w:t>
            </w:r>
            <w:r>
              <w:rPr>
                <w:rFonts w:ascii="Book Antiqua" w:eastAsia="Times New Roman" w:hAnsi="Book Antiqua" w:cs="Times New Roman"/>
                <w:b/>
                <w:bCs/>
                <w:i/>
                <w:iCs/>
                <w:color w:val="FF0000"/>
                <w:sz w:val="19"/>
                <w:szCs w:val="19"/>
                <w:lang w:eastAsia="pt-BR"/>
              </w:rPr>
              <w:t>: #</w:t>
            </w:r>
            <w:r w:rsidRPr="00437799">
              <w:rPr>
                <w:rFonts w:ascii="Book Antiqua" w:eastAsia="Times New Roman" w:hAnsi="Book Antiqua" w:cs="Times New Roman"/>
                <w:b/>
                <w:bCs/>
                <w:i/>
                <w:iCs/>
                <w:color w:val="FF0000"/>
                <w:sz w:val="19"/>
                <w:szCs w:val="19"/>
                <w:highlight w:val="green"/>
                <w:lang w:eastAsia="pt-BR"/>
              </w:rPr>
              <w:t>MPPR-</w:t>
            </w:r>
            <w:r w:rsidR="007D2ADB">
              <w:rPr>
                <w:rFonts w:ascii="Book Antiqua" w:eastAsia="Times New Roman" w:hAnsi="Book Antiqua" w:cs="Times New Roman"/>
                <w:b/>
                <w:bCs/>
                <w:i/>
                <w:iCs/>
                <w:color w:val="FF0000"/>
                <w:sz w:val="19"/>
                <w:szCs w:val="19"/>
                <w:highlight w:val="green"/>
                <w:lang w:eastAsia="pt-BR"/>
              </w:rPr>
              <w:t>2017/</w:t>
            </w:r>
            <w:r w:rsidRPr="00437799">
              <w:rPr>
                <w:rFonts w:ascii="Book Antiqua" w:eastAsia="Times New Roman" w:hAnsi="Book Antiqua" w:cs="Times New Roman"/>
                <w:b/>
                <w:bCs/>
                <w:i/>
                <w:iCs/>
                <w:color w:val="FF0000"/>
                <w:sz w:val="19"/>
                <w:szCs w:val="19"/>
                <w:highlight w:val="green"/>
                <w:lang w:eastAsia="pt-BR"/>
              </w:rPr>
              <w:t>2021</w:t>
            </w:r>
            <w:r>
              <w:rPr>
                <w:rFonts w:ascii="Book Antiqua" w:eastAsia="Times New Roman" w:hAnsi="Book Antiqua" w:cs="Times New Roman"/>
                <w:b/>
                <w:bCs/>
                <w:i/>
                <w:iCs/>
                <w:color w:val="FF0000"/>
                <w:sz w:val="19"/>
                <w:szCs w:val="19"/>
                <w:lang w:eastAsia="pt-BR"/>
              </w:rPr>
              <w:t>: #</w:t>
            </w:r>
            <w:r w:rsidRPr="00901FA8">
              <w:rPr>
                <w:rFonts w:ascii="Book Antiqua" w:eastAsia="Times New Roman" w:hAnsi="Book Antiqua" w:cs="Times New Roman"/>
                <w:b/>
                <w:bCs/>
                <w:i/>
                <w:iCs/>
                <w:color w:val="FF0000"/>
                <w:sz w:val="19"/>
                <w:szCs w:val="19"/>
                <w:highlight w:val="green"/>
                <w:lang w:eastAsia="pt-BR"/>
              </w:rPr>
              <w:t>DPEBA-2021</w:t>
            </w:r>
            <w:r>
              <w:rPr>
                <w:rFonts w:ascii="Book Antiqua" w:eastAsia="Times New Roman" w:hAnsi="Book Antiqua" w:cs="Times New Roman"/>
                <w:b/>
                <w:bCs/>
                <w:i/>
                <w:iCs/>
                <w:color w:val="FF0000"/>
                <w:sz w:val="19"/>
                <w:szCs w:val="19"/>
                <w:lang w:eastAsia="pt-BR"/>
              </w:rPr>
              <w:t>: #</w:t>
            </w:r>
            <w:r w:rsidRPr="00901FA8">
              <w:rPr>
                <w:rFonts w:ascii="Book Antiqua" w:eastAsia="Times New Roman" w:hAnsi="Book Antiqua" w:cs="Times New Roman"/>
                <w:b/>
                <w:bCs/>
                <w:i/>
                <w:iCs/>
                <w:color w:val="FF0000"/>
                <w:sz w:val="19"/>
                <w:szCs w:val="19"/>
                <w:highlight w:val="green"/>
                <w:lang w:eastAsia="pt-BR"/>
              </w:rPr>
              <w:t>TRF3-2022</w:t>
            </w:r>
            <w:r>
              <w:rPr>
                <w:rFonts w:ascii="Book Antiqua" w:eastAsia="Times New Roman" w:hAnsi="Book Antiqua" w:cs="Times New Roman"/>
                <w:b/>
                <w:bCs/>
                <w:i/>
                <w:iCs/>
                <w:color w:val="FF0000"/>
                <w:sz w:val="19"/>
                <w:szCs w:val="19"/>
                <w:lang w:eastAsia="pt-BR"/>
              </w:rPr>
              <w:t>: #</w:t>
            </w:r>
            <w:r w:rsidRPr="001E15CE">
              <w:rPr>
                <w:rFonts w:ascii="Book Antiqua" w:eastAsia="Times New Roman" w:hAnsi="Book Antiqua" w:cs="Times New Roman"/>
                <w:b/>
                <w:bCs/>
                <w:i/>
                <w:iCs/>
                <w:color w:val="FF0000"/>
                <w:sz w:val="19"/>
                <w:szCs w:val="19"/>
                <w:highlight w:val="green"/>
                <w:lang w:eastAsia="pt-BR"/>
              </w:rPr>
              <w:t>TJRJ-201</w:t>
            </w:r>
            <w:r>
              <w:rPr>
                <w:rFonts w:ascii="Book Antiqua" w:eastAsia="Times New Roman" w:hAnsi="Book Antiqua" w:cs="Times New Roman"/>
                <w:b/>
                <w:bCs/>
                <w:i/>
                <w:iCs/>
                <w:color w:val="FF0000"/>
                <w:sz w:val="19"/>
                <w:szCs w:val="19"/>
                <w:highlight w:val="green"/>
                <w:lang w:eastAsia="pt-BR"/>
              </w:rPr>
              <w:t>9/2023</w:t>
            </w:r>
            <w:r>
              <w:rPr>
                <w:rFonts w:ascii="Book Antiqua" w:eastAsia="Times New Roman" w:hAnsi="Book Antiqua" w:cs="Times New Roman"/>
                <w:b/>
                <w:bCs/>
                <w:i/>
                <w:iCs/>
                <w:color w:val="FF0000"/>
                <w:sz w:val="19"/>
                <w:szCs w:val="19"/>
                <w:lang w:eastAsia="pt-BR"/>
              </w:rPr>
              <w:t>: #</w:t>
            </w:r>
            <w:r w:rsidRPr="002A6F61">
              <w:rPr>
                <w:rFonts w:ascii="Book Antiqua" w:eastAsia="Times New Roman" w:hAnsi="Book Antiqua" w:cs="Times New Roman"/>
                <w:b/>
                <w:bCs/>
                <w:i/>
                <w:iCs/>
                <w:color w:val="FF0000"/>
                <w:sz w:val="19"/>
                <w:szCs w:val="19"/>
                <w:highlight w:val="green"/>
                <w:lang w:eastAsia="pt-BR"/>
              </w:rPr>
              <w:t>MPBA-2023</w:t>
            </w:r>
            <w:r w:rsidR="00B25C49">
              <w:rPr>
                <w:rFonts w:ascii="Book Antiqua" w:eastAsia="Times New Roman" w:hAnsi="Book Antiqua" w:cs="Times New Roman"/>
                <w:b/>
                <w:bCs/>
                <w:i/>
                <w:iCs/>
                <w:color w:val="FF0000"/>
                <w:sz w:val="19"/>
                <w:szCs w:val="19"/>
                <w:lang w:eastAsia="pt-BR"/>
              </w:rPr>
              <w:t>: #</w:t>
            </w:r>
            <w:r w:rsidR="00B25C49" w:rsidRPr="00B25C49">
              <w:rPr>
                <w:rFonts w:ascii="Book Antiqua" w:eastAsia="Times New Roman" w:hAnsi="Book Antiqua" w:cs="Times New Roman"/>
                <w:b/>
                <w:bCs/>
                <w:i/>
                <w:iCs/>
                <w:color w:val="FF0000"/>
                <w:sz w:val="19"/>
                <w:szCs w:val="19"/>
                <w:highlight w:val="green"/>
                <w:lang w:eastAsia="pt-BR"/>
              </w:rPr>
              <w:t>PCSP-2023</w:t>
            </w:r>
            <w:r>
              <w:rPr>
                <w:rFonts w:ascii="Book Antiqua" w:eastAsia="Times New Roman" w:hAnsi="Book Antiqua" w:cs="Times New Roman"/>
                <w:b/>
                <w:bCs/>
                <w:i/>
                <w:iCs/>
                <w:color w:val="FF0000"/>
                <w:sz w:val="19"/>
                <w:szCs w:val="19"/>
                <w:lang w:eastAsia="pt-BR"/>
              </w:rPr>
              <w:t>: #</w:t>
            </w:r>
            <w:r w:rsidRPr="001B4336">
              <w:rPr>
                <w:rFonts w:ascii="Book Antiqua" w:eastAsia="Times New Roman" w:hAnsi="Book Antiqua" w:cs="Times New Roman"/>
                <w:b/>
                <w:bCs/>
                <w:i/>
                <w:iCs/>
                <w:color w:val="FF0000"/>
                <w:sz w:val="19"/>
                <w:szCs w:val="19"/>
                <w:highlight w:val="green"/>
                <w:lang w:eastAsia="pt-BR"/>
              </w:rPr>
              <w:t>AGU-2023</w:t>
            </w:r>
            <w:r>
              <w:rPr>
                <w:rFonts w:ascii="Book Antiqua" w:eastAsia="Times New Roman" w:hAnsi="Book Antiqua" w:cs="Times New Roman"/>
                <w:b/>
                <w:bCs/>
                <w:i/>
                <w:iCs/>
                <w:color w:val="FF0000"/>
                <w:sz w:val="19"/>
                <w:szCs w:val="19"/>
                <w:lang w:eastAsia="pt-BR"/>
              </w:rPr>
              <w:t>: #</w:t>
            </w:r>
            <w:r w:rsidRPr="001C699F">
              <w:rPr>
                <w:rFonts w:ascii="Book Antiqua" w:eastAsia="Times New Roman" w:hAnsi="Book Antiqua" w:cs="Times New Roman"/>
                <w:b/>
                <w:bCs/>
                <w:i/>
                <w:iCs/>
                <w:color w:val="FF0000"/>
                <w:sz w:val="19"/>
                <w:szCs w:val="19"/>
                <w:highlight w:val="green"/>
                <w:lang w:eastAsia="pt-BR"/>
              </w:rPr>
              <w:t>TRT/Unificado-2023</w:t>
            </w:r>
            <w:r>
              <w:rPr>
                <w:rFonts w:ascii="Book Antiqua" w:eastAsia="Times New Roman" w:hAnsi="Book Antiqua" w:cs="Times New Roman"/>
                <w:b/>
                <w:bCs/>
                <w:i/>
                <w:iCs/>
                <w:color w:val="FF0000"/>
                <w:sz w:val="19"/>
                <w:szCs w:val="19"/>
                <w:lang w:eastAsia="pt-BR"/>
              </w:rPr>
              <w:t>: #</w:t>
            </w:r>
            <w:r w:rsidRPr="001B4336">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901FA8">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b/>
                <w:bCs/>
                <w:i/>
                <w:iCs/>
                <w:color w:val="FF0000"/>
                <w:sz w:val="19"/>
                <w:szCs w:val="19"/>
                <w:lang w:eastAsia="pt-BR"/>
              </w:rPr>
              <w:t>: #</w:t>
            </w:r>
            <w:r w:rsidRPr="001C699F">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b/>
                <w:bCs/>
                <w:i/>
                <w:iCs/>
                <w:color w:val="FF0000"/>
                <w:sz w:val="19"/>
                <w:szCs w:val="19"/>
                <w:lang w:eastAsia="pt-BR"/>
              </w:rPr>
              <w:t>: #</w:t>
            </w:r>
            <w:r w:rsidRPr="00863B25">
              <w:rPr>
                <w:rFonts w:ascii="Book Antiqua" w:eastAsia="Times New Roman" w:hAnsi="Book Antiqua" w:cs="Times New Roman"/>
                <w:b/>
                <w:bCs/>
                <w:i/>
                <w:iCs/>
                <w:color w:val="FF0000"/>
                <w:sz w:val="19"/>
                <w:szCs w:val="19"/>
                <w:highlight w:val="green"/>
                <w:lang w:eastAsia="pt-BR"/>
              </w:rPr>
              <w:t>FMP</w:t>
            </w:r>
            <w:r>
              <w:rPr>
                <w:rFonts w:ascii="Book Antiqua" w:eastAsia="Times New Roman" w:hAnsi="Book Antiqua" w:cs="Times New Roman"/>
                <w:b/>
                <w:bCs/>
                <w:i/>
                <w:iCs/>
                <w:color w:val="FF0000"/>
                <w:sz w:val="19"/>
                <w:szCs w:val="19"/>
                <w:lang w:eastAsia="pt-BR"/>
              </w:rPr>
              <w:t>: #</w:t>
            </w:r>
            <w:r w:rsidRPr="001E15CE">
              <w:rPr>
                <w:rFonts w:ascii="Book Antiqua" w:eastAsia="Times New Roman" w:hAnsi="Book Antiqua" w:cs="Times New Roman"/>
                <w:b/>
                <w:bCs/>
                <w:i/>
                <w:iCs/>
                <w:color w:val="FF0000"/>
                <w:sz w:val="19"/>
                <w:szCs w:val="19"/>
                <w:highlight w:val="green"/>
                <w:lang w:eastAsia="pt-BR"/>
              </w:rPr>
              <w:t>VUNESP</w:t>
            </w:r>
            <w:r w:rsidRPr="00FB55A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5425BA" w:rsidRPr="00FB55A7">
              <w:rPr>
                <w:rFonts w:ascii="Book Antiqua" w:eastAsia="Times New Roman" w:hAnsi="Book Antiqua" w:cs="Times New Roman"/>
                <w:bCs/>
                <w:sz w:val="19"/>
                <w:szCs w:val="19"/>
                <w:lang w:eastAsia="pt-BR"/>
              </w:rPr>
              <w:t xml:space="preserve"> No Direito brasileiro, o entendimento adotado é de que a lei é existente, porém nula. O STF adota a </w:t>
            </w:r>
            <w:r w:rsidR="005425BA" w:rsidRPr="00FB55A7">
              <w:rPr>
                <w:rFonts w:ascii="Book Antiqua" w:eastAsia="Times New Roman" w:hAnsi="Book Antiqua" w:cs="Times New Roman"/>
                <w:b/>
                <w:bCs/>
                <w:sz w:val="19"/>
                <w:szCs w:val="19"/>
                <w:shd w:val="clear" w:color="auto" w:fill="F7CAAC" w:themeFill="accent2" w:themeFillTint="66"/>
                <w:lang w:eastAsia="pt-BR"/>
              </w:rPr>
              <w:t>teoria da nulidade</w:t>
            </w:r>
            <w:r w:rsidR="005425BA" w:rsidRPr="00FB55A7">
              <w:rPr>
                <w:rFonts w:ascii="Book Antiqua" w:eastAsia="Times New Roman" w:hAnsi="Book Antiqua" w:cs="Times New Roman"/>
                <w:bCs/>
                <w:sz w:val="19"/>
                <w:szCs w:val="19"/>
                <w:lang w:eastAsia="pt-BR"/>
              </w:rPr>
              <w:t xml:space="preserve">, de origem norte-americana, onde a norma já nasce eivada de nulidade, ou seja, a regra é o efeito </w:t>
            </w:r>
            <w:r w:rsidR="005425BA" w:rsidRPr="00FB55A7">
              <w:rPr>
                <w:rFonts w:ascii="Book Antiqua" w:eastAsia="Times New Roman" w:hAnsi="Book Antiqua" w:cs="Times New Roman"/>
                <w:bCs/>
                <w:i/>
                <w:iCs/>
                <w:sz w:val="19"/>
                <w:szCs w:val="19"/>
                <w:lang w:eastAsia="pt-BR"/>
              </w:rPr>
              <w:t>ex tunc</w:t>
            </w:r>
            <w:r w:rsidR="005425BA" w:rsidRPr="00FB55A7">
              <w:rPr>
                <w:rFonts w:ascii="Book Antiqua" w:eastAsia="Times New Roman" w:hAnsi="Book Antiqua" w:cs="Times New Roman"/>
                <w:bCs/>
                <w:sz w:val="19"/>
                <w:szCs w:val="19"/>
                <w:lang w:eastAsia="pt-BR"/>
              </w:rPr>
              <w:t xml:space="preserve"> no controle concentrado de constitucionalidade, declarando a inconstitucionalidade do ato impugnado, bem como retirando todos os seus efeitos desde o início de sua vigência.</w:t>
            </w:r>
            <w:r w:rsidR="005425BA">
              <w:rPr>
                <w:rStyle w:val="Refdenotaderodap"/>
                <w:rFonts w:ascii="Book Antiqua" w:eastAsia="Times New Roman" w:hAnsi="Book Antiqua" w:cs="Times New Roman"/>
                <w:bCs/>
                <w:sz w:val="19"/>
                <w:szCs w:val="19"/>
                <w:lang w:eastAsia="pt-BR"/>
              </w:rPr>
              <w:footnoteReference w:id="3"/>
            </w:r>
            <w:r w:rsidR="005425BA" w:rsidRPr="00FB55A7">
              <w:rPr>
                <w:rFonts w:ascii="Book Antiqua" w:eastAsia="Times New Roman" w:hAnsi="Book Antiqua" w:cs="Times New Roman"/>
                <w:bCs/>
                <w:sz w:val="19"/>
                <w:szCs w:val="19"/>
                <w:lang w:eastAsia="pt-BR"/>
              </w:rPr>
              <w:t xml:space="preserve"> Cumpre ressaltar que Hans Kelsen adotou a teoria da anulabilidade, ou seja, a regra é o efeito </w:t>
            </w:r>
            <w:r w:rsidR="005425BA" w:rsidRPr="00FB55A7">
              <w:rPr>
                <w:rFonts w:ascii="Book Antiqua" w:eastAsia="Times New Roman" w:hAnsi="Book Antiqua" w:cs="Times New Roman"/>
                <w:bCs/>
                <w:i/>
                <w:iCs/>
                <w:sz w:val="19"/>
                <w:szCs w:val="19"/>
                <w:lang w:eastAsia="pt-BR"/>
              </w:rPr>
              <w:t>ex nunc</w:t>
            </w:r>
            <w:r w:rsidR="005425BA" w:rsidRPr="00FB55A7">
              <w:rPr>
                <w:rFonts w:ascii="Book Antiqua" w:eastAsia="Times New Roman" w:hAnsi="Book Antiqua" w:cs="Times New Roman"/>
                <w:bCs/>
                <w:sz w:val="19"/>
                <w:szCs w:val="19"/>
                <w:lang w:eastAsia="pt-BR"/>
              </w:rPr>
              <w:t>, sendo assim, a norma seria retirada do ordenamento jurídico a partir da publicação da parte dispositiva da decisão no diário de justiça, mas seus efeitos pretéritos são conservados. Esta é a exceção, segundo o art. 27 da 9.868/99 e o art. 11 da Lei n. 9.882/99, que disciplinam que, diante de razões de segurança jurídica ou de excepcional interesse social, poderá o STF, por maioria de 2/3 de seus membros, restringir os efeitos daquela decisão (</w:t>
            </w:r>
            <w:r w:rsidR="005425BA" w:rsidRPr="00FB55A7">
              <w:rPr>
                <w:rFonts w:ascii="Book Antiqua" w:eastAsia="Times New Roman" w:hAnsi="Book Antiqua" w:cs="Times New Roman"/>
                <w:bCs/>
                <w:i/>
                <w:iCs/>
                <w:sz w:val="19"/>
                <w:szCs w:val="19"/>
                <w:lang w:eastAsia="pt-BR"/>
              </w:rPr>
              <w:t>ex nunc</w:t>
            </w:r>
            <w:r w:rsidR="005425BA" w:rsidRPr="00FB55A7">
              <w:rPr>
                <w:rFonts w:ascii="Book Antiqua" w:eastAsia="Times New Roman" w:hAnsi="Book Antiqua" w:cs="Times New Roman"/>
                <w:bCs/>
                <w:sz w:val="19"/>
                <w:szCs w:val="19"/>
                <w:lang w:eastAsia="pt-BR"/>
              </w:rPr>
              <w:t>) ou decidir que ela só tenha eficácia a partir do seu trânsito em julgado ou do outro momento que venha a ser fixado (efeito pró-futuro).</w:t>
            </w:r>
          </w:p>
          <w:p w14:paraId="787B8CAC" w14:textId="77777777" w:rsidR="005425BA" w:rsidRDefault="005425BA" w:rsidP="005425BA">
            <w:pPr>
              <w:jc w:val="both"/>
              <w:rPr>
                <w:rFonts w:ascii="Book Antiqua" w:eastAsia="Times New Roman" w:hAnsi="Book Antiqua" w:cs="Times New Roman"/>
                <w:b/>
                <w:sz w:val="19"/>
                <w:szCs w:val="19"/>
                <w:lang w:eastAsia="pt-BR"/>
              </w:rPr>
            </w:pPr>
          </w:p>
          <w:p w14:paraId="5566F729" w14:textId="05A88229" w:rsidR="00EB4052" w:rsidRDefault="00EB4052" w:rsidP="005425BA">
            <w:pPr>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b/>
                <w:sz w:val="19"/>
                <w:szCs w:val="19"/>
                <w:highlight w:val="yellow"/>
                <w:lang w:eastAsia="pt-BR"/>
              </w:rPr>
              <w:t>TJAL-2019-FCC</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sz w:val="19"/>
                <w:szCs w:val="19"/>
                <w:lang w:eastAsia="pt-BR"/>
              </w:rPr>
              <w:t xml:space="preserve">A arguição de descumprimento de preceito fundamental, como típico instrumento do modelo concentrado de controle de constitucionalidade, pode ter os efeitos da declaração de inconstitucionalidade de lei ou ato normativo restringidos, por razões de segurança jurídica e excepcional interesse social, desde que atingido o quórum de dois terços do Supremo Tribunal Federal. </w:t>
            </w:r>
            <w:r w:rsidRPr="009D0C1B">
              <w:rPr>
                <w:rFonts w:ascii="Book Antiqua" w:eastAsia="Times New Roman" w:hAnsi="Book Antiqua" w:cs="Times New Roman"/>
                <w:b/>
                <w:sz w:val="19"/>
                <w:szCs w:val="19"/>
                <w:lang w:eastAsia="pt-BR"/>
              </w:rPr>
              <w:t>BL: art. 11, desta Lei.</w:t>
            </w:r>
          </w:p>
          <w:p w14:paraId="2C96172B" w14:textId="77777777" w:rsidR="00065ECF" w:rsidRPr="009D0C1B" w:rsidRDefault="00065ECF" w:rsidP="005425BA">
            <w:pPr>
              <w:jc w:val="both"/>
              <w:rPr>
                <w:rFonts w:ascii="Book Antiqua" w:eastAsia="Times New Roman" w:hAnsi="Book Antiqua" w:cs="Times New Roman"/>
                <w:b/>
                <w:sz w:val="19"/>
                <w:szCs w:val="19"/>
                <w:lang w:eastAsia="pt-BR"/>
              </w:rPr>
            </w:pPr>
          </w:p>
          <w:p w14:paraId="084B696E" w14:textId="77777777" w:rsidR="00521398" w:rsidRDefault="00521398" w:rsidP="005425BA">
            <w:pPr>
              <w:jc w:val="both"/>
              <w:rPr>
                <w:rFonts w:ascii="Book Antiqua" w:eastAsia="Times New Roman" w:hAnsi="Book Antiqua" w:cs="Times New Roman"/>
                <w:bCs/>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sidRPr="009D0C1B">
              <w:rPr>
                <w:rFonts w:ascii="Book Antiqua" w:eastAsia="Times New Roman" w:hAnsi="Book Antiqua" w:cs="Times New Roman"/>
                <w:sz w:val="19"/>
                <w:szCs w:val="19"/>
                <w:lang w:eastAsia="pt-BR"/>
              </w:rPr>
              <w:t xml:space="preserve">: O </w:t>
            </w:r>
            <w:r w:rsidRPr="009D0C1B">
              <w:rPr>
                <w:rFonts w:ascii="Book Antiqua" w:eastAsia="Times New Roman" w:hAnsi="Book Antiqua" w:cs="Times New Roman"/>
                <w:bCs/>
                <w:sz w:val="19"/>
                <w:szCs w:val="19"/>
                <w:lang w:eastAsia="pt-BR"/>
              </w:rPr>
              <w:t xml:space="preserve">Tribunal poderá fixar um momento (para o futuro ou em outro marco) para que a declaração de inconstitucionalidade produza efeitos. A isso se chama </w:t>
            </w:r>
            <w:r w:rsidRPr="009D0C1B">
              <w:rPr>
                <w:rFonts w:ascii="Book Antiqua" w:eastAsia="Times New Roman" w:hAnsi="Book Antiqua" w:cs="Times New Roman"/>
                <w:b/>
                <w:sz w:val="19"/>
                <w:szCs w:val="19"/>
                <w:shd w:val="clear" w:color="auto" w:fill="F7CAAC" w:themeFill="accent2" w:themeFillTint="66"/>
                <w:lang w:eastAsia="pt-BR"/>
              </w:rPr>
              <w:t>modulação dos efeitos da decisão</w:t>
            </w:r>
            <w:r w:rsidRPr="009D0C1B">
              <w:rPr>
                <w:rFonts w:ascii="Book Antiqua" w:eastAsia="Times New Roman" w:hAnsi="Book Antiqua" w:cs="Times New Roman"/>
                <w:bCs/>
                <w:sz w:val="19"/>
                <w:szCs w:val="19"/>
                <w:lang w:eastAsia="pt-BR"/>
              </w:rPr>
              <w:t xml:space="preserve"> – no controle concentrado, a lei exige quórum qualificado de 2/3 dos ministros para que seja realizada a modulação, nos termos do art. 27 da Lei 9.868/99. O mesmo vale para ADPF, situação que se encontra prevista no art. 11 da Lei 9.882/99.</w:t>
            </w:r>
          </w:p>
          <w:p w14:paraId="4F6C49DE" w14:textId="77777777" w:rsidR="00FD6098" w:rsidRDefault="00FD6098" w:rsidP="005425BA">
            <w:pPr>
              <w:jc w:val="both"/>
              <w:rPr>
                <w:rFonts w:ascii="Book Antiqua" w:eastAsia="Times New Roman" w:hAnsi="Book Antiqua" w:cs="Times New Roman"/>
                <w:bCs/>
                <w:sz w:val="19"/>
                <w:szCs w:val="19"/>
                <w:lang w:eastAsia="pt-BR"/>
              </w:rPr>
            </w:pPr>
          </w:p>
          <w:p w14:paraId="6807DFBD" w14:textId="1B0FD6C5" w:rsidR="00FD6098" w:rsidRPr="009D0C1B" w:rsidRDefault="00FD6098" w:rsidP="00FD6098">
            <w:pPr>
              <w:jc w:val="both"/>
              <w:rPr>
                <w:rFonts w:ascii="Book Antiqua" w:eastAsia="Times New Roman" w:hAnsi="Book Antiqua" w:cs="Times New Roman"/>
                <w:bCs/>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D6098">
              <w:rPr>
                <w:rFonts w:ascii="Book Antiqua" w:eastAsia="Times New Roman" w:hAnsi="Book Antiqua" w:cs="Times New Roman"/>
                <w:b/>
                <w:i/>
                <w:iCs/>
                <w:color w:val="FF0000"/>
                <w:sz w:val="19"/>
                <w:szCs w:val="19"/>
                <w:highlight w:val="green"/>
                <w:lang w:eastAsia="pt-BR"/>
              </w:rPr>
              <w:t>TRF3-2022</w:t>
            </w:r>
            <w:r w:rsidR="00901FA8">
              <w:rPr>
                <w:rFonts w:ascii="Book Antiqua" w:eastAsia="Times New Roman" w:hAnsi="Book Antiqua" w:cs="Times New Roman"/>
                <w:b/>
                <w:i/>
                <w:iCs/>
                <w:color w:val="FF0000"/>
                <w:sz w:val="19"/>
                <w:szCs w:val="19"/>
                <w:lang w:eastAsia="pt-BR"/>
              </w:rPr>
              <w:t>: #</w:t>
            </w:r>
            <w:r w:rsidR="00901FA8" w:rsidRPr="00901FA8">
              <w:rPr>
                <w:rFonts w:ascii="Book Antiqua" w:eastAsia="Times New Roman" w:hAnsi="Book Antiqua" w:cs="Times New Roman"/>
                <w:b/>
                <w:i/>
                <w:iCs/>
                <w:color w:val="FF0000"/>
                <w:sz w:val="19"/>
                <w:szCs w:val="19"/>
                <w:highlight w:val="green"/>
                <w:lang w:eastAsia="pt-BR"/>
              </w:rPr>
              <w:t>TJRJ-2023</w:t>
            </w:r>
            <w:r w:rsidR="00901FA8">
              <w:rPr>
                <w:rFonts w:ascii="Book Antiqua" w:eastAsia="Times New Roman" w:hAnsi="Book Antiqua" w:cs="Times New Roman"/>
                <w:b/>
                <w:i/>
                <w:iCs/>
                <w:color w:val="FF0000"/>
                <w:sz w:val="19"/>
                <w:szCs w:val="19"/>
                <w:lang w:eastAsia="pt-BR"/>
              </w:rPr>
              <w:t>: #</w:t>
            </w:r>
            <w:r w:rsidR="00901FA8" w:rsidRPr="00901FA8">
              <w:rPr>
                <w:rFonts w:ascii="Book Antiqua" w:eastAsia="Times New Roman" w:hAnsi="Book Antiqua" w:cs="Times New Roman"/>
                <w:b/>
                <w:i/>
                <w:iCs/>
                <w:color w:val="FF0000"/>
                <w:sz w:val="19"/>
                <w:szCs w:val="19"/>
                <w:highlight w:val="green"/>
                <w:lang w:eastAsia="pt-BR"/>
              </w:rPr>
              <w:t>VUNESP</w:t>
            </w:r>
            <w:r w:rsidRPr="009D0C1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D6098">
              <w:rPr>
                <w:rFonts w:ascii="Book Antiqua" w:eastAsia="Times New Roman" w:hAnsi="Book Antiqua" w:cs="Times New Roman"/>
                <w:sz w:val="19"/>
                <w:szCs w:val="19"/>
                <w:lang w:eastAsia="pt-BR"/>
              </w:rPr>
              <w:t>Os efeitos de uma ADPF podem ser tanto retroativos (</w:t>
            </w:r>
            <w:r w:rsidRPr="00901FA8">
              <w:rPr>
                <w:rFonts w:ascii="Book Antiqua" w:eastAsia="Times New Roman" w:hAnsi="Book Antiqua" w:cs="Times New Roman"/>
                <w:i/>
                <w:iCs/>
                <w:sz w:val="19"/>
                <w:szCs w:val="19"/>
                <w:lang w:eastAsia="pt-BR"/>
              </w:rPr>
              <w:t>ex tunc</w:t>
            </w:r>
            <w:r w:rsidRPr="00FD6098">
              <w:rPr>
                <w:rFonts w:ascii="Book Antiqua" w:eastAsia="Times New Roman" w:hAnsi="Book Antiqua" w:cs="Times New Roman"/>
                <w:sz w:val="19"/>
                <w:szCs w:val="19"/>
                <w:lang w:eastAsia="pt-BR"/>
              </w:rPr>
              <w:t>) quanto prospectivos (</w:t>
            </w:r>
            <w:r w:rsidRPr="00901FA8">
              <w:rPr>
                <w:rFonts w:ascii="Book Antiqua" w:eastAsia="Times New Roman" w:hAnsi="Book Antiqua" w:cs="Times New Roman"/>
                <w:i/>
                <w:iCs/>
                <w:sz w:val="19"/>
                <w:szCs w:val="19"/>
                <w:lang w:eastAsia="pt-BR"/>
              </w:rPr>
              <w:t>ex nunc</w:t>
            </w:r>
            <w:r w:rsidRPr="00FD6098">
              <w:rPr>
                <w:rFonts w:ascii="Book Antiqua" w:eastAsia="Times New Roman" w:hAnsi="Book Antiqua" w:cs="Times New Roman"/>
                <w:sz w:val="19"/>
                <w:szCs w:val="19"/>
                <w:lang w:eastAsia="pt-BR"/>
              </w:rPr>
              <w:t>), a depender da decisão proferida pelo STF em relação à ação.</w:t>
            </w:r>
            <w:r>
              <w:rPr>
                <w:rFonts w:ascii="Book Antiqua" w:eastAsia="Times New Roman" w:hAnsi="Book Antiqua" w:cs="Times New Roman"/>
                <w:sz w:val="19"/>
                <w:szCs w:val="19"/>
                <w:lang w:eastAsia="pt-BR"/>
              </w:rPr>
              <w:t xml:space="preserve"> </w:t>
            </w:r>
            <w:r w:rsidRPr="00FD6098">
              <w:rPr>
                <w:rFonts w:ascii="Book Antiqua" w:eastAsia="Times New Roman" w:hAnsi="Book Antiqua" w:cs="Times New Roman"/>
                <w:b/>
                <w:bCs/>
                <w:sz w:val="19"/>
                <w:szCs w:val="19"/>
                <w:lang w:eastAsia="pt-BR"/>
              </w:rPr>
              <w:t>Efeitos Retroativos (</w:t>
            </w:r>
            <w:r w:rsidRPr="00901FA8">
              <w:rPr>
                <w:rFonts w:ascii="Book Antiqua" w:eastAsia="Times New Roman" w:hAnsi="Book Antiqua" w:cs="Times New Roman"/>
                <w:b/>
                <w:bCs/>
                <w:i/>
                <w:iCs/>
                <w:sz w:val="19"/>
                <w:szCs w:val="19"/>
                <w:lang w:eastAsia="pt-BR"/>
              </w:rPr>
              <w:t>ex tunc</w:t>
            </w:r>
            <w:r w:rsidRPr="00FD6098">
              <w:rPr>
                <w:rFonts w:ascii="Book Antiqua" w:eastAsia="Times New Roman" w:hAnsi="Book Antiqua" w:cs="Times New Roman"/>
                <w:b/>
                <w:bCs/>
                <w:sz w:val="19"/>
                <w:szCs w:val="19"/>
                <w:lang w:eastAsia="pt-BR"/>
              </w:rPr>
              <w:t>):</w:t>
            </w:r>
            <w:r w:rsidRPr="00FD6098">
              <w:rPr>
                <w:rFonts w:ascii="Book Antiqua" w:eastAsia="Times New Roman" w:hAnsi="Book Antiqua" w:cs="Times New Roman"/>
                <w:sz w:val="19"/>
                <w:szCs w:val="19"/>
                <w:lang w:eastAsia="pt-BR"/>
              </w:rPr>
              <w:t xml:space="preserve"> Quando o STF decide que a norma ou ato impugnado na ADPF é inconstitucional e reconhece a sua nulidade desde o momento em que foi criado ou editado, isso significa que a decisão tem efeito retroativo. Assim, a norma ou o ato é considerado </w:t>
            </w:r>
            <w:r w:rsidRPr="00FD6098">
              <w:rPr>
                <w:rFonts w:ascii="Book Antiqua" w:eastAsia="Times New Roman" w:hAnsi="Book Antiqua" w:cs="Times New Roman"/>
                <w:sz w:val="19"/>
                <w:szCs w:val="19"/>
                <w:lang w:eastAsia="pt-BR"/>
              </w:rPr>
              <w:lastRenderedPageBreak/>
              <w:t>inválido desde o início, e seus efeitos são desconstituídos retroativamente.</w:t>
            </w:r>
            <w:r>
              <w:rPr>
                <w:rFonts w:ascii="Book Antiqua" w:eastAsia="Times New Roman" w:hAnsi="Book Antiqua" w:cs="Times New Roman"/>
                <w:sz w:val="19"/>
                <w:szCs w:val="19"/>
                <w:lang w:eastAsia="pt-BR"/>
              </w:rPr>
              <w:t xml:space="preserve"> </w:t>
            </w:r>
            <w:r w:rsidRPr="00FD6098">
              <w:rPr>
                <w:rFonts w:ascii="Book Antiqua" w:eastAsia="Times New Roman" w:hAnsi="Book Antiqua" w:cs="Times New Roman"/>
                <w:b/>
                <w:bCs/>
                <w:sz w:val="19"/>
                <w:szCs w:val="19"/>
                <w:lang w:eastAsia="pt-BR"/>
              </w:rPr>
              <w:t>Efeitos Prospectivos (ex nunc):</w:t>
            </w:r>
            <w:r w:rsidRPr="00FD6098">
              <w:rPr>
                <w:rFonts w:ascii="Book Antiqua" w:eastAsia="Times New Roman" w:hAnsi="Book Antiqua" w:cs="Times New Roman"/>
                <w:sz w:val="19"/>
                <w:szCs w:val="19"/>
                <w:lang w:eastAsia="pt-BR"/>
              </w:rPr>
              <w:t xml:space="preserve"> Em alguns casos, o STF pode decidir que a declaração de inconstitucionalidade terá efeitos apenas para o futuro, a partir do momento da decisão. Isso significa que os efeitos da norma ou ato impugnado continuarão válidos até o momento em que a decisão foi proferida, mas, a partir desse momento, a norma ou o ato deixa de ter validade.</w:t>
            </w:r>
            <w:r>
              <w:rPr>
                <w:rFonts w:ascii="Book Antiqua" w:eastAsia="Times New Roman" w:hAnsi="Book Antiqua" w:cs="Times New Roman"/>
                <w:sz w:val="19"/>
                <w:szCs w:val="19"/>
                <w:lang w:eastAsia="pt-BR"/>
              </w:rPr>
              <w:t xml:space="preserve"> </w:t>
            </w:r>
            <w:r w:rsidRPr="00FD6098">
              <w:rPr>
                <w:rFonts w:ascii="Book Antiqua" w:eastAsia="Times New Roman" w:hAnsi="Book Antiqua" w:cs="Times New Roman"/>
                <w:sz w:val="19"/>
                <w:szCs w:val="19"/>
                <w:lang w:eastAsia="pt-BR"/>
              </w:rPr>
              <w:t>A decisão quanto aos efeitos da ADPF é de competência do STF, e a Corte pode adotar a medida que considerar mais adequada para cada caso específico. A escolha entre efeitos retroativos ou prospectivos pode levar em conta, por exemplo, a relevância do interesse público, a segurança jurídica e os impactos da decisão sobre as situações constituídas sob a norma ou ato impugnado.</w:t>
            </w:r>
          </w:p>
        </w:tc>
      </w:tr>
    </w:tbl>
    <w:p w14:paraId="1B066FD9" w14:textId="05B45BD7" w:rsidR="00026F5B" w:rsidRPr="001B52E4" w:rsidRDefault="00026F5B" w:rsidP="0037798A">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52" w:name="art12"/>
      <w:bookmarkEnd w:id="52"/>
      <w:r w:rsidRPr="009D0C1B">
        <w:rPr>
          <w:rFonts w:ascii="Book Antiqua" w:eastAsia="Times New Roman" w:hAnsi="Book Antiqua" w:cs="Times New Roman"/>
          <w:b/>
          <w:sz w:val="19"/>
          <w:szCs w:val="19"/>
          <w:highlight w:val="magenta"/>
          <w:lang w:eastAsia="pt-BR"/>
        </w:rPr>
        <w:lastRenderedPageBreak/>
        <w:t>Art. 12</w:t>
      </w:r>
      <w:r w:rsidRPr="009D0C1B">
        <w:rPr>
          <w:rFonts w:ascii="Book Antiqua" w:eastAsia="Times New Roman" w:hAnsi="Book Antiqua" w:cs="Times New Roman"/>
          <w:sz w:val="19"/>
          <w:szCs w:val="19"/>
          <w:lang w:eastAsia="pt-BR"/>
        </w:rPr>
        <w:t xml:space="preserve">. A </w:t>
      </w:r>
      <w:r w:rsidRPr="009D0C1B">
        <w:rPr>
          <w:rFonts w:ascii="Book Antiqua" w:eastAsia="Times New Roman" w:hAnsi="Book Antiqua" w:cs="Times New Roman"/>
          <w:b/>
          <w:bCs/>
          <w:sz w:val="19"/>
          <w:szCs w:val="19"/>
          <w:highlight w:val="yellow"/>
          <w:lang w:eastAsia="pt-BR"/>
        </w:rPr>
        <w:t>decisão que julgar</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bCs/>
          <w:sz w:val="19"/>
          <w:szCs w:val="19"/>
          <w:highlight w:val="cyan"/>
          <w:lang w:eastAsia="pt-BR"/>
        </w:rPr>
        <w:t>procedente</w:t>
      </w:r>
      <w:r w:rsidRPr="009D0C1B">
        <w:rPr>
          <w:rFonts w:ascii="Book Antiqua" w:eastAsia="Times New Roman" w:hAnsi="Book Antiqua" w:cs="Times New Roman"/>
          <w:sz w:val="19"/>
          <w:szCs w:val="19"/>
          <w:lang w:eastAsia="pt-BR"/>
        </w:rPr>
        <w:t xml:space="preserve"> ou </w:t>
      </w:r>
      <w:r w:rsidRPr="009D0C1B">
        <w:rPr>
          <w:rFonts w:ascii="Book Antiqua" w:eastAsia="Times New Roman" w:hAnsi="Book Antiqua" w:cs="Times New Roman"/>
          <w:b/>
          <w:bCs/>
          <w:sz w:val="19"/>
          <w:szCs w:val="19"/>
          <w:highlight w:val="cyan"/>
          <w:lang w:eastAsia="pt-BR"/>
        </w:rPr>
        <w:t>improcedente</w:t>
      </w:r>
      <w:r w:rsidRPr="009D0C1B">
        <w:rPr>
          <w:rFonts w:ascii="Book Antiqua" w:eastAsia="Times New Roman" w:hAnsi="Book Antiqua" w:cs="Times New Roman"/>
          <w:b/>
          <w:bCs/>
          <w:sz w:val="19"/>
          <w:szCs w:val="19"/>
          <w:lang w:eastAsia="pt-BR"/>
        </w:rPr>
        <w:t xml:space="preserve"> </w:t>
      </w:r>
      <w:r w:rsidRPr="009D0C1B">
        <w:rPr>
          <w:rFonts w:ascii="Book Antiqua" w:eastAsia="Times New Roman" w:hAnsi="Book Antiqua" w:cs="Times New Roman"/>
          <w:b/>
          <w:bCs/>
          <w:sz w:val="19"/>
          <w:szCs w:val="19"/>
          <w:highlight w:val="yellow"/>
          <w:lang w:eastAsia="pt-BR"/>
        </w:rPr>
        <w:t>o pedido em argüição de descumprimento de preceito fundamental</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bCs/>
          <w:caps/>
          <w:sz w:val="19"/>
          <w:szCs w:val="19"/>
          <w:highlight w:val="green"/>
          <w:lang w:eastAsia="pt-BR"/>
        </w:rPr>
        <w:t>é</w:t>
      </w:r>
      <w:r w:rsidRPr="009D0C1B">
        <w:rPr>
          <w:rFonts w:ascii="Book Antiqua" w:eastAsia="Times New Roman" w:hAnsi="Book Antiqua" w:cs="Times New Roman"/>
          <w:b/>
          <w:bCs/>
          <w:caps/>
          <w:sz w:val="19"/>
          <w:szCs w:val="19"/>
          <w:lang w:eastAsia="pt-BR"/>
        </w:rPr>
        <w:t xml:space="preserve"> </w:t>
      </w:r>
      <w:r w:rsidRPr="009D0C1B">
        <w:rPr>
          <w:rFonts w:ascii="Book Antiqua" w:eastAsia="Times New Roman" w:hAnsi="Book Antiqua" w:cs="Times New Roman"/>
          <w:b/>
          <w:bCs/>
          <w:caps/>
          <w:sz w:val="19"/>
          <w:szCs w:val="19"/>
          <w:shd w:val="clear" w:color="auto" w:fill="F7CAAC" w:themeFill="accent2" w:themeFillTint="66"/>
          <w:lang w:eastAsia="pt-BR"/>
        </w:rPr>
        <w:t>irrecorrível</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caps/>
          <w:sz w:val="19"/>
          <w:szCs w:val="19"/>
          <w:highlight w:val="green"/>
          <w:lang w:eastAsia="pt-BR"/>
        </w:rPr>
        <w:t>não podendo ser</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sz w:val="19"/>
          <w:szCs w:val="19"/>
          <w:highlight w:val="cyan"/>
          <w:lang w:eastAsia="pt-BR"/>
        </w:rPr>
        <w:t>objeto</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b/>
          <w:caps/>
          <w:sz w:val="19"/>
          <w:szCs w:val="19"/>
          <w:shd w:val="clear" w:color="auto" w:fill="F7CAAC" w:themeFill="accent2" w:themeFillTint="66"/>
          <w:lang w:eastAsia="pt-BR"/>
        </w:rPr>
        <w:t>de ação rescisória</w:t>
      </w:r>
      <w:r w:rsidRPr="006956E7">
        <w:rPr>
          <w:rFonts w:ascii="Book Antiqua" w:eastAsia="Times New Roman" w:hAnsi="Book Antiqua" w:cs="Times New Roman"/>
          <w:sz w:val="16"/>
          <w:szCs w:val="16"/>
          <w:lang w:eastAsia="pt-BR"/>
        </w:rPr>
        <w:t>.</w:t>
      </w:r>
      <w:r w:rsidR="00B32E0A" w:rsidRPr="006956E7">
        <w:rPr>
          <w:rFonts w:ascii="Book Antiqua" w:eastAsia="Times New Roman" w:hAnsi="Book Antiqua" w:cs="Times New Roman"/>
          <w:sz w:val="16"/>
          <w:szCs w:val="16"/>
          <w:lang w:eastAsia="pt-BR"/>
        </w:rPr>
        <w:t xml:space="preserve"> </w:t>
      </w:r>
      <w:r w:rsidR="00B32E0A" w:rsidRPr="006956E7">
        <w:rPr>
          <w:rFonts w:ascii="Book Antiqua" w:eastAsia="Times New Roman" w:hAnsi="Book Antiqua" w:cs="Times New Roman"/>
          <w:b/>
          <w:color w:val="FF0000"/>
          <w:sz w:val="16"/>
          <w:szCs w:val="16"/>
          <w:u w:val="single"/>
          <w:lang w:eastAsia="pt-BR"/>
        </w:rPr>
        <w:t>(MPMG-2010)</w:t>
      </w:r>
      <w:r w:rsidR="006F3211" w:rsidRPr="006956E7">
        <w:rPr>
          <w:rFonts w:ascii="Book Antiqua" w:eastAsia="Times New Roman" w:hAnsi="Book Antiqua" w:cs="Times New Roman"/>
          <w:b/>
          <w:color w:val="FF0000"/>
          <w:sz w:val="16"/>
          <w:szCs w:val="16"/>
          <w:lang w:eastAsia="pt-BR"/>
        </w:rPr>
        <w:t xml:space="preserve"> </w:t>
      </w:r>
      <w:r w:rsidR="006F3211" w:rsidRPr="006956E7">
        <w:rPr>
          <w:rFonts w:ascii="Book Antiqua" w:hAnsi="Book Antiqua"/>
          <w:b/>
          <w:color w:val="FF0000"/>
          <w:sz w:val="16"/>
          <w:szCs w:val="16"/>
          <w:u w:val="single"/>
        </w:rPr>
        <w:t>(MPPR-2012</w:t>
      </w:r>
      <w:r w:rsidR="00A7565C" w:rsidRPr="006956E7">
        <w:rPr>
          <w:rFonts w:ascii="Book Antiqua" w:hAnsi="Book Antiqua"/>
          <w:b/>
          <w:color w:val="FF0000"/>
          <w:sz w:val="16"/>
          <w:szCs w:val="16"/>
          <w:u w:val="single"/>
        </w:rPr>
        <w:t>/2013</w:t>
      </w:r>
      <w:r w:rsidR="006F3211" w:rsidRPr="006956E7">
        <w:rPr>
          <w:rFonts w:ascii="Book Antiqua" w:hAnsi="Book Antiqua"/>
          <w:b/>
          <w:color w:val="FF0000"/>
          <w:sz w:val="16"/>
          <w:szCs w:val="16"/>
          <w:u w:val="single"/>
        </w:rPr>
        <w:t>)</w:t>
      </w:r>
      <w:r w:rsidR="004A0297" w:rsidRPr="006956E7">
        <w:rPr>
          <w:rFonts w:ascii="Book Antiqua" w:eastAsia="Times New Roman" w:hAnsi="Book Antiqua" w:cs="Times New Roman"/>
          <w:b/>
          <w:color w:val="FF0000"/>
          <w:sz w:val="16"/>
          <w:szCs w:val="16"/>
          <w:lang w:eastAsia="pt-BR"/>
        </w:rPr>
        <w:t xml:space="preserve"> </w:t>
      </w:r>
      <w:r w:rsidR="004A0297" w:rsidRPr="006956E7">
        <w:rPr>
          <w:rFonts w:ascii="Book Antiqua" w:eastAsia="Times New Roman" w:hAnsi="Book Antiqua" w:cs="Times New Roman"/>
          <w:b/>
          <w:bCs/>
          <w:color w:val="FF0000"/>
          <w:sz w:val="16"/>
          <w:szCs w:val="16"/>
          <w:u w:val="single"/>
          <w:lang w:eastAsia="pt-BR"/>
        </w:rPr>
        <w:t>(DPEAM-2013)</w:t>
      </w:r>
      <w:r w:rsidR="005F65DB" w:rsidRPr="006956E7">
        <w:rPr>
          <w:rFonts w:ascii="Book Antiqua" w:eastAsia="Times New Roman" w:hAnsi="Book Antiqua" w:cs="Times New Roman"/>
          <w:b/>
          <w:bCs/>
          <w:color w:val="FF0000"/>
          <w:sz w:val="16"/>
          <w:szCs w:val="16"/>
          <w:lang w:eastAsia="pt-BR"/>
        </w:rPr>
        <w:t xml:space="preserve"> </w:t>
      </w:r>
      <w:bookmarkStart w:id="53" w:name="_Hlk75608945"/>
      <w:r w:rsidR="005F65DB" w:rsidRPr="006956E7">
        <w:rPr>
          <w:rFonts w:ascii="Book Antiqua" w:eastAsia="Times New Roman" w:hAnsi="Book Antiqua" w:cs="Times New Roman"/>
          <w:b/>
          <w:bCs/>
          <w:color w:val="FF0000"/>
          <w:sz w:val="16"/>
          <w:szCs w:val="16"/>
          <w:u w:val="single"/>
          <w:lang w:eastAsia="pt-BR"/>
        </w:rPr>
        <w:t>(TRF5-2013)</w:t>
      </w:r>
      <w:bookmarkEnd w:id="53"/>
      <w:r w:rsidR="00BB7C7E" w:rsidRPr="006956E7">
        <w:rPr>
          <w:rFonts w:ascii="Book Antiqua" w:eastAsia="Times New Roman" w:hAnsi="Book Antiqua" w:cs="Times New Roman"/>
          <w:sz w:val="16"/>
          <w:szCs w:val="16"/>
          <w:lang w:eastAsia="pt-BR"/>
        </w:rPr>
        <w:t xml:space="preserve"> </w:t>
      </w:r>
      <w:r w:rsidR="00BB7C7E" w:rsidRPr="006956E7">
        <w:rPr>
          <w:rFonts w:ascii="Book Antiqua" w:hAnsi="Book Antiqua" w:cs="Times New Roman"/>
          <w:b/>
          <w:color w:val="FF0000"/>
          <w:sz w:val="16"/>
          <w:szCs w:val="16"/>
          <w:u w:val="single"/>
        </w:rPr>
        <w:t>(AGU-2013)</w:t>
      </w:r>
      <w:r w:rsidR="005265B8" w:rsidRPr="006956E7">
        <w:rPr>
          <w:rFonts w:ascii="Book Antiqua" w:hAnsi="Book Antiqua" w:cs="Times New Roman"/>
          <w:b/>
          <w:color w:val="FF0000"/>
          <w:sz w:val="16"/>
          <w:szCs w:val="16"/>
        </w:rPr>
        <w:t xml:space="preserve"> </w:t>
      </w:r>
      <w:r w:rsidR="005265B8" w:rsidRPr="006956E7">
        <w:rPr>
          <w:rFonts w:ascii="Book Antiqua" w:hAnsi="Book Antiqua"/>
          <w:b/>
          <w:color w:val="FF0000"/>
          <w:sz w:val="16"/>
          <w:szCs w:val="16"/>
          <w:u w:val="single"/>
        </w:rPr>
        <w:t>(TRT1-2015)</w:t>
      </w:r>
      <w:r w:rsidR="002249B0" w:rsidRPr="006956E7">
        <w:rPr>
          <w:rFonts w:ascii="Book Antiqua" w:hAnsi="Book Antiqua" w:cs="Times New Roman"/>
          <w:b/>
          <w:color w:val="FF0000"/>
          <w:sz w:val="16"/>
          <w:szCs w:val="16"/>
        </w:rPr>
        <w:t xml:space="preserve"> </w:t>
      </w:r>
      <w:r w:rsidR="002249B0" w:rsidRPr="006956E7">
        <w:rPr>
          <w:rFonts w:ascii="Book Antiqua" w:hAnsi="Book Antiqua"/>
          <w:b/>
          <w:bCs/>
          <w:color w:val="FF0000"/>
          <w:sz w:val="16"/>
          <w:szCs w:val="16"/>
          <w:u w:val="single"/>
        </w:rPr>
        <w:t>(TRT21-2015)</w:t>
      </w:r>
      <w:r w:rsidR="0002205D" w:rsidRPr="006956E7">
        <w:rPr>
          <w:rFonts w:ascii="Book Antiqua" w:hAnsi="Book Antiqua" w:cs="Times New Roman"/>
          <w:b/>
          <w:color w:val="FF0000"/>
          <w:sz w:val="16"/>
          <w:szCs w:val="16"/>
        </w:rPr>
        <w:t xml:space="preserve"> </w:t>
      </w:r>
      <w:r w:rsidR="0002205D" w:rsidRPr="006956E7">
        <w:rPr>
          <w:rFonts w:ascii="Book Antiqua" w:hAnsi="Book Antiqua"/>
          <w:b/>
          <w:bCs/>
          <w:color w:val="FF0000"/>
          <w:sz w:val="16"/>
          <w:szCs w:val="16"/>
          <w:u w:val="single"/>
        </w:rPr>
        <w:t>(MPBA-2018)</w:t>
      </w:r>
      <w:r w:rsidR="009550EE" w:rsidRPr="006956E7">
        <w:rPr>
          <w:rFonts w:ascii="Book Antiqua" w:hAnsi="Book Antiqua"/>
          <w:b/>
          <w:bCs/>
          <w:color w:val="FF0000"/>
          <w:sz w:val="16"/>
          <w:szCs w:val="16"/>
        </w:rPr>
        <w:t xml:space="preserve"> </w:t>
      </w:r>
      <w:r w:rsidR="009550EE" w:rsidRPr="006956E7">
        <w:rPr>
          <w:rFonts w:ascii="Book Antiqua" w:eastAsia="Times New Roman" w:hAnsi="Book Antiqua" w:cs="Times New Roman"/>
          <w:b/>
          <w:color w:val="FF0000"/>
          <w:sz w:val="16"/>
          <w:szCs w:val="16"/>
          <w:u w:val="single"/>
          <w:lang w:eastAsia="pt-BR"/>
        </w:rPr>
        <w:t>(TJMG-2022)</w:t>
      </w:r>
      <w:r w:rsidR="003B6502">
        <w:rPr>
          <w:rFonts w:ascii="Book Antiqua" w:eastAsia="Times New Roman" w:hAnsi="Book Antiqua" w:cs="Times New Roman"/>
          <w:b/>
          <w:color w:val="FF0000"/>
          <w:sz w:val="16"/>
          <w:szCs w:val="16"/>
          <w:lang w:eastAsia="pt-BR"/>
        </w:rPr>
        <w:t xml:space="preserve"> </w:t>
      </w:r>
      <w:r w:rsidR="003B6502">
        <w:rPr>
          <w:rFonts w:ascii="Book Antiqua" w:hAnsi="Book Antiqua" w:cs="Arial"/>
          <w:b/>
          <w:bCs/>
          <w:color w:val="FF0000"/>
          <w:sz w:val="16"/>
          <w:szCs w:val="16"/>
          <w:u w:val="single"/>
        </w:rPr>
        <w:t>(PGEPA-2022)</w:t>
      </w:r>
      <w:r w:rsidR="00AB3595">
        <w:rPr>
          <w:rFonts w:ascii="Book Antiqua" w:hAnsi="Book Antiqua" w:cs="Arial"/>
          <w:b/>
          <w:bCs/>
          <w:color w:val="FF0000"/>
          <w:sz w:val="16"/>
          <w:szCs w:val="16"/>
        </w:rPr>
        <w:t xml:space="preserve"> </w:t>
      </w:r>
      <w:r w:rsidR="00AB3595">
        <w:rPr>
          <w:rFonts w:ascii="Book Antiqua" w:hAnsi="Book Antiqua" w:cs="Arial"/>
          <w:b/>
          <w:bCs/>
          <w:color w:val="FF0000"/>
          <w:sz w:val="16"/>
          <w:szCs w:val="16"/>
          <w:u w:val="single"/>
        </w:rPr>
        <w:t>(MPSC-2023)</w:t>
      </w:r>
      <w:r w:rsidR="001B52E4">
        <w:rPr>
          <w:rFonts w:ascii="Book Antiqua" w:hAnsi="Book Antiqua" w:cs="Arial"/>
          <w:b/>
          <w:bCs/>
          <w:color w:val="FF0000"/>
          <w:sz w:val="16"/>
          <w:szCs w:val="16"/>
        </w:rPr>
        <w:t xml:space="preserve"> </w:t>
      </w:r>
      <w:r w:rsidR="001B52E4">
        <w:rPr>
          <w:rFonts w:ascii="Book Antiqua" w:hAnsi="Book Antiqua"/>
          <w:b/>
          <w:color w:val="FF0000"/>
          <w:sz w:val="16"/>
          <w:szCs w:val="16"/>
          <w:u w:val="single"/>
        </w:rPr>
        <w:t>(PGM-Natal/RN-2023)</w:t>
      </w:r>
    </w:p>
    <w:p w14:paraId="60FD8C35" w14:textId="1ECD892E" w:rsidR="00026F5B" w:rsidRPr="00B64707" w:rsidRDefault="00026F5B" w:rsidP="0037798A">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54" w:name="art13"/>
      <w:bookmarkEnd w:id="54"/>
      <w:r w:rsidRPr="00C34894">
        <w:rPr>
          <w:rFonts w:ascii="Book Antiqua" w:eastAsia="Times New Roman" w:hAnsi="Book Antiqua" w:cs="Times New Roman"/>
          <w:b/>
          <w:bCs/>
          <w:sz w:val="19"/>
          <w:szCs w:val="19"/>
          <w:highlight w:val="magenta"/>
          <w:lang w:eastAsia="pt-BR"/>
        </w:rPr>
        <w:t>Art. 13</w:t>
      </w:r>
      <w:r w:rsidRPr="00B64707">
        <w:rPr>
          <w:rFonts w:ascii="Book Antiqua" w:eastAsia="Times New Roman" w:hAnsi="Book Antiqua" w:cs="Times New Roman"/>
          <w:b/>
          <w:bCs/>
          <w:sz w:val="19"/>
          <w:szCs w:val="19"/>
          <w:lang w:eastAsia="pt-BR"/>
        </w:rPr>
        <w:t xml:space="preserve">. </w:t>
      </w:r>
      <w:r w:rsidRPr="00B64707">
        <w:rPr>
          <w:rFonts w:ascii="Book Antiqua" w:eastAsia="Times New Roman" w:hAnsi="Book Antiqua" w:cs="Times New Roman"/>
          <w:b/>
          <w:bCs/>
          <w:caps/>
          <w:sz w:val="19"/>
          <w:szCs w:val="19"/>
          <w:highlight w:val="green"/>
          <w:lang w:eastAsia="pt-BR"/>
        </w:rPr>
        <w:t>Caberá</w:t>
      </w:r>
      <w:r w:rsidRPr="00B64707">
        <w:rPr>
          <w:rFonts w:ascii="Book Antiqua" w:eastAsia="Times New Roman" w:hAnsi="Book Antiqua" w:cs="Times New Roman"/>
          <w:b/>
          <w:bCs/>
          <w:caps/>
          <w:sz w:val="19"/>
          <w:szCs w:val="19"/>
          <w:lang w:eastAsia="pt-BR"/>
        </w:rPr>
        <w:t xml:space="preserve"> </w:t>
      </w:r>
      <w:r w:rsidRPr="00B64707">
        <w:rPr>
          <w:rFonts w:ascii="Book Antiqua" w:eastAsia="Times New Roman" w:hAnsi="Book Antiqua" w:cs="Times New Roman"/>
          <w:b/>
          <w:bCs/>
          <w:caps/>
          <w:sz w:val="19"/>
          <w:szCs w:val="19"/>
          <w:shd w:val="clear" w:color="auto" w:fill="F7CAAC" w:themeFill="accent2" w:themeFillTint="66"/>
          <w:lang w:eastAsia="pt-BR"/>
        </w:rPr>
        <w:t>reclamação</w:t>
      </w:r>
      <w:r w:rsidRPr="00B64707">
        <w:rPr>
          <w:rFonts w:ascii="Book Antiqua" w:eastAsia="Times New Roman" w:hAnsi="Book Antiqua" w:cs="Times New Roman"/>
          <w:b/>
          <w:bCs/>
          <w:sz w:val="19"/>
          <w:szCs w:val="19"/>
          <w:lang w:eastAsia="pt-BR"/>
        </w:rPr>
        <w:t xml:space="preserve"> </w:t>
      </w:r>
      <w:r w:rsidRPr="00B64707">
        <w:rPr>
          <w:rFonts w:ascii="Book Antiqua" w:eastAsia="Times New Roman" w:hAnsi="Book Antiqua" w:cs="Times New Roman"/>
          <w:b/>
          <w:bCs/>
          <w:sz w:val="19"/>
          <w:szCs w:val="19"/>
          <w:highlight w:val="cyan"/>
          <w:lang w:eastAsia="pt-BR"/>
        </w:rPr>
        <w:t>contra o descumprimento da decisão</w:t>
      </w:r>
      <w:r w:rsidRPr="00B64707">
        <w:rPr>
          <w:rFonts w:ascii="Book Antiqua" w:eastAsia="Times New Roman" w:hAnsi="Book Antiqua" w:cs="Times New Roman"/>
          <w:b/>
          <w:bCs/>
          <w:sz w:val="19"/>
          <w:szCs w:val="19"/>
          <w:lang w:eastAsia="pt-BR"/>
        </w:rPr>
        <w:t xml:space="preserve"> </w:t>
      </w:r>
      <w:r w:rsidRPr="00B64707">
        <w:rPr>
          <w:rFonts w:ascii="Book Antiqua" w:eastAsia="Times New Roman" w:hAnsi="Book Antiqua" w:cs="Times New Roman"/>
          <w:b/>
          <w:bCs/>
          <w:sz w:val="19"/>
          <w:szCs w:val="19"/>
          <w:highlight w:val="yellow"/>
          <w:lang w:eastAsia="pt-BR"/>
        </w:rPr>
        <w:t>proferida pelo Supremo Tribunal Federal</w:t>
      </w:r>
      <w:r w:rsidRPr="00B64707">
        <w:rPr>
          <w:rFonts w:ascii="Book Antiqua" w:eastAsia="Times New Roman" w:hAnsi="Book Antiqua" w:cs="Times New Roman"/>
          <w:b/>
          <w:bCs/>
          <w:sz w:val="19"/>
          <w:szCs w:val="19"/>
          <w:lang w:eastAsia="pt-BR"/>
        </w:rPr>
        <w:t>, na forma do seu Regimento Interno</w:t>
      </w:r>
      <w:r w:rsidRPr="00B64707">
        <w:rPr>
          <w:rFonts w:ascii="Book Antiqua" w:eastAsia="Times New Roman" w:hAnsi="Book Antiqua" w:cs="Times New Roman"/>
          <w:b/>
          <w:bCs/>
          <w:sz w:val="16"/>
          <w:szCs w:val="16"/>
          <w:lang w:eastAsia="pt-BR"/>
        </w:rPr>
        <w:t>.</w:t>
      </w:r>
      <w:r w:rsidR="00C93B02" w:rsidRPr="00B64707">
        <w:rPr>
          <w:rFonts w:ascii="Book Antiqua" w:eastAsia="Times New Roman" w:hAnsi="Book Antiqua" w:cs="Times New Roman"/>
          <w:b/>
          <w:bCs/>
          <w:sz w:val="16"/>
          <w:szCs w:val="16"/>
          <w:lang w:eastAsia="pt-BR"/>
        </w:rPr>
        <w:t xml:space="preserve"> </w:t>
      </w:r>
      <w:r w:rsidR="00C93B02" w:rsidRPr="00B64707">
        <w:rPr>
          <w:rFonts w:ascii="Book Antiqua" w:eastAsia="Times New Roman" w:hAnsi="Book Antiqua" w:cs="Arial"/>
          <w:b/>
          <w:bCs/>
          <w:color w:val="FF0000"/>
          <w:sz w:val="16"/>
          <w:szCs w:val="16"/>
          <w:u w:val="single"/>
          <w:bdr w:val="none" w:sz="0" w:space="0" w:color="auto" w:frame="1"/>
          <w:lang w:eastAsia="pt-BR"/>
        </w:rPr>
        <w:t>(DPEMT-2009)</w:t>
      </w:r>
      <w:r w:rsidR="00C34894" w:rsidRPr="00B64707">
        <w:rPr>
          <w:rFonts w:ascii="Book Antiqua" w:eastAsia="Times New Roman" w:hAnsi="Book Antiqua" w:cs="Times New Roman"/>
          <w:b/>
          <w:bCs/>
          <w:sz w:val="16"/>
          <w:szCs w:val="16"/>
          <w:lang w:eastAsia="pt-BR"/>
        </w:rPr>
        <w:t xml:space="preserve"> </w:t>
      </w:r>
      <w:r w:rsidR="00C34894" w:rsidRPr="00B64707">
        <w:rPr>
          <w:rFonts w:ascii="Book Antiqua" w:eastAsia="Times New Roman" w:hAnsi="Book Antiqua" w:cs="Times New Roman"/>
          <w:b/>
          <w:bCs/>
          <w:color w:val="FF0000"/>
          <w:sz w:val="16"/>
          <w:szCs w:val="16"/>
          <w:u w:val="single"/>
          <w:lang w:eastAsia="pt-BR"/>
        </w:rPr>
        <w:t>(TRF1-2011)</w:t>
      </w:r>
      <w:r w:rsidR="00CE158F" w:rsidRPr="00B64707">
        <w:rPr>
          <w:rFonts w:ascii="Book Antiqua" w:eastAsia="Times New Roman" w:hAnsi="Book Antiqua" w:cs="Times New Roman"/>
          <w:b/>
          <w:bCs/>
          <w:color w:val="FF0000"/>
          <w:sz w:val="16"/>
          <w:szCs w:val="16"/>
          <w:lang w:eastAsia="pt-BR"/>
        </w:rPr>
        <w:t xml:space="preserve"> </w:t>
      </w:r>
      <w:r w:rsidR="00CE158F" w:rsidRPr="00B64707">
        <w:rPr>
          <w:rFonts w:ascii="Book Antiqua" w:eastAsia="Times New Roman" w:hAnsi="Book Antiqua" w:cs="Times New Roman"/>
          <w:b/>
          <w:bCs/>
          <w:color w:val="FF0000"/>
          <w:sz w:val="16"/>
          <w:szCs w:val="16"/>
          <w:u w:val="single"/>
          <w:lang w:eastAsia="pt-BR"/>
        </w:rPr>
        <w:t>(DPERN-2015)</w:t>
      </w:r>
      <w:r w:rsidR="00B64707" w:rsidRPr="00B64707">
        <w:rPr>
          <w:rFonts w:ascii="Book Antiqua" w:eastAsia="Times New Roman" w:hAnsi="Book Antiqua" w:cs="Times New Roman"/>
          <w:b/>
          <w:bCs/>
          <w:color w:val="FF0000"/>
          <w:sz w:val="16"/>
          <w:szCs w:val="16"/>
          <w:lang w:eastAsia="pt-BR"/>
        </w:rPr>
        <w:t xml:space="preserve"> </w:t>
      </w:r>
      <w:r w:rsidR="00B64707" w:rsidRPr="00B64707">
        <w:rPr>
          <w:rFonts w:ascii="Book Antiqua" w:hAnsi="Book Antiqua"/>
          <w:b/>
          <w:bCs/>
          <w:color w:val="FF0000"/>
          <w:sz w:val="16"/>
          <w:szCs w:val="16"/>
          <w:u w:val="single"/>
        </w:rPr>
        <w:t>(TJSC-2024)</w:t>
      </w:r>
    </w:p>
    <w:p w14:paraId="79F8A5D1" w14:textId="77777777"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5" w:name="art14"/>
      <w:bookmarkEnd w:id="55"/>
      <w:r w:rsidRPr="009D0C1B">
        <w:rPr>
          <w:rFonts w:ascii="Book Antiqua" w:eastAsia="Times New Roman" w:hAnsi="Book Antiqua" w:cs="Times New Roman"/>
          <w:sz w:val="19"/>
          <w:szCs w:val="19"/>
          <w:lang w:eastAsia="pt-BR"/>
        </w:rPr>
        <w:t>Art. 14. Esta Lei entra em vigor na data de sua publicação.</w:t>
      </w:r>
    </w:p>
    <w:p w14:paraId="52FE3797" w14:textId="77777777"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D0C1B">
        <w:rPr>
          <w:rFonts w:ascii="Book Antiqua" w:eastAsia="Times New Roman" w:hAnsi="Book Antiqua" w:cs="Times New Roman"/>
          <w:sz w:val="19"/>
          <w:szCs w:val="19"/>
          <w:lang w:eastAsia="pt-BR"/>
        </w:rPr>
        <w:t>Brasília, 3 de dezembro de 1999; 178</w:t>
      </w:r>
      <w:r w:rsidRPr="009D0C1B">
        <w:rPr>
          <w:rFonts w:ascii="Book Antiqua" w:eastAsia="Times New Roman" w:hAnsi="Book Antiqua" w:cs="Times New Roman"/>
          <w:sz w:val="19"/>
          <w:szCs w:val="19"/>
          <w:u w:val="single"/>
          <w:vertAlign w:val="superscript"/>
          <w:lang w:eastAsia="pt-BR"/>
        </w:rPr>
        <w:t>o</w:t>
      </w:r>
      <w:r w:rsidRPr="009D0C1B">
        <w:rPr>
          <w:rFonts w:ascii="Book Antiqua" w:eastAsia="Times New Roman" w:hAnsi="Book Antiqua" w:cs="Times New Roman"/>
          <w:sz w:val="19"/>
          <w:szCs w:val="19"/>
          <w:lang w:eastAsia="pt-BR"/>
        </w:rPr>
        <w:t xml:space="preserve"> da Independência e 1 11</w:t>
      </w:r>
      <w:r w:rsidRPr="009D0C1B">
        <w:rPr>
          <w:rFonts w:ascii="Book Antiqua" w:eastAsia="Times New Roman" w:hAnsi="Book Antiqua" w:cs="Times New Roman"/>
          <w:sz w:val="19"/>
          <w:szCs w:val="19"/>
          <w:u w:val="single"/>
          <w:vertAlign w:val="superscript"/>
          <w:lang w:eastAsia="pt-BR"/>
        </w:rPr>
        <w:t>o</w:t>
      </w:r>
      <w:r w:rsidRPr="009D0C1B">
        <w:rPr>
          <w:rFonts w:ascii="Book Antiqua" w:eastAsia="Times New Roman" w:hAnsi="Book Antiqua" w:cs="Times New Roman"/>
          <w:sz w:val="19"/>
          <w:szCs w:val="19"/>
          <w:lang w:eastAsia="pt-BR"/>
        </w:rPr>
        <w:t xml:space="preserve"> da República.</w:t>
      </w:r>
    </w:p>
    <w:p w14:paraId="7DA76EA6" w14:textId="77777777" w:rsidR="00026F5B" w:rsidRPr="009D0C1B" w:rsidRDefault="00026F5B" w:rsidP="00026F5B">
      <w:pPr>
        <w:spacing w:before="100" w:beforeAutospacing="1" w:after="100" w:afterAutospacing="1" w:line="240" w:lineRule="auto"/>
        <w:rPr>
          <w:rFonts w:ascii="Book Antiqua" w:eastAsia="Times New Roman" w:hAnsi="Book Antiqua" w:cs="Times New Roman"/>
          <w:sz w:val="19"/>
          <w:szCs w:val="19"/>
          <w:lang w:eastAsia="pt-BR"/>
        </w:rPr>
      </w:pPr>
      <w:r w:rsidRPr="009D0C1B">
        <w:rPr>
          <w:rFonts w:ascii="Book Antiqua" w:eastAsia="Times New Roman" w:hAnsi="Book Antiqua" w:cs="Times New Roman"/>
          <w:sz w:val="19"/>
          <w:szCs w:val="19"/>
          <w:lang w:eastAsia="pt-BR"/>
        </w:rPr>
        <w:t>FERNANDO HENRIQUE CARDOSO</w:t>
      </w:r>
      <w:r w:rsidRPr="009D0C1B">
        <w:rPr>
          <w:rFonts w:ascii="Book Antiqua" w:eastAsia="Times New Roman" w:hAnsi="Book Antiqua" w:cs="Times New Roman"/>
          <w:sz w:val="19"/>
          <w:szCs w:val="19"/>
          <w:lang w:eastAsia="pt-BR"/>
        </w:rPr>
        <w:br/>
      </w:r>
      <w:r w:rsidRPr="009D0C1B">
        <w:rPr>
          <w:rFonts w:ascii="Book Antiqua" w:eastAsia="Times New Roman" w:hAnsi="Book Antiqua" w:cs="Times New Roman"/>
          <w:i/>
          <w:iCs/>
          <w:sz w:val="19"/>
          <w:szCs w:val="19"/>
          <w:lang w:eastAsia="pt-BR"/>
        </w:rPr>
        <w:t>José Carlos Dias</w:t>
      </w:r>
    </w:p>
    <w:p w14:paraId="1B4CCB7F" w14:textId="77777777" w:rsidR="00026F5B" w:rsidRPr="009D0C1B" w:rsidRDefault="00026F5B" w:rsidP="00FD592E">
      <w:pPr>
        <w:spacing w:before="100" w:beforeAutospacing="1" w:after="100" w:afterAutospacing="1" w:line="240" w:lineRule="auto"/>
        <w:rPr>
          <w:rFonts w:ascii="Book Antiqua" w:eastAsia="Times New Roman" w:hAnsi="Book Antiqua" w:cs="Times New Roman"/>
          <w:sz w:val="19"/>
          <w:szCs w:val="19"/>
          <w:lang w:eastAsia="pt-BR"/>
        </w:rPr>
      </w:pPr>
      <w:r w:rsidRPr="009D0C1B">
        <w:rPr>
          <w:rFonts w:ascii="Book Antiqua" w:eastAsia="Times New Roman" w:hAnsi="Book Antiqua" w:cs="Times New Roman"/>
          <w:color w:val="FF0000"/>
          <w:sz w:val="19"/>
          <w:szCs w:val="19"/>
          <w:lang w:eastAsia="pt-BR"/>
        </w:rPr>
        <w:t>Este texto não substitui o publicado no DOU de 6.12.1999</w:t>
      </w:r>
    </w:p>
    <w:tbl>
      <w:tblPr>
        <w:tblStyle w:val="Tabelacomgrade"/>
        <w:tblW w:w="0" w:type="auto"/>
        <w:shd w:val="clear" w:color="auto" w:fill="CCFFFF"/>
        <w:tblLook w:val="04A0" w:firstRow="1" w:lastRow="0" w:firstColumn="1" w:lastColumn="0" w:noHBand="0" w:noVBand="1"/>
      </w:tblPr>
      <w:tblGrid>
        <w:gridCol w:w="8494"/>
      </w:tblGrid>
      <w:tr w:rsidR="00490C86" w:rsidRPr="009D0C1B" w14:paraId="27D5E4A5" w14:textId="77777777" w:rsidTr="00490C86">
        <w:tc>
          <w:tcPr>
            <w:tcW w:w="8494" w:type="dxa"/>
            <w:shd w:val="clear" w:color="auto" w:fill="CCFFFF"/>
          </w:tcPr>
          <w:p w14:paraId="29366BE4" w14:textId="667B37A9" w:rsidR="00545A00" w:rsidRPr="00001590" w:rsidRDefault="003C5CD5" w:rsidP="00FD592E">
            <w:pPr>
              <w:jc w:val="both"/>
              <w:rPr>
                <w:rFonts w:ascii="Book Antiqua" w:eastAsia="Times New Roman" w:hAnsi="Book Antiqua" w:cs="Times New Roman"/>
                <w:b/>
                <w:sz w:val="19"/>
                <w:szCs w:val="19"/>
                <w:lang w:eastAsia="pt-BR"/>
              </w:rPr>
            </w:pPr>
            <w:r>
              <w:rPr>
                <w:rFonts w:ascii="Book Antiqua" w:eastAsia="Times New Roman" w:hAnsi="Book Antiqua" w:cs="Times New Roman"/>
                <w:b/>
                <w:i/>
                <w:iCs/>
                <w:color w:val="FF0000"/>
                <w:sz w:val="19"/>
                <w:szCs w:val="19"/>
                <w:lang w:eastAsia="pt-BR"/>
              </w:rPr>
              <w:t>#</w:t>
            </w:r>
            <w:r w:rsidRPr="003C5CD5">
              <w:rPr>
                <w:rFonts w:ascii="Book Antiqua" w:eastAsia="Times New Roman" w:hAnsi="Book Antiqua" w:cs="Times New Roman"/>
                <w:b/>
                <w:i/>
                <w:iCs/>
                <w:color w:val="FF0000"/>
                <w:sz w:val="19"/>
                <w:szCs w:val="19"/>
                <w:highlight w:val="green"/>
                <w:lang w:eastAsia="pt-BR"/>
              </w:rPr>
              <w:t>Atenção</w:t>
            </w:r>
            <w:r w:rsidRPr="00FD592E">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STF</w:t>
            </w:r>
            <w:r w:rsidRPr="00FD592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FD592E">
              <w:rPr>
                <w:rFonts w:ascii="Book Antiqua" w:eastAsia="Times New Roman" w:hAnsi="Book Antiqua" w:cs="Times New Roman"/>
                <w:b/>
                <w:i/>
                <w:iCs/>
                <w:color w:val="FF0000"/>
                <w:sz w:val="19"/>
                <w:szCs w:val="19"/>
                <w:lang w:eastAsia="pt-BR"/>
              </w:rPr>
              <w:t>#</w:t>
            </w:r>
            <w:r w:rsidRPr="003C5CD5">
              <w:rPr>
                <w:rFonts w:ascii="Book Antiqua" w:eastAsia="Times New Roman" w:hAnsi="Book Antiqua" w:cs="Times New Roman"/>
                <w:b/>
                <w:i/>
                <w:iCs/>
                <w:color w:val="FF0000"/>
                <w:sz w:val="19"/>
                <w:szCs w:val="19"/>
                <w:highlight w:val="green"/>
                <w:lang w:eastAsia="pt-BR"/>
              </w:rPr>
              <w:t>TJMSP-2016</w:t>
            </w:r>
            <w:r>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VUNESP</w:t>
            </w:r>
            <w:r w:rsidRPr="009D0C1B">
              <w:rPr>
                <w:rFonts w:ascii="Book Antiqua" w:eastAsia="Times New Roman" w:hAnsi="Book Antiqua" w:cs="Times New Roman"/>
                <w:b/>
                <w:sz w:val="19"/>
                <w:szCs w:val="19"/>
                <w:lang w:eastAsia="pt-BR"/>
              </w:rPr>
              <w:t>:</w:t>
            </w:r>
            <w:r w:rsidR="00C340ED" w:rsidRPr="009D0C1B">
              <w:rPr>
                <w:rFonts w:ascii="Book Antiqua" w:eastAsia="Times New Roman" w:hAnsi="Book Antiqua" w:cs="Times New Roman"/>
                <w:sz w:val="19"/>
                <w:szCs w:val="19"/>
                <w:lang w:eastAsia="pt-BR"/>
              </w:rPr>
              <w:t xml:space="preserve"> A simultaneidade de tramitações de ADI e ADPF, portadoras de mesmo objeto, é, por si só, </w:t>
            </w:r>
            <w:r w:rsidR="00C340ED" w:rsidRPr="009D0C1B">
              <w:rPr>
                <w:rFonts w:ascii="Book Antiqua" w:eastAsia="Times New Roman" w:hAnsi="Book Antiqua" w:cs="Times New Roman"/>
                <w:b/>
                <w:sz w:val="19"/>
                <w:szCs w:val="19"/>
                <w:lang w:eastAsia="pt-BR"/>
              </w:rPr>
              <w:t>ESSENCIALMENTE INCOMPATÍVEL</w:t>
            </w:r>
            <w:r w:rsidR="00C340ED" w:rsidRPr="009D0C1B">
              <w:rPr>
                <w:rFonts w:ascii="Book Antiqua" w:eastAsia="Times New Roman" w:hAnsi="Book Antiqua" w:cs="Times New Roman"/>
                <w:sz w:val="19"/>
                <w:szCs w:val="19"/>
                <w:lang w:eastAsia="pt-BR"/>
              </w:rPr>
              <w:t xml:space="preserve"> com a cláusula de subsidiariedade que norteia o instituto da argüição de descumprimento de preceito fundamental.  </w:t>
            </w:r>
            <w:r w:rsidR="00886FCE">
              <w:rPr>
                <w:rFonts w:ascii="Book Antiqua" w:eastAsia="Times New Roman" w:hAnsi="Book Antiqua" w:cs="Times New Roman"/>
                <w:sz w:val="19"/>
                <w:szCs w:val="19"/>
                <w:lang w:eastAsia="pt-BR"/>
              </w:rPr>
              <w:t xml:space="preserve">STF. </w:t>
            </w:r>
            <w:r w:rsidR="00C340ED" w:rsidRPr="009D0C1B">
              <w:rPr>
                <w:rFonts w:ascii="Book Antiqua" w:eastAsia="Times New Roman" w:hAnsi="Book Antiqua" w:cs="Times New Roman"/>
                <w:b/>
                <w:sz w:val="19"/>
                <w:szCs w:val="19"/>
                <w:lang w:eastAsia="pt-BR"/>
              </w:rPr>
              <w:t>ADPF 191</w:t>
            </w:r>
            <w:r w:rsidR="00C340ED" w:rsidRPr="009D0C1B">
              <w:rPr>
                <w:rFonts w:ascii="Book Antiqua" w:eastAsia="Times New Roman" w:hAnsi="Book Antiqua" w:cs="Times New Roman"/>
                <w:sz w:val="19"/>
                <w:szCs w:val="19"/>
                <w:lang w:eastAsia="pt-BR"/>
              </w:rPr>
              <w:t xml:space="preserve">, Rel. Min. Ellen Gracie, decisão monocrática, j. 22-9-09) </w:t>
            </w:r>
            <w:r w:rsidR="0001050A" w:rsidRPr="00C97FED">
              <w:rPr>
                <w:rFonts w:ascii="Book Antiqua" w:eastAsia="Times New Roman" w:hAnsi="Book Antiqua" w:cs="Times New Roman"/>
                <w:bCs/>
                <w:strike/>
                <w:color w:val="FF0000"/>
                <w:sz w:val="19"/>
                <w:szCs w:val="19"/>
                <w:lang w:eastAsia="pt-BR"/>
              </w:rPr>
              <w:t xml:space="preserve"> </w:t>
            </w:r>
          </w:p>
        </w:tc>
      </w:tr>
    </w:tbl>
    <w:p w14:paraId="53B1471C" w14:textId="77777777" w:rsidR="00490C86" w:rsidRPr="009D0C1B" w:rsidRDefault="00490C86" w:rsidP="00962A83">
      <w:pPr>
        <w:spacing w:before="100" w:beforeAutospacing="1" w:after="100" w:afterAutospacing="1" w:line="240" w:lineRule="auto"/>
        <w:rPr>
          <w:rFonts w:ascii="Book Antiqua" w:eastAsia="Times New Roman" w:hAnsi="Book Antiqua" w:cs="Times New Roman"/>
          <w:sz w:val="19"/>
          <w:szCs w:val="19"/>
          <w:lang w:eastAsia="pt-BR"/>
        </w:rPr>
      </w:pPr>
    </w:p>
    <w:sectPr w:rsidR="00490C86" w:rsidRPr="009D0C1B" w:rsidSect="00E912F6">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786B4" w14:textId="77777777" w:rsidR="003C6DA1" w:rsidRDefault="003C6DA1" w:rsidP="00A86A76">
      <w:pPr>
        <w:spacing w:after="0" w:line="240" w:lineRule="auto"/>
      </w:pPr>
      <w:r>
        <w:separator/>
      </w:r>
    </w:p>
  </w:endnote>
  <w:endnote w:type="continuationSeparator" w:id="0">
    <w:p w14:paraId="4973DF4F" w14:textId="77777777" w:rsidR="003C6DA1" w:rsidRDefault="003C6DA1" w:rsidP="00A86A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EAD9A" w14:textId="77777777" w:rsidR="003C6DA1" w:rsidRDefault="003C6DA1" w:rsidP="00A86A76">
      <w:pPr>
        <w:spacing w:after="0" w:line="240" w:lineRule="auto"/>
      </w:pPr>
      <w:r>
        <w:separator/>
      </w:r>
    </w:p>
  </w:footnote>
  <w:footnote w:type="continuationSeparator" w:id="0">
    <w:p w14:paraId="5D3FF259" w14:textId="77777777" w:rsidR="003C6DA1" w:rsidRDefault="003C6DA1" w:rsidP="00A86A76">
      <w:pPr>
        <w:spacing w:after="0" w:line="240" w:lineRule="auto"/>
      </w:pPr>
      <w:r>
        <w:continuationSeparator/>
      </w:r>
    </w:p>
  </w:footnote>
  <w:footnote w:id="1">
    <w:p w14:paraId="7D7FD685" w14:textId="2179775B" w:rsidR="000A1D06" w:rsidRPr="000A1D06" w:rsidRDefault="000A1D06" w:rsidP="000A1D06">
      <w:pPr>
        <w:pStyle w:val="Textodenotaderodap"/>
        <w:jc w:val="both"/>
        <w:rPr>
          <w:rFonts w:ascii="Book Antiqua" w:hAnsi="Book Antiqua"/>
        </w:rPr>
      </w:pPr>
      <w:r w:rsidRPr="000A1D06">
        <w:rPr>
          <w:rStyle w:val="Refdenotaderodap"/>
          <w:rFonts w:ascii="Book Antiqua" w:hAnsi="Book Antiqua"/>
          <w:sz w:val="18"/>
          <w:szCs w:val="18"/>
        </w:rPr>
        <w:footnoteRef/>
      </w:r>
      <w:r w:rsidRPr="000A1D06">
        <w:rPr>
          <w:rFonts w:ascii="Book Antiqua" w:hAnsi="Book Antiqua"/>
          <w:sz w:val="18"/>
          <w:szCs w:val="18"/>
        </w:rPr>
        <w:t xml:space="preserve"> Art. 3º A petição inicial deverá conter:  (...) V - se for o caso, a comprovação da existência de CONTROVÉRSIA JUDICIAL RELEVANTE sobre a aplicação do preceito fundamental que se considera violado.</w:t>
      </w:r>
    </w:p>
  </w:footnote>
  <w:footnote w:id="2">
    <w:p w14:paraId="4D215714" w14:textId="05F99A64" w:rsidR="009550EE" w:rsidRPr="009550EE" w:rsidRDefault="009550EE" w:rsidP="009550EE">
      <w:pPr>
        <w:pStyle w:val="Textodenotaderodap"/>
        <w:jc w:val="both"/>
        <w:rPr>
          <w:rFonts w:ascii="Book Antiqua" w:hAnsi="Book Antiqua"/>
          <w:sz w:val="18"/>
          <w:szCs w:val="18"/>
        </w:rPr>
      </w:pPr>
      <w:r w:rsidRPr="009550EE">
        <w:rPr>
          <w:rStyle w:val="Refdenotaderodap"/>
          <w:rFonts w:ascii="Book Antiqua" w:hAnsi="Book Antiqua"/>
          <w:sz w:val="18"/>
          <w:szCs w:val="18"/>
        </w:rPr>
        <w:footnoteRef/>
      </w:r>
      <w:r w:rsidRPr="009550EE">
        <w:rPr>
          <w:rFonts w:ascii="Book Antiqua" w:hAnsi="Book Antiqua"/>
          <w:sz w:val="18"/>
          <w:szCs w:val="18"/>
        </w:rPr>
        <w:t xml:space="preserve"> Art. 103. Podem propor a ação direta de inconstitucionalidade e a ação declaratória de constitucionalidade: [...] VII - o Conselho Federal da Ordem dos Advogados do Brasil;</w:t>
      </w:r>
    </w:p>
  </w:footnote>
  <w:footnote w:id="3">
    <w:p w14:paraId="430DE5DE" w14:textId="77777777" w:rsidR="005425BA" w:rsidRPr="00FB55A7" w:rsidRDefault="005425BA" w:rsidP="005425BA">
      <w:pPr>
        <w:pStyle w:val="Textodenotaderodap"/>
        <w:jc w:val="both"/>
        <w:rPr>
          <w:rFonts w:ascii="Book Antiqua" w:hAnsi="Book Antiqua"/>
        </w:rPr>
      </w:pPr>
      <w:r w:rsidRPr="00FB55A7">
        <w:rPr>
          <w:rStyle w:val="Refdenotaderodap"/>
          <w:rFonts w:ascii="Book Antiqua" w:hAnsi="Book Antiqua"/>
          <w:sz w:val="18"/>
          <w:szCs w:val="18"/>
        </w:rPr>
        <w:footnoteRef/>
      </w:r>
      <w:r w:rsidRPr="00FB55A7">
        <w:rPr>
          <w:rFonts w:ascii="Book Antiqua" w:hAnsi="Book Antiqua"/>
          <w:sz w:val="18"/>
          <w:szCs w:val="18"/>
        </w:rPr>
        <w:t xml:space="preserve"> STF – ADI 875/DF: (…) o </w:t>
      </w:r>
      <w:r w:rsidRPr="00FB55A7">
        <w:rPr>
          <w:rFonts w:ascii="Book Antiqua" w:hAnsi="Book Antiqua"/>
          <w:b/>
          <w:sz w:val="18"/>
          <w:szCs w:val="18"/>
        </w:rPr>
        <w:t>princípio da nulidade continua a ser a regra também no direito brasileiro</w:t>
      </w:r>
      <w:r w:rsidRPr="00FB55A7">
        <w:rPr>
          <w:rFonts w:ascii="Book Antiqua" w:hAnsi="Book Antiqua"/>
          <w:sz w:val="18"/>
          <w:szCs w:val="18"/>
        </w:rPr>
        <w:t xml:space="preserve">. O </w:t>
      </w:r>
      <w:r w:rsidRPr="00FB55A7">
        <w:rPr>
          <w:rFonts w:ascii="Book Antiqua" w:hAnsi="Book Antiqua"/>
          <w:b/>
          <w:sz w:val="18"/>
          <w:szCs w:val="18"/>
        </w:rPr>
        <w:t>afastamento de sua incidência dependerá de um severo juízo de ponderação</w:t>
      </w:r>
      <w:r w:rsidRPr="00FB55A7">
        <w:rPr>
          <w:rFonts w:ascii="Book Antiqua" w:hAnsi="Book Antiqua"/>
          <w:sz w:val="18"/>
          <w:szCs w:val="18"/>
        </w:rPr>
        <w:t xml:space="preserve"> que, tendo em vista análise fundada no princípio da proporcionalidade, faça prevalecer a ideia de </w:t>
      </w:r>
      <w:r w:rsidRPr="00FB55A7">
        <w:rPr>
          <w:rFonts w:ascii="Book Antiqua" w:hAnsi="Book Antiqua"/>
          <w:b/>
          <w:sz w:val="18"/>
          <w:szCs w:val="18"/>
          <w:u w:val="single"/>
        </w:rPr>
        <w:t>segurança jurídica</w:t>
      </w:r>
      <w:r w:rsidRPr="00FB55A7">
        <w:rPr>
          <w:rFonts w:ascii="Book Antiqua" w:hAnsi="Book Antiqua"/>
          <w:sz w:val="18"/>
          <w:szCs w:val="18"/>
        </w:rPr>
        <w:t xml:space="preserve"> ou outro princípio constitucional manifestado sob a forma de </w:t>
      </w:r>
      <w:r w:rsidRPr="00FB55A7">
        <w:rPr>
          <w:rFonts w:ascii="Book Antiqua" w:hAnsi="Book Antiqua"/>
          <w:b/>
          <w:sz w:val="18"/>
          <w:szCs w:val="18"/>
          <w:u w:val="single"/>
        </w:rPr>
        <w:t>interesse social relevante</w:t>
      </w:r>
      <w:r w:rsidRPr="00FB55A7">
        <w:rPr>
          <w:rFonts w:ascii="Book Antiqua" w:hAnsi="Book Antiqua"/>
          <w:sz w:val="18"/>
          <w:szCs w:val="18"/>
        </w:rPr>
        <w:t xml:space="preserve">. </w:t>
      </w:r>
      <w:r>
        <w:rPr>
          <w:rFonts w:ascii="Book Antiqua" w:hAnsi="Book Antiqua"/>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11318708">
    <w:abstractNumId w:val="2"/>
  </w:num>
  <w:num w:numId="2" w16cid:durableId="929854796">
    <w:abstractNumId w:val="1"/>
  </w:num>
  <w:num w:numId="3" w16cid:durableId="1467970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688"/>
    <w:rsid w:val="0000012A"/>
    <w:rsid w:val="00001590"/>
    <w:rsid w:val="00004BB9"/>
    <w:rsid w:val="0001050A"/>
    <w:rsid w:val="00016CCD"/>
    <w:rsid w:val="000216A7"/>
    <w:rsid w:val="0002205D"/>
    <w:rsid w:val="0002594D"/>
    <w:rsid w:val="00026F5B"/>
    <w:rsid w:val="00040E1B"/>
    <w:rsid w:val="000429DB"/>
    <w:rsid w:val="00042EA3"/>
    <w:rsid w:val="000462C0"/>
    <w:rsid w:val="00047D41"/>
    <w:rsid w:val="0005104E"/>
    <w:rsid w:val="00051623"/>
    <w:rsid w:val="00057160"/>
    <w:rsid w:val="00060A94"/>
    <w:rsid w:val="0006503B"/>
    <w:rsid w:val="0006554F"/>
    <w:rsid w:val="00065ECF"/>
    <w:rsid w:val="00080411"/>
    <w:rsid w:val="000814ED"/>
    <w:rsid w:val="00082FB1"/>
    <w:rsid w:val="00085FA1"/>
    <w:rsid w:val="00092D99"/>
    <w:rsid w:val="000A1D06"/>
    <w:rsid w:val="000A330B"/>
    <w:rsid w:val="000A4291"/>
    <w:rsid w:val="000B1BD6"/>
    <w:rsid w:val="000B2D45"/>
    <w:rsid w:val="000B60F0"/>
    <w:rsid w:val="000C1ECC"/>
    <w:rsid w:val="000C4107"/>
    <w:rsid w:val="000C6FBF"/>
    <w:rsid w:val="000D20A3"/>
    <w:rsid w:val="000D26E3"/>
    <w:rsid w:val="000D7085"/>
    <w:rsid w:val="000E25F5"/>
    <w:rsid w:val="000E37D9"/>
    <w:rsid w:val="000E50D3"/>
    <w:rsid w:val="000E7A05"/>
    <w:rsid w:val="000F42CD"/>
    <w:rsid w:val="000F52EF"/>
    <w:rsid w:val="001015F7"/>
    <w:rsid w:val="00112DCC"/>
    <w:rsid w:val="00120510"/>
    <w:rsid w:val="00120D8F"/>
    <w:rsid w:val="00125B45"/>
    <w:rsid w:val="0012646B"/>
    <w:rsid w:val="0012768F"/>
    <w:rsid w:val="00127ACA"/>
    <w:rsid w:val="001373EF"/>
    <w:rsid w:val="00140024"/>
    <w:rsid w:val="00152A70"/>
    <w:rsid w:val="00153247"/>
    <w:rsid w:val="00156D50"/>
    <w:rsid w:val="00162957"/>
    <w:rsid w:val="001634DF"/>
    <w:rsid w:val="0016385D"/>
    <w:rsid w:val="00180680"/>
    <w:rsid w:val="0018150B"/>
    <w:rsid w:val="00182C11"/>
    <w:rsid w:val="0018384E"/>
    <w:rsid w:val="001852B9"/>
    <w:rsid w:val="00194A75"/>
    <w:rsid w:val="00195016"/>
    <w:rsid w:val="0019658E"/>
    <w:rsid w:val="001971C0"/>
    <w:rsid w:val="001A0489"/>
    <w:rsid w:val="001A2848"/>
    <w:rsid w:val="001A5109"/>
    <w:rsid w:val="001B470A"/>
    <w:rsid w:val="001B52E4"/>
    <w:rsid w:val="001B79C1"/>
    <w:rsid w:val="001C50E1"/>
    <w:rsid w:val="001C52EF"/>
    <w:rsid w:val="001D0E79"/>
    <w:rsid w:val="001D30CA"/>
    <w:rsid w:val="001D4167"/>
    <w:rsid w:val="001D7783"/>
    <w:rsid w:val="001E1C16"/>
    <w:rsid w:val="001E51FB"/>
    <w:rsid w:val="00203282"/>
    <w:rsid w:val="002132D2"/>
    <w:rsid w:val="00215409"/>
    <w:rsid w:val="00216136"/>
    <w:rsid w:val="00223ECF"/>
    <w:rsid w:val="002249B0"/>
    <w:rsid w:val="00225808"/>
    <w:rsid w:val="002269C6"/>
    <w:rsid w:val="00232F77"/>
    <w:rsid w:val="00234878"/>
    <w:rsid w:val="002375A0"/>
    <w:rsid w:val="0023773E"/>
    <w:rsid w:val="0024153F"/>
    <w:rsid w:val="002502B2"/>
    <w:rsid w:val="00253B39"/>
    <w:rsid w:val="002547DB"/>
    <w:rsid w:val="00257B4E"/>
    <w:rsid w:val="00260990"/>
    <w:rsid w:val="00263127"/>
    <w:rsid w:val="00271AB9"/>
    <w:rsid w:val="00275180"/>
    <w:rsid w:val="002769DD"/>
    <w:rsid w:val="00277A6E"/>
    <w:rsid w:val="002804E7"/>
    <w:rsid w:val="002831E2"/>
    <w:rsid w:val="00291A8A"/>
    <w:rsid w:val="00297FF5"/>
    <w:rsid w:val="002A1B51"/>
    <w:rsid w:val="002A74F7"/>
    <w:rsid w:val="002B3315"/>
    <w:rsid w:val="002B76BA"/>
    <w:rsid w:val="002D04E1"/>
    <w:rsid w:val="002D32A6"/>
    <w:rsid w:val="002D46B5"/>
    <w:rsid w:val="002D5D86"/>
    <w:rsid w:val="002E2C7B"/>
    <w:rsid w:val="002E6F2F"/>
    <w:rsid w:val="00302B7F"/>
    <w:rsid w:val="00305498"/>
    <w:rsid w:val="00306FBE"/>
    <w:rsid w:val="003078DA"/>
    <w:rsid w:val="00311BCF"/>
    <w:rsid w:val="0031458C"/>
    <w:rsid w:val="00315F47"/>
    <w:rsid w:val="00320599"/>
    <w:rsid w:val="00322488"/>
    <w:rsid w:val="003267D2"/>
    <w:rsid w:val="00330426"/>
    <w:rsid w:val="00336087"/>
    <w:rsid w:val="00343F0C"/>
    <w:rsid w:val="00344740"/>
    <w:rsid w:val="0034547C"/>
    <w:rsid w:val="00351F3F"/>
    <w:rsid w:val="00354031"/>
    <w:rsid w:val="003644B8"/>
    <w:rsid w:val="003659D8"/>
    <w:rsid w:val="0037222F"/>
    <w:rsid w:val="00374CAA"/>
    <w:rsid w:val="00375827"/>
    <w:rsid w:val="00376E38"/>
    <w:rsid w:val="00377488"/>
    <w:rsid w:val="0037798A"/>
    <w:rsid w:val="003810FF"/>
    <w:rsid w:val="00381D5E"/>
    <w:rsid w:val="003831BE"/>
    <w:rsid w:val="00383FD6"/>
    <w:rsid w:val="00384034"/>
    <w:rsid w:val="00385DBD"/>
    <w:rsid w:val="00395700"/>
    <w:rsid w:val="003A1717"/>
    <w:rsid w:val="003B2522"/>
    <w:rsid w:val="003B34A5"/>
    <w:rsid w:val="003B6166"/>
    <w:rsid w:val="003B6502"/>
    <w:rsid w:val="003B7387"/>
    <w:rsid w:val="003C5CD5"/>
    <w:rsid w:val="003C6DA1"/>
    <w:rsid w:val="003C7CC4"/>
    <w:rsid w:val="003D0BB2"/>
    <w:rsid w:val="003D2AF3"/>
    <w:rsid w:val="003E1B70"/>
    <w:rsid w:val="003E5228"/>
    <w:rsid w:val="003F2B0A"/>
    <w:rsid w:val="003F2B57"/>
    <w:rsid w:val="0041200C"/>
    <w:rsid w:val="0041292A"/>
    <w:rsid w:val="004170D0"/>
    <w:rsid w:val="00430526"/>
    <w:rsid w:val="00433E0E"/>
    <w:rsid w:val="00443413"/>
    <w:rsid w:val="00445D49"/>
    <w:rsid w:val="0045398A"/>
    <w:rsid w:val="00454261"/>
    <w:rsid w:val="0045466F"/>
    <w:rsid w:val="00455688"/>
    <w:rsid w:val="00460123"/>
    <w:rsid w:val="00467C37"/>
    <w:rsid w:val="0048345A"/>
    <w:rsid w:val="00486DE8"/>
    <w:rsid w:val="004871A1"/>
    <w:rsid w:val="004906D8"/>
    <w:rsid w:val="00490C86"/>
    <w:rsid w:val="004962F0"/>
    <w:rsid w:val="004A0297"/>
    <w:rsid w:val="004A1668"/>
    <w:rsid w:val="004A2360"/>
    <w:rsid w:val="004A287F"/>
    <w:rsid w:val="004A2E3D"/>
    <w:rsid w:val="004A51E0"/>
    <w:rsid w:val="004B190B"/>
    <w:rsid w:val="004B5558"/>
    <w:rsid w:val="004B5838"/>
    <w:rsid w:val="004C318F"/>
    <w:rsid w:val="004D62E6"/>
    <w:rsid w:val="004E406B"/>
    <w:rsid w:val="00504BAD"/>
    <w:rsid w:val="00515420"/>
    <w:rsid w:val="00521184"/>
    <w:rsid w:val="00521398"/>
    <w:rsid w:val="00521CC0"/>
    <w:rsid w:val="005228DC"/>
    <w:rsid w:val="005242E2"/>
    <w:rsid w:val="00524927"/>
    <w:rsid w:val="005257EB"/>
    <w:rsid w:val="005265B8"/>
    <w:rsid w:val="00527D60"/>
    <w:rsid w:val="005365CB"/>
    <w:rsid w:val="00537CE5"/>
    <w:rsid w:val="005402BF"/>
    <w:rsid w:val="005425BA"/>
    <w:rsid w:val="00543E37"/>
    <w:rsid w:val="005455AA"/>
    <w:rsid w:val="00545A00"/>
    <w:rsid w:val="00550A23"/>
    <w:rsid w:val="00551D1D"/>
    <w:rsid w:val="0055225C"/>
    <w:rsid w:val="00554A43"/>
    <w:rsid w:val="0055764D"/>
    <w:rsid w:val="0056139F"/>
    <w:rsid w:val="00562B3B"/>
    <w:rsid w:val="00563956"/>
    <w:rsid w:val="00580211"/>
    <w:rsid w:val="00580341"/>
    <w:rsid w:val="00586EDD"/>
    <w:rsid w:val="005929E7"/>
    <w:rsid w:val="0059461E"/>
    <w:rsid w:val="005978C6"/>
    <w:rsid w:val="005B1854"/>
    <w:rsid w:val="005B3150"/>
    <w:rsid w:val="005B57E4"/>
    <w:rsid w:val="005B594E"/>
    <w:rsid w:val="005C7EE2"/>
    <w:rsid w:val="005D0CDB"/>
    <w:rsid w:val="005D2808"/>
    <w:rsid w:val="005D7A30"/>
    <w:rsid w:val="005F0716"/>
    <w:rsid w:val="005F289C"/>
    <w:rsid w:val="005F65DB"/>
    <w:rsid w:val="00611C83"/>
    <w:rsid w:val="00613EE4"/>
    <w:rsid w:val="00614FDD"/>
    <w:rsid w:val="00615720"/>
    <w:rsid w:val="006228A5"/>
    <w:rsid w:val="00635475"/>
    <w:rsid w:val="0064121C"/>
    <w:rsid w:val="0064191F"/>
    <w:rsid w:val="00646AE4"/>
    <w:rsid w:val="00654171"/>
    <w:rsid w:val="00660DEB"/>
    <w:rsid w:val="006627B5"/>
    <w:rsid w:val="00670DF1"/>
    <w:rsid w:val="006802A0"/>
    <w:rsid w:val="00681415"/>
    <w:rsid w:val="006824AC"/>
    <w:rsid w:val="00693B0E"/>
    <w:rsid w:val="006956E7"/>
    <w:rsid w:val="00697CD6"/>
    <w:rsid w:val="006A1083"/>
    <w:rsid w:val="006B369B"/>
    <w:rsid w:val="006B618C"/>
    <w:rsid w:val="006B6881"/>
    <w:rsid w:val="006B6A9C"/>
    <w:rsid w:val="006C1B68"/>
    <w:rsid w:val="006C70A7"/>
    <w:rsid w:val="006E2BF0"/>
    <w:rsid w:val="006F2BEA"/>
    <w:rsid w:val="006F3211"/>
    <w:rsid w:val="0072340D"/>
    <w:rsid w:val="00723CB3"/>
    <w:rsid w:val="00726A43"/>
    <w:rsid w:val="0073008D"/>
    <w:rsid w:val="00736FC9"/>
    <w:rsid w:val="0075162C"/>
    <w:rsid w:val="007604C0"/>
    <w:rsid w:val="007848B1"/>
    <w:rsid w:val="00791803"/>
    <w:rsid w:val="00792C20"/>
    <w:rsid w:val="0079424C"/>
    <w:rsid w:val="007958F5"/>
    <w:rsid w:val="007B5152"/>
    <w:rsid w:val="007C3DEA"/>
    <w:rsid w:val="007C5A6D"/>
    <w:rsid w:val="007D2ADB"/>
    <w:rsid w:val="007D4D05"/>
    <w:rsid w:val="007D5BF0"/>
    <w:rsid w:val="007D5EF5"/>
    <w:rsid w:val="007E743F"/>
    <w:rsid w:val="007E7556"/>
    <w:rsid w:val="007F1466"/>
    <w:rsid w:val="007F1ABD"/>
    <w:rsid w:val="007F32D9"/>
    <w:rsid w:val="007F4F4C"/>
    <w:rsid w:val="007F5F3A"/>
    <w:rsid w:val="00802787"/>
    <w:rsid w:val="00803F86"/>
    <w:rsid w:val="00806BA4"/>
    <w:rsid w:val="00815A82"/>
    <w:rsid w:val="00820FDC"/>
    <w:rsid w:val="00826BCF"/>
    <w:rsid w:val="00842674"/>
    <w:rsid w:val="00843E5A"/>
    <w:rsid w:val="00846319"/>
    <w:rsid w:val="00851B7D"/>
    <w:rsid w:val="00854940"/>
    <w:rsid w:val="00861E30"/>
    <w:rsid w:val="008647B6"/>
    <w:rsid w:val="00865023"/>
    <w:rsid w:val="0087273A"/>
    <w:rsid w:val="00873FE1"/>
    <w:rsid w:val="0088139F"/>
    <w:rsid w:val="008864C4"/>
    <w:rsid w:val="008869EA"/>
    <w:rsid w:val="00886FCE"/>
    <w:rsid w:val="0089473D"/>
    <w:rsid w:val="008B03CC"/>
    <w:rsid w:val="008B2982"/>
    <w:rsid w:val="008B3DC2"/>
    <w:rsid w:val="008B74F1"/>
    <w:rsid w:val="008B7FC1"/>
    <w:rsid w:val="008C7B56"/>
    <w:rsid w:val="008D1990"/>
    <w:rsid w:val="008D2C51"/>
    <w:rsid w:val="008D3983"/>
    <w:rsid w:val="008D502D"/>
    <w:rsid w:val="008D53A3"/>
    <w:rsid w:val="008E1AD6"/>
    <w:rsid w:val="008E21C9"/>
    <w:rsid w:val="008E23CC"/>
    <w:rsid w:val="008E2806"/>
    <w:rsid w:val="008E4260"/>
    <w:rsid w:val="008E7CB8"/>
    <w:rsid w:val="008E7DE9"/>
    <w:rsid w:val="008F15CD"/>
    <w:rsid w:val="008F40DA"/>
    <w:rsid w:val="008F4280"/>
    <w:rsid w:val="00901FA8"/>
    <w:rsid w:val="00904560"/>
    <w:rsid w:val="00906786"/>
    <w:rsid w:val="00907495"/>
    <w:rsid w:val="00913AD7"/>
    <w:rsid w:val="00914985"/>
    <w:rsid w:val="00915E7A"/>
    <w:rsid w:val="00921789"/>
    <w:rsid w:val="00923533"/>
    <w:rsid w:val="00923559"/>
    <w:rsid w:val="00926B26"/>
    <w:rsid w:val="00927C3E"/>
    <w:rsid w:val="00931313"/>
    <w:rsid w:val="00941CFE"/>
    <w:rsid w:val="009421AE"/>
    <w:rsid w:val="00944063"/>
    <w:rsid w:val="00951355"/>
    <w:rsid w:val="00951701"/>
    <w:rsid w:val="00953B85"/>
    <w:rsid w:val="009550EE"/>
    <w:rsid w:val="00956203"/>
    <w:rsid w:val="00961D44"/>
    <w:rsid w:val="00962A83"/>
    <w:rsid w:val="00967695"/>
    <w:rsid w:val="00971004"/>
    <w:rsid w:val="00972F60"/>
    <w:rsid w:val="00973729"/>
    <w:rsid w:val="009807F9"/>
    <w:rsid w:val="009A3A3D"/>
    <w:rsid w:val="009A4FBE"/>
    <w:rsid w:val="009A5602"/>
    <w:rsid w:val="009B0AB5"/>
    <w:rsid w:val="009B34A8"/>
    <w:rsid w:val="009B4EC3"/>
    <w:rsid w:val="009C295E"/>
    <w:rsid w:val="009C628B"/>
    <w:rsid w:val="009D009D"/>
    <w:rsid w:val="009D0C1B"/>
    <w:rsid w:val="009D1E25"/>
    <w:rsid w:val="009D2AC7"/>
    <w:rsid w:val="009D5F54"/>
    <w:rsid w:val="009E529F"/>
    <w:rsid w:val="009F20AE"/>
    <w:rsid w:val="009F31BD"/>
    <w:rsid w:val="009F39A5"/>
    <w:rsid w:val="009F5CB1"/>
    <w:rsid w:val="00A00093"/>
    <w:rsid w:val="00A052E1"/>
    <w:rsid w:val="00A07651"/>
    <w:rsid w:val="00A12F1F"/>
    <w:rsid w:val="00A1476A"/>
    <w:rsid w:val="00A14AA5"/>
    <w:rsid w:val="00A16E11"/>
    <w:rsid w:val="00A21736"/>
    <w:rsid w:val="00A23847"/>
    <w:rsid w:val="00A248F6"/>
    <w:rsid w:val="00A32B29"/>
    <w:rsid w:val="00A32B78"/>
    <w:rsid w:val="00A33467"/>
    <w:rsid w:val="00A34D07"/>
    <w:rsid w:val="00A37A32"/>
    <w:rsid w:val="00A408CA"/>
    <w:rsid w:val="00A40920"/>
    <w:rsid w:val="00A41A70"/>
    <w:rsid w:val="00A43343"/>
    <w:rsid w:val="00A47B19"/>
    <w:rsid w:val="00A541C7"/>
    <w:rsid w:val="00A54594"/>
    <w:rsid w:val="00A54B39"/>
    <w:rsid w:val="00A6046F"/>
    <w:rsid w:val="00A61EA1"/>
    <w:rsid w:val="00A639DC"/>
    <w:rsid w:val="00A655C3"/>
    <w:rsid w:val="00A67056"/>
    <w:rsid w:val="00A71BCE"/>
    <w:rsid w:val="00A7565C"/>
    <w:rsid w:val="00A76704"/>
    <w:rsid w:val="00A76BAE"/>
    <w:rsid w:val="00A771FF"/>
    <w:rsid w:val="00A774B7"/>
    <w:rsid w:val="00A86A76"/>
    <w:rsid w:val="00A94EBC"/>
    <w:rsid w:val="00A97814"/>
    <w:rsid w:val="00AA1553"/>
    <w:rsid w:val="00AA30AA"/>
    <w:rsid w:val="00AB3595"/>
    <w:rsid w:val="00AB3C19"/>
    <w:rsid w:val="00AB54F5"/>
    <w:rsid w:val="00AC0AEF"/>
    <w:rsid w:val="00AD0602"/>
    <w:rsid w:val="00AD356D"/>
    <w:rsid w:val="00AD585E"/>
    <w:rsid w:val="00AE18F1"/>
    <w:rsid w:val="00AE259B"/>
    <w:rsid w:val="00AE7CDC"/>
    <w:rsid w:val="00AF1E79"/>
    <w:rsid w:val="00AF5867"/>
    <w:rsid w:val="00AF7C57"/>
    <w:rsid w:val="00B05E2E"/>
    <w:rsid w:val="00B06311"/>
    <w:rsid w:val="00B06FB9"/>
    <w:rsid w:val="00B07237"/>
    <w:rsid w:val="00B10919"/>
    <w:rsid w:val="00B14650"/>
    <w:rsid w:val="00B17DC7"/>
    <w:rsid w:val="00B206B9"/>
    <w:rsid w:val="00B21FF9"/>
    <w:rsid w:val="00B25C49"/>
    <w:rsid w:val="00B32AEB"/>
    <w:rsid w:val="00B32E0A"/>
    <w:rsid w:val="00B35926"/>
    <w:rsid w:val="00B402F2"/>
    <w:rsid w:val="00B42AF0"/>
    <w:rsid w:val="00B47313"/>
    <w:rsid w:val="00B519D1"/>
    <w:rsid w:val="00B55089"/>
    <w:rsid w:val="00B5524A"/>
    <w:rsid w:val="00B571D5"/>
    <w:rsid w:val="00B64707"/>
    <w:rsid w:val="00B65844"/>
    <w:rsid w:val="00B67970"/>
    <w:rsid w:val="00B70C5D"/>
    <w:rsid w:val="00B71CB9"/>
    <w:rsid w:val="00B74E4B"/>
    <w:rsid w:val="00B907C0"/>
    <w:rsid w:val="00B9476F"/>
    <w:rsid w:val="00B95250"/>
    <w:rsid w:val="00B9590E"/>
    <w:rsid w:val="00B96E96"/>
    <w:rsid w:val="00B97226"/>
    <w:rsid w:val="00BA3295"/>
    <w:rsid w:val="00BA3EBD"/>
    <w:rsid w:val="00BA4180"/>
    <w:rsid w:val="00BA4343"/>
    <w:rsid w:val="00BA5635"/>
    <w:rsid w:val="00BA5C7C"/>
    <w:rsid w:val="00BB742C"/>
    <w:rsid w:val="00BB7C7E"/>
    <w:rsid w:val="00BC20E9"/>
    <w:rsid w:val="00BC2CDB"/>
    <w:rsid w:val="00BC3272"/>
    <w:rsid w:val="00BD45ED"/>
    <w:rsid w:val="00BF34CF"/>
    <w:rsid w:val="00BF4D37"/>
    <w:rsid w:val="00C03137"/>
    <w:rsid w:val="00C07938"/>
    <w:rsid w:val="00C14784"/>
    <w:rsid w:val="00C16770"/>
    <w:rsid w:val="00C17FCE"/>
    <w:rsid w:val="00C30B33"/>
    <w:rsid w:val="00C340ED"/>
    <w:rsid w:val="00C3444C"/>
    <w:rsid w:val="00C34894"/>
    <w:rsid w:val="00C43CAD"/>
    <w:rsid w:val="00C47823"/>
    <w:rsid w:val="00C60BD9"/>
    <w:rsid w:val="00C620EA"/>
    <w:rsid w:val="00C62140"/>
    <w:rsid w:val="00C639A8"/>
    <w:rsid w:val="00C65A0C"/>
    <w:rsid w:val="00C6649E"/>
    <w:rsid w:val="00C70C85"/>
    <w:rsid w:val="00C75682"/>
    <w:rsid w:val="00C858D6"/>
    <w:rsid w:val="00C93B02"/>
    <w:rsid w:val="00C93E1C"/>
    <w:rsid w:val="00C97FED"/>
    <w:rsid w:val="00CA0C60"/>
    <w:rsid w:val="00CA310A"/>
    <w:rsid w:val="00CB195B"/>
    <w:rsid w:val="00CB3682"/>
    <w:rsid w:val="00CB56B9"/>
    <w:rsid w:val="00CE1525"/>
    <w:rsid w:val="00CE158F"/>
    <w:rsid w:val="00CE258C"/>
    <w:rsid w:val="00CF5EA6"/>
    <w:rsid w:val="00CF6563"/>
    <w:rsid w:val="00D01905"/>
    <w:rsid w:val="00D05E97"/>
    <w:rsid w:val="00D11DD9"/>
    <w:rsid w:val="00D11F3D"/>
    <w:rsid w:val="00D122DA"/>
    <w:rsid w:val="00D13EFF"/>
    <w:rsid w:val="00D20A49"/>
    <w:rsid w:val="00D22E32"/>
    <w:rsid w:val="00D32818"/>
    <w:rsid w:val="00D352BF"/>
    <w:rsid w:val="00D37DEA"/>
    <w:rsid w:val="00D40585"/>
    <w:rsid w:val="00D45600"/>
    <w:rsid w:val="00D463D4"/>
    <w:rsid w:val="00D50022"/>
    <w:rsid w:val="00D5157F"/>
    <w:rsid w:val="00D57ACA"/>
    <w:rsid w:val="00D607CD"/>
    <w:rsid w:val="00D61F6D"/>
    <w:rsid w:val="00D658B3"/>
    <w:rsid w:val="00D767E9"/>
    <w:rsid w:val="00D77D37"/>
    <w:rsid w:val="00D80C67"/>
    <w:rsid w:val="00D813DA"/>
    <w:rsid w:val="00D81E0E"/>
    <w:rsid w:val="00D833A2"/>
    <w:rsid w:val="00D9227D"/>
    <w:rsid w:val="00D952D4"/>
    <w:rsid w:val="00D954B5"/>
    <w:rsid w:val="00D97C84"/>
    <w:rsid w:val="00DA0D3D"/>
    <w:rsid w:val="00DA3C52"/>
    <w:rsid w:val="00DA7421"/>
    <w:rsid w:val="00DB055F"/>
    <w:rsid w:val="00DB3BE0"/>
    <w:rsid w:val="00DB3F4C"/>
    <w:rsid w:val="00DB407D"/>
    <w:rsid w:val="00DB5992"/>
    <w:rsid w:val="00DB68AD"/>
    <w:rsid w:val="00DC7AA8"/>
    <w:rsid w:val="00DD0A70"/>
    <w:rsid w:val="00DD40C2"/>
    <w:rsid w:val="00DD6875"/>
    <w:rsid w:val="00DD7909"/>
    <w:rsid w:val="00DE188E"/>
    <w:rsid w:val="00DE1C66"/>
    <w:rsid w:val="00DE308A"/>
    <w:rsid w:val="00DE36B2"/>
    <w:rsid w:val="00DE3E10"/>
    <w:rsid w:val="00DE485D"/>
    <w:rsid w:val="00DF1BC0"/>
    <w:rsid w:val="00DF218A"/>
    <w:rsid w:val="00E01466"/>
    <w:rsid w:val="00E10F8B"/>
    <w:rsid w:val="00E149CB"/>
    <w:rsid w:val="00E1578C"/>
    <w:rsid w:val="00E16DEA"/>
    <w:rsid w:val="00E21DE9"/>
    <w:rsid w:val="00E260F8"/>
    <w:rsid w:val="00E27297"/>
    <w:rsid w:val="00E3046F"/>
    <w:rsid w:val="00E37643"/>
    <w:rsid w:val="00E5419F"/>
    <w:rsid w:val="00E544C2"/>
    <w:rsid w:val="00E55E2C"/>
    <w:rsid w:val="00E62318"/>
    <w:rsid w:val="00E63635"/>
    <w:rsid w:val="00E643B3"/>
    <w:rsid w:val="00E64DB0"/>
    <w:rsid w:val="00E66C84"/>
    <w:rsid w:val="00E66EEF"/>
    <w:rsid w:val="00E759EF"/>
    <w:rsid w:val="00E75ECB"/>
    <w:rsid w:val="00E80FDC"/>
    <w:rsid w:val="00E81679"/>
    <w:rsid w:val="00E83F60"/>
    <w:rsid w:val="00E84164"/>
    <w:rsid w:val="00E842FA"/>
    <w:rsid w:val="00E84B79"/>
    <w:rsid w:val="00E873D9"/>
    <w:rsid w:val="00E8744B"/>
    <w:rsid w:val="00E912F6"/>
    <w:rsid w:val="00EA36B3"/>
    <w:rsid w:val="00EA64FC"/>
    <w:rsid w:val="00EA731D"/>
    <w:rsid w:val="00EB087E"/>
    <w:rsid w:val="00EB2B42"/>
    <w:rsid w:val="00EB4052"/>
    <w:rsid w:val="00EB43F6"/>
    <w:rsid w:val="00EB5F70"/>
    <w:rsid w:val="00EB789C"/>
    <w:rsid w:val="00EC392F"/>
    <w:rsid w:val="00ED10C0"/>
    <w:rsid w:val="00ED1C9B"/>
    <w:rsid w:val="00ED6A3B"/>
    <w:rsid w:val="00ED7122"/>
    <w:rsid w:val="00EE037A"/>
    <w:rsid w:val="00EE288D"/>
    <w:rsid w:val="00EE6405"/>
    <w:rsid w:val="00EF196B"/>
    <w:rsid w:val="00EF2778"/>
    <w:rsid w:val="00EF66D8"/>
    <w:rsid w:val="00EF6B6E"/>
    <w:rsid w:val="00EF7867"/>
    <w:rsid w:val="00F004AE"/>
    <w:rsid w:val="00F10B75"/>
    <w:rsid w:val="00F174D1"/>
    <w:rsid w:val="00F20321"/>
    <w:rsid w:val="00F221A9"/>
    <w:rsid w:val="00F22F00"/>
    <w:rsid w:val="00F30090"/>
    <w:rsid w:val="00F3335B"/>
    <w:rsid w:val="00F359AC"/>
    <w:rsid w:val="00F36051"/>
    <w:rsid w:val="00F40207"/>
    <w:rsid w:val="00F47960"/>
    <w:rsid w:val="00F526B4"/>
    <w:rsid w:val="00F5427E"/>
    <w:rsid w:val="00F60196"/>
    <w:rsid w:val="00F6187D"/>
    <w:rsid w:val="00F61906"/>
    <w:rsid w:val="00F62ABF"/>
    <w:rsid w:val="00F66856"/>
    <w:rsid w:val="00F66879"/>
    <w:rsid w:val="00F73C0E"/>
    <w:rsid w:val="00F768AC"/>
    <w:rsid w:val="00F76E42"/>
    <w:rsid w:val="00F907ED"/>
    <w:rsid w:val="00FB2D63"/>
    <w:rsid w:val="00FB358D"/>
    <w:rsid w:val="00FB7A74"/>
    <w:rsid w:val="00FC37FE"/>
    <w:rsid w:val="00FC3ECC"/>
    <w:rsid w:val="00FD0B73"/>
    <w:rsid w:val="00FD1E4E"/>
    <w:rsid w:val="00FD592E"/>
    <w:rsid w:val="00FD6098"/>
    <w:rsid w:val="00FE0B3E"/>
    <w:rsid w:val="00FE2A94"/>
    <w:rsid w:val="00FE51BF"/>
    <w:rsid w:val="00FE7852"/>
    <w:rsid w:val="00FF5C65"/>
    <w:rsid w:val="00FF65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0AACED"/>
  <w15:chartTrackingRefBased/>
  <w15:docId w15:val="{66DD1F31-A833-445E-8B6C-88DCF1196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490C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1D7783"/>
    <w:pPr>
      <w:ind w:left="720"/>
      <w:contextualSpacing/>
    </w:pPr>
  </w:style>
  <w:style w:type="paragraph" w:styleId="Cabealho">
    <w:name w:val="header"/>
    <w:basedOn w:val="Normal"/>
    <w:link w:val="CabealhoChar"/>
    <w:uiPriority w:val="99"/>
    <w:unhideWhenUsed/>
    <w:rsid w:val="00A86A7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86A76"/>
  </w:style>
  <w:style w:type="paragraph" w:styleId="Rodap">
    <w:name w:val="footer"/>
    <w:basedOn w:val="Normal"/>
    <w:link w:val="RodapChar"/>
    <w:uiPriority w:val="99"/>
    <w:unhideWhenUsed/>
    <w:rsid w:val="00A86A76"/>
    <w:pPr>
      <w:tabs>
        <w:tab w:val="center" w:pos="4252"/>
        <w:tab w:val="right" w:pos="8504"/>
      </w:tabs>
      <w:spacing w:after="0" w:line="240" w:lineRule="auto"/>
    </w:pPr>
  </w:style>
  <w:style w:type="character" w:customStyle="1" w:styleId="RodapChar">
    <w:name w:val="Rodapé Char"/>
    <w:basedOn w:val="Fontepargpadro"/>
    <w:link w:val="Rodap"/>
    <w:uiPriority w:val="99"/>
    <w:rsid w:val="00A86A76"/>
  </w:style>
  <w:style w:type="paragraph" w:styleId="Textodenotaderodap">
    <w:name w:val="footnote text"/>
    <w:aliases w:val="fn,ALTS FOOTNOTE,Texto de rodapé"/>
    <w:basedOn w:val="Normal"/>
    <w:link w:val="TextodenotaderodapChar"/>
    <w:uiPriority w:val="99"/>
    <w:unhideWhenUsed/>
    <w:qFormat/>
    <w:rsid w:val="005425BA"/>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5425BA"/>
    <w:rPr>
      <w:sz w:val="20"/>
      <w:szCs w:val="20"/>
    </w:rPr>
  </w:style>
  <w:style w:type="character" w:styleId="Refdenotaderodap">
    <w:name w:val="footnote reference"/>
    <w:basedOn w:val="Fontepargpadro"/>
    <w:uiPriority w:val="99"/>
    <w:semiHidden/>
    <w:unhideWhenUsed/>
    <w:rsid w:val="005425BA"/>
    <w:rPr>
      <w:vertAlign w:val="superscript"/>
    </w:rPr>
  </w:style>
  <w:style w:type="paragraph" w:customStyle="1" w:styleId="Textonormal">
    <w:name w:val="Texto normal"/>
    <w:basedOn w:val="Corpodetexto"/>
    <w:qFormat/>
    <w:rsid w:val="00886FCE"/>
    <w:pPr>
      <w:suppressLineNumbers/>
      <w:spacing w:after="57" w:line="288" w:lineRule="auto"/>
      <w:ind w:firstLine="1417"/>
      <w:jc w:val="both"/>
    </w:pPr>
    <w:rPr>
      <w:rFonts w:ascii="Calibri" w:eastAsia="SimSun" w:hAnsi="Calibri" w:cs="Arial Unicode MS"/>
      <w:sz w:val="24"/>
      <w:szCs w:val="24"/>
      <w:lang w:eastAsia="zh-CN" w:bidi="hi-IN"/>
    </w:rPr>
  </w:style>
  <w:style w:type="paragraph" w:styleId="Corpodetexto">
    <w:name w:val="Body Text"/>
    <w:basedOn w:val="Normal"/>
    <w:link w:val="CorpodetextoChar"/>
    <w:uiPriority w:val="99"/>
    <w:semiHidden/>
    <w:unhideWhenUsed/>
    <w:rsid w:val="00886FCE"/>
    <w:pPr>
      <w:spacing w:after="120"/>
    </w:pPr>
  </w:style>
  <w:style w:type="character" w:customStyle="1" w:styleId="CorpodetextoChar">
    <w:name w:val="Corpo de texto Char"/>
    <w:basedOn w:val="Fontepargpadro"/>
    <w:link w:val="Corpodetexto"/>
    <w:uiPriority w:val="99"/>
    <w:semiHidden/>
    <w:rsid w:val="00886FCE"/>
  </w:style>
  <w:style w:type="paragraph" w:customStyle="1" w:styleId="Semformatao">
    <w:name w:val="Sem formatação"/>
    <w:qFormat/>
    <w:rsid w:val="00504BAD"/>
    <w:pPr>
      <w:spacing w:after="0" w:line="240" w:lineRule="auto"/>
      <w:jc w:val="both"/>
    </w:pPr>
    <w:rPr>
      <w:rFonts w:ascii="Calibri" w:eastAsia="SimSun" w:hAnsi="Calibri" w:cs="Arial Unicode MS"/>
      <w:sz w:val="24"/>
      <w:szCs w:val="24"/>
      <w:lang w:eastAsia="zh-CN" w:bidi="hi-IN"/>
    </w:rPr>
  </w:style>
  <w:style w:type="character" w:styleId="Hyperlink">
    <w:name w:val="Hyperlink"/>
    <w:basedOn w:val="Fontepargpadro"/>
    <w:uiPriority w:val="99"/>
    <w:unhideWhenUsed/>
    <w:rsid w:val="00C639A8"/>
    <w:rPr>
      <w:color w:val="0563C1" w:themeColor="hyperlink"/>
      <w:u w:val="single"/>
    </w:rPr>
  </w:style>
  <w:style w:type="character" w:styleId="MenoPendente">
    <w:name w:val="Unresolved Mention"/>
    <w:basedOn w:val="Fontepargpadro"/>
    <w:uiPriority w:val="99"/>
    <w:semiHidden/>
    <w:unhideWhenUsed/>
    <w:rsid w:val="00C639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637151">
      <w:bodyDiv w:val="1"/>
      <w:marLeft w:val="0"/>
      <w:marRight w:val="0"/>
      <w:marTop w:val="0"/>
      <w:marBottom w:val="0"/>
      <w:divBdr>
        <w:top w:val="none" w:sz="0" w:space="0" w:color="auto"/>
        <w:left w:val="none" w:sz="0" w:space="0" w:color="auto"/>
        <w:bottom w:val="none" w:sz="0" w:space="0" w:color="auto"/>
        <w:right w:val="none" w:sz="0" w:space="0" w:color="auto"/>
      </w:divBdr>
    </w:div>
    <w:div w:id="628323650">
      <w:bodyDiv w:val="1"/>
      <w:marLeft w:val="0"/>
      <w:marRight w:val="0"/>
      <w:marTop w:val="0"/>
      <w:marBottom w:val="0"/>
      <w:divBdr>
        <w:top w:val="none" w:sz="0" w:space="0" w:color="auto"/>
        <w:left w:val="none" w:sz="0" w:space="0" w:color="auto"/>
        <w:bottom w:val="none" w:sz="0" w:space="0" w:color="auto"/>
        <w:right w:val="none" w:sz="0" w:space="0" w:color="auto"/>
      </w:divBdr>
    </w:div>
    <w:div w:id="1935899958">
      <w:bodyDiv w:val="1"/>
      <w:marLeft w:val="0"/>
      <w:marRight w:val="0"/>
      <w:marTop w:val="0"/>
      <w:marBottom w:val="0"/>
      <w:divBdr>
        <w:top w:val="none" w:sz="0" w:space="0" w:color="auto"/>
        <w:left w:val="none" w:sz="0" w:space="0" w:color="auto"/>
        <w:bottom w:val="none" w:sz="0" w:space="0" w:color="auto"/>
        <w:right w:val="none" w:sz="0" w:space="0" w:color="auto"/>
      </w:divBdr>
      <w:divsChild>
        <w:div w:id="1571621478">
          <w:marLeft w:val="0"/>
          <w:marRight w:val="0"/>
          <w:marTop w:val="0"/>
          <w:marBottom w:val="0"/>
          <w:divBdr>
            <w:top w:val="none" w:sz="0" w:space="0" w:color="auto"/>
            <w:left w:val="none" w:sz="0" w:space="0" w:color="auto"/>
            <w:bottom w:val="none" w:sz="0" w:space="0" w:color="auto"/>
            <w:right w:val="none" w:sz="0" w:space="0" w:color="auto"/>
          </w:divBdr>
          <w:divsChild>
            <w:div w:id="1435858434">
              <w:marLeft w:val="0"/>
              <w:marRight w:val="0"/>
              <w:marTop w:val="0"/>
              <w:marBottom w:val="0"/>
              <w:divBdr>
                <w:top w:val="none" w:sz="0" w:space="0" w:color="auto"/>
                <w:left w:val="none" w:sz="0" w:space="0" w:color="auto"/>
                <w:bottom w:val="none" w:sz="0" w:space="0" w:color="auto"/>
                <w:right w:val="none" w:sz="0" w:space="0" w:color="auto"/>
              </w:divBdr>
              <w:divsChild>
                <w:div w:id="175485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9.882-1999?OpenDocument" TargetMode="External"/><Relationship Id="rId13" Type="http://schemas.openxmlformats.org/officeDocument/2006/relationships/hyperlink" Target="http://www.planalto.gov.br/ccivil_03/leis/Mensagem_Veto/1999/Mv1807-99.htm" TargetMode="External"/><Relationship Id="rId18" Type="http://schemas.openxmlformats.org/officeDocument/2006/relationships/hyperlink" Target="http://www.planalto.gov.br/ccivil_03/leis/Mensagem_Veto/1999/Mv1807-99.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lanalto.gov.br/ccivil_03/leis/Mensagem_Veto/1999/Mv1807-99.htm" TargetMode="External"/><Relationship Id="rId17" Type="http://schemas.openxmlformats.org/officeDocument/2006/relationships/hyperlink" Target="http://www.planalto.gov.br/ccivil_03/leis/Mensagem_Veto/1999/Mv1807-99.htm" TargetMode="External"/><Relationship Id="rId2" Type="http://schemas.openxmlformats.org/officeDocument/2006/relationships/numbering" Target="numbering.xml"/><Relationship Id="rId16" Type="http://schemas.openxmlformats.org/officeDocument/2006/relationships/hyperlink" Target="http://www.planalto.gov.br/ccivil_03/leis/Mensagem_Veto/1999/Mv1807-99.ht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Mensagem_Veto/1999/Mv1807-99.htm" TargetMode="External"/><Relationship Id="rId5" Type="http://schemas.openxmlformats.org/officeDocument/2006/relationships/webSettings" Target="webSettings.xml"/><Relationship Id="rId15" Type="http://schemas.openxmlformats.org/officeDocument/2006/relationships/hyperlink" Target="http://www.planalto.gov.br/ccivil_03/leis/Mensagem_Veto/1999/Mv1807-99.htm" TargetMode="External"/><Relationship Id="rId10" Type="http://schemas.openxmlformats.org/officeDocument/2006/relationships/hyperlink" Target="https://www.direitonet.com.br/artigos/exibir/2508/A-arguicao-de-descumprimento-de-preceito-fundamenta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stf.jus.br/portal/peticaoInicial/verPeticaoInicial.asp?base=ADIN&amp;s1=2231&amp;processo=2231" TargetMode="External"/><Relationship Id="rId14" Type="http://schemas.openxmlformats.org/officeDocument/2006/relationships/hyperlink" Target="http://www.stf.jus.br/portal/peticaoInicial/verPeticaoInicial.asp?base=ADIN&amp;s1=2231&amp;processo=2231"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15FD83-A142-4DD6-9881-2D88ECE00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17</Pages>
  <Words>11928</Words>
  <Characters>64416</Characters>
  <Application>Microsoft Office Word</Application>
  <DocSecurity>0</DocSecurity>
  <Lines>536</Lines>
  <Paragraphs>152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296</cp:revision>
  <dcterms:created xsi:type="dcterms:W3CDTF">2015-05-02T18:36:00Z</dcterms:created>
  <dcterms:modified xsi:type="dcterms:W3CDTF">2025-11-22T17:36:00Z</dcterms:modified>
</cp:coreProperties>
</file>